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5F1C" w14:textId="708A9C47" w:rsidR="00A37E50" w:rsidRDefault="00A37E50">
      <w:pPr>
        <w:rPr>
          <w:b/>
          <w:bCs/>
          <w:lang w:val="en-GB"/>
        </w:rPr>
      </w:pPr>
      <w:r w:rsidRPr="00A37E50">
        <w:rPr>
          <w:b/>
          <w:bCs/>
          <w:lang w:val="en-GB"/>
        </w:rPr>
        <w:t>Impact of nature on mental health and wellbeing of children and adolescents: a meta-review</w:t>
      </w:r>
      <w:r w:rsidR="000C67C1">
        <w:rPr>
          <w:b/>
          <w:bCs/>
          <w:lang w:val="en-GB"/>
        </w:rPr>
        <w:t xml:space="preserve">: </w:t>
      </w:r>
      <w:r w:rsidR="00E86A5C" w:rsidRPr="00E86A5C">
        <w:rPr>
          <w:b/>
          <w:bCs/>
          <w:lang w:val="en-GB"/>
        </w:rPr>
        <w:t>Supplementary tables and figures</w:t>
      </w:r>
    </w:p>
    <w:p w14:paraId="06AECCD8" w14:textId="77777777" w:rsidR="000C67C1" w:rsidRDefault="000C67C1">
      <w:pPr>
        <w:rPr>
          <w:b/>
          <w:bCs/>
          <w:lang w:val="en-GB"/>
        </w:rPr>
      </w:pPr>
    </w:p>
    <w:p w14:paraId="7E7DC146" w14:textId="52255821" w:rsidR="00A37E50" w:rsidRPr="006807BF" w:rsidRDefault="00A37E50">
      <w:pPr>
        <w:rPr>
          <w:sz w:val="22"/>
          <w:szCs w:val="22"/>
          <w:u w:val="single"/>
          <w:lang w:val="en-GB"/>
        </w:rPr>
      </w:pPr>
      <w:r w:rsidRPr="006807BF">
        <w:rPr>
          <w:sz w:val="22"/>
          <w:szCs w:val="22"/>
          <w:u w:val="single"/>
          <w:lang w:val="en-GB"/>
        </w:rPr>
        <w:t xml:space="preserve">Contents: </w:t>
      </w:r>
    </w:p>
    <w:p w14:paraId="0A7ED031" w14:textId="074A83A2" w:rsidR="00A37E50" w:rsidRPr="006807BF" w:rsidRDefault="00A37E50" w:rsidP="00A37E50">
      <w:pPr>
        <w:pStyle w:val="ListParagraph"/>
        <w:numPr>
          <w:ilvl w:val="0"/>
          <w:numId w:val="73"/>
        </w:numPr>
        <w:rPr>
          <w:sz w:val="22"/>
          <w:szCs w:val="22"/>
          <w:lang w:val="en-GB"/>
        </w:rPr>
      </w:pPr>
      <w:r w:rsidRPr="006807BF">
        <w:rPr>
          <w:sz w:val="22"/>
          <w:szCs w:val="22"/>
          <w:lang w:val="en-GB"/>
        </w:rPr>
        <w:t xml:space="preserve">Fig.1 PRISMA Flowchart </w:t>
      </w:r>
    </w:p>
    <w:p w14:paraId="6D3B1C6D" w14:textId="23C38D8C" w:rsidR="00A37E50" w:rsidRPr="006807BF" w:rsidRDefault="00A37E50" w:rsidP="00A37E50">
      <w:pPr>
        <w:pStyle w:val="ListParagraph"/>
        <w:numPr>
          <w:ilvl w:val="0"/>
          <w:numId w:val="73"/>
        </w:numPr>
        <w:rPr>
          <w:sz w:val="22"/>
          <w:szCs w:val="22"/>
          <w:lang w:val="en-GB"/>
        </w:rPr>
      </w:pPr>
      <w:r w:rsidRPr="006807BF">
        <w:rPr>
          <w:sz w:val="22"/>
          <w:szCs w:val="22"/>
          <w:lang w:val="en-GB"/>
        </w:rPr>
        <w:t xml:space="preserve">Search strategies </w:t>
      </w:r>
    </w:p>
    <w:p w14:paraId="20225982" w14:textId="2C4280C6" w:rsidR="00A37E50" w:rsidRPr="006807BF" w:rsidRDefault="00A37E50" w:rsidP="00A37E50">
      <w:pPr>
        <w:pStyle w:val="ListParagraph"/>
        <w:numPr>
          <w:ilvl w:val="0"/>
          <w:numId w:val="73"/>
        </w:numPr>
        <w:rPr>
          <w:sz w:val="22"/>
          <w:szCs w:val="22"/>
          <w:lang w:val="en-GB"/>
        </w:rPr>
      </w:pPr>
      <w:r w:rsidRPr="006807BF">
        <w:rPr>
          <w:sz w:val="22"/>
          <w:szCs w:val="22"/>
          <w:lang w:val="en-GB"/>
        </w:rPr>
        <w:t xml:space="preserve">Table 1: Study characteristics </w:t>
      </w:r>
    </w:p>
    <w:p w14:paraId="1FAA03EB" w14:textId="1ADFC880" w:rsidR="00A37E50" w:rsidRPr="006807BF" w:rsidRDefault="00A37E50" w:rsidP="00A37E50">
      <w:pPr>
        <w:pStyle w:val="ListParagraph"/>
        <w:numPr>
          <w:ilvl w:val="0"/>
          <w:numId w:val="73"/>
        </w:numPr>
        <w:rPr>
          <w:sz w:val="22"/>
          <w:szCs w:val="22"/>
          <w:lang w:val="en-GB"/>
        </w:rPr>
      </w:pPr>
      <w:r w:rsidRPr="006807BF">
        <w:rPr>
          <w:sz w:val="22"/>
          <w:szCs w:val="22"/>
          <w:lang w:val="en-GB"/>
        </w:rPr>
        <w:t xml:space="preserve">Table 2: Summary Results </w:t>
      </w:r>
    </w:p>
    <w:p w14:paraId="3AC25F65" w14:textId="3AF0A596" w:rsidR="00A37E50" w:rsidRPr="006807BF" w:rsidRDefault="00A37E50" w:rsidP="00A37E50">
      <w:pPr>
        <w:pStyle w:val="ListParagraph"/>
        <w:numPr>
          <w:ilvl w:val="0"/>
          <w:numId w:val="73"/>
        </w:numPr>
        <w:rPr>
          <w:sz w:val="22"/>
          <w:szCs w:val="22"/>
          <w:lang w:val="en-GB"/>
        </w:rPr>
      </w:pPr>
      <w:r w:rsidRPr="006807BF">
        <w:rPr>
          <w:sz w:val="22"/>
          <w:szCs w:val="22"/>
          <w:lang w:val="en-GB"/>
        </w:rPr>
        <w:t>List of potentially eligible studies not included in the meta-review</w:t>
      </w:r>
    </w:p>
    <w:p w14:paraId="41323F2A" w14:textId="43A18F2A" w:rsidR="00A37E50" w:rsidRPr="006807BF" w:rsidRDefault="00A37E50" w:rsidP="00A37E50">
      <w:pPr>
        <w:pStyle w:val="ListParagraph"/>
        <w:numPr>
          <w:ilvl w:val="0"/>
          <w:numId w:val="73"/>
        </w:numPr>
        <w:rPr>
          <w:sz w:val="22"/>
          <w:szCs w:val="22"/>
          <w:lang w:val="en-GB"/>
        </w:rPr>
      </w:pPr>
      <w:r w:rsidRPr="006807BF">
        <w:rPr>
          <w:sz w:val="22"/>
          <w:szCs w:val="22"/>
          <w:lang w:val="en-GB"/>
        </w:rPr>
        <w:t xml:space="preserve">Risk of bias assessments </w:t>
      </w:r>
    </w:p>
    <w:p w14:paraId="58CA15F2" w14:textId="3B0566F2" w:rsidR="00A37E50" w:rsidRPr="006807BF" w:rsidRDefault="00A37E50" w:rsidP="00A37E50">
      <w:pPr>
        <w:pStyle w:val="ListParagraph"/>
        <w:numPr>
          <w:ilvl w:val="0"/>
          <w:numId w:val="73"/>
        </w:numPr>
        <w:rPr>
          <w:sz w:val="22"/>
          <w:szCs w:val="22"/>
          <w:lang w:val="en-GB"/>
        </w:rPr>
      </w:pPr>
      <w:r w:rsidRPr="006807BF">
        <w:rPr>
          <w:sz w:val="22"/>
          <w:szCs w:val="22"/>
          <w:lang w:val="en-GB"/>
        </w:rPr>
        <w:t>Fig 2. Graph showing number of nature studies published over time</w:t>
      </w:r>
    </w:p>
    <w:p w14:paraId="34953461" w14:textId="78CFA6EF" w:rsidR="00A37E50" w:rsidRPr="006807BF" w:rsidRDefault="00A37E50" w:rsidP="00A37E50">
      <w:pPr>
        <w:pStyle w:val="ListParagraph"/>
        <w:numPr>
          <w:ilvl w:val="0"/>
          <w:numId w:val="73"/>
        </w:numPr>
        <w:rPr>
          <w:sz w:val="22"/>
          <w:szCs w:val="22"/>
          <w:lang w:val="en-GB"/>
        </w:rPr>
      </w:pPr>
      <w:r w:rsidRPr="006807BF">
        <w:rPr>
          <w:sz w:val="22"/>
          <w:szCs w:val="22"/>
          <w:lang w:val="en-GB"/>
        </w:rPr>
        <w:t>Fig 3. Graph showing number of nature systematic reviews published over time</w:t>
      </w:r>
    </w:p>
    <w:p w14:paraId="50AA4FAF" w14:textId="77777777" w:rsidR="00A37E50" w:rsidRPr="00E86A5C" w:rsidRDefault="00A37E50">
      <w:pPr>
        <w:rPr>
          <w:b/>
          <w:bCs/>
          <w:lang w:val="en-GB"/>
        </w:rPr>
      </w:pPr>
    </w:p>
    <w:p w14:paraId="62EA0AC5" w14:textId="453540B1" w:rsidR="00707DF4" w:rsidRPr="00E86A5C" w:rsidRDefault="00707DF4">
      <w:pPr>
        <w:rPr>
          <w:b/>
          <w:bCs/>
          <w:sz w:val="21"/>
          <w:szCs w:val="21"/>
          <w:lang w:val="en-GB"/>
        </w:rPr>
      </w:pPr>
    </w:p>
    <w:p w14:paraId="429EAE55" w14:textId="5A5168B6" w:rsidR="001F3E2C" w:rsidRPr="00E86A5C" w:rsidRDefault="00E86A5C">
      <w:pPr>
        <w:rPr>
          <w:b/>
          <w:bCs/>
          <w:sz w:val="22"/>
          <w:szCs w:val="22"/>
          <w:lang w:val="en-GB"/>
        </w:rPr>
      </w:pPr>
      <w:r w:rsidRPr="00E86A5C">
        <w:rPr>
          <w:noProof/>
          <w:color w:val="000000" w:themeColor="text1"/>
          <w:sz w:val="22"/>
          <w:szCs w:val="22"/>
        </w:rPr>
        <w:lastRenderedPageBreak/>
        <mc:AlternateContent>
          <mc:Choice Requires="wpg">
            <w:drawing>
              <wp:anchor distT="0" distB="0" distL="114300" distR="114300" simplePos="0" relativeHeight="251659264" behindDoc="1" locked="0" layoutInCell="1" allowOverlap="1" wp14:anchorId="5BADDD3F" wp14:editId="22E5DE5B">
                <wp:simplePos x="0" y="0"/>
                <wp:positionH relativeFrom="column">
                  <wp:posOffset>-148590</wp:posOffset>
                </wp:positionH>
                <wp:positionV relativeFrom="paragraph">
                  <wp:posOffset>247015</wp:posOffset>
                </wp:positionV>
                <wp:extent cx="6193790" cy="8168640"/>
                <wp:effectExtent l="0" t="0" r="16510" b="10160"/>
                <wp:wrapSquare wrapText="bothSides"/>
                <wp:docPr id="130489603" name="Group 1"/>
                <wp:cNvGraphicFramePr/>
                <a:graphic xmlns:a="http://schemas.openxmlformats.org/drawingml/2006/main">
                  <a:graphicData uri="http://schemas.microsoft.com/office/word/2010/wordprocessingGroup">
                    <wpg:wgp>
                      <wpg:cNvGrpSpPr/>
                      <wpg:grpSpPr>
                        <a:xfrm>
                          <a:off x="0" y="0"/>
                          <a:ext cx="6193790" cy="8168640"/>
                          <a:chOff x="2" y="0"/>
                          <a:chExt cx="6195058" cy="8169274"/>
                        </a:xfrm>
                      </wpg:grpSpPr>
                      <wps:wsp>
                        <wps:cNvPr id="58" name="Rectangle 58"/>
                        <wps:cNvSpPr/>
                        <wps:spPr>
                          <a:xfrm>
                            <a:off x="602166" y="6906322"/>
                            <a:ext cx="2016125" cy="1208704"/>
                          </a:xfrm>
                          <a:prstGeom prst="rect">
                            <a:avLst/>
                          </a:prstGeom>
                          <a:noFill/>
                          <a:ln w="12700" cap="flat" cmpd="sng">
                            <a:solidFill>
                              <a:schemeClr val="dk1"/>
                            </a:solidFill>
                            <a:prstDash val="solid"/>
                            <a:miter lim="800000"/>
                            <a:headEnd type="none" w="sm" len="sm"/>
                            <a:tailEnd type="none" w="sm" len="sm"/>
                          </a:ln>
                        </wps:spPr>
                        <wps:txbx>
                          <w:txbxContent>
                            <w:p w14:paraId="1967D6CD" w14:textId="77777777" w:rsidR="00E86A5C" w:rsidRDefault="00E86A5C" w:rsidP="00E86A5C">
                              <w:pPr>
                                <w:textDirection w:val="btLr"/>
                                <w:rPr>
                                  <w:rFonts w:ascii="Arial" w:eastAsia="Arial" w:hAnsi="Arial" w:cs="Arial"/>
                                  <w:b/>
                                  <w:bCs/>
                                  <w:color w:val="000000"/>
                                  <w:sz w:val="16"/>
                                  <w:szCs w:val="21"/>
                                </w:rPr>
                              </w:pPr>
                              <w:r w:rsidRPr="00CD4D95">
                                <w:rPr>
                                  <w:rFonts w:ascii="Arial" w:eastAsia="Arial" w:hAnsi="Arial" w:cs="Arial"/>
                                  <w:b/>
                                  <w:bCs/>
                                  <w:color w:val="000000"/>
                                  <w:sz w:val="16"/>
                                  <w:szCs w:val="21"/>
                                </w:rPr>
                                <w:t xml:space="preserve">Studies included in Meta-review </w:t>
                              </w:r>
                            </w:p>
                            <w:p w14:paraId="3FA84526" w14:textId="77777777" w:rsidR="00E86A5C" w:rsidRPr="00CD4D95" w:rsidRDefault="00E86A5C" w:rsidP="00E86A5C">
                              <w:pPr>
                                <w:textDirection w:val="btLr"/>
                                <w:rPr>
                                  <w:sz w:val="21"/>
                                  <w:szCs w:val="21"/>
                                </w:rPr>
                              </w:pPr>
                              <w:r w:rsidRPr="00CD4D95">
                                <w:rPr>
                                  <w:rFonts w:ascii="Arial" w:eastAsia="Arial" w:hAnsi="Arial" w:cs="Arial"/>
                                  <w:b/>
                                  <w:bCs/>
                                  <w:color w:val="000000"/>
                                  <w:sz w:val="16"/>
                                  <w:szCs w:val="21"/>
                                </w:rPr>
                                <w:t>(n= 23)</w:t>
                              </w:r>
                              <w:r w:rsidRPr="00CD4D95">
                                <w:rPr>
                                  <w:rFonts w:ascii="Arial" w:eastAsia="Arial" w:hAnsi="Arial" w:cs="Arial"/>
                                  <w:color w:val="000000"/>
                                  <w:sz w:val="16"/>
                                  <w:szCs w:val="21"/>
                                </w:rPr>
                                <w:t xml:space="preserve"> (based on levels of evidence guide) </w:t>
                              </w:r>
                            </w:p>
                            <w:p w14:paraId="35719201" w14:textId="77777777" w:rsidR="00E86A5C" w:rsidRPr="00CD4D95" w:rsidRDefault="00E86A5C" w:rsidP="00E86A5C">
                              <w:pPr>
                                <w:textDirection w:val="btLr"/>
                                <w:rPr>
                                  <w:sz w:val="21"/>
                                  <w:szCs w:val="21"/>
                                </w:rPr>
                              </w:pPr>
                            </w:p>
                            <w:p w14:paraId="60FB09FA" w14:textId="77777777" w:rsidR="00E86A5C" w:rsidRPr="00CD4D95" w:rsidRDefault="00E86A5C" w:rsidP="00E86A5C">
                              <w:pPr>
                                <w:textDirection w:val="btLr"/>
                                <w:rPr>
                                  <w:sz w:val="21"/>
                                  <w:szCs w:val="21"/>
                                </w:rPr>
                              </w:pPr>
                              <w:r w:rsidRPr="00CD4D95">
                                <w:rPr>
                                  <w:rFonts w:ascii="Arial" w:eastAsia="Arial" w:hAnsi="Arial" w:cs="Arial"/>
                                  <w:color w:val="000000"/>
                                  <w:sz w:val="16"/>
                                  <w:szCs w:val="21"/>
                                </w:rPr>
                                <w:t xml:space="preserve">N=18 Systematic/scoping reviews </w:t>
                              </w:r>
                            </w:p>
                            <w:p w14:paraId="19BA9EF4" w14:textId="77777777" w:rsidR="00E86A5C" w:rsidRPr="00CD4D95" w:rsidRDefault="00E86A5C" w:rsidP="00E86A5C">
                              <w:pPr>
                                <w:textDirection w:val="btLr"/>
                                <w:rPr>
                                  <w:sz w:val="21"/>
                                  <w:szCs w:val="21"/>
                                </w:rPr>
                              </w:pPr>
                              <w:r w:rsidRPr="00CD4D95">
                                <w:rPr>
                                  <w:rFonts w:ascii="Arial" w:eastAsia="Arial" w:hAnsi="Arial" w:cs="Arial"/>
                                  <w:color w:val="000000"/>
                                  <w:sz w:val="16"/>
                                  <w:szCs w:val="21"/>
                                </w:rPr>
                                <w:t>N= 5 Cohort studies (rated good quality)</w:t>
                              </w:r>
                            </w:p>
                          </w:txbxContent>
                        </wps:txbx>
                        <wps:bodyPr spcFirstLastPara="1" wrap="square" lIns="91425" tIns="45700" rIns="91425" bIns="45700" anchor="ctr" anchorCtr="0">
                          <a:noAutofit/>
                        </wps:bodyPr>
                      </wps:wsp>
                      <wpg:grpSp>
                        <wpg:cNvPr id="59" name="Group 59"/>
                        <wpg:cNvGrpSpPr/>
                        <wpg:grpSpPr>
                          <a:xfrm>
                            <a:off x="2" y="0"/>
                            <a:ext cx="6195058" cy="8169274"/>
                            <a:chOff x="-6" y="-691459"/>
                            <a:chExt cx="6195575" cy="8169644"/>
                          </a:xfrm>
                        </wpg:grpSpPr>
                        <wps:wsp>
                          <wps:cNvPr id="60" name="Alternative Process 60"/>
                          <wps:cNvSpPr/>
                          <wps:spPr>
                            <a:xfrm rot="16200000">
                              <a:off x="-531178" y="531178"/>
                              <a:ext cx="1331595" cy="269240"/>
                            </a:xfrm>
                            <a:prstGeom prst="flowChartAlternateProcess">
                              <a:avLst/>
                            </a:prstGeom>
                            <a:solidFill>
                              <a:srgbClr val="9CC2E5"/>
                            </a:solidFill>
                            <a:ln w="12700" cap="flat" cmpd="sng">
                              <a:solidFill>
                                <a:schemeClr val="dk1"/>
                              </a:solidFill>
                              <a:prstDash val="solid"/>
                              <a:miter lim="800000"/>
                              <a:headEnd type="none" w="sm" len="sm"/>
                              <a:tailEnd type="none" w="sm" len="sm"/>
                            </a:ln>
                          </wps:spPr>
                          <wps:txbx>
                            <w:txbxContent>
                              <w:p w14:paraId="2770B608" w14:textId="77777777" w:rsidR="00E86A5C" w:rsidRDefault="00E86A5C" w:rsidP="00E86A5C">
                                <w:pPr>
                                  <w:jc w:val="center"/>
                                  <w:textDirection w:val="btLr"/>
                                </w:pPr>
                                <w:r>
                                  <w:rPr>
                                    <w:rFonts w:ascii="Arial" w:eastAsia="Arial" w:hAnsi="Arial" w:cs="Arial"/>
                                    <w:b/>
                                    <w:color w:val="000000"/>
                                    <w:sz w:val="18"/>
                                  </w:rPr>
                                  <w:t>Identification</w:t>
                                </w:r>
                              </w:p>
                            </w:txbxContent>
                          </wps:txbx>
                          <wps:bodyPr spcFirstLastPara="1" wrap="square" lIns="91425" tIns="45700" rIns="91425" bIns="45700" anchor="ctr" anchorCtr="0">
                            <a:noAutofit/>
                          </wps:bodyPr>
                        </wps:wsp>
                        <wps:wsp>
                          <wps:cNvPr id="61" name="Rectangle 61"/>
                          <wps:cNvSpPr/>
                          <wps:spPr>
                            <a:xfrm>
                              <a:off x="389765" y="5569"/>
                              <a:ext cx="2031115" cy="1256030"/>
                            </a:xfrm>
                            <a:prstGeom prst="rect">
                              <a:avLst/>
                            </a:prstGeom>
                            <a:noFill/>
                            <a:ln w="12700" cap="flat" cmpd="sng">
                              <a:solidFill>
                                <a:schemeClr val="dk1"/>
                              </a:solidFill>
                              <a:prstDash val="solid"/>
                              <a:miter lim="800000"/>
                              <a:headEnd type="none" w="sm" len="sm"/>
                              <a:tailEnd type="none" w="sm" len="sm"/>
                            </a:ln>
                          </wps:spPr>
                          <wps:txbx>
                            <w:txbxContent>
                              <w:p w14:paraId="2A041E02" w14:textId="77777777" w:rsidR="00E86A5C" w:rsidRPr="00CD4D95" w:rsidRDefault="00E86A5C" w:rsidP="00E86A5C">
                                <w:pPr>
                                  <w:textDirection w:val="btLr"/>
                                  <w:rPr>
                                    <w:b/>
                                    <w:bCs/>
                                    <w:sz w:val="22"/>
                                    <w:szCs w:val="22"/>
                                  </w:rPr>
                                </w:pPr>
                                <w:r w:rsidRPr="00CD4D95">
                                  <w:rPr>
                                    <w:rFonts w:ascii="Arial" w:eastAsia="Arial" w:hAnsi="Arial" w:cs="Arial"/>
                                    <w:b/>
                                    <w:bCs/>
                                    <w:color w:val="000000"/>
                                    <w:sz w:val="16"/>
                                    <w:szCs w:val="22"/>
                                  </w:rPr>
                                  <w:t>Records identified from</w:t>
                                </w:r>
                                <w:r>
                                  <w:rPr>
                                    <w:rFonts w:ascii="Arial" w:eastAsia="Arial" w:hAnsi="Arial" w:cs="Arial"/>
                                    <w:b/>
                                    <w:bCs/>
                                    <w:color w:val="000000"/>
                                    <w:sz w:val="16"/>
                                    <w:szCs w:val="22"/>
                                  </w:rPr>
                                  <w:t xml:space="preserve"> electronic databases (n= 2185) </w:t>
                                </w:r>
                              </w:p>
                              <w:p w14:paraId="7B00090A" w14:textId="77777777" w:rsidR="00E86A5C" w:rsidRPr="00FE5CBA" w:rsidRDefault="00E86A5C" w:rsidP="00E86A5C">
                                <w:pPr>
                                  <w:ind w:left="283" w:firstLine="283"/>
                                  <w:textDirection w:val="btLr"/>
                                  <w:rPr>
                                    <w:sz w:val="22"/>
                                    <w:szCs w:val="22"/>
                                  </w:rPr>
                                </w:pPr>
                                <w:r w:rsidRPr="00FE5CBA">
                                  <w:rPr>
                                    <w:rFonts w:ascii="Arial" w:eastAsia="Arial" w:hAnsi="Arial" w:cs="Arial"/>
                                    <w:color w:val="000000"/>
                                    <w:sz w:val="16"/>
                                    <w:szCs w:val="22"/>
                                  </w:rPr>
                                  <w:t>Medline = 805</w:t>
                                </w:r>
                              </w:p>
                              <w:p w14:paraId="4B67CE6D" w14:textId="77777777" w:rsidR="00E86A5C" w:rsidRPr="00FE5CBA" w:rsidRDefault="00E86A5C" w:rsidP="00E86A5C">
                                <w:pPr>
                                  <w:ind w:left="283" w:firstLine="283"/>
                                  <w:textDirection w:val="btLr"/>
                                  <w:rPr>
                                    <w:sz w:val="22"/>
                                    <w:szCs w:val="22"/>
                                  </w:rPr>
                                </w:pPr>
                                <w:r w:rsidRPr="00FE5CBA">
                                  <w:rPr>
                                    <w:rFonts w:ascii="Arial" w:eastAsia="Arial" w:hAnsi="Arial" w:cs="Arial"/>
                                    <w:color w:val="000000"/>
                                    <w:sz w:val="16"/>
                                    <w:szCs w:val="22"/>
                                  </w:rPr>
                                  <w:t>Embase = 696</w:t>
                                </w:r>
                              </w:p>
                              <w:p w14:paraId="686706EF" w14:textId="77777777" w:rsidR="00E86A5C" w:rsidRPr="00FE5CBA" w:rsidRDefault="00E86A5C" w:rsidP="00E86A5C">
                                <w:pPr>
                                  <w:ind w:left="283" w:firstLine="283"/>
                                  <w:textDirection w:val="btLr"/>
                                  <w:rPr>
                                    <w:sz w:val="22"/>
                                    <w:szCs w:val="22"/>
                                  </w:rPr>
                                </w:pPr>
                                <w:r w:rsidRPr="00FE5CBA">
                                  <w:rPr>
                                    <w:rFonts w:ascii="Arial" w:eastAsia="Arial" w:hAnsi="Arial" w:cs="Arial"/>
                                    <w:color w:val="000000"/>
                                    <w:sz w:val="16"/>
                                    <w:szCs w:val="22"/>
                                  </w:rPr>
                                  <w:t>PsychInfo = 684</w:t>
                                </w:r>
                              </w:p>
                              <w:p w14:paraId="5381E8C6" w14:textId="77777777" w:rsidR="00E86A5C" w:rsidRPr="00FE5CBA" w:rsidRDefault="00E86A5C" w:rsidP="00E86A5C">
                                <w:pPr>
                                  <w:ind w:left="283" w:firstLine="283"/>
                                  <w:textDirection w:val="btLr"/>
                                  <w:rPr>
                                    <w:sz w:val="20"/>
                                    <w:szCs w:val="20"/>
                                  </w:rPr>
                                </w:pPr>
                              </w:p>
                              <w:p w14:paraId="39CBC7A0" w14:textId="77777777" w:rsidR="00E86A5C" w:rsidRPr="00FE5CBA" w:rsidRDefault="00E86A5C" w:rsidP="00E86A5C">
                                <w:pPr>
                                  <w:textDirection w:val="btLr"/>
                                  <w:rPr>
                                    <w:sz w:val="20"/>
                                    <w:szCs w:val="20"/>
                                  </w:rPr>
                                </w:pPr>
                              </w:p>
                            </w:txbxContent>
                          </wps:txbx>
                          <wps:bodyPr spcFirstLastPara="1" wrap="square" lIns="91425" tIns="45700" rIns="91425" bIns="45700" anchor="ctr" anchorCtr="0">
                            <a:noAutofit/>
                          </wps:bodyPr>
                        </wps:wsp>
                        <wps:wsp>
                          <wps:cNvPr id="62" name="Rectangle 62"/>
                          <wps:cNvSpPr/>
                          <wps:spPr>
                            <a:xfrm>
                              <a:off x="3237613" y="904978"/>
                              <a:ext cx="1899920" cy="760719"/>
                            </a:xfrm>
                            <a:prstGeom prst="rect">
                              <a:avLst/>
                            </a:prstGeom>
                            <a:noFill/>
                            <a:ln w="12700" cap="flat" cmpd="sng">
                              <a:solidFill>
                                <a:schemeClr val="dk1"/>
                              </a:solidFill>
                              <a:prstDash val="solid"/>
                              <a:miter lim="800000"/>
                              <a:headEnd type="none" w="sm" len="sm"/>
                              <a:tailEnd type="none" w="sm" len="sm"/>
                            </a:ln>
                          </wps:spPr>
                          <wps:txbx>
                            <w:txbxContent>
                              <w:p w14:paraId="59B61AD7" w14:textId="77777777" w:rsidR="00E86A5C" w:rsidRPr="00CD4D95" w:rsidRDefault="00E86A5C" w:rsidP="00E86A5C">
                                <w:pPr>
                                  <w:textDirection w:val="btLr"/>
                                  <w:rPr>
                                    <w:b/>
                                    <w:bCs/>
                                    <w:sz w:val="21"/>
                                    <w:szCs w:val="21"/>
                                  </w:rPr>
                                </w:pPr>
                                <w:r w:rsidRPr="00CD4D95">
                                  <w:rPr>
                                    <w:rFonts w:ascii="Arial" w:eastAsia="Arial" w:hAnsi="Arial" w:cs="Arial"/>
                                    <w:b/>
                                    <w:bCs/>
                                    <w:color w:val="000000"/>
                                    <w:sz w:val="16"/>
                                    <w:szCs w:val="21"/>
                                  </w:rPr>
                                  <w:t xml:space="preserve">Records removed </w:t>
                                </w:r>
                                <w:r w:rsidRPr="00CD4D95">
                                  <w:rPr>
                                    <w:rFonts w:ascii="Arial" w:eastAsia="Arial" w:hAnsi="Arial" w:cs="Arial"/>
                                    <w:b/>
                                    <w:bCs/>
                                    <w:i/>
                                    <w:color w:val="000000"/>
                                    <w:sz w:val="16"/>
                                    <w:szCs w:val="21"/>
                                  </w:rPr>
                                  <w:t>before screening</w:t>
                                </w:r>
                                <w:r w:rsidRPr="00CD4D95">
                                  <w:rPr>
                                    <w:rFonts w:ascii="Arial" w:eastAsia="Arial" w:hAnsi="Arial" w:cs="Arial"/>
                                    <w:b/>
                                    <w:bCs/>
                                    <w:color w:val="000000"/>
                                    <w:sz w:val="16"/>
                                    <w:szCs w:val="21"/>
                                  </w:rPr>
                                  <w:t>:</w:t>
                                </w:r>
                              </w:p>
                              <w:p w14:paraId="3A30A284" w14:textId="77777777" w:rsidR="00E86A5C" w:rsidRPr="00FE5CBA" w:rsidRDefault="00E86A5C" w:rsidP="00E86A5C">
                                <w:pPr>
                                  <w:textDirection w:val="btLr"/>
                                  <w:rPr>
                                    <w:rFonts w:ascii="Arial" w:eastAsia="Arial" w:hAnsi="Arial" w:cs="Arial"/>
                                    <w:color w:val="000000"/>
                                    <w:sz w:val="16"/>
                                    <w:szCs w:val="21"/>
                                  </w:rPr>
                                </w:pPr>
                              </w:p>
                              <w:p w14:paraId="76D777D1" w14:textId="77777777" w:rsidR="00E86A5C" w:rsidRPr="00FE5CBA" w:rsidRDefault="00E86A5C" w:rsidP="00E86A5C">
                                <w:pPr>
                                  <w:textDirection w:val="btLr"/>
                                  <w:rPr>
                                    <w:sz w:val="21"/>
                                    <w:szCs w:val="21"/>
                                  </w:rPr>
                                </w:pPr>
                                <w:r w:rsidRPr="00FE5CBA">
                                  <w:rPr>
                                    <w:rFonts w:ascii="Arial" w:eastAsia="Arial" w:hAnsi="Arial" w:cs="Arial"/>
                                    <w:color w:val="000000"/>
                                    <w:sz w:val="16"/>
                                    <w:szCs w:val="21"/>
                                  </w:rPr>
                                  <w:t xml:space="preserve">Duplicate records removed  </w:t>
                                </w:r>
                              </w:p>
                              <w:p w14:paraId="431C9346" w14:textId="77777777" w:rsidR="00E86A5C" w:rsidRPr="00FE5CBA" w:rsidRDefault="00E86A5C" w:rsidP="00E86A5C">
                                <w:pPr>
                                  <w:textDirection w:val="btLr"/>
                                  <w:rPr>
                                    <w:sz w:val="21"/>
                                    <w:szCs w:val="21"/>
                                  </w:rPr>
                                </w:pPr>
                                <w:r w:rsidRPr="00FE5CBA">
                                  <w:rPr>
                                    <w:rFonts w:ascii="Arial" w:eastAsia="Arial" w:hAnsi="Arial" w:cs="Arial"/>
                                    <w:color w:val="000000"/>
                                    <w:sz w:val="16"/>
                                    <w:szCs w:val="21"/>
                                  </w:rPr>
                                  <w:t>(n= 52</w:t>
                                </w:r>
                                <w:r>
                                  <w:rPr>
                                    <w:rFonts w:ascii="Arial" w:eastAsia="Arial" w:hAnsi="Arial" w:cs="Arial"/>
                                    <w:color w:val="000000"/>
                                    <w:sz w:val="16"/>
                                    <w:szCs w:val="21"/>
                                  </w:rPr>
                                  <w:t>8</w:t>
                                </w:r>
                                <w:r w:rsidRPr="00FE5CBA">
                                  <w:rPr>
                                    <w:rFonts w:ascii="Arial" w:eastAsia="Arial" w:hAnsi="Arial" w:cs="Arial"/>
                                    <w:color w:val="000000"/>
                                    <w:sz w:val="16"/>
                                    <w:szCs w:val="21"/>
                                  </w:rPr>
                                  <w:t>)</w:t>
                                </w:r>
                              </w:p>
                              <w:p w14:paraId="3A4AB222" w14:textId="77777777" w:rsidR="00E86A5C" w:rsidRPr="00FE5CBA" w:rsidRDefault="00E86A5C" w:rsidP="00E86A5C">
                                <w:pPr>
                                  <w:textDirection w:val="btLr"/>
                                  <w:rPr>
                                    <w:sz w:val="21"/>
                                    <w:szCs w:val="21"/>
                                  </w:rPr>
                                </w:pPr>
                              </w:p>
                            </w:txbxContent>
                          </wps:txbx>
                          <wps:bodyPr spcFirstLastPara="1" wrap="square" lIns="91425" tIns="45700" rIns="91425" bIns="45700" anchor="ctr" anchorCtr="0">
                            <a:noAutofit/>
                          </wps:bodyPr>
                        </wps:wsp>
                        <wps:wsp>
                          <wps:cNvPr id="63" name="Alternative Process 63"/>
                          <wps:cNvSpPr/>
                          <wps:spPr>
                            <a:xfrm>
                              <a:off x="954863" y="-691459"/>
                              <a:ext cx="4345229" cy="262966"/>
                            </a:xfrm>
                            <a:prstGeom prst="flowChartAlternateProcess">
                              <a:avLst/>
                            </a:prstGeom>
                            <a:solidFill>
                              <a:schemeClr val="accent4"/>
                            </a:solidFill>
                            <a:ln w="12700" cap="flat" cmpd="sng">
                              <a:solidFill>
                                <a:srgbClr val="BA8C00"/>
                              </a:solidFill>
                              <a:prstDash val="solid"/>
                              <a:miter lim="800000"/>
                              <a:headEnd type="none" w="sm" len="sm"/>
                              <a:tailEnd type="none" w="sm" len="sm"/>
                            </a:ln>
                          </wps:spPr>
                          <wps:txbx>
                            <w:txbxContent>
                              <w:p w14:paraId="5EA083B0" w14:textId="77777777" w:rsidR="00E86A5C" w:rsidRDefault="00E86A5C" w:rsidP="00E86A5C">
                                <w:pPr>
                                  <w:jc w:val="center"/>
                                  <w:textDirection w:val="btLr"/>
                                </w:pPr>
                                <w:r>
                                  <w:rPr>
                                    <w:rFonts w:ascii="Arial" w:eastAsia="Arial" w:hAnsi="Arial" w:cs="Arial"/>
                                    <w:b/>
                                    <w:color w:val="000000"/>
                                    <w:sz w:val="18"/>
                                  </w:rPr>
                                  <w:t>Fig 1. PRISMA flowchart: Identification of studies via databases</w:t>
                                </w:r>
                              </w:p>
                            </w:txbxContent>
                          </wps:txbx>
                          <wps:bodyPr spcFirstLastPara="1" wrap="square" lIns="91425" tIns="45700" rIns="91425" bIns="45700" anchor="ctr" anchorCtr="0">
                            <a:noAutofit/>
                          </wps:bodyPr>
                        </wps:wsp>
                        <wps:wsp>
                          <wps:cNvPr id="64" name="Alternative Process 64"/>
                          <wps:cNvSpPr/>
                          <wps:spPr>
                            <a:xfrm rot="16200000">
                              <a:off x="-1704280" y="3175073"/>
                              <a:ext cx="3671437" cy="262890"/>
                            </a:xfrm>
                            <a:prstGeom prst="flowChartAlternateProcess">
                              <a:avLst/>
                            </a:prstGeom>
                            <a:solidFill>
                              <a:srgbClr val="9CC2E5"/>
                            </a:solidFill>
                            <a:ln w="12700" cap="flat" cmpd="sng">
                              <a:solidFill>
                                <a:schemeClr val="dk1"/>
                              </a:solidFill>
                              <a:prstDash val="solid"/>
                              <a:miter lim="800000"/>
                              <a:headEnd type="none" w="sm" len="sm"/>
                              <a:tailEnd type="none" w="sm" len="sm"/>
                            </a:ln>
                          </wps:spPr>
                          <wps:txbx>
                            <w:txbxContent>
                              <w:p w14:paraId="4EE8DFC3" w14:textId="77777777" w:rsidR="00E86A5C" w:rsidRDefault="00E86A5C" w:rsidP="00E86A5C">
                                <w:pPr>
                                  <w:jc w:val="center"/>
                                  <w:textDirection w:val="btLr"/>
                                </w:pPr>
                                <w:r>
                                  <w:rPr>
                                    <w:rFonts w:ascii="Arial" w:eastAsia="Arial" w:hAnsi="Arial" w:cs="Arial"/>
                                    <w:b/>
                                    <w:color w:val="000000"/>
                                    <w:sz w:val="18"/>
                                  </w:rPr>
                                  <w:t>Screening</w:t>
                                </w:r>
                              </w:p>
                              <w:p w14:paraId="56DD1A19" w14:textId="77777777" w:rsidR="00E86A5C" w:rsidRDefault="00E86A5C" w:rsidP="00E86A5C">
                                <w:pPr>
                                  <w:textDirection w:val="btLr"/>
                                </w:pPr>
                              </w:p>
                            </w:txbxContent>
                          </wps:txbx>
                          <wps:bodyPr spcFirstLastPara="1" wrap="square" lIns="91425" tIns="45700" rIns="91425" bIns="45700" anchor="ctr" anchorCtr="0">
                            <a:noAutofit/>
                          </wps:bodyPr>
                        </wps:wsp>
                        <wps:wsp>
                          <wps:cNvPr id="65" name="Rectangle 65"/>
                          <wps:cNvSpPr/>
                          <wps:spPr>
                            <a:xfrm>
                              <a:off x="404755" y="1563647"/>
                              <a:ext cx="2016177" cy="641985"/>
                            </a:xfrm>
                            <a:prstGeom prst="rect">
                              <a:avLst/>
                            </a:prstGeom>
                            <a:noFill/>
                            <a:ln w="12700" cap="flat" cmpd="sng">
                              <a:solidFill>
                                <a:schemeClr val="dk1"/>
                              </a:solidFill>
                              <a:prstDash val="solid"/>
                              <a:miter lim="800000"/>
                              <a:headEnd type="none" w="sm" len="sm"/>
                              <a:tailEnd type="none" w="sm" len="sm"/>
                            </a:ln>
                          </wps:spPr>
                          <wps:txbx>
                            <w:txbxContent>
                              <w:p w14:paraId="7B3F1E40" w14:textId="77777777" w:rsidR="00E86A5C" w:rsidRPr="00FE5CBA" w:rsidRDefault="00E86A5C" w:rsidP="00E86A5C">
                                <w:pPr>
                                  <w:textDirection w:val="btLr"/>
                                  <w:rPr>
                                    <w:b/>
                                    <w:bCs/>
                                    <w:sz w:val="16"/>
                                    <w:szCs w:val="16"/>
                                  </w:rPr>
                                </w:pPr>
                                <w:r w:rsidRPr="00FE5CBA">
                                  <w:rPr>
                                    <w:rFonts w:ascii="Arial" w:eastAsia="Arial" w:hAnsi="Arial" w:cs="Arial"/>
                                    <w:b/>
                                    <w:bCs/>
                                    <w:color w:val="000000"/>
                                    <w:sz w:val="16"/>
                                    <w:szCs w:val="16"/>
                                  </w:rPr>
                                  <w:t>Records screened (Title &amp; abstract)</w:t>
                                </w:r>
                              </w:p>
                              <w:p w14:paraId="3F78700A" w14:textId="77777777" w:rsidR="00E86A5C" w:rsidRPr="00FE5CBA" w:rsidRDefault="00E86A5C" w:rsidP="00E86A5C">
                                <w:pPr>
                                  <w:textDirection w:val="btLr"/>
                                  <w:rPr>
                                    <w:sz w:val="16"/>
                                    <w:szCs w:val="16"/>
                                  </w:rPr>
                                </w:pPr>
                                <w:r w:rsidRPr="00FE5CBA">
                                  <w:rPr>
                                    <w:rFonts w:ascii="Arial" w:eastAsia="Arial" w:hAnsi="Arial" w:cs="Arial"/>
                                    <w:color w:val="000000"/>
                                    <w:sz w:val="16"/>
                                    <w:szCs w:val="16"/>
                                  </w:rPr>
                                  <w:t>Medline, PsychInfo, Embase (n = 165</w:t>
                                </w:r>
                                <w:r>
                                  <w:rPr>
                                    <w:rFonts w:ascii="Arial" w:eastAsia="Arial" w:hAnsi="Arial" w:cs="Arial"/>
                                    <w:color w:val="000000"/>
                                    <w:sz w:val="16"/>
                                    <w:szCs w:val="16"/>
                                  </w:rPr>
                                  <w:t>7</w:t>
                                </w:r>
                                <w:r w:rsidRPr="00FE5CBA">
                                  <w:rPr>
                                    <w:rFonts w:ascii="Arial" w:eastAsia="Arial" w:hAnsi="Arial" w:cs="Arial"/>
                                    <w:color w:val="000000"/>
                                    <w:sz w:val="16"/>
                                    <w:szCs w:val="16"/>
                                  </w:rPr>
                                  <w:t>)</w:t>
                                </w:r>
                              </w:p>
                            </w:txbxContent>
                          </wps:txbx>
                          <wps:bodyPr spcFirstLastPara="1" wrap="square" lIns="91425" tIns="45700" rIns="91425" bIns="45700" anchor="ctr" anchorCtr="0">
                            <a:noAutofit/>
                          </wps:bodyPr>
                        </wps:wsp>
                        <wps:wsp>
                          <wps:cNvPr id="66" name="Rectangle 66"/>
                          <wps:cNvSpPr/>
                          <wps:spPr>
                            <a:xfrm>
                              <a:off x="3237866" y="2044232"/>
                              <a:ext cx="1899920" cy="641985"/>
                            </a:xfrm>
                            <a:prstGeom prst="rect">
                              <a:avLst/>
                            </a:prstGeom>
                            <a:noFill/>
                            <a:ln w="12700" cap="flat" cmpd="sng">
                              <a:solidFill>
                                <a:schemeClr val="dk1"/>
                              </a:solidFill>
                              <a:prstDash val="solid"/>
                              <a:miter lim="800000"/>
                              <a:headEnd type="none" w="sm" len="sm"/>
                              <a:tailEnd type="none" w="sm" len="sm"/>
                            </a:ln>
                          </wps:spPr>
                          <wps:txbx>
                            <w:txbxContent>
                              <w:p w14:paraId="0A6F13F7" w14:textId="77777777" w:rsidR="00E86A5C" w:rsidRPr="00D06D1C" w:rsidRDefault="00E86A5C" w:rsidP="00E86A5C">
                                <w:pPr>
                                  <w:textDirection w:val="btLr"/>
                                  <w:rPr>
                                    <w:b/>
                                    <w:bCs/>
                                  </w:rPr>
                                </w:pPr>
                                <w:r w:rsidRPr="00D06D1C">
                                  <w:rPr>
                                    <w:rFonts w:ascii="Arial" w:eastAsia="Arial" w:hAnsi="Arial" w:cs="Arial"/>
                                    <w:b/>
                                    <w:bCs/>
                                    <w:color w:val="000000"/>
                                    <w:sz w:val="15"/>
                                  </w:rPr>
                                  <w:t xml:space="preserve">Records excluded (title and abstract screening) </w:t>
                                </w:r>
                              </w:p>
                              <w:p w14:paraId="625DA685" w14:textId="77777777" w:rsidR="00E86A5C" w:rsidRDefault="00E86A5C" w:rsidP="00E86A5C">
                                <w:pPr>
                                  <w:textDirection w:val="btLr"/>
                                </w:pPr>
                                <w:r>
                                  <w:rPr>
                                    <w:rFonts w:ascii="Arial" w:eastAsia="Arial" w:hAnsi="Arial" w:cs="Arial"/>
                                    <w:color w:val="000000"/>
                                    <w:sz w:val="15"/>
                                  </w:rPr>
                                  <w:t>Total n= 1325</w:t>
                                </w:r>
                              </w:p>
                            </w:txbxContent>
                          </wps:txbx>
                          <wps:bodyPr spcFirstLastPara="1" wrap="square" lIns="91425" tIns="45700" rIns="91425" bIns="45700" anchor="ctr" anchorCtr="0">
                            <a:noAutofit/>
                          </wps:bodyPr>
                        </wps:wsp>
                        <wps:wsp>
                          <wps:cNvPr id="67" name="Rectangle 67"/>
                          <wps:cNvSpPr/>
                          <wps:spPr>
                            <a:xfrm>
                              <a:off x="404755" y="2606363"/>
                              <a:ext cx="2016125" cy="604520"/>
                            </a:xfrm>
                            <a:prstGeom prst="rect">
                              <a:avLst/>
                            </a:prstGeom>
                            <a:noFill/>
                            <a:ln w="12700" cap="flat" cmpd="sng">
                              <a:solidFill>
                                <a:schemeClr val="dk1"/>
                              </a:solidFill>
                              <a:prstDash val="solid"/>
                              <a:miter lim="800000"/>
                              <a:headEnd type="none" w="sm" len="sm"/>
                              <a:tailEnd type="none" w="sm" len="sm"/>
                            </a:ln>
                          </wps:spPr>
                          <wps:txbx>
                            <w:txbxContent>
                              <w:p w14:paraId="3DCA3A92" w14:textId="77777777" w:rsidR="00E86A5C" w:rsidRPr="00FE5CBA" w:rsidRDefault="00E86A5C" w:rsidP="00E86A5C">
                                <w:pPr>
                                  <w:textDirection w:val="btLr"/>
                                  <w:rPr>
                                    <w:b/>
                                    <w:bCs/>
                                  </w:rPr>
                                </w:pPr>
                                <w:r w:rsidRPr="00FE5CBA">
                                  <w:rPr>
                                    <w:rFonts w:ascii="Arial" w:eastAsia="Arial" w:hAnsi="Arial" w:cs="Arial"/>
                                    <w:b/>
                                    <w:bCs/>
                                    <w:color w:val="000000"/>
                                    <w:sz w:val="16"/>
                                  </w:rPr>
                                  <w:t>Reports sought for full text retrieval</w:t>
                                </w:r>
                              </w:p>
                              <w:p w14:paraId="1235CF5B" w14:textId="77777777" w:rsidR="00E86A5C" w:rsidRPr="00FE5CBA" w:rsidRDefault="00E86A5C" w:rsidP="00E86A5C">
                                <w:pPr>
                                  <w:textDirection w:val="btLr"/>
                                  <w:rPr>
                                    <w:rFonts w:ascii="Arial" w:eastAsia="Arial" w:hAnsi="Arial" w:cs="Arial"/>
                                    <w:color w:val="000000"/>
                                    <w:sz w:val="16"/>
                                  </w:rPr>
                                </w:pPr>
                                <w:r w:rsidRPr="00FE5CBA">
                                  <w:rPr>
                                    <w:rFonts w:ascii="Arial" w:eastAsia="Arial" w:hAnsi="Arial" w:cs="Arial"/>
                                    <w:color w:val="000000"/>
                                    <w:sz w:val="16"/>
                                  </w:rPr>
                                  <w:t>Total n= 33</w:t>
                                </w:r>
                                <w:r>
                                  <w:rPr>
                                    <w:rFonts w:ascii="Arial" w:eastAsia="Arial" w:hAnsi="Arial" w:cs="Arial"/>
                                    <w:color w:val="000000"/>
                                    <w:sz w:val="16"/>
                                  </w:rPr>
                                  <w:t>2</w:t>
                                </w:r>
                              </w:p>
                            </w:txbxContent>
                          </wps:txbx>
                          <wps:bodyPr spcFirstLastPara="1" wrap="square" lIns="91425" tIns="45700" rIns="91425" bIns="45700" anchor="ctr" anchorCtr="0">
                            <a:noAutofit/>
                          </wps:bodyPr>
                        </wps:wsp>
                        <wps:wsp>
                          <wps:cNvPr id="68" name="Rectangle 68"/>
                          <wps:cNvSpPr/>
                          <wps:spPr>
                            <a:xfrm>
                              <a:off x="3237866" y="2938292"/>
                              <a:ext cx="2398921" cy="584740"/>
                            </a:xfrm>
                            <a:prstGeom prst="rect">
                              <a:avLst/>
                            </a:prstGeom>
                            <a:noFill/>
                            <a:ln w="12700" cap="flat" cmpd="sng">
                              <a:solidFill>
                                <a:schemeClr val="dk1"/>
                              </a:solidFill>
                              <a:prstDash val="solid"/>
                              <a:miter lim="800000"/>
                              <a:headEnd type="none" w="sm" len="sm"/>
                              <a:tailEnd type="none" w="sm" len="sm"/>
                            </a:ln>
                          </wps:spPr>
                          <wps:txbx>
                            <w:txbxContent>
                              <w:p w14:paraId="35608125" w14:textId="77777777" w:rsidR="00E86A5C" w:rsidRPr="006C4BA5" w:rsidRDefault="00E86A5C" w:rsidP="00E86A5C">
                                <w:pPr>
                                  <w:textDirection w:val="btLr"/>
                                  <w:rPr>
                                    <w:rFonts w:ascii="Arial" w:hAnsi="Arial" w:cs="Arial"/>
                                    <w:b/>
                                    <w:bCs/>
                                    <w:sz w:val="16"/>
                                    <w:szCs w:val="16"/>
                                  </w:rPr>
                                </w:pPr>
                                <w:r w:rsidRPr="006C4BA5">
                                  <w:rPr>
                                    <w:rFonts w:ascii="Arial" w:eastAsia="Arial" w:hAnsi="Arial" w:cs="Arial"/>
                                    <w:b/>
                                    <w:bCs/>
                                    <w:color w:val="000000"/>
                                    <w:sz w:val="16"/>
                                    <w:szCs w:val="16"/>
                                  </w:rPr>
                                  <w:t>Reports not retrieved</w:t>
                                </w:r>
                              </w:p>
                              <w:p w14:paraId="52472CED" w14:textId="77777777" w:rsidR="00E86A5C" w:rsidRPr="006C4BA5" w:rsidRDefault="00E86A5C" w:rsidP="00E86A5C">
                                <w:pPr>
                                  <w:textDirection w:val="btLr"/>
                                  <w:rPr>
                                    <w:rFonts w:ascii="Arial" w:hAnsi="Arial" w:cs="Arial"/>
                                    <w:sz w:val="16"/>
                                    <w:szCs w:val="16"/>
                                  </w:rPr>
                                </w:pPr>
                                <w:r w:rsidRPr="006C4BA5">
                                  <w:rPr>
                                    <w:rFonts w:ascii="Arial" w:hAnsi="Arial" w:cs="Arial"/>
                                    <w:sz w:val="16"/>
                                    <w:szCs w:val="16"/>
                                  </w:rPr>
                                  <w:t>Abstracts only (n=3)</w:t>
                                </w:r>
                              </w:p>
                            </w:txbxContent>
                          </wps:txbx>
                          <wps:bodyPr spcFirstLastPara="1" wrap="square" lIns="91425" tIns="45700" rIns="91425" bIns="45700" anchor="ctr" anchorCtr="0">
                            <a:noAutofit/>
                          </wps:bodyPr>
                        </wps:wsp>
                        <wps:wsp>
                          <wps:cNvPr id="69" name="Rectangle 69"/>
                          <wps:cNvSpPr/>
                          <wps:spPr>
                            <a:xfrm>
                              <a:off x="404722" y="3543215"/>
                              <a:ext cx="2016125" cy="712081"/>
                            </a:xfrm>
                            <a:prstGeom prst="rect">
                              <a:avLst/>
                            </a:prstGeom>
                            <a:noFill/>
                            <a:ln w="12700" cap="flat" cmpd="sng">
                              <a:solidFill>
                                <a:schemeClr val="dk1"/>
                              </a:solidFill>
                              <a:prstDash val="solid"/>
                              <a:miter lim="800000"/>
                              <a:headEnd type="none" w="sm" len="sm"/>
                              <a:tailEnd type="none" w="sm" len="sm"/>
                            </a:ln>
                          </wps:spPr>
                          <wps:txbx>
                            <w:txbxContent>
                              <w:p w14:paraId="0F935AB0" w14:textId="77777777" w:rsidR="00E86A5C" w:rsidRDefault="00E86A5C" w:rsidP="00E86A5C">
                                <w:pPr>
                                  <w:textDirection w:val="btLr"/>
                                  <w:rPr>
                                    <w:rFonts w:ascii="Arial" w:eastAsia="Arial" w:hAnsi="Arial" w:cs="Arial"/>
                                    <w:b/>
                                    <w:bCs/>
                                    <w:color w:val="000000"/>
                                    <w:sz w:val="16"/>
                                    <w:szCs w:val="16"/>
                                  </w:rPr>
                                </w:pPr>
                                <w:r w:rsidRPr="00FE5CBA">
                                  <w:rPr>
                                    <w:rFonts w:ascii="Arial" w:eastAsia="Arial" w:hAnsi="Arial" w:cs="Arial"/>
                                    <w:b/>
                                    <w:bCs/>
                                    <w:color w:val="000000"/>
                                    <w:sz w:val="16"/>
                                    <w:szCs w:val="16"/>
                                  </w:rPr>
                                  <w:t xml:space="preserve">Reports assessed for eligibility </w:t>
                                </w:r>
                              </w:p>
                              <w:p w14:paraId="230ADC91" w14:textId="77777777" w:rsidR="00E86A5C" w:rsidRPr="00FE5CBA" w:rsidRDefault="00E86A5C" w:rsidP="00E86A5C">
                                <w:pPr>
                                  <w:textDirection w:val="btLr"/>
                                  <w:rPr>
                                    <w:b/>
                                    <w:bCs/>
                                    <w:sz w:val="16"/>
                                    <w:szCs w:val="16"/>
                                  </w:rPr>
                                </w:pPr>
                                <w:r w:rsidRPr="00FE5CBA">
                                  <w:rPr>
                                    <w:rFonts w:ascii="Arial" w:eastAsia="Arial" w:hAnsi="Arial" w:cs="Arial"/>
                                    <w:b/>
                                    <w:bCs/>
                                    <w:color w:val="000000"/>
                                    <w:sz w:val="16"/>
                                    <w:szCs w:val="16"/>
                                  </w:rPr>
                                  <w:t>(full text review)</w:t>
                                </w:r>
                              </w:p>
                              <w:p w14:paraId="72BC7D37" w14:textId="77777777" w:rsidR="00E86A5C" w:rsidRPr="00FE5CBA" w:rsidRDefault="00E86A5C" w:rsidP="00E86A5C">
                                <w:pPr>
                                  <w:textDirection w:val="btLr"/>
                                  <w:rPr>
                                    <w:i/>
                                    <w:iCs/>
                                    <w:sz w:val="16"/>
                                    <w:szCs w:val="16"/>
                                  </w:rPr>
                                </w:pPr>
                                <w:r w:rsidRPr="00FE5CBA">
                                  <w:rPr>
                                    <w:rFonts w:ascii="Arial" w:eastAsia="Arial" w:hAnsi="Arial" w:cs="Arial"/>
                                    <w:color w:val="000000"/>
                                    <w:sz w:val="16"/>
                                    <w:szCs w:val="16"/>
                                  </w:rPr>
                                  <w:t>Total N= 3</w:t>
                                </w:r>
                                <w:r>
                                  <w:rPr>
                                    <w:rFonts w:ascii="Arial" w:eastAsia="Arial" w:hAnsi="Arial" w:cs="Arial"/>
                                    <w:color w:val="000000"/>
                                    <w:sz w:val="16"/>
                                    <w:szCs w:val="16"/>
                                  </w:rPr>
                                  <w:t>29</w:t>
                                </w:r>
                                <w:r w:rsidRPr="00FE5CBA">
                                  <w:rPr>
                                    <w:rFonts w:ascii="Arial" w:eastAsia="Arial" w:hAnsi="Arial" w:cs="Arial"/>
                                    <w:color w:val="000000"/>
                                    <w:sz w:val="16"/>
                                    <w:szCs w:val="16"/>
                                  </w:rPr>
                                  <w:t xml:space="preserve"> </w:t>
                                </w:r>
                              </w:p>
                              <w:p w14:paraId="441C9F51" w14:textId="77777777" w:rsidR="00E86A5C" w:rsidRDefault="00E86A5C" w:rsidP="00E86A5C">
                                <w:pPr>
                                  <w:textDirection w:val="btLr"/>
                                  <w:rPr>
                                    <w:rFonts w:ascii="Arial" w:eastAsia="Arial" w:hAnsi="Arial" w:cs="Arial"/>
                                    <w:color w:val="000000"/>
                                    <w:sz w:val="18"/>
                                  </w:rPr>
                                </w:pPr>
                              </w:p>
                              <w:p w14:paraId="1918B554" w14:textId="77777777" w:rsidR="00E86A5C" w:rsidRDefault="00E86A5C" w:rsidP="00E86A5C">
                                <w:pPr>
                                  <w:textDirection w:val="btLr"/>
                                </w:pPr>
                              </w:p>
                              <w:p w14:paraId="63F11541" w14:textId="77777777" w:rsidR="00E86A5C" w:rsidRDefault="00E86A5C" w:rsidP="00E86A5C">
                                <w:pPr>
                                  <w:textDirection w:val="btLr"/>
                                </w:pPr>
                              </w:p>
                            </w:txbxContent>
                          </wps:txbx>
                          <wps:bodyPr spcFirstLastPara="1" wrap="square" lIns="91425" tIns="45700" rIns="91425" bIns="45700" anchor="ctr" anchorCtr="0">
                            <a:noAutofit/>
                          </wps:bodyPr>
                        </wps:wsp>
                        <wps:wsp>
                          <wps:cNvPr id="70" name="Rectangle 70"/>
                          <wps:cNvSpPr/>
                          <wps:spPr>
                            <a:xfrm>
                              <a:off x="3132188" y="3985413"/>
                              <a:ext cx="3049905" cy="1386650"/>
                            </a:xfrm>
                            <a:prstGeom prst="rect">
                              <a:avLst/>
                            </a:prstGeom>
                            <a:noFill/>
                            <a:ln w="12700" cap="flat" cmpd="sng">
                              <a:solidFill>
                                <a:schemeClr val="dk1"/>
                              </a:solidFill>
                              <a:prstDash val="solid"/>
                              <a:miter lim="800000"/>
                              <a:headEnd type="none" w="sm" len="sm"/>
                              <a:tailEnd type="none" w="sm" len="sm"/>
                            </a:ln>
                          </wps:spPr>
                          <wps:txbx>
                            <w:txbxContent>
                              <w:p w14:paraId="32C9523B" w14:textId="77777777" w:rsidR="00E86A5C" w:rsidRPr="00FE5CBA" w:rsidRDefault="00E86A5C" w:rsidP="00E86A5C">
                                <w:pPr>
                                  <w:textDirection w:val="btLr"/>
                                  <w:rPr>
                                    <w:rFonts w:ascii="Arial" w:hAnsi="Arial" w:cs="Arial"/>
                                    <w:b/>
                                    <w:bCs/>
                                    <w:sz w:val="16"/>
                                    <w:szCs w:val="16"/>
                                  </w:rPr>
                                </w:pPr>
                                <w:r w:rsidRPr="00FE5CBA">
                                  <w:rPr>
                                    <w:rFonts w:ascii="Arial" w:eastAsia="Arial" w:hAnsi="Arial" w:cs="Arial"/>
                                    <w:b/>
                                    <w:bCs/>
                                    <w:color w:val="000000"/>
                                    <w:sz w:val="16"/>
                                    <w:szCs w:val="16"/>
                                  </w:rPr>
                                  <w:t>Reports excluded: 1</w:t>
                                </w:r>
                                <w:r>
                                  <w:rPr>
                                    <w:rFonts w:ascii="Arial" w:eastAsia="Arial" w:hAnsi="Arial" w:cs="Arial"/>
                                    <w:b/>
                                    <w:bCs/>
                                    <w:color w:val="000000"/>
                                    <w:sz w:val="16"/>
                                    <w:szCs w:val="16"/>
                                  </w:rPr>
                                  <w:t>67</w:t>
                                </w:r>
                              </w:p>
                              <w:p w14:paraId="70645F52" w14:textId="77777777" w:rsidR="00E86A5C" w:rsidRPr="00FE5CBA" w:rsidRDefault="00E86A5C" w:rsidP="00E86A5C">
                                <w:pPr>
                                  <w:textDirection w:val="btLr"/>
                                  <w:rPr>
                                    <w:rFonts w:ascii="Arial" w:hAnsi="Arial" w:cs="Arial"/>
                                    <w:sz w:val="16"/>
                                    <w:szCs w:val="16"/>
                                  </w:rPr>
                                </w:pPr>
                                <w:r w:rsidRPr="00FE5CBA">
                                  <w:rPr>
                                    <w:rFonts w:ascii="Arial" w:eastAsia="Arial" w:hAnsi="Arial" w:cs="Arial"/>
                                    <w:color w:val="000000"/>
                                    <w:sz w:val="16"/>
                                    <w:szCs w:val="16"/>
                                  </w:rPr>
                                  <w:t>Adult population (n = 92)</w:t>
                                </w:r>
                              </w:p>
                              <w:p w14:paraId="55A9CE57" w14:textId="77777777" w:rsidR="00E86A5C" w:rsidRPr="00FE5CBA" w:rsidRDefault="00E86A5C" w:rsidP="00E86A5C">
                                <w:pPr>
                                  <w:textDirection w:val="btLr"/>
                                  <w:rPr>
                                    <w:rFonts w:ascii="Arial" w:hAnsi="Arial" w:cs="Arial"/>
                                    <w:sz w:val="16"/>
                                    <w:szCs w:val="16"/>
                                  </w:rPr>
                                </w:pPr>
                                <w:r w:rsidRPr="00FE5CBA">
                                  <w:rPr>
                                    <w:rFonts w:ascii="Arial" w:eastAsia="Arial" w:hAnsi="Arial" w:cs="Arial"/>
                                    <w:color w:val="000000"/>
                                    <w:sz w:val="16"/>
                                    <w:szCs w:val="16"/>
                                  </w:rPr>
                                  <w:t>Population age not known (n=12)</w:t>
                                </w:r>
                              </w:p>
                              <w:p w14:paraId="6E5DBBB1" w14:textId="77777777" w:rsidR="00E86A5C" w:rsidRPr="00FE5CBA" w:rsidRDefault="00E86A5C" w:rsidP="00E86A5C">
                                <w:pPr>
                                  <w:textDirection w:val="btLr"/>
                                  <w:rPr>
                                    <w:rFonts w:ascii="Arial" w:hAnsi="Arial" w:cs="Arial"/>
                                    <w:sz w:val="16"/>
                                    <w:szCs w:val="16"/>
                                  </w:rPr>
                                </w:pPr>
                                <w:r w:rsidRPr="00FE5CBA">
                                  <w:rPr>
                                    <w:rFonts w:ascii="Arial" w:eastAsia="Arial" w:hAnsi="Arial" w:cs="Arial"/>
                                    <w:color w:val="000000"/>
                                    <w:sz w:val="16"/>
                                    <w:szCs w:val="16"/>
                                  </w:rPr>
                                  <w:t>Incorrect intervention (not ‘nature’) (n =</w:t>
                                </w:r>
                                <w:r>
                                  <w:rPr>
                                    <w:rFonts w:ascii="Arial" w:eastAsia="Arial" w:hAnsi="Arial" w:cs="Arial"/>
                                    <w:color w:val="000000"/>
                                    <w:sz w:val="16"/>
                                    <w:szCs w:val="16"/>
                                  </w:rPr>
                                  <w:t>41</w:t>
                                </w:r>
                                <w:r w:rsidRPr="00FE5CBA">
                                  <w:rPr>
                                    <w:rFonts w:ascii="Arial" w:eastAsia="Arial" w:hAnsi="Arial" w:cs="Arial"/>
                                    <w:color w:val="000000"/>
                                    <w:sz w:val="16"/>
                                    <w:szCs w:val="16"/>
                                  </w:rPr>
                                  <w:t>)</w:t>
                                </w:r>
                              </w:p>
                              <w:p w14:paraId="1CF65835" w14:textId="77777777" w:rsidR="00E86A5C" w:rsidRPr="00FE5CBA" w:rsidRDefault="00E86A5C" w:rsidP="00E86A5C">
                                <w:pPr>
                                  <w:textDirection w:val="btLr"/>
                                  <w:rPr>
                                    <w:rFonts w:ascii="Arial" w:hAnsi="Arial" w:cs="Arial"/>
                                    <w:sz w:val="16"/>
                                    <w:szCs w:val="16"/>
                                  </w:rPr>
                                </w:pPr>
                                <w:r w:rsidRPr="00FE5CBA">
                                  <w:rPr>
                                    <w:rFonts w:ascii="Arial" w:eastAsia="Arial" w:hAnsi="Arial" w:cs="Arial"/>
                                    <w:color w:val="000000"/>
                                    <w:sz w:val="16"/>
                                    <w:szCs w:val="16"/>
                                  </w:rPr>
                                  <w:t>Non-English language (n= 2)</w:t>
                                </w:r>
                              </w:p>
                              <w:p w14:paraId="31A2BA1A" w14:textId="77777777" w:rsidR="00E86A5C" w:rsidRPr="00FE5CBA" w:rsidRDefault="00E86A5C" w:rsidP="00E86A5C">
                                <w:pPr>
                                  <w:textDirection w:val="btLr"/>
                                  <w:rPr>
                                    <w:rFonts w:ascii="Arial" w:hAnsi="Arial" w:cs="Arial"/>
                                    <w:sz w:val="16"/>
                                    <w:szCs w:val="16"/>
                                  </w:rPr>
                                </w:pPr>
                                <w:r w:rsidRPr="00FE5CBA">
                                  <w:rPr>
                                    <w:rFonts w:ascii="Arial" w:eastAsia="Arial" w:hAnsi="Arial" w:cs="Arial"/>
                                    <w:color w:val="000000"/>
                                    <w:sz w:val="16"/>
                                    <w:szCs w:val="16"/>
                                  </w:rPr>
                                  <w:t>Protocol only (no results) (n=3)</w:t>
                                </w:r>
                              </w:p>
                              <w:p w14:paraId="4ACA50E9" w14:textId="77777777" w:rsidR="00E86A5C" w:rsidRPr="00FE5CBA" w:rsidRDefault="00E86A5C" w:rsidP="00E86A5C">
                                <w:pPr>
                                  <w:textDirection w:val="btLr"/>
                                  <w:rPr>
                                    <w:rFonts w:ascii="Arial" w:hAnsi="Arial" w:cs="Arial"/>
                                    <w:sz w:val="16"/>
                                    <w:szCs w:val="16"/>
                                  </w:rPr>
                                </w:pPr>
                                <w:r w:rsidRPr="00FE5CBA">
                                  <w:rPr>
                                    <w:rFonts w:ascii="Arial" w:hAnsi="Arial" w:cs="Arial"/>
                                    <w:sz w:val="16"/>
                                    <w:szCs w:val="16"/>
                                  </w:rPr>
                                  <w:t>Dissertation/thesis (n=</w:t>
                                </w:r>
                                <w:r>
                                  <w:rPr>
                                    <w:rFonts w:ascii="Arial" w:hAnsi="Arial" w:cs="Arial"/>
                                    <w:sz w:val="16"/>
                                    <w:szCs w:val="16"/>
                                  </w:rPr>
                                  <w:t>6</w:t>
                                </w:r>
                                <w:r w:rsidRPr="00FE5CBA">
                                  <w:rPr>
                                    <w:rFonts w:ascii="Arial" w:hAnsi="Arial" w:cs="Arial"/>
                                    <w:sz w:val="16"/>
                                    <w:szCs w:val="16"/>
                                  </w:rPr>
                                  <w:t>)</w:t>
                                </w:r>
                              </w:p>
                              <w:p w14:paraId="4E8ECFD6" w14:textId="77777777" w:rsidR="00E86A5C" w:rsidRPr="00FE5CBA" w:rsidRDefault="00E86A5C" w:rsidP="00E86A5C">
                                <w:pPr>
                                  <w:textDirection w:val="btLr"/>
                                  <w:rPr>
                                    <w:rFonts w:ascii="Arial" w:hAnsi="Arial" w:cs="Arial"/>
                                    <w:sz w:val="16"/>
                                    <w:szCs w:val="16"/>
                                  </w:rPr>
                                </w:pPr>
                                <w:r>
                                  <w:rPr>
                                    <w:rFonts w:ascii="Arial" w:hAnsi="Arial" w:cs="Arial"/>
                                    <w:sz w:val="16"/>
                                    <w:szCs w:val="16"/>
                                  </w:rPr>
                                  <w:t>Wrong study design (n=11)</w:t>
                                </w:r>
                              </w:p>
                            </w:txbxContent>
                          </wps:txbx>
                          <wps:bodyPr spcFirstLastPara="1" wrap="square" lIns="91425" tIns="45700" rIns="91425" bIns="45700" anchor="ctr" anchorCtr="0">
                            <a:noAutofit/>
                          </wps:bodyPr>
                        </wps:wsp>
                        <wps:wsp>
                          <wps:cNvPr id="71" name="Alternative Process 71"/>
                          <wps:cNvSpPr/>
                          <wps:spPr>
                            <a:xfrm rot="16200000">
                              <a:off x="-953644" y="6261657"/>
                              <a:ext cx="2170167" cy="262890"/>
                            </a:xfrm>
                            <a:prstGeom prst="flowChartAlternateProcess">
                              <a:avLst/>
                            </a:prstGeom>
                            <a:solidFill>
                              <a:srgbClr val="9CC2E5"/>
                            </a:solidFill>
                            <a:ln w="12700" cap="flat" cmpd="sng">
                              <a:solidFill>
                                <a:schemeClr val="dk1"/>
                              </a:solidFill>
                              <a:prstDash val="solid"/>
                              <a:miter lim="800000"/>
                              <a:headEnd type="none" w="sm" len="sm"/>
                              <a:tailEnd type="none" w="sm" len="sm"/>
                            </a:ln>
                          </wps:spPr>
                          <wps:txbx>
                            <w:txbxContent>
                              <w:p w14:paraId="57C832BC" w14:textId="77777777" w:rsidR="00E86A5C" w:rsidRDefault="00E86A5C" w:rsidP="00E86A5C">
                                <w:pPr>
                                  <w:jc w:val="center"/>
                                  <w:textDirection w:val="btLr"/>
                                </w:pPr>
                                <w:r>
                                  <w:rPr>
                                    <w:rFonts w:ascii="Arial" w:eastAsia="Arial" w:hAnsi="Arial" w:cs="Arial"/>
                                    <w:b/>
                                    <w:color w:val="000000"/>
                                    <w:sz w:val="18"/>
                                  </w:rPr>
                                  <w:t>Included</w:t>
                                </w:r>
                              </w:p>
                            </w:txbxContent>
                          </wps:txbx>
                          <wps:bodyPr spcFirstLastPara="1" wrap="square" lIns="91425" tIns="45700" rIns="91425" bIns="45700" anchor="ctr" anchorCtr="0">
                            <a:noAutofit/>
                          </wps:bodyPr>
                        </wps:wsp>
                        <wps:wsp>
                          <wps:cNvPr id="72" name="Rectangle 72"/>
                          <wps:cNvSpPr/>
                          <wps:spPr>
                            <a:xfrm>
                              <a:off x="404755" y="4702732"/>
                              <a:ext cx="2016125" cy="439503"/>
                            </a:xfrm>
                            <a:prstGeom prst="rect">
                              <a:avLst/>
                            </a:prstGeom>
                            <a:noFill/>
                            <a:ln w="12700" cap="flat" cmpd="sng">
                              <a:solidFill>
                                <a:schemeClr val="dk1"/>
                              </a:solidFill>
                              <a:prstDash val="solid"/>
                              <a:miter lim="800000"/>
                              <a:headEnd type="none" w="sm" len="sm"/>
                              <a:tailEnd type="none" w="sm" len="sm"/>
                            </a:ln>
                          </wps:spPr>
                          <wps:txbx>
                            <w:txbxContent>
                              <w:p w14:paraId="364F4903" w14:textId="77777777" w:rsidR="00E86A5C" w:rsidRPr="00CD4D95" w:rsidRDefault="00E86A5C" w:rsidP="00E86A5C">
                                <w:pPr>
                                  <w:textDirection w:val="btLr"/>
                                  <w:rPr>
                                    <w:b/>
                                    <w:bCs/>
                                    <w:sz w:val="16"/>
                                    <w:szCs w:val="16"/>
                                  </w:rPr>
                                </w:pPr>
                                <w:r w:rsidRPr="00CD4D95">
                                  <w:rPr>
                                    <w:rFonts w:ascii="Arial" w:eastAsia="Arial" w:hAnsi="Arial" w:cs="Arial"/>
                                    <w:b/>
                                    <w:bCs/>
                                    <w:color w:val="000000"/>
                                    <w:sz w:val="16"/>
                                    <w:szCs w:val="16"/>
                                  </w:rPr>
                                  <w:t>Eligible studies for review</w:t>
                                </w:r>
                              </w:p>
                              <w:p w14:paraId="1AB0D574" w14:textId="77777777" w:rsidR="00E86A5C" w:rsidRPr="00CD4D95" w:rsidRDefault="00E86A5C" w:rsidP="00E86A5C">
                                <w:pPr>
                                  <w:textDirection w:val="btLr"/>
                                  <w:rPr>
                                    <w:sz w:val="16"/>
                                    <w:szCs w:val="16"/>
                                  </w:rPr>
                                </w:pPr>
                                <w:r w:rsidRPr="00CD4D95">
                                  <w:rPr>
                                    <w:rFonts w:ascii="Arial" w:eastAsia="Arial" w:hAnsi="Arial" w:cs="Arial"/>
                                    <w:color w:val="000000"/>
                                    <w:sz w:val="16"/>
                                    <w:szCs w:val="16"/>
                                  </w:rPr>
                                  <w:t>Total n= 1</w:t>
                                </w:r>
                                <w:r>
                                  <w:rPr>
                                    <w:rFonts w:ascii="Arial" w:eastAsia="Arial" w:hAnsi="Arial" w:cs="Arial"/>
                                    <w:color w:val="000000"/>
                                    <w:sz w:val="16"/>
                                    <w:szCs w:val="16"/>
                                  </w:rPr>
                                  <w:t>62</w:t>
                                </w:r>
                              </w:p>
                            </w:txbxContent>
                          </wps:txbx>
                          <wps:bodyPr spcFirstLastPara="1" wrap="square" lIns="91425" tIns="45700" rIns="91425" bIns="45700" anchor="ctr" anchorCtr="0">
                            <a:noAutofit/>
                          </wps:bodyPr>
                        </wps:wsp>
                        <wps:wsp>
                          <wps:cNvPr id="73" name="Rectangle 73"/>
                          <wps:cNvSpPr/>
                          <wps:spPr>
                            <a:xfrm>
                              <a:off x="3132964" y="5634376"/>
                              <a:ext cx="3062605" cy="1796415"/>
                            </a:xfrm>
                            <a:prstGeom prst="rect">
                              <a:avLst/>
                            </a:prstGeom>
                            <a:noFill/>
                            <a:ln w="12700" cap="flat" cmpd="sng">
                              <a:solidFill>
                                <a:schemeClr val="dk1"/>
                              </a:solidFill>
                              <a:prstDash val="solid"/>
                              <a:miter lim="800000"/>
                              <a:headEnd type="none" w="sm" len="sm"/>
                              <a:tailEnd type="none" w="sm" len="sm"/>
                            </a:ln>
                          </wps:spPr>
                          <wps:txbx>
                            <w:txbxContent>
                              <w:p w14:paraId="0CF9830F" w14:textId="77777777" w:rsidR="00E86A5C" w:rsidRPr="00740111" w:rsidRDefault="00E86A5C" w:rsidP="00E86A5C">
                                <w:pPr>
                                  <w:textDirection w:val="btLr"/>
                                  <w:rPr>
                                    <w:rFonts w:ascii="Arial" w:eastAsia="Arial" w:hAnsi="Arial" w:cs="Arial"/>
                                    <w:b/>
                                    <w:bCs/>
                                    <w:color w:val="000000"/>
                                    <w:sz w:val="16"/>
                                    <w:szCs w:val="16"/>
                                  </w:rPr>
                                </w:pPr>
                                <w:r w:rsidRPr="00740111">
                                  <w:rPr>
                                    <w:rFonts w:ascii="Arial" w:eastAsia="Arial" w:hAnsi="Arial" w:cs="Arial"/>
                                    <w:b/>
                                    <w:bCs/>
                                    <w:color w:val="000000"/>
                                    <w:sz w:val="16"/>
                                    <w:szCs w:val="16"/>
                                  </w:rPr>
                                  <w:t>Studies not included in the meta-review (n= 139)</w:t>
                                </w:r>
                              </w:p>
                              <w:p w14:paraId="5B25879A"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Cross-sectional (n= 39)</w:t>
                                </w:r>
                              </w:p>
                              <w:p w14:paraId="49CFFEC7"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Cohort (n= 20)</w:t>
                                </w:r>
                              </w:p>
                              <w:p w14:paraId="4B6DFE58"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Experimental non-randomized, controlled (n=9)</w:t>
                                </w:r>
                              </w:p>
                              <w:p w14:paraId="55C35EF1"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Experimental non-randomized, no control (n=24)</w:t>
                                </w:r>
                              </w:p>
                              <w:p w14:paraId="431E2FBF"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Experimental non-randomized cross-over trial (n=4)</w:t>
                                </w:r>
                              </w:p>
                              <w:p w14:paraId="781A9750"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Qualitative study (n=10)</w:t>
                                </w:r>
                              </w:p>
                              <w:p w14:paraId="2F2BCB9A"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Narrative or rapid review (n=13)</w:t>
                                </w:r>
                              </w:p>
                              <w:p w14:paraId="3E2EB03B"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Expert advise (n=1)</w:t>
                                </w:r>
                              </w:p>
                              <w:p w14:paraId="202BA6BF"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Case study/series (n=3)</w:t>
                                </w:r>
                              </w:p>
                              <w:p w14:paraId="45A8A2A9" w14:textId="77777777" w:rsidR="00E86A5C" w:rsidRPr="00740111" w:rsidRDefault="00E86A5C" w:rsidP="00E86A5C">
                                <w:pPr>
                                  <w:textDirection w:val="btLr"/>
                                  <w:rPr>
                                    <w:rFonts w:ascii="Arial" w:eastAsia="Arial" w:hAnsi="Arial" w:cs="Arial"/>
                                    <w:color w:val="000000"/>
                                    <w:sz w:val="16"/>
                                    <w:szCs w:val="16"/>
                                  </w:rPr>
                                </w:pPr>
                                <w:r w:rsidRPr="00740111">
                                  <w:rPr>
                                    <w:rFonts w:ascii="Arial" w:eastAsia="Arial" w:hAnsi="Arial" w:cs="Arial"/>
                                    <w:color w:val="000000"/>
                                    <w:sz w:val="16"/>
                                    <w:szCs w:val="16"/>
                                  </w:rPr>
                                  <w:t>RCT (n=2)</w:t>
                                </w:r>
                              </w:p>
                              <w:p w14:paraId="71750CDA" w14:textId="77777777" w:rsidR="00E86A5C" w:rsidRPr="00740111" w:rsidRDefault="00E86A5C" w:rsidP="00E86A5C">
                                <w:pPr>
                                  <w:textDirection w:val="btLr"/>
                                  <w:rPr>
                                    <w:rFonts w:ascii="Arial" w:eastAsia="Arial" w:hAnsi="Arial" w:cs="Arial"/>
                                    <w:color w:val="000000"/>
                                    <w:sz w:val="16"/>
                                    <w:szCs w:val="16"/>
                                  </w:rPr>
                                </w:pPr>
                              </w:p>
                              <w:p w14:paraId="327AF0C5" w14:textId="77777777" w:rsidR="00E86A5C" w:rsidRPr="00740111" w:rsidRDefault="00E86A5C" w:rsidP="00E86A5C">
                                <w:pPr>
                                  <w:textDirection w:val="btLr"/>
                                  <w:rPr>
                                    <w:rFonts w:ascii="Arial" w:hAnsi="Arial" w:cs="Arial"/>
                                    <w:sz w:val="16"/>
                                    <w:szCs w:val="16"/>
                                  </w:rPr>
                                </w:pPr>
                                <w:r w:rsidRPr="00740111">
                                  <w:rPr>
                                    <w:rFonts w:ascii="Arial" w:eastAsia="Arial" w:hAnsi="Arial" w:cs="Arial"/>
                                    <w:color w:val="000000"/>
                                    <w:sz w:val="16"/>
                                    <w:szCs w:val="16"/>
                                  </w:rPr>
                                  <w:t>Incorrect outcome (n = 14)</w:t>
                                </w:r>
                              </w:p>
                              <w:p w14:paraId="31738CDC" w14:textId="77777777" w:rsidR="00E86A5C" w:rsidRPr="004A0BAF" w:rsidRDefault="00E86A5C" w:rsidP="00E86A5C">
                                <w:pPr>
                                  <w:textDirection w:val="btLr"/>
                                  <w:rPr>
                                    <w:sz w:val="18"/>
                                    <w:szCs w:val="18"/>
                                  </w:rPr>
                                </w:pPr>
                              </w:p>
                            </w:txbxContent>
                          </wps:txbx>
                          <wps:bodyPr spcFirstLastPara="1" wrap="square" lIns="91425" tIns="45700" rIns="91425" bIns="45700" anchor="ctr" anchorCtr="0">
                            <a:noAutofit/>
                          </wps:bodyPr>
                        </wps:wsp>
                        <wps:wsp>
                          <wps:cNvPr id="74" name="Straight Arrow Connector 74"/>
                          <wps:cNvCnPr/>
                          <wps:spPr>
                            <a:xfrm>
                              <a:off x="1312187" y="1391585"/>
                              <a:ext cx="1925688"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75" name="Straight Arrow Connector 75"/>
                          <wps:cNvCnPr/>
                          <wps:spPr>
                            <a:xfrm>
                              <a:off x="1318096" y="2385043"/>
                              <a:ext cx="1919513"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76" name="Straight Arrow Connector 76"/>
                          <wps:cNvCnPr/>
                          <wps:spPr>
                            <a:xfrm>
                              <a:off x="1317942" y="3351852"/>
                              <a:ext cx="1919667"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77" name="Straight Arrow Connector 77"/>
                          <wps:cNvCnPr/>
                          <wps:spPr>
                            <a:xfrm>
                              <a:off x="1318084" y="4461147"/>
                              <a:ext cx="1814104"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78" name="Straight Arrow Connector 78"/>
                          <wps:cNvCnPr/>
                          <wps:spPr>
                            <a:xfrm>
                              <a:off x="1311971" y="5855225"/>
                              <a:ext cx="1811039"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79" name="Straight Arrow Connector 79"/>
                          <wps:cNvCnPr/>
                          <wps:spPr>
                            <a:xfrm>
                              <a:off x="1312285" y="1264743"/>
                              <a:ext cx="0" cy="30956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80" name="Straight Arrow Connector 80"/>
                          <wps:cNvCnPr/>
                          <wps:spPr>
                            <a:xfrm>
                              <a:off x="1312079" y="2205626"/>
                              <a:ext cx="98" cy="36552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81" name="Straight Arrow Connector 81"/>
                          <wps:cNvCnPr/>
                          <wps:spPr>
                            <a:xfrm>
                              <a:off x="1312285" y="3213464"/>
                              <a:ext cx="0" cy="30956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82" name="Straight Arrow Connector 82"/>
                          <wps:cNvCnPr/>
                          <wps:spPr>
                            <a:xfrm>
                              <a:off x="1315199" y="4255298"/>
                              <a:ext cx="0" cy="44743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83" name="Straight Arrow Connector 83"/>
                          <wps:cNvCnPr/>
                          <wps:spPr>
                            <a:xfrm>
                              <a:off x="1320697" y="5141864"/>
                              <a:ext cx="0" cy="107714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w:pict>
              <v:group w14:anchorId="5BADDD3F" id="Group 1" o:spid="_x0000_s1026" style="position:absolute;margin-left:-11.7pt;margin-top:19.45pt;width:487.7pt;height:643.2pt;z-index:-251657216" coordorigin="" coordsize="61950,816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">
                <v:rect id="Rectangle 58" o:spid="_x0000_s1027" style="position:absolute;left:6021;top:69063;width:20161;height:120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" filled="f" strokecolor="black [3200]" strokeweight="1pt">
                  <v:stroke startarrowwidth="narrow" startarrowlength="short" endarrowwidth="narrow" endarrowlength="short"/>
                  <v:textbox inset="2.53958mm,1.2694mm,2.53958mm,1.2694mm">
                    <w:txbxContent>
                      <w:p w14:paraId="1967D6CD" w14:textId="77777777" w:rsidR="00E86A5C" w:rsidRDefault="00E86A5C" w:rsidP="00E86A5C">
                        <w:pPr>
                          <w:textDirection w:val="btLr"/>
                          <w:rPr>
                            <w:rFonts w:ascii="Arial" w:eastAsia="Arial" w:hAnsi="Arial" w:cs="Arial"/>
                            <w:b/>
                            <w:bCs/>
                            <w:color w:val="000000"/>
                            <w:sz w:val="16"/>
                            <w:szCs w:val="21"/>
                          </w:rPr>
                        </w:pPr>
                        <w:r w:rsidRPr="00CD4D95">
                          <w:rPr>
                            <w:rFonts w:ascii="Arial" w:eastAsia="Arial" w:hAnsi="Arial" w:cs="Arial"/>
                            <w:b/>
                            <w:bCs/>
                            <w:color w:val="000000"/>
                            <w:sz w:val="16"/>
                            <w:szCs w:val="21"/>
                          </w:rPr>
                          <w:t xml:space="preserve">Studies included in Meta-review </w:t>
                        </w:r>
                      </w:p>
                      <w:p w14:paraId="3FA84526" w14:textId="77777777" w:rsidR="00E86A5C" w:rsidRPr="00CD4D95" w:rsidRDefault="00E86A5C" w:rsidP="00E86A5C">
                        <w:pPr>
                          <w:textDirection w:val="btLr"/>
                          <w:rPr>
                            <w:sz w:val="21"/>
                            <w:szCs w:val="21"/>
                          </w:rPr>
                        </w:pPr>
                        <w:r w:rsidRPr="00CD4D95">
                          <w:rPr>
                            <w:rFonts w:ascii="Arial" w:eastAsia="Arial" w:hAnsi="Arial" w:cs="Arial"/>
                            <w:b/>
                            <w:bCs/>
                            <w:color w:val="000000"/>
                            <w:sz w:val="16"/>
                            <w:szCs w:val="21"/>
                          </w:rPr>
                          <w:t>(n= 23)</w:t>
                        </w:r>
                        <w:r w:rsidRPr="00CD4D95">
                          <w:rPr>
                            <w:rFonts w:ascii="Arial" w:eastAsia="Arial" w:hAnsi="Arial" w:cs="Arial"/>
                            <w:color w:val="000000"/>
                            <w:sz w:val="16"/>
                            <w:szCs w:val="21"/>
                          </w:rPr>
                          <w:t xml:space="preserve"> (based on levels of evidence guide) </w:t>
                        </w:r>
                      </w:p>
                      <w:p w14:paraId="35719201" w14:textId="77777777" w:rsidR="00E86A5C" w:rsidRPr="00CD4D95" w:rsidRDefault="00E86A5C" w:rsidP="00E86A5C">
                        <w:pPr>
                          <w:textDirection w:val="btLr"/>
                          <w:rPr>
                            <w:sz w:val="21"/>
                            <w:szCs w:val="21"/>
                          </w:rPr>
                        </w:pPr>
                      </w:p>
                      <w:p w14:paraId="60FB09FA" w14:textId="77777777" w:rsidR="00E86A5C" w:rsidRPr="00CD4D95" w:rsidRDefault="00E86A5C" w:rsidP="00E86A5C">
                        <w:pPr>
                          <w:textDirection w:val="btLr"/>
                          <w:rPr>
                            <w:sz w:val="21"/>
                            <w:szCs w:val="21"/>
                          </w:rPr>
                        </w:pPr>
                        <w:r w:rsidRPr="00CD4D95">
                          <w:rPr>
                            <w:rFonts w:ascii="Arial" w:eastAsia="Arial" w:hAnsi="Arial" w:cs="Arial"/>
                            <w:color w:val="000000"/>
                            <w:sz w:val="16"/>
                            <w:szCs w:val="21"/>
                          </w:rPr>
                          <w:t xml:space="preserve">N=18 Systematic/scoping reviews </w:t>
                        </w:r>
                      </w:p>
                      <w:p w14:paraId="19BA9EF4" w14:textId="77777777" w:rsidR="00E86A5C" w:rsidRPr="00CD4D95" w:rsidRDefault="00E86A5C" w:rsidP="00E86A5C">
                        <w:pPr>
                          <w:textDirection w:val="btLr"/>
                          <w:rPr>
                            <w:sz w:val="21"/>
                            <w:szCs w:val="21"/>
                          </w:rPr>
                        </w:pPr>
                        <w:r w:rsidRPr="00CD4D95">
                          <w:rPr>
                            <w:rFonts w:ascii="Arial" w:eastAsia="Arial" w:hAnsi="Arial" w:cs="Arial"/>
                            <w:color w:val="000000"/>
                            <w:sz w:val="16"/>
                            <w:szCs w:val="21"/>
                          </w:rPr>
                          <w:t>N= 5 Cohort studies (rated good quality)</w:t>
                        </w:r>
                      </w:p>
                    </w:txbxContent>
                  </v:textbox>
                </v:rect>
                <v:group id="Group 59" o:spid="_x0000_s1028" style="position:absolute;width:61950;height:81692" coordorigin=",-6914" coordsize="61955,816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ve Process 60" o:spid="_x0000_s1029" type="#_x0000_t176" style="position:absolute;left:-5312;top:5312;width:13315;height:2692;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" fillcolor="#9cc2e5" strokecolor="black [3200]" strokeweight="1pt">
                    <v:stroke startarrowwidth="narrow" startarrowlength="short" endarrowwidth="narrow" endarrowlength="short"/>
                    <v:textbox inset="2.53958mm,1.2694mm,2.53958mm,1.2694mm">
                      <w:txbxContent>
                        <w:p w14:paraId="2770B608" w14:textId="77777777" w:rsidR="00E86A5C" w:rsidRDefault="00E86A5C" w:rsidP="00E86A5C">
                          <w:pPr>
                            <w:jc w:val="center"/>
                            <w:textDirection w:val="btLr"/>
                          </w:pPr>
                          <w:r>
                            <w:rPr>
                              <w:rFonts w:ascii="Arial" w:eastAsia="Arial" w:hAnsi="Arial" w:cs="Arial"/>
                              <w:b/>
                              <w:color w:val="000000"/>
                              <w:sz w:val="18"/>
                            </w:rPr>
                            <w:t>Identification</w:t>
                          </w:r>
                        </w:p>
                      </w:txbxContent>
                    </v:textbox>
                  </v:shape>
                  <v:rect id="Rectangle 61" o:spid="_x0000_s1030" style="position:absolute;left:3897;top:55;width:20311;height:125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" filled="f" strokecolor="black [3200]" strokeweight="1pt">
                    <v:stroke startarrowwidth="narrow" startarrowlength="short" endarrowwidth="narrow" endarrowlength="short"/>
                    <v:textbox inset="2.53958mm,1.2694mm,2.53958mm,1.2694mm">
                      <w:txbxContent>
                        <w:p w14:paraId="2A041E02" w14:textId="77777777" w:rsidR="00E86A5C" w:rsidRPr="00CD4D95" w:rsidRDefault="00E86A5C" w:rsidP="00E86A5C">
                          <w:pPr>
                            <w:textDirection w:val="btLr"/>
                            <w:rPr>
                              <w:b/>
                              <w:bCs/>
                              <w:sz w:val="22"/>
                              <w:szCs w:val="22"/>
                            </w:rPr>
                          </w:pPr>
                          <w:r w:rsidRPr="00CD4D95">
                            <w:rPr>
                              <w:rFonts w:ascii="Arial" w:eastAsia="Arial" w:hAnsi="Arial" w:cs="Arial"/>
                              <w:b/>
                              <w:bCs/>
                              <w:color w:val="000000"/>
                              <w:sz w:val="16"/>
                              <w:szCs w:val="22"/>
                            </w:rPr>
                            <w:t>Records identified from</w:t>
                          </w:r>
                          <w:r>
                            <w:rPr>
                              <w:rFonts w:ascii="Arial" w:eastAsia="Arial" w:hAnsi="Arial" w:cs="Arial"/>
                              <w:b/>
                              <w:bCs/>
                              <w:color w:val="000000"/>
                              <w:sz w:val="16"/>
                              <w:szCs w:val="22"/>
                            </w:rPr>
                            <w:t xml:space="preserve"> electronic databases (n= 2185) </w:t>
                          </w:r>
                        </w:p>
                        <w:p w14:paraId="7B00090A" w14:textId="77777777" w:rsidR="00E86A5C" w:rsidRPr="00FE5CBA" w:rsidRDefault="00E86A5C" w:rsidP="00E86A5C">
                          <w:pPr>
                            <w:ind w:left="283" w:firstLine="283"/>
                            <w:textDirection w:val="btLr"/>
                            <w:rPr>
                              <w:sz w:val="22"/>
                              <w:szCs w:val="22"/>
                            </w:rPr>
                          </w:pPr>
                          <w:r w:rsidRPr="00FE5CBA">
                            <w:rPr>
                              <w:rFonts w:ascii="Arial" w:eastAsia="Arial" w:hAnsi="Arial" w:cs="Arial"/>
                              <w:color w:val="000000"/>
                              <w:sz w:val="16"/>
                              <w:szCs w:val="22"/>
                            </w:rPr>
                            <w:t>Medline = 805</w:t>
                          </w:r>
                        </w:p>
                        <w:p w14:paraId="4B67CE6D" w14:textId="77777777" w:rsidR="00E86A5C" w:rsidRPr="00FE5CBA" w:rsidRDefault="00E86A5C" w:rsidP="00E86A5C">
                          <w:pPr>
                            <w:ind w:left="283" w:firstLine="283"/>
                            <w:textDirection w:val="btLr"/>
                            <w:rPr>
                              <w:sz w:val="22"/>
                              <w:szCs w:val="22"/>
                            </w:rPr>
                          </w:pPr>
                          <w:r w:rsidRPr="00FE5CBA">
                            <w:rPr>
                              <w:rFonts w:ascii="Arial" w:eastAsia="Arial" w:hAnsi="Arial" w:cs="Arial"/>
                              <w:color w:val="000000"/>
                              <w:sz w:val="16"/>
                              <w:szCs w:val="22"/>
                            </w:rPr>
                            <w:t>Embase = 696</w:t>
                          </w:r>
                        </w:p>
                        <w:p w14:paraId="686706EF" w14:textId="77777777" w:rsidR="00E86A5C" w:rsidRPr="00FE5CBA" w:rsidRDefault="00E86A5C" w:rsidP="00E86A5C">
                          <w:pPr>
                            <w:ind w:left="283" w:firstLine="283"/>
                            <w:textDirection w:val="btLr"/>
                            <w:rPr>
                              <w:sz w:val="22"/>
                              <w:szCs w:val="22"/>
                            </w:rPr>
                          </w:pPr>
                          <w:r w:rsidRPr="00FE5CBA">
                            <w:rPr>
                              <w:rFonts w:ascii="Arial" w:eastAsia="Arial" w:hAnsi="Arial" w:cs="Arial"/>
                              <w:color w:val="000000"/>
                              <w:sz w:val="16"/>
                              <w:szCs w:val="22"/>
                            </w:rPr>
                            <w:t>PsychInfo = 684</w:t>
                          </w:r>
                        </w:p>
                        <w:p w14:paraId="5381E8C6" w14:textId="77777777" w:rsidR="00E86A5C" w:rsidRPr="00FE5CBA" w:rsidRDefault="00E86A5C" w:rsidP="00E86A5C">
                          <w:pPr>
                            <w:ind w:left="283" w:firstLine="283"/>
                            <w:textDirection w:val="btLr"/>
                            <w:rPr>
                              <w:sz w:val="20"/>
                              <w:szCs w:val="20"/>
                            </w:rPr>
                          </w:pPr>
                        </w:p>
                        <w:p w14:paraId="39CBC7A0" w14:textId="77777777" w:rsidR="00E86A5C" w:rsidRPr="00FE5CBA" w:rsidRDefault="00E86A5C" w:rsidP="00E86A5C">
                          <w:pPr>
                            <w:textDirection w:val="btLr"/>
                            <w:rPr>
                              <w:sz w:val="20"/>
                              <w:szCs w:val="20"/>
                            </w:rPr>
                          </w:pPr>
                        </w:p>
                      </w:txbxContent>
                    </v:textbox>
                  </v:rect>
                  <v:rect id="Rectangle 62" o:spid="_x0000_s1031" style="position:absolute;left:32376;top:9049;width:18999;height:76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" filled="f" strokecolor="black [3200]" strokeweight="1pt">
                    <v:stroke startarrowwidth="narrow" startarrowlength="short" endarrowwidth="narrow" endarrowlength="short"/>
                    <v:textbox inset="2.53958mm,1.2694mm,2.53958mm,1.2694mm">
                      <w:txbxContent>
                        <w:p w14:paraId="59B61AD7" w14:textId="77777777" w:rsidR="00E86A5C" w:rsidRPr="00CD4D95" w:rsidRDefault="00E86A5C" w:rsidP="00E86A5C">
                          <w:pPr>
                            <w:textDirection w:val="btLr"/>
                            <w:rPr>
                              <w:b/>
                              <w:bCs/>
                              <w:sz w:val="21"/>
                              <w:szCs w:val="21"/>
                            </w:rPr>
                          </w:pPr>
                          <w:r w:rsidRPr="00CD4D95">
                            <w:rPr>
                              <w:rFonts w:ascii="Arial" w:eastAsia="Arial" w:hAnsi="Arial" w:cs="Arial"/>
                              <w:b/>
                              <w:bCs/>
                              <w:color w:val="000000"/>
                              <w:sz w:val="16"/>
                              <w:szCs w:val="21"/>
                            </w:rPr>
                            <w:t xml:space="preserve">Records removed </w:t>
                          </w:r>
                          <w:r w:rsidRPr="00CD4D95">
                            <w:rPr>
                              <w:rFonts w:ascii="Arial" w:eastAsia="Arial" w:hAnsi="Arial" w:cs="Arial"/>
                              <w:b/>
                              <w:bCs/>
                              <w:i/>
                              <w:color w:val="000000"/>
                              <w:sz w:val="16"/>
                              <w:szCs w:val="21"/>
                            </w:rPr>
                            <w:t>before screening</w:t>
                          </w:r>
                          <w:r w:rsidRPr="00CD4D95">
                            <w:rPr>
                              <w:rFonts w:ascii="Arial" w:eastAsia="Arial" w:hAnsi="Arial" w:cs="Arial"/>
                              <w:b/>
                              <w:bCs/>
                              <w:color w:val="000000"/>
                              <w:sz w:val="16"/>
                              <w:szCs w:val="21"/>
                            </w:rPr>
                            <w:t>:</w:t>
                          </w:r>
                        </w:p>
                        <w:p w14:paraId="3A30A284" w14:textId="77777777" w:rsidR="00E86A5C" w:rsidRPr="00FE5CBA" w:rsidRDefault="00E86A5C" w:rsidP="00E86A5C">
                          <w:pPr>
                            <w:textDirection w:val="btLr"/>
                            <w:rPr>
                              <w:rFonts w:ascii="Arial" w:eastAsia="Arial" w:hAnsi="Arial" w:cs="Arial"/>
                              <w:color w:val="000000"/>
                              <w:sz w:val="16"/>
                              <w:szCs w:val="21"/>
                            </w:rPr>
                          </w:pPr>
                        </w:p>
                        <w:p w14:paraId="76D777D1" w14:textId="77777777" w:rsidR="00E86A5C" w:rsidRPr="00FE5CBA" w:rsidRDefault="00E86A5C" w:rsidP="00E86A5C">
                          <w:pPr>
                            <w:textDirection w:val="btLr"/>
                            <w:rPr>
                              <w:sz w:val="21"/>
                              <w:szCs w:val="21"/>
                            </w:rPr>
                          </w:pPr>
                          <w:r w:rsidRPr="00FE5CBA">
                            <w:rPr>
                              <w:rFonts w:ascii="Arial" w:eastAsia="Arial" w:hAnsi="Arial" w:cs="Arial"/>
                              <w:color w:val="000000"/>
                              <w:sz w:val="16"/>
                              <w:szCs w:val="21"/>
                            </w:rPr>
                            <w:t xml:space="preserve">Duplicate records removed  </w:t>
                          </w:r>
                        </w:p>
                        <w:p w14:paraId="431C9346" w14:textId="77777777" w:rsidR="00E86A5C" w:rsidRPr="00FE5CBA" w:rsidRDefault="00E86A5C" w:rsidP="00E86A5C">
                          <w:pPr>
                            <w:textDirection w:val="btLr"/>
                            <w:rPr>
                              <w:sz w:val="21"/>
                              <w:szCs w:val="21"/>
                            </w:rPr>
                          </w:pPr>
                          <w:r w:rsidRPr="00FE5CBA">
                            <w:rPr>
                              <w:rFonts w:ascii="Arial" w:eastAsia="Arial" w:hAnsi="Arial" w:cs="Arial"/>
                              <w:color w:val="000000"/>
                              <w:sz w:val="16"/>
                              <w:szCs w:val="21"/>
                            </w:rPr>
                            <w:t>(n= 52</w:t>
                          </w:r>
                          <w:r>
                            <w:rPr>
                              <w:rFonts w:ascii="Arial" w:eastAsia="Arial" w:hAnsi="Arial" w:cs="Arial"/>
                              <w:color w:val="000000"/>
                              <w:sz w:val="16"/>
                              <w:szCs w:val="21"/>
                            </w:rPr>
                            <w:t>8</w:t>
                          </w:r>
                          <w:r w:rsidRPr="00FE5CBA">
                            <w:rPr>
                              <w:rFonts w:ascii="Arial" w:eastAsia="Arial" w:hAnsi="Arial" w:cs="Arial"/>
                              <w:color w:val="000000"/>
                              <w:sz w:val="16"/>
                              <w:szCs w:val="21"/>
                            </w:rPr>
                            <w:t>)</w:t>
                          </w:r>
                        </w:p>
                        <w:p w14:paraId="3A4AB222" w14:textId="77777777" w:rsidR="00E86A5C" w:rsidRPr="00FE5CBA" w:rsidRDefault="00E86A5C" w:rsidP="00E86A5C">
                          <w:pPr>
                            <w:textDirection w:val="btLr"/>
                            <w:rPr>
                              <w:sz w:val="21"/>
                              <w:szCs w:val="21"/>
                            </w:rPr>
                          </w:pPr>
                        </w:p>
                      </w:txbxContent>
                    </v:textbox>
                  </v:rect>
                  <v:shape id="Alternative Process 63" o:spid="_x0000_s1032" type="#_x0000_t176" style="position:absolute;left:9548;top:-6914;width:43452;height:26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" fillcolor="#ffc000 [3207]" strokecolor="#ba8c00" strokeweight="1pt">
                    <v:stroke startarrowwidth="narrow" startarrowlength="short" endarrowwidth="narrow" endarrowlength="short"/>
                    <v:textbox inset="2.53958mm,1.2694mm,2.53958mm,1.2694mm">
                      <w:txbxContent>
                        <w:p w14:paraId="5EA083B0" w14:textId="77777777" w:rsidR="00E86A5C" w:rsidRDefault="00E86A5C" w:rsidP="00E86A5C">
                          <w:pPr>
                            <w:jc w:val="center"/>
                            <w:textDirection w:val="btLr"/>
                          </w:pPr>
                          <w:r>
                            <w:rPr>
                              <w:rFonts w:ascii="Arial" w:eastAsia="Arial" w:hAnsi="Arial" w:cs="Arial"/>
                              <w:b/>
                              <w:color w:val="000000"/>
                              <w:sz w:val="18"/>
                            </w:rPr>
                            <w:t>Fig 1. PRISMA flowchart: Identification of studies via databases</w:t>
                          </w:r>
                        </w:p>
                      </w:txbxContent>
                    </v:textbox>
                  </v:shape>
                  <v:shape id="Alternative Process 64" o:spid="_x0000_s1033" type="#_x0000_t176" style="position:absolute;left:-17044;top:31751;width:36715;height:262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" fillcolor="#9cc2e5" strokecolor="black [3200]" strokeweight="1pt">
                    <v:stroke startarrowwidth="narrow" startarrowlength="short" endarrowwidth="narrow" endarrowlength="short"/>
                    <v:textbox inset="2.53958mm,1.2694mm,2.53958mm,1.2694mm">
                      <w:txbxContent>
                        <w:p w14:paraId="4EE8DFC3" w14:textId="77777777" w:rsidR="00E86A5C" w:rsidRDefault="00E86A5C" w:rsidP="00E86A5C">
                          <w:pPr>
                            <w:jc w:val="center"/>
                            <w:textDirection w:val="btLr"/>
                          </w:pPr>
                          <w:r>
                            <w:rPr>
                              <w:rFonts w:ascii="Arial" w:eastAsia="Arial" w:hAnsi="Arial" w:cs="Arial"/>
                              <w:b/>
                              <w:color w:val="000000"/>
                              <w:sz w:val="18"/>
                            </w:rPr>
                            <w:t>Screening</w:t>
                          </w:r>
                        </w:p>
                        <w:p w14:paraId="56DD1A19" w14:textId="77777777" w:rsidR="00E86A5C" w:rsidRDefault="00E86A5C" w:rsidP="00E86A5C">
                          <w:pPr>
                            <w:textDirection w:val="btLr"/>
                          </w:pPr>
                        </w:p>
                      </w:txbxContent>
                    </v:textbox>
                  </v:shape>
                  <v:rect id="Rectangle 65" o:spid="_x0000_s1034" style="position:absolute;left:4047;top:15636;width:20162;height:64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" filled="f" strokecolor="black [3200]" strokeweight="1pt">
                    <v:stroke startarrowwidth="narrow" startarrowlength="short" endarrowwidth="narrow" endarrowlength="short"/>
                    <v:textbox inset="2.53958mm,1.2694mm,2.53958mm,1.2694mm">
                      <w:txbxContent>
                        <w:p w14:paraId="7B3F1E40" w14:textId="77777777" w:rsidR="00E86A5C" w:rsidRPr="00FE5CBA" w:rsidRDefault="00E86A5C" w:rsidP="00E86A5C">
                          <w:pPr>
                            <w:textDirection w:val="btLr"/>
                            <w:rPr>
                              <w:b/>
                              <w:bCs/>
                              <w:sz w:val="16"/>
                              <w:szCs w:val="16"/>
                            </w:rPr>
                          </w:pPr>
                          <w:r w:rsidRPr="00FE5CBA">
                            <w:rPr>
                              <w:rFonts w:ascii="Arial" w:eastAsia="Arial" w:hAnsi="Arial" w:cs="Arial"/>
                              <w:b/>
                              <w:bCs/>
                              <w:color w:val="000000"/>
                              <w:sz w:val="16"/>
                              <w:szCs w:val="16"/>
                            </w:rPr>
                            <w:t>Records screened (Title &amp; abstract)</w:t>
                          </w:r>
                        </w:p>
                        <w:p w14:paraId="3F78700A" w14:textId="77777777" w:rsidR="00E86A5C" w:rsidRPr="00FE5CBA" w:rsidRDefault="00E86A5C" w:rsidP="00E86A5C">
                          <w:pPr>
                            <w:textDirection w:val="btLr"/>
                            <w:rPr>
                              <w:sz w:val="16"/>
                              <w:szCs w:val="16"/>
                            </w:rPr>
                          </w:pPr>
                          <w:r w:rsidRPr="00FE5CBA">
                            <w:rPr>
                              <w:rFonts w:ascii="Arial" w:eastAsia="Arial" w:hAnsi="Arial" w:cs="Arial"/>
                              <w:color w:val="000000"/>
                              <w:sz w:val="16"/>
                              <w:szCs w:val="16"/>
                            </w:rPr>
                            <w:t>Medline, PsychInfo, Embase (n = 165</w:t>
                          </w:r>
                          <w:r>
                            <w:rPr>
                              <w:rFonts w:ascii="Arial" w:eastAsia="Arial" w:hAnsi="Arial" w:cs="Arial"/>
                              <w:color w:val="000000"/>
                              <w:sz w:val="16"/>
                              <w:szCs w:val="16"/>
                            </w:rPr>
                            <w:t>7</w:t>
                          </w:r>
                          <w:r w:rsidRPr="00FE5CBA">
                            <w:rPr>
                              <w:rFonts w:ascii="Arial" w:eastAsia="Arial" w:hAnsi="Arial" w:cs="Arial"/>
                              <w:color w:val="000000"/>
                              <w:sz w:val="16"/>
                              <w:szCs w:val="16"/>
                            </w:rPr>
                            <w:t>)</w:t>
                          </w:r>
                        </w:p>
                      </w:txbxContent>
                    </v:textbox>
                  </v:rect>
                  <v:rect id="Rectangle 66" o:spid="_x0000_s1035" style="position:absolute;left:32378;top:20442;width:18999;height:64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" filled="f" strokecolor="black [3200]" strokeweight="1pt">
                    <v:stroke startarrowwidth="narrow" startarrowlength="short" endarrowwidth="narrow" endarrowlength="short"/>
                    <v:textbox inset="2.53958mm,1.2694mm,2.53958mm,1.2694mm">
                      <w:txbxContent>
                        <w:p w14:paraId="0A6F13F7" w14:textId="77777777" w:rsidR="00E86A5C" w:rsidRPr="00D06D1C" w:rsidRDefault="00E86A5C" w:rsidP="00E86A5C">
                          <w:pPr>
                            <w:textDirection w:val="btLr"/>
                            <w:rPr>
                              <w:b/>
                              <w:bCs/>
                            </w:rPr>
                          </w:pPr>
                          <w:r w:rsidRPr="00D06D1C">
                            <w:rPr>
                              <w:rFonts w:ascii="Arial" w:eastAsia="Arial" w:hAnsi="Arial" w:cs="Arial"/>
                              <w:b/>
                              <w:bCs/>
                              <w:color w:val="000000"/>
                              <w:sz w:val="15"/>
                            </w:rPr>
                            <w:t xml:space="preserve">Records excluded (title and abstract screening) </w:t>
                          </w:r>
                        </w:p>
                        <w:p w14:paraId="625DA685" w14:textId="77777777" w:rsidR="00E86A5C" w:rsidRDefault="00E86A5C" w:rsidP="00E86A5C">
                          <w:pPr>
                            <w:textDirection w:val="btLr"/>
                          </w:pPr>
                          <w:r>
                            <w:rPr>
                              <w:rFonts w:ascii="Arial" w:eastAsia="Arial" w:hAnsi="Arial" w:cs="Arial"/>
                              <w:color w:val="000000"/>
                              <w:sz w:val="15"/>
                            </w:rPr>
                            <w:t>Total n= 1325</w:t>
                          </w:r>
                        </w:p>
                      </w:txbxContent>
                    </v:textbox>
                  </v:rect>
                  <v:rect id="Rectangle 67" o:spid="_x0000_s1036" style="position:absolute;left:4047;top:26063;width:20161;height:60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" filled="f" strokecolor="black [3200]" strokeweight="1pt">
                    <v:stroke startarrowwidth="narrow" startarrowlength="short" endarrowwidth="narrow" endarrowlength="short"/>
                    <v:textbox inset="2.53958mm,1.2694mm,2.53958mm,1.2694mm">
                      <w:txbxContent>
                        <w:p w14:paraId="3DCA3A92" w14:textId="77777777" w:rsidR="00E86A5C" w:rsidRPr="00FE5CBA" w:rsidRDefault="00E86A5C" w:rsidP="00E86A5C">
                          <w:pPr>
                            <w:textDirection w:val="btLr"/>
                            <w:rPr>
                              <w:b/>
                              <w:bCs/>
                            </w:rPr>
                          </w:pPr>
                          <w:r w:rsidRPr="00FE5CBA">
                            <w:rPr>
                              <w:rFonts w:ascii="Arial" w:eastAsia="Arial" w:hAnsi="Arial" w:cs="Arial"/>
                              <w:b/>
                              <w:bCs/>
                              <w:color w:val="000000"/>
                              <w:sz w:val="16"/>
                            </w:rPr>
                            <w:t>Reports sought for full text retrieval</w:t>
                          </w:r>
                        </w:p>
                        <w:p w14:paraId="1235CF5B" w14:textId="77777777" w:rsidR="00E86A5C" w:rsidRPr="00FE5CBA" w:rsidRDefault="00E86A5C" w:rsidP="00E86A5C">
                          <w:pPr>
                            <w:textDirection w:val="btLr"/>
                            <w:rPr>
                              <w:rFonts w:ascii="Arial" w:eastAsia="Arial" w:hAnsi="Arial" w:cs="Arial"/>
                              <w:color w:val="000000"/>
                              <w:sz w:val="16"/>
                            </w:rPr>
                          </w:pPr>
                          <w:r w:rsidRPr="00FE5CBA">
                            <w:rPr>
                              <w:rFonts w:ascii="Arial" w:eastAsia="Arial" w:hAnsi="Arial" w:cs="Arial"/>
                              <w:color w:val="000000"/>
                              <w:sz w:val="16"/>
                            </w:rPr>
                            <w:t>Total n= 33</w:t>
                          </w:r>
                          <w:r>
                            <w:rPr>
                              <w:rFonts w:ascii="Arial" w:eastAsia="Arial" w:hAnsi="Arial" w:cs="Arial"/>
                              <w:color w:val="000000"/>
                              <w:sz w:val="16"/>
                            </w:rPr>
                            <w:t>2</w:t>
                          </w:r>
                        </w:p>
                      </w:txbxContent>
                    </v:textbox>
                  </v:rect>
                  <v:rect id="Rectangle 68" o:spid="_x0000_s1037" style="position:absolute;left:32378;top:29382;width:23989;height:58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" filled="f" strokecolor="black [3200]" strokeweight="1pt">
                    <v:stroke startarrowwidth="narrow" startarrowlength="short" endarrowwidth="narrow" endarrowlength="short"/>
                    <v:textbox inset="2.53958mm,1.2694mm,2.53958mm,1.2694mm">
                      <w:txbxContent>
                        <w:p w14:paraId="35608125" w14:textId="77777777" w:rsidR="00E86A5C" w:rsidRPr="006C4BA5" w:rsidRDefault="00E86A5C" w:rsidP="00E86A5C">
                          <w:pPr>
                            <w:textDirection w:val="btLr"/>
                            <w:rPr>
                              <w:rFonts w:ascii="Arial" w:hAnsi="Arial" w:cs="Arial"/>
                              <w:b/>
                              <w:bCs/>
                              <w:sz w:val="16"/>
                              <w:szCs w:val="16"/>
                            </w:rPr>
                          </w:pPr>
                          <w:r w:rsidRPr="006C4BA5">
                            <w:rPr>
                              <w:rFonts w:ascii="Arial" w:eastAsia="Arial" w:hAnsi="Arial" w:cs="Arial"/>
                              <w:b/>
                              <w:bCs/>
                              <w:color w:val="000000"/>
                              <w:sz w:val="16"/>
                              <w:szCs w:val="16"/>
                            </w:rPr>
                            <w:t>Reports not retrieved</w:t>
                          </w:r>
                        </w:p>
                        <w:p w14:paraId="52472CED" w14:textId="77777777" w:rsidR="00E86A5C" w:rsidRPr="006C4BA5" w:rsidRDefault="00E86A5C" w:rsidP="00E86A5C">
                          <w:pPr>
                            <w:textDirection w:val="btLr"/>
                            <w:rPr>
                              <w:rFonts w:ascii="Arial" w:hAnsi="Arial" w:cs="Arial"/>
                              <w:sz w:val="16"/>
                              <w:szCs w:val="16"/>
                            </w:rPr>
                          </w:pPr>
                          <w:r w:rsidRPr="006C4BA5">
                            <w:rPr>
                              <w:rFonts w:ascii="Arial" w:hAnsi="Arial" w:cs="Arial"/>
                              <w:sz w:val="16"/>
                              <w:szCs w:val="16"/>
                            </w:rPr>
                            <w:t>Abstracts only (n=3)</w:t>
                          </w:r>
                        </w:p>
                      </w:txbxContent>
                    </v:textbox>
                  </v:rect>
                  <v:rect id="Rectangle 69" o:spid="_x0000_s1038" style="position:absolute;left:4047;top:35432;width:20161;height:7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" filled="f" strokecolor="black [3200]" strokeweight="1pt">
                    <v:stroke startarrowwidth="narrow" startarrowlength="short" endarrowwidth="narrow" endarrowlength="short"/>
                    <v:textbox inset="2.53958mm,1.2694mm,2.53958mm,1.2694mm">
                      <w:txbxContent>
                        <w:p w14:paraId="0F935AB0" w14:textId="77777777" w:rsidR="00E86A5C" w:rsidRDefault="00E86A5C" w:rsidP="00E86A5C">
                          <w:pPr>
                            <w:textDirection w:val="btLr"/>
                            <w:rPr>
                              <w:rFonts w:ascii="Arial" w:eastAsia="Arial" w:hAnsi="Arial" w:cs="Arial"/>
                              <w:b/>
                              <w:bCs/>
                              <w:color w:val="000000"/>
                              <w:sz w:val="16"/>
                              <w:szCs w:val="16"/>
                            </w:rPr>
                          </w:pPr>
                          <w:r w:rsidRPr="00FE5CBA">
                            <w:rPr>
                              <w:rFonts w:ascii="Arial" w:eastAsia="Arial" w:hAnsi="Arial" w:cs="Arial"/>
                              <w:b/>
                              <w:bCs/>
                              <w:color w:val="000000"/>
                              <w:sz w:val="16"/>
                              <w:szCs w:val="16"/>
                            </w:rPr>
                            <w:t xml:space="preserve">Reports assessed for eligibility </w:t>
                          </w:r>
                        </w:p>
                        <w:p w14:paraId="230ADC91" w14:textId="77777777" w:rsidR="00E86A5C" w:rsidRPr="00FE5CBA" w:rsidRDefault="00E86A5C" w:rsidP="00E86A5C">
                          <w:pPr>
                            <w:textDirection w:val="btLr"/>
                            <w:rPr>
                              <w:b/>
                              <w:bCs/>
                              <w:sz w:val="16"/>
                              <w:szCs w:val="16"/>
                            </w:rPr>
                          </w:pPr>
                          <w:r w:rsidRPr="00FE5CBA">
                            <w:rPr>
                              <w:rFonts w:ascii="Arial" w:eastAsia="Arial" w:hAnsi="Arial" w:cs="Arial"/>
                              <w:b/>
                              <w:bCs/>
                              <w:color w:val="000000"/>
                              <w:sz w:val="16"/>
                              <w:szCs w:val="16"/>
                            </w:rPr>
                            <w:t>(full text review)</w:t>
                          </w:r>
                        </w:p>
                        <w:p w14:paraId="72BC7D37" w14:textId="77777777" w:rsidR="00E86A5C" w:rsidRPr="00FE5CBA" w:rsidRDefault="00E86A5C" w:rsidP="00E86A5C">
                          <w:pPr>
                            <w:textDirection w:val="btLr"/>
                            <w:rPr>
                              <w:i/>
                              <w:iCs/>
                              <w:sz w:val="16"/>
                              <w:szCs w:val="16"/>
                            </w:rPr>
                          </w:pPr>
                          <w:r w:rsidRPr="00FE5CBA">
                            <w:rPr>
                              <w:rFonts w:ascii="Arial" w:eastAsia="Arial" w:hAnsi="Arial" w:cs="Arial"/>
                              <w:color w:val="000000"/>
                              <w:sz w:val="16"/>
                              <w:szCs w:val="16"/>
                            </w:rPr>
                            <w:t>Total N= 3</w:t>
                          </w:r>
                          <w:r>
                            <w:rPr>
                              <w:rFonts w:ascii="Arial" w:eastAsia="Arial" w:hAnsi="Arial" w:cs="Arial"/>
                              <w:color w:val="000000"/>
                              <w:sz w:val="16"/>
                              <w:szCs w:val="16"/>
                            </w:rPr>
                            <w:t>29</w:t>
                          </w:r>
                          <w:r w:rsidRPr="00FE5CBA">
                            <w:rPr>
                              <w:rFonts w:ascii="Arial" w:eastAsia="Arial" w:hAnsi="Arial" w:cs="Arial"/>
                              <w:color w:val="000000"/>
                              <w:sz w:val="16"/>
                              <w:szCs w:val="16"/>
                            </w:rPr>
                            <w:t xml:space="preserve"> </w:t>
                          </w:r>
                        </w:p>
                        <w:p w14:paraId="441C9F51" w14:textId="77777777" w:rsidR="00E86A5C" w:rsidRDefault="00E86A5C" w:rsidP="00E86A5C">
                          <w:pPr>
                            <w:textDirection w:val="btLr"/>
                            <w:rPr>
                              <w:rFonts w:ascii="Arial" w:eastAsia="Arial" w:hAnsi="Arial" w:cs="Arial"/>
                              <w:color w:val="000000"/>
                              <w:sz w:val="18"/>
                            </w:rPr>
                          </w:pPr>
                        </w:p>
                        <w:p w14:paraId="1918B554" w14:textId="77777777" w:rsidR="00E86A5C" w:rsidRDefault="00E86A5C" w:rsidP="00E86A5C">
                          <w:pPr>
                            <w:textDirection w:val="btLr"/>
                          </w:pPr>
                        </w:p>
                        <w:p w14:paraId="63F11541" w14:textId="77777777" w:rsidR="00E86A5C" w:rsidRDefault="00E86A5C" w:rsidP="00E86A5C">
                          <w:pPr>
                            <w:textDirection w:val="btLr"/>
                          </w:pPr>
                        </w:p>
                      </w:txbxContent>
                    </v:textbox>
                  </v:rect>
                  <v:rect id="Rectangle 70" o:spid="_x0000_s1039" style="position:absolute;left:31321;top:39854;width:30499;height:138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" filled="f" strokecolor="black [3200]" strokeweight="1pt">
                    <v:stroke startarrowwidth="narrow" startarrowlength="short" endarrowwidth="narrow" endarrowlength="short"/>
                    <v:textbox inset="2.53958mm,1.2694mm,2.53958mm,1.2694mm">
                      <w:txbxContent>
                        <w:p w14:paraId="32C9523B" w14:textId="77777777" w:rsidR="00E86A5C" w:rsidRPr="00FE5CBA" w:rsidRDefault="00E86A5C" w:rsidP="00E86A5C">
                          <w:pPr>
                            <w:textDirection w:val="btLr"/>
                            <w:rPr>
                              <w:rFonts w:ascii="Arial" w:hAnsi="Arial" w:cs="Arial"/>
                              <w:b/>
                              <w:bCs/>
                              <w:sz w:val="16"/>
                              <w:szCs w:val="16"/>
                            </w:rPr>
                          </w:pPr>
                          <w:r w:rsidRPr="00FE5CBA">
                            <w:rPr>
                              <w:rFonts w:ascii="Arial" w:eastAsia="Arial" w:hAnsi="Arial" w:cs="Arial"/>
                              <w:b/>
                              <w:bCs/>
                              <w:color w:val="000000"/>
                              <w:sz w:val="16"/>
                              <w:szCs w:val="16"/>
                            </w:rPr>
                            <w:t>Reports excluded: 1</w:t>
                          </w:r>
                          <w:r>
                            <w:rPr>
                              <w:rFonts w:ascii="Arial" w:eastAsia="Arial" w:hAnsi="Arial" w:cs="Arial"/>
                              <w:b/>
                              <w:bCs/>
                              <w:color w:val="000000"/>
                              <w:sz w:val="16"/>
                              <w:szCs w:val="16"/>
                            </w:rPr>
                            <w:t>67</w:t>
                          </w:r>
                        </w:p>
                        <w:p w14:paraId="70645F52" w14:textId="77777777" w:rsidR="00E86A5C" w:rsidRPr="00FE5CBA" w:rsidRDefault="00E86A5C" w:rsidP="00E86A5C">
                          <w:pPr>
                            <w:textDirection w:val="btLr"/>
                            <w:rPr>
                              <w:rFonts w:ascii="Arial" w:hAnsi="Arial" w:cs="Arial"/>
                              <w:sz w:val="16"/>
                              <w:szCs w:val="16"/>
                            </w:rPr>
                          </w:pPr>
                          <w:r w:rsidRPr="00FE5CBA">
                            <w:rPr>
                              <w:rFonts w:ascii="Arial" w:eastAsia="Arial" w:hAnsi="Arial" w:cs="Arial"/>
                              <w:color w:val="000000"/>
                              <w:sz w:val="16"/>
                              <w:szCs w:val="16"/>
                            </w:rPr>
                            <w:t>Adult population (n = 92)</w:t>
                          </w:r>
                        </w:p>
                        <w:p w14:paraId="55A9CE57" w14:textId="77777777" w:rsidR="00E86A5C" w:rsidRPr="00FE5CBA" w:rsidRDefault="00E86A5C" w:rsidP="00E86A5C">
                          <w:pPr>
                            <w:textDirection w:val="btLr"/>
                            <w:rPr>
                              <w:rFonts w:ascii="Arial" w:hAnsi="Arial" w:cs="Arial"/>
                              <w:sz w:val="16"/>
                              <w:szCs w:val="16"/>
                            </w:rPr>
                          </w:pPr>
                          <w:r w:rsidRPr="00FE5CBA">
                            <w:rPr>
                              <w:rFonts w:ascii="Arial" w:eastAsia="Arial" w:hAnsi="Arial" w:cs="Arial"/>
                              <w:color w:val="000000"/>
                              <w:sz w:val="16"/>
                              <w:szCs w:val="16"/>
                            </w:rPr>
                            <w:t>Population age not known (n=12)</w:t>
                          </w:r>
                        </w:p>
                        <w:p w14:paraId="6E5DBBB1" w14:textId="77777777" w:rsidR="00E86A5C" w:rsidRPr="00FE5CBA" w:rsidRDefault="00E86A5C" w:rsidP="00E86A5C">
                          <w:pPr>
                            <w:textDirection w:val="btLr"/>
                            <w:rPr>
                              <w:rFonts w:ascii="Arial" w:hAnsi="Arial" w:cs="Arial"/>
                              <w:sz w:val="16"/>
                              <w:szCs w:val="16"/>
                            </w:rPr>
                          </w:pPr>
                          <w:r w:rsidRPr="00FE5CBA">
                            <w:rPr>
                              <w:rFonts w:ascii="Arial" w:eastAsia="Arial" w:hAnsi="Arial" w:cs="Arial"/>
                              <w:color w:val="000000"/>
                              <w:sz w:val="16"/>
                              <w:szCs w:val="16"/>
                            </w:rPr>
                            <w:t>Incorrect intervention (not ‘nature’) (n =</w:t>
                          </w:r>
                          <w:r>
                            <w:rPr>
                              <w:rFonts w:ascii="Arial" w:eastAsia="Arial" w:hAnsi="Arial" w:cs="Arial"/>
                              <w:color w:val="000000"/>
                              <w:sz w:val="16"/>
                              <w:szCs w:val="16"/>
                            </w:rPr>
                            <w:t>41</w:t>
                          </w:r>
                          <w:r w:rsidRPr="00FE5CBA">
                            <w:rPr>
                              <w:rFonts w:ascii="Arial" w:eastAsia="Arial" w:hAnsi="Arial" w:cs="Arial"/>
                              <w:color w:val="000000"/>
                              <w:sz w:val="16"/>
                              <w:szCs w:val="16"/>
                            </w:rPr>
                            <w:t>)</w:t>
                          </w:r>
                        </w:p>
                        <w:p w14:paraId="1CF65835" w14:textId="77777777" w:rsidR="00E86A5C" w:rsidRPr="00FE5CBA" w:rsidRDefault="00E86A5C" w:rsidP="00E86A5C">
                          <w:pPr>
                            <w:textDirection w:val="btLr"/>
                            <w:rPr>
                              <w:rFonts w:ascii="Arial" w:hAnsi="Arial" w:cs="Arial"/>
                              <w:sz w:val="16"/>
                              <w:szCs w:val="16"/>
                            </w:rPr>
                          </w:pPr>
                          <w:r w:rsidRPr="00FE5CBA">
                            <w:rPr>
                              <w:rFonts w:ascii="Arial" w:eastAsia="Arial" w:hAnsi="Arial" w:cs="Arial"/>
                              <w:color w:val="000000"/>
                              <w:sz w:val="16"/>
                              <w:szCs w:val="16"/>
                            </w:rPr>
                            <w:t>Non-English language (n= 2)</w:t>
                          </w:r>
                        </w:p>
                        <w:p w14:paraId="31A2BA1A" w14:textId="77777777" w:rsidR="00E86A5C" w:rsidRPr="00FE5CBA" w:rsidRDefault="00E86A5C" w:rsidP="00E86A5C">
                          <w:pPr>
                            <w:textDirection w:val="btLr"/>
                            <w:rPr>
                              <w:rFonts w:ascii="Arial" w:hAnsi="Arial" w:cs="Arial"/>
                              <w:sz w:val="16"/>
                              <w:szCs w:val="16"/>
                            </w:rPr>
                          </w:pPr>
                          <w:r w:rsidRPr="00FE5CBA">
                            <w:rPr>
                              <w:rFonts w:ascii="Arial" w:eastAsia="Arial" w:hAnsi="Arial" w:cs="Arial"/>
                              <w:color w:val="000000"/>
                              <w:sz w:val="16"/>
                              <w:szCs w:val="16"/>
                            </w:rPr>
                            <w:t>Protocol only (no results) (n=3)</w:t>
                          </w:r>
                        </w:p>
                        <w:p w14:paraId="4ACA50E9" w14:textId="77777777" w:rsidR="00E86A5C" w:rsidRPr="00FE5CBA" w:rsidRDefault="00E86A5C" w:rsidP="00E86A5C">
                          <w:pPr>
                            <w:textDirection w:val="btLr"/>
                            <w:rPr>
                              <w:rFonts w:ascii="Arial" w:hAnsi="Arial" w:cs="Arial"/>
                              <w:sz w:val="16"/>
                              <w:szCs w:val="16"/>
                            </w:rPr>
                          </w:pPr>
                          <w:r w:rsidRPr="00FE5CBA">
                            <w:rPr>
                              <w:rFonts w:ascii="Arial" w:hAnsi="Arial" w:cs="Arial"/>
                              <w:sz w:val="16"/>
                              <w:szCs w:val="16"/>
                            </w:rPr>
                            <w:t>Dissertation/thesis (n=</w:t>
                          </w:r>
                          <w:r>
                            <w:rPr>
                              <w:rFonts w:ascii="Arial" w:hAnsi="Arial" w:cs="Arial"/>
                              <w:sz w:val="16"/>
                              <w:szCs w:val="16"/>
                            </w:rPr>
                            <w:t>6</w:t>
                          </w:r>
                          <w:r w:rsidRPr="00FE5CBA">
                            <w:rPr>
                              <w:rFonts w:ascii="Arial" w:hAnsi="Arial" w:cs="Arial"/>
                              <w:sz w:val="16"/>
                              <w:szCs w:val="16"/>
                            </w:rPr>
                            <w:t>)</w:t>
                          </w:r>
                        </w:p>
                        <w:p w14:paraId="4E8ECFD6" w14:textId="77777777" w:rsidR="00E86A5C" w:rsidRPr="00FE5CBA" w:rsidRDefault="00E86A5C" w:rsidP="00E86A5C">
                          <w:pPr>
                            <w:textDirection w:val="btLr"/>
                            <w:rPr>
                              <w:rFonts w:ascii="Arial" w:hAnsi="Arial" w:cs="Arial"/>
                              <w:sz w:val="16"/>
                              <w:szCs w:val="16"/>
                            </w:rPr>
                          </w:pPr>
                          <w:r>
                            <w:rPr>
                              <w:rFonts w:ascii="Arial" w:hAnsi="Arial" w:cs="Arial"/>
                              <w:sz w:val="16"/>
                              <w:szCs w:val="16"/>
                            </w:rPr>
                            <w:t>Wrong study design (n=11)</w:t>
                          </w:r>
                        </w:p>
                      </w:txbxContent>
                    </v:textbox>
                  </v:rect>
                  <v:shape id="Alternative Process 71" o:spid="_x0000_s1040" type="#_x0000_t176" style="position:absolute;left:-9537;top:62617;width:21701;height:262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" fillcolor="#9cc2e5" strokecolor="black [3200]" strokeweight="1pt">
                    <v:stroke startarrowwidth="narrow" startarrowlength="short" endarrowwidth="narrow" endarrowlength="short"/>
                    <v:textbox inset="2.53958mm,1.2694mm,2.53958mm,1.2694mm">
                      <w:txbxContent>
                        <w:p w14:paraId="57C832BC" w14:textId="77777777" w:rsidR="00E86A5C" w:rsidRDefault="00E86A5C" w:rsidP="00E86A5C">
                          <w:pPr>
                            <w:jc w:val="center"/>
                            <w:textDirection w:val="btLr"/>
                          </w:pPr>
                          <w:r>
                            <w:rPr>
                              <w:rFonts w:ascii="Arial" w:eastAsia="Arial" w:hAnsi="Arial" w:cs="Arial"/>
                              <w:b/>
                              <w:color w:val="000000"/>
                              <w:sz w:val="18"/>
                            </w:rPr>
                            <w:t>Included</w:t>
                          </w:r>
                        </w:p>
                      </w:txbxContent>
                    </v:textbox>
                  </v:shape>
                  <v:rect id="Rectangle 72" o:spid="_x0000_s1041" style="position:absolute;left:4047;top:47027;width:20161;height:43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" filled="f" strokecolor="black [3200]" strokeweight="1pt">
                    <v:stroke startarrowwidth="narrow" startarrowlength="short" endarrowwidth="narrow" endarrowlength="short"/>
                    <v:textbox inset="2.53958mm,1.2694mm,2.53958mm,1.2694mm">
                      <w:txbxContent>
                        <w:p w14:paraId="364F4903" w14:textId="77777777" w:rsidR="00E86A5C" w:rsidRPr="00CD4D95" w:rsidRDefault="00E86A5C" w:rsidP="00E86A5C">
                          <w:pPr>
                            <w:textDirection w:val="btLr"/>
                            <w:rPr>
                              <w:b/>
                              <w:bCs/>
                              <w:sz w:val="16"/>
                              <w:szCs w:val="16"/>
                            </w:rPr>
                          </w:pPr>
                          <w:r w:rsidRPr="00CD4D95">
                            <w:rPr>
                              <w:rFonts w:ascii="Arial" w:eastAsia="Arial" w:hAnsi="Arial" w:cs="Arial"/>
                              <w:b/>
                              <w:bCs/>
                              <w:color w:val="000000"/>
                              <w:sz w:val="16"/>
                              <w:szCs w:val="16"/>
                            </w:rPr>
                            <w:t>Eligible studies for review</w:t>
                          </w:r>
                        </w:p>
                        <w:p w14:paraId="1AB0D574" w14:textId="77777777" w:rsidR="00E86A5C" w:rsidRPr="00CD4D95" w:rsidRDefault="00E86A5C" w:rsidP="00E86A5C">
                          <w:pPr>
                            <w:textDirection w:val="btLr"/>
                            <w:rPr>
                              <w:sz w:val="16"/>
                              <w:szCs w:val="16"/>
                            </w:rPr>
                          </w:pPr>
                          <w:r w:rsidRPr="00CD4D95">
                            <w:rPr>
                              <w:rFonts w:ascii="Arial" w:eastAsia="Arial" w:hAnsi="Arial" w:cs="Arial"/>
                              <w:color w:val="000000"/>
                              <w:sz w:val="16"/>
                              <w:szCs w:val="16"/>
                            </w:rPr>
                            <w:t>Total n= 1</w:t>
                          </w:r>
                          <w:r>
                            <w:rPr>
                              <w:rFonts w:ascii="Arial" w:eastAsia="Arial" w:hAnsi="Arial" w:cs="Arial"/>
                              <w:color w:val="000000"/>
                              <w:sz w:val="16"/>
                              <w:szCs w:val="16"/>
                            </w:rPr>
                            <w:t>62</w:t>
                          </w:r>
                        </w:p>
                      </w:txbxContent>
                    </v:textbox>
                  </v:rect>
                  <v:rect id="Rectangle 73" o:spid="_x0000_s1042" style="position:absolute;left:31329;top:56343;width:30626;height:17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" filled="f" strokecolor="black [3200]" strokeweight="1pt">
                    <v:stroke startarrowwidth="narrow" startarrowlength="short" endarrowwidth="narrow" endarrowlength="short"/>
                    <v:textbox inset="2.53958mm,1.2694mm,2.53958mm,1.2694mm">
                      <w:txbxContent>
                        <w:p w14:paraId="0CF9830F" w14:textId="77777777" w:rsidR="00E86A5C" w:rsidRPr="00740111" w:rsidRDefault="00E86A5C" w:rsidP="00E86A5C">
                          <w:pPr>
                            <w:textDirection w:val="btLr"/>
                            <w:rPr>
                              <w:rFonts w:ascii="Arial" w:eastAsia="Arial" w:hAnsi="Arial" w:cs="Arial"/>
                              <w:b/>
                              <w:bCs/>
                              <w:color w:val="000000"/>
                              <w:sz w:val="16"/>
                              <w:szCs w:val="16"/>
                            </w:rPr>
                          </w:pPr>
                          <w:r w:rsidRPr="00740111">
                            <w:rPr>
                              <w:rFonts w:ascii="Arial" w:eastAsia="Arial" w:hAnsi="Arial" w:cs="Arial"/>
                              <w:b/>
                              <w:bCs/>
                              <w:color w:val="000000"/>
                              <w:sz w:val="16"/>
                              <w:szCs w:val="16"/>
                            </w:rPr>
                            <w:t>Studies not included in the meta-review (n= 139)</w:t>
                          </w:r>
                        </w:p>
                        <w:p w14:paraId="5B25879A"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Cross-sectional (n= 39)</w:t>
                          </w:r>
                        </w:p>
                        <w:p w14:paraId="49CFFEC7"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Cohort (n= 20)</w:t>
                          </w:r>
                        </w:p>
                        <w:p w14:paraId="4B6DFE58"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Experimental non-randomized, controlled (n=9)</w:t>
                          </w:r>
                        </w:p>
                        <w:p w14:paraId="55C35EF1"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Experimental non-randomized, no control (n=24)</w:t>
                          </w:r>
                        </w:p>
                        <w:p w14:paraId="431E2FBF"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Experimental non-randomized cross-over trial (n=4)</w:t>
                          </w:r>
                        </w:p>
                        <w:p w14:paraId="781A9750"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Qualitative study (n=10)</w:t>
                          </w:r>
                        </w:p>
                        <w:p w14:paraId="2F2BCB9A"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Narrative or rapid review (n=13)</w:t>
                          </w:r>
                        </w:p>
                        <w:p w14:paraId="3E2EB03B"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Expert advise (n=1)</w:t>
                          </w:r>
                        </w:p>
                        <w:p w14:paraId="202BA6BF" w14:textId="77777777" w:rsidR="00E86A5C" w:rsidRPr="00740111" w:rsidRDefault="00E86A5C" w:rsidP="00E86A5C">
                          <w:pPr>
                            <w:textDirection w:val="btLr"/>
                            <w:rPr>
                              <w:sz w:val="16"/>
                              <w:szCs w:val="16"/>
                            </w:rPr>
                          </w:pPr>
                          <w:r w:rsidRPr="00740111">
                            <w:rPr>
                              <w:rFonts w:ascii="Arial" w:eastAsia="Arial" w:hAnsi="Arial" w:cs="Arial"/>
                              <w:color w:val="000000"/>
                              <w:sz w:val="16"/>
                              <w:szCs w:val="16"/>
                            </w:rPr>
                            <w:t>Case study/series (n=3)</w:t>
                          </w:r>
                        </w:p>
                        <w:p w14:paraId="45A8A2A9" w14:textId="77777777" w:rsidR="00E86A5C" w:rsidRPr="00740111" w:rsidRDefault="00E86A5C" w:rsidP="00E86A5C">
                          <w:pPr>
                            <w:textDirection w:val="btLr"/>
                            <w:rPr>
                              <w:rFonts w:ascii="Arial" w:eastAsia="Arial" w:hAnsi="Arial" w:cs="Arial"/>
                              <w:color w:val="000000"/>
                              <w:sz w:val="16"/>
                              <w:szCs w:val="16"/>
                            </w:rPr>
                          </w:pPr>
                          <w:r w:rsidRPr="00740111">
                            <w:rPr>
                              <w:rFonts w:ascii="Arial" w:eastAsia="Arial" w:hAnsi="Arial" w:cs="Arial"/>
                              <w:color w:val="000000"/>
                              <w:sz w:val="16"/>
                              <w:szCs w:val="16"/>
                            </w:rPr>
                            <w:t>RCT (n=2)</w:t>
                          </w:r>
                        </w:p>
                        <w:p w14:paraId="71750CDA" w14:textId="77777777" w:rsidR="00E86A5C" w:rsidRPr="00740111" w:rsidRDefault="00E86A5C" w:rsidP="00E86A5C">
                          <w:pPr>
                            <w:textDirection w:val="btLr"/>
                            <w:rPr>
                              <w:rFonts w:ascii="Arial" w:eastAsia="Arial" w:hAnsi="Arial" w:cs="Arial"/>
                              <w:color w:val="000000"/>
                              <w:sz w:val="16"/>
                              <w:szCs w:val="16"/>
                            </w:rPr>
                          </w:pPr>
                        </w:p>
                        <w:p w14:paraId="327AF0C5" w14:textId="77777777" w:rsidR="00E86A5C" w:rsidRPr="00740111" w:rsidRDefault="00E86A5C" w:rsidP="00E86A5C">
                          <w:pPr>
                            <w:textDirection w:val="btLr"/>
                            <w:rPr>
                              <w:rFonts w:ascii="Arial" w:hAnsi="Arial" w:cs="Arial"/>
                              <w:sz w:val="16"/>
                              <w:szCs w:val="16"/>
                            </w:rPr>
                          </w:pPr>
                          <w:r w:rsidRPr="00740111">
                            <w:rPr>
                              <w:rFonts w:ascii="Arial" w:eastAsia="Arial" w:hAnsi="Arial" w:cs="Arial"/>
                              <w:color w:val="000000"/>
                              <w:sz w:val="16"/>
                              <w:szCs w:val="16"/>
                            </w:rPr>
                            <w:t>Incorrect outcome (n = 14)</w:t>
                          </w:r>
                        </w:p>
                        <w:p w14:paraId="31738CDC" w14:textId="77777777" w:rsidR="00E86A5C" w:rsidRPr="004A0BAF" w:rsidRDefault="00E86A5C" w:rsidP="00E86A5C">
                          <w:pPr>
                            <w:textDirection w:val="btLr"/>
                            <w:rPr>
                              <w:sz w:val="18"/>
                              <w:szCs w:val="18"/>
                            </w:rPr>
                          </w:pPr>
                        </w:p>
                      </w:txbxContent>
                    </v:textbox>
                  </v:rect>
                  <v:shapetype id="_x0000_t32" coordsize="21600,21600" o:spt="32" o:oned="t" path="m,l21600,21600e" filled="f">
                    <v:path arrowok="t" fillok="f" o:connecttype="none"/>
                    <o:lock v:ext="edit" shapetype="t"/>
                  </v:shapetype>
                  <v:shape id="Straight Arrow Connector 74" o:spid="_x0000_s1043" type="#_x0000_t32" style="position:absolute;left:13121;top:13915;width:1925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" strokecolor="black [3200]" strokeweight="1.5pt">
                    <v:stroke endarrow="block" joinstyle="miter"/>
                  </v:shape>
                  <v:shape id="Straight Arrow Connector 75" o:spid="_x0000_s1044" type="#_x0000_t32" style="position:absolute;left:13180;top:23850;width:1919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" strokecolor="black [3200]" strokeweight="1.5pt">
                    <v:stroke endarrow="block" joinstyle="miter"/>
                  </v:shape>
                  <v:shape id="Straight Arrow Connector 76" o:spid="_x0000_s1045" type="#_x0000_t32" style="position:absolute;left:13179;top:33518;width:1919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" strokecolor="black [3200]" strokeweight="1.5pt">
                    <v:stroke endarrow="block" joinstyle="miter"/>
                  </v:shape>
                  <v:shape id="Straight Arrow Connector 77" o:spid="_x0000_s1046" type="#_x0000_t32" style="position:absolute;left:13180;top:44611;width:1814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" strokecolor="black [3200]" strokeweight="1.5pt">
                    <v:stroke endarrow="block" joinstyle="miter"/>
                  </v:shape>
                  <v:shape id="Straight Arrow Connector 78" o:spid="_x0000_s1047" type="#_x0000_t32" style="position:absolute;left:13119;top:58552;width:1811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" strokecolor="black [3200]" strokeweight="1.5pt">
                    <v:stroke endarrow="block" joinstyle="miter"/>
                  </v:shape>
                  <v:shape id="Straight Arrow Connector 79" o:spid="_x0000_s1048" type="#_x0000_t32" style="position:absolute;left:13122;top:12647;width:0;height:309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" strokecolor="black [3200]" strokeweight="1.5pt">
                    <v:stroke endarrow="block" joinstyle="miter"/>
                  </v:shape>
                  <v:shape id="Straight Arrow Connector 80" o:spid="_x0000_s1049" type="#_x0000_t32" style="position:absolute;left:13120;top:22056;width:1;height:365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" strokecolor="black [3200]" strokeweight="1.5pt">
                    <v:stroke endarrow="block" joinstyle="miter"/>
                  </v:shape>
                  <v:shape id="Straight Arrow Connector 81" o:spid="_x0000_s1050" type="#_x0000_t32" style="position:absolute;left:13122;top:32134;width:0;height:309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" strokecolor="black [3200]" strokeweight="1.5pt">
                    <v:stroke endarrow="block" joinstyle="miter"/>
                  </v:shape>
                  <v:shape id="Straight Arrow Connector 82" o:spid="_x0000_s1051" type="#_x0000_t32" style="position:absolute;left:13151;top:42552;width:0;height:44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" strokecolor="black [3200]" strokeweight="1.5pt">
                    <v:stroke endarrow="block" joinstyle="miter"/>
                  </v:shape>
                  <v:shape id="Straight Arrow Connector 83" o:spid="_x0000_s1052" type="#_x0000_t32" style="position:absolute;left:13206;top:51418;width:0;height:107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" strokecolor="black [3200]" strokeweight="1.5pt">
                    <v:stroke endarrow="block" joinstyle="miter"/>
                  </v:shape>
                </v:group>
                <w10:wrap type="square"/>
              </v:group>
            </w:pict>
          </mc:Fallback>
        </mc:AlternateContent>
      </w:r>
      <w:r>
        <w:rPr>
          <w:b/>
          <w:bCs/>
          <w:sz w:val="22"/>
          <w:szCs w:val="22"/>
          <w:lang w:val="en-GB"/>
        </w:rPr>
        <w:t xml:space="preserve">Fig.1: </w:t>
      </w:r>
      <w:r w:rsidRPr="00E86A5C">
        <w:rPr>
          <w:b/>
          <w:bCs/>
          <w:sz w:val="22"/>
          <w:szCs w:val="22"/>
          <w:lang w:val="en-GB"/>
        </w:rPr>
        <w:t>Prisma flowchart</w:t>
      </w:r>
      <w:r w:rsidR="006807BF">
        <w:rPr>
          <w:b/>
          <w:bCs/>
          <w:sz w:val="22"/>
          <w:szCs w:val="22"/>
          <w:lang w:val="en-GB"/>
        </w:rPr>
        <w:t>.</w:t>
      </w:r>
    </w:p>
    <w:p w14:paraId="42413CC7" w14:textId="77777777" w:rsidR="0014796D" w:rsidRDefault="0014796D">
      <w:pPr>
        <w:rPr>
          <w:b/>
          <w:bCs/>
          <w:lang w:val="en-GB"/>
        </w:rPr>
      </w:pPr>
    </w:p>
    <w:p w14:paraId="083EDA98" w14:textId="77777777" w:rsidR="006807BF" w:rsidRDefault="006807BF" w:rsidP="00AF1E5C">
      <w:pPr>
        <w:rPr>
          <w:b/>
          <w:bCs/>
          <w:lang w:val="en-GB"/>
        </w:rPr>
      </w:pPr>
    </w:p>
    <w:p w14:paraId="2D1BF044" w14:textId="62CDB252" w:rsidR="005A309A" w:rsidRPr="006807BF" w:rsidRDefault="00AF1E5C" w:rsidP="00AF1E5C">
      <w:pPr>
        <w:rPr>
          <w:b/>
          <w:bCs/>
          <w:sz w:val="22"/>
          <w:szCs w:val="22"/>
          <w:lang w:val="en-GB"/>
        </w:rPr>
      </w:pPr>
      <w:r w:rsidRPr="006807BF">
        <w:rPr>
          <w:b/>
          <w:bCs/>
          <w:sz w:val="22"/>
          <w:szCs w:val="22"/>
          <w:lang w:val="en-GB"/>
        </w:rPr>
        <w:lastRenderedPageBreak/>
        <w:t>Search</w:t>
      </w:r>
      <w:r w:rsidR="0014796D" w:rsidRPr="006807BF">
        <w:rPr>
          <w:b/>
          <w:bCs/>
          <w:sz w:val="22"/>
          <w:szCs w:val="22"/>
          <w:lang w:val="en-GB"/>
        </w:rPr>
        <w:t xml:space="preserve"> strategies</w:t>
      </w:r>
    </w:p>
    <w:p w14:paraId="4A921EAE" w14:textId="62AFE1BC" w:rsidR="0014796D" w:rsidRDefault="0014796D">
      <w:pPr>
        <w:rPr>
          <w:lang w:val="en-GB"/>
        </w:rPr>
      </w:pPr>
    </w:p>
    <w:p w14:paraId="1073D20D" w14:textId="29BB44A2" w:rsidR="0014796D" w:rsidRPr="006807BF" w:rsidRDefault="0014796D">
      <w:pPr>
        <w:rPr>
          <w:rFonts w:cstheme="minorHAnsi"/>
          <w:sz w:val="22"/>
          <w:szCs w:val="22"/>
          <w:u w:val="single"/>
          <w:lang w:val="en-GB"/>
        </w:rPr>
      </w:pPr>
      <w:r w:rsidRPr="006807BF">
        <w:rPr>
          <w:rFonts w:cstheme="minorHAnsi"/>
          <w:sz w:val="22"/>
          <w:szCs w:val="22"/>
          <w:u w:val="single"/>
          <w:lang w:val="en-GB"/>
        </w:rPr>
        <w:t xml:space="preserve">Medline search strategy </w:t>
      </w:r>
    </w:p>
    <w:p w14:paraId="01F0AC5E"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exp adolescent/ or exp child/ or exp infant/</w:t>
      </w:r>
    </w:p>
    <w:p w14:paraId="15F4F05B"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(adolescen* or babies or baby or boy* or child* or girl* or infan* or juvenil* or kid or kids or kindergarten* or minor* or neonat* or neo-nat* or newborn* or new-born* or paediatric* or peadiatric* or pediatric* or perinat* or preschool* or pre-school* or puber* or pubescen* or school * or stepchild* or teen* or toddler* or underage* or young or youngster* or youth*).ti,ab,kw.</w:t>
      </w:r>
    </w:p>
    <w:p w14:paraId="18CB8676"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1 or 2</w:t>
      </w:r>
    </w:p>
    <w:p w14:paraId="1541407B"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natural environment.mp.</w:t>
      </w:r>
    </w:p>
    <w:p w14:paraId="61FA01FF"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Nature/</w:t>
      </w:r>
    </w:p>
    <w:p w14:paraId="662FE449"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(mental health or mental wellbeing or cognitive development or depression or anxiety).mp.</w:t>
      </w:r>
    </w:p>
    <w:p w14:paraId="314CF833"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forests/ or grassland/ or wetlands/ or wilderness/</w:t>
      </w:r>
    </w:p>
    <w:p w14:paraId="076DE7D0"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gardens/ or parks, recreational/</w:t>
      </w:r>
    </w:p>
    <w:p w14:paraId="7A2C379C"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natural world.mp. [mp=title, abstract, original title, name of substance word, subject heading word, floating sub-heading word, keyword heading word, organism supplementary concept word, protocol supplementary concept word, rare disease supplementary concept word, unique identifier, synonyms]</w:t>
      </w:r>
    </w:p>
    <w:p w14:paraId="6D06E83E"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green space.mp. [mp=title, abstract, original title, name of substance word, subject heading word, floating sub-heading word, keyword heading word, organism supplementary concept word, protocol supplementary concept word, rare disease supplementary concept word, unique identifier, synonyms]</w:t>
      </w:r>
    </w:p>
    <w:p w14:paraId="30E5EA3C"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outdoor*.mp. [mp=title, abstract, original title, name of substance word, subject heading word, floating sub-heading word, keyword heading word, organism supplementary concept word, protocol supplementary concept word, rare disease supplementary concept word, unique identifier, synonyms]</w:t>
      </w:r>
    </w:p>
    <w:p w14:paraId="4C22BC9D"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forest.mp.</w:t>
      </w:r>
    </w:p>
    <w:p w14:paraId="5A22DFCB"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Gardening/</w:t>
      </w:r>
    </w:p>
    <w:p w14:paraId="463387AE"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nature-based intervention*.mp.</w:t>
      </w:r>
    </w:p>
    <w:p w14:paraId="442129DE"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ecotherap*.mp. [mp=title, abstract, original title, name of substance word, subject heading word, floating sub-heading word, keyword heading word, organism supplementary concept word, protocol supplementary concept word, rare disease supplementary concept word, unique identifier, synonyms]</w:t>
      </w:r>
    </w:p>
    <w:p w14:paraId="32979298"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(natur* adj3 school).mp. [mp=title, abstract, original title, name of substance word, subject heading word, floating sub-heading word, keyword heading word, organism supplementary concept word, protocol supplementary concept word, rare disease supplementary concept word, unique identifier, synonyms]</w:t>
      </w:r>
    </w:p>
    <w:p w14:paraId="08337B9C"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nature-based.mp. [mp=title, abstract, original title, name of substance word, subject heading word, floating sub-heading word, keyword heading word, organism supplementary concept word, protocol supplementary concept word, rare disease supplementary concept word, unique identifier, synonyms]</w:t>
      </w:r>
    </w:p>
    <w:p w14:paraId="6A7F49DD"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4 or 5 or 7 or 8 or 9 or 10 or 11 or 12 or 13 or 14 or 15 or 16 or 17</w:t>
      </w:r>
    </w:p>
    <w:p w14:paraId="594D7371"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(mental adj3 well-being).mp. [mp=title, abstract, original title, name of substance word, subject heading word, floating sub-heading word, keyword heading word, organism supplementary concept word, protocol supplementary concept word, rare disease supplementary concept word, unique identifier, synonyms]</w:t>
      </w:r>
    </w:p>
    <w:p w14:paraId="02B676A9"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(mental adj3 stress).mp. [mp=title, abstract, original title, name of substance word, subject heading word, floating sub-heading word, keyword heading word, organism supplementary concept word, protocol supplementary concept word, rare disease supplementary concept word, unique identifier, synonyms]</w:t>
      </w:r>
    </w:p>
    <w:p w14:paraId="4A3FDAAD"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lastRenderedPageBreak/>
        <w:t>psychiatry and psychology (non mesh)/ or "behavior and behavior mechanisms"/ or adaptation, psychological/ or behavior/ or emotions/ or mental competency/ or motivation/ or psychology, social/ or psychosocial functioning/ or temperance/ or psychological phenomena/ or mental health/ or posttraumatic growth, psychological/ or mental disorders/ or anxiety disorders/ or "bipolar and related disorders"/ or "disruptive, impulse control, and conduct disorders"/ or dissociative disorders/ or elimination disorders/ or "feeding and eating disorders"/ or mood disorders/ or motor disorders/ or neurocognitive disorders/ or neurodevelopmental disorders/ or neurotic disorders/ or personality disorders/ or "schizophrenia spectrum and other psychotic disorders"/ or somatoform disorders/ or substance-related disorders/ or "trauma and stressor related disorders"/ or "behavioral disciplines and activities"/ or behavior control/</w:t>
      </w:r>
    </w:p>
    <w:p w14:paraId="6E65DCD2"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6 or 19 or 20 or 21</w:t>
      </w:r>
    </w:p>
    <w:p w14:paraId="1776FEBF" w14:textId="77777777"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3 and 18 and 22</w:t>
      </w:r>
    </w:p>
    <w:p w14:paraId="1044B66C" w14:textId="3D1C38FD" w:rsidR="0014796D" w:rsidRPr="006807BF" w:rsidRDefault="0014796D" w:rsidP="0014796D">
      <w:pPr>
        <w:pStyle w:val="ListParagraph"/>
        <w:numPr>
          <w:ilvl w:val="0"/>
          <w:numId w:val="1"/>
        </w:numPr>
        <w:rPr>
          <w:rFonts w:cstheme="minorHAnsi"/>
          <w:sz w:val="22"/>
          <w:szCs w:val="22"/>
          <w:lang w:val="en-GB"/>
        </w:rPr>
      </w:pPr>
      <w:r w:rsidRPr="006807BF">
        <w:rPr>
          <w:rFonts w:cstheme="minorHAnsi"/>
          <w:sz w:val="22"/>
          <w:szCs w:val="22"/>
          <w:lang w:val="en-GB"/>
        </w:rPr>
        <w:t>limit 23 to yr="2010 -Current"</w:t>
      </w:r>
    </w:p>
    <w:p w14:paraId="7EC3178D" w14:textId="1EE46416" w:rsidR="0014796D" w:rsidRPr="006807BF" w:rsidRDefault="0014796D" w:rsidP="0014796D">
      <w:pPr>
        <w:rPr>
          <w:rFonts w:cstheme="minorHAnsi"/>
          <w:sz w:val="22"/>
          <w:szCs w:val="22"/>
          <w:lang w:val="en-GB"/>
        </w:rPr>
      </w:pPr>
    </w:p>
    <w:p w14:paraId="3AE06647" w14:textId="437548C2" w:rsidR="0014796D" w:rsidRPr="006807BF" w:rsidRDefault="0014796D" w:rsidP="0014796D">
      <w:pPr>
        <w:rPr>
          <w:rFonts w:cstheme="minorHAnsi"/>
          <w:sz w:val="22"/>
          <w:szCs w:val="22"/>
          <w:u w:val="single"/>
          <w:lang w:val="en-GB"/>
        </w:rPr>
      </w:pPr>
      <w:r w:rsidRPr="006807BF">
        <w:rPr>
          <w:rFonts w:cstheme="minorHAnsi"/>
          <w:sz w:val="22"/>
          <w:szCs w:val="22"/>
          <w:u w:val="single"/>
          <w:lang w:val="en-GB"/>
        </w:rPr>
        <w:t xml:space="preserve">Embase search strategy </w:t>
      </w:r>
    </w:p>
    <w:p w14:paraId="1366DB0D"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child psychology/ or school child/ or child behavior/ or child development/ or preschool child/ or child/ or child psychiatry/ or child welfare/</w:t>
      </w:r>
    </w:p>
    <w:p w14:paraId="3DF2384E"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forest/</w:t>
      </w:r>
    </w:p>
    <w:p w14:paraId="616715D0"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recreational park/ or national park/</w:t>
      </w:r>
    </w:p>
    <w:p w14:paraId="43BB11C2"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*mental disease/di, dm, pc, th [Diagnosis, Disease Management, Prevention, Therapy]</w:t>
      </w:r>
    </w:p>
    <w:p w14:paraId="783D2A48"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*mental health/</w:t>
      </w:r>
    </w:p>
    <w:p w14:paraId="07985162"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*psychological well-being/ or *mental health/ or *wellbeing/</w:t>
      </w:r>
    </w:p>
    <w:p w14:paraId="58E586AC"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(natur* adj3 school).ti,ab,kw.</w:t>
      </w:r>
    </w:p>
    <w:p w14:paraId="1B1F8093"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(mental health or mental wellbeing or cognitive development or depression or anxiety).ti,ab,kw.</w:t>
      </w:r>
    </w:p>
    <w:p w14:paraId="78804E95"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(mental adj3 well-being).ti,ab,kw.</w:t>
      </w:r>
    </w:p>
    <w:p w14:paraId="0069A0AB"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(mental adj3 stress).ti,ab,kw.</w:t>
      </w:r>
    </w:p>
    <w:p w14:paraId="2DE96B55"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4 or 5 or 6 or 8 or 9 or 10</w:t>
      </w:r>
    </w:p>
    <w:p w14:paraId="5AF8B8DD"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(adolescen* or babies or baby or boy* or child* or girl* or infan* or juvenil* or kid or kids or kindergarten* or minor* or neonat* or neo-nat* or newborn* or new-born* or paediatric* or peadiatric* or pediatric* or perinat* or preschool* or pre-school* or puber* or pubescen* or school* or stepchild* or teen* or toddler* or underage* or young or youngster* or youth*).ti,ab,kw.</w:t>
      </w:r>
    </w:p>
    <w:p w14:paraId="78B3D006"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*gardening/</w:t>
      </w:r>
    </w:p>
    <w:p w14:paraId="41968C1D"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*adolescent/ or *juvenile/</w:t>
      </w:r>
    </w:p>
    <w:p w14:paraId="128560BD"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*child/ or *juvenile/ or *adopted child/ or *boy/ or *foster child/ or *girl/ or *preschool child/ or *school child/ or *toddler/</w:t>
      </w:r>
    </w:p>
    <w:p w14:paraId="132358F7"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*infant/</w:t>
      </w:r>
    </w:p>
    <w:p w14:paraId="515C2705"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1 or 12 or 14 or 15 or 16</w:t>
      </w:r>
    </w:p>
    <w:p w14:paraId="49CC6099"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(natural world or natural environment or green space or eco-therap* or ecotherap* or blue space or outdoor* or park or parks).ti,ab,kw.</w:t>
      </w:r>
    </w:p>
    <w:p w14:paraId="487B8CE1"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2 or 3 or 7 or 13 or 18</w:t>
      </w:r>
    </w:p>
    <w:p w14:paraId="714E4630"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1 or 12 or 14 or 15 or 16</w:t>
      </w:r>
    </w:p>
    <w:p w14:paraId="2325462D"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4 or 5 or 6 or 8 or 9 or 10</w:t>
      </w:r>
    </w:p>
    <w:p w14:paraId="45A0C040" w14:textId="77777777"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19 and 20 and 21</w:t>
      </w:r>
    </w:p>
    <w:p w14:paraId="05750DA7" w14:textId="42FC40F9" w:rsidR="0014796D" w:rsidRPr="006807BF" w:rsidRDefault="0014796D" w:rsidP="0014796D">
      <w:pPr>
        <w:pStyle w:val="ListParagraph"/>
        <w:numPr>
          <w:ilvl w:val="0"/>
          <w:numId w:val="2"/>
        </w:numPr>
        <w:rPr>
          <w:rFonts w:cstheme="minorHAnsi"/>
          <w:sz w:val="22"/>
          <w:szCs w:val="22"/>
          <w:lang w:val="en-GB"/>
        </w:rPr>
      </w:pPr>
      <w:r w:rsidRPr="006807BF">
        <w:rPr>
          <w:rFonts w:cstheme="minorHAnsi"/>
          <w:sz w:val="22"/>
          <w:szCs w:val="22"/>
          <w:lang w:val="en-GB"/>
        </w:rPr>
        <w:t>limit 22 to yr="2010 -Current"</w:t>
      </w:r>
    </w:p>
    <w:p w14:paraId="6255759C" w14:textId="7D87EAE1" w:rsidR="0014796D" w:rsidRPr="006807BF" w:rsidRDefault="0014796D" w:rsidP="0014796D">
      <w:pPr>
        <w:rPr>
          <w:rFonts w:cstheme="minorHAnsi"/>
          <w:sz w:val="22"/>
          <w:szCs w:val="22"/>
          <w:lang w:val="en-GB"/>
        </w:rPr>
      </w:pPr>
    </w:p>
    <w:p w14:paraId="624AA93B" w14:textId="220080A3" w:rsidR="0014796D" w:rsidRPr="006807BF" w:rsidRDefault="0014796D" w:rsidP="0014796D">
      <w:pPr>
        <w:rPr>
          <w:rFonts w:cstheme="minorHAnsi"/>
          <w:sz w:val="22"/>
          <w:szCs w:val="22"/>
          <w:u w:val="single"/>
          <w:lang w:val="en-GB"/>
        </w:rPr>
      </w:pPr>
      <w:r w:rsidRPr="006807BF">
        <w:rPr>
          <w:rFonts w:cstheme="minorHAnsi"/>
          <w:sz w:val="22"/>
          <w:szCs w:val="22"/>
          <w:u w:val="single"/>
          <w:lang w:val="en-GB"/>
        </w:rPr>
        <w:t xml:space="preserve">PsychINFO search strategy </w:t>
      </w:r>
    </w:p>
    <w:p w14:paraId="1C53E250" w14:textId="77777777" w:rsidR="0014796D" w:rsidRPr="006807BF" w:rsidRDefault="0014796D" w:rsidP="0014796D">
      <w:pPr>
        <w:rPr>
          <w:rFonts w:cstheme="minorHAnsi"/>
          <w:sz w:val="22"/>
          <w:szCs w:val="22"/>
          <w:lang w:val="en-GB"/>
        </w:rPr>
      </w:pPr>
    </w:p>
    <w:p w14:paraId="5CF147C2"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lastRenderedPageBreak/>
        <w:t>(adolescen* or babies or baby or boy* or child* or girl* or infan* or juvenil* or kid or kids or kindergarten* or minor* or neonat* or neo-nat* or newborn* or new-born* or paediatric* or peadiatric* or pediatric* or perinat* or preschool* or pre-school* or puber* or pubescen* or school* or stepchild* or teen* or toddler* or underage* or young or youngster* or youth*).mp. [mp=title, abstract, heading word, table of contents, key concepts, original title, tests &amp; measures, mesh word]</w:t>
      </w:r>
    </w:p>
    <w:p w14:paraId="220687B6"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exp Adolescent Psychiatry/ or exp Adolescent Behavior/ or exp Adolescent Psychotherapy/ or exp Adolescent Development/ or exp Adolescent Psychology/ or exp Adolescent Psychopathology/ or exp Adolescent Health/</w:t>
      </w:r>
    </w:p>
    <w:p w14:paraId="78BBF29E"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exp Child Psychotherapy/ or exp Child Welfare/ or exp Child Psychopathology/ or exp Child Health/ or exp Child Psychiatry/ or exp Child Behavior/ or exp Child Psychology/</w:t>
      </w:r>
    </w:p>
    <w:p w14:paraId="1BCD223C"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exp Infant Development/ or exp Infant Temperament/</w:t>
      </w:r>
    </w:p>
    <w:p w14:paraId="4D70E2F4"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1 or 2 or 3 or 4</w:t>
      </w:r>
    </w:p>
    <w:p w14:paraId="390AAE94"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(natural environment or natural world or green space or blue space or outdoor* or nature-based intervention* or eco-therapy* or ecotherap* or nature-based).mp. [mp=title, abstract, heading word, table of contents, key concepts, original title, tests &amp; measures, mesh word]</w:t>
      </w:r>
    </w:p>
    <w:p w14:paraId="2A3FD451"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(nature adj3 school).mp. [mp=title, abstract, heading word, table of contents, key concepts, original title, tests &amp; measures, mesh word]</w:t>
      </w:r>
    </w:p>
    <w:p w14:paraId="027D7005"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exp "nature (environment)"/</w:t>
      </w:r>
    </w:p>
    <w:p w14:paraId="424A28CC"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exp Horticulture Therapy/ or gardening.mp.</w:t>
      </w:r>
    </w:p>
    <w:p w14:paraId="39D64D38"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exp Wilderness Experience/</w:t>
      </w:r>
    </w:p>
    <w:p w14:paraId="04EA38FC"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(park or parks).mp. [mp=title, abstract, heading word, table of contents, key concepts, original title, tests &amp; measures, mesh word]</w:t>
      </w:r>
    </w:p>
    <w:p w14:paraId="5B32A87D"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6 or 7 or 8 or 9 or 10 or 11</w:t>
      </w:r>
    </w:p>
    <w:p w14:paraId="31EA1F0D"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(mental health or mental wellbeing or cognitive development or depression or anxiety).mp. [mp=title, abstract, heading word, table of contents, key concepts, original title, tests &amp; measures, mesh word]</w:t>
      </w:r>
    </w:p>
    <w:p w14:paraId="3C299AC8"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(mental adj3 well-being).mp. [mp=title, abstract, heading word, table of contents, key concepts, original title, tests &amp; measures, mesh word]</w:t>
      </w:r>
    </w:p>
    <w:p w14:paraId="4B8012C9"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(mental adj3 stress).mp. [mp=title, abstract, heading word, table of contents, key concepts, original title, tests &amp; measures, mesh word]</w:t>
      </w:r>
    </w:p>
    <w:p w14:paraId="4995F8B7"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*Mental Health/</w:t>
      </w:r>
    </w:p>
    <w:p w14:paraId="293FD2C2"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*Mental Disorders/</w:t>
      </w:r>
    </w:p>
    <w:p w14:paraId="0AF3053A"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13 or 14 or 15 or 16 or 17</w:t>
      </w:r>
    </w:p>
    <w:p w14:paraId="7E8C8C1C" w14:textId="77777777"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5 and 12 and 18</w:t>
      </w:r>
    </w:p>
    <w:p w14:paraId="1EDAC8D5" w14:textId="6B859406" w:rsidR="0014796D" w:rsidRPr="006807BF" w:rsidRDefault="0014796D" w:rsidP="0014796D">
      <w:pPr>
        <w:pStyle w:val="ListParagraph"/>
        <w:numPr>
          <w:ilvl w:val="0"/>
          <w:numId w:val="3"/>
        </w:numPr>
        <w:rPr>
          <w:rFonts w:cstheme="minorHAnsi"/>
          <w:sz w:val="22"/>
          <w:szCs w:val="22"/>
          <w:lang w:val="en-GB"/>
        </w:rPr>
      </w:pPr>
      <w:r w:rsidRPr="006807BF">
        <w:rPr>
          <w:rFonts w:cstheme="minorHAnsi"/>
          <w:sz w:val="22"/>
          <w:szCs w:val="22"/>
          <w:lang w:val="en-GB"/>
        </w:rPr>
        <w:t>limit 19 to yr="2010 -Current"</w:t>
      </w:r>
    </w:p>
    <w:p w14:paraId="61A7CB65" w14:textId="77777777" w:rsidR="00037FA3" w:rsidRPr="006807BF" w:rsidRDefault="00037FA3" w:rsidP="00037FA3">
      <w:pPr>
        <w:rPr>
          <w:rFonts w:cstheme="minorHAnsi"/>
          <w:sz w:val="22"/>
          <w:szCs w:val="22"/>
          <w:lang w:val="en-GB"/>
        </w:rPr>
      </w:pPr>
    </w:p>
    <w:p w14:paraId="1A5DE74F" w14:textId="77777777" w:rsidR="006807BF" w:rsidRDefault="006807BF" w:rsidP="00037FA3">
      <w:pPr>
        <w:rPr>
          <w:rFonts w:cstheme="minorHAnsi"/>
          <w:b/>
          <w:bCs/>
          <w:sz w:val="22"/>
          <w:szCs w:val="22"/>
          <w:lang w:val="en-GB"/>
        </w:rPr>
      </w:pPr>
    </w:p>
    <w:p w14:paraId="7868A963" w14:textId="77777777" w:rsidR="006807BF" w:rsidRDefault="006807BF" w:rsidP="00037FA3">
      <w:pPr>
        <w:rPr>
          <w:rFonts w:cstheme="minorHAnsi"/>
          <w:b/>
          <w:bCs/>
          <w:sz w:val="22"/>
          <w:szCs w:val="22"/>
          <w:lang w:val="en-GB"/>
        </w:rPr>
      </w:pPr>
    </w:p>
    <w:p w14:paraId="79E32970" w14:textId="77777777" w:rsidR="006807BF" w:rsidRDefault="006807BF" w:rsidP="00037FA3">
      <w:pPr>
        <w:rPr>
          <w:rFonts w:cstheme="minorHAnsi"/>
          <w:b/>
          <w:bCs/>
          <w:sz w:val="22"/>
          <w:szCs w:val="22"/>
          <w:lang w:val="en-GB"/>
        </w:rPr>
      </w:pPr>
    </w:p>
    <w:p w14:paraId="618FE725" w14:textId="77777777" w:rsidR="006807BF" w:rsidRDefault="006807BF" w:rsidP="00037FA3">
      <w:pPr>
        <w:rPr>
          <w:rFonts w:cstheme="minorHAnsi"/>
          <w:b/>
          <w:bCs/>
          <w:sz w:val="22"/>
          <w:szCs w:val="22"/>
          <w:lang w:val="en-GB"/>
        </w:rPr>
      </w:pPr>
    </w:p>
    <w:p w14:paraId="5CAA878F" w14:textId="77777777" w:rsidR="006807BF" w:rsidRDefault="006807BF" w:rsidP="00037FA3">
      <w:pPr>
        <w:rPr>
          <w:rFonts w:cstheme="minorHAnsi"/>
          <w:b/>
          <w:bCs/>
          <w:sz w:val="22"/>
          <w:szCs w:val="22"/>
          <w:lang w:val="en-GB"/>
        </w:rPr>
      </w:pPr>
    </w:p>
    <w:p w14:paraId="704463B2" w14:textId="77777777" w:rsidR="006807BF" w:rsidRDefault="006807BF" w:rsidP="00037FA3">
      <w:pPr>
        <w:rPr>
          <w:rFonts w:cstheme="minorHAnsi"/>
          <w:b/>
          <w:bCs/>
          <w:sz w:val="22"/>
          <w:szCs w:val="22"/>
          <w:lang w:val="en-GB"/>
        </w:rPr>
      </w:pPr>
    </w:p>
    <w:p w14:paraId="59A0C792" w14:textId="77777777" w:rsidR="006807BF" w:rsidRDefault="006807BF" w:rsidP="00037FA3">
      <w:pPr>
        <w:rPr>
          <w:rFonts w:cstheme="minorHAnsi"/>
          <w:b/>
          <w:bCs/>
          <w:sz w:val="22"/>
          <w:szCs w:val="22"/>
          <w:lang w:val="en-GB"/>
        </w:rPr>
      </w:pPr>
    </w:p>
    <w:p w14:paraId="2E2145C7" w14:textId="77777777" w:rsidR="006807BF" w:rsidRDefault="006807BF" w:rsidP="00037FA3">
      <w:pPr>
        <w:rPr>
          <w:rFonts w:cstheme="minorHAnsi"/>
          <w:b/>
          <w:bCs/>
          <w:sz w:val="22"/>
          <w:szCs w:val="22"/>
          <w:lang w:val="en-GB"/>
        </w:rPr>
      </w:pPr>
    </w:p>
    <w:p w14:paraId="0DF4A386" w14:textId="77777777" w:rsidR="006807BF" w:rsidRDefault="006807BF" w:rsidP="00037FA3">
      <w:pPr>
        <w:rPr>
          <w:rFonts w:cstheme="minorHAnsi"/>
          <w:b/>
          <w:bCs/>
          <w:sz w:val="22"/>
          <w:szCs w:val="22"/>
          <w:lang w:val="en-GB"/>
        </w:rPr>
      </w:pPr>
    </w:p>
    <w:p w14:paraId="03A6013B" w14:textId="77777777" w:rsidR="006807BF" w:rsidRDefault="006807BF" w:rsidP="00037FA3">
      <w:pPr>
        <w:rPr>
          <w:rFonts w:cstheme="minorHAnsi"/>
          <w:b/>
          <w:bCs/>
          <w:sz w:val="22"/>
          <w:szCs w:val="22"/>
          <w:lang w:val="en-GB"/>
        </w:rPr>
      </w:pPr>
    </w:p>
    <w:p w14:paraId="4FE8E370" w14:textId="77777777" w:rsidR="006807BF" w:rsidRDefault="006807BF" w:rsidP="00037FA3">
      <w:pPr>
        <w:rPr>
          <w:rFonts w:cstheme="minorHAnsi"/>
          <w:b/>
          <w:bCs/>
          <w:sz w:val="22"/>
          <w:szCs w:val="22"/>
          <w:lang w:val="en-GB"/>
        </w:rPr>
      </w:pPr>
    </w:p>
    <w:p w14:paraId="6409313B" w14:textId="77777777" w:rsidR="006807BF" w:rsidRDefault="006807BF" w:rsidP="00037FA3">
      <w:pPr>
        <w:rPr>
          <w:rFonts w:cstheme="minorHAnsi"/>
          <w:b/>
          <w:bCs/>
          <w:sz w:val="22"/>
          <w:szCs w:val="22"/>
          <w:lang w:val="en-GB"/>
        </w:rPr>
      </w:pPr>
    </w:p>
    <w:p w14:paraId="12B09AE8" w14:textId="77777777" w:rsidR="006807BF" w:rsidRDefault="006807BF" w:rsidP="00037FA3">
      <w:pPr>
        <w:rPr>
          <w:rFonts w:cstheme="minorHAnsi"/>
          <w:b/>
          <w:bCs/>
          <w:sz w:val="22"/>
          <w:szCs w:val="22"/>
          <w:lang w:val="en-GB"/>
        </w:rPr>
      </w:pPr>
    </w:p>
    <w:p w14:paraId="57E410B5" w14:textId="4FB29FFD" w:rsidR="00037FA3" w:rsidRPr="006807BF" w:rsidRDefault="00037FA3" w:rsidP="00037FA3">
      <w:pPr>
        <w:rPr>
          <w:rFonts w:cstheme="minorHAnsi"/>
          <w:b/>
          <w:bCs/>
          <w:sz w:val="22"/>
          <w:szCs w:val="22"/>
          <w:lang w:val="en-GB"/>
        </w:rPr>
      </w:pPr>
      <w:r w:rsidRPr="006807BF">
        <w:rPr>
          <w:rFonts w:cstheme="minorHAnsi"/>
          <w:b/>
          <w:bCs/>
          <w:sz w:val="22"/>
          <w:szCs w:val="22"/>
          <w:lang w:val="en-GB"/>
        </w:rPr>
        <w:lastRenderedPageBreak/>
        <w:t xml:space="preserve">Table 1: Study characteristics of included studies in the meta-review </w:t>
      </w:r>
    </w:p>
    <w:p w14:paraId="049E607C" w14:textId="77777777" w:rsidR="00AE4468" w:rsidRPr="00383E21" w:rsidRDefault="00AE4468" w:rsidP="00AE4468">
      <w:pPr>
        <w:tabs>
          <w:tab w:val="left" w:pos="3150"/>
        </w:tabs>
        <w:rPr>
          <w:rFonts w:cstheme="minorHAnsi"/>
          <w:lang w:val="en-GB"/>
        </w:rPr>
      </w:pPr>
    </w:p>
    <w:tbl>
      <w:tblPr>
        <w:tblStyle w:val="TableGrid"/>
        <w:tblW w:w="5000" w:type="pct"/>
        <w:tblLook w:val="04A0" w:firstRow="1" w:lastRow="0" w:firstColumn="1" w:lastColumn="0" w:noHBand="0" w:noVBand="1"/>
      </w:tblPr>
      <w:tblGrid>
        <w:gridCol w:w="891"/>
        <w:gridCol w:w="1734"/>
        <w:gridCol w:w="1823"/>
        <w:gridCol w:w="1490"/>
        <w:gridCol w:w="1472"/>
        <w:gridCol w:w="1600"/>
      </w:tblGrid>
      <w:tr w:rsidR="00037FA3" w:rsidRPr="00206D37" w14:paraId="30EBDDF8" w14:textId="77777777" w:rsidTr="00B6656F">
        <w:tc>
          <w:tcPr>
            <w:tcW w:w="5000" w:type="pct"/>
            <w:gridSpan w:val="6"/>
          </w:tcPr>
          <w:p w14:paraId="085E9E4E" w14:textId="77777777" w:rsidR="00037FA3" w:rsidRPr="00206D37" w:rsidRDefault="00037FA3" w:rsidP="00B6656F">
            <w:pPr>
              <w:pStyle w:val="NoSpacing"/>
              <w:rPr>
                <w:b/>
                <w:bCs/>
                <w:sz w:val="16"/>
                <w:szCs w:val="16"/>
              </w:rPr>
            </w:pPr>
            <w:r w:rsidRPr="00206D37">
              <w:rPr>
                <w:b/>
                <w:bCs/>
                <w:sz w:val="16"/>
                <w:szCs w:val="16"/>
              </w:rPr>
              <w:t xml:space="preserve">Table 1: Study characteristics of the 16 systematic and 2 scoping reviews and 5 cohort studies included in the meta-review. </w:t>
            </w:r>
          </w:p>
        </w:tc>
      </w:tr>
      <w:tr w:rsidR="00037FA3" w:rsidRPr="00206D37" w14:paraId="5521D5C6" w14:textId="77777777" w:rsidTr="00B6656F">
        <w:tc>
          <w:tcPr>
            <w:tcW w:w="5000" w:type="pct"/>
            <w:gridSpan w:val="6"/>
          </w:tcPr>
          <w:p w14:paraId="63AF3F72" w14:textId="77777777" w:rsidR="00037FA3" w:rsidRPr="00206D37" w:rsidRDefault="00037FA3" w:rsidP="00B6656F">
            <w:pPr>
              <w:pStyle w:val="NoSpacing"/>
              <w:rPr>
                <w:b/>
                <w:bCs/>
                <w:i/>
                <w:iCs/>
                <w:sz w:val="16"/>
                <w:szCs w:val="16"/>
              </w:rPr>
            </w:pPr>
            <w:r w:rsidRPr="00206D37">
              <w:rPr>
                <w:b/>
                <w:bCs/>
                <w:i/>
                <w:iCs/>
                <w:sz w:val="16"/>
                <w:szCs w:val="16"/>
              </w:rPr>
              <w:t xml:space="preserve">Systematic and scoping reviews </w:t>
            </w:r>
          </w:p>
        </w:tc>
      </w:tr>
      <w:tr w:rsidR="00037FA3" w:rsidRPr="00206D37" w14:paraId="74EBCCE8" w14:textId="77777777" w:rsidTr="00B6656F">
        <w:tc>
          <w:tcPr>
            <w:tcW w:w="428" w:type="pct"/>
          </w:tcPr>
          <w:p w14:paraId="0E12F336" w14:textId="77777777" w:rsidR="00037FA3" w:rsidRPr="00206D37" w:rsidRDefault="00037FA3" w:rsidP="00B6656F">
            <w:pPr>
              <w:pStyle w:val="NoSpacing"/>
              <w:rPr>
                <w:b/>
                <w:bCs/>
                <w:sz w:val="16"/>
                <w:szCs w:val="16"/>
              </w:rPr>
            </w:pPr>
            <w:r w:rsidRPr="00206D37">
              <w:rPr>
                <w:b/>
                <w:bCs/>
                <w:sz w:val="16"/>
                <w:szCs w:val="16"/>
              </w:rPr>
              <w:t xml:space="preserve">Author </w:t>
            </w:r>
          </w:p>
        </w:tc>
        <w:tc>
          <w:tcPr>
            <w:tcW w:w="842" w:type="pct"/>
          </w:tcPr>
          <w:p w14:paraId="08090FC6" w14:textId="77777777" w:rsidR="00037FA3" w:rsidRPr="00206D37" w:rsidRDefault="00037FA3" w:rsidP="00B6656F">
            <w:pPr>
              <w:pStyle w:val="NoSpacing"/>
              <w:rPr>
                <w:b/>
                <w:bCs/>
                <w:sz w:val="16"/>
                <w:szCs w:val="16"/>
              </w:rPr>
            </w:pPr>
            <w:r w:rsidRPr="00206D37">
              <w:rPr>
                <w:b/>
                <w:bCs/>
                <w:sz w:val="16"/>
                <w:szCs w:val="16"/>
              </w:rPr>
              <w:t>Population</w:t>
            </w:r>
          </w:p>
          <w:p w14:paraId="5EAED866" w14:textId="77777777" w:rsidR="00037FA3" w:rsidRPr="00206D37" w:rsidRDefault="00037FA3" w:rsidP="00B6656F">
            <w:pPr>
              <w:pStyle w:val="NoSpacing"/>
              <w:rPr>
                <w:b/>
                <w:bCs/>
                <w:sz w:val="16"/>
                <w:szCs w:val="16"/>
              </w:rPr>
            </w:pPr>
            <w:r w:rsidRPr="00206D37">
              <w:rPr>
                <w:b/>
                <w:bCs/>
                <w:sz w:val="16"/>
                <w:szCs w:val="16"/>
              </w:rPr>
              <w:t xml:space="preserve">Setting </w:t>
            </w:r>
          </w:p>
        </w:tc>
        <w:tc>
          <w:tcPr>
            <w:tcW w:w="917" w:type="pct"/>
          </w:tcPr>
          <w:p w14:paraId="74B0A71B" w14:textId="77777777" w:rsidR="00037FA3" w:rsidRPr="00206D37" w:rsidRDefault="00037FA3" w:rsidP="00B6656F">
            <w:pPr>
              <w:pStyle w:val="NoSpacing"/>
              <w:rPr>
                <w:b/>
                <w:bCs/>
                <w:sz w:val="16"/>
                <w:szCs w:val="16"/>
              </w:rPr>
            </w:pPr>
            <w:r w:rsidRPr="00206D37">
              <w:rPr>
                <w:b/>
                <w:bCs/>
                <w:sz w:val="16"/>
                <w:szCs w:val="16"/>
              </w:rPr>
              <w:t>Intervention or exposure</w:t>
            </w:r>
          </w:p>
          <w:p w14:paraId="38079FC9" w14:textId="77777777" w:rsidR="00037FA3" w:rsidRPr="00206D37" w:rsidRDefault="00037FA3" w:rsidP="00B6656F">
            <w:pPr>
              <w:pStyle w:val="NoSpacing"/>
              <w:rPr>
                <w:b/>
                <w:bCs/>
                <w:sz w:val="16"/>
                <w:szCs w:val="16"/>
              </w:rPr>
            </w:pPr>
            <w:r w:rsidRPr="00206D37">
              <w:rPr>
                <w:b/>
                <w:bCs/>
                <w:sz w:val="16"/>
                <w:szCs w:val="16"/>
              </w:rPr>
              <w:t xml:space="preserve">Comparator  </w:t>
            </w:r>
          </w:p>
        </w:tc>
        <w:tc>
          <w:tcPr>
            <w:tcW w:w="814" w:type="pct"/>
          </w:tcPr>
          <w:p w14:paraId="1789A7EE" w14:textId="77777777" w:rsidR="00037FA3" w:rsidRPr="00206D37" w:rsidRDefault="00037FA3" w:rsidP="00B6656F">
            <w:pPr>
              <w:pStyle w:val="NoSpacing"/>
              <w:rPr>
                <w:b/>
                <w:bCs/>
                <w:color w:val="000000" w:themeColor="text1"/>
                <w:sz w:val="16"/>
                <w:szCs w:val="16"/>
              </w:rPr>
            </w:pPr>
            <w:r w:rsidRPr="00206D37">
              <w:rPr>
                <w:b/>
                <w:bCs/>
                <w:color w:val="000000" w:themeColor="text1"/>
                <w:sz w:val="16"/>
                <w:szCs w:val="16"/>
              </w:rPr>
              <w:t>Outcome</w:t>
            </w:r>
          </w:p>
          <w:p w14:paraId="16FC1AFF" w14:textId="77777777" w:rsidR="00037FA3" w:rsidRPr="00206D37" w:rsidRDefault="00037FA3" w:rsidP="00B6656F">
            <w:pPr>
              <w:pStyle w:val="NoSpacing"/>
              <w:rPr>
                <w:b/>
                <w:bCs/>
                <w:color w:val="000000" w:themeColor="text1"/>
                <w:sz w:val="16"/>
                <w:szCs w:val="16"/>
              </w:rPr>
            </w:pPr>
            <w:r w:rsidRPr="00206D37">
              <w:rPr>
                <w:b/>
                <w:bCs/>
                <w:color w:val="000000" w:themeColor="text1"/>
                <w:sz w:val="16"/>
                <w:szCs w:val="16"/>
              </w:rPr>
              <w:t>Follow up</w:t>
            </w:r>
          </w:p>
        </w:tc>
        <w:tc>
          <w:tcPr>
            <w:tcW w:w="1018" w:type="pct"/>
          </w:tcPr>
          <w:p w14:paraId="60A471B1" w14:textId="77777777" w:rsidR="00037FA3" w:rsidRPr="00206D37" w:rsidRDefault="00037FA3" w:rsidP="00B6656F">
            <w:pPr>
              <w:pStyle w:val="NoSpacing"/>
              <w:rPr>
                <w:b/>
                <w:bCs/>
                <w:sz w:val="16"/>
                <w:szCs w:val="16"/>
              </w:rPr>
            </w:pPr>
            <w:r w:rsidRPr="00206D37">
              <w:rPr>
                <w:b/>
                <w:bCs/>
                <w:sz w:val="16"/>
                <w:szCs w:val="16"/>
              </w:rPr>
              <w:t xml:space="preserve">Study design </w:t>
            </w:r>
          </w:p>
          <w:p w14:paraId="1FAA70F7" w14:textId="77777777" w:rsidR="00037FA3" w:rsidRPr="00206D37" w:rsidRDefault="00037FA3" w:rsidP="00B6656F">
            <w:pPr>
              <w:pStyle w:val="NoSpacing"/>
              <w:rPr>
                <w:b/>
                <w:bCs/>
                <w:sz w:val="16"/>
                <w:szCs w:val="16"/>
              </w:rPr>
            </w:pPr>
            <w:r w:rsidRPr="00206D37">
              <w:rPr>
                <w:b/>
                <w:bCs/>
                <w:sz w:val="16"/>
                <w:szCs w:val="16"/>
              </w:rPr>
              <w:t xml:space="preserve">Total no. of included studies in the review </w:t>
            </w:r>
          </w:p>
        </w:tc>
        <w:tc>
          <w:tcPr>
            <w:tcW w:w="981" w:type="pct"/>
          </w:tcPr>
          <w:p w14:paraId="68BC6927" w14:textId="77777777" w:rsidR="00037FA3" w:rsidRDefault="00037FA3" w:rsidP="00B6656F">
            <w:pPr>
              <w:pStyle w:val="NoSpacing"/>
              <w:rPr>
                <w:b/>
                <w:bCs/>
                <w:sz w:val="16"/>
                <w:szCs w:val="16"/>
              </w:rPr>
            </w:pPr>
            <w:r w:rsidRPr="00206D37">
              <w:rPr>
                <w:b/>
                <w:bCs/>
                <w:sz w:val="16"/>
                <w:szCs w:val="16"/>
              </w:rPr>
              <w:t xml:space="preserve">Key Results </w:t>
            </w:r>
          </w:p>
          <w:p w14:paraId="1F1AEA91" w14:textId="77777777" w:rsidR="00037FA3" w:rsidRDefault="00037FA3" w:rsidP="00B6656F">
            <w:pPr>
              <w:pStyle w:val="NoSpacing"/>
              <w:rPr>
                <w:b/>
                <w:bCs/>
                <w:sz w:val="16"/>
                <w:szCs w:val="16"/>
              </w:rPr>
            </w:pPr>
            <w:r>
              <w:rPr>
                <w:b/>
                <w:bCs/>
                <w:sz w:val="16"/>
                <w:szCs w:val="16"/>
              </w:rPr>
              <w:t>Ethnicity &amp; socio-economic status (SES)</w:t>
            </w:r>
          </w:p>
          <w:p w14:paraId="66A577A4" w14:textId="77777777" w:rsidR="00037FA3" w:rsidRPr="00206D37" w:rsidRDefault="00037FA3" w:rsidP="00B6656F">
            <w:pPr>
              <w:pStyle w:val="NoSpacing"/>
              <w:rPr>
                <w:b/>
                <w:bCs/>
                <w:sz w:val="16"/>
                <w:szCs w:val="16"/>
              </w:rPr>
            </w:pPr>
          </w:p>
        </w:tc>
      </w:tr>
      <w:tr w:rsidR="00037FA3" w:rsidRPr="00206D37" w14:paraId="3C70EC7C" w14:textId="77777777" w:rsidTr="00B6656F">
        <w:tc>
          <w:tcPr>
            <w:tcW w:w="428" w:type="pct"/>
          </w:tcPr>
          <w:p w14:paraId="1520C390" w14:textId="77777777" w:rsidR="00037FA3" w:rsidRPr="00206D37" w:rsidRDefault="00037FA3" w:rsidP="00B6656F">
            <w:pPr>
              <w:pStyle w:val="NoSpacing"/>
              <w:rPr>
                <w:rFonts w:cstheme="minorHAnsi"/>
                <w:b/>
                <w:bCs/>
                <w:color w:val="111111"/>
                <w:sz w:val="16"/>
                <w:szCs w:val="16"/>
              </w:rPr>
            </w:pPr>
            <w:r w:rsidRPr="00206D37">
              <w:rPr>
                <w:rFonts w:cstheme="minorHAnsi"/>
                <w:b/>
                <w:bCs/>
                <w:color w:val="111111"/>
                <w:sz w:val="16"/>
                <w:szCs w:val="16"/>
              </w:rPr>
              <w:t>Alderton 2019</w:t>
            </w:r>
          </w:p>
        </w:tc>
        <w:tc>
          <w:tcPr>
            <w:tcW w:w="842" w:type="pct"/>
          </w:tcPr>
          <w:p w14:paraId="24FB38B7"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 xml:space="preserve">Population: </w:t>
            </w:r>
          </w:p>
          <w:p w14:paraId="54BB904F"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Children &lt; 8 years. </w:t>
            </w:r>
          </w:p>
          <w:p w14:paraId="3A9BF9A5"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General population-based samples (‘non-representative</w:t>
            </w:r>
          </w:p>
          <w:p w14:paraId="0CC50BB5"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samples’ e.g.: in-patient clinical samples were excluded). </w:t>
            </w:r>
          </w:p>
          <w:p w14:paraId="7E5ECD48" w14:textId="77777777" w:rsidR="00037FA3" w:rsidRPr="00206D37" w:rsidRDefault="00037FA3" w:rsidP="00B6656F">
            <w:pPr>
              <w:pStyle w:val="NoSpacing"/>
              <w:rPr>
                <w:rFonts w:cstheme="minorHAnsi"/>
                <w:color w:val="000000" w:themeColor="text1"/>
                <w:sz w:val="16"/>
                <w:szCs w:val="16"/>
              </w:rPr>
            </w:pPr>
          </w:p>
          <w:p w14:paraId="15F63BA5"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Setting:</w:t>
            </w:r>
          </w:p>
          <w:p w14:paraId="225ADF6B"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Urban setting. </w:t>
            </w:r>
          </w:p>
          <w:p w14:paraId="1339C15F"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High- income countries (HICs) located in North America (USA) &amp; Europe (UK, Germany, Spain, Netherlands).</w:t>
            </w:r>
          </w:p>
          <w:p w14:paraId="29BC2784" w14:textId="77777777" w:rsidR="00037FA3" w:rsidRPr="00206D37" w:rsidRDefault="00037FA3" w:rsidP="00B6656F">
            <w:pPr>
              <w:pStyle w:val="NoSpacing"/>
              <w:rPr>
                <w:rFonts w:cstheme="minorHAnsi"/>
                <w:color w:val="111111"/>
                <w:sz w:val="16"/>
                <w:szCs w:val="16"/>
              </w:rPr>
            </w:pPr>
          </w:p>
        </w:tc>
        <w:tc>
          <w:tcPr>
            <w:tcW w:w="917" w:type="pct"/>
          </w:tcPr>
          <w:p w14:paraId="3244A9CD"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Intervention or exposure: </w:t>
            </w:r>
          </w:p>
          <w:p w14:paraId="0F32F5D1"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Quality, quantity and/access to neighborhood public open space: e.g.: some studies looked at distance to nearest park, some access to private garden and some residential greenness in buffer areas around home. </w:t>
            </w:r>
          </w:p>
          <w:p w14:paraId="310D0C52"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(Note: review also examined literature on housing quality, density, typology/affordability, and quality and/access to local social health municipal for early childhood education and care services)</w:t>
            </w:r>
          </w:p>
          <w:p w14:paraId="5C9E84DF" w14:textId="77777777" w:rsidR="00037FA3" w:rsidRPr="00206D37" w:rsidRDefault="00037FA3" w:rsidP="00B6656F">
            <w:pPr>
              <w:pStyle w:val="NoSpacing"/>
              <w:rPr>
                <w:rFonts w:cstheme="minorHAnsi"/>
                <w:color w:val="111111"/>
                <w:sz w:val="16"/>
                <w:szCs w:val="16"/>
              </w:rPr>
            </w:pPr>
          </w:p>
          <w:p w14:paraId="485C4C1B"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Comparator:</w:t>
            </w:r>
          </w:p>
          <w:p w14:paraId="17E093A2"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No limits made on comparator  </w:t>
            </w:r>
          </w:p>
        </w:tc>
        <w:tc>
          <w:tcPr>
            <w:tcW w:w="814" w:type="pct"/>
          </w:tcPr>
          <w:p w14:paraId="1D8C6FF1"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Outcome: </w:t>
            </w:r>
          </w:p>
          <w:p w14:paraId="2FAF2BF8"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Any measure of competence (e.g.: social competence, emotional maturity) or difficulties or disorders (e.g.: conduct problems, hyperactivity or ADHD).</w:t>
            </w:r>
          </w:p>
          <w:p w14:paraId="6E36A481" w14:textId="77777777" w:rsidR="00037FA3" w:rsidRPr="00206D37" w:rsidRDefault="00037FA3" w:rsidP="00B6656F">
            <w:pPr>
              <w:pStyle w:val="NoSpacing"/>
              <w:rPr>
                <w:rFonts w:cstheme="minorHAnsi"/>
                <w:color w:val="111111"/>
                <w:sz w:val="16"/>
                <w:szCs w:val="16"/>
              </w:rPr>
            </w:pPr>
          </w:p>
          <w:p w14:paraId="4151D9C8"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Follow up:</w:t>
            </w:r>
          </w:p>
          <w:p w14:paraId="7C1C9D4D"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Not pre-defined or clearly reported in all studies. One cohort study had a 1-2 year follow up.  </w:t>
            </w:r>
          </w:p>
          <w:p w14:paraId="70CB9665" w14:textId="77777777" w:rsidR="00037FA3" w:rsidRPr="00206D37" w:rsidRDefault="00037FA3" w:rsidP="00B6656F">
            <w:pPr>
              <w:pStyle w:val="NoSpacing"/>
              <w:rPr>
                <w:rFonts w:cstheme="minorHAnsi"/>
                <w:color w:val="111111"/>
                <w:sz w:val="16"/>
                <w:szCs w:val="16"/>
              </w:rPr>
            </w:pPr>
          </w:p>
          <w:p w14:paraId="4D559175" w14:textId="77777777" w:rsidR="00037FA3" w:rsidRPr="00206D37" w:rsidRDefault="00037FA3" w:rsidP="00B6656F">
            <w:pPr>
              <w:pStyle w:val="NoSpacing"/>
              <w:rPr>
                <w:rFonts w:cstheme="minorHAnsi"/>
                <w:color w:val="111111"/>
                <w:sz w:val="16"/>
                <w:szCs w:val="16"/>
              </w:rPr>
            </w:pPr>
          </w:p>
          <w:p w14:paraId="66BA1D94" w14:textId="77777777" w:rsidR="00037FA3" w:rsidRPr="00206D37" w:rsidRDefault="00037FA3" w:rsidP="00B6656F">
            <w:pPr>
              <w:pStyle w:val="NoSpacing"/>
              <w:rPr>
                <w:rFonts w:cstheme="minorHAnsi"/>
                <w:color w:val="111111"/>
                <w:sz w:val="16"/>
                <w:szCs w:val="16"/>
              </w:rPr>
            </w:pPr>
            <w:r w:rsidRPr="00206D37">
              <w:rPr>
                <w:rFonts w:cstheme="minorHAnsi"/>
                <w:color w:val="FF0000"/>
                <w:sz w:val="16"/>
                <w:szCs w:val="16"/>
              </w:rPr>
              <w:t xml:space="preserve"> </w:t>
            </w:r>
          </w:p>
        </w:tc>
        <w:tc>
          <w:tcPr>
            <w:tcW w:w="1018" w:type="pct"/>
          </w:tcPr>
          <w:p w14:paraId="0D0D9C12"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Study design </w:t>
            </w:r>
          </w:p>
          <w:p w14:paraId="5E292831"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Systematic review of peer-reviewed quantitative studies.  </w:t>
            </w:r>
          </w:p>
          <w:p w14:paraId="6BF7CED8"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No reported protocol.</w:t>
            </w:r>
          </w:p>
          <w:p w14:paraId="1CC715A7"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1 reviewer searched ProQuest Central, PubMed and Google Scholar up to 17th Jan 2019. </w:t>
            </w:r>
          </w:p>
          <w:p w14:paraId="1C9671C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No formal quality assessment tool used to assess included studies. Performed a descriptive analysis. </w:t>
            </w:r>
          </w:p>
          <w:p w14:paraId="5297850E" w14:textId="77777777" w:rsidR="00037FA3" w:rsidRPr="00206D37" w:rsidRDefault="00037FA3" w:rsidP="00B6656F">
            <w:pPr>
              <w:pStyle w:val="NoSpacing"/>
              <w:rPr>
                <w:rFonts w:cstheme="minorHAnsi"/>
                <w:color w:val="111111"/>
                <w:sz w:val="16"/>
                <w:szCs w:val="16"/>
              </w:rPr>
            </w:pPr>
          </w:p>
          <w:p w14:paraId="19D858E8"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Total no. of included studies</w:t>
            </w:r>
          </w:p>
          <w:p w14:paraId="1BD78890"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14 </w:t>
            </w:r>
          </w:p>
          <w:p w14:paraId="369EAC58" w14:textId="77777777" w:rsidR="00037FA3" w:rsidRPr="00206D37" w:rsidRDefault="00037FA3" w:rsidP="00B6656F">
            <w:pPr>
              <w:pStyle w:val="NoSpacing"/>
              <w:rPr>
                <w:rFonts w:cstheme="minorHAnsi"/>
                <w:color w:val="111111"/>
                <w:sz w:val="16"/>
                <w:szCs w:val="16"/>
              </w:rPr>
            </w:pPr>
          </w:p>
        </w:tc>
        <w:tc>
          <w:tcPr>
            <w:tcW w:w="981" w:type="pct"/>
          </w:tcPr>
          <w:p w14:paraId="00467002" w14:textId="77777777" w:rsidR="00037FA3" w:rsidRDefault="00037FA3" w:rsidP="00B6656F">
            <w:pPr>
              <w:rPr>
                <w:color w:val="000000" w:themeColor="text1"/>
                <w:sz w:val="16"/>
                <w:szCs w:val="16"/>
                <w:lang w:val="en-GB"/>
              </w:rPr>
            </w:pPr>
            <w:r w:rsidRPr="00206D37">
              <w:rPr>
                <w:color w:val="000000" w:themeColor="text1"/>
                <w:sz w:val="16"/>
                <w:szCs w:val="16"/>
                <w:lang w:val="en-GB"/>
              </w:rPr>
              <w:t>Studies tended to report associations with better mental health</w:t>
            </w:r>
            <w:r>
              <w:rPr>
                <w:color w:val="000000" w:themeColor="text1"/>
                <w:sz w:val="16"/>
                <w:szCs w:val="16"/>
                <w:lang w:val="en-GB"/>
              </w:rPr>
              <w:t xml:space="preserve">. </w:t>
            </w:r>
            <w:r w:rsidRPr="00206D37">
              <w:rPr>
                <w:color w:val="000000" w:themeColor="text1"/>
                <w:sz w:val="16"/>
                <w:szCs w:val="16"/>
                <w:lang w:val="en-GB"/>
              </w:rPr>
              <w:t>All 5 studies examining mental health difficulties found at least one significant difference in reducing difficulties. 2 found a borderline significant association</w:t>
            </w:r>
            <w:r>
              <w:rPr>
                <w:color w:val="000000" w:themeColor="text1"/>
                <w:sz w:val="16"/>
                <w:szCs w:val="16"/>
                <w:lang w:val="en-GB"/>
              </w:rPr>
              <w:t xml:space="preserve"> </w:t>
            </w:r>
            <w:r w:rsidRPr="00206D37">
              <w:rPr>
                <w:color w:val="000000" w:themeColor="text1"/>
                <w:sz w:val="16"/>
                <w:szCs w:val="16"/>
                <w:lang w:val="en-GB"/>
              </w:rPr>
              <w:t>in the opposite direction</w:t>
            </w:r>
            <w:r>
              <w:rPr>
                <w:color w:val="000000" w:themeColor="text1"/>
                <w:sz w:val="16"/>
                <w:szCs w:val="16"/>
                <w:lang w:val="en-GB"/>
              </w:rPr>
              <w:t xml:space="preserve">, emerging when </w:t>
            </w:r>
            <w:r w:rsidRPr="00206D37">
              <w:rPr>
                <w:color w:val="000000" w:themeColor="text1"/>
                <w:sz w:val="16"/>
                <w:szCs w:val="16"/>
                <w:lang w:val="en-GB"/>
              </w:rPr>
              <w:t xml:space="preserve">only looking at higher education groups </w:t>
            </w:r>
            <w:r>
              <w:rPr>
                <w:color w:val="000000" w:themeColor="text1"/>
                <w:sz w:val="16"/>
                <w:szCs w:val="16"/>
                <w:lang w:val="en-GB"/>
              </w:rPr>
              <w:t>&amp;</w:t>
            </w:r>
            <w:r w:rsidRPr="00206D37">
              <w:rPr>
                <w:color w:val="000000" w:themeColor="text1"/>
                <w:sz w:val="16"/>
                <w:szCs w:val="16"/>
                <w:lang w:val="en-GB"/>
              </w:rPr>
              <w:t xml:space="preserve"> ADHD. 2 out of 3 studies examining mental health competence found a significant association in improving competence, with only one finding an association in the opposite direction </w:t>
            </w:r>
            <w:r>
              <w:rPr>
                <w:color w:val="000000" w:themeColor="text1"/>
                <w:sz w:val="16"/>
                <w:szCs w:val="16"/>
                <w:lang w:val="en-GB"/>
              </w:rPr>
              <w:t xml:space="preserve">with borderline </w:t>
            </w:r>
            <w:r w:rsidRPr="00206D37">
              <w:rPr>
                <w:color w:val="000000" w:themeColor="text1"/>
                <w:sz w:val="16"/>
                <w:szCs w:val="16"/>
                <w:lang w:val="en-GB"/>
              </w:rPr>
              <w:t>significance</w:t>
            </w:r>
            <w:r>
              <w:rPr>
                <w:color w:val="000000" w:themeColor="text1"/>
                <w:sz w:val="16"/>
                <w:szCs w:val="16"/>
                <w:lang w:val="en-GB"/>
              </w:rPr>
              <w:t xml:space="preserve">. </w:t>
            </w:r>
          </w:p>
          <w:p w14:paraId="2943AD82" w14:textId="77777777" w:rsidR="00037FA3" w:rsidRDefault="00037FA3" w:rsidP="00B6656F">
            <w:pPr>
              <w:rPr>
                <w:color w:val="000000" w:themeColor="text1"/>
                <w:sz w:val="16"/>
                <w:szCs w:val="16"/>
                <w:lang w:val="en-GB"/>
              </w:rPr>
            </w:pPr>
          </w:p>
          <w:p w14:paraId="24641139" w14:textId="77777777" w:rsidR="00037FA3" w:rsidRPr="00774217" w:rsidRDefault="00037FA3" w:rsidP="00B6656F">
            <w:pPr>
              <w:rPr>
                <w:color w:val="000000" w:themeColor="text1"/>
                <w:sz w:val="16"/>
                <w:szCs w:val="16"/>
                <w:lang w:val="en-GB"/>
              </w:rPr>
            </w:pPr>
            <w:r>
              <w:rPr>
                <w:color w:val="000000" w:themeColor="text1"/>
                <w:sz w:val="16"/>
                <w:szCs w:val="16"/>
                <w:lang w:val="en-GB"/>
              </w:rPr>
              <w:t>9 of 14 studies included some measure of SES, however o</w:t>
            </w:r>
            <w:r>
              <w:rPr>
                <w:rFonts w:cstheme="minorHAnsi"/>
                <w:color w:val="111111"/>
                <w:sz w:val="16"/>
                <w:szCs w:val="16"/>
              </w:rPr>
              <w:t>nly</w:t>
            </w:r>
            <w:r w:rsidRPr="0064245A">
              <w:rPr>
                <w:rFonts w:cstheme="minorHAnsi"/>
                <w:color w:val="111111"/>
                <w:sz w:val="16"/>
                <w:szCs w:val="16"/>
              </w:rPr>
              <w:t xml:space="preserve"> 3</w:t>
            </w:r>
            <w:r>
              <w:rPr>
                <w:rFonts w:cstheme="minorHAnsi"/>
                <w:color w:val="111111"/>
                <w:sz w:val="16"/>
                <w:szCs w:val="16"/>
              </w:rPr>
              <w:t xml:space="preserve"> </w:t>
            </w:r>
            <w:r w:rsidRPr="0064245A">
              <w:rPr>
                <w:rFonts w:cstheme="minorHAnsi"/>
                <w:color w:val="111111"/>
                <w:sz w:val="16"/>
                <w:szCs w:val="16"/>
              </w:rPr>
              <w:t xml:space="preserve">compared findings across socio-economic </w:t>
            </w:r>
            <w:r>
              <w:rPr>
                <w:rFonts w:cstheme="minorHAnsi"/>
                <w:color w:val="111111"/>
                <w:sz w:val="16"/>
                <w:szCs w:val="16"/>
              </w:rPr>
              <w:t>groups</w:t>
            </w:r>
            <w:r w:rsidRPr="0064245A">
              <w:rPr>
                <w:rFonts w:cstheme="minorHAnsi"/>
                <w:color w:val="111111"/>
                <w:sz w:val="16"/>
                <w:szCs w:val="16"/>
              </w:rPr>
              <w:t xml:space="preserve">. </w:t>
            </w:r>
            <w:r>
              <w:rPr>
                <w:rFonts w:cstheme="minorHAnsi"/>
                <w:color w:val="111111"/>
                <w:sz w:val="16"/>
                <w:szCs w:val="16"/>
              </w:rPr>
              <w:t xml:space="preserve">2 </w:t>
            </w:r>
            <w:r w:rsidRPr="0064245A">
              <w:rPr>
                <w:rFonts w:cstheme="minorHAnsi"/>
                <w:color w:val="111111"/>
                <w:sz w:val="16"/>
                <w:szCs w:val="16"/>
              </w:rPr>
              <w:t xml:space="preserve">of these </w:t>
            </w:r>
            <w:r>
              <w:rPr>
                <w:rFonts w:cstheme="minorHAnsi"/>
                <w:color w:val="111111"/>
                <w:sz w:val="16"/>
                <w:szCs w:val="16"/>
              </w:rPr>
              <w:t xml:space="preserve">3 </w:t>
            </w:r>
            <w:r w:rsidRPr="0064245A">
              <w:rPr>
                <w:rFonts w:cstheme="minorHAnsi"/>
                <w:color w:val="111111"/>
                <w:sz w:val="16"/>
                <w:szCs w:val="16"/>
              </w:rPr>
              <w:t xml:space="preserve">studies found benefits to be greater in those from poorer socioeconomic backgrounds. </w:t>
            </w:r>
            <w:r>
              <w:rPr>
                <w:rFonts w:cstheme="minorHAnsi"/>
                <w:color w:val="111111"/>
                <w:sz w:val="16"/>
                <w:szCs w:val="16"/>
              </w:rPr>
              <w:t>Only 5 of the 14 studies collected data on ethnicity.</w:t>
            </w:r>
          </w:p>
          <w:p w14:paraId="2DF57407" w14:textId="77777777" w:rsidR="00037FA3" w:rsidRPr="00206D37" w:rsidRDefault="00037FA3" w:rsidP="00B6656F">
            <w:pPr>
              <w:pStyle w:val="NoSpacing"/>
              <w:rPr>
                <w:rFonts w:cstheme="minorHAnsi"/>
                <w:color w:val="111111"/>
                <w:sz w:val="16"/>
                <w:szCs w:val="16"/>
                <w:u w:val="single"/>
              </w:rPr>
            </w:pPr>
          </w:p>
        </w:tc>
      </w:tr>
      <w:tr w:rsidR="00037FA3" w:rsidRPr="00206D37" w14:paraId="63762AB6" w14:textId="77777777" w:rsidTr="00B6656F">
        <w:tc>
          <w:tcPr>
            <w:tcW w:w="428" w:type="pct"/>
          </w:tcPr>
          <w:p w14:paraId="532D36E0" w14:textId="77777777" w:rsidR="00037FA3" w:rsidRPr="00206D37" w:rsidRDefault="00037FA3" w:rsidP="00B6656F">
            <w:pPr>
              <w:pStyle w:val="NoSpacing"/>
              <w:rPr>
                <w:rFonts w:cstheme="minorHAnsi"/>
                <w:b/>
                <w:bCs/>
                <w:color w:val="111111"/>
                <w:sz w:val="16"/>
                <w:szCs w:val="16"/>
              </w:rPr>
            </w:pPr>
            <w:r w:rsidRPr="00206D37">
              <w:rPr>
                <w:rFonts w:cstheme="minorHAnsi"/>
                <w:b/>
                <w:bCs/>
                <w:color w:val="000000" w:themeColor="text1"/>
                <w:sz w:val="16"/>
                <w:szCs w:val="16"/>
              </w:rPr>
              <w:t>Bikomeye 2021</w:t>
            </w:r>
          </w:p>
        </w:tc>
        <w:tc>
          <w:tcPr>
            <w:tcW w:w="842" w:type="pct"/>
          </w:tcPr>
          <w:p w14:paraId="089F0373"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Population: </w:t>
            </w:r>
          </w:p>
          <w:p w14:paraId="5753FE9C"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Children &lt;18 years. No pre-specification over general or clinical population.</w:t>
            </w:r>
          </w:p>
          <w:p w14:paraId="4C5B8A7A"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 </w:t>
            </w:r>
          </w:p>
          <w:p w14:paraId="6EDC420F"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Setting: </w:t>
            </w:r>
          </w:p>
          <w:p w14:paraId="12DF2E31"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School/daycare yard. Mostly urban settings (one study in a rural setting). Studies are from HICs (however some studies focus on deprived areas within </w:t>
            </w:r>
            <w:r w:rsidRPr="00206D37">
              <w:rPr>
                <w:rFonts w:cstheme="minorHAnsi"/>
                <w:color w:val="111111"/>
                <w:sz w:val="16"/>
                <w:szCs w:val="16"/>
              </w:rPr>
              <w:lastRenderedPageBreak/>
              <w:t xml:space="preserve">these countries): Netherlands, Austria, USA, UK (2 studies), Canada. </w:t>
            </w:r>
          </w:p>
        </w:tc>
        <w:tc>
          <w:tcPr>
            <w:tcW w:w="917" w:type="pct"/>
          </w:tcPr>
          <w:p w14:paraId="16FBC121"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lastRenderedPageBreak/>
              <w:t xml:space="preserve">Intervention or exposure: </w:t>
            </w:r>
          </w:p>
          <w:p w14:paraId="532CD2B9"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Experimental school greening interventions. 4 studies used ‘traditional schoolyard greening interventions’ (</w:t>
            </w:r>
            <w:r>
              <w:rPr>
                <w:rFonts w:cstheme="minorHAnsi"/>
                <w:color w:val="000000" w:themeColor="text1"/>
                <w:sz w:val="16"/>
                <w:szCs w:val="16"/>
              </w:rPr>
              <w:t>outdoors</w:t>
            </w:r>
            <w:r w:rsidRPr="00206D37">
              <w:rPr>
                <w:rFonts w:cstheme="minorHAnsi"/>
                <w:color w:val="000000" w:themeColor="text1"/>
                <w:sz w:val="16"/>
                <w:szCs w:val="16"/>
              </w:rPr>
              <w:t xml:space="preserve"> changed to include natural elements e.g., trees, flowers), 2 used ‘modified versions of such interventions’, 1 involved adding an </w:t>
            </w:r>
            <w:r w:rsidRPr="00206D37">
              <w:rPr>
                <w:rFonts w:cstheme="minorHAnsi"/>
                <w:color w:val="000000" w:themeColor="text1"/>
                <w:sz w:val="16"/>
                <w:szCs w:val="16"/>
              </w:rPr>
              <w:lastRenderedPageBreak/>
              <w:t xml:space="preserve">‘AstroTurf’ </w:t>
            </w:r>
            <w:r>
              <w:rPr>
                <w:rFonts w:cstheme="minorHAnsi"/>
                <w:color w:val="000000" w:themeColor="text1"/>
                <w:sz w:val="16"/>
                <w:szCs w:val="16"/>
              </w:rPr>
              <w:t>&amp;</w:t>
            </w:r>
            <w:r w:rsidRPr="00206D37">
              <w:rPr>
                <w:rFonts w:cstheme="minorHAnsi"/>
                <w:color w:val="000000" w:themeColor="text1"/>
                <w:sz w:val="16"/>
                <w:szCs w:val="16"/>
              </w:rPr>
              <w:t xml:space="preserve"> 1 focused on “Social and Therapeutic Horticulture (STH)”</w:t>
            </w:r>
            <w:r>
              <w:rPr>
                <w:rFonts w:cstheme="minorHAnsi"/>
                <w:color w:val="000000" w:themeColor="text1"/>
                <w:sz w:val="16"/>
                <w:szCs w:val="16"/>
              </w:rPr>
              <w:t xml:space="preserve"> (</w:t>
            </w:r>
            <w:r w:rsidRPr="00206D37">
              <w:rPr>
                <w:rFonts w:cstheme="minorHAnsi"/>
                <w:color w:val="000000" w:themeColor="text1"/>
                <w:sz w:val="16"/>
                <w:szCs w:val="16"/>
              </w:rPr>
              <w:t>emphasizes active engagement of children in creation of green spaces</w:t>
            </w:r>
            <w:r>
              <w:rPr>
                <w:rFonts w:cstheme="minorHAnsi"/>
                <w:color w:val="000000" w:themeColor="text1"/>
                <w:sz w:val="16"/>
                <w:szCs w:val="16"/>
              </w:rPr>
              <w:t>)</w:t>
            </w:r>
            <w:r w:rsidRPr="00206D37">
              <w:rPr>
                <w:rFonts w:cstheme="minorHAnsi"/>
                <w:color w:val="000000" w:themeColor="text1"/>
                <w:sz w:val="16"/>
                <w:szCs w:val="16"/>
              </w:rPr>
              <w:t xml:space="preserve">. </w:t>
            </w:r>
          </w:p>
          <w:p w14:paraId="799CE4D6" w14:textId="77777777" w:rsidR="00037FA3" w:rsidRPr="00206D37" w:rsidRDefault="00037FA3" w:rsidP="00B6656F">
            <w:pPr>
              <w:pStyle w:val="NoSpacing"/>
              <w:rPr>
                <w:rFonts w:cstheme="minorHAnsi"/>
                <w:color w:val="000000" w:themeColor="text1"/>
                <w:sz w:val="16"/>
                <w:szCs w:val="16"/>
              </w:rPr>
            </w:pPr>
          </w:p>
          <w:p w14:paraId="1303D996"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Comparator: </w:t>
            </w:r>
          </w:p>
          <w:p w14:paraId="15BEFBED"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rPr>
              <w:t xml:space="preserve">Main comparator: pre to post intervention, however also </w:t>
            </w:r>
            <w:r>
              <w:rPr>
                <w:rFonts w:cstheme="minorHAnsi"/>
                <w:color w:val="111111"/>
                <w:sz w:val="16"/>
                <w:szCs w:val="16"/>
              </w:rPr>
              <w:t xml:space="preserve">included </w:t>
            </w:r>
            <w:r w:rsidRPr="00206D37">
              <w:rPr>
                <w:rFonts w:cstheme="minorHAnsi"/>
                <w:color w:val="111111"/>
                <w:sz w:val="16"/>
                <w:szCs w:val="16"/>
              </w:rPr>
              <w:t xml:space="preserve">studies with a school non-greening intervention control arm. </w:t>
            </w:r>
          </w:p>
        </w:tc>
        <w:tc>
          <w:tcPr>
            <w:tcW w:w="814" w:type="pct"/>
          </w:tcPr>
          <w:p w14:paraId="5AD381EC"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lastRenderedPageBreak/>
              <w:t>Outcome:</w:t>
            </w:r>
          </w:p>
          <w:p w14:paraId="7F2C17DE"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Physical health or socioemotional health (SEH). SEH measured in a variety of ways and not pre-defined by the review. </w:t>
            </w:r>
          </w:p>
          <w:p w14:paraId="599C9762" w14:textId="77777777" w:rsidR="00037FA3" w:rsidRPr="00206D37" w:rsidRDefault="00037FA3" w:rsidP="00B6656F">
            <w:pPr>
              <w:pStyle w:val="NoSpacing"/>
              <w:rPr>
                <w:rFonts w:cstheme="minorHAnsi"/>
                <w:color w:val="111111"/>
                <w:sz w:val="16"/>
                <w:szCs w:val="16"/>
              </w:rPr>
            </w:pPr>
          </w:p>
          <w:p w14:paraId="67686E7B"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Follow up:</w:t>
            </w:r>
          </w:p>
          <w:p w14:paraId="2C634365"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Varied between studies and not pre-defined by the review. </w:t>
            </w:r>
          </w:p>
          <w:p w14:paraId="771D43F1" w14:textId="77777777" w:rsidR="00037FA3" w:rsidRPr="00206D37" w:rsidRDefault="00037FA3" w:rsidP="00B6656F">
            <w:pPr>
              <w:pStyle w:val="NoSpacing"/>
              <w:rPr>
                <w:rFonts w:cstheme="minorHAnsi"/>
                <w:color w:val="111111"/>
                <w:sz w:val="16"/>
                <w:szCs w:val="16"/>
              </w:rPr>
            </w:pPr>
          </w:p>
        </w:tc>
        <w:tc>
          <w:tcPr>
            <w:tcW w:w="1018" w:type="pct"/>
          </w:tcPr>
          <w:p w14:paraId="38C474FB"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lastRenderedPageBreak/>
              <w:t>Study design:</w:t>
            </w:r>
          </w:p>
          <w:p w14:paraId="63C88165"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Systematic review of experimental studies. </w:t>
            </w:r>
          </w:p>
          <w:p w14:paraId="1E18F315"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No reported protocol. </w:t>
            </w:r>
          </w:p>
          <w:p w14:paraId="3E323BFA"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2 reviewers searched 4 databases: Ovid, Medline, PsycINFO, Scopus &amp; Greenfile up to 20 July 2020. </w:t>
            </w:r>
          </w:p>
          <w:p w14:paraId="2833CD5F"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lastRenderedPageBreak/>
              <w:t xml:space="preserve">No formal quality assessment tool used to assess included studies. Performed a descriptive analysis. </w:t>
            </w:r>
          </w:p>
          <w:p w14:paraId="665A9066" w14:textId="77777777" w:rsidR="00037FA3" w:rsidRPr="00206D37" w:rsidRDefault="00037FA3" w:rsidP="00B6656F">
            <w:pPr>
              <w:pStyle w:val="NoSpacing"/>
              <w:rPr>
                <w:rFonts w:cstheme="minorHAnsi"/>
                <w:color w:val="111111"/>
                <w:sz w:val="16"/>
                <w:szCs w:val="16"/>
              </w:rPr>
            </w:pPr>
          </w:p>
          <w:p w14:paraId="3B627F8F"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Total no. of included studies</w:t>
            </w:r>
          </w:p>
          <w:p w14:paraId="4CC45702"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6</w:t>
            </w:r>
          </w:p>
        </w:tc>
        <w:tc>
          <w:tcPr>
            <w:tcW w:w="981" w:type="pct"/>
          </w:tcPr>
          <w:p w14:paraId="234ABB33" w14:textId="77777777" w:rsidR="00037FA3" w:rsidRDefault="00037FA3" w:rsidP="00B6656F">
            <w:pPr>
              <w:rPr>
                <w:color w:val="000000" w:themeColor="text1"/>
                <w:sz w:val="16"/>
                <w:szCs w:val="16"/>
                <w:lang w:val="en-GB"/>
              </w:rPr>
            </w:pPr>
            <w:r>
              <w:rPr>
                <w:color w:val="000000" w:themeColor="text1"/>
                <w:sz w:val="16"/>
                <w:szCs w:val="16"/>
                <w:lang w:val="en-GB"/>
              </w:rPr>
              <w:lastRenderedPageBreak/>
              <w:t>A</w:t>
            </w:r>
            <w:r w:rsidRPr="00206D37">
              <w:rPr>
                <w:color w:val="000000" w:themeColor="text1"/>
                <w:sz w:val="16"/>
                <w:szCs w:val="16"/>
                <w:lang w:val="en-GB"/>
              </w:rPr>
              <w:t xml:space="preserve">ll </w:t>
            </w:r>
            <w:r>
              <w:rPr>
                <w:color w:val="000000" w:themeColor="text1"/>
                <w:sz w:val="16"/>
                <w:szCs w:val="16"/>
                <w:lang w:val="en-GB"/>
              </w:rPr>
              <w:t xml:space="preserve">6 studies </w:t>
            </w:r>
            <w:r w:rsidRPr="00206D37">
              <w:rPr>
                <w:color w:val="000000" w:themeColor="text1"/>
                <w:sz w:val="16"/>
                <w:szCs w:val="16"/>
                <w:lang w:val="en-GB"/>
              </w:rPr>
              <w:t>reported beneficial effects on socioemotional health in the majority of outcome measures, however some found no effect on certain measures</w:t>
            </w:r>
            <w:r>
              <w:rPr>
                <w:color w:val="000000" w:themeColor="text1"/>
                <w:sz w:val="16"/>
                <w:szCs w:val="16"/>
                <w:lang w:val="en-GB"/>
              </w:rPr>
              <w:t xml:space="preserve"> (</w:t>
            </w:r>
            <w:r w:rsidRPr="00206D37">
              <w:rPr>
                <w:color w:val="000000" w:themeColor="text1"/>
                <w:sz w:val="16"/>
                <w:szCs w:val="16"/>
                <w:lang w:val="en-GB"/>
              </w:rPr>
              <w:t xml:space="preserve">van Dijk-Wesselius </w:t>
            </w:r>
            <w:r>
              <w:rPr>
                <w:color w:val="000000" w:themeColor="text1"/>
                <w:sz w:val="16"/>
                <w:szCs w:val="16"/>
                <w:lang w:val="en-GB"/>
              </w:rPr>
              <w:t xml:space="preserve">found no effect on </w:t>
            </w:r>
            <w:r w:rsidRPr="00206D37">
              <w:rPr>
                <w:color w:val="000000" w:themeColor="text1"/>
                <w:sz w:val="16"/>
                <w:szCs w:val="16"/>
                <w:lang w:val="en-GB"/>
              </w:rPr>
              <w:t>emotional well-being,</w:t>
            </w:r>
            <w:r>
              <w:rPr>
                <w:color w:val="000000" w:themeColor="text1"/>
                <w:sz w:val="16"/>
                <w:szCs w:val="16"/>
                <w:lang w:val="en-GB"/>
              </w:rPr>
              <w:t xml:space="preserve"> </w:t>
            </w:r>
            <w:r w:rsidRPr="00206D37">
              <w:rPr>
                <w:color w:val="000000" w:themeColor="text1"/>
                <w:sz w:val="16"/>
                <w:szCs w:val="16"/>
                <w:lang w:val="en-GB"/>
              </w:rPr>
              <w:t xml:space="preserve">perceived </w:t>
            </w:r>
            <w:r w:rsidRPr="00206D37">
              <w:rPr>
                <w:color w:val="000000" w:themeColor="text1"/>
                <w:sz w:val="16"/>
                <w:szCs w:val="16"/>
                <w:lang w:val="en-GB"/>
              </w:rPr>
              <w:lastRenderedPageBreak/>
              <w:t xml:space="preserve">restorative quality </w:t>
            </w:r>
            <w:r>
              <w:rPr>
                <w:color w:val="000000" w:themeColor="text1"/>
                <w:sz w:val="16"/>
                <w:szCs w:val="16"/>
                <w:lang w:val="en-GB"/>
              </w:rPr>
              <w:t>&amp;</w:t>
            </w:r>
            <w:r w:rsidRPr="00206D37">
              <w:rPr>
                <w:color w:val="000000" w:themeColor="text1"/>
                <w:sz w:val="16"/>
                <w:szCs w:val="16"/>
                <w:lang w:val="en-GB"/>
              </w:rPr>
              <w:t xml:space="preserve"> older children’s prosocial behaviours </w:t>
            </w:r>
            <w:r>
              <w:rPr>
                <w:color w:val="000000" w:themeColor="text1"/>
                <w:sz w:val="16"/>
                <w:szCs w:val="16"/>
                <w:lang w:val="en-GB"/>
              </w:rPr>
              <w:t>but did find a positive</w:t>
            </w:r>
            <w:r w:rsidRPr="00206D37">
              <w:rPr>
                <w:color w:val="000000" w:themeColor="text1"/>
                <w:sz w:val="16"/>
                <w:szCs w:val="16"/>
                <w:lang w:val="en-GB"/>
              </w:rPr>
              <w:t xml:space="preserve"> effect on attention restoration</w:t>
            </w:r>
            <w:r>
              <w:rPr>
                <w:color w:val="000000" w:themeColor="text1"/>
                <w:sz w:val="16"/>
                <w:szCs w:val="16"/>
                <w:lang w:val="en-GB"/>
              </w:rPr>
              <w:t>)</w:t>
            </w:r>
            <w:r w:rsidRPr="00206D37">
              <w:rPr>
                <w:color w:val="000000" w:themeColor="text1"/>
                <w:sz w:val="16"/>
                <w:szCs w:val="16"/>
                <w:lang w:val="en-GB"/>
              </w:rPr>
              <w:t xml:space="preserve">. </w:t>
            </w:r>
            <w:r>
              <w:rPr>
                <w:color w:val="000000" w:themeColor="text1"/>
                <w:sz w:val="16"/>
                <w:szCs w:val="16"/>
                <w:lang w:val="en-GB"/>
              </w:rPr>
              <w:t xml:space="preserve">2 </w:t>
            </w:r>
            <w:r w:rsidRPr="00206D37">
              <w:rPr>
                <w:color w:val="000000" w:themeColor="text1"/>
                <w:sz w:val="16"/>
                <w:szCs w:val="16"/>
                <w:lang w:val="en-GB"/>
              </w:rPr>
              <w:t xml:space="preserve">results showed negative associations </w:t>
            </w:r>
            <w:r>
              <w:rPr>
                <w:color w:val="000000" w:themeColor="text1"/>
                <w:sz w:val="16"/>
                <w:szCs w:val="16"/>
                <w:lang w:val="en-GB"/>
              </w:rPr>
              <w:t>(non-significant or significance was not reported), i</w:t>
            </w:r>
            <w:r w:rsidRPr="00206D37">
              <w:rPr>
                <w:color w:val="000000" w:themeColor="text1"/>
                <w:sz w:val="16"/>
                <w:szCs w:val="16"/>
                <w:lang w:val="en-GB"/>
              </w:rPr>
              <w:t xml:space="preserve">n measure of prosocial behaviour </w:t>
            </w:r>
            <w:r>
              <w:rPr>
                <w:color w:val="000000" w:themeColor="text1"/>
                <w:sz w:val="16"/>
                <w:szCs w:val="16"/>
                <w:lang w:val="en-GB"/>
              </w:rPr>
              <w:t>(</w:t>
            </w:r>
            <w:r w:rsidRPr="00206D37">
              <w:rPr>
                <w:color w:val="000000" w:themeColor="text1"/>
                <w:sz w:val="16"/>
                <w:szCs w:val="16"/>
                <w:lang w:val="en-GB"/>
              </w:rPr>
              <w:t>Brussoni et al.</w:t>
            </w:r>
            <w:r>
              <w:rPr>
                <w:color w:val="000000" w:themeColor="text1"/>
                <w:sz w:val="16"/>
                <w:szCs w:val="16"/>
                <w:lang w:val="en-GB"/>
              </w:rPr>
              <w:t>)</w:t>
            </w:r>
            <w:r w:rsidRPr="00206D37">
              <w:rPr>
                <w:color w:val="000000" w:themeColor="text1"/>
                <w:sz w:val="16"/>
                <w:szCs w:val="16"/>
                <w:lang w:val="en-GB"/>
              </w:rPr>
              <w:t xml:space="preserve"> and in well-being outcomes </w:t>
            </w:r>
            <w:r>
              <w:rPr>
                <w:color w:val="000000" w:themeColor="text1"/>
                <w:sz w:val="16"/>
                <w:szCs w:val="16"/>
                <w:lang w:val="en-GB"/>
              </w:rPr>
              <w:t>(</w:t>
            </w:r>
            <w:r w:rsidRPr="00206D37">
              <w:rPr>
                <w:color w:val="000000" w:themeColor="text1"/>
                <w:sz w:val="16"/>
                <w:szCs w:val="16"/>
                <w:lang w:val="en-GB"/>
              </w:rPr>
              <w:t>Chiumento et al</w:t>
            </w:r>
            <w:r>
              <w:rPr>
                <w:color w:val="000000" w:themeColor="text1"/>
                <w:sz w:val="16"/>
                <w:szCs w:val="16"/>
                <w:lang w:val="en-GB"/>
              </w:rPr>
              <w:t>).</w:t>
            </w:r>
            <w:r w:rsidRPr="00206D37">
              <w:rPr>
                <w:color w:val="000000" w:themeColor="text1"/>
                <w:sz w:val="16"/>
                <w:szCs w:val="16"/>
                <w:lang w:val="en-GB"/>
              </w:rPr>
              <w:t xml:space="preserve"> </w:t>
            </w:r>
            <w:r>
              <w:rPr>
                <w:color w:val="000000" w:themeColor="text1"/>
                <w:sz w:val="16"/>
                <w:szCs w:val="16"/>
                <w:lang w:val="en-GB"/>
              </w:rPr>
              <w:t xml:space="preserve">This conflicted with their other results (e.g.: Chiumento et al. </w:t>
            </w:r>
            <w:r w:rsidRPr="00206D37">
              <w:rPr>
                <w:color w:val="000000" w:themeColor="text1"/>
                <w:sz w:val="16"/>
                <w:szCs w:val="16"/>
                <w:lang w:val="en-GB"/>
              </w:rPr>
              <w:t>found a positive impact on socioemotional health in qualitative data</w:t>
            </w:r>
            <w:r>
              <w:rPr>
                <w:color w:val="000000" w:themeColor="text1"/>
                <w:sz w:val="16"/>
                <w:szCs w:val="16"/>
                <w:lang w:val="en-GB"/>
              </w:rPr>
              <w:t xml:space="preserve">). </w:t>
            </w:r>
            <w:r w:rsidRPr="00206D37">
              <w:rPr>
                <w:color w:val="000000" w:themeColor="text1"/>
                <w:sz w:val="16"/>
                <w:szCs w:val="16"/>
                <w:lang w:val="en-GB"/>
              </w:rPr>
              <w:t xml:space="preserve"> </w:t>
            </w:r>
          </w:p>
          <w:p w14:paraId="04FC5458" w14:textId="77777777" w:rsidR="00037FA3" w:rsidRDefault="00037FA3" w:rsidP="00B6656F">
            <w:pPr>
              <w:rPr>
                <w:color w:val="000000" w:themeColor="text1"/>
                <w:sz w:val="16"/>
                <w:szCs w:val="16"/>
                <w:lang w:val="en-GB"/>
              </w:rPr>
            </w:pPr>
          </w:p>
          <w:p w14:paraId="5F3C6C03" w14:textId="77777777" w:rsidR="00037FA3" w:rsidRDefault="00037FA3" w:rsidP="00B6656F">
            <w:pPr>
              <w:rPr>
                <w:color w:val="000000" w:themeColor="text1"/>
                <w:sz w:val="16"/>
                <w:szCs w:val="16"/>
                <w:lang w:val="en-GB"/>
              </w:rPr>
            </w:pPr>
            <w:r>
              <w:rPr>
                <w:color w:val="000000" w:themeColor="text1"/>
                <w:sz w:val="16"/>
                <w:szCs w:val="16"/>
                <w:lang w:val="en-GB"/>
              </w:rPr>
              <w:t xml:space="preserve">Only 2 studies adjusted for some measure of SES and only one study adjusted for ethnicity. </w:t>
            </w:r>
          </w:p>
          <w:p w14:paraId="2C08AA33" w14:textId="77777777" w:rsidR="00037FA3" w:rsidRPr="00304977" w:rsidRDefault="00037FA3" w:rsidP="00B6656F">
            <w:pPr>
              <w:rPr>
                <w:color w:val="000000" w:themeColor="text1"/>
                <w:sz w:val="16"/>
                <w:szCs w:val="16"/>
                <w:lang w:val="en-GB"/>
              </w:rPr>
            </w:pPr>
          </w:p>
        </w:tc>
      </w:tr>
      <w:tr w:rsidR="00037FA3" w:rsidRPr="00206D37" w14:paraId="169B7567" w14:textId="77777777" w:rsidTr="00B6656F">
        <w:tc>
          <w:tcPr>
            <w:tcW w:w="428" w:type="pct"/>
          </w:tcPr>
          <w:p w14:paraId="47516D32" w14:textId="77777777" w:rsidR="00037FA3" w:rsidRPr="00206D37" w:rsidRDefault="00037FA3" w:rsidP="00B6656F">
            <w:pPr>
              <w:pStyle w:val="NoSpacing"/>
              <w:rPr>
                <w:rFonts w:cstheme="minorHAnsi"/>
                <w:b/>
                <w:bCs/>
                <w:color w:val="111111"/>
                <w:sz w:val="16"/>
                <w:szCs w:val="16"/>
              </w:rPr>
            </w:pPr>
            <w:r w:rsidRPr="00206D37">
              <w:rPr>
                <w:rFonts w:cstheme="minorHAnsi"/>
                <w:b/>
                <w:bCs/>
                <w:color w:val="111111"/>
                <w:sz w:val="16"/>
                <w:szCs w:val="16"/>
              </w:rPr>
              <w:lastRenderedPageBreak/>
              <w:t>Dankiw 2020</w:t>
            </w:r>
          </w:p>
        </w:tc>
        <w:tc>
          <w:tcPr>
            <w:tcW w:w="842" w:type="pct"/>
          </w:tcPr>
          <w:p w14:paraId="19D6F248"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Population:</w:t>
            </w:r>
          </w:p>
          <w:p w14:paraId="661962D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Children aged 2-12 years with no pre-existing/diagnosed physical, mental, behavioral or neurological health condition. </w:t>
            </w:r>
          </w:p>
          <w:p w14:paraId="76F18BCC" w14:textId="77777777" w:rsidR="00037FA3" w:rsidRPr="00206D37" w:rsidRDefault="00037FA3" w:rsidP="00B6656F">
            <w:pPr>
              <w:pStyle w:val="NoSpacing"/>
              <w:rPr>
                <w:rFonts w:cstheme="minorHAnsi"/>
                <w:color w:val="111111"/>
                <w:sz w:val="16"/>
                <w:szCs w:val="16"/>
              </w:rPr>
            </w:pPr>
          </w:p>
          <w:p w14:paraId="2B8D0C11"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Setting:</w:t>
            </w:r>
          </w:p>
          <w:p w14:paraId="5D14C4DC"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Not pre-defined, however all studies involved a ‘nature play space’. Studies were conducted in largely HICs: Norway (n= 3 studies), Slovenia (n=1), Australia (n=2), United Kingdom (n=1), Scotland (n=1), Canada, (n=1), United States of America (n=4) and Germany (n=4).</w:t>
            </w:r>
          </w:p>
        </w:tc>
        <w:tc>
          <w:tcPr>
            <w:tcW w:w="917" w:type="pct"/>
          </w:tcPr>
          <w:p w14:paraId="00D12037"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Intervention or exposure: </w:t>
            </w:r>
          </w:p>
          <w:p w14:paraId="71CD8DDB"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Unstructured free play within nature (called ‘nature play’), including natural elements.</w:t>
            </w:r>
          </w:p>
          <w:p w14:paraId="75C80D62" w14:textId="77777777" w:rsidR="00037FA3" w:rsidRPr="00206D37" w:rsidRDefault="00037FA3" w:rsidP="00B6656F">
            <w:pPr>
              <w:pStyle w:val="NoSpacing"/>
              <w:rPr>
                <w:rFonts w:cstheme="minorHAnsi"/>
                <w:color w:val="111111"/>
                <w:sz w:val="16"/>
                <w:szCs w:val="16"/>
              </w:rPr>
            </w:pPr>
          </w:p>
          <w:p w14:paraId="16B65387"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Comparator:</w:t>
            </w:r>
          </w:p>
          <w:p w14:paraId="6BAF1D4F"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Not pre-defined, however largely used traditional play space vs nature play space as the comparator. </w:t>
            </w:r>
          </w:p>
        </w:tc>
        <w:tc>
          <w:tcPr>
            <w:tcW w:w="814" w:type="pct"/>
          </w:tcPr>
          <w:p w14:paraId="3804538A"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Outcome: </w:t>
            </w:r>
          </w:p>
          <w:p w14:paraId="1905A7EE"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Any outcome related to nature play-including gross motor, social, cognitive development, learning, emotional or mental health and physical health. </w:t>
            </w:r>
          </w:p>
          <w:p w14:paraId="0908244A" w14:textId="77777777" w:rsidR="00037FA3" w:rsidRPr="00206D37" w:rsidRDefault="00037FA3" w:rsidP="00B6656F">
            <w:pPr>
              <w:pStyle w:val="NoSpacing"/>
              <w:rPr>
                <w:rFonts w:cstheme="minorHAnsi"/>
                <w:color w:val="111111"/>
                <w:sz w:val="16"/>
                <w:szCs w:val="16"/>
              </w:rPr>
            </w:pPr>
          </w:p>
          <w:p w14:paraId="1864E1A8"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Follow-up:</w:t>
            </w:r>
          </w:p>
          <w:p w14:paraId="7131BB67"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Not pre-defined or clearly reported in all studies.</w:t>
            </w:r>
          </w:p>
        </w:tc>
        <w:tc>
          <w:tcPr>
            <w:tcW w:w="1018" w:type="pct"/>
          </w:tcPr>
          <w:p w14:paraId="1BEF424D" w14:textId="77777777" w:rsidR="00037FA3" w:rsidRPr="00206D37" w:rsidRDefault="00037FA3" w:rsidP="00B6656F">
            <w:pPr>
              <w:autoSpaceDE w:val="0"/>
              <w:autoSpaceDN w:val="0"/>
              <w:adjustRightInd w:val="0"/>
              <w:rPr>
                <w:rFonts w:cstheme="minorHAnsi"/>
                <w:sz w:val="16"/>
                <w:szCs w:val="16"/>
                <w:u w:val="single"/>
                <w:lang w:val="en-GB"/>
              </w:rPr>
            </w:pPr>
            <w:r w:rsidRPr="00206D37">
              <w:rPr>
                <w:rFonts w:cstheme="minorHAnsi"/>
                <w:sz w:val="16"/>
                <w:szCs w:val="16"/>
                <w:u w:val="single"/>
                <w:lang w:val="en-GB"/>
              </w:rPr>
              <w:t>Study design:</w:t>
            </w:r>
          </w:p>
          <w:p w14:paraId="44CF3C65" w14:textId="77777777" w:rsidR="00037FA3" w:rsidRPr="00206D37" w:rsidRDefault="00037FA3" w:rsidP="00B6656F">
            <w:pPr>
              <w:autoSpaceDE w:val="0"/>
              <w:autoSpaceDN w:val="0"/>
              <w:adjustRightInd w:val="0"/>
              <w:rPr>
                <w:rFonts w:cstheme="minorHAnsi"/>
                <w:sz w:val="16"/>
                <w:szCs w:val="16"/>
                <w:lang w:val="en-GB"/>
              </w:rPr>
            </w:pPr>
            <w:r w:rsidRPr="00206D37">
              <w:rPr>
                <w:rFonts w:cstheme="minorHAnsi"/>
                <w:sz w:val="16"/>
                <w:szCs w:val="16"/>
                <w:lang w:val="en-GB"/>
              </w:rPr>
              <w:t xml:space="preserve">Systematic Review of quantitative studies. Protocol available on PROSPERO. 4 reviewers searched 7 databases: MEDLINE, ERIC, Embase, PsycINFO, The Cochrane Library, The Joanna Briggs Institute and Emcare up to July/Aug 2019. Searched grey literature. The McMaster Critical Appraisal Tool (CAT) for Quantitative Studies was used to assess quality of included studies. </w:t>
            </w:r>
          </w:p>
          <w:p w14:paraId="5D4CBFEA" w14:textId="77777777" w:rsidR="00037FA3" w:rsidRPr="00206D37" w:rsidRDefault="00037FA3" w:rsidP="00B6656F">
            <w:pPr>
              <w:pStyle w:val="NoSpacing"/>
              <w:rPr>
                <w:rFonts w:cstheme="minorHAnsi"/>
                <w:sz w:val="16"/>
                <w:szCs w:val="16"/>
                <w:lang w:val="en-GB"/>
              </w:rPr>
            </w:pPr>
            <w:r w:rsidRPr="00206D37">
              <w:rPr>
                <w:rFonts w:cstheme="minorHAnsi"/>
                <w:sz w:val="16"/>
                <w:szCs w:val="16"/>
                <w:lang w:val="en-GB"/>
              </w:rPr>
              <w:t xml:space="preserve">Performed a descriptive analysis. </w:t>
            </w:r>
          </w:p>
          <w:p w14:paraId="646B49F3" w14:textId="77777777" w:rsidR="00037FA3" w:rsidRPr="00206D37" w:rsidRDefault="00037FA3" w:rsidP="00B6656F">
            <w:pPr>
              <w:pStyle w:val="NoSpacing"/>
              <w:rPr>
                <w:rFonts w:cstheme="minorHAnsi"/>
                <w:sz w:val="16"/>
                <w:szCs w:val="16"/>
                <w:lang w:val="en-GB"/>
              </w:rPr>
            </w:pPr>
          </w:p>
          <w:p w14:paraId="0300D63C" w14:textId="77777777" w:rsidR="00037FA3" w:rsidRPr="00206D37" w:rsidRDefault="00037FA3" w:rsidP="00B6656F">
            <w:pPr>
              <w:pStyle w:val="NoSpacing"/>
              <w:rPr>
                <w:rFonts w:cstheme="minorHAnsi"/>
                <w:sz w:val="16"/>
                <w:szCs w:val="16"/>
                <w:u w:val="single"/>
                <w:lang w:val="en-GB"/>
              </w:rPr>
            </w:pPr>
            <w:r w:rsidRPr="00206D37">
              <w:rPr>
                <w:rFonts w:cstheme="minorHAnsi"/>
                <w:sz w:val="16"/>
                <w:szCs w:val="16"/>
                <w:u w:val="single"/>
                <w:lang w:val="en-GB"/>
              </w:rPr>
              <w:t xml:space="preserve">Total no. of included studies: </w:t>
            </w:r>
          </w:p>
          <w:p w14:paraId="52275EF0" w14:textId="77777777" w:rsidR="00037FA3" w:rsidRPr="00206D37" w:rsidRDefault="00037FA3" w:rsidP="00B6656F">
            <w:pPr>
              <w:pStyle w:val="NoSpacing"/>
              <w:rPr>
                <w:rFonts w:cstheme="minorHAnsi"/>
                <w:sz w:val="16"/>
                <w:szCs w:val="16"/>
                <w:lang w:val="en-GB"/>
              </w:rPr>
            </w:pPr>
            <w:r w:rsidRPr="00206D37">
              <w:rPr>
                <w:rFonts w:cstheme="minorHAnsi"/>
                <w:sz w:val="16"/>
                <w:szCs w:val="16"/>
                <w:lang w:val="en-GB"/>
              </w:rPr>
              <w:t>16</w:t>
            </w:r>
          </w:p>
        </w:tc>
        <w:tc>
          <w:tcPr>
            <w:tcW w:w="981" w:type="pct"/>
          </w:tcPr>
          <w:p w14:paraId="4B71FE4C" w14:textId="77777777" w:rsidR="00037FA3" w:rsidRPr="00B4250B" w:rsidRDefault="00037FA3" w:rsidP="00B6656F">
            <w:pPr>
              <w:rPr>
                <w:color w:val="000000" w:themeColor="text1"/>
                <w:sz w:val="16"/>
                <w:szCs w:val="16"/>
                <w:lang w:val="en-GB"/>
              </w:rPr>
            </w:pPr>
            <w:r w:rsidRPr="00B4250B">
              <w:rPr>
                <w:color w:val="000000" w:themeColor="text1"/>
                <w:sz w:val="16"/>
                <w:szCs w:val="16"/>
                <w:lang w:val="en-GB"/>
              </w:rPr>
              <w:t>5 studies examining cognitive development consistently reported positive improvements (however significance not always reported).</w:t>
            </w:r>
            <w:r w:rsidRPr="00B4250B">
              <w:rPr>
                <w:color w:val="FF0000"/>
                <w:sz w:val="16"/>
                <w:szCs w:val="16"/>
                <w:lang w:val="en-GB"/>
              </w:rPr>
              <w:t xml:space="preserve"> </w:t>
            </w:r>
            <w:r w:rsidRPr="00B4250B">
              <w:rPr>
                <w:color w:val="000000" w:themeColor="text1"/>
                <w:sz w:val="16"/>
                <w:szCs w:val="16"/>
                <w:lang w:val="en-GB"/>
              </w:rPr>
              <w:t xml:space="preserve">Cognitive development was examined by looking at forms of play (functional, constructive, explorative, dramatic &amp; imaginative), learning &amp; creativity. 3 of 4 studies examining social outcomes found an improvement &amp; 1 found no difference (between traditional &amp; nature play). 2 studies examined emotional outcomes- 1 found a significant decrease in aggression &amp; depression &amp; other found a positive improvement in mood. There were concerns around sampling bias, reporting, reliability &amp; validity of </w:t>
            </w:r>
            <w:r w:rsidRPr="00B4250B">
              <w:rPr>
                <w:color w:val="000000" w:themeColor="text1"/>
                <w:sz w:val="16"/>
                <w:szCs w:val="16"/>
                <w:lang w:val="en-GB"/>
              </w:rPr>
              <w:lastRenderedPageBreak/>
              <w:t xml:space="preserve">outcome measures. Studies often lacked a suitable control.  </w:t>
            </w:r>
          </w:p>
          <w:p w14:paraId="6F3583AC" w14:textId="77777777" w:rsidR="00037FA3" w:rsidRPr="00B4250B" w:rsidRDefault="00037FA3" w:rsidP="00B6656F">
            <w:pPr>
              <w:rPr>
                <w:color w:val="000000" w:themeColor="text1"/>
                <w:sz w:val="16"/>
                <w:szCs w:val="16"/>
                <w:lang w:val="en-GB"/>
              </w:rPr>
            </w:pPr>
          </w:p>
          <w:p w14:paraId="7309440F" w14:textId="77777777" w:rsidR="00037FA3" w:rsidRPr="00B4250B" w:rsidRDefault="00037FA3" w:rsidP="00B6656F">
            <w:pPr>
              <w:rPr>
                <w:color w:val="000000" w:themeColor="text1"/>
                <w:sz w:val="16"/>
                <w:szCs w:val="16"/>
                <w:lang w:val="en-GB"/>
              </w:rPr>
            </w:pPr>
          </w:p>
          <w:p w14:paraId="4584E6EA" w14:textId="77777777" w:rsidR="00037FA3" w:rsidRPr="00B4250B" w:rsidRDefault="00037FA3" w:rsidP="00B6656F">
            <w:pPr>
              <w:rPr>
                <w:color w:val="000000" w:themeColor="text1"/>
                <w:sz w:val="16"/>
                <w:szCs w:val="16"/>
                <w:lang w:val="en-GB"/>
              </w:rPr>
            </w:pPr>
            <w:r w:rsidRPr="0064245A">
              <w:rPr>
                <w:rFonts w:cstheme="minorHAnsi"/>
                <w:color w:val="111111"/>
                <w:sz w:val="16"/>
                <w:szCs w:val="16"/>
              </w:rPr>
              <w:t>Dankiw commented that most studies were done in Western countries with majority Caucasian populations</w:t>
            </w:r>
            <w:r>
              <w:rPr>
                <w:rFonts w:cstheme="minorHAnsi"/>
                <w:color w:val="111111"/>
                <w:sz w:val="16"/>
                <w:szCs w:val="16"/>
              </w:rPr>
              <w:t>, but that</w:t>
            </w:r>
            <w:r w:rsidRPr="0064245A">
              <w:rPr>
                <w:rFonts w:cstheme="minorHAnsi"/>
                <w:color w:val="111111"/>
                <w:sz w:val="16"/>
                <w:szCs w:val="16"/>
              </w:rPr>
              <w:t xml:space="preserve"> most studies did not detail sample characteristics, specifically ethnicity.</w:t>
            </w:r>
            <w:r>
              <w:rPr>
                <w:rFonts w:cstheme="minorHAnsi"/>
                <w:color w:val="111111"/>
                <w:sz w:val="16"/>
                <w:szCs w:val="16"/>
              </w:rPr>
              <w:t xml:space="preserve"> They did not report or discuss SES. </w:t>
            </w:r>
          </w:p>
        </w:tc>
      </w:tr>
      <w:tr w:rsidR="00037FA3" w:rsidRPr="00206D37" w14:paraId="45E02652" w14:textId="77777777" w:rsidTr="00B6656F">
        <w:tc>
          <w:tcPr>
            <w:tcW w:w="428" w:type="pct"/>
          </w:tcPr>
          <w:p w14:paraId="64F3B473" w14:textId="77777777" w:rsidR="00037FA3" w:rsidRPr="00206D37" w:rsidRDefault="00037FA3" w:rsidP="00B6656F">
            <w:pPr>
              <w:pStyle w:val="NoSpacing"/>
              <w:rPr>
                <w:rFonts w:cstheme="minorHAnsi"/>
                <w:b/>
                <w:bCs/>
                <w:color w:val="111111"/>
                <w:sz w:val="16"/>
                <w:szCs w:val="16"/>
              </w:rPr>
            </w:pPr>
            <w:r w:rsidRPr="00206D37">
              <w:rPr>
                <w:rFonts w:cstheme="minorHAnsi"/>
                <w:b/>
                <w:bCs/>
                <w:color w:val="000000" w:themeColor="text1"/>
                <w:sz w:val="16"/>
                <w:szCs w:val="16"/>
              </w:rPr>
              <w:lastRenderedPageBreak/>
              <w:t>Fang 2021</w:t>
            </w:r>
          </w:p>
        </w:tc>
        <w:tc>
          <w:tcPr>
            <w:tcW w:w="842" w:type="pct"/>
          </w:tcPr>
          <w:p w14:paraId="745E9D48"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Population: </w:t>
            </w:r>
          </w:p>
          <w:p w14:paraId="6CC4B682"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Adolescents age 10-19. Studies included at risk/unwell populations as well as more general populations. </w:t>
            </w:r>
          </w:p>
          <w:p w14:paraId="519A93E2" w14:textId="77777777" w:rsidR="00037FA3" w:rsidRPr="00206D37" w:rsidRDefault="00037FA3" w:rsidP="00B6656F">
            <w:pPr>
              <w:pStyle w:val="NoSpacing"/>
              <w:rPr>
                <w:rFonts w:cstheme="minorHAnsi"/>
                <w:color w:val="111111"/>
                <w:sz w:val="16"/>
                <w:szCs w:val="16"/>
              </w:rPr>
            </w:pPr>
          </w:p>
          <w:p w14:paraId="32282C47"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Setting:</w:t>
            </w:r>
          </w:p>
          <w:p w14:paraId="4A377E34"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Varied depending on location of </w:t>
            </w:r>
            <w:r>
              <w:rPr>
                <w:rFonts w:cstheme="minorHAnsi"/>
                <w:color w:val="111111"/>
                <w:sz w:val="16"/>
                <w:szCs w:val="16"/>
              </w:rPr>
              <w:t>OEP</w:t>
            </w:r>
            <w:r w:rsidRPr="00206D37">
              <w:rPr>
                <w:rFonts w:cstheme="minorHAnsi"/>
                <w:color w:val="111111"/>
                <w:sz w:val="16"/>
                <w:szCs w:val="16"/>
              </w:rPr>
              <w:t xml:space="preserve">. Some populations recruited from schools, some based on socio-economic or at-risk factors e.g.: low-income households. All from HICs: USA (N=5), Israel, Australia (n=2), Canada, Germany, New Zealand (n=2), Hong Kong, UK, Norway. </w:t>
            </w:r>
          </w:p>
        </w:tc>
        <w:tc>
          <w:tcPr>
            <w:tcW w:w="917" w:type="pct"/>
          </w:tcPr>
          <w:p w14:paraId="4DF165A2"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Intervention or exposure:</w:t>
            </w:r>
          </w:p>
          <w:p w14:paraId="40D4E26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Outdoor Education Programs (OEPs) defined as 'an intervention that included outdoor-related activities e.g.: outdoor camping, wilderness adventure, nature-based field trips, resident camp, backpacking trip.’ </w:t>
            </w:r>
          </w:p>
          <w:p w14:paraId="41FE4822" w14:textId="77777777" w:rsidR="00037FA3" w:rsidRPr="00206D37" w:rsidRDefault="00037FA3" w:rsidP="00B6656F">
            <w:pPr>
              <w:pStyle w:val="NoSpacing"/>
              <w:rPr>
                <w:rFonts w:cstheme="minorHAnsi"/>
                <w:color w:val="111111"/>
                <w:sz w:val="16"/>
                <w:szCs w:val="16"/>
              </w:rPr>
            </w:pPr>
          </w:p>
          <w:p w14:paraId="53221B77"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Comparator: </w:t>
            </w:r>
          </w:p>
          <w:p w14:paraId="5E84794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Studies selected had to have comparative groups (i.e.: experimental and control group comparisons), however results include some studies with pre- and post- OEP outcome measures. </w:t>
            </w:r>
          </w:p>
          <w:p w14:paraId="1B2D527E" w14:textId="77777777" w:rsidR="00037FA3" w:rsidRPr="00206D37" w:rsidRDefault="00037FA3" w:rsidP="00B6656F">
            <w:pPr>
              <w:pStyle w:val="NoSpacing"/>
              <w:rPr>
                <w:rFonts w:cstheme="minorHAnsi"/>
                <w:color w:val="111111"/>
                <w:sz w:val="16"/>
                <w:szCs w:val="16"/>
              </w:rPr>
            </w:pPr>
          </w:p>
        </w:tc>
        <w:tc>
          <w:tcPr>
            <w:tcW w:w="814" w:type="pct"/>
          </w:tcPr>
          <w:p w14:paraId="34C25A01"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Outcome: </w:t>
            </w:r>
          </w:p>
          <w:p w14:paraId="1F03B4FA"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Any outcome measure of ‘self-efficacy’. Examples of self-efficacy measurement tools include Self-Efficacy scale or the Generalized Self-Efficacy scale. </w:t>
            </w:r>
          </w:p>
          <w:p w14:paraId="6C42A1C6" w14:textId="77777777" w:rsidR="00037FA3" w:rsidRPr="00206D37" w:rsidRDefault="00037FA3" w:rsidP="00B6656F">
            <w:pPr>
              <w:pStyle w:val="NoSpacing"/>
              <w:rPr>
                <w:rFonts w:cstheme="minorHAnsi"/>
                <w:color w:val="111111"/>
                <w:sz w:val="16"/>
                <w:szCs w:val="16"/>
              </w:rPr>
            </w:pPr>
          </w:p>
          <w:p w14:paraId="534529A8"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Follow-up:</w:t>
            </w:r>
          </w:p>
          <w:p w14:paraId="1F5BEE1F"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Follow-up time not pre-defined, however detailed follow-up clearly in results table and varied from no follow-up to 24-month follow-up. </w:t>
            </w:r>
          </w:p>
          <w:p w14:paraId="24CAD7CE" w14:textId="77777777" w:rsidR="00037FA3" w:rsidRPr="00206D37" w:rsidRDefault="00037FA3" w:rsidP="00B6656F">
            <w:pPr>
              <w:pStyle w:val="NoSpacing"/>
              <w:rPr>
                <w:rFonts w:cstheme="minorHAnsi"/>
                <w:color w:val="111111"/>
                <w:sz w:val="16"/>
                <w:szCs w:val="16"/>
              </w:rPr>
            </w:pPr>
          </w:p>
          <w:p w14:paraId="14C5CAB0" w14:textId="77777777" w:rsidR="00037FA3" w:rsidRPr="00206D37" w:rsidRDefault="00037FA3" w:rsidP="00B6656F">
            <w:pPr>
              <w:pStyle w:val="NoSpacing"/>
              <w:rPr>
                <w:rFonts w:cstheme="minorHAnsi"/>
                <w:color w:val="111111"/>
                <w:sz w:val="16"/>
                <w:szCs w:val="16"/>
              </w:rPr>
            </w:pPr>
          </w:p>
        </w:tc>
        <w:tc>
          <w:tcPr>
            <w:tcW w:w="1018" w:type="pct"/>
          </w:tcPr>
          <w:p w14:paraId="02FD750B"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Study design: </w:t>
            </w:r>
          </w:p>
          <w:p w14:paraId="507FD5D3"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Systematic review or observational &amp; randomized studies. No reported protocol. </w:t>
            </w:r>
          </w:p>
          <w:p w14:paraId="533AEDA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2 reviewers searched 6 databases: PubMed, ScienceDirect, Medline, PsycArticles, Behavioral sciences Collection of EBSCO and Eric from Jan 2000 to 31</w:t>
            </w:r>
            <w:r w:rsidRPr="00206D37">
              <w:rPr>
                <w:rFonts w:cstheme="minorHAnsi"/>
                <w:color w:val="111111"/>
                <w:sz w:val="16"/>
                <w:szCs w:val="16"/>
                <w:vertAlign w:val="superscript"/>
              </w:rPr>
              <w:t xml:space="preserve">st </w:t>
            </w:r>
            <w:r w:rsidRPr="00206D37">
              <w:rPr>
                <w:rFonts w:cstheme="minorHAnsi"/>
                <w:color w:val="111111"/>
                <w:sz w:val="16"/>
                <w:szCs w:val="16"/>
              </w:rPr>
              <w:t xml:space="preserve">Oct 2020. </w:t>
            </w:r>
          </w:p>
          <w:p w14:paraId="16BBDCAA"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Used the tool MINORS (Methodological Index for Non-</w:t>
            </w:r>
          </w:p>
          <w:p w14:paraId="400D13B0"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randomized Studies) to assess study quality. </w:t>
            </w:r>
          </w:p>
          <w:p w14:paraId="50B92E0A"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Performed a meta-analysis. </w:t>
            </w:r>
          </w:p>
          <w:p w14:paraId="6B280D12" w14:textId="77777777" w:rsidR="00037FA3" w:rsidRPr="00206D37" w:rsidRDefault="00037FA3" w:rsidP="00B6656F">
            <w:pPr>
              <w:pStyle w:val="NoSpacing"/>
              <w:rPr>
                <w:rFonts w:cstheme="minorHAnsi"/>
                <w:color w:val="111111"/>
                <w:sz w:val="16"/>
                <w:szCs w:val="16"/>
              </w:rPr>
            </w:pPr>
          </w:p>
          <w:p w14:paraId="7A8A6AC4"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Total no. of included studies: </w:t>
            </w:r>
          </w:p>
          <w:p w14:paraId="2B2ECB61"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12</w:t>
            </w:r>
          </w:p>
        </w:tc>
        <w:tc>
          <w:tcPr>
            <w:tcW w:w="981" w:type="pct"/>
          </w:tcPr>
          <w:p w14:paraId="3D3D0A8D" w14:textId="77777777" w:rsidR="00037FA3" w:rsidRPr="00206D37" w:rsidRDefault="00037FA3" w:rsidP="00B6656F">
            <w:pPr>
              <w:rPr>
                <w:color w:val="000000" w:themeColor="text1"/>
                <w:sz w:val="16"/>
                <w:szCs w:val="16"/>
                <w:lang w:val="en-GB"/>
              </w:rPr>
            </w:pPr>
            <w:r w:rsidRPr="006559B5">
              <w:rPr>
                <w:color w:val="000000" w:themeColor="text1"/>
                <w:sz w:val="16"/>
                <w:szCs w:val="16"/>
                <w:lang w:val="en-GB"/>
              </w:rPr>
              <w:t>In their</w:t>
            </w:r>
            <w:r w:rsidRPr="00206D37">
              <w:rPr>
                <w:color w:val="000000" w:themeColor="text1"/>
                <w:sz w:val="16"/>
                <w:szCs w:val="16"/>
                <w:lang w:val="en-GB"/>
              </w:rPr>
              <w:t xml:space="preserve"> meta-analysis </w:t>
            </w:r>
            <w:r>
              <w:rPr>
                <w:color w:val="000000" w:themeColor="text1"/>
                <w:sz w:val="16"/>
                <w:szCs w:val="16"/>
                <w:lang w:val="en-GB"/>
              </w:rPr>
              <w:t>they</w:t>
            </w:r>
            <w:r w:rsidRPr="00206D37">
              <w:rPr>
                <w:color w:val="000000" w:themeColor="text1"/>
                <w:sz w:val="16"/>
                <w:szCs w:val="16"/>
                <w:lang w:val="en-GB"/>
              </w:rPr>
              <w:t xml:space="preserve"> found that adolescents participating in OEPS experience improvements in their self-efficacy, but this was moderated by their mental health, length of the OEP and study groups. There was significant heterogeneity but no evidence of publication bias.</w:t>
            </w:r>
          </w:p>
          <w:p w14:paraId="69CA938B" w14:textId="77777777" w:rsidR="00037FA3" w:rsidRDefault="00037FA3" w:rsidP="00B6656F">
            <w:pPr>
              <w:pStyle w:val="NoSpacing"/>
              <w:rPr>
                <w:rFonts w:cstheme="minorHAnsi"/>
                <w:color w:val="111111"/>
                <w:sz w:val="16"/>
                <w:szCs w:val="16"/>
                <w:u w:val="single"/>
              </w:rPr>
            </w:pPr>
          </w:p>
          <w:p w14:paraId="1B8B30E9" w14:textId="77777777" w:rsidR="00037FA3" w:rsidRPr="000219A2" w:rsidRDefault="00037FA3" w:rsidP="00B6656F">
            <w:pPr>
              <w:pStyle w:val="NoSpacing"/>
              <w:rPr>
                <w:rFonts w:cstheme="minorHAnsi"/>
                <w:color w:val="111111"/>
                <w:sz w:val="16"/>
                <w:szCs w:val="16"/>
                <w:u w:val="single"/>
              </w:rPr>
            </w:pPr>
            <w:r>
              <w:rPr>
                <w:sz w:val="16"/>
                <w:szCs w:val="16"/>
              </w:rPr>
              <w:t>Neither e</w:t>
            </w:r>
            <w:r w:rsidRPr="0064245A">
              <w:rPr>
                <w:sz w:val="16"/>
                <w:szCs w:val="16"/>
              </w:rPr>
              <w:t>thnicity or SES w</w:t>
            </w:r>
            <w:r>
              <w:rPr>
                <w:sz w:val="16"/>
                <w:szCs w:val="16"/>
              </w:rPr>
              <w:t>ere</w:t>
            </w:r>
            <w:r w:rsidRPr="0064245A">
              <w:rPr>
                <w:sz w:val="16"/>
                <w:szCs w:val="16"/>
              </w:rPr>
              <w:t xml:space="preserve"> reported or discussed in the review </w:t>
            </w:r>
          </w:p>
        </w:tc>
      </w:tr>
      <w:tr w:rsidR="00037FA3" w:rsidRPr="00206D37" w14:paraId="605D9704" w14:textId="77777777" w:rsidTr="00B6656F">
        <w:tc>
          <w:tcPr>
            <w:tcW w:w="428" w:type="pct"/>
          </w:tcPr>
          <w:p w14:paraId="432B0329" w14:textId="77777777" w:rsidR="00037FA3" w:rsidRPr="00206D37" w:rsidRDefault="00037FA3" w:rsidP="00B6656F">
            <w:pPr>
              <w:pStyle w:val="NoSpacing"/>
              <w:rPr>
                <w:rFonts w:cstheme="minorHAnsi"/>
                <w:b/>
                <w:bCs/>
                <w:color w:val="111111"/>
                <w:sz w:val="16"/>
                <w:szCs w:val="16"/>
              </w:rPr>
            </w:pPr>
            <w:r w:rsidRPr="00206D37">
              <w:rPr>
                <w:rFonts w:cstheme="minorHAnsi"/>
                <w:b/>
                <w:bCs/>
                <w:color w:val="111111"/>
                <w:sz w:val="16"/>
                <w:szCs w:val="16"/>
              </w:rPr>
              <w:t>Fleckney 2021</w:t>
            </w:r>
          </w:p>
        </w:tc>
        <w:tc>
          <w:tcPr>
            <w:tcW w:w="842" w:type="pct"/>
          </w:tcPr>
          <w:p w14:paraId="642520E5"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Population: </w:t>
            </w:r>
          </w:p>
          <w:p w14:paraId="7F6BEBB2"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Adolescents 10–19 years. Excluded studies that exclusively focused on narrowly-defined subgroups (e.g. youth with autism) or institutional settings (e.g. school grounds, hospitals</w:t>
            </w:r>
            <w:r>
              <w:rPr>
                <w:rFonts w:cstheme="minorHAnsi"/>
                <w:color w:val="111111"/>
                <w:sz w:val="16"/>
                <w:szCs w:val="16"/>
              </w:rPr>
              <w:t>),</w:t>
            </w:r>
          </w:p>
          <w:p w14:paraId="6A3E0B31"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16/24 studies drew samples from nationally representative population-based surveys. </w:t>
            </w:r>
          </w:p>
          <w:p w14:paraId="6940367B" w14:textId="77777777" w:rsidR="00037FA3" w:rsidRPr="00206D37" w:rsidRDefault="00037FA3" w:rsidP="00B6656F">
            <w:pPr>
              <w:pStyle w:val="NoSpacing"/>
              <w:rPr>
                <w:rFonts w:cstheme="minorHAnsi"/>
                <w:color w:val="111111"/>
                <w:sz w:val="16"/>
                <w:szCs w:val="16"/>
              </w:rPr>
            </w:pPr>
          </w:p>
          <w:p w14:paraId="5F770B29"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Setting: </w:t>
            </w:r>
          </w:p>
          <w:p w14:paraId="74F4151C"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Focused on ‘urban public realm’ outside home &amp; school. </w:t>
            </w:r>
            <w:r>
              <w:rPr>
                <w:rFonts w:cstheme="minorHAnsi"/>
                <w:color w:val="111111"/>
                <w:sz w:val="16"/>
                <w:szCs w:val="16"/>
              </w:rPr>
              <w:t xml:space="preserve"> </w:t>
            </w:r>
            <w:r w:rsidRPr="00206D37">
              <w:rPr>
                <w:rFonts w:cstheme="minorHAnsi"/>
                <w:color w:val="111111"/>
                <w:sz w:val="16"/>
                <w:szCs w:val="16"/>
              </w:rPr>
              <w:t xml:space="preserve">12 papers included urban </w:t>
            </w:r>
            <w:r w:rsidRPr="00206D37">
              <w:rPr>
                <w:rFonts w:cstheme="minorHAnsi"/>
                <w:color w:val="111111"/>
                <w:sz w:val="16"/>
                <w:szCs w:val="16"/>
              </w:rPr>
              <w:lastRenderedPageBreak/>
              <w:t xml:space="preserve">&amp; rural settings </w:t>
            </w:r>
            <w:r>
              <w:rPr>
                <w:rFonts w:cstheme="minorHAnsi"/>
                <w:color w:val="111111"/>
                <w:sz w:val="16"/>
                <w:szCs w:val="16"/>
              </w:rPr>
              <w:t>&amp;</w:t>
            </w:r>
            <w:r w:rsidRPr="00206D37">
              <w:rPr>
                <w:rFonts w:cstheme="minorHAnsi"/>
                <w:color w:val="111111"/>
                <w:sz w:val="16"/>
                <w:szCs w:val="16"/>
              </w:rPr>
              <w:t xml:space="preserve"> 12 focused on urban populations. Mostly from HICs: USA (n=10); UK (n=4); Europe (n=3), Canada (n=2); New Zealand (n=2), Australia (n=1). Only 2 studies from global South (Iran; Caribbean countries).  </w:t>
            </w:r>
          </w:p>
        </w:tc>
        <w:tc>
          <w:tcPr>
            <w:tcW w:w="917" w:type="pct"/>
          </w:tcPr>
          <w:p w14:paraId="52DABE9E"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lastRenderedPageBreak/>
              <w:t>Intervention or exposure:</w:t>
            </w:r>
          </w:p>
          <w:p w14:paraId="2CCF9F5F"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Examined more broadly the ‘urban public realm’, however a key focus was on urban green space with 19 of 24 studies examining exposure to proximate green space. Measures of green space exposure varied with some measuring a proxy of exposure e.g.: local ‘park density’ whilst others measured ‘self-reported use’. </w:t>
            </w:r>
          </w:p>
          <w:p w14:paraId="3421CF89" w14:textId="77777777" w:rsidR="00037FA3" w:rsidRPr="00206D37" w:rsidRDefault="00037FA3" w:rsidP="00B6656F">
            <w:pPr>
              <w:pStyle w:val="NoSpacing"/>
              <w:rPr>
                <w:rFonts w:cstheme="minorHAnsi"/>
                <w:color w:val="000000" w:themeColor="text1"/>
                <w:sz w:val="16"/>
                <w:szCs w:val="16"/>
                <w:u w:val="single"/>
              </w:rPr>
            </w:pPr>
          </w:p>
          <w:p w14:paraId="10239450"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 xml:space="preserve">Comparator: </w:t>
            </w:r>
          </w:p>
          <w:p w14:paraId="3FFD76DD"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Not pre-defined/specified.</w:t>
            </w:r>
          </w:p>
        </w:tc>
        <w:tc>
          <w:tcPr>
            <w:tcW w:w="814" w:type="pct"/>
          </w:tcPr>
          <w:p w14:paraId="79C5BFCB"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Outcome:</w:t>
            </w:r>
          </w:p>
          <w:p w14:paraId="325BC1D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Outcomes relating to one/more of following: depression, anxiety, stress or mental, emotional, psychological wellbeing. </w:t>
            </w:r>
          </w:p>
          <w:p w14:paraId="0528089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20/24 studies measured mental health outcomes in regards to disorder or difficulties such as anxiety, depression or stress. 8 looked at psychological, emotional or mental wellbeing outcomes. 23/24 relied on self-</w:t>
            </w:r>
            <w:r w:rsidRPr="00206D37">
              <w:rPr>
                <w:rFonts w:cstheme="minorHAnsi"/>
                <w:color w:val="111111"/>
                <w:sz w:val="16"/>
                <w:szCs w:val="16"/>
              </w:rPr>
              <w:lastRenderedPageBreak/>
              <w:t xml:space="preserve">report data. 2 studies supplemented self-report data with parent or teacher report data. </w:t>
            </w:r>
          </w:p>
          <w:p w14:paraId="6BDE0DCC" w14:textId="77777777" w:rsidR="00037FA3" w:rsidRPr="00206D37" w:rsidRDefault="00037FA3" w:rsidP="00B6656F">
            <w:pPr>
              <w:pStyle w:val="NoSpacing"/>
              <w:rPr>
                <w:rFonts w:cstheme="minorHAnsi"/>
                <w:color w:val="111111"/>
                <w:sz w:val="16"/>
                <w:szCs w:val="16"/>
                <w:u w:val="single"/>
              </w:rPr>
            </w:pPr>
          </w:p>
          <w:p w14:paraId="40C44ADD"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Follow-up:</w:t>
            </w:r>
          </w:p>
          <w:p w14:paraId="4578CE9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Not pre-defined. Reported in some longitudinal studies in descriptive analysis</w:t>
            </w:r>
            <w:r>
              <w:rPr>
                <w:rFonts w:cstheme="minorHAnsi"/>
                <w:color w:val="111111"/>
                <w:sz w:val="16"/>
                <w:szCs w:val="16"/>
              </w:rPr>
              <w:t xml:space="preserve"> (1</w:t>
            </w:r>
            <w:r w:rsidRPr="00206D37">
              <w:rPr>
                <w:rFonts w:cstheme="minorHAnsi"/>
                <w:color w:val="111111"/>
                <w:sz w:val="16"/>
                <w:szCs w:val="16"/>
              </w:rPr>
              <w:t xml:space="preserve">  had a 3 year follow up</w:t>
            </w:r>
            <w:r>
              <w:rPr>
                <w:rFonts w:cstheme="minorHAnsi"/>
                <w:color w:val="111111"/>
                <w:sz w:val="16"/>
                <w:szCs w:val="16"/>
              </w:rPr>
              <w:t xml:space="preserve">). </w:t>
            </w:r>
          </w:p>
        </w:tc>
        <w:tc>
          <w:tcPr>
            <w:tcW w:w="1018" w:type="pct"/>
          </w:tcPr>
          <w:p w14:paraId="469A2337"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lastRenderedPageBreak/>
              <w:t xml:space="preserve">Study design: </w:t>
            </w:r>
          </w:p>
          <w:p w14:paraId="2245BCD7"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Systematic review of original empirical research. No reported protocol. 1 reviewer performed a literature search in PsychINFO &amp; Scopus from 1</w:t>
            </w:r>
            <w:r w:rsidRPr="00206D37">
              <w:rPr>
                <w:rFonts w:cstheme="minorHAnsi"/>
                <w:color w:val="111111"/>
                <w:sz w:val="16"/>
                <w:szCs w:val="16"/>
                <w:vertAlign w:val="superscript"/>
              </w:rPr>
              <w:t>st</w:t>
            </w:r>
            <w:r w:rsidRPr="00206D37">
              <w:rPr>
                <w:rFonts w:cstheme="minorHAnsi"/>
                <w:color w:val="111111"/>
                <w:sz w:val="16"/>
                <w:szCs w:val="16"/>
              </w:rPr>
              <w:t xml:space="preserve"> January 2005 to 27</w:t>
            </w:r>
            <w:r w:rsidRPr="00206D37">
              <w:rPr>
                <w:rFonts w:cstheme="minorHAnsi"/>
                <w:color w:val="111111"/>
                <w:sz w:val="16"/>
                <w:szCs w:val="16"/>
                <w:vertAlign w:val="superscript"/>
              </w:rPr>
              <w:t>th</w:t>
            </w:r>
            <w:r w:rsidRPr="00206D37">
              <w:rPr>
                <w:rFonts w:cstheme="minorHAnsi"/>
                <w:color w:val="111111"/>
                <w:sz w:val="16"/>
                <w:szCs w:val="16"/>
              </w:rPr>
              <w:t xml:space="preserve"> March 2020. No formal quality assessment tool used. </w:t>
            </w:r>
          </w:p>
          <w:p w14:paraId="686A3EFF"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Performed a descriptive analysis.  </w:t>
            </w:r>
          </w:p>
          <w:p w14:paraId="4EFFB3FF" w14:textId="77777777" w:rsidR="00037FA3" w:rsidRPr="00206D37" w:rsidRDefault="00037FA3" w:rsidP="00B6656F">
            <w:pPr>
              <w:pStyle w:val="NoSpacing"/>
              <w:rPr>
                <w:rFonts w:cstheme="minorHAnsi"/>
                <w:color w:val="111111"/>
                <w:sz w:val="16"/>
                <w:szCs w:val="16"/>
              </w:rPr>
            </w:pPr>
          </w:p>
          <w:p w14:paraId="42A9250A"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Total no. of included studies: </w:t>
            </w:r>
          </w:p>
          <w:p w14:paraId="6DFEBD95"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lastRenderedPageBreak/>
              <w:t xml:space="preserve">24 studies, with 19 focusing on proximate greenspace. </w:t>
            </w:r>
          </w:p>
        </w:tc>
        <w:tc>
          <w:tcPr>
            <w:tcW w:w="981" w:type="pct"/>
          </w:tcPr>
          <w:p w14:paraId="60BBEBDF" w14:textId="77777777" w:rsidR="00037FA3" w:rsidRPr="00206D37" w:rsidRDefault="00037FA3" w:rsidP="00B6656F">
            <w:pPr>
              <w:rPr>
                <w:color w:val="FF0000"/>
                <w:sz w:val="16"/>
                <w:szCs w:val="16"/>
                <w:lang w:val="en-GB"/>
              </w:rPr>
            </w:pPr>
            <w:r w:rsidRPr="00206D37">
              <w:rPr>
                <w:color w:val="000000" w:themeColor="text1"/>
                <w:sz w:val="16"/>
                <w:szCs w:val="16"/>
                <w:lang w:val="en-GB"/>
              </w:rPr>
              <w:lastRenderedPageBreak/>
              <w:t xml:space="preserve">Of the 15 cross-sectional studies examining green space, 11 found greenspace </w:t>
            </w:r>
            <w:r>
              <w:rPr>
                <w:color w:val="000000" w:themeColor="text1"/>
                <w:sz w:val="16"/>
                <w:szCs w:val="16"/>
                <w:lang w:val="en-GB"/>
              </w:rPr>
              <w:t>to be</w:t>
            </w:r>
            <w:r w:rsidRPr="00206D37">
              <w:rPr>
                <w:color w:val="000000" w:themeColor="text1"/>
                <w:sz w:val="16"/>
                <w:szCs w:val="16"/>
                <w:lang w:val="en-GB"/>
              </w:rPr>
              <w:t xml:space="preserve"> beneficial for adolescent mental health or well-being (9 having statistically beneficially effects). The evidence from longitudinal studies were less clear, as only 4 studies were identified</w:t>
            </w:r>
            <w:r>
              <w:rPr>
                <w:color w:val="000000" w:themeColor="text1"/>
                <w:sz w:val="16"/>
                <w:szCs w:val="16"/>
                <w:lang w:val="en-GB"/>
              </w:rPr>
              <w:t xml:space="preserve"> and </w:t>
            </w:r>
            <w:r w:rsidRPr="00206D37">
              <w:rPr>
                <w:color w:val="000000" w:themeColor="text1"/>
                <w:sz w:val="16"/>
                <w:szCs w:val="16"/>
                <w:lang w:val="en-GB"/>
              </w:rPr>
              <w:t>all ha</w:t>
            </w:r>
            <w:r>
              <w:rPr>
                <w:color w:val="000000" w:themeColor="text1"/>
                <w:sz w:val="16"/>
                <w:szCs w:val="16"/>
                <w:lang w:val="en-GB"/>
              </w:rPr>
              <w:t>d</w:t>
            </w:r>
            <w:r w:rsidRPr="00206D37">
              <w:rPr>
                <w:color w:val="000000" w:themeColor="text1"/>
                <w:sz w:val="16"/>
                <w:szCs w:val="16"/>
                <w:lang w:val="en-GB"/>
              </w:rPr>
              <w:t xml:space="preserve"> moderate to serious risk of bias and </w:t>
            </w:r>
            <w:r>
              <w:rPr>
                <w:color w:val="000000" w:themeColor="text1"/>
                <w:sz w:val="16"/>
                <w:szCs w:val="16"/>
                <w:lang w:val="en-GB"/>
              </w:rPr>
              <w:t>had</w:t>
            </w:r>
            <w:r w:rsidRPr="00206D37">
              <w:rPr>
                <w:color w:val="000000" w:themeColor="text1"/>
                <w:sz w:val="16"/>
                <w:szCs w:val="16"/>
                <w:lang w:val="en-GB"/>
              </w:rPr>
              <w:t xml:space="preserve"> mixed results.</w:t>
            </w:r>
          </w:p>
          <w:p w14:paraId="2454B5B0" w14:textId="77777777" w:rsidR="00037FA3" w:rsidRDefault="00037FA3" w:rsidP="00B6656F">
            <w:pPr>
              <w:pStyle w:val="NoSpacing"/>
              <w:rPr>
                <w:rFonts w:cstheme="minorHAnsi"/>
                <w:color w:val="111111"/>
                <w:sz w:val="16"/>
                <w:szCs w:val="16"/>
                <w:u w:val="single"/>
              </w:rPr>
            </w:pPr>
          </w:p>
          <w:p w14:paraId="60CAD516" w14:textId="77777777" w:rsidR="00037FA3" w:rsidRPr="00206D37" w:rsidRDefault="00037FA3" w:rsidP="00B6656F">
            <w:pPr>
              <w:pStyle w:val="NoSpacing"/>
              <w:rPr>
                <w:rFonts w:cstheme="minorHAnsi"/>
                <w:color w:val="111111"/>
                <w:sz w:val="16"/>
                <w:szCs w:val="16"/>
                <w:u w:val="single"/>
              </w:rPr>
            </w:pPr>
            <w:r>
              <w:rPr>
                <w:rFonts w:cstheme="minorHAnsi"/>
                <w:color w:val="111111"/>
                <w:sz w:val="16"/>
                <w:szCs w:val="16"/>
              </w:rPr>
              <w:t xml:space="preserve">13 studies adjusted for ethnicity. 10 studies adjusted for </w:t>
            </w:r>
            <w:r>
              <w:rPr>
                <w:rFonts w:cstheme="minorHAnsi"/>
                <w:color w:val="111111"/>
                <w:sz w:val="16"/>
                <w:szCs w:val="16"/>
              </w:rPr>
              <w:lastRenderedPageBreak/>
              <w:t>household SES or income and 10 adjusted for neighbourhood deprivation.</w:t>
            </w:r>
          </w:p>
        </w:tc>
      </w:tr>
      <w:tr w:rsidR="00037FA3" w:rsidRPr="00206D37" w14:paraId="53CD0C56" w14:textId="77777777" w:rsidTr="00B6656F">
        <w:tc>
          <w:tcPr>
            <w:tcW w:w="428" w:type="pct"/>
          </w:tcPr>
          <w:p w14:paraId="01774F1F" w14:textId="77777777" w:rsidR="00037FA3" w:rsidRPr="00206D37" w:rsidRDefault="00037FA3" w:rsidP="00B6656F">
            <w:pPr>
              <w:pStyle w:val="NoSpacing"/>
              <w:rPr>
                <w:rFonts w:cstheme="minorHAnsi"/>
                <w:b/>
                <w:bCs/>
                <w:color w:val="111111"/>
                <w:sz w:val="16"/>
                <w:szCs w:val="16"/>
              </w:rPr>
            </w:pPr>
            <w:r w:rsidRPr="00206D37">
              <w:rPr>
                <w:rFonts w:cstheme="minorHAnsi"/>
                <w:b/>
                <w:bCs/>
                <w:color w:val="000000" w:themeColor="text1"/>
                <w:sz w:val="16"/>
                <w:szCs w:val="16"/>
              </w:rPr>
              <w:lastRenderedPageBreak/>
              <w:t>Fyfe-Johnson 2021</w:t>
            </w:r>
          </w:p>
        </w:tc>
        <w:tc>
          <w:tcPr>
            <w:tcW w:w="842" w:type="pct"/>
          </w:tcPr>
          <w:p w14:paraId="5923037E"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Population:</w:t>
            </w:r>
          </w:p>
          <w:p w14:paraId="2F49F18F"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Under 19 years. No specification re sample type (general population vs clinical/unwell population). </w:t>
            </w:r>
          </w:p>
          <w:p w14:paraId="42C4D8C2" w14:textId="77777777" w:rsidR="00037FA3" w:rsidRPr="00206D37" w:rsidRDefault="00037FA3" w:rsidP="00B6656F">
            <w:pPr>
              <w:pStyle w:val="NoSpacing"/>
              <w:rPr>
                <w:rFonts w:cstheme="minorHAnsi"/>
                <w:color w:val="FF0000"/>
                <w:sz w:val="16"/>
                <w:szCs w:val="16"/>
              </w:rPr>
            </w:pPr>
          </w:p>
          <w:p w14:paraId="14BC7434"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u w:val="single"/>
              </w:rPr>
              <w:t>Setting:</w:t>
            </w:r>
          </w:p>
          <w:p w14:paraId="1CC2ADAF"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Not pre-specified, however included studies on residential green space (n= 147); school greenspace (n=40) and ‘General Green Space Activity’ (n = 35). No information on country of origin of included studies. Reported </w:t>
            </w:r>
          </w:p>
          <w:p w14:paraId="738DCE4A"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few studies examined marginalized communities. </w:t>
            </w:r>
          </w:p>
        </w:tc>
        <w:tc>
          <w:tcPr>
            <w:tcW w:w="917" w:type="pct"/>
          </w:tcPr>
          <w:p w14:paraId="222FE42C"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Intervention or exposure:</w:t>
            </w:r>
          </w:p>
          <w:p w14:paraId="2251260E"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Examined nature exposure which they defined as: gardening, green space activity (e.g.: green space not near residence or school), residential green space, school green space, greening intervention, wilderness experience, nature walk, and 'other' (studies where mixed spaces were examined). </w:t>
            </w:r>
          </w:p>
          <w:p w14:paraId="1E2DB829" w14:textId="77777777" w:rsidR="00037FA3" w:rsidRPr="00206D37" w:rsidRDefault="00037FA3" w:rsidP="00B6656F">
            <w:pPr>
              <w:pStyle w:val="NoSpacing"/>
              <w:rPr>
                <w:rFonts w:cstheme="minorHAnsi"/>
                <w:color w:val="000000" w:themeColor="text1"/>
                <w:sz w:val="16"/>
                <w:szCs w:val="16"/>
              </w:rPr>
            </w:pPr>
          </w:p>
          <w:p w14:paraId="5AFEC4E6"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 xml:space="preserve">Comparator: </w:t>
            </w:r>
          </w:p>
          <w:p w14:paraId="7AD49ABF" w14:textId="77777777" w:rsidR="00037FA3" w:rsidRPr="00206D37" w:rsidRDefault="00037FA3" w:rsidP="00B6656F">
            <w:pPr>
              <w:pStyle w:val="NoSpacing"/>
              <w:rPr>
                <w:rFonts w:cstheme="minorHAnsi"/>
                <w:color w:val="FF0000"/>
                <w:sz w:val="16"/>
                <w:szCs w:val="16"/>
              </w:rPr>
            </w:pPr>
            <w:r w:rsidRPr="00206D37">
              <w:rPr>
                <w:rFonts w:cstheme="minorHAnsi"/>
                <w:color w:val="000000" w:themeColor="text1"/>
                <w:sz w:val="16"/>
                <w:szCs w:val="16"/>
              </w:rPr>
              <w:t xml:space="preserve">Not pre-defined/specified. </w:t>
            </w:r>
          </w:p>
        </w:tc>
        <w:tc>
          <w:tcPr>
            <w:tcW w:w="814" w:type="pct"/>
          </w:tcPr>
          <w:p w14:paraId="49418081"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Outcome: </w:t>
            </w:r>
          </w:p>
          <w:p w14:paraId="70EBBD1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Collected data on 7 different categories of outcomes</w:t>
            </w:r>
            <w:r>
              <w:rPr>
                <w:rFonts w:cstheme="minorHAnsi"/>
                <w:color w:val="111111"/>
                <w:sz w:val="16"/>
                <w:szCs w:val="16"/>
              </w:rPr>
              <w:t xml:space="preserve">: </w:t>
            </w:r>
            <w:r w:rsidRPr="00206D37">
              <w:rPr>
                <w:rFonts w:cstheme="minorHAnsi"/>
                <w:color w:val="111111"/>
                <w:sz w:val="16"/>
                <w:szCs w:val="16"/>
              </w:rPr>
              <w:t xml:space="preserve">cognitive, behavioral </w:t>
            </w:r>
            <w:r>
              <w:rPr>
                <w:rFonts w:cstheme="minorHAnsi"/>
                <w:color w:val="111111"/>
                <w:sz w:val="16"/>
                <w:szCs w:val="16"/>
              </w:rPr>
              <w:t>&amp;</w:t>
            </w:r>
            <w:r w:rsidRPr="00206D37">
              <w:rPr>
                <w:rFonts w:cstheme="minorHAnsi"/>
                <w:color w:val="111111"/>
                <w:sz w:val="16"/>
                <w:szCs w:val="16"/>
              </w:rPr>
              <w:t xml:space="preserve"> mental health outcomes</w:t>
            </w:r>
            <w:r>
              <w:rPr>
                <w:rFonts w:cstheme="minorHAnsi"/>
                <w:color w:val="111111"/>
                <w:sz w:val="16"/>
                <w:szCs w:val="16"/>
              </w:rPr>
              <w:t>;</w:t>
            </w:r>
            <w:r w:rsidRPr="00206D37">
              <w:rPr>
                <w:rFonts w:cstheme="minorHAnsi"/>
                <w:color w:val="111111"/>
                <w:sz w:val="16"/>
                <w:szCs w:val="16"/>
              </w:rPr>
              <w:t xml:space="preserve"> academic </w:t>
            </w:r>
            <w:r>
              <w:rPr>
                <w:rFonts w:cstheme="minorHAnsi"/>
                <w:color w:val="111111"/>
                <w:sz w:val="16"/>
                <w:szCs w:val="16"/>
              </w:rPr>
              <w:t>&amp;</w:t>
            </w:r>
            <w:r w:rsidRPr="00206D37">
              <w:rPr>
                <w:rFonts w:cstheme="minorHAnsi"/>
                <w:color w:val="111111"/>
                <w:sz w:val="16"/>
                <w:szCs w:val="16"/>
              </w:rPr>
              <w:t xml:space="preserve"> learning outcomes</w:t>
            </w:r>
            <w:r>
              <w:rPr>
                <w:rFonts w:cstheme="minorHAnsi"/>
                <w:color w:val="111111"/>
                <w:sz w:val="16"/>
                <w:szCs w:val="16"/>
              </w:rPr>
              <w:t xml:space="preserve">; </w:t>
            </w:r>
            <w:r w:rsidRPr="00206D37">
              <w:rPr>
                <w:rFonts w:cstheme="minorHAnsi"/>
                <w:color w:val="111111"/>
                <w:sz w:val="16"/>
                <w:szCs w:val="16"/>
              </w:rPr>
              <w:t>physical activity</w:t>
            </w:r>
            <w:r>
              <w:rPr>
                <w:rFonts w:cstheme="minorHAnsi"/>
                <w:color w:val="111111"/>
                <w:sz w:val="16"/>
                <w:szCs w:val="16"/>
              </w:rPr>
              <w:t>;</w:t>
            </w:r>
            <w:r w:rsidRPr="00206D37">
              <w:rPr>
                <w:rFonts w:cstheme="minorHAnsi"/>
                <w:color w:val="111111"/>
                <w:sz w:val="16"/>
                <w:szCs w:val="16"/>
              </w:rPr>
              <w:t xml:space="preserve"> BMI</w:t>
            </w:r>
            <w:r>
              <w:rPr>
                <w:rFonts w:cstheme="minorHAnsi"/>
                <w:color w:val="111111"/>
                <w:sz w:val="16"/>
                <w:szCs w:val="16"/>
              </w:rPr>
              <w:t>;</w:t>
            </w:r>
            <w:r w:rsidRPr="00206D37">
              <w:rPr>
                <w:rFonts w:cstheme="minorHAnsi"/>
                <w:color w:val="111111"/>
                <w:sz w:val="16"/>
                <w:szCs w:val="16"/>
              </w:rPr>
              <w:t xml:space="preserve"> CV </w:t>
            </w:r>
            <w:r>
              <w:rPr>
                <w:rFonts w:cstheme="minorHAnsi"/>
                <w:color w:val="111111"/>
                <w:sz w:val="16"/>
                <w:szCs w:val="16"/>
              </w:rPr>
              <w:t>&amp;</w:t>
            </w:r>
            <w:r w:rsidRPr="00206D37">
              <w:rPr>
                <w:rFonts w:cstheme="minorHAnsi"/>
                <w:color w:val="111111"/>
                <w:sz w:val="16"/>
                <w:szCs w:val="16"/>
              </w:rPr>
              <w:t xml:space="preserve"> metabolic measures</w:t>
            </w:r>
            <w:r>
              <w:rPr>
                <w:rFonts w:cstheme="minorHAnsi"/>
                <w:color w:val="111111"/>
                <w:sz w:val="16"/>
                <w:szCs w:val="16"/>
              </w:rPr>
              <w:t>;</w:t>
            </w:r>
            <w:r w:rsidRPr="00206D37">
              <w:rPr>
                <w:rFonts w:cstheme="minorHAnsi"/>
                <w:color w:val="111111"/>
                <w:sz w:val="16"/>
                <w:szCs w:val="16"/>
              </w:rPr>
              <w:t xml:space="preserve"> asthma and allergy and ‘other’.</w:t>
            </w:r>
            <w:r>
              <w:rPr>
                <w:rFonts w:cstheme="minorHAnsi"/>
                <w:color w:val="111111"/>
                <w:sz w:val="16"/>
                <w:szCs w:val="16"/>
              </w:rPr>
              <w:t xml:space="preserve"> </w:t>
            </w:r>
            <w:r w:rsidRPr="00206D37">
              <w:rPr>
                <w:rFonts w:cstheme="minorHAnsi"/>
                <w:color w:val="111111"/>
                <w:sz w:val="16"/>
                <w:szCs w:val="16"/>
              </w:rPr>
              <w:t xml:space="preserve">Mental health outcomes included a range of outcomes from psychological wellbeing to mental health diagnoses.  Academic </w:t>
            </w:r>
            <w:r>
              <w:rPr>
                <w:rFonts w:cstheme="minorHAnsi"/>
                <w:color w:val="111111"/>
                <w:sz w:val="16"/>
                <w:szCs w:val="16"/>
              </w:rPr>
              <w:t>&amp;</w:t>
            </w:r>
            <w:r w:rsidRPr="00206D37">
              <w:rPr>
                <w:rFonts w:cstheme="minorHAnsi"/>
                <w:color w:val="111111"/>
                <w:sz w:val="16"/>
                <w:szCs w:val="16"/>
              </w:rPr>
              <w:t xml:space="preserve"> learning outcomes were limited to those most related to classroom performance.</w:t>
            </w:r>
          </w:p>
          <w:p w14:paraId="1EC1E83C" w14:textId="77777777" w:rsidR="00037FA3" w:rsidRPr="00206D37" w:rsidRDefault="00037FA3" w:rsidP="00B6656F">
            <w:pPr>
              <w:pStyle w:val="NoSpacing"/>
              <w:rPr>
                <w:rFonts w:cstheme="minorHAnsi"/>
                <w:color w:val="111111"/>
                <w:sz w:val="16"/>
                <w:szCs w:val="16"/>
                <w:u w:val="single"/>
              </w:rPr>
            </w:pPr>
          </w:p>
          <w:p w14:paraId="0FF7073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u w:val="single"/>
              </w:rPr>
              <w:t>Follow-up:</w:t>
            </w:r>
            <w:r w:rsidRPr="00206D37">
              <w:rPr>
                <w:rFonts w:cstheme="minorHAnsi"/>
                <w:color w:val="111111"/>
                <w:sz w:val="16"/>
                <w:szCs w:val="16"/>
              </w:rPr>
              <w:t xml:space="preserve"> </w:t>
            </w:r>
          </w:p>
          <w:p w14:paraId="12DC6C0D"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Not pre-define</w:t>
            </w:r>
            <w:r>
              <w:rPr>
                <w:rFonts w:cstheme="minorHAnsi"/>
                <w:color w:val="111111"/>
                <w:sz w:val="16"/>
                <w:szCs w:val="16"/>
              </w:rPr>
              <w:t>d or</w:t>
            </w:r>
            <w:r w:rsidRPr="00206D37">
              <w:rPr>
                <w:rFonts w:cstheme="minorHAnsi"/>
                <w:color w:val="111111"/>
                <w:sz w:val="16"/>
                <w:szCs w:val="16"/>
              </w:rPr>
              <w:t xml:space="preserve"> reported. </w:t>
            </w:r>
          </w:p>
        </w:tc>
        <w:tc>
          <w:tcPr>
            <w:tcW w:w="1018" w:type="pct"/>
          </w:tcPr>
          <w:p w14:paraId="2D29E280"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Systematic review of original studies. Was registered in</w:t>
            </w:r>
          </w:p>
          <w:p w14:paraId="3AE30FAF"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the International Prospective</w:t>
            </w:r>
          </w:p>
          <w:p w14:paraId="33DD757B"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Register of Systematic Reviews database (Registration number:</w:t>
            </w:r>
          </w:p>
          <w:p w14:paraId="51F0BF68"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CRD42018087552). </w:t>
            </w:r>
          </w:p>
          <w:p w14:paraId="1BEBDCD0"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2 reviewers searched PubMed, Cumulative Index to Nursing and Allied Health Literature, PsycInfo, ERIC, Scopus &amp; Web of</w:t>
            </w:r>
          </w:p>
          <w:p w14:paraId="4282DDD8"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Science databases, up to 23</w:t>
            </w:r>
            <w:r w:rsidRPr="00206D37">
              <w:rPr>
                <w:rFonts w:cstheme="minorHAnsi"/>
                <w:color w:val="111111"/>
                <w:sz w:val="16"/>
                <w:szCs w:val="16"/>
                <w:vertAlign w:val="superscript"/>
              </w:rPr>
              <w:t>rd</w:t>
            </w:r>
            <w:r w:rsidRPr="00206D37">
              <w:rPr>
                <w:rFonts w:cstheme="minorHAnsi"/>
                <w:color w:val="111111"/>
                <w:sz w:val="16"/>
                <w:szCs w:val="16"/>
              </w:rPr>
              <w:t xml:space="preserve"> Feb 2021. Quality assessment tool used to assess included studies: Mixed Methods Appraisal Tool (MMAT). Performed a descriptive analysis. </w:t>
            </w:r>
          </w:p>
          <w:p w14:paraId="31858FD8" w14:textId="77777777" w:rsidR="00037FA3" w:rsidRPr="00206D37" w:rsidRDefault="00037FA3" w:rsidP="00B6656F">
            <w:pPr>
              <w:pStyle w:val="NoSpacing"/>
              <w:rPr>
                <w:rFonts w:cstheme="minorHAnsi"/>
                <w:color w:val="111111"/>
                <w:sz w:val="16"/>
                <w:szCs w:val="16"/>
              </w:rPr>
            </w:pPr>
          </w:p>
          <w:p w14:paraId="6BEC2C48"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Total no. of included studies. </w:t>
            </w:r>
          </w:p>
          <w:p w14:paraId="5E6BA5B0"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296</w:t>
            </w:r>
          </w:p>
        </w:tc>
        <w:tc>
          <w:tcPr>
            <w:tcW w:w="981" w:type="pct"/>
          </w:tcPr>
          <w:p w14:paraId="62C0418E" w14:textId="77777777" w:rsidR="00037FA3" w:rsidRDefault="00037FA3" w:rsidP="00B6656F">
            <w:pPr>
              <w:rPr>
                <w:color w:val="000000" w:themeColor="text1"/>
                <w:sz w:val="16"/>
                <w:szCs w:val="16"/>
                <w:lang w:val="en-GB"/>
              </w:rPr>
            </w:pPr>
            <w:r w:rsidRPr="00F65142">
              <w:rPr>
                <w:color w:val="000000" w:themeColor="text1"/>
                <w:sz w:val="16"/>
                <w:szCs w:val="16"/>
                <w:lang w:val="en-GB"/>
              </w:rPr>
              <w:t>Of the</w:t>
            </w:r>
            <w:r>
              <w:rPr>
                <w:b/>
                <w:bCs/>
                <w:color w:val="000000" w:themeColor="text1"/>
                <w:sz w:val="16"/>
                <w:szCs w:val="16"/>
                <w:lang w:val="en-GB"/>
              </w:rPr>
              <w:t xml:space="preserve"> </w:t>
            </w:r>
            <w:r w:rsidRPr="00206D37">
              <w:rPr>
                <w:color w:val="000000" w:themeColor="text1"/>
                <w:sz w:val="16"/>
                <w:szCs w:val="16"/>
                <w:lang w:val="en-GB"/>
              </w:rPr>
              <w:t>85 studies looking at cognitive, behavioural and/mental health outcomes</w:t>
            </w:r>
            <w:r>
              <w:rPr>
                <w:color w:val="000000" w:themeColor="text1"/>
                <w:sz w:val="16"/>
                <w:szCs w:val="16"/>
                <w:lang w:val="en-GB"/>
              </w:rPr>
              <w:t xml:space="preserve">, </w:t>
            </w:r>
            <w:r w:rsidRPr="00206D37">
              <w:rPr>
                <w:color w:val="000000" w:themeColor="text1"/>
                <w:sz w:val="16"/>
                <w:szCs w:val="16"/>
                <w:lang w:val="en-GB"/>
              </w:rPr>
              <w:t>71 studies (83%) found positive results, 12 studies (15%) reported mixed</w:t>
            </w:r>
            <w:r>
              <w:rPr>
                <w:color w:val="000000" w:themeColor="text1"/>
                <w:sz w:val="16"/>
                <w:szCs w:val="16"/>
                <w:lang w:val="en-GB"/>
              </w:rPr>
              <w:t>/</w:t>
            </w:r>
            <w:r w:rsidRPr="00206D37">
              <w:rPr>
                <w:color w:val="000000" w:themeColor="text1"/>
                <w:sz w:val="16"/>
                <w:szCs w:val="16"/>
                <w:lang w:val="en-GB"/>
              </w:rPr>
              <w:t xml:space="preserve">null results and only 2 (2%) reported negative associations. There were 5 RCTs identified and all 5 reported positive associations with well-being, mental fatigue &amp; recovery, cognitive tasks, emotional status, performance tasks and perceived restoratives and stress. They concluded overall evidence suggests nature’s beneficial role, however more high-quality evidence is needed and further evidence examining marginalized communities who tend to be most at risk of poor access to green space. </w:t>
            </w:r>
          </w:p>
          <w:p w14:paraId="049FBEA7" w14:textId="77777777" w:rsidR="00037FA3" w:rsidRDefault="00037FA3" w:rsidP="00B6656F">
            <w:pPr>
              <w:rPr>
                <w:color w:val="000000" w:themeColor="text1"/>
                <w:sz w:val="16"/>
                <w:szCs w:val="16"/>
                <w:lang w:val="en-GB"/>
              </w:rPr>
            </w:pPr>
          </w:p>
          <w:p w14:paraId="7F61CCE1" w14:textId="77777777" w:rsidR="00037FA3" w:rsidRDefault="00037FA3" w:rsidP="00B6656F">
            <w:pPr>
              <w:rPr>
                <w:rFonts w:cstheme="minorHAnsi"/>
                <w:color w:val="111111"/>
                <w:sz w:val="16"/>
                <w:szCs w:val="16"/>
              </w:rPr>
            </w:pPr>
            <w:r w:rsidRPr="000D6324">
              <w:rPr>
                <w:color w:val="000000" w:themeColor="text1"/>
                <w:sz w:val="16"/>
                <w:szCs w:val="16"/>
                <w:lang w:val="en-GB"/>
              </w:rPr>
              <w:t xml:space="preserve">Did not report on ethnicity or SES of included studies, however commented that few studies examined </w:t>
            </w:r>
            <w:r w:rsidRPr="0064245A">
              <w:rPr>
                <w:rFonts w:cstheme="minorHAnsi"/>
                <w:color w:val="111111"/>
                <w:sz w:val="16"/>
                <w:szCs w:val="16"/>
              </w:rPr>
              <w:t>marginalized communities who may be most at risk of inequitable access to green space.</w:t>
            </w:r>
          </w:p>
          <w:p w14:paraId="65FDC720" w14:textId="77777777" w:rsidR="00037FA3" w:rsidRPr="000D6324" w:rsidRDefault="00037FA3" w:rsidP="00B6656F">
            <w:pPr>
              <w:rPr>
                <w:color w:val="000000" w:themeColor="text1"/>
                <w:sz w:val="16"/>
                <w:szCs w:val="16"/>
                <w:lang w:val="en-GB"/>
              </w:rPr>
            </w:pPr>
          </w:p>
        </w:tc>
      </w:tr>
      <w:tr w:rsidR="00037FA3" w:rsidRPr="00206D37" w14:paraId="231B5A2E" w14:textId="77777777" w:rsidTr="00B6656F">
        <w:tc>
          <w:tcPr>
            <w:tcW w:w="428" w:type="pct"/>
          </w:tcPr>
          <w:p w14:paraId="7C5F26CA" w14:textId="77777777" w:rsidR="00037FA3" w:rsidRPr="00206D37" w:rsidRDefault="00037FA3" w:rsidP="00B6656F">
            <w:pPr>
              <w:pStyle w:val="NoSpacing"/>
              <w:rPr>
                <w:rFonts w:cstheme="minorHAnsi"/>
                <w:b/>
                <w:bCs/>
                <w:color w:val="111111"/>
                <w:sz w:val="16"/>
                <w:szCs w:val="16"/>
              </w:rPr>
            </w:pPr>
            <w:r w:rsidRPr="00206D37">
              <w:rPr>
                <w:rFonts w:cstheme="minorHAnsi"/>
                <w:b/>
                <w:bCs/>
                <w:color w:val="000000" w:themeColor="text1"/>
                <w:sz w:val="16"/>
                <w:szCs w:val="16"/>
              </w:rPr>
              <w:t>de Keijzer 2016</w:t>
            </w:r>
          </w:p>
        </w:tc>
        <w:tc>
          <w:tcPr>
            <w:tcW w:w="842" w:type="pct"/>
          </w:tcPr>
          <w:p w14:paraId="696014A2"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Population: </w:t>
            </w:r>
          </w:p>
          <w:p w14:paraId="2604716E"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Included studies of all ages, with a subgroup analysis on children/adolescents. Of the 6 studies included on </w:t>
            </w:r>
            <w:r w:rsidRPr="00206D37">
              <w:rPr>
                <w:rFonts w:cstheme="minorHAnsi"/>
                <w:color w:val="111111"/>
                <w:sz w:val="16"/>
                <w:szCs w:val="16"/>
              </w:rPr>
              <w:lastRenderedPageBreak/>
              <w:t xml:space="preserve">children/adolescents, there was a mix of general school populations, at-risk and clinical populations. </w:t>
            </w:r>
          </w:p>
          <w:p w14:paraId="138055FE" w14:textId="77777777" w:rsidR="00037FA3" w:rsidRPr="00206D37" w:rsidRDefault="00037FA3" w:rsidP="00B6656F">
            <w:pPr>
              <w:pStyle w:val="NoSpacing"/>
              <w:rPr>
                <w:rFonts w:cstheme="minorHAnsi"/>
                <w:color w:val="111111"/>
                <w:sz w:val="16"/>
                <w:szCs w:val="16"/>
              </w:rPr>
            </w:pPr>
          </w:p>
          <w:p w14:paraId="3D6F9A42"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Setting: </w:t>
            </w:r>
          </w:p>
          <w:p w14:paraId="7D7DBD8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3 studies focused on public high/elementary school children, 2 on children with ADHD (ages 7-12 and 5-18 respectively), and one focused on low-income urban families. All studies were from HICs: 5 from USA and 1 from Spain. </w:t>
            </w:r>
          </w:p>
        </w:tc>
        <w:tc>
          <w:tcPr>
            <w:tcW w:w="917" w:type="pct"/>
          </w:tcPr>
          <w:p w14:paraId="5BDCBEEE"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lastRenderedPageBreak/>
              <w:t>Intervention or exposure:</w:t>
            </w:r>
          </w:p>
          <w:p w14:paraId="3E95970A"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Inclusion criteria: At least one of the exposures was a measure of green space/natural </w:t>
            </w:r>
            <w:r w:rsidRPr="00206D37">
              <w:rPr>
                <w:rFonts w:cstheme="minorHAnsi"/>
                <w:color w:val="000000" w:themeColor="text1"/>
                <w:sz w:val="16"/>
                <w:szCs w:val="16"/>
              </w:rPr>
              <w:lastRenderedPageBreak/>
              <w:t>environment, including outside activities in green spaces such as gardening.  Of the studies included in the child/adolescent age group, 3 studies looked at surrounding greenness to school or home, one looked at views of greenness at school and 2 looked at activities in a 'green setting'.</w:t>
            </w:r>
          </w:p>
          <w:p w14:paraId="0BD027AA" w14:textId="77777777" w:rsidR="00037FA3" w:rsidRPr="00206D37" w:rsidRDefault="00037FA3" w:rsidP="00B6656F">
            <w:pPr>
              <w:pStyle w:val="NoSpacing"/>
              <w:rPr>
                <w:rFonts w:cstheme="minorHAnsi"/>
                <w:color w:val="000000" w:themeColor="text1"/>
                <w:sz w:val="16"/>
                <w:szCs w:val="16"/>
                <w:u w:val="single"/>
              </w:rPr>
            </w:pPr>
          </w:p>
          <w:p w14:paraId="4B8E4DBE"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u w:val="single"/>
              </w:rPr>
              <w:t>Comparator:</w:t>
            </w:r>
            <w:r w:rsidRPr="00206D37">
              <w:rPr>
                <w:rFonts w:cstheme="minorHAnsi"/>
                <w:color w:val="000000" w:themeColor="text1"/>
                <w:sz w:val="16"/>
                <w:szCs w:val="16"/>
              </w:rPr>
              <w:t xml:space="preserve"> </w:t>
            </w:r>
          </w:p>
          <w:p w14:paraId="2D495993"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Not pre-defined/specified. </w:t>
            </w:r>
          </w:p>
        </w:tc>
        <w:tc>
          <w:tcPr>
            <w:tcW w:w="814" w:type="pct"/>
          </w:tcPr>
          <w:p w14:paraId="71FE374A"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lastRenderedPageBreak/>
              <w:t xml:space="preserve">Outcome: </w:t>
            </w:r>
          </w:p>
          <w:p w14:paraId="409BF863"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At least one outcome measure of cognition, attention, dementia, or Alzheimer’s, </w:t>
            </w:r>
            <w:r w:rsidRPr="00206D37">
              <w:rPr>
                <w:rFonts w:cstheme="minorHAnsi"/>
                <w:color w:val="111111"/>
                <w:sz w:val="16"/>
                <w:szCs w:val="16"/>
              </w:rPr>
              <w:lastRenderedPageBreak/>
              <w:t xml:space="preserve">(outcomes such as stress, relaxation, mood &amp; mental health were excluded). Attention/inattention was the most studied outcome measure in the child/adolescent age group. </w:t>
            </w:r>
          </w:p>
          <w:p w14:paraId="3A94B406" w14:textId="77777777" w:rsidR="00037FA3" w:rsidRPr="00206D37" w:rsidRDefault="00037FA3" w:rsidP="00B6656F">
            <w:pPr>
              <w:pStyle w:val="NoSpacing"/>
              <w:rPr>
                <w:rFonts w:cstheme="minorHAnsi"/>
                <w:color w:val="111111"/>
                <w:sz w:val="16"/>
                <w:szCs w:val="16"/>
              </w:rPr>
            </w:pPr>
          </w:p>
          <w:p w14:paraId="75CB1DA6"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Follow-up:</w:t>
            </w:r>
          </w:p>
          <w:p w14:paraId="0C3D507C"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Not pre-defined or clearly reported in all longitudinal studies. </w:t>
            </w:r>
          </w:p>
        </w:tc>
        <w:tc>
          <w:tcPr>
            <w:tcW w:w="1018" w:type="pct"/>
          </w:tcPr>
          <w:p w14:paraId="27455D2C"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u w:val="single"/>
              </w:rPr>
              <w:lastRenderedPageBreak/>
              <w:t>Study design:</w:t>
            </w:r>
            <w:r w:rsidRPr="00206D37">
              <w:rPr>
                <w:rFonts w:cstheme="minorHAnsi"/>
                <w:color w:val="111111"/>
                <w:sz w:val="16"/>
                <w:szCs w:val="16"/>
              </w:rPr>
              <w:t xml:space="preserve"> </w:t>
            </w:r>
          </w:p>
          <w:p w14:paraId="2B14165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Systematic review of observational studies. No reported protocol. </w:t>
            </w:r>
          </w:p>
          <w:p w14:paraId="3CA9A14E"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Number of reviewers for </w:t>
            </w:r>
            <w:r w:rsidRPr="00206D37">
              <w:rPr>
                <w:rFonts w:cstheme="minorHAnsi"/>
                <w:color w:val="111111"/>
                <w:sz w:val="16"/>
                <w:szCs w:val="16"/>
              </w:rPr>
              <w:lastRenderedPageBreak/>
              <w:t>article screening unclear. Searched MEDLINE &amp; Scopus (Web of Science) up to 26</w:t>
            </w:r>
            <w:r w:rsidRPr="00206D37">
              <w:rPr>
                <w:rFonts w:cstheme="minorHAnsi"/>
                <w:color w:val="111111"/>
                <w:sz w:val="16"/>
                <w:szCs w:val="16"/>
                <w:vertAlign w:val="superscript"/>
              </w:rPr>
              <w:t>th</w:t>
            </w:r>
            <w:r w:rsidRPr="00206D37">
              <w:rPr>
                <w:rFonts w:cstheme="minorHAnsi"/>
                <w:color w:val="111111"/>
                <w:sz w:val="16"/>
                <w:szCs w:val="16"/>
              </w:rPr>
              <w:t xml:space="preserve"> May 2016. </w:t>
            </w:r>
          </w:p>
          <w:p w14:paraId="529E12CA"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Quality assessment tool used was one that had been developed from a previous review looking at green space on mental health (Gascon et al. 2015). Performed a descriptive analysis. </w:t>
            </w:r>
          </w:p>
          <w:p w14:paraId="1543A6FA" w14:textId="77777777" w:rsidR="00037FA3" w:rsidRPr="00206D37" w:rsidRDefault="00037FA3" w:rsidP="00B6656F">
            <w:pPr>
              <w:pStyle w:val="NoSpacing"/>
              <w:rPr>
                <w:rFonts w:cstheme="minorHAnsi"/>
                <w:color w:val="111111"/>
                <w:sz w:val="16"/>
                <w:szCs w:val="16"/>
              </w:rPr>
            </w:pPr>
          </w:p>
          <w:p w14:paraId="5F698542"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Total no. of included studies: </w:t>
            </w:r>
          </w:p>
          <w:p w14:paraId="6E2A16E8"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13, with 6 on the child/adolescent age group. </w:t>
            </w:r>
          </w:p>
        </w:tc>
        <w:tc>
          <w:tcPr>
            <w:tcW w:w="981" w:type="pct"/>
          </w:tcPr>
          <w:p w14:paraId="5FBDABA1" w14:textId="77777777" w:rsidR="00037FA3" w:rsidRDefault="00037FA3" w:rsidP="00B6656F">
            <w:pPr>
              <w:rPr>
                <w:color w:val="000000" w:themeColor="text1"/>
                <w:sz w:val="16"/>
                <w:szCs w:val="16"/>
                <w:lang w:val="en-GB"/>
              </w:rPr>
            </w:pPr>
            <w:r w:rsidRPr="00206D37">
              <w:rPr>
                <w:color w:val="000000" w:themeColor="text1"/>
                <w:sz w:val="16"/>
                <w:szCs w:val="16"/>
                <w:lang w:val="en-GB"/>
              </w:rPr>
              <w:lastRenderedPageBreak/>
              <w:t xml:space="preserve">4 out of 6 studies </w:t>
            </w:r>
            <w:r>
              <w:rPr>
                <w:color w:val="000000" w:themeColor="text1"/>
                <w:sz w:val="16"/>
                <w:szCs w:val="16"/>
                <w:lang w:val="en-GB"/>
              </w:rPr>
              <w:t xml:space="preserve">that looked </w:t>
            </w:r>
            <w:r w:rsidRPr="00206D37">
              <w:rPr>
                <w:color w:val="000000" w:themeColor="text1"/>
                <w:sz w:val="16"/>
                <w:szCs w:val="16"/>
                <w:lang w:val="en-GB"/>
              </w:rPr>
              <w:t>at school performance, cognitive development</w:t>
            </w:r>
            <w:r>
              <w:rPr>
                <w:color w:val="000000" w:themeColor="text1"/>
                <w:sz w:val="16"/>
                <w:szCs w:val="16"/>
                <w:lang w:val="en-GB"/>
              </w:rPr>
              <w:t>/</w:t>
            </w:r>
            <w:r w:rsidRPr="00206D37">
              <w:rPr>
                <w:color w:val="000000" w:themeColor="text1"/>
                <w:sz w:val="16"/>
                <w:szCs w:val="16"/>
                <w:lang w:val="en-GB"/>
              </w:rPr>
              <w:t xml:space="preserve">attention </w:t>
            </w:r>
            <w:r>
              <w:rPr>
                <w:color w:val="000000" w:themeColor="text1"/>
                <w:sz w:val="16"/>
                <w:szCs w:val="16"/>
                <w:lang w:val="en-GB"/>
              </w:rPr>
              <w:t>f</w:t>
            </w:r>
            <w:r w:rsidRPr="00206D37">
              <w:rPr>
                <w:color w:val="000000" w:themeColor="text1"/>
                <w:sz w:val="16"/>
                <w:szCs w:val="16"/>
                <w:lang w:val="en-GB"/>
              </w:rPr>
              <w:t>ound a beneficial association</w:t>
            </w:r>
            <w:r>
              <w:rPr>
                <w:color w:val="000000" w:themeColor="text1"/>
                <w:sz w:val="16"/>
                <w:szCs w:val="16"/>
                <w:lang w:val="en-GB"/>
              </w:rPr>
              <w:t>. 1</w:t>
            </w:r>
            <w:r w:rsidRPr="00206D37">
              <w:rPr>
                <w:color w:val="000000" w:themeColor="text1"/>
                <w:sz w:val="16"/>
                <w:szCs w:val="16"/>
                <w:lang w:val="en-GB"/>
              </w:rPr>
              <w:t xml:space="preserve"> large </w:t>
            </w:r>
            <w:r w:rsidRPr="00206D37">
              <w:rPr>
                <w:color w:val="000000" w:themeColor="text1"/>
                <w:sz w:val="16"/>
                <w:szCs w:val="16"/>
                <w:lang w:val="en-GB"/>
              </w:rPr>
              <w:lastRenderedPageBreak/>
              <w:t>longitudinal study (n= 2623</w:t>
            </w:r>
            <w:r>
              <w:rPr>
                <w:color w:val="000000" w:themeColor="text1"/>
                <w:sz w:val="16"/>
                <w:szCs w:val="16"/>
                <w:lang w:val="en-GB"/>
              </w:rPr>
              <w:t>)</w:t>
            </w:r>
            <w:r w:rsidRPr="00206D37">
              <w:rPr>
                <w:color w:val="000000" w:themeColor="text1"/>
                <w:sz w:val="16"/>
                <w:szCs w:val="16"/>
                <w:lang w:val="en-GB"/>
              </w:rPr>
              <w:t xml:space="preserve"> found greater progress in working memory &amp; </w:t>
            </w:r>
            <w:r>
              <w:rPr>
                <w:color w:val="000000" w:themeColor="text1"/>
                <w:sz w:val="16"/>
                <w:szCs w:val="16"/>
                <w:lang w:val="en-GB"/>
              </w:rPr>
              <w:t>reduced</w:t>
            </w:r>
            <w:r w:rsidRPr="00206D37">
              <w:rPr>
                <w:color w:val="000000" w:themeColor="text1"/>
                <w:sz w:val="16"/>
                <w:szCs w:val="16"/>
                <w:lang w:val="en-GB"/>
              </w:rPr>
              <w:t xml:space="preserve"> </w:t>
            </w:r>
            <w:r>
              <w:rPr>
                <w:color w:val="000000" w:themeColor="text1"/>
                <w:sz w:val="16"/>
                <w:szCs w:val="16"/>
                <w:lang w:val="en-GB"/>
              </w:rPr>
              <w:t>in</w:t>
            </w:r>
            <w:r w:rsidRPr="00206D37">
              <w:rPr>
                <w:color w:val="000000" w:themeColor="text1"/>
                <w:sz w:val="16"/>
                <w:szCs w:val="16"/>
                <w:lang w:val="en-GB"/>
              </w:rPr>
              <w:t>attentiveness</w:t>
            </w:r>
            <w:r>
              <w:rPr>
                <w:color w:val="000000" w:themeColor="text1"/>
                <w:sz w:val="16"/>
                <w:szCs w:val="16"/>
                <w:lang w:val="en-GB"/>
              </w:rPr>
              <w:t>. 2</w:t>
            </w:r>
            <w:r w:rsidRPr="00206D37">
              <w:rPr>
                <w:color w:val="000000" w:themeColor="text1"/>
                <w:sz w:val="16"/>
                <w:szCs w:val="16"/>
                <w:lang w:val="en-GB"/>
              </w:rPr>
              <w:t xml:space="preserve"> ecological studies found a positive association </w:t>
            </w:r>
            <w:r>
              <w:rPr>
                <w:color w:val="000000" w:themeColor="text1"/>
                <w:sz w:val="16"/>
                <w:szCs w:val="16"/>
                <w:lang w:val="en-GB"/>
              </w:rPr>
              <w:t>(</w:t>
            </w:r>
            <w:r w:rsidRPr="00206D37">
              <w:rPr>
                <w:color w:val="000000" w:themeColor="text1"/>
                <w:sz w:val="16"/>
                <w:szCs w:val="16"/>
                <w:lang w:val="en-GB"/>
              </w:rPr>
              <w:t>between views of nature &amp; school level scores</w:t>
            </w:r>
            <w:r>
              <w:rPr>
                <w:color w:val="000000" w:themeColor="text1"/>
                <w:sz w:val="16"/>
                <w:szCs w:val="16"/>
                <w:lang w:val="en-GB"/>
              </w:rPr>
              <w:t xml:space="preserve"> &amp; </w:t>
            </w:r>
            <w:r w:rsidRPr="00206D37">
              <w:rPr>
                <w:color w:val="000000" w:themeColor="text1"/>
                <w:sz w:val="16"/>
                <w:szCs w:val="16"/>
                <w:lang w:val="en-GB"/>
              </w:rPr>
              <w:t>graduation rates and between school surrounding greenness and English &amp; Maths scores</w:t>
            </w:r>
            <w:r>
              <w:rPr>
                <w:color w:val="000000" w:themeColor="text1"/>
                <w:sz w:val="16"/>
                <w:szCs w:val="16"/>
                <w:lang w:val="en-GB"/>
              </w:rPr>
              <w:t>)</w:t>
            </w:r>
            <w:r w:rsidRPr="00206D37">
              <w:rPr>
                <w:color w:val="000000" w:themeColor="text1"/>
                <w:sz w:val="16"/>
                <w:szCs w:val="16"/>
                <w:lang w:val="en-GB"/>
              </w:rPr>
              <w:t xml:space="preserve">. </w:t>
            </w:r>
            <w:r>
              <w:rPr>
                <w:color w:val="000000" w:themeColor="text1"/>
                <w:sz w:val="16"/>
                <w:szCs w:val="16"/>
                <w:lang w:val="en-GB"/>
              </w:rPr>
              <w:t>1</w:t>
            </w:r>
            <w:r w:rsidRPr="00206D37">
              <w:rPr>
                <w:color w:val="000000" w:themeColor="text1"/>
                <w:sz w:val="16"/>
                <w:szCs w:val="16"/>
                <w:lang w:val="en-GB"/>
              </w:rPr>
              <w:t xml:space="preserve"> cohort study found an improvement in child</w:t>
            </w:r>
            <w:r>
              <w:rPr>
                <w:color w:val="000000" w:themeColor="text1"/>
                <w:sz w:val="16"/>
                <w:szCs w:val="16"/>
                <w:lang w:val="en-GB"/>
              </w:rPr>
              <w:t>ren</w:t>
            </w:r>
            <w:r w:rsidRPr="00206D37">
              <w:rPr>
                <w:color w:val="000000" w:themeColor="text1"/>
                <w:sz w:val="16"/>
                <w:szCs w:val="16"/>
                <w:lang w:val="en-GB"/>
              </w:rPr>
              <w:t xml:space="preserve">’s attention after moving to a house with more surrounding greenness. 2 studies found a positive association of green exposure </w:t>
            </w:r>
            <w:r>
              <w:rPr>
                <w:color w:val="000000" w:themeColor="text1"/>
                <w:sz w:val="16"/>
                <w:szCs w:val="16"/>
                <w:lang w:val="en-GB"/>
              </w:rPr>
              <w:t xml:space="preserve">&amp; </w:t>
            </w:r>
            <w:r w:rsidRPr="00206D37">
              <w:rPr>
                <w:color w:val="000000" w:themeColor="text1"/>
                <w:sz w:val="16"/>
                <w:szCs w:val="16"/>
                <w:lang w:val="en-GB"/>
              </w:rPr>
              <w:t>symptom</w:t>
            </w:r>
            <w:r>
              <w:rPr>
                <w:color w:val="000000" w:themeColor="text1"/>
                <w:sz w:val="16"/>
                <w:szCs w:val="16"/>
                <w:lang w:val="en-GB"/>
              </w:rPr>
              <w:t xml:space="preserve"> improvement in ADHD. Concluded green space appears good for cognition, despite concerns over inadequate controlling of confounders &amp; n</w:t>
            </w:r>
            <w:r w:rsidRPr="00206D37">
              <w:rPr>
                <w:color w:val="000000" w:themeColor="text1"/>
                <w:sz w:val="16"/>
                <w:szCs w:val="16"/>
                <w:lang w:val="en-GB"/>
              </w:rPr>
              <w:t>o studies look</w:t>
            </w:r>
            <w:r>
              <w:rPr>
                <w:color w:val="000000" w:themeColor="text1"/>
                <w:sz w:val="16"/>
                <w:szCs w:val="16"/>
                <w:lang w:val="en-GB"/>
              </w:rPr>
              <w:t>ing</w:t>
            </w:r>
            <w:r w:rsidRPr="00206D37">
              <w:rPr>
                <w:color w:val="000000" w:themeColor="text1"/>
                <w:sz w:val="16"/>
                <w:szCs w:val="16"/>
                <w:lang w:val="en-GB"/>
              </w:rPr>
              <w:t xml:space="preserve"> at green space quality</w:t>
            </w:r>
            <w:r>
              <w:rPr>
                <w:color w:val="000000" w:themeColor="text1"/>
                <w:sz w:val="16"/>
                <w:szCs w:val="16"/>
                <w:lang w:val="en-GB"/>
              </w:rPr>
              <w:t xml:space="preserve">.  </w:t>
            </w:r>
          </w:p>
          <w:p w14:paraId="0A6E282B" w14:textId="77777777" w:rsidR="00037FA3" w:rsidRDefault="00037FA3" w:rsidP="00B6656F">
            <w:pPr>
              <w:rPr>
                <w:color w:val="000000" w:themeColor="text1"/>
                <w:sz w:val="16"/>
                <w:szCs w:val="16"/>
                <w:lang w:val="en-GB"/>
              </w:rPr>
            </w:pPr>
          </w:p>
          <w:p w14:paraId="3F07A395" w14:textId="77777777" w:rsidR="00037FA3" w:rsidRPr="006253F0" w:rsidRDefault="00037FA3" w:rsidP="00B6656F">
            <w:pPr>
              <w:rPr>
                <w:color w:val="000000" w:themeColor="text1"/>
                <w:sz w:val="16"/>
                <w:szCs w:val="16"/>
                <w:lang w:val="en-GB"/>
              </w:rPr>
            </w:pPr>
            <w:r w:rsidRPr="0064245A">
              <w:rPr>
                <w:rFonts w:cstheme="minorHAnsi"/>
                <w:color w:val="111111"/>
                <w:sz w:val="16"/>
                <w:szCs w:val="16"/>
              </w:rPr>
              <w:t>De Keijzer found that all studies except one adjusted for a measure of socioeconomic status, however no study investigated effect modification of socioeconomic status (e.g.: comparing across socioeconomic strata).</w:t>
            </w:r>
            <w:r>
              <w:rPr>
                <w:rFonts w:cstheme="minorHAnsi"/>
                <w:color w:val="111111"/>
                <w:sz w:val="16"/>
                <w:szCs w:val="16"/>
              </w:rPr>
              <w:t xml:space="preserve"> They did not report or discuss ethnicity in their review. They called for future studies to investigate the effect modification of SES and ethnicity. </w:t>
            </w:r>
          </w:p>
        </w:tc>
      </w:tr>
      <w:tr w:rsidR="00037FA3" w:rsidRPr="00206D37" w14:paraId="700F16CF" w14:textId="77777777" w:rsidTr="00B6656F">
        <w:tc>
          <w:tcPr>
            <w:tcW w:w="428" w:type="pct"/>
          </w:tcPr>
          <w:p w14:paraId="6B5F6263" w14:textId="77777777" w:rsidR="00037FA3" w:rsidRPr="00206D37" w:rsidRDefault="00037FA3" w:rsidP="00B6656F">
            <w:pPr>
              <w:pStyle w:val="NoSpacing"/>
              <w:rPr>
                <w:rFonts w:cstheme="minorHAnsi"/>
                <w:b/>
                <w:bCs/>
                <w:color w:val="111111"/>
                <w:sz w:val="16"/>
                <w:szCs w:val="16"/>
              </w:rPr>
            </w:pPr>
            <w:r w:rsidRPr="00206D37">
              <w:rPr>
                <w:rFonts w:cstheme="minorHAnsi"/>
                <w:b/>
                <w:bCs/>
                <w:color w:val="111111"/>
                <w:sz w:val="16"/>
                <w:szCs w:val="16"/>
              </w:rPr>
              <w:lastRenderedPageBreak/>
              <w:t>Luque-García</w:t>
            </w:r>
          </w:p>
          <w:p w14:paraId="454E5B56" w14:textId="77777777" w:rsidR="00037FA3" w:rsidRPr="00206D37" w:rsidRDefault="00037FA3" w:rsidP="00B6656F">
            <w:pPr>
              <w:pStyle w:val="NoSpacing"/>
              <w:rPr>
                <w:rFonts w:cstheme="minorHAnsi"/>
                <w:b/>
                <w:bCs/>
                <w:color w:val="111111"/>
                <w:sz w:val="16"/>
                <w:szCs w:val="16"/>
              </w:rPr>
            </w:pPr>
            <w:r w:rsidRPr="00206D37">
              <w:rPr>
                <w:rFonts w:cstheme="minorHAnsi"/>
                <w:b/>
                <w:bCs/>
                <w:color w:val="111111"/>
                <w:sz w:val="16"/>
                <w:szCs w:val="16"/>
              </w:rPr>
              <w:t>2022</w:t>
            </w:r>
          </w:p>
        </w:tc>
        <w:tc>
          <w:tcPr>
            <w:tcW w:w="842" w:type="pct"/>
          </w:tcPr>
          <w:p w14:paraId="6A12D751"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Population:</w:t>
            </w:r>
          </w:p>
          <w:p w14:paraId="6FDB3FE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Children between ages 6-12 years; aim to obtain studies representative of primary school children. (Excluded pre-school children, teenagers and adults). Most from school or general population samples/cohorts (i.e.: </w:t>
            </w:r>
            <w:r w:rsidRPr="00206D37">
              <w:rPr>
                <w:rFonts w:cstheme="minorHAnsi"/>
                <w:color w:val="111111"/>
                <w:sz w:val="16"/>
                <w:szCs w:val="16"/>
              </w:rPr>
              <w:lastRenderedPageBreak/>
              <w:t xml:space="preserve">not unwell/clinical populations). </w:t>
            </w:r>
          </w:p>
          <w:p w14:paraId="492F55F6" w14:textId="77777777" w:rsidR="00037FA3" w:rsidRPr="00206D37" w:rsidRDefault="00037FA3" w:rsidP="00B6656F">
            <w:pPr>
              <w:pStyle w:val="NoSpacing"/>
              <w:rPr>
                <w:rFonts w:cstheme="minorHAnsi"/>
                <w:color w:val="111111"/>
                <w:sz w:val="16"/>
                <w:szCs w:val="16"/>
              </w:rPr>
            </w:pPr>
          </w:p>
          <w:p w14:paraId="38019E80"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Setting: </w:t>
            </w:r>
          </w:p>
          <w:p w14:paraId="312A7010"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Mix of studies looking at residential, neighborhood &amp; school surrounding green space. Of 34 included studies, 17 were from Europe, 9 from USA, 4 from Australia, 2 from South Korea, 1 from Canada &amp; 1 from China.</w:t>
            </w:r>
          </w:p>
        </w:tc>
        <w:tc>
          <w:tcPr>
            <w:tcW w:w="917" w:type="pct"/>
          </w:tcPr>
          <w:p w14:paraId="4419EE4E"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lastRenderedPageBreak/>
              <w:t>Intervention or exposure:</w:t>
            </w:r>
          </w:p>
          <w:p w14:paraId="31D7EDAB" w14:textId="77777777" w:rsidR="00037FA3"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Studies were included if they examined exposure to landscapes dominated by vegetation</w:t>
            </w:r>
            <w:r>
              <w:rPr>
                <w:rFonts w:cstheme="minorHAnsi"/>
                <w:color w:val="000000" w:themeColor="text1"/>
                <w:sz w:val="16"/>
                <w:szCs w:val="16"/>
              </w:rPr>
              <w:t xml:space="preserve"> </w:t>
            </w:r>
            <w:r w:rsidRPr="00206D37">
              <w:rPr>
                <w:rFonts w:cstheme="minorHAnsi"/>
                <w:color w:val="000000" w:themeColor="text1"/>
                <w:sz w:val="16"/>
                <w:szCs w:val="16"/>
              </w:rPr>
              <w:t xml:space="preserve">assessed </w:t>
            </w:r>
            <w:r>
              <w:rPr>
                <w:rFonts w:cstheme="minorHAnsi"/>
                <w:color w:val="000000" w:themeColor="text1"/>
                <w:sz w:val="16"/>
                <w:szCs w:val="16"/>
              </w:rPr>
              <w:t xml:space="preserve">by </w:t>
            </w:r>
            <w:r w:rsidRPr="00206D37">
              <w:rPr>
                <w:rFonts w:cstheme="minorHAnsi"/>
                <w:color w:val="000000" w:themeColor="text1"/>
                <w:sz w:val="16"/>
                <w:szCs w:val="16"/>
              </w:rPr>
              <w:t xml:space="preserve">objective (e.g.: vegetation indices, land cover data) or subjective methods (e.g.: questionnaires). </w:t>
            </w:r>
            <w:r w:rsidRPr="00206D37">
              <w:rPr>
                <w:rFonts w:cstheme="minorHAnsi"/>
                <w:color w:val="000000" w:themeColor="text1"/>
                <w:sz w:val="16"/>
                <w:szCs w:val="16"/>
              </w:rPr>
              <w:lastRenderedPageBreak/>
              <w:t>Greenness exposure was measured differently across studies, most using surrounding greenness around the home, school</w:t>
            </w:r>
            <w:r>
              <w:rPr>
                <w:rFonts w:cstheme="minorHAnsi"/>
                <w:color w:val="000000" w:themeColor="text1"/>
                <w:sz w:val="16"/>
                <w:szCs w:val="16"/>
              </w:rPr>
              <w:t>/</w:t>
            </w:r>
            <w:r w:rsidRPr="00206D37">
              <w:rPr>
                <w:rFonts w:cstheme="minorHAnsi"/>
                <w:color w:val="000000" w:themeColor="text1"/>
                <w:sz w:val="16"/>
                <w:szCs w:val="16"/>
              </w:rPr>
              <w:t>neighborhood. Most widely used (n=15) objective measure of greenness was the NDVI</w:t>
            </w:r>
            <w:r>
              <w:rPr>
                <w:rFonts w:cstheme="minorHAnsi"/>
                <w:color w:val="000000" w:themeColor="text1"/>
                <w:sz w:val="16"/>
                <w:szCs w:val="16"/>
              </w:rPr>
              <w:t>.</w:t>
            </w:r>
            <w:r w:rsidRPr="00206D37">
              <w:rPr>
                <w:rFonts w:cstheme="minorHAnsi"/>
                <w:color w:val="000000" w:themeColor="text1"/>
                <w:sz w:val="16"/>
                <w:szCs w:val="16"/>
              </w:rPr>
              <w:t xml:space="preserve"> </w:t>
            </w:r>
          </w:p>
          <w:p w14:paraId="43C58FF7" w14:textId="77777777" w:rsidR="00037FA3" w:rsidRPr="00206D37" w:rsidRDefault="00037FA3" w:rsidP="00B6656F">
            <w:pPr>
              <w:pStyle w:val="NoSpacing"/>
              <w:rPr>
                <w:rFonts w:cstheme="minorHAnsi"/>
                <w:color w:val="000000" w:themeColor="text1"/>
                <w:sz w:val="16"/>
                <w:szCs w:val="16"/>
              </w:rPr>
            </w:pPr>
          </w:p>
          <w:p w14:paraId="0D30BE37"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Comparator:</w:t>
            </w:r>
          </w:p>
          <w:p w14:paraId="21FE0266"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rPr>
              <w:t>Pre-specified as comparatively lower levels of exposure or lack of exposure.</w:t>
            </w:r>
          </w:p>
        </w:tc>
        <w:tc>
          <w:tcPr>
            <w:tcW w:w="814" w:type="pct"/>
          </w:tcPr>
          <w:p w14:paraId="28AEC24C"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lastRenderedPageBreak/>
              <w:t xml:space="preserve">Outcome: </w:t>
            </w:r>
          </w:p>
          <w:p w14:paraId="53609CC6"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Neuropsychological development </w:t>
            </w:r>
            <w:r>
              <w:rPr>
                <w:rFonts w:cstheme="minorHAnsi"/>
                <w:color w:val="000000" w:themeColor="text1"/>
                <w:sz w:val="16"/>
                <w:szCs w:val="16"/>
              </w:rPr>
              <w:t>&amp;</w:t>
            </w:r>
            <w:r w:rsidRPr="00206D37">
              <w:rPr>
                <w:rFonts w:cstheme="minorHAnsi"/>
                <w:color w:val="000000" w:themeColor="text1"/>
                <w:sz w:val="16"/>
                <w:szCs w:val="16"/>
              </w:rPr>
              <w:t xml:space="preserve"> mental health outcomes assessed via validated tools. Excluding studies that examined outcomes in terms of medical diagnoses. Neuropsychologica</w:t>
            </w:r>
            <w:r w:rsidRPr="00206D37">
              <w:rPr>
                <w:rFonts w:cstheme="minorHAnsi"/>
                <w:color w:val="000000" w:themeColor="text1"/>
                <w:sz w:val="16"/>
                <w:szCs w:val="16"/>
              </w:rPr>
              <w:lastRenderedPageBreak/>
              <w:t xml:space="preserve">l &amp; mental health outcomes were diverse in the studies &amp; included: attention, working memory, intelligence, cognitive development, academic performance, well-being, ADHD symptoms and behavior. </w:t>
            </w:r>
          </w:p>
          <w:p w14:paraId="3C6B367D"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 </w:t>
            </w:r>
          </w:p>
          <w:p w14:paraId="78163C16"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Follow-up:</w:t>
            </w:r>
          </w:p>
          <w:p w14:paraId="080C20AA" w14:textId="77777777" w:rsidR="00037FA3" w:rsidRPr="00206D37" w:rsidRDefault="00037FA3" w:rsidP="00B6656F">
            <w:pPr>
              <w:pStyle w:val="NoSpacing"/>
              <w:rPr>
                <w:rFonts w:cstheme="minorHAnsi"/>
                <w:color w:val="111111"/>
                <w:sz w:val="16"/>
                <w:szCs w:val="16"/>
              </w:rPr>
            </w:pPr>
            <w:r w:rsidRPr="00206D37">
              <w:rPr>
                <w:rFonts w:cstheme="minorHAnsi"/>
                <w:color w:val="000000" w:themeColor="text1"/>
                <w:sz w:val="16"/>
                <w:szCs w:val="16"/>
              </w:rPr>
              <w:t>Not pre-defined or reported for all follow-up studies (e.g.: cohort studies</w:t>
            </w:r>
            <w:r w:rsidRPr="00206D37">
              <w:rPr>
                <w:rFonts w:cstheme="minorHAnsi"/>
                <w:color w:val="111111"/>
                <w:sz w:val="16"/>
                <w:szCs w:val="16"/>
              </w:rPr>
              <w:t>)</w:t>
            </w:r>
          </w:p>
        </w:tc>
        <w:tc>
          <w:tcPr>
            <w:tcW w:w="1018" w:type="pct"/>
          </w:tcPr>
          <w:p w14:paraId="544DD939"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u w:val="single"/>
              </w:rPr>
              <w:lastRenderedPageBreak/>
              <w:t>Study design:</w:t>
            </w:r>
            <w:r w:rsidRPr="00206D37">
              <w:rPr>
                <w:rFonts w:cstheme="minorHAnsi"/>
                <w:color w:val="111111"/>
                <w:sz w:val="16"/>
                <w:szCs w:val="16"/>
              </w:rPr>
              <w:t xml:space="preserve"> </w:t>
            </w:r>
          </w:p>
          <w:p w14:paraId="499333C7"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Systematic review of observational studies. Protocol registered on PROSPERO. 3 reviewers searched PubMed, Scopus, Web of Science &amp;  EBSCO’s GreenFILE up to 5</w:t>
            </w:r>
            <w:r w:rsidRPr="00206D37">
              <w:rPr>
                <w:rFonts w:cstheme="minorHAnsi"/>
                <w:color w:val="111111"/>
                <w:sz w:val="16"/>
                <w:szCs w:val="16"/>
                <w:vertAlign w:val="superscript"/>
              </w:rPr>
              <w:t>th</w:t>
            </w:r>
            <w:r w:rsidRPr="00206D37">
              <w:rPr>
                <w:rFonts w:cstheme="minorHAnsi"/>
                <w:color w:val="111111"/>
                <w:sz w:val="16"/>
                <w:szCs w:val="16"/>
              </w:rPr>
              <w:t xml:space="preserve"> Oct 2021. Assessed </w:t>
            </w:r>
            <w:r w:rsidRPr="00206D37">
              <w:rPr>
                <w:rFonts w:cstheme="minorHAnsi"/>
                <w:color w:val="111111"/>
                <w:sz w:val="16"/>
                <w:szCs w:val="16"/>
              </w:rPr>
              <w:lastRenderedPageBreak/>
              <w:t xml:space="preserve">risk of bias with the Navigation Guide methodology. Performed a descriptive analysis. </w:t>
            </w:r>
          </w:p>
          <w:p w14:paraId="2F362B7E" w14:textId="77777777" w:rsidR="00037FA3" w:rsidRPr="00206D37" w:rsidRDefault="00037FA3" w:rsidP="00B6656F">
            <w:pPr>
              <w:pStyle w:val="NoSpacing"/>
              <w:rPr>
                <w:rFonts w:cstheme="minorHAnsi"/>
                <w:color w:val="111111"/>
                <w:sz w:val="16"/>
                <w:szCs w:val="16"/>
              </w:rPr>
            </w:pPr>
          </w:p>
          <w:p w14:paraId="4C2F3E37"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Total no. of included studies: </w:t>
            </w:r>
          </w:p>
          <w:p w14:paraId="4B729BB9" w14:textId="77777777" w:rsidR="00037FA3" w:rsidRPr="00206D37" w:rsidRDefault="00037FA3" w:rsidP="00B6656F">
            <w:pPr>
              <w:pStyle w:val="NoSpacing"/>
              <w:rPr>
                <w:rFonts w:cstheme="minorHAnsi"/>
                <w:color w:val="111111"/>
                <w:sz w:val="16"/>
                <w:szCs w:val="16"/>
              </w:rPr>
            </w:pPr>
            <w:r w:rsidRPr="00206D37">
              <w:rPr>
                <w:rFonts w:cstheme="minorHAnsi"/>
                <w:color w:val="000000" w:themeColor="text1"/>
                <w:sz w:val="16"/>
                <w:szCs w:val="16"/>
              </w:rPr>
              <w:t>34</w:t>
            </w:r>
          </w:p>
        </w:tc>
        <w:tc>
          <w:tcPr>
            <w:tcW w:w="981" w:type="pct"/>
          </w:tcPr>
          <w:p w14:paraId="06CCD696" w14:textId="77777777" w:rsidR="00037FA3" w:rsidRPr="00206D37" w:rsidRDefault="00037FA3" w:rsidP="00B6656F">
            <w:pPr>
              <w:rPr>
                <w:color w:val="000000" w:themeColor="text1"/>
                <w:sz w:val="16"/>
                <w:szCs w:val="16"/>
                <w:lang w:val="en-GB"/>
              </w:rPr>
            </w:pPr>
            <w:r w:rsidRPr="004A5C21">
              <w:rPr>
                <w:color w:val="000000" w:themeColor="text1"/>
                <w:sz w:val="16"/>
                <w:szCs w:val="16"/>
                <w:lang w:val="en-GB"/>
              </w:rPr>
              <w:lastRenderedPageBreak/>
              <w:t xml:space="preserve">They </w:t>
            </w:r>
            <w:r w:rsidRPr="00206D37">
              <w:rPr>
                <w:color w:val="000000" w:themeColor="text1"/>
                <w:sz w:val="16"/>
                <w:szCs w:val="16"/>
                <w:lang w:val="en-GB"/>
              </w:rPr>
              <w:t xml:space="preserve">reported </w:t>
            </w:r>
            <w:r>
              <w:rPr>
                <w:color w:val="000000" w:themeColor="text1"/>
                <w:sz w:val="16"/>
                <w:szCs w:val="16"/>
                <w:lang w:val="en-GB"/>
              </w:rPr>
              <w:t>that</w:t>
            </w:r>
            <w:r w:rsidRPr="00206D37">
              <w:rPr>
                <w:color w:val="000000" w:themeColor="text1"/>
                <w:sz w:val="16"/>
                <w:szCs w:val="16"/>
                <w:lang w:val="en-GB"/>
              </w:rPr>
              <w:t xml:space="preserve"> exposure to greenness seems to have a predominantly beneficial effect on neuropsychological development </w:t>
            </w:r>
            <w:r>
              <w:rPr>
                <w:color w:val="000000" w:themeColor="text1"/>
                <w:sz w:val="16"/>
                <w:szCs w:val="16"/>
                <w:lang w:val="en-GB"/>
              </w:rPr>
              <w:t>&amp;</w:t>
            </w:r>
            <w:r w:rsidRPr="00206D37">
              <w:rPr>
                <w:color w:val="000000" w:themeColor="text1"/>
                <w:sz w:val="16"/>
                <w:szCs w:val="16"/>
                <w:lang w:val="en-GB"/>
              </w:rPr>
              <w:t xml:space="preserve"> mental health of children</w:t>
            </w:r>
            <w:r>
              <w:rPr>
                <w:color w:val="000000" w:themeColor="text1"/>
                <w:sz w:val="16"/>
                <w:szCs w:val="16"/>
                <w:lang w:val="en-GB"/>
              </w:rPr>
              <w:t xml:space="preserve">, however </w:t>
            </w:r>
            <w:r w:rsidRPr="00206D37">
              <w:rPr>
                <w:color w:val="000000" w:themeColor="text1"/>
                <w:sz w:val="16"/>
                <w:szCs w:val="16"/>
                <w:lang w:val="en-GB"/>
              </w:rPr>
              <w:t xml:space="preserve">due to the high risk of bias and </w:t>
            </w:r>
            <w:r w:rsidRPr="00206D37">
              <w:rPr>
                <w:color w:val="000000" w:themeColor="text1"/>
                <w:sz w:val="16"/>
                <w:szCs w:val="16"/>
                <w:lang w:val="en-GB"/>
              </w:rPr>
              <w:lastRenderedPageBreak/>
              <w:t xml:space="preserve">heterogeneity in methodology they felt it was difficult to draw firm conclusions. Highest risk of bias </w:t>
            </w:r>
            <w:r>
              <w:rPr>
                <w:color w:val="000000" w:themeColor="text1"/>
                <w:sz w:val="16"/>
                <w:szCs w:val="16"/>
                <w:lang w:val="en-GB"/>
              </w:rPr>
              <w:t>related</w:t>
            </w:r>
            <w:r w:rsidRPr="00206D37">
              <w:rPr>
                <w:color w:val="000000" w:themeColor="text1"/>
                <w:sz w:val="16"/>
                <w:szCs w:val="16"/>
                <w:lang w:val="en-GB"/>
              </w:rPr>
              <w:t xml:space="preserve"> to the exposure assessment (many did not assess green space quality, accessibility, actual green space use or exposure time)</w:t>
            </w:r>
            <w:r>
              <w:rPr>
                <w:color w:val="000000" w:themeColor="text1"/>
                <w:sz w:val="16"/>
                <w:szCs w:val="16"/>
                <w:lang w:val="en-GB"/>
              </w:rPr>
              <w:t xml:space="preserve">. </w:t>
            </w:r>
          </w:p>
          <w:p w14:paraId="7B50EBD1" w14:textId="77777777" w:rsidR="00037FA3" w:rsidRDefault="00037FA3" w:rsidP="00B6656F">
            <w:pPr>
              <w:pStyle w:val="NoSpacing"/>
              <w:rPr>
                <w:rFonts w:cstheme="minorHAnsi"/>
                <w:color w:val="111111"/>
                <w:sz w:val="16"/>
                <w:szCs w:val="16"/>
                <w:u w:val="single"/>
              </w:rPr>
            </w:pPr>
          </w:p>
          <w:p w14:paraId="6A739B06" w14:textId="77777777" w:rsidR="00037FA3" w:rsidRPr="00206D37" w:rsidRDefault="00037FA3" w:rsidP="00B6656F">
            <w:pPr>
              <w:pStyle w:val="NoSpacing"/>
              <w:rPr>
                <w:rFonts w:cstheme="minorHAnsi"/>
                <w:color w:val="111111"/>
                <w:sz w:val="16"/>
                <w:szCs w:val="16"/>
                <w:u w:val="single"/>
              </w:rPr>
            </w:pPr>
            <w:r w:rsidRPr="0064245A">
              <w:rPr>
                <w:rFonts w:cstheme="minorHAnsi"/>
                <w:color w:val="111111"/>
                <w:sz w:val="16"/>
                <w:szCs w:val="16"/>
              </w:rPr>
              <w:t xml:space="preserve">5 of the 34 studies </w:t>
            </w:r>
            <w:r>
              <w:rPr>
                <w:rFonts w:cstheme="minorHAnsi"/>
                <w:color w:val="111111"/>
                <w:sz w:val="16"/>
                <w:szCs w:val="16"/>
              </w:rPr>
              <w:t xml:space="preserve">controlled for ethnicity. All studies except 2, controlled for some measure of SES. </w:t>
            </w:r>
          </w:p>
        </w:tc>
      </w:tr>
      <w:tr w:rsidR="00037FA3" w:rsidRPr="00206D37" w14:paraId="1E4FF671" w14:textId="77777777" w:rsidTr="00B6656F">
        <w:tc>
          <w:tcPr>
            <w:tcW w:w="428" w:type="pct"/>
          </w:tcPr>
          <w:p w14:paraId="0DEAF70B" w14:textId="77777777" w:rsidR="00037FA3" w:rsidRPr="00206D37" w:rsidRDefault="00037FA3" w:rsidP="00B6656F">
            <w:pPr>
              <w:pStyle w:val="NoSpacing"/>
              <w:rPr>
                <w:rFonts w:cstheme="minorHAnsi"/>
                <w:b/>
                <w:bCs/>
                <w:color w:val="111111"/>
                <w:sz w:val="16"/>
                <w:szCs w:val="16"/>
              </w:rPr>
            </w:pPr>
            <w:r w:rsidRPr="00206D37">
              <w:rPr>
                <w:rFonts w:cstheme="minorHAnsi"/>
                <w:b/>
                <w:bCs/>
                <w:color w:val="000000" w:themeColor="text1"/>
                <w:sz w:val="16"/>
                <w:szCs w:val="16"/>
              </w:rPr>
              <w:lastRenderedPageBreak/>
              <w:t>Mann 2022</w:t>
            </w:r>
          </w:p>
        </w:tc>
        <w:tc>
          <w:tcPr>
            <w:tcW w:w="842" w:type="pct"/>
          </w:tcPr>
          <w:p w14:paraId="0A140D6F"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Population:</w:t>
            </w:r>
          </w:p>
          <w:p w14:paraId="3E5403C9"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School-aged participants (Kindergarten to Year 12) sampled from schools.</w:t>
            </w:r>
          </w:p>
          <w:p w14:paraId="38221328" w14:textId="77777777" w:rsidR="00037FA3" w:rsidRPr="00206D37" w:rsidRDefault="00037FA3" w:rsidP="00B6656F">
            <w:pPr>
              <w:pStyle w:val="NoSpacing"/>
              <w:rPr>
                <w:rFonts w:cstheme="minorHAnsi"/>
                <w:color w:val="111111"/>
                <w:sz w:val="16"/>
                <w:szCs w:val="16"/>
              </w:rPr>
            </w:pPr>
          </w:p>
          <w:p w14:paraId="0E45B6E8"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Setting: </w:t>
            </w:r>
          </w:p>
          <w:p w14:paraId="23869FCD"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Setting was a ‘natural outdoor setting’ including e.g.: school grounds/gardens or local green space like forests. Most studies were conducted in USA (n=54), followed by UK</w:t>
            </w:r>
            <w:r>
              <w:rPr>
                <w:rFonts w:cstheme="minorHAnsi"/>
                <w:color w:val="111111"/>
                <w:sz w:val="16"/>
                <w:szCs w:val="16"/>
              </w:rPr>
              <w:t xml:space="preserve"> </w:t>
            </w:r>
            <w:r w:rsidRPr="00206D37">
              <w:rPr>
                <w:rFonts w:cstheme="minorHAnsi"/>
                <w:color w:val="111111"/>
                <w:sz w:val="16"/>
                <w:szCs w:val="16"/>
              </w:rPr>
              <w:t>(n=27), Australia (n=15), Canada (n=8), Denmark (n=6), NZ (n=6),</w:t>
            </w:r>
            <w:r>
              <w:rPr>
                <w:rFonts w:cstheme="minorHAnsi"/>
                <w:color w:val="111111"/>
                <w:sz w:val="16"/>
                <w:szCs w:val="16"/>
              </w:rPr>
              <w:t xml:space="preserve"> </w:t>
            </w:r>
            <w:r w:rsidRPr="00206D37">
              <w:rPr>
                <w:rFonts w:cstheme="minorHAnsi"/>
                <w:color w:val="111111"/>
                <w:sz w:val="16"/>
                <w:szCs w:val="16"/>
              </w:rPr>
              <w:t>Spain (n=4), South Africa (n=4), Sweden (n=3), Germany (n=2), Singapore (n=2) and Turkey (n=2).</w:t>
            </w:r>
          </w:p>
        </w:tc>
        <w:tc>
          <w:tcPr>
            <w:tcW w:w="917" w:type="pct"/>
          </w:tcPr>
          <w:p w14:paraId="7EAD33D1"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Intervention or exposure:</w:t>
            </w:r>
          </w:p>
          <w:p w14:paraId="55A9C98B"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Learning activities outside in nature called ‘NSLOtC’ (nature-specific learning outside the classroom), which includes practical &amp; experiential learning activities conducted outside in school grounds &amp; other locations such as parks, forests, residential camps/centers or on expeditions.</w:t>
            </w:r>
          </w:p>
          <w:p w14:paraId="6DA5B3A2" w14:textId="77777777" w:rsidR="00037FA3" w:rsidRPr="00206D37" w:rsidRDefault="00037FA3" w:rsidP="00B6656F">
            <w:pPr>
              <w:pStyle w:val="NoSpacing"/>
              <w:rPr>
                <w:rFonts w:cstheme="minorHAnsi"/>
                <w:color w:val="000000" w:themeColor="text1"/>
                <w:sz w:val="16"/>
                <w:szCs w:val="16"/>
              </w:rPr>
            </w:pPr>
          </w:p>
          <w:p w14:paraId="08E93B67"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Comparator:</w:t>
            </w:r>
          </w:p>
          <w:p w14:paraId="769880F5" w14:textId="77777777" w:rsidR="00037FA3" w:rsidRPr="00206D37" w:rsidRDefault="00037FA3" w:rsidP="00B6656F">
            <w:pPr>
              <w:pStyle w:val="NormalWeb"/>
              <w:spacing w:before="0" w:beforeAutospacing="0" w:after="0" w:afterAutospacing="0"/>
              <w:rPr>
                <w:rFonts w:asciiTheme="minorHAnsi" w:hAnsiTheme="minorHAnsi" w:cstheme="minorHAnsi"/>
                <w:color w:val="333333"/>
                <w:sz w:val="16"/>
                <w:szCs w:val="16"/>
              </w:rPr>
            </w:pPr>
            <w:r w:rsidRPr="00206D37">
              <w:rPr>
                <w:rFonts w:asciiTheme="minorHAnsi" w:hAnsiTheme="minorHAnsi" w:cstheme="minorHAnsi"/>
                <w:color w:val="333333"/>
                <w:sz w:val="16"/>
                <w:szCs w:val="16"/>
              </w:rPr>
              <w:t xml:space="preserve">Included studies with ‘within-subject comparisons’, ‘between-subject comparisons’ (e.g.: no treatment or treatment-as-usual) and studies without controls. </w:t>
            </w:r>
          </w:p>
        </w:tc>
        <w:tc>
          <w:tcPr>
            <w:tcW w:w="814" w:type="pct"/>
          </w:tcPr>
          <w:p w14:paraId="53982D17"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Outcome: </w:t>
            </w:r>
          </w:p>
          <w:p w14:paraId="1006AF63" w14:textId="77777777" w:rsidR="00037FA3" w:rsidRPr="00206D37" w:rsidRDefault="00037FA3" w:rsidP="00B6656F">
            <w:pPr>
              <w:pStyle w:val="NormalWeb"/>
              <w:spacing w:before="0" w:beforeAutospacing="0" w:after="0" w:afterAutospacing="0"/>
              <w:rPr>
                <w:rFonts w:asciiTheme="minorHAnsi" w:hAnsiTheme="minorHAnsi" w:cstheme="minorHAnsi"/>
                <w:color w:val="333333"/>
                <w:sz w:val="16"/>
                <w:szCs w:val="16"/>
              </w:rPr>
            </w:pPr>
            <w:r w:rsidRPr="00206D37">
              <w:rPr>
                <w:rFonts w:asciiTheme="minorHAnsi" w:hAnsiTheme="minorHAnsi" w:cstheme="minorHAnsi"/>
                <w:color w:val="333333"/>
                <w:sz w:val="16"/>
                <w:szCs w:val="16"/>
              </w:rPr>
              <w:t xml:space="preserve">School student wellbeing, academic or socio-emotional outcomes. The most common reported outcomes were described as “soft skills” i.e.: relating to a student’s developing understanding of their self-concept &amp; intrapersonal skills (e.g.: resilience </w:t>
            </w:r>
            <w:r>
              <w:rPr>
                <w:rFonts w:asciiTheme="minorHAnsi" w:hAnsiTheme="minorHAnsi" w:cstheme="minorHAnsi"/>
                <w:color w:val="333333"/>
                <w:sz w:val="16"/>
                <w:szCs w:val="16"/>
              </w:rPr>
              <w:t>&amp;</w:t>
            </w:r>
            <w:r w:rsidRPr="00206D37">
              <w:rPr>
                <w:rFonts w:asciiTheme="minorHAnsi" w:hAnsiTheme="minorHAnsi" w:cstheme="minorHAnsi"/>
                <w:color w:val="333333"/>
                <w:sz w:val="16"/>
                <w:szCs w:val="16"/>
              </w:rPr>
              <w:t xml:space="preserve"> self-confidence) </w:t>
            </w:r>
            <w:r>
              <w:rPr>
                <w:rFonts w:asciiTheme="minorHAnsi" w:hAnsiTheme="minorHAnsi" w:cstheme="minorHAnsi"/>
                <w:color w:val="333333"/>
                <w:sz w:val="16"/>
                <w:szCs w:val="16"/>
              </w:rPr>
              <w:t>&amp;</w:t>
            </w:r>
            <w:r w:rsidRPr="00206D37">
              <w:rPr>
                <w:rFonts w:asciiTheme="minorHAnsi" w:hAnsiTheme="minorHAnsi" w:cstheme="minorHAnsi"/>
                <w:color w:val="333333"/>
                <w:sz w:val="16"/>
                <w:szCs w:val="16"/>
              </w:rPr>
              <w:t xml:space="preserve"> their social &amp; interpersonal skills (e.g., communication and teamwork).</w:t>
            </w:r>
          </w:p>
          <w:p w14:paraId="6B832F3F" w14:textId="77777777" w:rsidR="00037FA3" w:rsidRPr="00206D37" w:rsidRDefault="00037FA3" w:rsidP="00B6656F">
            <w:pPr>
              <w:pStyle w:val="NoSpacing"/>
              <w:rPr>
                <w:rFonts w:cstheme="minorHAnsi"/>
                <w:color w:val="FF0000"/>
                <w:sz w:val="16"/>
                <w:szCs w:val="16"/>
              </w:rPr>
            </w:pPr>
          </w:p>
          <w:p w14:paraId="22B86C44"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Follow-up:</w:t>
            </w:r>
          </w:p>
          <w:p w14:paraId="181E213B"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Not pre-defined or specified.</w:t>
            </w:r>
          </w:p>
        </w:tc>
        <w:tc>
          <w:tcPr>
            <w:tcW w:w="1018" w:type="pct"/>
          </w:tcPr>
          <w:p w14:paraId="56ED9492"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Study design: </w:t>
            </w:r>
          </w:p>
          <w:p w14:paraId="73699175" w14:textId="77777777" w:rsidR="00037FA3" w:rsidRPr="0064245A" w:rsidRDefault="00037FA3" w:rsidP="00B6656F">
            <w:pPr>
              <w:pStyle w:val="NoSpacing"/>
              <w:rPr>
                <w:rFonts w:cstheme="minorHAnsi"/>
                <w:color w:val="111111"/>
                <w:sz w:val="16"/>
                <w:szCs w:val="16"/>
                <w:lang w:val="it-IT"/>
              </w:rPr>
            </w:pPr>
            <w:r w:rsidRPr="00206D37">
              <w:rPr>
                <w:rFonts w:cstheme="minorHAnsi"/>
                <w:color w:val="111111"/>
                <w:sz w:val="16"/>
                <w:szCs w:val="16"/>
              </w:rPr>
              <w:t xml:space="preserve">Systematic review of original research studies. </w:t>
            </w:r>
            <w:r w:rsidRPr="0064245A">
              <w:rPr>
                <w:rFonts w:cstheme="minorHAnsi"/>
                <w:color w:val="111111"/>
                <w:sz w:val="16"/>
                <w:szCs w:val="16"/>
                <w:lang w:val="it-IT"/>
              </w:rPr>
              <w:t xml:space="preserve">Protocol registered on PROSPERO (CRD42020153171). </w:t>
            </w:r>
          </w:p>
          <w:p w14:paraId="33FE2F57"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1-2 reviewers searched 9 databases (1 reviewer screened title and full text): ERIC, ProQuest, PSYCInfo, PubMed, Sage, Scopus, Taylor and Francis, Web of Science &amp; Wiley from 2000 to 2020. Quantitative studies were assessed using the CCEERC tool. Qualitative studies were assessed with the JBI Checklist. Performed a descriptive analysis. </w:t>
            </w:r>
          </w:p>
          <w:p w14:paraId="396ADD6B" w14:textId="77777777" w:rsidR="00037FA3" w:rsidRPr="00206D37" w:rsidRDefault="00037FA3" w:rsidP="00B6656F">
            <w:pPr>
              <w:pStyle w:val="NoSpacing"/>
              <w:rPr>
                <w:rFonts w:cstheme="minorHAnsi"/>
                <w:color w:val="111111"/>
                <w:sz w:val="16"/>
                <w:szCs w:val="16"/>
              </w:rPr>
            </w:pPr>
          </w:p>
          <w:p w14:paraId="53BD3048"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 xml:space="preserve">Total no. of included studies: </w:t>
            </w:r>
          </w:p>
          <w:p w14:paraId="1BF20EE7"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147</w:t>
            </w:r>
          </w:p>
        </w:tc>
        <w:tc>
          <w:tcPr>
            <w:tcW w:w="981" w:type="pct"/>
          </w:tcPr>
          <w:p w14:paraId="3032781B" w14:textId="77777777" w:rsidR="00037FA3" w:rsidRDefault="00037FA3" w:rsidP="00B6656F">
            <w:pPr>
              <w:rPr>
                <w:color w:val="000000" w:themeColor="text1"/>
                <w:sz w:val="16"/>
                <w:szCs w:val="16"/>
                <w:lang w:val="en-GB"/>
              </w:rPr>
            </w:pPr>
            <w:r w:rsidRPr="00206D37">
              <w:rPr>
                <w:color w:val="000000" w:themeColor="text1"/>
                <w:sz w:val="16"/>
                <w:szCs w:val="16"/>
                <w:lang w:val="en-GB"/>
              </w:rPr>
              <w:t xml:space="preserve">They concluded nature-specific outdoor learning has noticeable socio-emotional, academic and wellbeing benefits and felt the evidence was significant enough to recommended that NSLOtC should be part of national curricular. They reported the quality of evidence wide ranging but generally moderate. They also recommended training should be given to teachers on how to provide this as well as more research being conducted with greater rigorous designs, looking more thoroughly across age groups and learning settings. </w:t>
            </w:r>
          </w:p>
          <w:p w14:paraId="1B366287" w14:textId="77777777" w:rsidR="00037FA3" w:rsidRDefault="00037FA3" w:rsidP="00B6656F">
            <w:pPr>
              <w:pStyle w:val="NoSpacing"/>
              <w:rPr>
                <w:rFonts w:cstheme="minorHAnsi"/>
                <w:color w:val="111111"/>
                <w:sz w:val="16"/>
                <w:szCs w:val="16"/>
                <w:u w:val="single"/>
              </w:rPr>
            </w:pPr>
          </w:p>
          <w:p w14:paraId="106E89CC" w14:textId="77777777" w:rsidR="00037FA3" w:rsidRPr="00637BA1" w:rsidRDefault="00037FA3" w:rsidP="00B6656F">
            <w:pPr>
              <w:rPr>
                <w:color w:val="FF0000"/>
                <w:sz w:val="16"/>
                <w:szCs w:val="16"/>
                <w:lang w:val="en-GB"/>
              </w:rPr>
            </w:pPr>
            <w:r>
              <w:rPr>
                <w:sz w:val="16"/>
                <w:szCs w:val="16"/>
              </w:rPr>
              <w:t>Neither e</w:t>
            </w:r>
            <w:r w:rsidRPr="0064245A">
              <w:rPr>
                <w:sz w:val="16"/>
                <w:szCs w:val="16"/>
              </w:rPr>
              <w:t>thnicity or SES w</w:t>
            </w:r>
            <w:r>
              <w:rPr>
                <w:sz w:val="16"/>
                <w:szCs w:val="16"/>
              </w:rPr>
              <w:t>ere</w:t>
            </w:r>
            <w:r w:rsidRPr="0064245A">
              <w:rPr>
                <w:sz w:val="16"/>
                <w:szCs w:val="16"/>
              </w:rPr>
              <w:t xml:space="preserve"> reported or discussed in the review</w:t>
            </w:r>
          </w:p>
          <w:p w14:paraId="7BA905C9" w14:textId="77777777" w:rsidR="00037FA3" w:rsidRPr="00206D37" w:rsidRDefault="00037FA3" w:rsidP="00B6656F">
            <w:pPr>
              <w:pStyle w:val="NoSpacing"/>
              <w:rPr>
                <w:rFonts w:cstheme="minorHAnsi"/>
                <w:color w:val="111111"/>
                <w:sz w:val="16"/>
                <w:szCs w:val="16"/>
                <w:u w:val="single"/>
              </w:rPr>
            </w:pPr>
          </w:p>
        </w:tc>
      </w:tr>
      <w:tr w:rsidR="00037FA3" w:rsidRPr="00206D37" w14:paraId="0568A125" w14:textId="77777777" w:rsidTr="00B6656F">
        <w:tc>
          <w:tcPr>
            <w:tcW w:w="428" w:type="pct"/>
          </w:tcPr>
          <w:p w14:paraId="7CAE21A4" w14:textId="77777777" w:rsidR="00037FA3" w:rsidRPr="00206D37" w:rsidRDefault="00037FA3" w:rsidP="00B6656F">
            <w:pPr>
              <w:pStyle w:val="NoSpacing"/>
              <w:rPr>
                <w:rFonts w:cstheme="minorHAnsi"/>
                <w:b/>
                <w:bCs/>
                <w:color w:val="000000" w:themeColor="text1"/>
                <w:sz w:val="16"/>
                <w:szCs w:val="16"/>
              </w:rPr>
            </w:pPr>
            <w:r w:rsidRPr="00206D37">
              <w:rPr>
                <w:rFonts w:cstheme="minorHAnsi"/>
                <w:b/>
                <w:bCs/>
                <w:color w:val="000000" w:themeColor="text1"/>
                <w:sz w:val="16"/>
                <w:szCs w:val="16"/>
              </w:rPr>
              <w:t>McCormick</w:t>
            </w:r>
          </w:p>
          <w:p w14:paraId="3F4D938E" w14:textId="77777777" w:rsidR="00037FA3" w:rsidRPr="00206D37" w:rsidRDefault="00037FA3" w:rsidP="00B6656F">
            <w:pPr>
              <w:pStyle w:val="NoSpacing"/>
              <w:rPr>
                <w:rFonts w:cstheme="minorHAnsi"/>
                <w:b/>
                <w:bCs/>
                <w:color w:val="111111"/>
                <w:sz w:val="16"/>
                <w:szCs w:val="16"/>
              </w:rPr>
            </w:pPr>
            <w:r w:rsidRPr="00206D37">
              <w:rPr>
                <w:rFonts w:cstheme="minorHAnsi"/>
                <w:b/>
                <w:bCs/>
                <w:color w:val="000000" w:themeColor="text1"/>
                <w:sz w:val="16"/>
                <w:szCs w:val="16"/>
              </w:rPr>
              <w:t>2017</w:t>
            </w:r>
          </w:p>
        </w:tc>
        <w:tc>
          <w:tcPr>
            <w:tcW w:w="842" w:type="pct"/>
          </w:tcPr>
          <w:p w14:paraId="1E22758C"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Population:</w:t>
            </w:r>
          </w:p>
          <w:p w14:paraId="2B042FDC"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Children aged 0-18 years. Populations mostly came from school samples (high school/elementary/public school) with only one study on a clinical population (children with ADHD). </w:t>
            </w:r>
          </w:p>
          <w:p w14:paraId="5AACE702" w14:textId="77777777" w:rsidR="00037FA3" w:rsidRPr="00206D37" w:rsidRDefault="00037FA3" w:rsidP="00B6656F">
            <w:pPr>
              <w:pStyle w:val="NoSpacing"/>
              <w:rPr>
                <w:rFonts w:cstheme="minorHAnsi"/>
                <w:color w:val="111111"/>
                <w:sz w:val="16"/>
                <w:szCs w:val="16"/>
              </w:rPr>
            </w:pPr>
          </w:p>
          <w:p w14:paraId="36271AA2"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Setting:</w:t>
            </w:r>
          </w:p>
          <w:p w14:paraId="153589B4"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Studies came from rural &amp; urban settings. </w:t>
            </w:r>
            <w:r w:rsidRPr="00206D37">
              <w:rPr>
                <w:rFonts w:cstheme="minorHAnsi"/>
                <w:color w:val="111111"/>
                <w:sz w:val="16"/>
                <w:szCs w:val="16"/>
              </w:rPr>
              <w:lastRenderedPageBreak/>
              <w:t xml:space="preserve">Did not report on study’s country of origin. </w:t>
            </w:r>
          </w:p>
        </w:tc>
        <w:tc>
          <w:tcPr>
            <w:tcW w:w="917" w:type="pct"/>
          </w:tcPr>
          <w:p w14:paraId="41F0717E"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lastRenderedPageBreak/>
              <w:t>Intervention or exposure:</w:t>
            </w:r>
          </w:p>
          <w:p w14:paraId="403EC3F8"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‘Greenspace’. Of the included studies, some looked at greenspace exposure- (e.g.: high-school greenness), some looked at access (time it takes from home to get to a greenspace) and some looked at views of nature from the home.</w:t>
            </w:r>
          </w:p>
          <w:p w14:paraId="42F0C8BA" w14:textId="77777777" w:rsidR="00037FA3" w:rsidRPr="00206D37" w:rsidRDefault="00037FA3" w:rsidP="00B6656F">
            <w:pPr>
              <w:pStyle w:val="NoSpacing"/>
              <w:rPr>
                <w:rFonts w:cstheme="minorHAnsi"/>
                <w:color w:val="000000" w:themeColor="text1"/>
                <w:sz w:val="16"/>
                <w:szCs w:val="16"/>
                <w:u w:val="single"/>
              </w:rPr>
            </w:pPr>
          </w:p>
          <w:p w14:paraId="2A5153ED"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Comparator:</w:t>
            </w:r>
          </w:p>
          <w:p w14:paraId="0D0D6219" w14:textId="77777777" w:rsidR="00037FA3" w:rsidRPr="00206D37" w:rsidRDefault="00037FA3" w:rsidP="00B6656F">
            <w:pPr>
              <w:pStyle w:val="NoSpacing"/>
              <w:rPr>
                <w:rFonts w:cstheme="minorHAnsi"/>
                <w:color w:val="111111"/>
                <w:sz w:val="16"/>
                <w:szCs w:val="16"/>
              </w:rPr>
            </w:pPr>
            <w:r w:rsidRPr="00206D37">
              <w:rPr>
                <w:rFonts w:cstheme="minorHAnsi"/>
                <w:color w:val="000000" w:themeColor="text1"/>
                <w:sz w:val="16"/>
                <w:szCs w:val="16"/>
              </w:rPr>
              <w:lastRenderedPageBreak/>
              <w:t xml:space="preserve">Not pre-defined/specified. </w:t>
            </w:r>
          </w:p>
        </w:tc>
        <w:tc>
          <w:tcPr>
            <w:tcW w:w="814" w:type="pct"/>
          </w:tcPr>
          <w:p w14:paraId="557918FF"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lastRenderedPageBreak/>
              <w:t xml:space="preserve">Outcome: </w:t>
            </w:r>
          </w:p>
          <w:p w14:paraId="21C0C628"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Mental health &amp; well-being outcomes. </w:t>
            </w:r>
          </w:p>
          <w:p w14:paraId="7B7EA5FF"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Outcomes included: perceived restorativeness, ADHD/ADHD symptoms, stress, competence, cognitive development, behavioral </w:t>
            </w:r>
            <w:r w:rsidRPr="00206D37">
              <w:rPr>
                <w:rFonts w:cstheme="minorHAnsi"/>
                <w:color w:val="000000" w:themeColor="text1"/>
                <w:sz w:val="16"/>
                <w:szCs w:val="16"/>
              </w:rPr>
              <w:lastRenderedPageBreak/>
              <w:t xml:space="preserve">problems, school performance &amp; 'mental health’ utilizing the strength and difficulties questionnaire.  </w:t>
            </w:r>
          </w:p>
          <w:p w14:paraId="44B3340D" w14:textId="77777777" w:rsidR="00037FA3" w:rsidRPr="00206D37" w:rsidRDefault="00037FA3" w:rsidP="00B6656F">
            <w:pPr>
              <w:pStyle w:val="NoSpacing"/>
              <w:rPr>
                <w:rFonts w:cstheme="minorHAnsi"/>
                <w:color w:val="FF0000"/>
                <w:sz w:val="16"/>
                <w:szCs w:val="16"/>
              </w:rPr>
            </w:pPr>
          </w:p>
          <w:p w14:paraId="29E0BFB3"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Follow-up:</w:t>
            </w:r>
          </w:p>
          <w:p w14:paraId="2E26FBDD"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Not pre-defined or specified in table of study characteristics </w:t>
            </w:r>
          </w:p>
        </w:tc>
        <w:tc>
          <w:tcPr>
            <w:tcW w:w="1018" w:type="pct"/>
          </w:tcPr>
          <w:p w14:paraId="28990BDA"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lastRenderedPageBreak/>
              <w:t xml:space="preserve">Study design: </w:t>
            </w:r>
          </w:p>
          <w:p w14:paraId="12687760"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Systematic review. (Study type for inclusion not specified). No reported protocol. 1 reviewer searched 2 databases: Ovid and PubMed from 2012 to 2017. No formal quality assessment tool used. Performed a </w:t>
            </w:r>
            <w:r w:rsidRPr="00206D37">
              <w:rPr>
                <w:rFonts w:cstheme="minorHAnsi"/>
                <w:color w:val="111111"/>
                <w:sz w:val="16"/>
                <w:szCs w:val="16"/>
              </w:rPr>
              <w:lastRenderedPageBreak/>
              <w:t>descriptive analysis.</w:t>
            </w:r>
          </w:p>
          <w:p w14:paraId="4CB854CC" w14:textId="77777777" w:rsidR="00037FA3" w:rsidRPr="00206D37" w:rsidRDefault="00037FA3" w:rsidP="00B6656F">
            <w:pPr>
              <w:pStyle w:val="NoSpacing"/>
              <w:rPr>
                <w:rFonts w:cstheme="minorHAnsi"/>
                <w:color w:val="111111"/>
                <w:sz w:val="16"/>
                <w:szCs w:val="16"/>
              </w:rPr>
            </w:pPr>
          </w:p>
          <w:p w14:paraId="5699F56B"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Total no. of included studies: </w:t>
            </w:r>
          </w:p>
          <w:p w14:paraId="6B68E582"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12</w:t>
            </w:r>
          </w:p>
        </w:tc>
        <w:tc>
          <w:tcPr>
            <w:tcW w:w="981" w:type="pct"/>
          </w:tcPr>
          <w:p w14:paraId="32398BB0" w14:textId="77777777" w:rsidR="00037FA3" w:rsidRPr="00206D37" w:rsidRDefault="00037FA3" w:rsidP="00B6656F">
            <w:pPr>
              <w:rPr>
                <w:color w:val="000000" w:themeColor="text1"/>
                <w:sz w:val="16"/>
                <w:szCs w:val="16"/>
                <w:lang w:val="en-GB"/>
              </w:rPr>
            </w:pPr>
            <w:r>
              <w:rPr>
                <w:color w:val="000000" w:themeColor="text1"/>
                <w:sz w:val="16"/>
                <w:szCs w:val="16"/>
                <w:lang w:val="en-GB"/>
              </w:rPr>
              <w:lastRenderedPageBreak/>
              <w:t>T</w:t>
            </w:r>
            <w:r w:rsidRPr="00206D37">
              <w:rPr>
                <w:color w:val="000000" w:themeColor="text1"/>
                <w:sz w:val="16"/>
                <w:szCs w:val="16"/>
                <w:lang w:val="en-GB"/>
              </w:rPr>
              <w:t xml:space="preserve">hey concluded the beneficial association of nature, specifically access to nature and improved mental well-being, overall health and cognitive development. </w:t>
            </w:r>
            <w:r>
              <w:rPr>
                <w:color w:val="000000" w:themeColor="text1"/>
                <w:sz w:val="16"/>
                <w:szCs w:val="16"/>
                <w:lang w:val="en-GB"/>
              </w:rPr>
              <w:t>They</w:t>
            </w:r>
            <w:r w:rsidRPr="00206D37">
              <w:rPr>
                <w:color w:val="000000" w:themeColor="text1"/>
                <w:sz w:val="16"/>
                <w:szCs w:val="16"/>
                <w:lang w:val="en-GB"/>
              </w:rPr>
              <w:t xml:space="preserve"> noted improved attention restoration, memory, self-discipline, reduced </w:t>
            </w:r>
            <w:r w:rsidRPr="00206D37">
              <w:rPr>
                <w:color w:val="000000" w:themeColor="text1"/>
                <w:sz w:val="16"/>
                <w:szCs w:val="16"/>
                <w:lang w:val="en-GB"/>
              </w:rPr>
              <w:lastRenderedPageBreak/>
              <w:t xml:space="preserve">stress, improved behaviour and symptoms of ADHD, higher standardized test scores and greater competence and development of supportive social groups. </w:t>
            </w:r>
          </w:p>
          <w:p w14:paraId="64B0A225" w14:textId="77777777" w:rsidR="00037FA3" w:rsidRDefault="00037FA3" w:rsidP="00B6656F">
            <w:pPr>
              <w:pStyle w:val="NoSpacing"/>
              <w:rPr>
                <w:rFonts w:cstheme="minorHAnsi"/>
                <w:color w:val="111111"/>
                <w:sz w:val="16"/>
                <w:szCs w:val="16"/>
                <w:u w:val="single"/>
              </w:rPr>
            </w:pPr>
          </w:p>
          <w:p w14:paraId="67496305" w14:textId="77777777" w:rsidR="00037FA3" w:rsidRPr="00637BA1" w:rsidRDefault="00037FA3" w:rsidP="00B6656F">
            <w:pPr>
              <w:pStyle w:val="NoSpacing"/>
              <w:rPr>
                <w:rFonts w:cstheme="minorHAnsi"/>
                <w:color w:val="111111"/>
                <w:sz w:val="16"/>
                <w:szCs w:val="16"/>
                <w:u w:val="single"/>
              </w:rPr>
            </w:pPr>
            <w:r>
              <w:rPr>
                <w:sz w:val="16"/>
                <w:szCs w:val="16"/>
              </w:rPr>
              <w:t>Neither e</w:t>
            </w:r>
            <w:r w:rsidRPr="0064245A">
              <w:rPr>
                <w:sz w:val="16"/>
                <w:szCs w:val="16"/>
              </w:rPr>
              <w:t>thnicity or SES w</w:t>
            </w:r>
            <w:r>
              <w:rPr>
                <w:sz w:val="16"/>
                <w:szCs w:val="16"/>
              </w:rPr>
              <w:t>ere</w:t>
            </w:r>
            <w:r w:rsidRPr="0064245A">
              <w:rPr>
                <w:sz w:val="16"/>
                <w:szCs w:val="16"/>
              </w:rPr>
              <w:t xml:space="preserve"> reported or discussed in the review</w:t>
            </w:r>
          </w:p>
        </w:tc>
      </w:tr>
      <w:tr w:rsidR="00037FA3" w:rsidRPr="00206D37" w14:paraId="6E841F6C" w14:textId="77777777" w:rsidTr="00B6656F">
        <w:tc>
          <w:tcPr>
            <w:tcW w:w="428" w:type="pct"/>
          </w:tcPr>
          <w:p w14:paraId="19FAB241" w14:textId="77777777" w:rsidR="00037FA3" w:rsidRPr="00206D37" w:rsidRDefault="00037FA3" w:rsidP="00B6656F">
            <w:pPr>
              <w:pStyle w:val="NoSpacing"/>
              <w:rPr>
                <w:rFonts w:cstheme="minorHAnsi"/>
                <w:b/>
                <w:bCs/>
                <w:color w:val="111111"/>
                <w:sz w:val="16"/>
                <w:szCs w:val="16"/>
              </w:rPr>
            </w:pPr>
            <w:r w:rsidRPr="00206D37">
              <w:rPr>
                <w:rFonts w:cstheme="minorHAnsi"/>
                <w:b/>
                <w:bCs/>
                <w:color w:val="111111"/>
                <w:sz w:val="16"/>
                <w:szCs w:val="16"/>
              </w:rPr>
              <w:lastRenderedPageBreak/>
              <w:t>Mygind 2019</w:t>
            </w:r>
          </w:p>
        </w:tc>
        <w:tc>
          <w:tcPr>
            <w:tcW w:w="842" w:type="pct"/>
          </w:tcPr>
          <w:p w14:paraId="419528BA"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Population: </w:t>
            </w:r>
          </w:p>
          <w:p w14:paraId="12483B7E"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Children &amp; adolescents (up to 18 years). Participants were largely 11 -18 years (only 10% of studies included participants under 11). Participants included typically developing children/</w:t>
            </w:r>
            <w:r>
              <w:rPr>
                <w:rFonts w:cstheme="minorHAnsi"/>
                <w:color w:val="111111"/>
                <w:sz w:val="16"/>
                <w:szCs w:val="16"/>
              </w:rPr>
              <w:t xml:space="preserve"> </w:t>
            </w:r>
            <w:r w:rsidRPr="00206D37">
              <w:rPr>
                <w:rFonts w:cstheme="minorHAnsi"/>
                <w:color w:val="111111"/>
                <w:sz w:val="16"/>
                <w:szCs w:val="16"/>
              </w:rPr>
              <w:t>adolescents, as well as children/</w:t>
            </w:r>
            <w:r>
              <w:rPr>
                <w:rFonts w:cstheme="minorHAnsi"/>
                <w:color w:val="111111"/>
                <w:sz w:val="16"/>
                <w:szCs w:val="16"/>
              </w:rPr>
              <w:t xml:space="preserve"> </w:t>
            </w:r>
            <w:r w:rsidRPr="00206D37">
              <w:rPr>
                <w:rFonts w:cstheme="minorHAnsi"/>
                <w:color w:val="111111"/>
                <w:sz w:val="16"/>
                <w:szCs w:val="16"/>
              </w:rPr>
              <w:t xml:space="preserve">adolescents with behavioral and/or emotional disturbances (e.g. ADHD, depression). </w:t>
            </w:r>
          </w:p>
          <w:p w14:paraId="781F1508" w14:textId="77777777" w:rsidR="00037FA3" w:rsidRPr="00206D37" w:rsidRDefault="00037FA3" w:rsidP="00B6656F">
            <w:pPr>
              <w:pStyle w:val="NoSpacing"/>
              <w:rPr>
                <w:rFonts w:cstheme="minorHAnsi"/>
                <w:color w:val="111111"/>
                <w:sz w:val="16"/>
                <w:szCs w:val="16"/>
              </w:rPr>
            </w:pPr>
          </w:p>
          <w:p w14:paraId="5B76BFF4"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Setting: </w:t>
            </w:r>
          </w:p>
          <w:p w14:paraId="75AECAA1"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Any setting delivering a nature-immersive experience (studies were wide-ranging). Studies came from USA (n=14), England (n=5), Israel (n=3), Japan (n=1), Singapore (n=1), Germany (n=1), Norway (n=1), NZ (n=8), Scotland (n=1), Netherlands (n=1). </w:t>
            </w:r>
          </w:p>
        </w:tc>
        <w:tc>
          <w:tcPr>
            <w:tcW w:w="917" w:type="pct"/>
          </w:tcPr>
          <w:p w14:paraId="4DA07E45"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Intervention or exposure:</w:t>
            </w:r>
          </w:p>
          <w:p w14:paraId="2118F99B"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'Immersion in natural environments' defined as non-competitive</w:t>
            </w:r>
          </w:p>
          <w:p w14:paraId="562C6F4C"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activities, both sedentary &amp; active, occurring in natural environments removed from everyday environments. There is an emphasis on the experience of closeness to nature during an activity, known as ‘friluftsliv’ (Scandinavian practice). </w:t>
            </w:r>
          </w:p>
          <w:p w14:paraId="01B69519" w14:textId="77777777" w:rsidR="00037FA3" w:rsidRPr="00206D37" w:rsidRDefault="00037FA3" w:rsidP="00B6656F">
            <w:pPr>
              <w:pStyle w:val="NoSpacing"/>
              <w:rPr>
                <w:rFonts w:cstheme="minorHAnsi"/>
                <w:color w:val="000000" w:themeColor="text1"/>
                <w:sz w:val="16"/>
                <w:szCs w:val="16"/>
              </w:rPr>
            </w:pPr>
          </w:p>
          <w:p w14:paraId="5482956E"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Comparator:</w:t>
            </w:r>
          </w:p>
          <w:p w14:paraId="30AB8364" w14:textId="77777777" w:rsidR="00037FA3" w:rsidRPr="00206D37" w:rsidRDefault="00037FA3" w:rsidP="00B6656F">
            <w:pPr>
              <w:pStyle w:val="NoSpacing"/>
              <w:rPr>
                <w:rFonts w:cstheme="minorHAnsi"/>
                <w:color w:val="111111"/>
                <w:sz w:val="16"/>
                <w:szCs w:val="16"/>
              </w:rPr>
            </w:pPr>
            <w:r w:rsidRPr="00206D37">
              <w:rPr>
                <w:rFonts w:cstheme="minorHAnsi"/>
                <w:color w:val="000000" w:themeColor="text1"/>
                <w:sz w:val="16"/>
                <w:szCs w:val="16"/>
                <w:shd w:val="clear" w:color="auto" w:fill="FFFFFF"/>
              </w:rPr>
              <w:t xml:space="preserve">Comparator group for experimental studies: urban or indoor setting. </w:t>
            </w:r>
          </w:p>
        </w:tc>
        <w:tc>
          <w:tcPr>
            <w:tcW w:w="814" w:type="pct"/>
          </w:tcPr>
          <w:p w14:paraId="3EDC696C"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 xml:space="preserve">Outcome: </w:t>
            </w:r>
          </w:p>
          <w:p w14:paraId="28C522C3"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Examined 'mental, physical and social health outcomes'. Mental health outcomes included: Self-esteem, self-efficacy, self-concept, resilience, problem solving, academic performance, cognitive performance, mood, psychophysiological stress, skills and behavioral indicators.</w:t>
            </w:r>
          </w:p>
          <w:p w14:paraId="2DD3541B" w14:textId="77777777" w:rsidR="00037FA3" w:rsidRPr="00206D37" w:rsidRDefault="00037FA3" w:rsidP="00B6656F">
            <w:pPr>
              <w:pStyle w:val="NoSpacing"/>
              <w:rPr>
                <w:rFonts w:cstheme="minorHAnsi"/>
                <w:color w:val="000000" w:themeColor="text1"/>
                <w:sz w:val="16"/>
                <w:szCs w:val="16"/>
              </w:rPr>
            </w:pPr>
          </w:p>
          <w:p w14:paraId="1F4E4B4E"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Follow-up:</w:t>
            </w:r>
          </w:p>
          <w:p w14:paraId="19ABAB5B"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Not pre-defined, however well reported.  Ranged from 1 day to 9 months.</w:t>
            </w:r>
            <w:r w:rsidRPr="00206D37">
              <w:rPr>
                <w:rFonts w:cstheme="minorHAnsi"/>
                <w:color w:val="000000" w:themeColor="text1"/>
                <w:sz w:val="16"/>
                <w:szCs w:val="16"/>
                <w:u w:val="single"/>
              </w:rPr>
              <w:t xml:space="preserve"> </w:t>
            </w:r>
          </w:p>
        </w:tc>
        <w:tc>
          <w:tcPr>
            <w:tcW w:w="1018" w:type="pct"/>
          </w:tcPr>
          <w:p w14:paraId="69D9887D"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Study design:</w:t>
            </w:r>
          </w:p>
          <w:p w14:paraId="595619B9"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Subsample (child/adolescent population) of a Systematic review of quantitative studies with a wider scope (all ages). Original review protocol registered on PROSPERO</w:t>
            </w:r>
          </w:p>
          <w:p w14:paraId="5725A0C7"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(CRD42017057988).</w:t>
            </w:r>
            <w:r w:rsidRPr="00206D37">
              <w:rPr>
                <w:sz w:val="16"/>
                <w:szCs w:val="16"/>
              </w:rPr>
              <w:t xml:space="preserve"> 2 reviewers searched </w:t>
            </w:r>
            <w:r w:rsidRPr="00206D37">
              <w:rPr>
                <w:rFonts w:cstheme="minorHAnsi"/>
                <w:color w:val="111111"/>
                <w:sz w:val="16"/>
                <w:szCs w:val="16"/>
              </w:rPr>
              <w:t xml:space="preserve">Dissertation Abstracts, ERIC, PsycINFO, Scopus, SPORTDiscus, Web of Science up to May 2017.  Quality assessment method was adapted from Cochrane Collaboration's tool for randomized trials. Performed a descriptive analysis. </w:t>
            </w:r>
          </w:p>
          <w:p w14:paraId="5995D293" w14:textId="77777777" w:rsidR="00037FA3" w:rsidRPr="00206D37" w:rsidRDefault="00037FA3" w:rsidP="00B6656F">
            <w:pPr>
              <w:pStyle w:val="NoSpacing"/>
              <w:rPr>
                <w:rFonts w:cstheme="minorHAnsi"/>
                <w:color w:val="111111"/>
                <w:sz w:val="16"/>
                <w:szCs w:val="16"/>
                <w:u w:val="single"/>
              </w:rPr>
            </w:pPr>
          </w:p>
          <w:p w14:paraId="63BC3AE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u w:val="single"/>
              </w:rPr>
              <w:t>Total no. of included studies:</w:t>
            </w:r>
            <w:r w:rsidRPr="00206D37">
              <w:rPr>
                <w:rFonts w:cstheme="minorHAnsi"/>
                <w:color w:val="111111"/>
                <w:sz w:val="16"/>
                <w:szCs w:val="16"/>
              </w:rPr>
              <w:t xml:space="preserve"> </w:t>
            </w:r>
          </w:p>
          <w:p w14:paraId="472C802B"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84 studies included in narrative synthesis. 36 studies subjected to quality assessment and synthesis. </w:t>
            </w:r>
          </w:p>
        </w:tc>
        <w:tc>
          <w:tcPr>
            <w:tcW w:w="981" w:type="pct"/>
          </w:tcPr>
          <w:p w14:paraId="113DB9B5" w14:textId="77777777" w:rsidR="00037FA3" w:rsidRDefault="00037FA3" w:rsidP="00B6656F">
            <w:pPr>
              <w:rPr>
                <w:color w:val="FF0000"/>
                <w:sz w:val="16"/>
                <w:szCs w:val="16"/>
                <w:lang w:val="en-GB"/>
              </w:rPr>
            </w:pPr>
            <w:r w:rsidRPr="00206D37">
              <w:rPr>
                <w:color w:val="000000" w:themeColor="text1"/>
                <w:sz w:val="16"/>
                <w:szCs w:val="16"/>
                <w:lang w:val="en-GB"/>
              </w:rPr>
              <w:t xml:space="preserve">In regards to mental health outcomes, 65.7% of studies (n=23) reported greater improvements following immersive nature experiences compared to control conditions/groups, 8.6% (n=3) showed improved outcomes but no more than controls and 25.7% (n=9) had mixed or insignificant findings. The evidence appeared greatest for benefits on self-esteem, self-efficacy, resilience and academic and cognitive performance. There was some evidence in support of skill-orientated and behavioural indicators (although they were assessed in different ways between studies). Results were more inconclusive when looking at the outcomes of self-concept, problem solving and mood. The main sources of bias were in the sampling and use of unsuitable comparison groups. </w:t>
            </w:r>
            <w:r w:rsidRPr="00206D37">
              <w:rPr>
                <w:color w:val="FF0000"/>
                <w:sz w:val="16"/>
                <w:szCs w:val="16"/>
                <w:lang w:val="en-GB"/>
              </w:rPr>
              <w:t xml:space="preserve"> </w:t>
            </w:r>
          </w:p>
          <w:p w14:paraId="0809FE31" w14:textId="77777777" w:rsidR="00037FA3" w:rsidRDefault="00037FA3" w:rsidP="00B6656F">
            <w:pPr>
              <w:rPr>
                <w:color w:val="FF0000"/>
                <w:sz w:val="16"/>
                <w:szCs w:val="16"/>
                <w:lang w:val="en-GB"/>
              </w:rPr>
            </w:pPr>
          </w:p>
          <w:p w14:paraId="02696270" w14:textId="77777777" w:rsidR="00037FA3" w:rsidRDefault="00037FA3" w:rsidP="00B6656F">
            <w:pPr>
              <w:pStyle w:val="NoSpacing"/>
              <w:rPr>
                <w:rFonts w:cstheme="minorHAnsi"/>
                <w:color w:val="111111"/>
                <w:sz w:val="16"/>
                <w:szCs w:val="16"/>
                <w:u w:val="single"/>
              </w:rPr>
            </w:pPr>
          </w:p>
          <w:p w14:paraId="1FF224DA" w14:textId="77777777" w:rsidR="00037FA3" w:rsidRPr="0064245A" w:rsidRDefault="00037FA3" w:rsidP="00B6656F">
            <w:pPr>
              <w:rPr>
                <w:sz w:val="16"/>
                <w:szCs w:val="16"/>
              </w:rPr>
            </w:pPr>
            <w:r>
              <w:rPr>
                <w:sz w:val="16"/>
                <w:szCs w:val="16"/>
              </w:rPr>
              <w:t>Neither e</w:t>
            </w:r>
            <w:r w:rsidRPr="0064245A">
              <w:rPr>
                <w:sz w:val="16"/>
                <w:szCs w:val="16"/>
              </w:rPr>
              <w:t>thnicity or SES w</w:t>
            </w:r>
            <w:r>
              <w:rPr>
                <w:sz w:val="16"/>
                <w:szCs w:val="16"/>
              </w:rPr>
              <w:t>ere</w:t>
            </w:r>
            <w:r w:rsidRPr="0064245A">
              <w:rPr>
                <w:sz w:val="16"/>
                <w:szCs w:val="16"/>
              </w:rPr>
              <w:t xml:space="preserve"> reported or discussed in the review</w:t>
            </w:r>
          </w:p>
          <w:p w14:paraId="277C8196" w14:textId="77777777" w:rsidR="00037FA3" w:rsidRPr="009C0A9C" w:rsidRDefault="00037FA3" w:rsidP="00B6656F">
            <w:pPr>
              <w:rPr>
                <w:color w:val="000000" w:themeColor="text1"/>
                <w:sz w:val="16"/>
                <w:szCs w:val="16"/>
                <w:lang w:val="en-GB"/>
              </w:rPr>
            </w:pPr>
          </w:p>
        </w:tc>
      </w:tr>
      <w:tr w:rsidR="00037FA3" w:rsidRPr="00206D37" w14:paraId="33B2C318" w14:textId="77777777" w:rsidTr="00B6656F">
        <w:tc>
          <w:tcPr>
            <w:tcW w:w="428" w:type="pct"/>
          </w:tcPr>
          <w:p w14:paraId="5DB65A75" w14:textId="77777777" w:rsidR="00037FA3" w:rsidRPr="00206D37" w:rsidRDefault="00037FA3" w:rsidP="00B6656F">
            <w:pPr>
              <w:pStyle w:val="NoSpacing"/>
              <w:rPr>
                <w:rFonts w:cstheme="minorHAnsi"/>
                <w:b/>
                <w:bCs/>
                <w:color w:val="FF0000"/>
                <w:sz w:val="16"/>
                <w:szCs w:val="16"/>
              </w:rPr>
            </w:pPr>
            <w:r w:rsidRPr="00206D37">
              <w:rPr>
                <w:rFonts w:cstheme="minorHAnsi"/>
                <w:b/>
                <w:bCs/>
                <w:color w:val="000000" w:themeColor="text1"/>
                <w:sz w:val="16"/>
                <w:szCs w:val="16"/>
              </w:rPr>
              <w:t>Reece 2021</w:t>
            </w:r>
          </w:p>
        </w:tc>
        <w:tc>
          <w:tcPr>
            <w:tcW w:w="842" w:type="pct"/>
          </w:tcPr>
          <w:p w14:paraId="37B92DD2"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 xml:space="preserve">Population: </w:t>
            </w:r>
          </w:p>
          <w:p w14:paraId="561F99AB"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rPr>
              <w:t xml:space="preserve">14-24 years old. Most studies (94%) were of the general population. The remainder involved clinical/self-diagnosed </w:t>
            </w:r>
            <w:r w:rsidRPr="00206D37">
              <w:rPr>
                <w:rFonts w:cstheme="minorHAnsi"/>
                <w:color w:val="000000" w:themeColor="text1"/>
                <w:sz w:val="16"/>
                <w:szCs w:val="16"/>
              </w:rPr>
              <w:lastRenderedPageBreak/>
              <w:t>populations with anxiety &amp;/ depression (6%).</w:t>
            </w:r>
          </w:p>
          <w:p w14:paraId="155720CC" w14:textId="77777777" w:rsidR="00037FA3" w:rsidRPr="00206D37" w:rsidRDefault="00037FA3" w:rsidP="00B6656F">
            <w:pPr>
              <w:pStyle w:val="NoSpacing"/>
              <w:rPr>
                <w:rFonts w:cstheme="minorHAnsi"/>
                <w:color w:val="000000" w:themeColor="text1"/>
                <w:sz w:val="16"/>
                <w:szCs w:val="16"/>
              </w:rPr>
            </w:pPr>
          </w:p>
          <w:p w14:paraId="4A91E642"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 xml:space="preserve">Setting: </w:t>
            </w:r>
          </w:p>
          <w:p w14:paraId="5A3B5C00"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Populations were from urban settings. Most studies were carried out in North America (28.2%), followed by Europe (21.8%), UK (17.3%) and Asia (15.8%). </w:t>
            </w:r>
          </w:p>
        </w:tc>
        <w:tc>
          <w:tcPr>
            <w:tcW w:w="917" w:type="pct"/>
          </w:tcPr>
          <w:p w14:paraId="324546AA"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lastRenderedPageBreak/>
              <w:t>Intervention or exposure:</w:t>
            </w:r>
          </w:p>
          <w:p w14:paraId="26B4B95B"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Exposure to greenspace/nature. The  most commonly studied exposure was urban green space (n=41, 20%) </w:t>
            </w:r>
            <w:r w:rsidRPr="00206D37">
              <w:rPr>
                <w:rFonts w:cstheme="minorHAnsi"/>
                <w:color w:val="000000" w:themeColor="text1"/>
                <w:sz w:val="16"/>
                <w:szCs w:val="16"/>
              </w:rPr>
              <w:lastRenderedPageBreak/>
              <w:t xml:space="preserve">followed by exposure/contact/touching materials from nature (n=40, 19.5%) &amp; forest or woodland experiences (n=25, 12%). </w:t>
            </w:r>
          </w:p>
          <w:p w14:paraId="7E37AA7A" w14:textId="77777777" w:rsidR="00037FA3" w:rsidRPr="00206D37" w:rsidRDefault="00037FA3" w:rsidP="00B6656F">
            <w:pPr>
              <w:pStyle w:val="NoSpacing"/>
              <w:rPr>
                <w:rFonts w:cstheme="minorHAnsi"/>
                <w:color w:val="000000" w:themeColor="text1"/>
                <w:sz w:val="16"/>
                <w:szCs w:val="16"/>
                <w:u w:val="single"/>
              </w:rPr>
            </w:pPr>
          </w:p>
          <w:p w14:paraId="38940308"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Comparator:</w:t>
            </w:r>
          </w:p>
          <w:p w14:paraId="2145155C"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Not pre-defined, however experimental studies needed to include</w:t>
            </w:r>
          </w:p>
          <w:p w14:paraId="725140E3"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a comparator/control group for inclusion. </w:t>
            </w:r>
          </w:p>
        </w:tc>
        <w:tc>
          <w:tcPr>
            <w:tcW w:w="814" w:type="pct"/>
          </w:tcPr>
          <w:p w14:paraId="323335D5"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lastRenderedPageBreak/>
              <w:t xml:space="preserve">Outcome: </w:t>
            </w:r>
          </w:p>
          <w:p w14:paraId="71A4FF79"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Anxiety &amp; depression outcomes. Of the included studies, outcome measures included measures </w:t>
            </w:r>
            <w:r w:rsidRPr="00206D37">
              <w:rPr>
                <w:rFonts w:cstheme="minorHAnsi"/>
                <w:color w:val="000000" w:themeColor="text1"/>
                <w:sz w:val="16"/>
                <w:szCs w:val="16"/>
              </w:rPr>
              <w:lastRenderedPageBreak/>
              <w:t xml:space="preserve">of anxiety (n=17; 8.5%), depression (n=11; 5.4), both anxiety </w:t>
            </w:r>
            <w:r>
              <w:rPr>
                <w:rFonts w:cstheme="minorHAnsi"/>
                <w:color w:val="000000" w:themeColor="text1"/>
                <w:sz w:val="16"/>
                <w:szCs w:val="16"/>
              </w:rPr>
              <w:t xml:space="preserve">&amp; </w:t>
            </w:r>
            <w:r w:rsidRPr="00206D37">
              <w:rPr>
                <w:rFonts w:cstheme="minorHAnsi"/>
                <w:color w:val="000000" w:themeColor="text1"/>
                <w:sz w:val="16"/>
                <w:szCs w:val="16"/>
              </w:rPr>
              <w:t>depression (n=26; 13%) &amp; ‘other’ (e.g.: measures of mood, well-being, stress, quality of life, self-esteem) (n=147; 73.1%). Few studies used clinical measures of anxiety</w:t>
            </w:r>
            <w:r>
              <w:rPr>
                <w:rFonts w:cstheme="minorHAnsi"/>
                <w:color w:val="000000" w:themeColor="text1"/>
                <w:sz w:val="16"/>
                <w:szCs w:val="16"/>
              </w:rPr>
              <w:t>/</w:t>
            </w:r>
            <w:r w:rsidRPr="00206D37">
              <w:rPr>
                <w:rFonts w:cstheme="minorHAnsi"/>
                <w:color w:val="000000" w:themeColor="text1"/>
                <w:sz w:val="16"/>
                <w:szCs w:val="16"/>
              </w:rPr>
              <w:t xml:space="preserve">depression. </w:t>
            </w:r>
          </w:p>
          <w:p w14:paraId="61E9AFA7" w14:textId="77777777" w:rsidR="00037FA3" w:rsidRPr="00206D37" w:rsidRDefault="00037FA3" w:rsidP="00B6656F">
            <w:pPr>
              <w:pStyle w:val="NoSpacing"/>
              <w:rPr>
                <w:rFonts w:cstheme="minorHAnsi"/>
                <w:color w:val="000000" w:themeColor="text1"/>
                <w:sz w:val="16"/>
                <w:szCs w:val="16"/>
              </w:rPr>
            </w:pPr>
          </w:p>
          <w:p w14:paraId="5D048CAE"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Follow-up:</w:t>
            </w:r>
          </w:p>
          <w:p w14:paraId="1295E873" w14:textId="77777777" w:rsidR="00037FA3" w:rsidRPr="00206D37" w:rsidRDefault="00037FA3" w:rsidP="00B6656F">
            <w:pPr>
              <w:pStyle w:val="NoSpacing"/>
              <w:rPr>
                <w:rFonts w:cstheme="minorHAnsi"/>
                <w:color w:val="FF0000"/>
                <w:sz w:val="16"/>
                <w:szCs w:val="16"/>
              </w:rPr>
            </w:pPr>
            <w:r w:rsidRPr="00206D37">
              <w:rPr>
                <w:rFonts w:cstheme="minorHAnsi"/>
                <w:color w:val="000000" w:themeColor="text1"/>
                <w:sz w:val="16"/>
                <w:szCs w:val="16"/>
              </w:rPr>
              <w:t xml:space="preserve">Not pre-defined or specified. </w:t>
            </w:r>
          </w:p>
        </w:tc>
        <w:tc>
          <w:tcPr>
            <w:tcW w:w="1018" w:type="pct"/>
          </w:tcPr>
          <w:p w14:paraId="1C033336"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lastRenderedPageBreak/>
              <w:t>Study design:</w:t>
            </w:r>
          </w:p>
          <w:p w14:paraId="41D05145"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Scoping review of quantitative &amp; qualitative studies. No reported protocol. 2 reviewers </w:t>
            </w:r>
            <w:r w:rsidRPr="00206D37">
              <w:rPr>
                <w:rFonts w:cstheme="minorHAnsi"/>
                <w:color w:val="111111"/>
                <w:sz w:val="16"/>
                <w:szCs w:val="16"/>
              </w:rPr>
              <w:lastRenderedPageBreak/>
              <w:t xml:space="preserve">searched 7 databases from Jan 2000 to June 2020: Medline, PsycINFO, Scopus, CINAHL plus, Global Health &amp; CAB Abstracts. Grey literature was also searched using Open Grey. No critical appraisal. Performed a descriptive analysis. </w:t>
            </w:r>
          </w:p>
          <w:p w14:paraId="6FCA95D0" w14:textId="77777777" w:rsidR="00037FA3" w:rsidRPr="00206D37" w:rsidRDefault="00037FA3" w:rsidP="00B6656F">
            <w:pPr>
              <w:pStyle w:val="NoSpacing"/>
              <w:rPr>
                <w:rFonts w:cstheme="minorHAnsi"/>
                <w:color w:val="111111"/>
                <w:sz w:val="16"/>
                <w:szCs w:val="16"/>
              </w:rPr>
            </w:pPr>
          </w:p>
          <w:p w14:paraId="49E22CEC"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Total no. of included studies: </w:t>
            </w:r>
          </w:p>
          <w:p w14:paraId="04E223D8"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201</w:t>
            </w:r>
          </w:p>
        </w:tc>
        <w:tc>
          <w:tcPr>
            <w:tcW w:w="981" w:type="pct"/>
          </w:tcPr>
          <w:p w14:paraId="7285BB3B" w14:textId="77777777" w:rsidR="00037FA3" w:rsidRPr="00206D37" w:rsidRDefault="00037FA3" w:rsidP="00B6656F">
            <w:pPr>
              <w:rPr>
                <w:color w:val="FF0000"/>
                <w:sz w:val="16"/>
                <w:szCs w:val="16"/>
                <w:lang w:val="en-GB"/>
              </w:rPr>
            </w:pPr>
            <w:r w:rsidRPr="00206D37">
              <w:rPr>
                <w:color w:val="000000" w:themeColor="text1"/>
                <w:sz w:val="16"/>
                <w:szCs w:val="16"/>
                <w:lang w:val="en-GB"/>
              </w:rPr>
              <w:lastRenderedPageBreak/>
              <w:t>Of the studies identified, the majority (94%) were on the general population, verses populations with clinically or self-</w:t>
            </w:r>
            <w:r w:rsidRPr="00206D37">
              <w:rPr>
                <w:color w:val="000000" w:themeColor="text1"/>
                <w:sz w:val="16"/>
                <w:szCs w:val="16"/>
                <w:lang w:val="en-GB"/>
              </w:rPr>
              <w:lastRenderedPageBreak/>
              <w:t xml:space="preserve">diagnosed anxiety and/depression (6%). </w:t>
            </w:r>
            <w:r>
              <w:rPr>
                <w:color w:val="000000" w:themeColor="text1"/>
                <w:sz w:val="16"/>
                <w:szCs w:val="16"/>
                <w:lang w:val="en-GB"/>
              </w:rPr>
              <w:t>Most</w:t>
            </w:r>
            <w:r w:rsidRPr="00206D37">
              <w:rPr>
                <w:color w:val="000000" w:themeColor="text1"/>
                <w:sz w:val="16"/>
                <w:szCs w:val="16"/>
                <w:lang w:val="en-GB"/>
              </w:rPr>
              <w:t xml:space="preserve"> studies reported on general mental health outcomes (e.g.: low mood, stress) rather than clinical measures of anxiety or depression and therefore the review concluded more evidence is needed looking at clinical measures of anxiety or depression.  </w:t>
            </w:r>
          </w:p>
          <w:p w14:paraId="0F6CB541" w14:textId="77777777" w:rsidR="00037FA3" w:rsidRDefault="00037FA3" w:rsidP="00B6656F">
            <w:pPr>
              <w:pStyle w:val="NoSpacing"/>
              <w:rPr>
                <w:rFonts w:cstheme="minorHAnsi"/>
                <w:color w:val="111111"/>
                <w:sz w:val="16"/>
                <w:szCs w:val="16"/>
                <w:u w:val="single"/>
              </w:rPr>
            </w:pPr>
          </w:p>
          <w:p w14:paraId="58724AF7" w14:textId="77777777" w:rsidR="00037FA3" w:rsidRPr="00206D37" w:rsidRDefault="00037FA3" w:rsidP="00B6656F">
            <w:pPr>
              <w:pStyle w:val="NoSpacing"/>
              <w:rPr>
                <w:rFonts w:cstheme="minorHAnsi"/>
                <w:color w:val="111111"/>
                <w:sz w:val="16"/>
                <w:szCs w:val="16"/>
                <w:u w:val="single"/>
              </w:rPr>
            </w:pPr>
            <w:r>
              <w:rPr>
                <w:rFonts w:cstheme="minorHAnsi"/>
                <w:color w:val="111111"/>
                <w:sz w:val="16"/>
                <w:szCs w:val="16"/>
                <w:u w:val="single"/>
              </w:rPr>
              <w:t xml:space="preserve">Reported that 198 included studies (98.5%) did not report on ethnicity. SES was not reported or discussed in the review. </w:t>
            </w:r>
          </w:p>
        </w:tc>
      </w:tr>
      <w:tr w:rsidR="00037FA3" w:rsidRPr="00206D37" w14:paraId="434F6466" w14:textId="77777777" w:rsidTr="00B6656F">
        <w:tc>
          <w:tcPr>
            <w:tcW w:w="428" w:type="pct"/>
          </w:tcPr>
          <w:p w14:paraId="6BF32FA1" w14:textId="77777777" w:rsidR="00037FA3" w:rsidRPr="00206D37" w:rsidRDefault="00037FA3" w:rsidP="00B6656F">
            <w:pPr>
              <w:pStyle w:val="NoSpacing"/>
              <w:rPr>
                <w:rFonts w:cstheme="minorHAnsi"/>
                <w:b/>
                <w:bCs/>
                <w:color w:val="111111"/>
                <w:sz w:val="16"/>
                <w:szCs w:val="16"/>
              </w:rPr>
            </w:pPr>
            <w:r w:rsidRPr="00206D37">
              <w:rPr>
                <w:rFonts w:cstheme="minorHAnsi"/>
                <w:b/>
                <w:bCs/>
                <w:color w:val="000000" w:themeColor="text1"/>
                <w:sz w:val="16"/>
                <w:szCs w:val="16"/>
              </w:rPr>
              <w:lastRenderedPageBreak/>
              <w:t>Stea 2022</w:t>
            </w:r>
          </w:p>
        </w:tc>
        <w:tc>
          <w:tcPr>
            <w:tcW w:w="842" w:type="pct"/>
          </w:tcPr>
          <w:p w14:paraId="6B77315E"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Population:</w:t>
            </w:r>
          </w:p>
          <w:p w14:paraId="56ADC2FB"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Children &amp; adolescents (6–18 years) with self-reported mental health difficulties/diagnosis &amp; their families (at least one caregiver had to be involved in treatment). Most participants were referred due to substance abuse, behavior problems or delinquent activity, poor family relationships and or emotional dysregulation/mental illness. </w:t>
            </w:r>
          </w:p>
          <w:p w14:paraId="631DFD4F" w14:textId="77777777" w:rsidR="00037FA3" w:rsidRPr="00206D37" w:rsidRDefault="00037FA3" w:rsidP="00B6656F">
            <w:pPr>
              <w:pStyle w:val="NoSpacing"/>
              <w:rPr>
                <w:rFonts w:cstheme="minorHAnsi"/>
                <w:color w:val="111111"/>
                <w:sz w:val="16"/>
                <w:szCs w:val="16"/>
              </w:rPr>
            </w:pPr>
          </w:p>
          <w:p w14:paraId="108BAFA5"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Setting: </w:t>
            </w:r>
          </w:p>
          <w:p w14:paraId="59DE0EA7"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Not pre-defined, identified as intervention setting for family-based outdoor therapy. All included studies (n = 7) were from the United States. </w:t>
            </w:r>
          </w:p>
        </w:tc>
        <w:tc>
          <w:tcPr>
            <w:tcW w:w="917" w:type="pct"/>
          </w:tcPr>
          <w:p w14:paraId="36E501F9"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Intervention or exposure:</w:t>
            </w:r>
          </w:p>
          <w:p w14:paraId="0A89771D"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Family-based therapy taking place outdoors, including for example adventure therapy, ecotherapy, outdoor rehabilitation, nature-based programs, wilderness programs, forest bathing &amp;/ bushcraft (role of nature had to be intended to have therapeutic benefit). </w:t>
            </w:r>
          </w:p>
          <w:p w14:paraId="56AB5C37"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All studies included individual and/ group-based counselling processes. </w:t>
            </w:r>
          </w:p>
          <w:p w14:paraId="06FD8B2B" w14:textId="77777777" w:rsidR="00037FA3" w:rsidRPr="00206D37" w:rsidRDefault="00037FA3" w:rsidP="00B6656F">
            <w:pPr>
              <w:pStyle w:val="NoSpacing"/>
              <w:rPr>
                <w:rFonts w:cstheme="minorHAnsi"/>
                <w:color w:val="FF0000"/>
                <w:sz w:val="16"/>
                <w:szCs w:val="16"/>
              </w:rPr>
            </w:pPr>
          </w:p>
          <w:p w14:paraId="47D09449"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Comparator:</w:t>
            </w:r>
          </w:p>
          <w:p w14:paraId="27D5A00B"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Not pre-defined. All 7 studies were experimental. 3 studies had no control/comparison group. There was no randomization to treatment vs comparison/control groups.  </w:t>
            </w:r>
          </w:p>
        </w:tc>
        <w:tc>
          <w:tcPr>
            <w:tcW w:w="814" w:type="pct"/>
          </w:tcPr>
          <w:p w14:paraId="49699293"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 xml:space="preserve">Outcome: </w:t>
            </w:r>
          </w:p>
          <w:p w14:paraId="7228DD4D"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‘Mental health problems'. Study outcomes included: family functioning, self-concept, self-perception, problem behavior/behavioral problems, adolescent attachment or unresolved attachment, parent &amp; peer attachment, competence &amp; problems in children, impact of trauma.  </w:t>
            </w:r>
          </w:p>
          <w:p w14:paraId="24BED340" w14:textId="77777777" w:rsidR="00037FA3" w:rsidRPr="00206D37" w:rsidRDefault="00037FA3" w:rsidP="00B6656F">
            <w:pPr>
              <w:pStyle w:val="NoSpacing"/>
              <w:rPr>
                <w:rFonts w:cstheme="minorHAnsi"/>
                <w:color w:val="111111"/>
                <w:sz w:val="16"/>
                <w:szCs w:val="16"/>
              </w:rPr>
            </w:pPr>
          </w:p>
          <w:p w14:paraId="47BB16E4"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Follow-up:</w:t>
            </w:r>
          </w:p>
          <w:p w14:paraId="6F69FE18"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Not pre-defined, however clearly reported. Ranged from 21 days to 12 months. </w:t>
            </w:r>
          </w:p>
        </w:tc>
        <w:tc>
          <w:tcPr>
            <w:tcW w:w="1018" w:type="pct"/>
          </w:tcPr>
          <w:p w14:paraId="5045D3AE"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Scoping review of peer-reviewed primary research studies (any design). Reported to have a pre-defined protocol however not accessible. 3 reviewers searched Medline, Embase, APA, PsychInfo, AMED, Scopus, CENTRAL trials database</w:t>
            </w:r>
          </w:p>
          <w:p w14:paraId="21D6A8E2"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(Cochrane library) &amp; CINAHL with no restriction on year (no date hence assume year of publication - 2022). No critical appraisal/quality assessment of included studies. Performed a descriptive content analysis. </w:t>
            </w:r>
          </w:p>
          <w:p w14:paraId="4319A471" w14:textId="77777777" w:rsidR="00037FA3" w:rsidRPr="00206D37" w:rsidRDefault="00037FA3" w:rsidP="00B6656F">
            <w:pPr>
              <w:pStyle w:val="NoSpacing"/>
              <w:rPr>
                <w:rFonts w:cstheme="minorHAnsi"/>
                <w:color w:val="111111"/>
                <w:sz w:val="16"/>
                <w:szCs w:val="16"/>
              </w:rPr>
            </w:pPr>
          </w:p>
          <w:p w14:paraId="49C661AF"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Total no. of included studies: </w:t>
            </w:r>
          </w:p>
          <w:p w14:paraId="5A9E6039"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7</w:t>
            </w:r>
          </w:p>
        </w:tc>
        <w:tc>
          <w:tcPr>
            <w:tcW w:w="981" w:type="pct"/>
          </w:tcPr>
          <w:p w14:paraId="08DE48E5" w14:textId="77777777" w:rsidR="00037FA3" w:rsidRDefault="00037FA3" w:rsidP="00B6656F">
            <w:pPr>
              <w:rPr>
                <w:color w:val="000000" w:themeColor="text1"/>
                <w:sz w:val="16"/>
                <w:szCs w:val="16"/>
                <w:lang w:val="en-GB"/>
              </w:rPr>
            </w:pPr>
            <w:r>
              <w:rPr>
                <w:color w:val="000000" w:themeColor="text1"/>
                <w:sz w:val="16"/>
                <w:szCs w:val="16"/>
                <w:lang w:val="en-GB"/>
              </w:rPr>
              <w:t xml:space="preserve">They concluded that </w:t>
            </w:r>
            <w:r w:rsidRPr="00206D37">
              <w:rPr>
                <w:color w:val="000000" w:themeColor="text1"/>
                <w:sz w:val="16"/>
                <w:szCs w:val="16"/>
                <w:lang w:val="en-GB"/>
              </w:rPr>
              <w:t>family based outdoor treatment positively impacts family and peer relationships, adolescent behaviour, mental health, self-perceptions/self-concept, social engagement, delinquency rates and school success. However most studies included few participants and lacked comparable control groups, meaning that it was difficult for the authors to draw firm conclusions</w:t>
            </w:r>
            <w:r>
              <w:rPr>
                <w:color w:val="000000" w:themeColor="text1"/>
                <w:sz w:val="16"/>
                <w:szCs w:val="16"/>
                <w:lang w:val="en-GB"/>
              </w:rPr>
              <w:t xml:space="preserve">. </w:t>
            </w:r>
          </w:p>
          <w:p w14:paraId="529F3908" w14:textId="77777777" w:rsidR="00037FA3" w:rsidRDefault="00037FA3" w:rsidP="00B6656F">
            <w:pPr>
              <w:rPr>
                <w:color w:val="000000" w:themeColor="text1"/>
                <w:sz w:val="16"/>
                <w:szCs w:val="16"/>
                <w:lang w:val="en-GB"/>
              </w:rPr>
            </w:pPr>
          </w:p>
          <w:p w14:paraId="415BB874" w14:textId="77777777" w:rsidR="00037FA3" w:rsidRDefault="00037FA3" w:rsidP="00B6656F">
            <w:pPr>
              <w:rPr>
                <w:color w:val="000000" w:themeColor="text1"/>
                <w:sz w:val="16"/>
                <w:szCs w:val="16"/>
                <w:lang w:val="en-GB"/>
              </w:rPr>
            </w:pPr>
            <w:r>
              <w:rPr>
                <w:color w:val="000000" w:themeColor="text1"/>
                <w:sz w:val="16"/>
                <w:szCs w:val="16"/>
                <w:lang w:val="en-GB"/>
              </w:rPr>
              <w:t xml:space="preserve">Reported that most studies included families of Caucasian ethnicity. Reported there was a lack of socioeconomic diversity in the included studies. </w:t>
            </w:r>
          </w:p>
          <w:p w14:paraId="76C01E18" w14:textId="77777777" w:rsidR="00037FA3" w:rsidRPr="00206D37" w:rsidRDefault="00037FA3" w:rsidP="00B6656F">
            <w:pPr>
              <w:rPr>
                <w:rFonts w:cstheme="minorHAnsi"/>
                <w:color w:val="111111"/>
                <w:sz w:val="16"/>
                <w:szCs w:val="16"/>
              </w:rPr>
            </w:pPr>
          </w:p>
        </w:tc>
      </w:tr>
      <w:tr w:rsidR="00037FA3" w:rsidRPr="00206D37" w14:paraId="714FD9CB" w14:textId="77777777" w:rsidTr="00B6656F">
        <w:tc>
          <w:tcPr>
            <w:tcW w:w="428" w:type="pct"/>
          </w:tcPr>
          <w:p w14:paraId="57CB6343" w14:textId="77777777" w:rsidR="00037FA3" w:rsidRPr="00206D37" w:rsidRDefault="00037FA3" w:rsidP="00B6656F">
            <w:pPr>
              <w:pStyle w:val="NoSpacing"/>
              <w:rPr>
                <w:rFonts w:cstheme="minorHAnsi"/>
                <w:b/>
                <w:bCs/>
                <w:color w:val="111111"/>
                <w:sz w:val="16"/>
                <w:szCs w:val="16"/>
              </w:rPr>
            </w:pPr>
            <w:r w:rsidRPr="004A6402">
              <w:rPr>
                <w:rFonts w:cstheme="minorHAnsi"/>
                <w:b/>
                <w:bCs/>
                <w:color w:val="000000" w:themeColor="text1"/>
                <w:sz w:val="16"/>
                <w:szCs w:val="16"/>
              </w:rPr>
              <w:t>Sprague 2022</w:t>
            </w:r>
          </w:p>
        </w:tc>
        <w:tc>
          <w:tcPr>
            <w:tcW w:w="842" w:type="pct"/>
          </w:tcPr>
          <w:p w14:paraId="30ABE2BF"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Population:</w:t>
            </w:r>
          </w:p>
          <w:p w14:paraId="4D269852"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rPr>
              <w:t xml:space="preserve">2- 18 years. Most studies appear to be observational studies from general population samples, however population type (clinical vs non-clinical not pre-specified). </w:t>
            </w:r>
          </w:p>
          <w:p w14:paraId="5CAE60F2" w14:textId="77777777" w:rsidR="00037FA3" w:rsidRPr="00206D37" w:rsidRDefault="00037FA3" w:rsidP="00B6656F">
            <w:pPr>
              <w:pStyle w:val="NoSpacing"/>
              <w:rPr>
                <w:rFonts w:cstheme="minorHAnsi"/>
                <w:color w:val="111111"/>
                <w:sz w:val="16"/>
                <w:szCs w:val="16"/>
              </w:rPr>
            </w:pPr>
          </w:p>
          <w:p w14:paraId="28CA17FB"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Setting: </w:t>
            </w:r>
          </w:p>
          <w:p w14:paraId="6C06B985"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lastRenderedPageBreak/>
              <w:t>Not predefined, however most studies (75%) focused on residential greenspace. Most studies came from wealthy, Western European countries,</w:t>
            </w:r>
          </w:p>
          <w:p w14:paraId="59080C24"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No studies from LMIC (low &amp; middle income countries)</w:t>
            </w:r>
          </w:p>
        </w:tc>
        <w:tc>
          <w:tcPr>
            <w:tcW w:w="917" w:type="pct"/>
          </w:tcPr>
          <w:p w14:paraId="24C69F6A"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lastRenderedPageBreak/>
              <w:t>Intervention or exposure:</w:t>
            </w:r>
          </w:p>
          <w:p w14:paraId="72DE7348"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Examined green space exposure. Studies looked at green space exposure in 4 ways: distance to greenspace, type of greenspace (e.g., parks, gardens), use of greenspace (e.g., walking, playing) and frequency of exposure. Most studies (n = 21, </w:t>
            </w:r>
            <w:r w:rsidRPr="00206D37">
              <w:rPr>
                <w:rFonts w:cstheme="minorHAnsi"/>
                <w:color w:val="000000" w:themeColor="text1"/>
                <w:sz w:val="16"/>
                <w:szCs w:val="16"/>
              </w:rPr>
              <w:lastRenderedPageBreak/>
              <w:t xml:space="preserve">75%) focused on residential distance to greenspace. </w:t>
            </w:r>
          </w:p>
          <w:p w14:paraId="5AF97FD3" w14:textId="77777777" w:rsidR="00037FA3" w:rsidRPr="00206D37" w:rsidRDefault="00037FA3" w:rsidP="00B6656F">
            <w:pPr>
              <w:pStyle w:val="NoSpacing"/>
              <w:rPr>
                <w:rFonts w:cstheme="minorHAnsi"/>
                <w:color w:val="000000" w:themeColor="text1"/>
                <w:sz w:val="16"/>
                <w:szCs w:val="16"/>
              </w:rPr>
            </w:pPr>
          </w:p>
          <w:p w14:paraId="30A9A66F"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Comparator:</w:t>
            </w:r>
          </w:p>
          <w:p w14:paraId="7762AF90" w14:textId="77777777" w:rsidR="00037FA3" w:rsidRPr="00206D37" w:rsidRDefault="00037FA3" w:rsidP="00B6656F">
            <w:pPr>
              <w:pStyle w:val="NoSpacing"/>
              <w:rPr>
                <w:rFonts w:cstheme="minorHAnsi"/>
                <w:color w:val="111111"/>
                <w:sz w:val="16"/>
                <w:szCs w:val="16"/>
              </w:rPr>
            </w:pPr>
            <w:r w:rsidRPr="00206D37">
              <w:rPr>
                <w:rFonts w:cstheme="minorHAnsi"/>
                <w:color w:val="000000" w:themeColor="text1"/>
                <w:sz w:val="16"/>
                <w:szCs w:val="16"/>
              </w:rPr>
              <w:t xml:space="preserve">Not pre-defined/specified. </w:t>
            </w:r>
          </w:p>
        </w:tc>
        <w:tc>
          <w:tcPr>
            <w:tcW w:w="814" w:type="pct"/>
          </w:tcPr>
          <w:p w14:paraId="1FF60CD8"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lastRenderedPageBreak/>
              <w:t xml:space="preserve">Outcome: </w:t>
            </w:r>
          </w:p>
          <w:p w14:paraId="3D5772BE"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Developmental outcomes, measuring outcomes related to physical health, cognitive functioning, socioemotional wellbeing, and mental health. Of the 28 included studies, outcomes </w:t>
            </w:r>
            <w:r w:rsidRPr="00206D37">
              <w:rPr>
                <w:rFonts w:cstheme="minorHAnsi"/>
                <w:color w:val="000000" w:themeColor="text1"/>
                <w:sz w:val="16"/>
                <w:szCs w:val="16"/>
              </w:rPr>
              <w:lastRenderedPageBreak/>
              <w:t>fell into the following groups: cognitive &amp; brain development (n = 6; 21.4%), mental health &amp; wellbeing (n = 13, 46.4%), attention &amp; behavior (n = 8, 28.6%), allergy &amp; respiratory (n = 3, 10.7%) &amp; obesity &amp; weight (n = 2, 7.1%).</w:t>
            </w:r>
          </w:p>
          <w:p w14:paraId="5ED9A64F" w14:textId="77777777" w:rsidR="00037FA3" w:rsidRPr="00206D37" w:rsidRDefault="00037FA3" w:rsidP="00B6656F">
            <w:pPr>
              <w:pStyle w:val="NoSpacing"/>
              <w:rPr>
                <w:rFonts w:cstheme="minorHAnsi"/>
                <w:color w:val="000000" w:themeColor="text1"/>
                <w:sz w:val="16"/>
                <w:szCs w:val="16"/>
              </w:rPr>
            </w:pPr>
          </w:p>
          <w:p w14:paraId="5ECE02E2"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Follow-up:</w:t>
            </w:r>
          </w:p>
          <w:p w14:paraId="20517E4E" w14:textId="77777777" w:rsidR="00037FA3" w:rsidRPr="00206D37" w:rsidRDefault="00037FA3" w:rsidP="00B6656F">
            <w:pPr>
              <w:pStyle w:val="NoSpacing"/>
              <w:rPr>
                <w:rFonts w:cstheme="minorHAnsi"/>
                <w:color w:val="FF0000"/>
                <w:sz w:val="16"/>
                <w:szCs w:val="16"/>
              </w:rPr>
            </w:pPr>
            <w:r w:rsidRPr="00206D37">
              <w:rPr>
                <w:rFonts w:cstheme="minorHAnsi"/>
                <w:color w:val="000000" w:themeColor="text1"/>
                <w:sz w:val="16"/>
                <w:szCs w:val="16"/>
              </w:rPr>
              <w:t xml:space="preserve">Not pre-defined or specified. </w:t>
            </w:r>
          </w:p>
        </w:tc>
        <w:tc>
          <w:tcPr>
            <w:tcW w:w="1018" w:type="pct"/>
          </w:tcPr>
          <w:p w14:paraId="716746E2"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lastRenderedPageBreak/>
              <w:t>Systematic review of longitudinal or experimental studies. No reported protocol. 2 reviewers screened Cochrane, Web of Science, PubMed, CINAHL, Scopus &amp; Environment Complete databases up to 9</w:t>
            </w:r>
            <w:r w:rsidRPr="00206D37">
              <w:rPr>
                <w:rFonts w:cstheme="minorHAnsi"/>
                <w:color w:val="111111"/>
                <w:sz w:val="16"/>
                <w:szCs w:val="16"/>
                <w:vertAlign w:val="superscript"/>
              </w:rPr>
              <w:t>th</w:t>
            </w:r>
            <w:r w:rsidRPr="00206D37">
              <w:rPr>
                <w:rFonts w:cstheme="minorHAnsi"/>
                <w:color w:val="111111"/>
                <w:sz w:val="16"/>
                <w:szCs w:val="16"/>
              </w:rPr>
              <w:t xml:space="preserve"> </w:t>
            </w:r>
            <w:r w:rsidRPr="00206D37">
              <w:rPr>
                <w:rFonts w:cstheme="minorHAnsi"/>
                <w:color w:val="111111"/>
                <w:sz w:val="16"/>
                <w:szCs w:val="16"/>
              </w:rPr>
              <w:lastRenderedPageBreak/>
              <w:t xml:space="preserve">October 2020. Qualitative assessment done using a 10-item quality assessment checklist adapted from a previous review (Lachowycz &amp; Jones 2011) and inductive thematic analysis (Braun &amp; Clarke’s six-step method). No meta-analysis. </w:t>
            </w:r>
          </w:p>
          <w:p w14:paraId="2217300F" w14:textId="77777777" w:rsidR="00037FA3" w:rsidRPr="00206D37" w:rsidRDefault="00037FA3" w:rsidP="00B6656F">
            <w:pPr>
              <w:pStyle w:val="NoSpacing"/>
              <w:rPr>
                <w:rFonts w:cstheme="minorHAnsi"/>
                <w:color w:val="111111"/>
                <w:sz w:val="16"/>
                <w:szCs w:val="16"/>
              </w:rPr>
            </w:pPr>
          </w:p>
          <w:p w14:paraId="6E9B6EC3"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Total no. of included studies: </w:t>
            </w:r>
          </w:p>
          <w:p w14:paraId="5BF51B5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28</w:t>
            </w:r>
          </w:p>
        </w:tc>
        <w:tc>
          <w:tcPr>
            <w:tcW w:w="981" w:type="pct"/>
          </w:tcPr>
          <w:p w14:paraId="65268CAE" w14:textId="77777777" w:rsidR="00037FA3" w:rsidRDefault="00037FA3" w:rsidP="00B6656F">
            <w:pPr>
              <w:rPr>
                <w:color w:val="000000" w:themeColor="text1"/>
                <w:sz w:val="16"/>
                <w:szCs w:val="16"/>
                <w:lang w:val="en-GB"/>
              </w:rPr>
            </w:pPr>
            <w:r w:rsidRPr="00206D37">
              <w:rPr>
                <w:color w:val="000000" w:themeColor="text1"/>
                <w:sz w:val="16"/>
                <w:szCs w:val="16"/>
                <w:lang w:val="en-GB"/>
              </w:rPr>
              <w:lastRenderedPageBreak/>
              <w:t xml:space="preserve">6 studies were identified looking at cognitive &amp; brain outcomes, with 3 finding positive associations </w:t>
            </w:r>
            <w:r>
              <w:rPr>
                <w:color w:val="000000" w:themeColor="text1"/>
                <w:sz w:val="16"/>
                <w:szCs w:val="16"/>
                <w:lang w:val="en-GB"/>
              </w:rPr>
              <w:t>(</w:t>
            </w:r>
            <w:r w:rsidRPr="00206D37">
              <w:rPr>
                <w:color w:val="000000" w:themeColor="text1"/>
                <w:sz w:val="16"/>
                <w:szCs w:val="16"/>
                <w:lang w:val="en-GB"/>
              </w:rPr>
              <w:t xml:space="preserve">in working memory, cognitive performance </w:t>
            </w:r>
            <w:r>
              <w:rPr>
                <w:color w:val="000000" w:themeColor="text1"/>
                <w:sz w:val="16"/>
                <w:szCs w:val="16"/>
                <w:lang w:val="en-GB"/>
              </w:rPr>
              <w:t>&amp;</w:t>
            </w:r>
            <w:r w:rsidRPr="00206D37">
              <w:rPr>
                <w:color w:val="000000" w:themeColor="text1"/>
                <w:sz w:val="16"/>
                <w:szCs w:val="16"/>
                <w:lang w:val="en-GB"/>
              </w:rPr>
              <w:t xml:space="preserve"> several white &amp; grey matter regions of brain</w:t>
            </w:r>
            <w:r>
              <w:rPr>
                <w:color w:val="000000" w:themeColor="text1"/>
                <w:sz w:val="16"/>
                <w:szCs w:val="16"/>
                <w:lang w:val="en-GB"/>
              </w:rPr>
              <w:t>)</w:t>
            </w:r>
            <w:r w:rsidRPr="00206D37">
              <w:rPr>
                <w:color w:val="000000" w:themeColor="text1"/>
                <w:sz w:val="16"/>
                <w:szCs w:val="16"/>
                <w:lang w:val="en-GB"/>
              </w:rPr>
              <w:t xml:space="preserve"> and 3 no association. 13 </w:t>
            </w:r>
            <w:r w:rsidRPr="00206D37">
              <w:rPr>
                <w:color w:val="000000" w:themeColor="text1"/>
                <w:sz w:val="16"/>
                <w:szCs w:val="16"/>
                <w:lang w:val="en-GB"/>
              </w:rPr>
              <w:lastRenderedPageBreak/>
              <w:t xml:space="preserve">studies looked at mental health </w:t>
            </w:r>
            <w:r>
              <w:rPr>
                <w:color w:val="000000" w:themeColor="text1"/>
                <w:sz w:val="16"/>
                <w:szCs w:val="16"/>
                <w:lang w:val="en-GB"/>
              </w:rPr>
              <w:t>&amp;</w:t>
            </w:r>
            <w:r w:rsidRPr="00206D37">
              <w:rPr>
                <w:color w:val="000000" w:themeColor="text1"/>
                <w:sz w:val="16"/>
                <w:szCs w:val="16"/>
                <w:lang w:val="en-GB"/>
              </w:rPr>
              <w:t xml:space="preserve"> well-being</w:t>
            </w:r>
            <w:r>
              <w:rPr>
                <w:color w:val="000000" w:themeColor="text1"/>
                <w:sz w:val="16"/>
                <w:szCs w:val="16"/>
                <w:lang w:val="en-GB"/>
              </w:rPr>
              <w:t xml:space="preserve"> &amp; all </w:t>
            </w:r>
            <w:r w:rsidRPr="00206D37">
              <w:rPr>
                <w:color w:val="000000" w:themeColor="text1"/>
                <w:sz w:val="16"/>
                <w:szCs w:val="16"/>
                <w:lang w:val="en-GB"/>
              </w:rPr>
              <w:t>found positive associations (moderate quality</w:t>
            </w:r>
            <w:r>
              <w:rPr>
                <w:color w:val="000000" w:themeColor="text1"/>
                <w:sz w:val="16"/>
                <w:szCs w:val="16"/>
                <w:lang w:val="en-GB"/>
              </w:rPr>
              <w:t xml:space="preserve"> evidence</w:t>
            </w:r>
            <w:r w:rsidRPr="00206D37">
              <w:rPr>
                <w:color w:val="000000" w:themeColor="text1"/>
                <w:sz w:val="16"/>
                <w:szCs w:val="16"/>
                <w:lang w:val="en-GB"/>
              </w:rPr>
              <w:t>)</w:t>
            </w:r>
            <w:r>
              <w:rPr>
                <w:color w:val="000000" w:themeColor="text1"/>
                <w:sz w:val="16"/>
                <w:szCs w:val="16"/>
                <w:lang w:val="en-GB"/>
              </w:rPr>
              <w:t xml:space="preserve">. Outcomes included improved </w:t>
            </w:r>
            <w:r w:rsidRPr="00206D37">
              <w:rPr>
                <w:color w:val="000000" w:themeColor="text1"/>
                <w:sz w:val="16"/>
                <w:szCs w:val="16"/>
                <w:lang w:val="en-GB"/>
              </w:rPr>
              <w:t>prosocial behaviour, mood, emotional resilience, self</w:t>
            </w:r>
            <w:r>
              <w:rPr>
                <w:color w:val="000000" w:themeColor="text1"/>
                <w:sz w:val="16"/>
                <w:szCs w:val="16"/>
                <w:lang w:val="en-GB"/>
              </w:rPr>
              <w:t>-</w:t>
            </w:r>
            <w:r w:rsidRPr="00206D37">
              <w:rPr>
                <w:color w:val="000000" w:themeColor="text1"/>
                <w:sz w:val="16"/>
                <w:szCs w:val="16"/>
                <w:lang w:val="en-GB"/>
              </w:rPr>
              <w:t>determination, happiness, tonic vagal tone</w:t>
            </w:r>
            <w:r>
              <w:rPr>
                <w:color w:val="000000" w:themeColor="text1"/>
                <w:sz w:val="16"/>
                <w:szCs w:val="16"/>
                <w:lang w:val="en-GB"/>
              </w:rPr>
              <w:t xml:space="preserve"> &amp; reduced </w:t>
            </w:r>
            <w:r w:rsidRPr="00206D37">
              <w:rPr>
                <w:color w:val="000000" w:themeColor="text1"/>
                <w:sz w:val="16"/>
                <w:szCs w:val="16"/>
                <w:lang w:val="en-GB"/>
              </w:rPr>
              <w:t xml:space="preserve">risk of developing schizophrenia </w:t>
            </w:r>
            <w:r>
              <w:rPr>
                <w:color w:val="000000" w:themeColor="text1"/>
                <w:sz w:val="16"/>
                <w:szCs w:val="16"/>
                <w:lang w:val="en-GB"/>
              </w:rPr>
              <w:t xml:space="preserve">&amp; </w:t>
            </w:r>
            <w:r w:rsidRPr="00206D37">
              <w:rPr>
                <w:color w:val="000000" w:themeColor="text1"/>
                <w:sz w:val="16"/>
                <w:szCs w:val="16"/>
                <w:lang w:val="en-GB"/>
              </w:rPr>
              <w:t>psychiatric disorders</w:t>
            </w:r>
            <w:r>
              <w:rPr>
                <w:color w:val="000000" w:themeColor="text1"/>
                <w:sz w:val="16"/>
                <w:szCs w:val="16"/>
                <w:lang w:val="en-GB"/>
              </w:rPr>
              <w:t xml:space="preserve">. </w:t>
            </w:r>
            <w:r w:rsidRPr="00206D37">
              <w:rPr>
                <w:color w:val="000000" w:themeColor="text1"/>
                <w:sz w:val="16"/>
                <w:szCs w:val="16"/>
                <w:lang w:val="en-GB"/>
              </w:rPr>
              <w:t>8 studies look</w:t>
            </w:r>
            <w:r>
              <w:rPr>
                <w:color w:val="000000" w:themeColor="text1"/>
                <w:sz w:val="16"/>
                <w:szCs w:val="16"/>
                <w:lang w:val="en-GB"/>
              </w:rPr>
              <w:t>ed</w:t>
            </w:r>
            <w:r w:rsidRPr="00206D37">
              <w:rPr>
                <w:color w:val="000000" w:themeColor="text1"/>
                <w:sz w:val="16"/>
                <w:szCs w:val="16"/>
                <w:lang w:val="en-GB"/>
              </w:rPr>
              <w:t xml:space="preserve"> at attention </w:t>
            </w:r>
            <w:r>
              <w:rPr>
                <w:color w:val="000000" w:themeColor="text1"/>
                <w:sz w:val="16"/>
                <w:szCs w:val="16"/>
                <w:lang w:val="en-GB"/>
              </w:rPr>
              <w:t>&amp;</w:t>
            </w:r>
            <w:r w:rsidRPr="00206D37">
              <w:rPr>
                <w:color w:val="000000" w:themeColor="text1"/>
                <w:sz w:val="16"/>
                <w:szCs w:val="16"/>
                <w:lang w:val="en-GB"/>
              </w:rPr>
              <w:t xml:space="preserve"> behaviour, with 7 reporting positive associations </w:t>
            </w:r>
            <w:r>
              <w:rPr>
                <w:color w:val="000000" w:themeColor="text1"/>
                <w:sz w:val="16"/>
                <w:szCs w:val="16"/>
                <w:lang w:val="en-GB"/>
              </w:rPr>
              <w:t>&amp;</w:t>
            </w:r>
            <w:r w:rsidRPr="00206D37">
              <w:rPr>
                <w:color w:val="000000" w:themeColor="text1"/>
                <w:sz w:val="16"/>
                <w:szCs w:val="16"/>
                <w:lang w:val="en-GB"/>
              </w:rPr>
              <w:t xml:space="preserve"> 1 no association. </w:t>
            </w:r>
            <w:r>
              <w:rPr>
                <w:color w:val="000000" w:themeColor="text1"/>
                <w:sz w:val="16"/>
                <w:szCs w:val="16"/>
                <w:lang w:val="en-GB"/>
              </w:rPr>
              <w:t>Outcomes included</w:t>
            </w:r>
            <w:r w:rsidRPr="00206D37">
              <w:rPr>
                <w:color w:val="000000" w:themeColor="text1"/>
                <w:sz w:val="16"/>
                <w:szCs w:val="16"/>
                <w:lang w:val="en-GB"/>
              </w:rPr>
              <w:t xml:space="preserve"> improvement </w:t>
            </w:r>
            <w:r>
              <w:rPr>
                <w:color w:val="000000" w:themeColor="text1"/>
                <w:sz w:val="16"/>
                <w:szCs w:val="16"/>
                <w:lang w:val="en-GB"/>
              </w:rPr>
              <w:t xml:space="preserve">in </w:t>
            </w:r>
            <w:r w:rsidRPr="00206D37">
              <w:rPr>
                <w:color w:val="000000" w:themeColor="text1"/>
                <w:sz w:val="16"/>
                <w:szCs w:val="16"/>
                <w:lang w:val="en-GB"/>
              </w:rPr>
              <w:t xml:space="preserve">prosocial behaviour, self-regulation, attention, </w:t>
            </w:r>
            <w:r>
              <w:rPr>
                <w:color w:val="000000" w:themeColor="text1"/>
                <w:sz w:val="16"/>
                <w:szCs w:val="16"/>
                <w:lang w:val="en-GB"/>
              </w:rPr>
              <w:t>reduced</w:t>
            </w:r>
            <w:r w:rsidRPr="00206D37">
              <w:rPr>
                <w:color w:val="000000" w:themeColor="text1"/>
                <w:sz w:val="16"/>
                <w:szCs w:val="16"/>
                <w:lang w:val="en-GB"/>
              </w:rPr>
              <w:t xml:space="preserve"> peer </w:t>
            </w:r>
            <w:r>
              <w:rPr>
                <w:color w:val="000000" w:themeColor="text1"/>
                <w:sz w:val="16"/>
                <w:szCs w:val="16"/>
                <w:lang w:val="en-GB"/>
              </w:rPr>
              <w:t>&amp;</w:t>
            </w:r>
            <w:r w:rsidRPr="00206D37">
              <w:rPr>
                <w:color w:val="000000" w:themeColor="text1"/>
                <w:sz w:val="16"/>
                <w:szCs w:val="16"/>
                <w:lang w:val="en-GB"/>
              </w:rPr>
              <w:t xml:space="preserve"> conduct problems </w:t>
            </w:r>
            <w:r>
              <w:rPr>
                <w:color w:val="000000" w:themeColor="text1"/>
                <w:sz w:val="16"/>
                <w:szCs w:val="16"/>
                <w:lang w:val="en-GB"/>
              </w:rPr>
              <w:t xml:space="preserve">&amp; </w:t>
            </w:r>
            <w:r w:rsidRPr="00206D37">
              <w:rPr>
                <w:color w:val="000000" w:themeColor="text1"/>
                <w:sz w:val="16"/>
                <w:szCs w:val="16"/>
                <w:lang w:val="en-GB"/>
              </w:rPr>
              <w:t>decreased odds of having ADHD</w:t>
            </w:r>
            <w:r>
              <w:rPr>
                <w:color w:val="000000" w:themeColor="text1"/>
                <w:sz w:val="16"/>
                <w:szCs w:val="16"/>
                <w:lang w:val="en-GB"/>
              </w:rPr>
              <w:t xml:space="preserve"> (moderate evidence base).</w:t>
            </w:r>
          </w:p>
          <w:p w14:paraId="12EFD245" w14:textId="77777777" w:rsidR="00037FA3" w:rsidRDefault="00037FA3" w:rsidP="00B6656F">
            <w:pPr>
              <w:rPr>
                <w:color w:val="000000" w:themeColor="text1"/>
                <w:sz w:val="16"/>
                <w:szCs w:val="16"/>
                <w:lang w:val="en-GB"/>
              </w:rPr>
            </w:pPr>
          </w:p>
          <w:p w14:paraId="1562597E" w14:textId="77777777" w:rsidR="00037FA3" w:rsidRDefault="00037FA3" w:rsidP="00B6656F">
            <w:pPr>
              <w:rPr>
                <w:color w:val="000000" w:themeColor="text1"/>
                <w:sz w:val="16"/>
                <w:szCs w:val="16"/>
                <w:lang w:val="en-GB"/>
              </w:rPr>
            </w:pPr>
            <w:r>
              <w:rPr>
                <w:color w:val="000000" w:themeColor="text1"/>
                <w:sz w:val="16"/>
                <w:szCs w:val="16"/>
                <w:lang w:val="en-GB"/>
              </w:rPr>
              <w:t xml:space="preserve">Reported that there was limited reporting of ethnicity in included studies (24/28 did not report on ethnicity). 15/24 studies adjusted for some measure of SES. </w:t>
            </w:r>
          </w:p>
          <w:p w14:paraId="790FE1A1" w14:textId="77777777" w:rsidR="00037FA3" w:rsidRPr="009C0A9C" w:rsidRDefault="00037FA3" w:rsidP="00B6656F">
            <w:pPr>
              <w:rPr>
                <w:color w:val="000000" w:themeColor="text1"/>
                <w:sz w:val="16"/>
                <w:szCs w:val="16"/>
                <w:lang w:val="en-GB"/>
              </w:rPr>
            </w:pPr>
          </w:p>
        </w:tc>
      </w:tr>
      <w:tr w:rsidR="00037FA3" w:rsidRPr="00206D37" w14:paraId="674C8CC4" w14:textId="77777777" w:rsidTr="00B6656F">
        <w:tc>
          <w:tcPr>
            <w:tcW w:w="428" w:type="pct"/>
          </w:tcPr>
          <w:p w14:paraId="1F6327C6" w14:textId="77777777" w:rsidR="00037FA3" w:rsidRPr="00206D37" w:rsidRDefault="00037FA3" w:rsidP="00B6656F">
            <w:pPr>
              <w:pStyle w:val="NoSpacing"/>
              <w:rPr>
                <w:rFonts w:cstheme="minorHAnsi"/>
                <w:b/>
                <w:bCs/>
                <w:color w:val="111111"/>
                <w:sz w:val="16"/>
                <w:szCs w:val="16"/>
              </w:rPr>
            </w:pPr>
            <w:r w:rsidRPr="00206D37">
              <w:rPr>
                <w:rFonts w:cstheme="minorHAnsi"/>
                <w:b/>
                <w:bCs/>
                <w:color w:val="000000" w:themeColor="text1"/>
                <w:sz w:val="16"/>
                <w:szCs w:val="16"/>
              </w:rPr>
              <w:lastRenderedPageBreak/>
              <w:t xml:space="preserve">Tillmann 2018 </w:t>
            </w:r>
          </w:p>
        </w:tc>
        <w:tc>
          <w:tcPr>
            <w:tcW w:w="842" w:type="pct"/>
          </w:tcPr>
          <w:p w14:paraId="39F9A77A"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Population:</w:t>
            </w:r>
          </w:p>
          <w:p w14:paraId="399AD746"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Children/adolescents 18 years and under. Early adolescence was the most commonly studied group. Population type (general vs unwell populations) not pre-specified however there appears to be a mix of general population &amp; clinical populations e.g.: those with ADHD. </w:t>
            </w:r>
          </w:p>
          <w:p w14:paraId="04417E1D" w14:textId="77777777" w:rsidR="00037FA3" w:rsidRPr="00206D37" w:rsidRDefault="00037FA3" w:rsidP="00B6656F">
            <w:pPr>
              <w:pStyle w:val="NoSpacing"/>
              <w:rPr>
                <w:rFonts w:cstheme="minorHAnsi"/>
                <w:color w:val="000000" w:themeColor="text1"/>
                <w:sz w:val="16"/>
                <w:szCs w:val="16"/>
              </w:rPr>
            </w:pPr>
          </w:p>
          <w:p w14:paraId="5F8FBE4E"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 xml:space="preserve">Setting: </w:t>
            </w:r>
          </w:p>
          <w:p w14:paraId="288490C7"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Not pre-specified and varied greatly from city parks to wilderness settings. Of the 35 studies, 11 were conducted</w:t>
            </w:r>
          </w:p>
          <w:p w14:paraId="00B2DEFD"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lastRenderedPageBreak/>
              <w:t>in the USA, 8 in the UK, 2 in Canada &amp; the remaining 14 in</w:t>
            </w:r>
          </w:p>
          <w:p w14:paraId="69214854"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other countries.</w:t>
            </w:r>
          </w:p>
        </w:tc>
        <w:tc>
          <w:tcPr>
            <w:tcW w:w="917" w:type="pct"/>
          </w:tcPr>
          <w:p w14:paraId="3CE0B61A"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lastRenderedPageBreak/>
              <w:t>Intervention or exposure:</w:t>
            </w:r>
          </w:p>
          <w:p w14:paraId="13B6E4DB"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Intervention that 'incorporated an element of nature'. There was large variation in the specific elements of nature looked at, with 6 studies including green space, 2</w:t>
            </w:r>
            <w:r>
              <w:rPr>
                <w:rFonts w:cstheme="minorHAnsi"/>
                <w:color w:val="000000" w:themeColor="text1"/>
                <w:sz w:val="16"/>
                <w:szCs w:val="16"/>
              </w:rPr>
              <w:t xml:space="preserve"> </w:t>
            </w:r>
            <w:r w:rsidRPr="00206D37">
              <w:rPr>
                <w:rFonts w:cstheme="minorHAnsi"/>
                <w:color w:val="000000" w:themeColor="text1"/>
                <w:sz w:val="16"/>
                <w:szCs w:val="16"/>
              </w:rPr>
              <w:t>water/</w:t>
            </w:r>
            <w:r>
              <w:rPr>
                <w:rFonts w:cstheme="minorHAnsi"/>
                <w:color w:val="000000" w:themeColor="text1"/>
                <w:sz w:val="16"/>
                <w:szCs w:val="16"/>
              </w:rPr>
              <w:t xml:space="preserve"> </w:t>
            </w:r>
            <w:r w:rsidRPr="00206D37">
              <w:rPr>
                <w:rFonts w:cstheme="minorHAnsi"/>
                <w:color w:val="000000" w:themeColor="text1"/>
                <w:sz w:val="16"/>
                <w:szCs w:val="16"/>
              </w:rPr>
              <w:t xml:space="preserve">‘blue’ space, 4 greenness/greenery, 2 vegetation (e.g.: grass, trees), 1 gardens, 4 parks, 8 outdoor programs/education, 4 wilderness therapy, 1 forest school &amp; 9 at various outdoor/natural settings (e.g.: schoolyards, green outdoor settings). They grouped these into </w:t>
            </w:r>
            <w:r>
              <w:rPr>
                <w:rFonts w:cstheme="minorHAnsi"/>
                <w:color w:val="000000" w:themeColor="text1"/>
                <w:sz w:val="16"/>
                <w:szCs w:val="16"/>
              </w:rPr>
              <w:t>3</w:t>
            </w:r>
            <w:r w:rsidRPr="00206D37">
              <w:rPr>
                <w:rFonts w:cstheme="minorHAnsi"/>
                <w:color w:val="000000" w:themeColor="text1"/>
                <w:sz w:val="16"/>
                <w:szCs w:val="16"/>
              </w:rPr>
              <w:t xml:space="preserve"> broad categories ‘accessibility’, </w:t>
            </w:r>
            <w:r w:rsidRPr="00206D37">
              <w:rPr>
                <w:rFonts w:cstheme="minorHAnsi"/>
                <w:color w:val="000000" w:themeColor="text1"/>
                <w:sz w:val="16"/>
                <w:szCs w:val="16"/>
              </w:rPr>
              <w:lastRenderedPageBreak/>
              <w:t xml:space="preserve">‘exposure’ or ‘engagement’ with nature. </w:t>
            </w:r>
          </w:p>
          <w:p w14:paraId="6A765E21" w14:textId="77777777" w:rsidR="00037FA3" w:rsidRPr="00206D37" w:rsidRDefault="00037FA3" w:rsidP="00B6656F">
            <w:pPr>
              <w:pStyle w:val="NoSpacing"/>
              <w:rPr>
                <w:rFonts w:cstheme="minorHAnsi"/>
                <w:color w:val="000000" w:themeColor="text1"/>
                <w:sz w:val="16"/>
                <w:szCs w:val="16"/>
              </w:rPr>
            </w:pPr>
          </w:p>
          <w:p w14:paraId="5A05F725"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Comparator:</w:t>
            </w:r>
          </w:p>
          <w:p w14:paraId="31E73A82"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Not pre-defined/specified. </w:t>
            </w:r>
          </w:p>
        </w:tc>
        <w:tc>
          <w:tcPr>
            <w:tcW w:w="814" w:type="pct"/>
          </w:tcPr>
          <w:p w14:paraId="0EBC4E91"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lastRenderedPageBreak/>
              <w:t xml:space="preserve">Outcome: </w:t>
            </w:r>
          </w:p>
          <w:p w14:paraId="691ED323"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Any outcome that includes a component of mental health. Outcomes were assigned to 1 of 8 categories: emotional well-being (n=15), attention deficit</w:t>
            </w:r>
            <w:r>
              <w:rPr>
                <w:rFonts w:cstheme="minorHAnsi"/>
                <w:color w:val="000000" w:themeColor="text1"/>
                <w:sz w:val="16"/>
                <w:szCs w:val="16"/>
              </w:rPr>
              <w:t xml:space="preserve"> </w:t>
            </w:r>
            <w:r w:rsidRPr="00206D37">
              <w:rPr>
                <w:rFonts w:cstheme="minorHAnsi"/>
                <w:color w:val="000000" w:themeColor="text1"/>
                <w:sz w:val="16"/>
                <w:szCs w:val="16"/>
              </w:rPr>
              <w:t>disorder/</w:t>
            </w:r>
            <w:r>
              <w:rPr>
                <w:rFonts w:cstheme="minorHAnsi"/>
                <w:color w:val="000000" w:themeColor="text1"/>
                <w:sz w:val="16"/>
                <w:szCs w:val="16"/>
              </w:rPr>
              <w:t xml:space="preserve"> </w:t>
            </w:r>
            <w:r w:rsidRPr="00206D37">
              <w:rPr>
                <w:rFonts w:cstheme="minorHAnsi"/>
                <w:color w:val="000000" w:themeColor="text1"/>
                <w:sz w:val="16"/>
                <w:szCs w:val="16"/>
              </w:rPr>
              <w:t xml:space="preserve">hyperactivity disorder </w:t>
            </w:r>
            <w:r>
              <w:rPr>
                <w:rFonts w:cstheme="minorHAnsi"/>
                <w:color w:val="000000" w:themeColor="text1"/>
                <w:sz w:val="16"/>
                <w:szCs w:val="16"/>
              </w:rPr>
              <w:t xml:space="preserve">(ADHD) </w:t>
            </w:r>
            <w:r w:rsidRPr="00206D37">
              <w:rPr>
                <w:rFonts w:cstheme="minorHAnsi"/>
                <w:color w:val="000000" w:themeColor="text1"/>
                <w:sz w:val="16"/>
                <w:szCs w:val="16"/>
              </w:rPr>
              <w:t xml:space="preserve">(n=10), overall mental health (n=9), self-esteem (n=9), stress (n=4), resilience (n=3),  depression (n=3) &amp; health-related quality of life (HRQOL) (n=2). </w:t>
            </w:r>
            <w:r>
              <w:rPr>
                <w:rFonts w:cstheme="minorHAnsi"/>
                <w:color w:val="000000" w:themeColor="text1"/>
                <w:sz w:val="16"/>
                <w:szCs w:val="16"/>
              </w:rPr>
              <w:t>M</w:t>
            </w:r>
            <w:r w:rsidRPr="00206D37">
              <w:rPr>
                <w:rFonts w:cstheme="minorHAnsi"/>
                <w:color w:val="000000" w:themeColor="text1"/>
                <w:sz w:val="16"/>
                <w:szCs w:val="16"/>
              </w:rPr>
              <w:t xml:space="preserve">ajority focused </w:t>
            </w:r>
            <w:r w:rsidRPr="00206D37">
              <w:rPr>
                <w:rFonts w:cstheme="minorHAnsi"/>
                <w:color w:val="000000" w:themeColor="text1"/>
                <w:sz w:val="16"/>
                <w:szCs w:val="16"/>
              </w:rPr>
              <w:lastRenderedPageBreak/>
              <w:t xml:space="preserve">on emotional well-being &amp; </w:t>
            </w:r>
            <w:r>
              <w:rPr>
                <w:rFonts w:cstheme="minorHAnsi"/>
                <w:color w:val="000000" w:themeColor="text1"/>
                <w:sz w:val="16"/>
                <w:szCs w:val="16"/>
              </w:rPr>
              <w:t xml:space="preserve">ADHD. </w:t>
            </w:r>
          </w:p>
          <w:p w14:paraId="5E96C3F9" w14:textId="77777777" w:rsidR="00037FA3" w:rsidRPr="00206D37" w:rsidRDefault="00037FA3" w:rsidP="00B6656F">
            <w:pPr>
              <w:pStyle w:val="NoSpacing"/>
              <w:rPr>
                <w:rFonts w:cstheme="minorHAnsi"/>
                <w:color w:val="000000" w:themeColor="text1"/>
                <w:sz w:val="16"/>
                <w:szCs w:val="16"/>
                <w:u w:val="single"/>
              </w:rPr>
            </w:pPr>
          </w:p>
          <w:p w14:paraId="58E914A0"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Follow-up:</w:t>
            </w:r>
          </w:p>
          <w:p w14:paraId="00C930EB"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Not pre-defined or specified. </w:t>
            </w:r>
          </w:p>
        </w:tc>
        <w:tc>
          <w:tcPr>
            <w:tcW w:w="1018" w:type="pct"/>
          </w:tcPr>
          <w:p w14:paraId="41666556"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lastRenderedPageBreak/>
              <w:t xml:space="preserve">Study design: </w:t>
            </w:r>
          </w:p>
          <w:p w14:paraId="104A7667"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Systematic review of primary studies. Protocol available on PROSPERO (CRD42016046085). Searched 10 databases (unclear by who) from 1990 to 1</w:t>
            </w:r>
            <w:r w:rsidRPr="00206D37">
              <w:rPr>
                <w:rFonts w:cstheme="minorHAnsi"/>
                <w:color w:val="111111"/>
                <w:sz w:val="16"/>
                <w:szCs w:val="16"/>
                <w:vertAlign w:val="superscript"/>
              </w:rPr>
              <w:t>st</w:t>
            </w:r>
            <w:r w:rsidRPr="00206D37">
              <w:rPr>
                <w:rFonts w:cstheme="minorHAnsi"/>
                <w:color w:val="111111"/>
                <w:sz w:val="16"/>
                <w:szCs w:val="16"/>
              </w:rPr>
              <w:t xml:space="preserve"> March 2017: PubMed, Scopus, PsycINFO, Geobase, ProQuest, SPORTDiscus, Sociological Abstracts, Leisure &amp; Tourism Database, Physical Education Index &amp; EMBASE. Quality was assessed using quality assessment tools developed by the National Heart, </w:t>
            </w:r>
            <w:r w:rsidRPr="00206D37">
              <w:rPr>
                <w:rFonts w:cstheme="minorHAnsi"/>
                <w:color w:val="111111"/>
                <w:sz w:val="16"/>
                <w:szCs w:val="16"/>
              </w:rPr>
              <w:lastRenderedPageBreak/>
              <w:t>Lung, and Blood Institute of the U.S. National Institutes of Health Quality Assessment Tools. Performed a descriptive analysis.</w:t>
            </w:r>
          </w:p>
          <w:p w14:paraId="13AD0A6A" w14:textId="77777777" w:rsidR="00037FA3" w:rsidRPr="00206D37" w:rsidRDefault="00037FA3" w:rsidP="00B6656F">
            <w:pPr>
              <w:pStyle w:val="NoSpacing"/>
              <w:rPr>
                <w:rFonts w:cstheme="minorHAnsi"/>
                <w:color w:val="111111"/>
                <w:sz w:val="16"/>
                <w:szCs w:val="16"/>
              </w:rPr>
            </w:pPr>
          </w:p>
          <w:p w14:paraId="70753270"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Total no. of included studies: </w:t>
            </w:r>
          </w:p>
          <w:p w14:paraId="5B1CD9CA"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35</w:t>
            </w:r>
          </w:p>
        </w:tc>
        <w:tc>
          <w:tcPr>
            <w:tcW w:w="981" w:type="pct"/>
          </w:tcPr>
          <w:p w14:paraId="7CDBF1D2" w14:textId="77777777" w:rsidR="00037FA3" w:rsidRPr="00206D37" w:rsidRDefault="00037FA3" w:rsidP="00B6656F">
            <w:pPr>
              <w:rPr>
                <w:color w:val="000000" w:themeColor="text1"/>
                <w:sz w:val="16"/>
                <w:szCs w:val="16"/>
                <w:lang w:val="en-GB"/>
              </w:rPr>
            </w:pPr>
            <w:r w:rsidRPr="00206D37">
              <w:rPr>
                <w:color w:val="000000" w:themeColor="text1"/>
                <w:sz w:val="16"/>
                <w:szCs w:val="16"/>
                <w:lang w:val="en-GB"/>
              </w:rPr>
              <w:lastRenderedPageBreak/>
              <w:t xml:space="preserve">Of the 35 studies identified, half of all findings showed statistically significant positive associations between nature and mental health outcomes, nearly half reported no statistical difference and only </w:t>
            </w:r>
            <w:r>
              <w:rPr>
                <w:color w:val="000000" w:themeColor="text1"/>
                <w:sz w:val="16"/>
                <w:szCs w:val="16"/>
                <w:lang w:val="en-GB"/>
              </w:rPr>
              <w:t>1</w:t>
            </w:r>
            <w:r w:rsidRPr="00206D37">
              <w:rPr>
                <w:color w:val="000000" w:themeColor="text1"/>
                <w:sz w:val="16"/>
                <w:szCs w:val="16"/>
                <w:lang w:val="en-GB"/>
              </w:rPr>
              <w:t xml:space="preserve"> paper reported a single finding suggesting nature had negative effects</w:t>
            </w:r>
            <w:r>
              <w:rPr>
                <w:color w:val="000000" w:themeColor="text1"/>
                <w:sz w:val="16"/>
                <w:szCs w:val="16"/>
                <w:lang w:val="en-GB"/>
              </w:rPr>
              <w:t xml:space="preserve">. </w:t>
            </w:r>
            <w:r w:rsidRPr="00206D37">
              <w:rPr>
                <w:color w:val="000000" w:themeColor="text1"/>
                <w:sz w:val="16"/>
                <w:szCs w:val="16"/>
                <w:lang w:val="en-GB"/>
              </w:rPr>
              <w:t xml:space="preserve">Most significant positive findings were for outcomes relating to ADHD, overall mental health, stress, resilience </w:t>
            </w:r>
            <w:r>
              <w:rPr>
                <w:color w:val="000000" w:themeColor="text1"/>
                <w:sz w:val="16"/>
                <w:szCs w:val="16"/>
                <w:lang w:val="en-GB"/>
              </w:rPr>
              <w:t>&amp;</w:t>
            </w:r>
            <w:r w:rsidRPr="00206D37">
              <w:rPr>
                <w:color w:val="000000" w:themeColor="text1"/>
                <w:sz w:val="16"/>
                <w:szCs w:val="16"/>
                <w:lang w:val="en-GB"/>
              </w:rPr>
              <w:t xml:space="preserve"> health-related quality of life. </w:t>
            </w:r>
            <w:r>
              <w:rPr>
                <w:color w:val="000000" w:themeColor="text1"/>
                <w:sz w:val="16"/>
                <w:szCs w:val="16"/>
                <w:lang w:val="en-GB"/>
              </w:rPr>
              <w:t>E</w:t>
            </w:r>
            <w:r w:rsidRPr="00206D37">
              <w:rPr>
                <w:color w:val="000000" w:themeColor="text1"/>
                <w:sz w:val="16"/>
                <w:szCs w:val="16"/>
                <w:lang w:val="en-GB"/>
              </w:rPr>
              <w:t>vidence for</w:t>
            </w:r>
            <w:r>
              <w:rPr>
                <w:color w:val="000000" w:themeColor="text1"/>
                <w:sz w:val="16"/>
                <w:szCs w:val="16"/>
                <w:lang w:val="en-GB"/>
              </w:rPr>
              <w:t xml:space="preserve"> </w:t>
            </w:r>
            <w:r w:rsidRPr="00206D37">
              <w:rPr>
                <w:color w:val="000000" w:themeColor="text1"/>
                <w:sz w:val="16"/>
                <w:szCs w:val="16"/>
                <w:lang w:val="en-GB"/>
              </w:rPr>
              <w:lastRenderedPageBreak/>
              <w:t>outcomes</w:t>
            </w:r>
            <w:r>
              <w:rPr>
                <w:color w:val="000000" w:themeColor="text1"/>
                <w:sz w:val="16"/>
                <w:szCs w:val="16"/>
                <w:lang w:val="en-GB"/>
              </w:rPr>
              <w:t xml:space="preserve">: </w:t>
            </w:r>
            <w:r w:rsidRPr="00206D37">
              <w:rPr>
                <w:color w:val="000000" w:themeColor="text1"/>
                <w:sz w:val="16"/>
                <w:szCs w:val="16"/>
                <w:lang w:val="en-GB"/>
              </w:rPr>
              <w:t xml:space="preserve">emotional well-being, self-esteem </w:t>
            </w:r>
            <w:r>
              <w:rPr>
                <w:color w:val="000000" w:themeColor="text1"/>
                <w:sz w:val="16"/>
                <w:szCs w:val="16"/>
                <w:lang w:val="en-GB"/>
              </w:rPr>
              <w:t xml:space="preserve">&amp; </w:t>
            </w:r>
            <w:r w:rsidRPr="00206D37">
              <w:rPr>
                <w:color w:val="000000" w:themeColor="text1"/>
                <w:sz w:val="16"/>
                <w:szCs w:val="16"/>
                <w:lang w:val="en-GB"/>
              </w:rPr>
              <w:t xml:space="preserve">depression were more inconclusive (greater number of non-significant findings than positive significant findings). </w:t>
            </w:r>
          </w:p>
          <w:p w14:paraId="1CD90485" w14:textId="77777777" w:rsidR="00037FA3" w:rsidRDefault="00037FA3" w:rsidP="00B6656F">
            <w:pPr>
              <w:pStyle w:val="NoSpacing"/>
              <w:rPr>
                <w:rFonts w:cstheme="minorHAnsi"/>
                <w:color w:val="111111"/>
                <w:sz w:val="16"/>
                <w:szCs w:val="16"/>
                <w:u w:val="single"/>
              </w:rPr>
            </w:pPr>
          </w:p>
          <w:p w14:paraId="4C8F2620" w14:textId="77777777" w:rsidR="00037FA3" w:rsidRDefault="00037FA3" w:rsidP="00B6656F">
            <w:pPr>
              <w:pStyle w:val="NoSpacing"/>
              <w:rPr>
                <w:rFonts w:cstheme="minorHAnsi"/>
                <w:color w:val="111111"/>
                <w:sz w:val="16"/>
                <w:szCs w:val="16"/>
                <w:u w:val="single"/>
              </w:rPr>
            </w:pPr>
          </w:p>
          <w:p w14:paraId="2AB6823A" w14:textId="77777777" w:rsidR="00037FA3" w:rsidRPr="0064245A" w:rsidRDefault="00037FA3" w:rsidP="00B6656F">
            <w:pPr>
              <w:pStyle w:val="NoSpacing"/>
              <w:rPr>
                <w:sz w:val="16"/>
                <w:szCs w:val="16"/>
              </w:rPr>
            </w:pPr>
            <w:r>
              <w:rPr>
                <w:sz w:val="16"/>
                <w:szCs w:val="16"/>
              </w:rPr>
              <w:t>Neither e</w:t>
            </w:r>
            <w:r w:rsidRPr="0064245A">
              <w:rPr>
                <w:sz w:val="16"/>
                <w:szCs w:val="16"/>
              </w:rPr>
              <w:t>thnicity or SES w</w:t>
            </w:r>
            <w:r>
              <w:rPr>
                <w:sz w:val="16"/>
                <w:szCs w:val="16"/>
              </w:rPr>
              <w:t>ere</w:t>
            </w:r>
            <w:r w:rsidRPr="0064245A">
              <w:rPr>
                <w:sz w:val="16"/>
                <w:szCs w:val="16"/>
              </w:rPr>
              <w:t xml:space="preserve"> reported or discussed in the review</w:t>
            </w:r>
          </w:p>
          <w:p w14:paraId="36AEB46D" w14:textId="77777777" w:rsidR="00037FA3" w:rsidRPr="00206D37" w:rsidRDefault="00037FA3" w:rsidP="00B6656F">
            <w:pPr>
              <w:pStyle w:val="NoSpacing"/>
              <w:rPr>
                <w:rFonts w:cstheme="minorHAnsi"/>
                <w:color w:val="111111"/>
                <w:sz w:val="16"/>
                <w:szCs w:val="16"/>
                <w:u w:val="single"/>
              </w:rPr>
            </w:pPr>
          </w:p>
        </w:tc>
      </w:tr>
      <w:tr w:rsidR="00037FA3" w:rsidRPr="00206D37" w14:paraId="6465457C" w14:textId="77777777" w:rsidTr="00B6656F">
        <w:tc>
          <w:tcPr>
            <w:tcW w:w="428" w:type="pct"/>
          </w:tcPr>
          <w:p w14:paraId="7EC12CDE" w14:textId="77777777" w:rsidR="00037FA3" w:rsidRPr="00206D37" w:rsidRDefault="00037FA3" w:rsidP="00B6656F">
            <w:pPr>
              <w:pStyle w:val="NoSpacing"/>
              <w:rPr>
                <w:rFonts w:cstheme="minorHAnsi"/>
                <w:b/>
                <w:bCs/>
                <w:color w:val="000000" w:themeColor="text1"/>
                <w:sz w:val="16"/>
                <w:szCs w:val="16"/>
              </w:rPr>
            </w:pPr>
            <w:r w:rsidRPr="0058314D">
              <w:rPr>
                <w:rFonts w:cstheme="minorHAnsi"/>
                <w:b/>
                <w:bCs/>
                <w:color w:val="000000" w:themeColor="text1"/>
                <w:sz w:val="16"/>
                <w:szCs w:val="16"/>
              </w:rPr>
              <w:lastRenderedPageBreak/>
              <w:t>Vanaken 2018</w:t>
            </w:r>
          </w:p>
        </w:tc>
        <w:tc>
          <w:tcPr>
            <w:tcW w:w="842" w:type="pct"/>
          </w:tcPr>
          <w:p w14:paraId="53E32F8B"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Population:</w:t>
            </w:r>
          </w:p>
          <w:p w14:paraId="4DA3BABE"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Children, adolescents or young adults (age limit 25 years). Not pre-specified whether looking at general or unwell populations. Only 3 of 21 included studies examined populations that included young adults (up to 25). </w:t>
            </w:r>
          </w:p>
          <w:p w14:paraId="1D3FDD4C" w14:textId="77777777" w:rsidR="00037FA3" w:rsidRPr="00206D37" w:rsidRDefault="00037FA3" w:rsidP="00B6656F">
            <w:pPr>
              <w:pStyle w:val="NoSpacing"/>
              <w:rPr>
                <w:rFonts w:cstheme="minorHAnsi"/>
                <w:color w:val="000000" w:themeColor="text1"/>
                <w:sz w:val="16"/>
                <w:szCs w:val="16"/>
              </w:rPr>
            </w:pPr>
          </w:p>
          <w:p w14:paraId="36197105"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Setting:</w:t>
            </w:r>
          </w:p>
          <w:p w14:paraId="0911A071"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Most studies examined residential greenspace. Some looked at green space around the school. 11 studies were conducted in Europe, others were conducted in North America (n= 6) &amp; Oceania (n= 4).</w:t>
            </w:r>
          </w:p>
        </w:tc>
        <w:tc>
          <w:tcPr>
            <w:tcW w:w="917" w:type="pct"/>
          </w:tcPr>
          <w:p w14:paraId="0444B771"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Intervention or exposure:</w:t>
            </w:r>
          </w:p>
          <w:p w14:paraId="5B3E19DB"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Looked at green space </w:t>
            </w:r>
          </w:p>
          <w:p w14:paraId="7872BC0C"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exposure in residential</w:t>
            </w:r>
            <w:r>
              <w:rPr>
                <w:rFonts w:cstheme="minorHAnsi"/>
                <w:color w:val="000000" w:themeColor="text1"/>
                <w:sz w:val="16"/>
                <w:szCs w:val="16"/>
              </w:rPr>
              <w:t>/</w:t>
            </w:r>
            <w:r w:rsidRPr="00206D37">
              <w:rPr>
                <w:rFonts w:cstheme="minorHAnsi"/>
                <w:color w:val="000000" w:themeColor="text1"/>
                <w:sz w:val="16"/>
                <w:szCs w:val="16"/>
              </w:rPr>
              <w:t>school surroundings</w:t>
            </w:r>
            <w:r>
              <w:rPr>
                <w:rFonts w:cstheme="minorHAnsi"/>
                <w:color w:val="000000" w:themeColor="text1"/>
                <w:sz w:val="16"/>
                <w:szCs w:val="16"/>
              </w:rPr>
              <w:t xml:space="preserve">. </w:t>
            </w:r>
            <w:r w:rsidRPr="00206D37">
              <w:rPr>
                <w:rFonts w:cstheme="minorHAnsi"/>
                <w:color w:val="000000" w:themeColor="text1"/>
                <w:sz w:val="16"/>
                <w:szCs w:val="16"/>
              </w:rPr>
              <w:t xml:space="preserve">Exposure was measured in the majority of studies with at least one objective parameter </w:t>
            </w:r>
            <w:r>
              <w:rPr>
                <w:rFonts w:cstheme="minorHAnsi"/>
                <w:color w:val="000000" w:themeColor="text1"/>
                <w:sz w:val="16"/>
                <w:szCs w:val="16"/>
              </w:rPr>
              <w:t>e.g.:</w:t>
            </w:r>
            <w:r w:rsidRPr="00206D37">
              <w:rPr>
                <w:rFonts w:cstheme="minorHAnsi"/>
                <w:color w:val="000000" w:themeColor="text1"/>
                <w:sz w:val="16"/>
                <w:szCs w:val="16"/>
              </w:rPr>
              <w:t xml:space="preserve"> 10 studies used land cover maps </w:t>
            </w:r>
            <w:r>
              <w:rPr>
                <w:rFonts w:cstheme="minorHAnsi"/>
                <w:color w:val="000000" w:themeColor="text1"/>
                <w:sz w:val="16"/>
                <w:szCs w:val="16"/>
              </w:rPr>
              <w:t xml:space="preserve">&amp; </w:t>
            </w:r>
            <w:r w:rsidRPr="00206D37">
              <w:rPr>
                <w:rFonts w:cstheme="minorHAnsi"/>
                <w:color w:val="000000" w:themeColor="text1"/>
                <w:sz w:val="16"/>
                <w:szCs w:val="16"/>
              </w:rPr>
              <w:t xml:space="preserve">9 used remote sensing data based on satellite images </w:t>
            </w:r>
            <w:r>
              <w:rPr>
                <w:rFonts w:cstheme="minorHAnsi"/>
                <w:color w:val="000000" w:themeColor="text1"/>
                <w:sz w:val="16"/>
                <w:szCs w:val="16"/>
              </w:rPr>
              <w:t>(</w:t>
            </w:r>
            <w:r w:rsidRPr="00206D37">
              <w:rPr>
                <w:rFonts w:cstheme="minorHAnsi"/>
                <w:color w:val="000000" w:themeColor="text1"/>
                <w:sz w:val="16"/>
                <w:szCs w:val="16"/>
              </w:rPr>
              <w:t>Normalized Difference Vegetation Index</w:t>
            </w:r>
            <w:r>
              <w:rPr>
                <w:rFonts w:cstheme="minorHAnsi"/>
                <w:color w:val="000000" w:themeColor="text1"/>
                <w:sz w:val="16"/>
                <w:szCs w:val="16"/>
              </w:rPr>
              <w:t xml:space="preserve">: </w:t>
            </w:r>
            <w:r w:rsidRPr="00206D37">
              <w:rPr>
                <w:rFonts w:cstheme="minorHAnsi"/>
                <w:color w:val="000000" w:themeColor="text1"/>
                <w:sz w:val="16"/>
                <w:szCs w:val="16"/>
              </w:rPr>
              <w:t xml:space="preserve">NDVI). </w:t>
            </w:r>
            <w:r>
              <w:rPr>
                <w:rFonts w:cstheme="minorHAnsi"/>
                <w:color w:val="000000" w:themeColor="text1"/>
                <w:sz w:val="16"/>
                <w:szCs w:val="16"/>
              </w:rPr>
              <w:t xml:space="preserve">These </w:t>
            </w:r>
            <w:r w:rsidRPr="00206D37">
              <w:rPr>
                <w:rFonts w:cstheme="minorHAnsi"/>
                <w:color w:val="000000" w:themeColor="text1"/>
                <w:sz w:val="16"/>
                <w:szCs w:val="16"/>
              </w:rPr>
              <w:t xml:space="preserve">could be considered proxy measures of exposure. Only </w:t>
            </w:r>
            <w:r>
              <w:rPr>
                <w:rFonts w:cstheme="minorHAnsi"/>
                <w:color w:val="000000" w:themeColor="text1"/>
                <w:sz w:val="16"/>
                <w:szCs w:val="16"/>
              </w:rPr>
              <w:t xml:space="preserve">1 </w:t>
            </w:r>
            <w:r w:rsidRPr="00206D37">
              <w:rPr>
                <w:rFonts w:cstheme="minorHAnsi"/>
                <w:color w:val="000000" w:themeColor="text1"/>
                <w:sz w:val="16"/>
                <w:szCs w:val="16"/>
              </w:rPr>
              <w:t xml:space="preserve">study used geolocation data obtained by study participants wearing digital watches with GPS-functionality. </w:t>
            </w:r>
          </w:p>
          <w:p w14:paraId="64A5223A" w14:textId="77777777" w:rsidR="00037FA3" w:rsidRPr="00206D37" w:rsidRDefault="00037FA3" w:rsidP="00B6656F">
            <w:pPr>
              <w:pStyle w:val="NoSpacing"/>
              <w:rPr>
                <w:rFonts w:cstheme="minorHAnsi"/>
                <w:color w:val="000000" w:themeColor="text1"/>
                <w:sz w:val="16"/>
                <w:szCs w:val="16"/>
              </w:rPr>
            </w:pPr>
          </w:p>
          <w:p w14:paraId="2E1EED4D"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Comparator:</w:t>
            </w:r>
          </w:p>
          <w:p w14:paraId="738281D4" w14:textId="77777777" w:rsidR="00037FA3" w:rsidRPr="00206D37" w:rsidRDefault="00037FA3" w:rsidP="00B6656F">
            <w:pPr>
              <w:pStyle w:val="NoSpacing"/>
              <w:rPr>
                <w:rFonts w:cstheme="minorHAnsi"/>
                <w:color w:val="111111"/>
                <w:sz w:val="16"/>
                <w:szCs w:val="16"/>
              </w:rPr>
            </w:pPr>
            <w:r w:rsidRPr="00206D37">
              <w:rPr>
                <w:rFonts w:cstheme="minorHAnsi"/>
                <w:color w:val="000000" w:themeColor="text1"/>
                <w:sz w:val="16"/>
                <w:szCs w:val="16"/>
              </w:rPr>
              <w:t>Not pre-defined/specified</w:t>
            </w:r>
          </w:p>
        </w:tc>
        <w:tc>
          <w:tcPr>
            <w:tcW w:w="814" w:type="pct"/>
          </w:tcPr>
          <w:p w14:paraId="70BBA091"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 xml:space="preserve">Outcome: </w:t>
            </w:r>
          </w:p>
          <w:p w14:paraId="690BD2EF"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Mental health &amp;</w:t>
            </w:r>
            <w:r>
              <w:rPr>
                <w:rFonts w:cstheme="minorHAnsi"/>
                <w:color w:val="000000" w:themeColor="text1"/>
                <w:sz w:val="16"/>
                <w:szCs w:val="16"/>
              </w:rPr>
              <w:t xml:space="preserve"> </w:t>
            </w:r>
            <w:r w:rsidRPr="00206D37">
              <w:rPr>
                <w:rFonts w:cstheme="minorHAnsi"/>
                <w:color w:val="000000" w:themeColor="text1"/>
                <w:sz w:val="16"/>
                <w:szCs w:val="16"/>
              </w:rPr>
              <w:t>neurocognitive</w:t>
            </w:r>
            <w:r>
              <w:rPr>
                <w:rFonts w:cstheme="minorHAnsi"/>
                <w:color w:val="000000" w:themeColor="text1"/>
                <w:sz w:val="16"/>
                <w:szCs w:val="16"/>
              </w:rPr>
              <w:t xml:space="preserve"> </w:t>
            </w:r>
            <w:r w:rsidRPr="00206D37">
              <w:rPr>
                <w:rFonts w:cstheme="minorHAnsi"/>
                <w:color w:val="000000" w:themeColor="text1"/>
                <w:sz w:val="16"/>
                <w:szCs w:val="16"/>
              </w:rPr>
              <w:t>development assessed using standardized instruments</w:t>
            </w:r>
            <w:r>
              <w:rPr>
                <w:rFonts w:cstheme="minorHAnsi"/>
                <w:color w:val="000000" w:themeColor="text1"/>
                <w:sz w:val="16"/>
                <w:szCs w:val="16"/>
              </w:rPr>
              <w:t>/</w:t>
            </w:r>
            <w:r w:rsidRPr="00206D37">
              <w:rPr>
                <w:rFonts w:cstheme="minorHAnsi"/>
                <w:color w:val="000000" w:themeColor="text1"/>
                <w:sz w:val="16"/>
                <w:szCs w:val="16"/>
              </w:rPr>
              <w:t>through existing</w:t>
            </w:r>
            <w:r>
              <w:rPr>
                <w:rFonts w:cstheme="minorHAnsi"/>
                <w:color w:val="000000" w:themeColor="text1"/>
                <w:sz w:val="16"/>
                <w:szCs w:val="16"/>
              </w:rPr>
              <w:t xml:space="preserve"> </w:t>
            </w:r>
            <w:r w:rsidRPr="00206D37">
              <w:rPr>
                <w:rFonts w:cstheme="minorHAnsi"/>
                <w:color w:val="000000" w:themeColor="text1"/>
                <w:sz w:val="16"/>
                <w:szCs w:val="16"/>
              </w:rPr>
              <w:t>medical records</w:t>
            </w:r>
            <w:r>
              <w:rPr>
                <w:rFonts w:cstheme="minorHAnsi"/>
                <w:color w:val="000000" w:themeColor="text1"/>
                <w:sz w:val="16"/>
                <w:szCs w:val="16"/>
              </w:rPr>
              <w:t>/</w:t>
            </w:r>
            <w:r w:rsidRPr="00206D37">
              <w:rPr>
                <w:rFonts w:cstheme="minorHAnsi"/>
                <w:color w:val="000000" w:themeColor="text1"/>
                <w:sz w:val="16"/>
                <w:szCs w:val="16"/>
              </w:rPr>
              <w:t xml:space="preserve"> databases. Included studies fell into 3 </w:t>
            </w:r>
            <w:r>
              <w:rPr>
                <w:rFonts w:cstheme="minorHAnsi"/>
                <w:color w:val="000000" w:themeColor="text1"/>
                <w:sz w:val="16"/>
                <w:szCs w:val="16"/>
              </w:rPr>
              <w:t xml:space="preserve">outcome </w:t>
            </w:r>
            <w:r w:rsidRPr="00206D37">
              <w:rPr>
                <w:rFonts w:cstheme="minorHAnsi"/>
                <w:color w:val="000000" w:themeColor="text1"/>
                <w:sz w:val="16"/>
                <w:szCs w:val="16"/>
              </w:rPr>
              <w:t>categorie</w:t>
            </w:r>
            <w:r>
              <w:rPr>
                <w:rFonts w:cstheme="minorHAnsi"/>
                <w:color w:val="000000" w:themeColor="text1"/>
                <w:sz w:val="16"/>
                <w:szCs w:val="16"/>
              </w:rPr>
              <w:t>s</w:t>
            </w:r>
            <w:r w:rsidRPr="00206D37">
              <w:rPr>
                <w:rFonts w:cstheme="minorHAnsi"/>
                <w:color w:val="000000" w:themeColor="text1"/>
                <w:sz w:val="16"/>
                <w:szCs w:val="16"/>
              </w:rPr>
              <w:t xml:space="preserve">: emotional &amp; behavioral difficulties, mental well-being </w:t>
            </w:r>
            <w:r>
              <w:rPr>
                <w:rFonts w:cstheme="minorHAnsi"/>
                <w:color w:val="000000" w:themeColor="text1"/>
                <w:sz w:val="16"/>
                <w:szCs w:val="16"/>
              </w:rPr>
              <w:t xml:space="preserve">&amp; </w:t>
            </w:r>
            <w:r w:rsidRPr="00206D37">
              <w:rPr>
                <w:rFonts w:cstheme="minorHAnsi"/>
                <w:color w:val="000000" w:themeColor="text1"/>
                <w:sz w:val="16"/>
                <w:szCs w:val="16"/>
              </w:rPr>
              <w:t>neurocognitive development.</w:t>
            </w:r>
          </w:p>
          <w:p w14:paraId="05A80933" w14:textId="77777777" w:rsidR="00037FA3" w:rsidRPr="00206D37" w:rsidRDefault="00037FA3" w:rsidP="00B6656F">
            <w:pPr>
              <w:pStyle w:val="NoSpacing"/>
              <w:rPr>
                <w:rFonts w:cstheme="minorHAnsi"/>
                <w:color w:val="000000" w:themeColor="text1"/>
                <w:sz w:val="16"/>
                <w:szCs w:val="16"/>
              </w:rPr>
            </w:pPr>
          </w:p>
          <w:p w14:paraId="1A758BFF"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Follow-up:</w:t>
            </w:r>
          </w:p>
          <w:p w14:paraId="2A887E65"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Not pre-specified, some reporting of follow-up in longitudinal studies in table of characteristics. </w:t>
            </w:r>
          </w:p>
        </w:tc>
        <w:tc>
          <w:tcPr>
            <w:tcW w:w="1018" w:type="pct"/>
          </w:tcPr>
          <w:p w14:paraId="5165AA7A"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Study design: </w:t>
            </w:r>
          </w:p>
          <w:p w14:paraId="4449F697"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Systematic review of observational studies. No protocol. </w:t>
            </w:r>
          </w:p>
          <w:p w14:paraId="6485EAC0"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Searched PubMed and Scopus up to 2</w:t>
            </w:r>
            <w:r w:rsidRPr="00206D37">
              <w:rPr>
                <w:rFonts w:cstheme="minorHAnsi"/>
                <w:color w:val="111111"/>
                <w:sz w:val="16"/>
                <w:szCs w:val="16"/>
                <w:vertAlign w:val="superscript"/>
              </w:rPr>
              <w:t>nd</w:t>
            </w:r>
            <w:r w:rsidRPr="00206D37">
              <w:rPr>
                <w:rFonts w:cstheme="minorHAnsi"/>
                <w:color w:val="111111"/>
                <w:sz w:val="16"/>
                <w:szCs w:val="16"/>
              </w:rPr>
              <w:t xml:space="preserve"> March 2018 (no of reviewers not made explicit). </w:t>
            </w:r>
          </w:p>
          <w:p w14:paraId="008BB72C"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No formal quality assessment tool used. </w:t>
            </w:r>
          </w:p>
          <w:p w14:paraId="0AFECA49"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Performed descriptive content analysis. </w:t>
            </w:r>
          </w:p>
          <w:p w14:paraId="6BA307F1" w14:textId="77777777" w:rsidR="00037FA3" w:rsidRPr="00206D37" w:rsidRDefault="00037FA3" w:rsidP="00B6656F">
            <w:pPr>
              <w:pStyle w:val="NoSpacing"/>
              <w:rPr>
                <w:rFonts w:cstheme="minorHAnsi"/>
                <w:color w:val="111111"/>
                <w:sz w:val="16"/>
                <w:szCs w:val="16"/>
              </w:rPr>
            </w:pPr>
          </w:p>
          <w:p w14:paraId="6874A172"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Total no. of included studies: </w:t>
            </w:r>
          </w:p>
          <w:p w14:paraId="5D62826E"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21</w:t>
            </w:r>
          </w:p>
        </w:tc>
        <w:tc>
          <w:tcPr>
            <w:tcW w:w="981" w:type="pct"/>
          </w:tcPr>
          <w:p w14:paraId="2732A502" w14:textId="77777777" w:rsidR="00037FA3" w:rsidRDefault="00037FA3" w:rsidP="00B6656F">
            <w:pPr>
              <w:rPr>
                <w:color w:val="000000" w:themeColor="text1"/>
                <w:sz w:val="16"/>
                <w:szCs w:val="16"/>
                <w:lang w:val="en-GB"/>
              </w:rPr>
            </w:pPr>
            <w:r>
              <w:rPr>
                <w:color w:val="000000" w:themeColor="text1"/>
                <w:sz w:val="16"/>
                <w:szCs w:val="16"/>
                <w:lang w:val="en-GB"/>
              </w:rPr>
              <w:t xml:space="preserve">Reviewing </w:t>
            </w:r>
            <w:r w:rsidRPr="00206D37">
              <w:rPr>
                <w:color w:val="000000" w:themeColor="text1"/>
                <w:sz w:val="16"/>
                <w:szCs w:val="16"/>
                <w:lang w:val="en-GB"/>
              </w:rPr>
              <w:t>21 studies</w:t>
            </w:r>
            <w:r>
              <w:rPr>
                <w:color w:val="000000" w:themeColor="text1"/>
                <w:sz w:val="16"/>
                <w:szCs w:val="16"/>
                <w:lang w:val="en-GB"/>
              </w:rPr>
              <w:t xml:space="preserve"> </w:t>
            </w:r>
            <w:r w:rsidRPr="00206D37">
              <w:rPr>
                <w:color w:val="000000" w:themeColor="text1"/>
                <w:sz w:val="16"/>
                <w:szCs w:val="16"/>
                <w:lang w:val="en-GB"/>
              </w:rPr>
              <w:t xml:space="preserve">gave consistent evidence in support of the beneficial association between green space exposure </w:t>
            </w:r>
            <w:r>
              <w:rPr>
                <w:color w:val="000000" w:themeColor="text1"/>
                <w:sz w:val="16"/>
                <w:szCs w:val="16"/>
                <w:lang w:val="en-GB"/>
              </w:rPr>
              <w:t xml:space="preserve">&amp; </w:t>
            </w:r>
            <w:r w:rsidRPr="00206D37">
              <w:rPr>
                <w:color w:val="000000" w:themeColor="text1"/>
                <w:sz w:val="16"/>
                <w:szCs w:val="16"/>
                <w:lang w:val="en-GB"/>
              </w:rPr>
              <w:t xml:space="preserve">children’s emotional </w:t>
            </w:r>
            <w:r>
              <w:rPr>
                <w:color w:val="000000" w:themeColor="text1"/>
                <w:sz w:val="16"/>
                <w:szCs w:val="16"/>
                <w:lang w:val="en-GB"/>
              </w:rPr>
              <w:t xml:space="preserve">&amp; </w:t>
            </w:r>
            <w:r w:rsidRPr="00206D37">
              <w:rPr>
                <w:color w:val="000000" w:themeColor="text1"/>
                <w:sz w:val="16"/>
                <w:szCs w:val="16"/>
                <w:lang w:val="en-GB"/>
              </w:rPr>
              <w:t xml:space="preserve">behavioural difficulties (especially hyperactivity &amp; inattention problems). </w:t>
            </w:r>
            <w:r>
              <w:rPr>
                <w:color w:val="000000" w:themeColor="text1"/>
                <w:sz w:val="16"/>
                <w:szCs w:val="16"/>
                <w:lang w:val="en-GB"/>
              </w:rPr>
              <w:t>E</w:t>
            </w:r>
            <w:r w:rsidRPr="00206D37">
              <w:rPr>
                <w:color w:val="000000" w:themeColor="text1"/>
                <w:sz w:val="16"/>
                <w:szCs w:val="16"/>
                <w:lang w:val="en-GB"/>
              </w:rPr>
              <w:t xml:space="preserve">vidence was more limited but still indicating a beneficial association </w:t>
            </w:r>
            <w:r>
              <w:rPr>
                <w:color w:val="000000" w:themeColor="text1"/>
                <w:sz w:val="16"/>
                <w:szCs w:val="16"/>
                <w:lang w:val="en-GB"/>
              </w:rPr>
              <w:t>in</w:t>
            </w:r>
            <w:r w:rsidRPr="00206D37">
              <w:rPr>
                <w:color w:val="000000" w:themeColor="text1"/>
                <w:sz w:val="16"/>
                <w:szCs w:val="16"/>
                <w:lang w:val="en-GB"/>
              </w:rPr>
              <w:t xml:space="preserve"> mental wellbeing </w:t>
            </w:r>
            <w:r>
              <w:rPr>
                <w:color w:val="000000" w:themeColor="text1"/>
                <w:sz w:val="16"/>
                <w:szCs w:val="16"/>
                <w:lang w:val="en-GB"/>
              </w:rPr>
              <w:t xml:space="preserve">of </w:t>
            </w:r>
            <w:r w:rsidRPr="00206D37">
              <w:rPr>
                <w:color w:val="000000" w:themeColor="text1"/>
                <w:sz w:val="16"/>
                <w:szCs w:val="16"/>
                <w:lang w:val="en-GB"/>
              </w:rPr>
              <w:t xml:space="preserve">children or depressive symptoms in adolescents.  </w:t>
            </w:r>
            <w:r>
              <w:rPr>
                <w:color w:val="000000" w:themeColor="text1"/>
                <w:sz w:val="16"/>
                <w:szCs w:val="16"/>
                <w:lang w:val="en-GB"/>
              </w:rPr>
              <w:t>A</w:t>
            </w:r>
            <w:r w:rsidRPr="00206D37">
              <w:rPr>
                <w:color w:val="000000" w:themeColor="text1"/>
                <w:sz w:val="16"/>
                <w:szCs w:val="16"/>
                <w:lang w:val="en-GB"/>
              </w:rPr>
              <w:t xml:space="preserve">ssociations were still seen after studies adjusted for demographic </w:t>
            </w:r>
            <w:r>
              <w:rPr>
                <w:color w:val="000000" w:themeColor="text1"/>
                <w:sz w:val="16"/>
                <w:szCs w:val="16"/>
                <w:lang w:val="en-GB"/>
              </w:rPr>
              <w:t xml:space="preserve">&amp; </w:t>
            </w:r>
            <w:r w:rsidRPr="00206D37">
              <w:rPr>
                <w:color w:val="000000" w:themeColor="text1"/>
                <w:sz w:val="16"/>
                <w:szCs w:val="16"/>
                <w:lang w:val="en-GB"/>
              </w:rPr>
              <w:t>socioeconomic confounders.</w:t>
            </w:r>
          </w:p>
          <w:p w14:paraId="5CF0F88B" w14:textId="77777777" w:rsidR="00037FA3" w:rsidRDefault="00037FA3" w:rsidP="00B6656F">
            <w:pPr>
              <w:rPr>
                <w:b/>
                <w:bCs/>
                <w:color w:val="000000" w:themeColor="text1"/>
                <w:sz w:val="16"/>
                <w:szCs w:val="16"/>
                <w:lang w:val="en-GB"/>
              </w:rPr>
            </w:pPr>
          </w:p>
          <w:p w14:paraId="237BDCE4" w14:textId="77777777" w:rsidR="00037FA3" w:rsidRPr="0064245A" w:rsidRDefault="00037FA3" w:rsidP="00B6656F">
            <w:pPr>
              <w:rPr>
                <w:color w:val="000000" w:themeColor="text1"/>
                <w:sz w:val="16"/>
                <w:szCs w:val="16"/>
                <w:lang w:val="en-GB"/>
              </w:rPr>
            </w:pPr>
            <w:r w:rsidRPr="0064245A">
              <w:rPr>
                <w:color w:val="000000" w:themeColor="text1"/>
                <w:sz w:val="16"/>
                <w:szCs w:val="16"/>
                <w:lang w:val="en-GB"/>
              </w:rPr>
              <w:t>Reported that there were a lack of studies adjusting for ethnicity or neighbourhood SES.</w:t>
            </w:r>
          </w:p>
          <w:p w14:paraId="61D5DBFC" w14:textId="77777777" w:rsidR="00037FA3" w:rsidRPr="00206D37" w:rsidRDefault="00037FA3" w:rsidP="00B6656F">
            <w:pPr>
              <w:pStyle w:val="NoSpacing"/>
              <w:rPr>
                <w:rFonts w:cstheme="minorHAnsi"/>
                <w:color w:val="111111"/>
                <w:sz w:val="16"/>
                <w:szCs w:val="16"/>
                <w:u w:val="single"/>
              </w:rPr>
            </w:pPr>
          </w:p>
        </w:tc>
      </w:tr>
      <w:tr w:rsidR="00037FA3" w:rsidRPr="00206D37" w14:paraId="43808846" w14:textId="77777777" w:rsidTr="00B6656F">
        <w:tc>
          <w:tcPr>
            <w:tcW w:w="428" w:type="pct"/>
          </w:tcPr>
          <w:p w14:paraId="1C279851" w14:textId="77777777" w:rsidR="00037FA3" w:rsidRPr="00206D37" w:rsidRDefault="00037FA3" w:rsidP="00B6656F">
            <w:pPr>
              <w:pStyle w:val="NoSpacing"/>
              <w:rPr>
                <w:rFonts w:cstheme="minorHAnsi"/>
                <w:b/>
                <w:bCs/>
                <w:color w:val="111111"/>
                <w:sz w:val="16"/>
                <w:szCs w:val="16"/>
              </w:rPr>
            </w:pPr>
            <w:r w:rsidRPr="00206D37">
              <w:rPr>
                <w:rFonts w:cstheme="minorHAnsi"/>
                <w:b/>
                <w:bCs/>
                <w:color w:val="111111"/>
                <w:sz w:val="16"/>
                <w:szCs w:val="16"/>
              </w:rPr>
              <w:t>Zare 2022</w:t>
            </w:r>
          </w:p>
        </w:tc>
        <w:tc>
          <w:tcPr>
            <w:tcW w:w="842" w:type="pct"/>
          </w:tcPr>
          <w:p w14:paraId="360B0EFA"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Population:</w:t>
            </w:r>
          </w:p>
          <w:p w14:paraId="614A6575"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Children, up to 18 years old. Total of 29 studies, with population ages that varied - with some focusing on young children and some on older children. </w:t>
            </w:r>
          </w:p>
          <w:p w14:paraId="7E233522"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Excluded patients or non-healthy populations. </w:t>
            </w:r>
          </w:p>
          <w:p w14:paraId="27BA4E51" w14:textId="77777777" w:rsidR="00037FA3" w:rsidRPr="00206D37" w:rsidRDefault="00037FA3" w:rsidP="00B6656F">
            <w:pPr>
              <w:pStyle w:val="NoSpacing"/>
              <w:rPr>
                <w:rFonts w:cstheme="minorHAnsi"/>
                <w:color w:val="000000" w:themeColor="text1"/>
                <w:sz w:val="16"/>
                <w:szCs w:val="16"/>
              </w:rPr>
            </w:pPr>
          </w:p>
          <w:p w14:paraId="315B41BC"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 xml:space="preserve">Setting: </w:t>
            </w:r>
          </w:p>
          <w:p w14:paraId="14F587A4"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Not pre-defined</w:t>
            </w:r>
            <w:r>
              <w:rPr>
                <w:rFonts w:cstheme="minorHAnsi"/>
                <w:color w:val="000000" w:themeColor="text1"/>
                <w:sz w:val="16"/>
                <w:szCs w:val="16"/>
              </w:rPr>
              <w:t xml:space="preserve"> or reported.</w:t>
            </w:r>
          </w:p>
          <w:p w14:paraId="2A6156DA"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Most studies conducted in Europe (n = 14; 3 in Germany, 2 </w:t>
            </w:r>
            <w:r w:rsidRPr="00206D37">
              <w:rPr>
                <w:rFonts w:cstheme="minorHAnsi"/>
                <w:color w:val="000000" w:themeColor="text1"/>
                <w:sz w:val="16"/>
                <w:szCs w:val="16"/>
              </w:rPr>
              <w:lastRenderedPageBreak/>
              <w:t xml:space="preserve">in Lithuania, 2 in Spain, 2 in Belgium, 4 in UK, 1 in Denmark), followed by USA (n = 8). 3 studies were </w:t>
            </w:r>
            <w:r>
              <w:rPr>
                <w:rFonts w:cstheme="minorHAnsi"/>
                <w:color w:val="000000" w:themeColor="text1"/>
                <w:sz w:val="16"/>
                <w:szCs w:val="16"/>
              </w:rPr>
              <w:t xml:space="preserve">from </w:t>
            </w:r>
            <w:r w:rsidRPr="00206D37">
              <w:rPr>
                <w:rFonts w:cstheme="minorHAnsi"/>
                <w:color w:val="000000" w:themeColor="text1"/>
                <w:sz w:val="16"/>
                <w:szCs w:val="16"/>
              </w:rPr>
              <w:t>Asia (2 in China, 1 in South Korea)</w:t>
            </w:r>
            <w:r>
              <w:rPr>
                <w:rFonts w:cstheme="minorHAnsi"/>
                <w:color w:val="000000" w:themeColor="text1"/>
                <w:sz w:val="16"/>
                <w:szCs w:val="16"/>
              </w:rPr>
              <w:t xml:space="preserve"> &amp;</w:t>
            </w:r>
            <w:r w:rsidRPr="00206D37">
              <w:rPr>
                <w:rFonts w:cstheme="minorHAnsi"/>
                <w:color w:val="000000" w:themeColor="text1"/>
                <w:sz w:val="16"/>
                <w:szCs w:val="16"/>
              </w:rPr>
              <w:t xml:space="preserve"> 4 studies were </w:t>
            </w:r>
            <w:r>
              <w:rPr>
                <w:rFonts w:cstheme="minorHAnsi"/>
                <w:color w:val="000000" w:themeColor="text1"/>
                <w:sz w:val="16"/>
                <w:szCs w:val="16"/>
              </w:rPr>
              <w:t>from</w:t>
            </w:r>
            <w:r w:rsidRPr="00206D37">
              <w:rPr>
                <w:rFonts w:cstheme="minorHAnsi"/>
                <w:color w:val="000000" w:themeColor="text1"/>
                <w:sz w:val="16"/>
                <w:szCs w:val="16"/>
              </w:rPr>
              <w:t xml:space="preserve"> Oceania (3 in Australia, 1 in New Zealand). </w:t>
            </w:r>
          </w:p>
        </w:tc>
        <w:tc>
          <w:tcPr>
            <w:tcW w:w="917" w:type="pct"/>
          </w:tcPr>
          <w:p w14:paraId="734DAC7A"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lastRenderedPageBreak/>
              <w:t>Intervention or exposure:</w:t>
            </w:r>
          </w:p>
          <w:p w14:paraId="05DEC8DF"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Long-term exposure to green space. </w:t>
            </w:r>
          </w:p>
          <w:p w14:paraId="4ECCD2ED"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Most studies used greenspace availability indicators (surrounding greenness, percentage of land cover) as a measure of exposure. Greenspace use and quality were rarely considered.</w:t>
            </w:r>
          </w:p>
          <w:p w14:paraId="22C4A59E" w14:textId="77777777" w:rsidR="00037FA3" w:rsidRPr="00206D37" w:rsidRDefault="00037FA3" w:rsidP="00B6656F">
            <w:pPr>
              <w:pStyle w:val="NoSpacing"/>
              <w:rPr>
                <w:rFonts w:cstheme="minorHAnsi"/>
                <w:color w:val="000000" w:themeColor="text1"/>
                <w:sz w:val="16"/>
                <w:szCs w:val="16"/>
              </w:rPr>
            </w:pPr>
          </w:p>
          <w:p w14:paraId="6D1257DE"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Comparator:</w:t>
            </w:r>
          </w:p>
          <w:p w14:paraId="73C1C5B3"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Reported using the PECO (Population, Exposure, Comparator, Outcome) and the </w:t>
            </w:r>
            <w:r w:rsidRPr="00206D37">
              <w:rPr>
                <w:rFonts w:cstheme="minorHAnsi"/>
                <w:color w:val="111111"/>
                <w:sz w:val="16"/>
                <w:szCs w:val="16"/>
              </w:rPr>
              <w:lastRenderedPageBreak/>
              <w:t xml:space="preserve">comparator as ‘not applicable’. </w:t>
            </w:r>
          </w:p>
        </w:tc>
        <w:tc>
          <w:tcPr>
            <w:tcW w:w="814" w:type="pct"/>
          </w:tcPr>
          <w:p w14:paraId="6BCA4D00"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lastRenderedPageBreak/>
              <w:t xml:space="preserve">Outcome: </w:t>
            </w:r>
          </w:p>
          <w:p w14:paraId="4AF8E545"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Behavioral outcomes.</w:t>
            </w:r>
          </w:p>
          <w:p w14:paraId="4980740A" w14:textId="77777777" w:rsidR="00037FA3" w:rsidRPr="00C70F0E" w:rsidRDefault="00037FA3" w:rsidP="00B6656F">
            <w:pPr>
              <w:pStyle w:val="NoSpacing"/>
              <w:rPr>
                <w:rFonts w:cstheme="minorHAnsi"/>
                <w:color w:val="111111"/>
                <w:sz w:val="16"/>
                <w:szCs w:val="16"/>
              </w:rPr>
            </w:pPr>
            <w:r w:rsidRPr="00206D37">
              <w:rPr>
                <w:rFonts w:cstheme="minorHAnsi"/>
                <w:color w:val="111111"/>
                <w:sz w:val="16"/>
                <w:szCs w:val="16"/>
              </w:rPr>
              <w:t xml:space="preserve">From the included studies, they identified nine types of behavioral outcomes including: total behavioral difficulties (n = 16), ADHD symptoms &amp; severity (n = 15), conduct problems (n = 10), ADHD diagnosis (n=10), prosocial behavior (n =10), emotional symptoms (n =8), </w:t>
            </w:r>
            <w:r w:rsidRPr="00206D37">
              <w:rPr>
                <w:rFonts w:cstheme="minorHAnsi"/>
                <w:color w:val="111111"/>
                <w:sz w:val="16"/>
                <w:szCs w:val="16"/>
              </w:rPr>
              <w:lastRenderedPageBreak/>
              <w:t xml:space="preserve">peer-relationship problems (n = 8), externalizing disorders (n =6), and internalizing disorders (n = 5). </w:t>
            </w:r>
          </w:p>
          <w:p w14:paraId="5FF073A8" w14:textId="77777777" w:rsidR="00037FA3" w:rsidRPr="00206D37" w:rsidRDefault="00037FA3" w:rsidP="00B6656F">
            <w:pPr>
              <w:pStyle w:val="NoSpacing"/>
              <w:rPr>
                <w:rFonts w:cstheme="minorHAnsi"/>
                <w:color w:val="111111"/>
                <w:sz w:val="16"/>
                <w:szCs w:val="16"/>
                <w:u w:val="single"/>
              </w:rPr>
            </w:pPr>
          </w:p>
          <w:p w14:paraId="2691CD93"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Follow-up:</w:t>
            </w:r>
          </w:p>
          <w:p w14:paraId="42883633"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Not pre-defined or clearly reported for all longitudinal studies. </w:t>
            </w:r>
          </w:p>
        </w:tc>
        <w:tc>
          <w:tcPr>
            <w:tcW w:w="1018" w:type="pct"/>
          </w:tcPr>
          <w:p w14:paraId="7E942C6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lastRenderedPageBreak/>
              <w:t xml:space="preserve">Systematic review of observational quantitative studies. Reported there was a pre-defined protocol however not published/accessible. </w:t>
            </w:r>
          </w:p>
          <w:p w14:paraId="1578382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Two teams of reviewers searched three databases: PubMed,</w:t>
            </w:r>
          </w:p>
          <w:p w14:paraId="400EBD48"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Scopus, and Web of Science, up to 29</w:t>
            </w:r>
            <w:r w:rsidRPr="00206D37">
              <w:rPr>
                <w:rFonts w:cstheme="minorHAnsi"/>
                <w:color w:val="111111"/>
                <w:sz w:val="16"/>
                <w:szCs w:val="16"/>
                <w:vertAlign w:val="superscript"/>
              </w:rPr>
              <w:t>th</w:t>
            </w:r>
            <w:r w:rsidRPr="00206D37">
              <w:rPr>
                <w:rFonts w:cstheme="minorHAnsi"/>
                <w:color w:val="111111"/>
                <w:sz w:val="16"/>
                <w:szCs w:val="16"/>
              </w:rPr>
              <w:t xml:space="preserve"> November 2021.</w:t>
            </w:r>
          </w:p>
          <w:p w14:paraId="108044D5"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lastRenderedPageBreak/>
              <w:t xml:space="preserve">Risk of bias was assessed by the Newcastle–Ottawa Scale (NOS). </w:t>
            </w:r>
          </w:p>
          <w:p w14:paraId="23DD5268"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Performed a descriptive content analysis. </w:t>
            </w:r>
          </w:p>
          <w:p w14:paraId="7CAF2E01" w14:textId="77777777" w:rsidR="00037FA3" w:rsidRPr="00206D37" w:rsidRDefault="00037FA3" w:rsidP="00B6656F">
            <w:pPr>
              <w:pStyle w:val="NoSpacing"/>
              <w:rPr>
                <w:rFonts w:cstheme="minorHAnsi"/>
                <w:color w:val="111111"/>
                <w:sz w:val="16"/>
                <w:szCs w:val="16"/>
              </w:rPr>
            </w:pPr>
          </w:p>
          <w:p w14:paraId="6784CE7A"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Total no. included studies: </w:t>
            </w:r>
          </w:p>
          <w:p w14:paraId="6CF210BC"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29</w:t>
            </w:r>
          </w:p>
        </w:tc>
        <w:tc>
          <w:tcPr>
            <w:tcW w:w="981" w:type="pct"/>
          </w:tcPr>
          <w:p w14:paraId="1D78E426" w14:textId="77777777" w:rsidR="00037FA3" w:rsidRPr="00206D37" w:rsidRDefault="00037FA3" w:rsidP="00B6656F">
            <w:pPr>
              <w:rPr>
                <w:color w:val="000000" w:themeColor="text1"/>
                <w:sz w:val="16"/>
                <w:szCs w:val="16"/>
                <w:lang w:val="en-GB"/>
              </w:rPr>
            </w:pPr>
            <w:r w:rsidRPr="00057184">
              <w:rPr>
                <w:color w:val="000000" w:themeColor="text1"/>
                <w:sz w:val="16"/>
                <w:szCs w:val="16"/>
                <w:lang w:val="en-GB"/>
              </w:rPr>
              <w:lastRenderedPageBreak/>
              <w:t>Reviewed 29 studies</w:t>
            </w:r>
            <w:r>
              <w:rPr>
                <w:color w:val="000000" w:themeColor="text1"/>
                <w:sz w:val="16"/>
                <w:szCs w:val="16"/>
                <w:lang w:val="en-GB"/>
              </w:rPr>
              <w:t xml:space="preserve">, 16 studies used the </w:t>
            </w:r>
            <w:r w:rsidRPr="00206D37">
              <w:rPr>
                <w:color w:val="000000" w:themeColor="text1"/>
                <w:sz w:val="16"/>
                <w:szCs w:val="16"/>
                <w:lang w:val="en-GB"/>
              </w:rPr>
              <w:t>Strength and difficulties Questionnaire to assess total behavioural difficulties</w:t>
            </w:r>
            <w:r>
              <w:rPr>
                <w:color w:val="000000" w:themeColor="text1"/>
                <w:sz w:val="16"/>
                <w:szCs w:val="16"/>
                <w:lang w:val="en-GB"/>
              </w:rPr>
              <w:t>. Other</w:t>
            </w:r>
            <w:r w:rsidRPr="00206D37">
              <w:rPr>
                <w:color w:val="000000" w:themeColor="text1"/>
                <w:sz w:val="16"/>
                <w:szCs w:val="16"/>
                <w:lang w:val="en-GB"/>
              </w:rPr>
              <w:t xml:space="preserve"> behavioural outcome measures included ADHD symptoms </w:t>
            </w:r>
            <w:r>
              <w:rPr>
                <w:color w:val="000000" w:themeColor="text1"/>
                <w:sz w:val="16"/>
                <w:szCs w:val="16"/>
                <w:lang w:val="en-GB"/>
              </w:rPr>
              <w:t xml:space="preserve">&amp; </w:t>
            </w:r>
            <w:r w:rsidRPr="00206D37">
              <w:rPr>
                <w:color w:val="000000" w:themeColor="text1"/>
                <w:sz w:val="16"/>
                <w:szCs w:val="16"/>
                <w:lang w:val="en-GB"/>
              </w:rPr>
              <w:t>severity (n = 15), ADHD diagnosis (n = 10), conduct problems (n = 10), prosocial behaviour (n = 10), emotional symptoms (n = 8), peer-</w:t>
            </w:r>
            <w:r w:rsidRPr="00206D37">
              <w:rPr>
                <w:color w:val="000000" w:themeColor="text1"/>
                <w:sz w:val="16"/>
                <w:szCs w:val="16"/>
                <w:lang w:val="en-GB"/>
              </w:rPr>
              <w:lastRenderedPageBreak/>
              <w:t>relationship problems (n = 8), externalizing disorders (n = 6)</w:t>
            </w:r>
            <w:r>
              <w:rPr>
                <w:color w:val="000000" w:themeColor="text1"/>
                <w:sz w:val="16"/>
                <w:szCs w:val="16"/>
                <w:lang w:val="en-GB"/>
              </w:rPr>
              <w:t xml:space="preserve"> &amp; </w:t>
            </w:r>
            <w:r w:rsidRPr="00206D37">
              <w:rPr>
                <w:color w:val="000000" w:themeColor="text1"/>
                <w:sz w:val="16"/>
                <w:szCs w:val="16"/>
                <w:lang w:val="en-GB"/>
              </w:rPr>
              <w:t xml:space="preserve">internalizing disorders (n = 5). </w:t>
            </w:r>
            <w:r>
              <w:rPr>
                <w:color w:val="000000" w:themeColor="text1"/>
                <w:sz w:val="16"/>
                <w:szCs w:val="16"/>
                <w:lang w:val="en-GB"/>
              </w:rPr>
              <w:t xml:space="preserve">They </w:t>
            </w:r>
            <w:r w:rsidRPr="00206D37">
              <w:rPr>
                <w:color w:val="000000" w:themeColor="text1"/>
                <w:sz w:val="16"/>
                <w:szCs w:val="16"/>
                <w:lang w:val="en-GB"/>
              </w:rPr>
              <w:t>reported most of the available studies to have fair</w:t>
            </w:r>
            <w:r>
              <w:rPr>
                <w:color w:val="000000" w:themeColor="text1"/>
                <w:sz w:val="16"/>
                <w:szCs w:val="16"/>
                <w:lang w:val="en-GB"/>
              </w:rPr>
              <w:t>/</w:t>
            </w:r>
            <w:r w:rsidRPr="00206D37">
              <w:rPr>
                <w:color w:val="000000" w:themeColor="text1"/>
                <w:sz w:val="16"/>
                <w:szCs w:val="16"/>
                <w:lang w:val="en-GB"/>
              </w:rPr>
              <w:t>good quality</w:t>
            </w:r>
            <w:r>
              <w:rPr>
                <w:color w:val="000000" w:themeColor="text1"/>
                <w:sz w:val="16"/>
                <w:szCs w:val="16"/>
                <w:lang w:val="en-GB"/>
              </w:rPr>
              <w:t xml:space="preserve"> and that the </w:t>
            </w:r>
            <w:r w:rsidRPr="00206D37">
              <w:rPr>
                <w:color w:val="000000" w:themeColor="text1"/>
                <w:sz w:val="16"/>
                <w:szCs w:val="16"/>
                <w:lang w:val="en-GB"/>
              </w:rPr>
              <w:t xml:space="preserve">findings </w:t>
            </w:r>
            <w:r>
              <w:rPr>
                <w:color w:val="000000" w:themeColor="text1"/>
                <w:sz w:val="16"/>
                <w:szCs w:val="16"/>
                <w:lang w:val="en-GB"/>
              </w:rPr>
              <w:t xml:space="preserve">supported a </w:t>
            </w:r>
            <w:r w:rsidRPr="00206D37">
              <w:rPr>
                <w:color w:val="000000" w:themeColor="text1"/>
                <w:sz w:val="16"/>
                <w:szCs w:val="16"/>
                <w:lang w:val="en-GB"/>
              </w:rPr>
              <w:t xml:space="preserve">potential association between greenspace exposure </w:t>
            </w:r>
            <w:r>
              <w:rPr>
                <w:color w:val="000000" w:themeColor="text1"/>
                <w:sz w:val="16"/>
                <w:szCs w:val="16"/>
                <w:lang w:val="en-GB"/>
              </w:rPr>
              <w:t>&amp;</w:t>
            </w:r>
            <w:r w:rsidRPr="00206D37">
              <w:rPr>
                <w:color w:val="000000" w:themeColor="text1"/>
                <w:sz w:val="16"/>
                <w:szCs w:val="16"/>
                <w:lang w:val="en-GB"/>
              </w:rPr>
              <w:t xml:space="preserve"> reduced risk of behaviour problems. </w:t>
            </w:r>
          </w:p>
          <w:p w14:paraId="41D55634" w14:textId="77777777" w:rsidR="00037FA3" w:rsidRDefault="00037FA3" w:rsidP="00B6656F">
            <w:pPr>
              <w:pStyle w:val="NoSpacing"/>
              <w:rPr>
                <w:rFonts w:cstheme="minorHAnsi"/>
                <w:color w:val="111111"/>
                <w:sz w:val="16"/>
                <w:szCs w:val="16"/>
              </w:rPr>
            </w:pPr>
          </w:p>
          <w:p w14:paraId="3058DEE9" w14:textId="77777777" w:rsidR="00037FA3" w:rsidRDefault="00037FA3" w:rsidP="00B6656F">
            <w:pPr>
              <w:pStyle w:val="NoSpacing"/>
              <w:rPr>
                <w:rFonts w:cstheme="minorHAnsi"/>
                <w:color w:val="111111"/>
                <w:sz w:val="16"/>
                <w:szCs w:val="16"/>
              </w:rPr>
            </w:pPr>
            <w:r>
              <w:rPr>
                <w:rFonts w:cstheme="minorHAnsi"/>
                <w:color w:val="111111"/>
                <w:sz w:val="16"/>
                <w:szCs w:val="16"/>
              </w:rPr>
              <w:t xml:space="preserve">Lack of studies adjusting for neighbourhood SES (mostly adjusted for household SES) and ethnicity. </w:t>
            </w:r>
          </w:p>
          <w:p w14:paraId="5C6C5833" w14:textId="77777777" w:rsidR="00037FA3" w:rsidRPr="00206D37" w:rsidRDefault="00037FA3" w:rsidP="00B6656F">
            <w:pPr>
              <w:pStyle w:val="NoSpacing"/>
              <w:rPr>
                <w:rFonts w:cstheme="minorHAnsi"/>
                <w:color w:val="111111"/>
                <w:sz w:val="16"/>
                <w:szCs w:val="16"/>
              </w:rPr>
            </w:pPr>
          </w:p>
        </w:tc>
      </w:tr>
      <w:tr w:rsidR="00037FA3" w:rsidRPr="00206D37" w14:paraId="33AD7E89" w14:textId="77777777" w:rsidTr="00B6656F">
        <w:tc>
          <w:tcPr>
            <w:tcW w:w="428" w:type="pct"/>
          </w:tcPr>
          <w:p w14:paraId="34F8C6EA" w14:textId="77777777" w:rsidR="00037FA3" w:rsidRPr="00206D37" w:rsidRDefault="00037FA3" w:rsidP="00B6656F">
            <w:pPr>
              <w:pStyle w:val="NoSpacing"/>
              <w:rPr>
                <w:rFonts w:cstheme="minorHAnsi"/>
                <w:b/>
                <w:bCs/>
                <w:color w:val="111111"/>
                <w:sz w:val="16"/>
                <w:szCs w:val="16"/>
              </w:rPr>
            </w:pPr>
            <w:r w:rsidRPr="00206D37">
              <w:rPr>
                <w:rFonts w:cstheme="minorHAnsi"/>
                <w:b/>
                <w:bCs/>
                <w:color w:val="111111"/>
                <w:sz w:val="16"/>
                <w:szCs w:val="16"/>
              </w:rPr>
              <w:lastRenderedPageBreak/>
              <w:t>Zhang 2020</w:t>
            </w:r>
          </w:p>
        </w:tc>
        <w:tc>
          <w:tcPr>
            <w:tcW w:w="842" w:type="pct"/>
          </w:tcPr>
          <w:p w14:paraId="46F3BE8C" w14:textId="77777777" w:rsidR="00037FA3" w:rsidRDefault="00037FA3" w:rsidP="00B6656F">
            <w:pPr>
              <w:pStyle w:val="NoSpacing"/>
              <w:rPr>
                <w:rFonts w:cstheme="minorHAnsi"/>
                <w:color w:val="000000" w:themeColor="text1"/>
                <w:sz w:val="16"/>
                <w:szCs w:val="16"/>
              </w:rPr>
            </w:pPr>
            <w:r w:rsidRPr="00206D37">
              <w:rPr>
                <w:rFonts w:cstheme="minorHAnsi"/>
                <w:color w:val="000000" w:themeColor="text1"/>
                <w:sz w:val="16"/>
                <w:szCs w:val="16"/>
                <w:u w:val="single"/>
              </w:rPr>
              <w:t>Population:</w:t>
            </w:r>
            <w:r w:rsidRPr="00206D37">
              <w:rPr>
                <w:rFonts w:cstheme="minorHAnsi"/>
                <w:color w:val="000000" w:themeColor="text1"/>
                <w:sz w:val="16"/>
                <w:szCs w:val="16"/>
              </w:rPr>
              <w:t xml:space="preserve"> </w:t>
            </w:r>
          </w:p>
          <w:p w14:paraId="0FE1DBE7"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Adolescents aged 10 </w:t>
            </w:r>
            <w:r>
              <w:rPr>
                <w:rFonts w:cstheme="minorHAnsi"/>
                <w:color w:val="000000" w:themeColor="text1"/>
                <w:sz w:val="16"/>
                <w:szCs w:val="16"/>
              </w:rPr>
              <w:t xml:space="preserve">- </w:t>
            </w:r>
            <w:r w:rsidRPr="00206D37">
              <w:rPr>
                <w:rFonts w:cstheme="minorHAnsi"/>
                <w:color w:val="000000" w:themeColor="text1"/>
                <w:sz w:val="16"/>
                <w:szCs w:val="16"/>
              </w:rPr>
              <w:t xml:space="preserve">19 years or those at high school, secondary school, junior high or intermediate school. Did not specify population type (e.g.: general or unwell/clinical population).  </w:t>
            </w:r>
          </w:p>
          <w:p w14:paraId="66BDD4A1" w14:textId="77777777" w:rsidR="00037FA3" w:rsidRPr="00206D37" w:rsidRDefault="00037FA3" w:rsidP="00B6656F">
            <w:pPr>
              <w:pStyle w:val="NoSpacing"/>
              <w:rPr>
                <w:rFonts w:cstheme="minorHAnsi"/>
                <w:color w:val="000000" w:themeColor="text1"/>
                <w:sz w:val="16"/>
                <w:szCs w:val="16"/>
              </w:rPr>
            </w:pPr>
          </w:p>
          <w:p w14:paraId="1B9308AC"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 xml:space="preserve">Setting: </w:t>
            </w:r>
          </w:p>
          <w:p w14:paraId="72C05C56" w14:textId="77777777" w:rsidR="00037FA3" w:rsidRPr="00042D7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Publicly accessible open green space e.g.: forests, parks, gardens. 5 studies were conducted in USA, with the remainder from the Netherlands (n= 2), UK (n= 2), Canada, Germany, Austria, Australia and New Zealand (all n= 1).</w:t>
            </w:r>
          </w:p>
        </w:tc>
        <w:tc>
          <w:tcPr>
            <w:tcW w:w="917" w:type="pct"/>
          </w:tcPr>
          <w:p w14:paraId="58A355BD"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Intervention or exposure:</w:t>
            </w:r>
          </w:p>
          <w:p w14:paraId="0D1D0F4D" w14:textId="77777777" w:rsidR="00037FA3" w:rsidRPr="00206D37" w:rsidRDefault="00037FA3" w:rsidP="00B6656F">
            <w:pPr>
              <w:pStyle w:val="NormalWeb"/>
              <w:spacing w:before="0" w:beforeAutospacing="0" w:after="0" w:afterAutospacing="0"/>
              <w:rPr>
                <w:rFonts w:asciiTheme="minorHAnsi" w:hAnsiTheme="minorHAnsi" w:cstheme="minorHAnsi"/>
                <w:color w:val="333333"/>
                <w:sz w:val="16"/>
                <w:szCs w:val="16"/>
              </w:rPr>
            </w:pPr>
            <w:r w:rsidRPr="00206D37">
              <w:rPr>
                <w:rFonts w:asciiTheme="minorHAnsi" w:hAnsiTheme="minorHAnsi" w:cstheme="minorHAnsi"/>
                <w:color w:val="333333"/>
                <w:sz w:val="16"/>
                <w:szCs w:val="16"/>
              </w:rPr>
              <w:t>Studies w</w:t>
            </w:r>
            <w:r w:rsidRPr="00206D37">
              <w:rPr>
                <w:rFonts w:asciiTheme="minorHAnsi" w:hAnsiTheme="minorHAnsi" w:cstheme="minorHAnsi"/>
                <w:sz w:val="16"/>
                <w:szCs w:val="16"/>
              </w:rPr>
              <w:t xml:space="preserve">ith an </w:t>
            </w:r>
            <w:r w:rsidRPr="00206D37">
              <w:rPr>
                <w:rFonts w:asciiTheme="minorHAnsi" w:hAnsiTheme="minorHAnsi" w:cstheme="minorHAnsi"/>
                <w:color w:val="333333"/>
                <w:sz w:val="16"/>
                <w:szCs w:val="16"/>
              </w:rPr>
              <w:t>objective</w:t>
            </w:r>
            <w:r>
              <w:rPr>
                <w:rFonts w:asciiTheme="minorHAnsi" w:hAnsiTheme="minorHAnsi" w:cstheme="minorHAnsi"/>
                <w:color w:val="333333"/>
                <w:sz w:val="16"/>
                <w:szCs w:val="16"/>
              </w:rPr>
              <w:t xml:space="preserve"> or </w:t>
            </w:r>
            <w:r w:rsidRPr="00206D37">
              <w:rPr>
                <w:rFonts w:asciiTheme="minorHAnsi" w:hAnsiTheme="minorHAnsi" w:cstheme="minorHAnsi"/>
                <w:color w:val="333333"/>
                <w:sz w:val="16"/>
                <w:szCs w:val="16"/>
              </w:rPr>
              <w:t xml:space="preserve">subjective measure of green space exposure (including quantity or quality of exposure) in the school or residential environment, (where green space was defined as urban areas of vegetation). </w:t>
            </w:r>
          </w:p>
          <w:p w14:paraId="2EE0B612" w14:textId="77777777" w:rsidR="00037FA3" w:rsidRDefault="00037FA3" w:rsidP="00B6656F">
            <w:pPr>
              <w:pStyle w:val="NormalWeb"/>
              <w:spacing w:before="0" w:beforeAutospacing="0" w:after="0" w:afterAutospacing="0"/>
              <w:rPr>
                <w:rFonts w:asciiTheme="minorHAnsi" w:hAnsiTheme="minorHAnsi" w:cstheme="minorHAnsi"/>
                <w:color w:val="000000" w:themeColor="text1"/>
                <w:sz w:val="16"/>
                <w:szCs w:val="16"/>
              </w:rPr>
            </w:pPr>
            <w:r w:rsidRPr="00206D37">
              <w:rPr>
                <w:rFonts w:asciiTheme="minorHAnsi" w:hAnsiTheme="minorHAnsi" w:cstheme="minorHAnsi"/>
                <w:color w:val="000000" w:themeColor="text1"/>
                <w:sz w:val="16"/>
                <w:szCs w:val="16"/>
              </w:rPr>
              <w:t xml:space="preserve">Only </w:t>
            </w:r>
            <w:r>
              <w:rPr>
                <w:rFonts w:asciiTheme="minorHAnsi" w:hAnsiTheme="minorHAnsi" w:cstheme="minorHAnsi"/>
                <w:color w:val="000000" w:themeColor="text1"/>
                <w:sz w:val="16"/>
                <w:szCs w:val="16"/>
              </w:rPr>
              <w:t>2</w:t>
            </w:r>
            <w:r w:rsidRPr="00206D37">
              <w:rPr>
                <w:rFonts w:asciiTheme="minorHAnsi" w:hAnsiTheme="minorHAnsi" w:cstheme="minorHAnsi"/>
                <w:color w:val="000000" w:themeColor="text1"/>
                <w:sz w:val="16"/>
                <w:szCs w:val="16"/>
              </w:rPr>
              <w:t xml:space="preserve"> studies assessed both perceived &amp; objective measures of green space. One study assessed green space quantity and self-reported</w:t>
            </w:r>
            <w:r>
              <w:rPr>
                <w:rFonts w:asciiTheme="minorHAnsi" w:hAnsiTheme="minorHAnsi" w:cstheme="minorHAnsi"/>
                <w:color w:val="000000" w:themeColor="text1"/>
                <w:sz w:val="16"/>
                <w:szCs w:val="16"/>
              </w:rPr>
              <w:t xml:space="preserve"> </w:t>
            </w:r>
            <w:r w:rsidRPr="00206D37">
              <w:rPr>
                <w:rFonts w:asciiTheme="minorHAnsi" w:hAnsiTheme="minorHAnsi" w:cstheme="minorHAnsi"/>
                <w:color w:val="000000" w:themeColor="text1"/>
                <w:sz w:val="16"/>
                <w:szCs w:val="16"/>
              </w:rPr>
              <w:t>green space quality.</w:t>
            </w:r>
          </w:p>
          <w:p w14:paraId="7DB593BF" w14:textId="77777777" w:rsidR="00037FA3" w:rsidRPr="00042D77" w:rsidRDefault="00037FA3" w:rsidP="00B6656F">
            <w:pPr>
              <w:pStyle w:val="NormalWeb"/>
              <w:spacing w:before="0" w:beforeAutospacing="0" w:after="0" w:afterAutospacing="0"/>
              <w:rPr>
                <w:rFonts w:asciiTheme="minorHAnsi" w:hAnsiTheme="minorHAnsi" w:cstheme="minorHAnsi"/>
                <w:color w:val="000000" w:themeColor="text1"/>
                <w:sz w:val="16"/>
                <w:szCs w:val="16"/>
              </w:rPr>
            </w:pPr>
          </w:p>
          <w:p w14:paraId="39F203F8"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Comparator:</w:t>
            </w:r>
          </w:p>
          <w:p w14:paraId="148F050F" w14:textId="77777777" w:rsidR="00037FA3" w:rsidRPr="00206D37" w:rsidRDefault="00037FA3" w:rsidP="00B6656F">
            <w:pPr>
              <w:pStyle w:val="NoSpacing"/>
              <w:rPr>
                <w:rFonts w:cstheme="minorHAnsi"/>
                <w:color w:val="111111"/>
                <w:sz w:val="16"/>
                <w:szCs w:val="16"/>
              </w:rPr>
            </w:pPr>
            <w:r w:rsidRPr="00206D37">
              <w:rPr>
                <w:rFonts w:cstheme="minorHAnsi"/>
                <w:color w:val="333333"/>
                <w:sz w:val="16"/>
                <w:szCs w:val="16"/>
                <w:shd w:val="clear" w:color="auto" w:fill="FFFFFF"/>
              </w:rPr>
              <w:t xml:space="preserve">‘Comparison/control groups were not required for articles to be included in the review’. </w:t>
            </w:r>
          </w:p>
        </w:tc>
        <w:tc>
          <w:tcPr>
            <w:tcW w:w="814" w:type="pct"/>
          </w:tcPr>
          <w:p w14:paraId="4DC1BA42"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Outcome: </w:t>
            </w:r>
          </w:p>
          <w:p w14:paraId="1C135D74"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Mental well-being outcomes included any of the following: mood, stress, anxiety, depression,</w:t>
            </w:r>
          </w:p>
          <w:p w14:paraId="2DF4FF10"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happiness, pleasure, emotional health, psychological health, and mental health.</w:t>
            </w:r>
          </w:p>
          <w:p w14:paraId="2AE9CD13" w14:textId="77777777" w:rsidR="00037FA3" w:rsidRPr="00206D37" w:rsidRDefault="00037FA3" w:rsidP="00B6656F">
            <w:pPr>
              <w:pStyle w:val="NoSpacing"/>
              <w:rPr>
                <w:rFonts w:cstheme="minorHAnsi"/>
                <w:color w:val="111111"/>
                <w:sz w:val="16"/>
                <w:szCs w:val="16"/>
                <w:u w:val="single"/>
              </w:rPr>
            </w:pPr>
          </w:p>
          <w:p w14:paraId="666D1795"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Follow-up:</w:t>
            </w:r>
          </w:p>
          <w:p w14:paraId="022EAC7D"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Not pre-defined or clearly reported for all applicable studies.</w:t>
            </w:r>
          </w:p>
        </w:tc>
        <w:tc>
          <w:tcPr>
            <w:tcW w:w="1018" w:type="pct"/>
          </w:tcPr>
          <w:p w14:paraId="539BE677"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Systematic Review of cross-sectional, longitudinal, experimental or randomized controlled trials.</w:t>
            </w:r>
            <w:r>
              <w:rPr>
                <w:rFonts w:cstheme="minorHAnsi"/>
                <w:color w:val="111111"/>
                <w:sz w:val="16"/>
                <w:szCs w:val="16"/>
              </w:rPr>
              <w:t xml:space="preserve"> </w:t>
            </w:r>
            <w:r w:rsidRPr="00206D37">
              <w:rPr>
                <w:rFonts w:cstheme="minorHAnsi"/>
                <w:color w:val="111111"/>
                <w:sz w:val="16"/>
                <w:szCs w:val="16"/>
              </w:rPr>
              <w:t xml:space="preserve">Protocol registered on PROSPERO (CRD42019141561). </w:t>
            </w:r>
            <w:r>
              <w:rPr>
                <w:rFonts w:cstheme="minorHAnsi"/>
                <w:color w:val="111111"/>
                <w:sz w:val="16"/>
                <w:szCs w:val="16"/>
              </w:rPr>
              <w:t xml:space="preserve">2 </w:t>
            </w:r>
            <w:r w:rsidRPr="00206D37">
              <w:rPr>
                <w:rFonts w:cstheme="minorHAnsi"/>
                <w:color w:val="111111"/>
                <w:sz w:val="16"/>
                <w:szCs w:val="16"/>
              </w:rPr>
              <w:t xml:space="preserve">reviewers screened </w:t>
            </w:r>
            <w:r>
              <w:rPr>
                <w:rFonts w:cstheme="minorHAnsi"/>
                <w:color w:val="111111"/>
                <w:sz w:val="16"/>
                <w:szCs w:val="16"/>
              </w:rPr>
              <w:t>7</w:t>
            </w:r>
            <w:r w:rsidRPr="00206D37">
              <w:rPr>
                <w:rFonts w:cstheme="minorHAnsi"/>
                <w:color w:val="111111"/>
                <w:sz w:val="16"/>
                <w:szCs w:val="16"/>
              </w:rPr>
              <w:t xml:space="preserve"> databases: SCOPUS, GEOBASE, CINAHL plus, Medline, Cochrane central register of controlled trials, EMBASE </w:t>
            </w:r>
            <w:r>
              <w:rPr>
                <w:rFonts w:cstheme="minorHAnsi"/>
                <w:color w:val="111111"/>
                <w:sz w:val="16"/>
                <w:szCs w:val="16"/>
              </w:rPr>
              <w:t>&amp;</w:t>
            </w:r>
            <w:r w:rsidRPr="00206D37">
              <w:rPr>
                <w:rFonts w:cstheme="minorHAnsi"/>
                <w:color w:val="111111"/>
                <w:sz w:val="16"/>
                <w:szCs w:val="16"/>
              </w:rPr>
              <w:t xml:space="preserve"> PsycINFO from January 2000 to October 2019.</w:t>
            </w:r>
            <w:r>
              <w:rPr>
                <w:rFonts w:cstheme="minorHAnsi"/>
                <w:color w:val="111111"/>
                <w:sz w:val="16"/>
                <w:szCs w:val="16"/>
              </w:rPr>
              <w:t xml:space="preserve"> </w:t>
            </w:r>
            <w:r w:rsidRPr="00206D37">
              <w:rPr>
                <w:rFonts w:cstheme="minorHAnsi"/>
                <w:color w:val="111111"/>
                <w:sz w:val="16"/>
                <w:szCs w:val="16"/>
              </w:rPr>
              <w:t>Quality of included studies was assessed using the Lachowycz and Jones (2011) methodological</w:t>
            </w:r>
            <w:r>
              <w:rPr>
                <w:rFonts w:cstheme="minorHAnsi"/>
                <w:color w:val="111111"/>
                <w:sz w:val="16"/>
                <w:szCs w:val="16"/>
              </w:rPr>
              <w:t xml:space="preserve"> </w:t>
            </w:r>
            <w:r w:rsidRPr="00206D37">
              <w:rPr>
                <w:rFonts w:cstheme="minorHAnsi"/>
                <w:color w:val="111111"/>
                <w:sz w:val="16"/>
                <w:szCs w:val="16"/>
              </w:rPr>
              <w:t>quality assessment tool.</w:t>
            </w:r>
            <w:r>
              <w:rPr>
                <w:rFonts w:cstheme="minorHAnsi"/>
                <w:color w:val="111111"/>
                <w:sz w:val="16"/>
                <w:szCs w:val="16"/>
              </w:rPr>
              <w:t xml:space="preserve"> </w:t>
            </w:r>
            <w:r w:rsidRPr="00206D37">
              <w:rPr>
                <w:rFonts w:cstheme="minorHAnsi"/>
                <w:color w:val="111111"/>
                <w:sz w:val="16"/>
                <w:szCs w:val="16"/>
              </w:rPr>
              <w:t xml:space="preserve">Performed descriptive analysis. </w:t>
            </w:r>
          </w:p>
          <w:p w14:paraId="1EE53FC6" w14:textId="77777777" w:rsidR="00037FA3" w:rsidRPr="00206D37" w:rsidRDefault="00037FA3" w:rsidP="00B6656F">
            <w:pPr>
              <w:pStyle w:val="NoSpacing"/>
              <w:rPr>
                <w:rFonts w:cstheme="minorHAnsi"/>
                <w:color w:val="111111"/>
                <w:sz w:val="16"/>
                <w:szCs w:val="16"/>
              </w:rPr>
            </w:pPr>
          </w:p>
          <w:p w14:paraId="5BCC3F8F"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Total no. of included studies: </w:t>
            </w:r>
          </w:p>
          <w:p w14:paraId="45AF265E"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14</w:t>
            </w:r>
          </w:p>
        </w:tc>
        <w:tc>
          <w:tcPr>
            <w:tcW w:w="981" w:type="pct"/>
          </w:tcPr>
          <w:p w14:paraId="6B5FC0AF" w14:textId="77777777" w:rsidR="00037FA3" w:rsidRDefault="00037FA3" w:rsidP="00B6656F">
            <w:pPr>
              <w:rPr>
                <w:color w:val="000000" w:themeColor="text1"/>
                <w:sz w:val="16"/>
                <w:szCs w:val="16"/>
                <w:lang w:val="en-GB"/>
              </w:rPr>
            </w:pPr>
            <w:r w:rsidRPr="009A67B4">
              <w:rPr>
                <w:color w:val="000000" w:themeColor="text1"/>
                <w:sz w:val="16"/>
                <w:szCs w:val="16"/>
                <w:lang w:val="en-GB"/>
              </w:rPr>
              <w:t>Zhang reviewed</w:t>
            </w:r>
            <w:r w:rsidRPr="00206D37">
              <w:rPr>
                <w:color w:val="000000" w:themeColor="text1"/>
                <w:sz w:val="16"/>
                <w:szCs w:val="16"/>
                <w:lang w:val="en-GB"/>
              </w:rPr>
              <w:t xml:space="preserve"> </w:t>
            </w:r>
            <w:r>
              <w:rPr>
                <w:color w:val="000000" w:themeColor="text1"/>
                <w:sz w:val="16"/>
                <w:szCs w:val="16"/>
                <w:lang w:val="en-GB"/>
              </w:rPr>
              <w:t xml:space="preserve">14 studies and </w:t>
            </w:r>
            <w:r w:rsidRPr="00206D37">
              <w:rPr>
                <w:color w:val="000000" w:themeColor="text1"/>
                <w:sz w:val="16"/>
                <w:szCs w:val="16"/>
                <w:lang w:val="en-GB"/>
              </w:rPr>
              <w:t xml:space="preserve">found beneficial associations </w:t>
            </w:r>
            <w:r>
              <w:rPr>
                <w:color w:val="000000" w:themeColor="text1"/>
                <w:sz w:val="16"/>
                <w:szCs w:val="16"/>
                <w:lang w:val="en-GB"/>
              </w:rPr>
              <w:t>between green space and</w:t>
            </w:r>
            <w:r w:rsidRPr="00206D37">
              <w:rPr>
                <w:color w:val="000000" w:themeColor="text1"/>
                <w:sz w:val="16"/>
                <w:szCs w:val="16"/>
                <w:lang w:val="en-GB"/>
              </w:rPr>
              <w:t xml:space="preserve"> reduced stress</w:t>
            </w:r>
            <w:r>
              <w:rPr>
                <w:color w:val="000000" w:themeColor="text1"/>
                <w:sz w:val="16"/>
                <w:szCs w:val="16"/>
                <w:lang w:val="en-GB"/>
              </w:rPr>
              <w:t>, depressive symptoms and psychological distress and with</w:t>
            </w:r>
            <w:r w:rsidRPr="00206D37">
              <w:rPr>
                <w:color w:val="000000" w:themeColor="text1"/>
                <w:sz w:val="16"/>
                <w:szCs w:val="16"/>
                <w:lang w:val="en-GB"/>
              </w:rPr>
              <w:t xml:space="preserve"> positive mood, better emotional well-being</w:t>
            </w:r>
            <w:r>
              <w:rPr>
                <w:color w:val="000000" w:themeColor="text1"/>
                <w:sz w:val="16"/>
                <w:szCs w:val="16"/>
                <w:lang w:val="en-GB"/>
              </w:rPr>
              <w:t xml:space="preserve"> &amp;</w:t>
            </w:r>
            <w:r w:rsidRPr="00206D37">
              <w:rPr>
                <w:color w:val="000000" w:themeColor="text1"/>
                <w:sz w:val="16"/>
                <w:szCs w:val="16"/>
                <w:lang w:val="en-GB"/>
              </w:rPr>
              <w:t xml:space="preserve"> improved mental health </w:t>
            </w:r>
            <w:r>
              <w:rPr>
                <w:color w:val="000000" w:themeColor="text1"/>
                <w:sz w:val="16"/>
                <w:szCs w:val="16"/>
                <w:lang w:val="en-GB"/>
              </w:rPr>
              <w:t>&amp;</w:t>
            </w:r>
            <w:r w:rsidRPr="00206D37">
              <w:rPr>
                <w:color w:val="000000" w:themeColor="text1"/>
                <w:sz w:val="16"/>
                <w:szCs w:val="16"/>
                <w:lang w:val="en-GB"/>
              </w:rPr>
              <w:t xml:space="preserve"> behaviour</w:t>
            </w:r>
            <w:r>
              <w:rPr>
                <w:color w:val="000000" w:themeColor="text1"/>
                <w:sz w:val="16"/>
                <w:szCs w:val="16"/>
                <w:lang w:val="en-GB"/>
              </w:rPr>
              <w:t>.</w:t>
            </w:r>
            <w:r w:rsidRPr="00206D37">
              <w:rPr>
                <w:color w:val="000000" w:themeColor="text1"/>
                <w:sz w:val="16"/>
                <w:szCs w:val="16"/>
                <w:lang w:val="en-GB"/>
              </w:rPr>
              <w:t xml:space="preserve"> Findings were significant in 8 of the 14 studies, non-significant in 4 and inconsistent in regards to direction of effect in 2 studies. </w:t>
            </w:r>
          </w:p>
          <w:p w14:paraId="536FDFED" w14:textId="77777777" w:rsidR="00037FA3" w:rsidRDefault="00037FA3" w:rsidP="00B6656F">
            <w:pPr>
              <w:rPr>
                <w:color w:val="000000" w:themeColor="text1"/>
                <w:sz w:val="16"/>
                <w:szCs w:val="16"/>
                <w:lang w:val="en-GB"/>
              </w:rPr>
            </w:pPr>
          </w:p>
          <w:p w14:paraId="05EE6596" w14:textId="77777777" w:rsidR="00037FA3" w:rsidRPr="00206D37" w:rsidRDefault="00037FA3" w:rsidP="00B6656F">
            <w:pPr>
              <w:rPr>
                <w:color w:val="FF0000"/>
                <w:sz w:val="16"/>
                <w:szCs w:val="16"/>
                <w:lang w:val="en-GB"/>
              </w:rPr>
            </w:pPr>
            <w:r>
              <w:rPr>
                <w:color w:val="000000" w:themeColor="text1"/>
                <w:sz w:val="16"/>
                <w:szCs w:val="16"/>
                <w:lang w:val="en-GB"/>
              </w:rPr>
              <w:t xml:space="preserve">6 of 14 studies adjusted for ethnicity. </w:t>
            </w:r>
          </w:p>
          <w:p w14:paraId="25BBE0D8" w14:textId="77777777" w:rsidR="00037FA3" w:rsidRPr="00206D37" w:rsidRDefault="00037FA3" w:rsidP="00B6656F">
            <w:pPr>
              <w:pStyle w:val="NoSpacing"/>
              <w:rPr>
                <w:rFonts w:cstheme="minorHAnsi"/>
                <w:color w:val="111111"/>
                <w:sz w:val="16"/>
                <w:szCs w:val="16"/>
              </w:rPr>
            </w:pPr>
            <w:r w:rsidRPr="0064245A">
              <w:rPr>
                <w:color w:val="000000" w:themeColor="text1"/>
                <w:sz w:val="16"/>
                <w:szCs w:val="16"/>
                <w:lang w:val="en-GB"/>
              </w:rPr>
              <w:t xml:space="preserve">3 studies adjusted for household SES, 1 for neighbourhood SES and 1 for neighbourhood medium income. </w:t>
            </w:r>
          </w:p>
        </w:tc>
      </w:tr>
      <w:tr w:rsidR="00037FA3" w:rsidRPr="00206D37" w14:paraId="46202764" w14:textId="77777777" w:rsidTr="00B6656F">
        <w:tc>
          <w:tcPr>
            <w:tcW w:w="4019" w:type="pct"/>
            <w:gridSpan w:val="5"/>
          </w:tcPr>
          <w:p w14:paraId="21DC0CDC" w14:textId="77777777" w:rsidR="00037FA3" w:rsidRPr="00206D37" w:rsidRDefault="00037FA3" w:rsidP="00B6656F">
            <w:pPr>
              <w:pStyle w:val="NoSpacing"/>
              <w:rPr>
                <w:b/>
                <w:bCs/>
                <w:i/>
                <w:iCs/>
                <w:sz w:val="16"/>
                <w:szCs w:val="16"/>
              </w:rPr>
            </w:pPr>
            <w:r w:rsidRPr="00206D37">
              <w:rPr>
                <w:b/>
                <w:bCs/>
                <w:i/>
                <w:iCs/>
                <w:sz w:val="16"/>
                <w:szCs w:val="16"/>
              </w:rPr>
              <w:t xml:space="preserve">Cohort studies </w:t>
            </w:r>
          </w:p>
        </w:tc>
        <w:tc>
          <w:tcPr>
            <w:tcW w:w="981" w:type="pct"/>
          </w:tcPr>
          <w:p w14:paraId="11E62B84" w14:textId="77777777" w:rsidR="00037FA3" w:rsidRPr="00206D37" w:rsidRDefault="00037FA3" w:rsidP="00B6656F">
            <w:pPr>
              <w:pStyle w:val="NoSpacing"/>
              <w:rPr>
                <w:b/>
                <w:bCs/>
                <w:i/>
                <w:iCs/>
                <w:sz w:val="16"/>
                <w:szCs w:val="16"/>
              </w:rPr>
            </w:pPr>
          </w:p>
        </w:tc>
      </w:tr>
      <w:tr w:rsidR="00037FA3" w:rsidRPr="00206D37" w14:paraId="14223CDC" w14:textId="77777777" w:rsidTr="00B6656F">
        <w:tc>
          <w:tcPr>
            <w:tcW w:w="428" w:type="pct"/>
          </w:tcPr>
          <w:p w14:paraId="5A940942" w14:textId="77777777" w:rsidR="00037FA3" w:rsidRPr="00206D37" w:rsidRDefault="00037FA3" w:rsidP="00B6656F">
            <w:pPr>
              <w:pStyle w:val="NoSpacing"/>
              <w:rPr>
                <w:b/>
                <w:bCs/>
                <w:sz w:val="16"/>
                <w:szCs w:val="16"/>
              </w:rPr>
            </w:pPr>
            <w:r w:rsidRPr="00206D37">
              <w:rPr>
                <w:b/>
                <w:bCs/>
                <w:sz w:val="16"/>
                <w:szCs w:val="16"/>
              </w:rPr>
              <w:t xml:space="preserve">Author </w:t>
            </w:r>
          </w:p>
        </w:tc>
        <w:tc>
          <w:tcPr>
            <w:tcW w:w="842" w:type="pct"/>
          </w:tcPr>
          <w:p w14:paraId="7C341253" w14:textId="77777777" w:rsidR="00037FA3" w:rsidRPr="00206D37" w:rsidRDefault="00037FA3" w:rsidP="00B6656F">
            <w:pPr>
              <w:pStyle w:val="NoSpacing"/>
              <w:rPr>
                <w:b/>
                <w:bCs/>
                <w:sz w:val="16"/>
                <w:szCs w:val="16"/>
              </w:rPr>
            </w:pPr>
            <w:r w:rsidRPr="00206D37">
              <w:rPr>
                <w:b/>
                <w:bCs/>
                <w:sz w:val="16"/>
                <w:szCs w:val="16"/>
              </w:rPr>
              <w:t>Population</w:t>
            </w:r>
          </w:p>
          <w:p w14:paraId="74AFE2D3" w14:textId="77777777" w:rsidR="00037FA3" w:rsidRPr="00206D37" w:rsidRDefault="00037FA3" w:rsidP="00B6656F">
            <w:pPr>
              <w:pStyle w:val="NoSpacing"/>
              <w:rPr>
                <w:b/>
                <w:bCs/>
                <w:sz w:val="16"/>
                <w:szCs w:val="16"/>
              </w:rPr>
            </w:pPr>
            <w:r w:rsidRPr="00206D37">
              <w:rPr>
                <w:b/>
                <w:bCs/>
                <w:sz w:val="16"/>
                <w:szCs w:val="16"/>
              </w:rPr>
              <w:t xml:space="preserve">Setting </w:t>
            </w:r>
          </w:p>
        </w:tc>
        <w:tc>
          <w:tcPr>
            <w:tcW w:w="917" w:type="pct"/>
          </w:tcPr>
          <w:p w14:paraId="1A9DAF6B" w14:textId="77777777" w:rsidR="00037FA3" w:rsidRPr="00206D37" w:rsidRDefault="00037FA3" w:rsidP="00B6656F">
            <w:pPr>
              <w:pStyle w:val="NoSpacing"/>
              <w:rPr>
                <w:b/>
                <w:bCs/>
                <w:sz w:val="16"/>
                <w:szCs w:val="16"/>
              </w:rPr>
            </w:pPr>
            <w:r w:rsidRPr="00206D37">
              <w:rPr>
                <w:b/>
                <w:bCs/>
                <w:sz w:val="16"/>
                <w:szCs w:val="16"/>
              </w:rPr>
              <w:t>Intervention</w:t>
            </w:r>
            <w:r>
              <w:rPr>
                <w:b/>
                <w:bCs/>
                <w:sz w:val="16"/>
                <w:szCs w:val="16"/>
              </w:rPr>
              <w:t>/</w:t>
            </w:r>
            <w:r w:rsidRPr="00206D37">
              <w:rPr>
                <w:b/>
                <w:bCs/>
                <w:sz w:val="16"/>
                <w:szCs w:val="16"/>
              </w:rPr>
              <w:t>exposure</w:t>
            </w:r>
          </w:p>
          <w:p w14:paraId="2E5F4B9A" w14:textId="77777777" w:rsidR="00037FA3" w:rsidRPr="00206D37" w:rsidRDefault="00037FA3" w:rsidP="00B6656F">
            <w:pPr>
              <w:pStyle w:val="NoSpacing"/>
              <w:rPr>
                <w:b/>
                <w:bCs/>
                <w:sz w:val="16"/>
                <w:szCs w:val="16"/>
              </w:rPr>
            </w:pPr>
            <w:r w:rsidRPr="00206D37">
              <w:rPr>
                <w:b/>
                <w:bCs/>
                <w:sz w:val="16"/>
                <w:szCs w:val="16"/>
              </w:rPr>
              <w:t xml:space="preserve">Confounders adjusted for </w:t>
            </w:r>
          </w:p>
        </w:tc>
        <w:tc>
          <w:tcPr>
            <w:tcW w:w="814" w:type="pct"/>
          </w:tcPr>
          <w:p w14:paraId="18E42179" w14:textId="77777777" w:rsidR="00037FA3" w:rsidRPr="00206D37" w:rsidRDefault="00037FA3" w:rsidP="00B6656F">
            <w:pPr>
              <w:pStyle w:val="NoSpacing"/>
              <w:rPr>
                <w:b/>
                <w:bCs/>
                <w:color w:val="000000" w:themeColor="text1"/>
                <w:sz w:val="16"/>
                <w:szCs w:val="16"/>
              </w:rPr>
            </w:pPr>
            <w:r w:rsidRPr="00206D37">
              <w:rPr>
                <w:b/>
                <w:bCs/>
                <w:color w:val="000000" w:themeColor="text1"/>
                <w:sz w:val="16"/>
                <w:szCs w:val="16"/>
              </w:rPr>
              <w:t>Outcome</w:t>
            </w:r>
          </w:p>
          <w:p w14:paraId="02E4E039" w14:textId="77777777" w:rsidR="00037FA3" w:rsidRPr="00206D37" w:rsidRDefault="00037FA3" w:rsidP="00B6656F">
            <w:pPr>
              <w:pStyle w:val="NoSpacing"/>
              <w:rPr>
                <w:b/>
                <w:bCs/>
                <w:color w:val="000000" w:themeColor="text1"/>
                <w:sz w:val="16"/>
                <w:szCs w:val="16"/>
              </w:rPr>
            </w:pPr>
            <w:r w:rsidRPr="00206D37">
              <w:rPr>
                <w:b/>
                <w:bCs/>
                <w:color w:val="000000" w:themeColor="text1"/>
                <w:sz w:val="16"/>
                <w:szCs w:val="16"/>
              </w:rPr>
              <w:t>Follow up</w:t>
            </w:r>
          </w:p>
        </w:tc>
        <w:tc>
          <w:tcPr>
            <w:tcW w:w="1018" w:type="pct"/>
          </w:tcPr>
          <w:p w14:paraId="217AA634" w14:textId="77777777" w:rsidR="00037FA3" w:rsidRPr="00206D37" w:rsidRDefault="00037FA3" w:rsidP="00B6656F">
            <w:pPr>
              <w:pStyle w:val="NoSpacing"/>
              <w:rPr>
                <w:b/>
                <w:bCs/>
                <w:sz w:val="16"/>
                <w:szCs w:val="16"/>
              </w:rPr>
            </w:pPr>
            <w:r w:rsidRPr="00206D37">
              <w:rPr>
                <w:b/>
                <w:bCs/>
                <w:sz w:val="16"/>
                <w:szCs w:val="16"/>
              </w:rPr>
              <w:t xml:space="preserve">Study design </w:t>
            </w:r>
          </w:p>
        </w:tc>
        <w:tc>
          <w:tcPr>
            <w:tcW w:w="981" w:type="pct"/>
          </w:tcPr>
          <w:p w14:paraId="7946D4E8" w14:textId="77777777" w:rsidR="00037FA3" w:rsidRDefault="00037FA3" w:rsidP="00B6656F">
            <w:pPr>
              <w:pStyle w:val="NoSpacing"/>
              <w:rPr>
                <w:b/>
                <w:bCs/>
                <w:sz w:val="16"/>
                <w:szCs w:val="16"/>
              </w:rPr>
            </w:pPr>
            <w:r>
              <w:rPr>
                <w:b/>
                <w:bCs/>
                <w:sz w:val="16"/>
                <w:szCs w:val="16"/>
              </w:rPr>
              <w:t xml:space="preserve">Results/main findings </w:t>
            </w:r>
          </w:p>
          <w:p w14:paraId="2D62CC15" w14:textId="77777777" w:rsidR="00037FA3" w:rsidRDefault="00037FA3" w:rsidP="00B6656F">
            <w:pPr>
              <w:pStyle w:val="NoSpacing"/>
              <w:rPr>
                <w:b/>
                <w:bCs/>
                <w:sz w:val="16"/>
                <w:szCs w:val="16"/>
              </w:rPr>
            </w:pPr>
            <w:r>
              <w:rPr>
                <w:b/>
                <w:bCs/>
                <w:sz w:val="16"/>
                <w:szCs w:val="16"/>
              </w:rPr>
              <w:t>Comments on ethnicity and SES</w:t>
            </w:r>
          </w:p>
          <w:p w14:paraId="423C0896" w14:textId="77777777" w:rsidR="00037FA3" w:rsidRPr="00206D37" w:rsidRDefault="00037FA3" w:rsidP="00B6656F">
            <w:pPr>
              <w:pStyle w:val="NoSpacing"/>
              <w:rPr>
                <w:b/>
                <w:bCs/>
                <w:sz w:val="16"/>
                <w:szCs w:val="16"/>
              </w:rPr>
            </w:pPr>
          </w:p>
        </w:tc>
      </w:tr>
      <w:tr w:rsidR="00037FA3" w:rsidRPr="00206D37" w14:paraId="1261461C" w14:textId="77777777" w:rsidTr="00B6656F">
        <w:tc>
          <w:tcPr>
            <w:tcW w:w="428" w:type="pct"/>
          </w:tcPr>
          <w:p w14:paraId="008579A6" w14:textId="77777777" w:rsidR="00037FA3" w:rsidRPr="00206D37" w:rsidRDefault="00037FA3" w:rsidP="00B6656F">
            <w:pPr>
              <w:pStyle w:val="NoSpacing"/>
              <w:rPr>
                <w:rFonts w:cstheme="minorHAnsi"/>
                <w:b/>
                <w:bCs/>
                <w:color w:val="111111"/>
                <w:sz w:val="16"/>
                <w:szCs w:val="16"/>
              </w:rPr>
            </w:pPr>
            <w:r w:rsidRPr="002E2494">
              <w:rPr>
                <w:rFonts w:cstheme="minorHAnsi"/>
                <w:b/>
                <w:bCs/>
                <w:color w:val="000000" w:themeColor="text1"/>
                <w:sz w:val="16"/>
                <w:szCs w:val="16"/>
              </w:rPr>
              <w:t>Ahmed 2022</w:t>
            </w:r>
          </w:p>
        </w:tc>
        <w:tc>
          <w:tcPr>
            <w:tcW w:w="842" w:type="pct"/>
          </w:tcPr>
          <w:p w14:paraId="1B9891D9"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 xml:space="preserve">Population </w:t>
            </w:r>
          </w:p>
          <w:p w14:paraId="472002AE"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Children were from the MatCH study (Mothers </w:t>
            </w:r>
            <w:r>
              <w:rPr>
                <w:rFonts w:cstheme="minorHAnsi"/>
                <w:color w:val="000000" w:themeColor="text1"/>
                <w:sz w:val="16"/>
                <w:szCs w:val="16"/>
              </w:rPr>
              <w:t>&amp;</w:t>
            </w:r>
            <w:r w:rsidRPr="00206D37">
              <w:rPr>
                <w:rFonts w:cstheme="minorHAnsi"/>
                <w:color w:val="000000" w:themeColor="text1"/>
                <w:sz w:val="16"/>
                <w:szCs w:val="16"/>
              </w:rPr>
              <w:t xml:space="preserve"> their Children's Health </w:t>
            </w:r>
            <w:r w:rsidRPr="00206D37">
              <w:rPr>
                <w:rFonts w:cstheme="minorHAnsi"/>
                <w:color w:val="000000" w:themeColor="text1"/>
                <w:sz w:val="16"/>
                <w:szCs w:val="16"/>
              </w:rPr>
              <w:lastRenderedPageBreak/>
              <w:t>study), a sub-study of the Australian Longitudinal Study on Women's Health (general population sample).</w:t>
            </w:r>
            <w:r>
              <w:rPr>
                <w:rFonts w:cstheme="minorHAnsi"/>
                <w:color w:val="000000" w:themeColor="text1"/>
                <w:sz w:val="16"/>
                <w:szCs w:val="16"/>
              </w:rPr>
              <w:t xml:space="preserve"> Involved</w:t>
            </w:r>
            <w:r w:rsidRPr="00206D37">
              <w:rPr>
                <w:rFonts w:cstheme="minorHAnsi"/>
                <w:color w:val="000000" w:themeColor="text1"/>
                <w:sz w:val="16"/>
                <w:szCs w:val="16"/>
              </w:rPr>
              <w:t xml:space="preserve"> 1679 children with NAPLAN Year 3 </w:t>
            </w:r>
            <w:r>
              <w:rPr>
                <w:rFonts w:cstheme="minorHAnsi"/>
                <w:color w:val="000000" w:themeColor="text1"/>
                <w:sz w:val="16"/>
                <w:szCs w:val="16"/>
              </w:rPr>
              <w:t>&amp;</w:t>
            </w:r>
            <w:r w:rsidRPr="00206D37">
              <w:rPr>
                <w:rFonts w:cstheme="minorHAnsi"/>
                <w:color w:val="000000" w:themeColor="text1"/>
                <w:sz w:val="16"/>
                <w:szCs w:val="16"/>
              </w:rPr>
              <w:t xml:space="preserve"> 5 data, with mean age 8.6 years at baseline</w:t>
            </w:r>
            <w:r>
              <w:rPr>
                <w:rFonts w:cstheme="minorHAnsi"/>
                <w:color w:val="000000" w:themeColor="text1"/>
                <w:sz w:val="16"/>
                <w:szCs w:val="16"/>
              </w:rPr>
              <w:t xml:space="preserve"> </w:t>
            </w:r>
            <w:r w:rsidRPr="00206D37">
              <w:rPr>
                <w:rFonts w:cstheme="minorHAnsi"/>
                <w:color w:val="000000" w:themeColor="text1"/>
                <w:sz w:val="16"/>
                <w:szCs w:val="16"/>
              </w:rPr>
              <w:t xml:space="preserve">(in Year 3) </w:t>
            </w:r>
            <w:r>
              <w:rPr>
                <w:rFonts w:cstheme="minorHAnsi"/>
                <w:color w:val="000000" w:themeColor="text1"/>
                <w:sz w:val="16"/>
                <w:szCs w:val="16"/>
              </w:rPr>
              <w:t>&amp;</w:t>
            </w:r>
            <w:r w:rsidRPr="00206D37">
              <w:rPr>
                <w:rFonts w:cstheme="minorHAnsi"/>
                <w:color w:val="000000" w:themeColor="text1"/>
                <w:sz w:val="16"/>
                <w:szCs w:val="16"/>
              </w:rPr>
              <w:t xml:space="preserve"> 10.6 years </w:t>
            </w:r>
            <w:r>
              <w:rPr>
                <w:rFonts w:cstheme="minorHAnsi"/>
                <w:color w:val="000000" w:themeColor="text1"/>
                <w:sz w:val="16"/>
                <w:szCs w:val="16"/>
              </w:rPr>
              <w:t>(</w:t>
            </w:r>
            <w:r w:rsidRPr="00206D37">
              <w:rPr>
                <w:rFonts w:cstheme="minorHAnsi"/>
                <w:color w:val="000000" w:themeColor="text1"/>
                <w:sz w:val="16"/>
                <w:szCs w:val="16"/>
              </w:rPr>
              <w:t>Year 5</w:t>
            </w:r>
            <w:r>
              <w:rPr>
                <w:rFonts w:cstheme="minorHAnsi"/>
                <w:color w:val="000000" w:themeColor="text1"/>
                <w:sz w:val="16"/>
                <w:szCs w:val="16"/>
              </w:rPr>
              <w:t>)</w:t>
            </w:r>
            <w:r w:rsidRPr="00206D37">
              <w:rPr>
                <w:rFonts w:cstheme="minorHAnsi"/>
                <w:color w:val="000000" w:themeColor="text1"/>
                <w:sz w:val="16"/>
                <w:szCs w:val="16"/>
              </w:rPr>
              <w:t>.</w:t>
            </w:r>
          </w:p>
          <w:p w14:paraId="3213B22E" w14:textId="77777777" w:rsidR="00037FA3" w:rsidRPr="00206D37" w:rsidRDefault="00037FA3" w:rsidP="00B6656F">
            <w:pPr>
              <w:pStyle w:val="NoSpacing"/>
              <w:rPr>
                <w:rFonts w:cstheme="minorHAnsi"/>
                <w:color w:val="000000" w:themeColor="text1"/>
                <w:sz w:val="16"/>
                <w:szCs w:val="16"/>
              </w:rPr>
            </w:pPr>
          </w:p>
          <w:p w14:paraId="38A74C3A"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 xml:space="preserve">Setting </w:t>
            </w:r>
          </w:p>
          <w:p w14:paraId="05242BC9" w14:textId="77777777" w:rsidR="00037FA3" w:rsidRPr="00206D37" w:rsidRDefault="00037FA3" w:rsidP="00B6656F">
            <w:pPr>
              <w:pStyle w:val="NoSpacing"/>
              <w:rPr>
                <w:rFonts w:cstheme="minorHAnsi"/>
                <w:color w:val="000000" w:themeColor="text1"/>
                <w:sz w:val="16"/>
                <w:szCs w:val="16"/>
              </w:rPr>
            </w:pPr>
            <w:r w:rsidRPr="00206D37">
              <w:rPr>
                <w:rFonts w:cstheme="minorHAnsi"/>
                <w:color w:val="000000" w:themeColor="text1"/>
                <w:sz w:val="16"/>
                <w:szCs w:val="16"/>
              </w:rPr>
              <w:t xml:space="preserve">General population observational study, with some outcome measures being undertaking in the school environment. </w:t>
            </w:r>
          </w:p>
        </w:tc>
        <w:tc>
          <w:tcPr>
            <w:tcW w:w="917" w:type="pct"/>
          </w:tcPr>
          <w:p w14:paraId="57B061E9"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lastRenderedPageBreak/>
              <w:t xml:space="preserve">Intervention/exposure </w:t>
            </w:r>
          </w:p>
          <w:p w14:paraId="24A901B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Assessed for surrounding green space. Specifically assessed annual </w:t>
            </w:r>
            <w:r w:rsidRPr="00206D37">
              <w:rPr>
                <w:rFonts w:cstheme="minorHAnsi"/>
                <w:color w:val="111111"/>
                <w:sz w:val="16"/>
                <w:szCs w:val="16"/>
              </w:rPr>
              <w:lastRenderedPageBreak/>
              <w:t xml:space="preserve">exposure to green </w:t>
            </w:r>
            <w:r>
              <w:rPr>
                <w:rFonts w:cstheme="minorHAnsi"/>
                <w:color w:val="111111"/>
                <w:sz w:val="16"/>
                <w:szCs w:val="16"/>
              </w:rPr>
              <w:t>&amp;</w:t>
            </w:r>
            <w:r w:rsidRPr="00206D37">
              <w:rPr>
                <w:rFonts w:cstheme="minorHAnsi"/>
                <w:color w:val="111111"/>
                <w:sz w:val="16"/>
                <w:szCs w:val="16"/>
              </w:rPr>
              <w:t xml:space="preserve"> non-green vegetation using the Normalized Difference Vegetation Index (NDVI) and fractional cover of non-photosynthetic vegetation (fNPV), within </w:t>
            </w:r>
            <w:r>
              <w:rPr>
                <w:rFonts w:cstheme="minorHAnsi"/>
                <w:color w:val="111111"/>
                <w:sz w:val="16"/>
                <w:szCs w:val="16"/>
              </w:rPr>
              <w:t xml:space="preserve">a </w:t>
            </w:r>
            <w:r w:rsidRPr="00206D37">
              <w:rPr>
                <w:rFonts w:cstheme="minorHAnsi"/>
                <w:color w:val="111111"/>
                <w:sz w:val="16"/>
                <w:szCs w:val="16"/>
              </w:rPr>
              <w:t xml:space="preserve">100 m </w:t>
            </w:r>
            <w:r>
              <w:rPr>
                <w:rFonts w:cstheme="minorHAnsi"/>
                <w:color w:val="111111"/>
                <w:sz w:val="16"/>
                <w:szCs w:val="16"/>
              </w:rPr>
              <w:t>&amp;</w:t>
            </w:r>
            <w:r w:rsidRPr="00206D37">
              <w:rPr>
                <w:rFonts w:cstheme="minorHAnsi"/>
                <w:color w:val="111111"/>
                <w:sz w:val="16"/>
                <w:szCs w:val="16"/>
              </w:rPr>
              <w:t xml:space="preserve"> 500 m buffer zone of the mother’s residential address. </w:t>
            </w:r>
          </w:p>
          <w:p w14:paraId="02B36356" w14:textId="77777777" w:rsidR="00037FA3" w:rsidRPr="00206D37" w:rsidRDefault="00037FA3" w:rsidP="00B6656F">
            <w:pPr>
              <w:pStyle w:val="NoSpacing"/>
              <w:rPr>
                <w:rFonts w:cstheme="minorHAnsi"/>
                <w:color w:val="111111"/>
                <w:sz w:val="16"/>
                <w:szCs w:val="16"/>
              </w:rPr>
            </w:pPr>
          </w:p>
          <w:p w14:paraId="36F680E8"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 xml:space="preserve">Confounders </w:t>
            </w:r>
          </w:p>
          <w:p w14:paraId="29BC13A2"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Adjusted for age, sex </w:t>
            </w:r>
            <w:r>
              <w:rPr>
                <w:rFonts w:cstheme="minorHAnsi"/>
                <w:color w:val="111111"/>
                <w:sz w:val="16"/>
                <w:szCs w:val="16"/>
              </w:rPr>
              <w:t>&amp;</w:t>
            </w:r>
            <w:r w:rsidRPr="00206D37">
              <w:rPr>
                <w:rFonts w:cstheme="minorHAnsi"/>
                <w:color w:val="111111"/>
                <w:sz w:val="16"/>
                <w:szCs w:val="16"/>
              </w:rPr>
              <w:t xml:space="preserve"> socioeconomic indicators (</w:t>
            </w:r>
            <w:r>
              <w:rPr>
                <w:rFonts w:cstheme="minorHAnsi"/>
                <w:color w:val="111111"/>
                <w:sz w:val="16"/>
                <w:szCs w:val="16"/>
              </w:rPr>
              <w:t xml:space="preserve">including </w:t>
            </w:r>
            <w:r w:rsidRPr="00206D37">
              <w:rPr>
                <w:rFonts w:cstheme="minorHAnsi"/>
                <w:color w:val="111111"/>
                <w:sz w:val="16"/>
                <w:szCs w:val="16"/>
              </w:rPr>
              <w:t>mother</w:t>
            </w:r>
            <w:r>
              <w:rPr>
                <w:rFonts w:cstheme="minorHAnsi"/>
                <w:color w:val="111111"/>
                <w:sz w:val="16"/>
                <w:szCs w:val="16"/>
              </w:rPr>
              <w:t>’</w:t>
            </w:r>
            <w:r w:rsidRPr="00206D37">
              <w:rPr>
                <w:rFonts w:cstheme="minorHAnsi"/>
                <w:color w:val="111111"/>
                <w:sz w:val="16"/>
                <w:szCs w:val="16"/>
              </w:rPr>
              <w:t xml:space="preserve">s education, ability to manage on current income, family composition, area of residence </w:t>
            </w:r>
            <w:r>
              <w:rPr>
                <w:rFonts w:cstheme="minorHAnsi"/>
                <w:color w:val="111111"/>
                <w:sz w:val="16"/>
                <w:szCs w:val="16"/>
              </w:rPr>
              <w:t xml:space="preserve">&amp; </w:t>
            </w:r>
            <w:r w:rsidRPr="00206D37">
              <w:rPr>
                <w:rFonts w:cstheme="minorHAnsi"/>
                <w:color w:val="111111"/>
                <w:sz w:val="16"/>
                <w:szCs w:val="16"/>
              </w:rPr>
              <w:t>a formal index of relative socioeconomic advantage and disadvantage ‘IRSAD’).</w:t>
            </w:r>
          </w:p>
        </w:tc>
        <w:tc>
          <w:tcPr>
            <w:tcW w:w="814" w:type="pct"/>
          </w:tcPr>
          <w:p w14:paraId="2F4A060B"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lastRenderedPageBreak/>
              <w:t>Outcomes</w:t>
            </w:r>
          </w:p>
          <w:p w14:paraId="45D6A5D1"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Looked at academic outcomes </w:t>
            </w:r>
            <w:r>
              <w:rPr>
                <w:rFonts w:cstheme="minorHAnsi"/>
                <w:color w:val="111111"/>
                <w:sz w:val="16"/>
                <w:szCs w:val="16"/>
              </w:rPr>
              <w:t>&amp;</w:t>
            </w:r>
            <w:r w:rsidRPr="00206D37">
              <w:rPr>
                <w:rFonts w:cstheme="minorHAnsi"/>
                <w:color w:val="111111"/>
                <w:sz w:val="16"/>
                <w:szCs w:val="16"/>
              </w:rPr>
              <w:t xml:space="preserve"> developmental </w:t>
            </w:r>
            <w:r w:rsidRPr="00206D37">
              <w:rPr>
                <w:rFonts w:cstheme="minorHAnsi"/>
                <w:color w:val="111111"/>
                <w:sz w:val="16"/>
                <w:szCs w:val="16"/>
              </w:rPr>
              <w:lastRenderedPageBreak/>
              <w:t xml:space="preserve">vulnerability. </w:t>
            </w:r>
            <w:r>
              <w:rPr>
                <w:rFonts w:cstheme="minorHAnsi"/>
                <w:color w:val="111111"/>
                <w:sz w:val="16"/>
                <w:szCs w:val="16"/>
              </w:rPr>
              <w:t>A</w:t>
            </w:r>
            <w:r w:rsidRPr="00206D37">
              <w:rPr>
                <w:rFonts w:cstheme="minorHAnsi"/>
                <w:color w:val="111111"/>
                <w:sz w:val="16"/>
                <w:szCs w:val="16"/>
              </w:rPr>
              <w:t>cademic outcomes us</w:t>
            </w:r>
            <w:r>
              <w:rPr>
                <w:rFonts w:cstheme="minorHAnsi"/>
                <w:color w:val="111111"/>
                <w:sz w:val="16"/>
                <w:szCs w:val="16"/>
              </w:rPr>
              <w:t xml:space="preserve">ed </w:t>
            </w:r>
            <w:r w:rsidRPr="00206D37">
              <w:rPr>
                <w:rFonts w:cstheme="minorHAnsi"/>
                <w:color w:val="111111"/>
                <w:sz w:val="16"/>
                <w:szCs w:val="16"/>
              </w:rPr>
              <w:t>NAPLAN data</w:t>
            </w:r>
            <w:r>
              <w:rPr>
                <w:rFonts w:cstheme="minorHAnsi"/>
                <w:color w:val="111111"/>
                <w:sz w:val="16"/>
                <w:szCs w:val="16"/>
              </w:rPr>
              <w:t xml:space="preserve"> (</w:t>
            </w:r>
            <w:r w:rsidRPr="00206D37">
              <w:rPr>
                <w:rFonts w:cstheme="minorHAnsi"/>
                <w:color w:val="111111"/>
                <w:sz w:val="16"/>
                <w:szCs w:val="16"/>
              </w:rPr>
              <w:t xml:space="preserve">national </w:t>
            </w:r>
            <w:r>
              <w:rPr>
                <w:rFonts w:cstheme="minorHAnsi"/>
                <w:color w:val="111111"/>
                <w:sz w:val="16"/>
                <w:szCs w:val="16"/>
              </w:rPr>
              <w:t xml:space="preserve">yearly </w:t>
            </w:r>
            <w:r w:rsidRPr="00206D37">
              <w:rPr>
                <w:rFonts w:cstheme="minorHAnsi"/>
                <w:color w:val="111111"/>
                <w:sz w:val="16"/>
                <w:szCs w:val="16"/>
              </w:rPr>
              <w:t>standardized test for students</w:t>
            </w:r>
            <w:r>
              <w:rPr>
                <w:rFonts w:cstheme="minorHAnsi"/>
                <w:color w:val="111111"/>
                <w:sz w:val="16"/>
                <w:szCs w:val="16"/>
              </w:rPr>
              <w:t xml:space="preserve">, </w:t>
            </w:r>
            <w:r w:rsidRPr="00206D37">
              <w:rPr>
                <w:rFonts w:cstheme="minorHAnsi"/>
                <w:color w:val="111111"/>
                <w:sz w:val="16"/>
                <w:szCs w:val="16"/>
              </w:rPr>
              <w:t>used to indicate</w:t>
            </w:r>
            <w:r>
              <w:rPr>
                <w:rFonts w:cstheme="minorHAnsi"/>
                <w:color w:val="111111"/>
                <w:sz w:val="16"/>
                <w:szCs w:val="16"/>
              </w:rPr>
              <w:t xml:space="preserve"> </w:t>
            </w:r>
            <w:r w:rsidRPr="00206D37">
              <w:rPr>
                <w:rFonts w:cstheme="minorHAnsi"/>
                <w:color w:val="111111"/>
                <w:sz w:val="16"/>
                <w:szCs w:val="16"/>
              </w:rPr>
              <w:t>performance</w:t>
            </w:r>
            <w:r>
              <w:rPr>
                <w:rFonts w:cstheme="minorHAnsi"/>
                <w:color w:val="111111"/>
                <w:sz w:val="16"/>
                <w:szCs w:val="16"/>
              </w:rPr>
              <w:t xml:space="preserve"> </w:t>
            </w:r>
            <w:r w:rsidRPr="00206D37">
              <w:rPr>
                <w:rFonts w:cstheme="minorHAnsi"/>
                <w:color w:val="111111"/>
                <w:sz w:val="16"/>
                <w:szCs w:val="16"/>
              </w:rPr>
              <w:t xml:space="preserve">in reading, writing, language </w:t>
            </w:r>
            <w:r>
              <w:rPr>
                <w:rFonts w:cstheme="minorHAnsi"/>
                <w:color w:val="111111"/>
                <w:sz w:val="16"/>
                <w:szCs w:val="16"/>
              </w:rPr>
              <w:t>&amp;</w:t>
            </w:r>
            <w:r w:rsidRPr="00206D37">
              <w:rPr>
                <w:rFonts w:cstheme="minorHAnsi"/>
                <w:color w:val="111111"/>
                <w:sz w:val="16"/>
                <w:szCs w:val="16"/>
              </w:rPr>
              <w:t xml:space="preserve"> numeracy</w:t>
            </w:r>
            <w:r>
              <w:rPr>
                <w:rFonts w:cstheme="minorHAnsi"/>
                <w:color w:val="111111"/>
                <w:sz w:val="16"/>
                <w:szCs w:val="16"/>
              </w:rPr>
              <w:t>)</w:t>
            </w:r>
            <w:r w:rsidRPr="00206D37">
              <w:rPr>
                <w:rFonts w:cstheme="minorHAnsi"/>
                <w:color w:val="111111"/>
                <w:sz w:val="16"/>
                <w:szCs w:val="16"/>
              </w:rPr>
              <w:t>. Developmental</w:t>
            </w:r>
            <w:r>
              <w:rPr>
                <w:rFonts w:cstheme="minorHAnsi"/>
                <w:color w:val="111111"/>
                <w:sz w:val="16"/>
                <w:szCs w:val="16"/>
              </w:rPr>
              <w:t xml:space="preserve"> </w:t>
            </w:r>
            <w:r w:rsidRPr="00206D37">
              <w:rPr>
                <w:rFonts w:cstheme="minorHAnsi"/>
                <w:color w:val="111111"/>
                <w:sz w:val="16"/>
                <w:szCs w:val="16"/>
              </w:rPr>
              <w:t>vulnerability us</w:t>
            </w:r>
            <w:r>
              <w:rPr>
                <w:rFonts w:cstheme="minorHAnsi"/>
                <w:color w:val="111111"/>
                <w:sz w:val="16"/>
                <w:szCs w:val="16"/>
              </w:rPr>
              <w:t>ed</w:t>
            </w:r>
            <w:r w:rsidRPr="00206D37">
              <w:rPr>
                <w:rFonts w:cstheme="minorHAnsi"/>
                <w:color w:val="111111"/>
                <w:sz w:val="16"/>
                <w:szCs w:val="16"/>
              </w:rPr>
              <w:t xml:space="preserve"> AEDC</w:t>
            </w:r>
            <w:r>
              <w:rPr>
                <w:rFonts w:cstheme="minorHAnsi"/>
                <w:color w:val="111111"/>
                <w:sz w:val="16"/>
                <w:szCs w:val="16"/>
              </w:rPr>
              <w:t xml:space="preserve"> data (</w:t>
            </w:r>
            <w:r w:rsidRPr="00206D37">
              <w:rPr>
                <w:rFonts w:cstheme="minorHAnsi"/>
                <w:color w:val="111111"/>
                <w:sz w:val="16"/>
                <w:szCs w:val="16"/>
              </w:rPr>
              <w:t>validated national tool measur</w:t>
            </w:r>
            <w:r>
              <w:rPr>
                <w:rFonts w:cstheme="minorHAnsi"/>
                <w:color w:val="111111"/>
                <w:sz w:val="16"/>
                <w:szCs w:val="16"/>
              </w:rPr>
              <w:t>ing</w:t>
            </w:r>
            <w:r w:rsidRPr="00206D37">
              <w:rPr>
                <w:rFonts w:cstheme="minorHAnsi"/>
                <w:color w:val="111111"/>
                <w:sz w:val="16"/>
                <w:szCs w:val="16"/>
              </w:rPr>
              <w:t xml:space="preserve"> </w:t>
            </w:r>
            <w:r>
              <w:rPr>
                <w:rFonts w:cstheme="minorHAnsi"/>
                <w:color w:val="111111"/>
                <w:sz w:val="16"/>
                <w:szCs w:val="16"/>
              </w:rPr>
              <w:t>5</w:t>
            </w:r>
            <w:r w:rsidRPr="00206D37">
              <w:rPr>
                <w:rFonts w:cstheme="minorHAnsi"/>
                <w:color w:val="111111"/>
                <w:sz w:val="16"/>
                <w:szCs w:val="16"/>
              </w:rPr>
              <w:t xml:space="preserve"> areas of childhood development at 5–6 years</w:t>
            </w:r>
            <w:r>
              <w:rPr>
                <w:rFonts w:cstheme="minorHAnsi"/>
                <w:color w:val="111111"/>
                <w:sz w:val="16"/>
                <w:szCs w:val="16"/>
              </w:rPr>
              <w:t xml:space="preserve">: </w:t>
            </w:r>
            <w:r w:rsidRPr="00206D37">
              <w:rPr>
                <w:rFonts w:cstheme="minorHAnsi"/>
                <w:color w:val="111111"/>
                <w:sz w:val="16"/>
                <w:szCs w:val="16"/>
              </w:rPr>
              <w:t>physical health &amp; wellbeing;</w:t>
            </w:r>
            <w:r>
              <w:rPr>
                <w:rFonts w:cstheme="minorHAnsi"/>
                <w:color w:val="111111"/>
                <w:sz w:val="16"/>
                <w:szCs w:val="16"/>
              </w:rPr>
              <w:t xml:space="preserve"> </w:t>
            </w:r>
            <w:r w:rsidRPr="00206D37">
              <w:rPr>
                <w:rFonts w:cstheme="minorHAnsi"/>
                <w:color w:val="111111"/>
                <w:sz w:val="16"/>
                <w:szCs w:val="16"/>
              </w:rPr>
              <w:t>social competence;</w:t>
            </w:r>
            <w:r>
              <w:rPr>
                <w:rFonts w:cstheme="minorHAnsi"/>
                <w:color w:val="111111"/>
                <w:sz w:val="16"/>
                <w:szCs w:val="16"/>
              </w:rPr>
              <w:t xml:space="preserve"> </w:t>
            </w:r>
            <w:r w:rsidRPr="00206D37">
              <w:rPr>
                <w:rFonts w:cstheme="minorHAnsi"/>
                <w:color w:val="111111"/>
                <w:sz w:val="16"/>
                <w:szCs w:val="16"/>
              </w:rPr>
              <w:t>emotional maturity</w:t>
            </w:r>
            <w:r>
              <w:rPr>
                <w:rFonts w:cstheme="minorHAnsi"/>
                <w:color w:val="111111"/>
                <w:sz w:val="16"/>
                <w:szCs w:val="16"/>
              </w:rPr>
              <w:t>;</w:t>
            </w:r>
            <w:r w:rsidRPr="00206D37">
              <w:rPr>
                <w:rFonts w:cstheme="minorHAnsi"/>
                <w:color w:val="111111"/>
                <w:sz w:val="16"/>
                <w:szCs w:val="16"/>
              </w:rPr>
              <w:t xml:space="preserve"> language </w:t>
            </w:r>
            <w:r>
              <w:rPr>
                <w:rFonts w:cstheme="minorHAnsi"/>
                <w:color w:val="111111"/>
                <w:sz w:val="16"/>
                <w:szCs w:val="16"/>
              </w:rPr>
              <w:t>&amp;</w:t>
            </w:r>
            <w:r w:rsidRPr="00206D37">
              <w:rPr>
                <w:rFonts w:cstheme="minorHAnsi"/>
                <w:color w:val="111111"/>
                <w:sz w:val="16"/>
                <w:szCs w:val="16"/>
              </w:rPr>
              <w:t xml:space="preserve"> cognitive skills</w:t>
            </w:r>
            <w:r>
              <w:rPr>
                <w:rFonts w:cstheme="minorHAnsi"/>
                <w:color w:val="111111"/>
                <w:sz w:val="16"/>
                <w:szCs w:val="16"/>
              </w:rPr>
              <w:t xml:space="preserve">; </w:t>
            </w:r>
            <w:r w:rsidRPr="00206D37">
              <w:rPr>
                <w:rFonts w:cstheme="minorHAnsi"/>
                <w:color w:val="111111"/>
                <w:sz w:val="16"/>
                <w:szCs w:val="16"/>
              </w:rPr>
              <w:t>communication skills &amp; general knowledge</w:t>
            </w:r>
            <w:r>
              <w:rPr>
                <w:rFonts w:cstheme="minorHAnsi"/>
                <w:color w:val="111111"/>
                <w:sz w:val="16"/>
                <w:szCs w:val="16"/>
              </w:rPr>
              <w:t xml:space="preserve">). </w:t>
            </w:r>
          </w:p>
          <w:p w14:paraId="56A42A40" w14:textId="77777777" w:rsidR="00037FA3" w:rsidRPr="00206D37" w:rsidRDefault="00037FA3" w:rsidP="00B6656F">
            <w:pPr>
              <w:pStyle w:val="NoSpacing"/>
              <w:rPr>
                <w:rFonts w:cstheme="minorHAnsi"/>
                <w:color w:val="111111"/>
                <w:sz w:val="16"/>
                <w:szCs w:val="16"/>
              </w:rPr>
            </w:pPr>
          </w:p>
          <w:p w14:paraId="72F5C598" w14:textId="77777777" w:rsidR="00037FA3" w:rsidRPr="00206D37" w:rsidRDefault="00037FA3" w:rsidP="00B6656F">
            <w:pPr>
              <w:pStyle w:val="NoSpacing"/>
              <w:rPr>
                <w:rFonts w:cstheme="minorHAnsi"/>
                <w:color w:val="000000" w:themeColor="text1"/>
                <w:sz w:val="16"/>
                <w:szCs w:val="16"/>
                <w:u w:val="single"/>
              </w:rPr>
            </w:pPr>
            <w:r w:rsidRPr="00206D37">
              <w:rPr>
                <w:rFonts w:cstheme="minorHAnsi"/>
                <w:color w:val="000000" w:themeColor="text1"/>
                <w:sz w:val="16"/>
                <w:szCs w:val="16"/>
                <w:u w:val="single"/>
              </w:rPr>
              <w:t xml:space="preserve">Follow-up </w:t>
            </w:r>
          </w:p>
          <w:p w14:paraId="59AA4B15" w14:textId="77777777" w:rsidR="00037FA3" w:rsidRPr="00206D37" w:rsidRDefault="00037FA3" w:rsidP="00B6656F">
            <w:pPr>
              <w:pStyle w:val="NoSpacing"/>
              <w:rPr>
                <w:rFonts w:cstheme="minorHAnsi"/>
                <w:color w:val="000000" w:themeColor="text1"/>
                <w:sz w:val="16"/>
                <w:szCs w:val="16"/>
              </w:rPr>
            </w:pPr>
            <w:r>
              <w:rPr>
                <w:rFonts w:cstheme="minorHAnsi"/>
                <w:color w:val="000000" w:themeColor="text1"/>
                <w:sz w:val="16"/>
                <w:szCs w:val="16"/>
              </w:rPr>
              <w:t>Examined</w:t>
            </w:r>
            <w:r w:rsidRPr="00206D37">
              <w:rPr>
                <w:rFonts w:cstheme="minorHAnsi"/>
                <w:color w:val="000000" w:themeColor="text1"/>
                <w:sz w:val="16"/>
                <w:szCs w:val="16"/>
              </w:rPr>
              <w:t xml:space="preserve"> </w:t>
            </w:r>
            <w:r>
              <w:rPr>
                <w:rFonts w:cstheme="minorHAnsi"/>
                <w:color w:val="000000" w:themeColor="text1"/>
                <w:sz w:val="16"/>
                <w:szCs w:val="16"/>
              </w:rPr>
              <w:t>2</w:t>
            </w:r>
            <w:r w:rsidRPr="00206D37">
              <w:rPr>
                <w:rFonts w:cstheme="minorHAnsi"/>
                <w:color w:val="000000" w:themeColor="text1"/>
                <w:sz w:val="16"/>
                <w:szCs w:val="16"/>
              </w:rPr>
              <w:t xml:space="preserve"> time windows over which annual greenspace exposures </w:t>
            </w:r>
            <w:r>
              <w:rPr>
                <w:rFonts w:cstheme="minorHAnsi"/>
                <w:color w:val="000000" w:themeColor="text1"/>
                <w:sz w:val="16"/>
                <w:szCs w:val="16"/>
              </w:rPr>
              <w:t>was</w:t>
            </w:r>
            <w:r w:rsidRPr="00206D37">
              <w:rPr>
                <w:rFonts w:cstheme="minorHAnsi"/>
                <w:color w:val="000000" w:themeColor="text1"/>
                <w:sz w:val="16"/>
                <w:szCs w:val="16"/>
              </w:rPr>
              <w:t xml:space="preserve"> averaged: year of test (outcome measure)</w:t>
            </w:r>
            <w:r>
              <w:rPr>
                <w:rFonts w:cstheme="minorHAnsi"/>
                <w:color w:val="000000" w:themeColor="text1"/>
                <w:sz w:val="16"/>
                <w:szCs w:val="16"/>
              </w:rPr>
              <w:t xml:space="preserve"> &amp;</w:t>
            </w:r>
            <w:r w:rsidRPr="00206D37">
              <w:rPr>
                <w:rFonts w:cstheme="minorHAnsi"/>
                <w:color w:val="000000" w:themeColor="text1"/>
                <w:sz w:val="16"/>
                <w:szCs w:val="16"/>
              </w:rPr>
              <w:t xml:space="preserve"> year of birth to year of AEDC/NAPLAN test (</w:t>
            </w:r>
            <w:r>
              <w:rPr>
                <w:rFonts w:cstheme="minorHAnsi"/>
                <w:color w:val="000000" w:themeColor="text1"/>
                <w:sz w:val="16"/>
                <w:szCs w:val="16"/>
              </w:rPr>
              <w:t>approx.</w:t>
            </w:r>
            <w:r w:rsidRPr="00206D37">
              <w:rPr>
                <w:rFonts w:cstheme="minorHAnsi"/>
                <w:color w:val="000000" w:themeColor="text1"/>
                <w:sz w:val="16"/>
                <w:szCs w:val="16"/>
              </w:rPr>
              <w:t xml:space="preserve"> of child's lifetime exposure). Data on children with Year 3 </w:t>
            </w:r>
            <w:r>
              <w:rPr>
                <w:rFonts w:cstheme="minorHAnsi"/>
                <w:color w:val="000000" w:themeColor="text1"/>
                <w:sz w:val="16"/>
                <w:szCs w:val="16"/>
              </w:rPr>
              <w:t>&amp;</w:t>
            </w:r>
            <w:r w:rsidRPr="00206D37">
              <w:rPr>
                <w:rFonts w:cstheme="minorHAnsi"/>
                <w:color w:val="000000" w:themeColor="text1"/>
                <w:sz w:val="16"/>
                <w:szCs w:val="16"/>
              </w:rPr>
              <w:t xml:space="preserve"> 5 NAPLAN data were analyzed longitudinally.</w:t>
            </w:r>
          </w:p>
        </w:tc>
        <w:tc>
          <w:tcPr>
            <w:tcW w:w="1018" w:type="pct"/>
          </w:tcPr>
          <w:p w14:paraId="750F5000"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lastRenderedPageBreak/>
              <w:t xml:space="preserve">Study design </w:t>
            </w:r>
          </w:p>
          <w:p w14:paraId="677CF500"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Cohort was a sub sample of the ‘The Australian Longitudinal Study </w:t>
            </w:r>
            <w:r w:rsidRPr="00206D37">
              <w:rPr>
                <w:rFonts w:cstheme="minorHAnsi"/>
                <w:color w:val="111111"/>
                <w:sz w:val="16"/>
                <w:szCs w:val="16"/>
              </w:rPr>
              <w:lastRenderedPageBreak/>
              <w:t>on Women's Health’ (ALSWH)</w:t>
            </w:r>
            <w:r>
              <w:rPr>
                <w:rFonts w:cstheme="minorHAnsi"/>
                <w:color w:val="111111"/>
                <w:sz w:val="16"/>
                <w:szCs w:val="16"/>
              </w:rPr>
              <w:t xml:space="preserve"> (an </w:t>
            </w:r>
            <w:r w:rsidRPr="00206D37">
              <w:rPr>
                <w:rFonts w:cstheme="minorHAnsi"/>
                <w:color w:val="111111"/>
                <w:sz w:val="16"/>
                <w:szCs w:val="16"/>
              </w:rPr>
              <w:t>ongoing longitudinal study of Australian women</w:t>
            </w:r>
            <w:r>
              <w:rPr>
                <w:rFonts w:cstheme="minorHAnsi"/>
                <w:color w:val="111111"/>
                <w:sz w:val="16"/>
                <w:szCs w:val="16"/>
              </w:rPr>
              <w:t>)</w:t>
            </w:r>
            <w:r w:rsidRPr="00206D37">
              <w:rPr>
                <w:rFonts w:cstheme="minorHAnsi"/>
                <w:color w:val="111111"/>
                <w:sz w:val="16"/>
                <w:szCs w:val="16"/>
              </w:rPr>
              <w:t xml:space="preserve">. </w:t>
            </w:r>
            <w:r>
              <w:rPr>
                <w:rFonts w:cstheme="minorHAnsi"/>
                <w:color w:val="111111"/>
                <w:sz w:val="16"/>
                <w:szCs w:val="16"/>
              </w:rPr>
              <w:t>W</w:t>
            </w:r>
            <w:r w:rsidRPr="00206D37">
              <w:rPr>
                <w:rFonts w:cstheme="minorHAnsi"/>
                <w:color w:val="111111"/>
                <w:sz w:val="16"/>
                <w:szCs w:val="16"/>
              </w:rPr>
              <w:t>omen</w:t>
            </w:r>
          </w:p>
          <w:p w14:paraId="3FCFFB82"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were randomly selected from </w:t>
            </w:r>
            <w:r>
              <w:rPr>
                <w:rFonts w:cstheme="minorHAnsi"/>
                <w:color w:val="111111"/>
                <w:sz w:val="16"/>
                <w:szCs w:val="16"/>
              </w:rPr>
              <w:t xml:space="preserve">the </w:t>
            </w:r>
            <w:r w:rsidRPr="00206D37">
              <w:rPr>
                <w:rFonts w:cstheme="minorHAnsi"/>
                <w:color w:val="111111"/>
                <w:sz w:val="16"/>
                <w:szCs w:val="16"/>
              </w:rPr>
              <w:t xml:space="preserve">healthcare system Medicare </w:t>
            </w:r>
            <w:r>
              <w:rPr>
                <w:rFonts w:cstheme="minorHAnsi"/>
                <w:color w:val="111111"/>
                <w:sz w:val="16"/>
                <w:szCs w:val="16"/>
              </w:rPr>
              <w:t>&amp;</w:t>
            </w:r>
            <w:r w:rsidRPr="00206D37">
              <w:rPr>
                <w:rFonts w:cstheme="minorHAnsi"/>
                <w:color w:val="111111"/>
                <w:sz w:val="16"/>
                <w:szCs w:val="16"/>
              </w:rPr>
              <w:t xml:space="preserve"> surveyed every </w:t>
            </w:r>
            <w:r>
              <w:rPr>
                <w:rFonts w:cstheme="minorHAnsi"/>
                <w:color w:val="111111"/>
                <w:sz w:val="16"/>
                <w:szCs w:val="16"/>
              </w:rPr>
              <w:t xml:space="preserve">3 </w:t>
            </w:r>
            <w:r w:rsidRPr="00206D37">
              <w:rPr>
                <w:rFonts w:cstheme="minorHAnsi"/>
                <w:color w:val="111111"/>
                <w:sz w:val="16"/>
                <w:szCs w:val="16"/>
              </w:rPr>
              <w:t>years from 1996. A sample of women in 2016/17 was taken, whereby 63% of women from the 1973–78 cohort (n = 14,247</w:t>
            </w:r>
            <w:r>
              <w:rPr>
                <w:rFonts w:cstheme="minorHAnsi"/>
                <w:color w:val="111111"/>
                <w:sz w:val="16"/>
                <w:szCs w:val="16"/>
              </w:rPr>
              <w:t xml:space="preserve">) </w:t>
            </w:r>
            <w:r w:rsidRPr="00206D37">
              <w:rPr>
                <w:rFonts w:cstheme="minorHAnsi"/>
                <w:color w:val="111111"/>
                <w:sz w:val="16"/>
                <w:szCs w:val="16"/>
              </w:rPr>
              <w:t xml:space="preserve">were invited to participate </w:t>
            </w:r>
            <w:r>
              <w:rPr>
                <w:rFonts w:cstheme="minorHAnsi"/>
                <w:color w:val="111111"/>
                <w:sz w:val="16"/>
                <w:szCs w:val="16"/>
              </w:rPr>
              <w:t>&amp;</w:t>
            </w:r>
            <w:r w:rsidRPr="00206D37">
              <w:rPr>
                <w:rFonts w:cstheme="minorHAnsi"/>
                <w:color w:val="111111"/>
                <w:sz w:val="16"/>
                <w:szCs w:val="16"/>
              </w:rPr>
              <w:t xml:space="preserve"> complete a survey about their children in a sub-study called Mothers </w:t>
            </w:r>
            <w:r>
              <w:rPr>
                <w:rFonts w:cstheme="minorHAnsi"/>
                <w:color w:val="111111"/>
                <w:sz w:val="16"/>
                <w:szCs w:val="16"/>
              </w:rPr>
              <w:t>&amp;</w:t>
            </w:r>
            <w:r w:rsidRPr="00206D37">
              <w:rPr>
                <w:rFonts w:cstheme="minorHAnsi"/>
                <w:color w:val="111111"/>
                <w:sz w:val="16"/>
                <w:szCs w:val="16"/>
              </w:rPr>
              <w:t xml:space="preserve"> their Children's Health (MatCH) study. Of those invited, 49% of mothers completed online/paper-based surveys on their 3 youngest children (n = 5799) under the ages of 13, spanning a wide range of health, development </w:t>
            </w:r>
            <w:r>
              <w:rPr>
                <w:rFonts w:cstheme="minorHAnsi"/>
                <w:color w:val="111111"/>
                <w:sz w:val="16"/>
                <w:szCs w:val="16"/>
              </w:rPr>
              <w:t>&amp;</w:t>
            </w:r>
            <w:r w:rsidRPr="00206D37">
              <w:rPr>
                <w:rFonts w:cstheme="minorHAnsi"/>
                <w:color w:val="111111"/>
                <w:sz w:val="16"/>
                <w:szCs w:val="16"/>
              </w:rPr>
              <w:t xml:space="preserve"> health service use questions. Children were given an unique identifier</w:t>
            </w:r>
            <w:r>
              <w:rPr>
                <w:rFonts w:cstheme="minorHAnsi"/>
                <w:color w:val="111111"/>
                <w:sz w:val="16"/>
                <w:szCs w:val="16"/>
              </w:rPr>
              <w:t xml:space="preserve"> &amp;</w:t>
            </w:r>
            <w:r w:rsidRPr="00206D37">
              <w:rPr>
                <w:rFonts w:cstheme="minorHAnsi"/>
                <w:color w:val="111111"/>
                <w:sz w:val="16"/>
                <w:szCs w:val="16"/>
              </w:rPr>
              <w:t xml:space="preserve"> linked to external data, including the AEDC and</w:t>
            </w:r>
            <w:r>
              <w:rPr>
                <w:rFonts w:cstheme="minorHAnsi"/>
                <w:color w:val="111111"/>
                <w:sz w:val="16"/>
                <w:szCs w:val="16"/>
              </w:rPr>
              <w:t xml:space="preserve"> </w:t>
            </w:r>
            <w:r w:rsidRPr="00206D37">
              <w:rPr>
                <w:rFonts w:cstheme="minorHAnsi"/>
                <w:color w:val="111111"/>
                <w:sz w:val="16"/>
                <w:szCs w:val="16"/>
              </w:rPr>
              <w:t xml:space="preserve">NAPLAN database. </w:t>
            </w:r>
          </w:p>
        </w:tc>
        <w:tc>
          <w:tcPr>
            <w:tcW w:w="981" w:type="pct"/>
          </w:tcPr>
          <w:p w14:paraId="28F08365" w14:textId="77777777" w:rsidR="00037FA3" w:rsidRPr="00206D37" w:rsidRDefault="00037FA3" w:rsidP="00B6656F">
            <w:pPr>
              <w:rPr>
                <w:color w:val="000000" w:themeColor="text1"/>
                <w:sz w:val="16"/>
                <w:szCs w:val="16"/>
                <w:lang w:val="en-GB"/>
              </w:rPr>
            </w:pPr>
            <w:r w:rsidRPr="00206D37">
              <w:rPr>
                <w:color w:val="000000" w:themeColor="text1"/>
                <w:sz w:val="16"/>
                <w:szCs w:val="16"/>
                <w:lang w:val="en-GB"/>
              </w:rPr>
              <w:lastRenderedPageBreak/>
              <w:t xml:space="preserve">They found that exposure to non-green vegetation (fNPV) within a 500m buffer was </w:t>
            </w:r>
            <w:r w:rsidRPr="00206D37">
              <w:rPr>
                <w:color w:val="000000" w:themeColor="text1"/>
                <w:sz w:val="16"/>
                <w:szCs w:val="16"/>
                <w:lang w:val="en-GB"/>
              </w:rPr>
              <w:lastRenderedPageBreak/>
              <w:t>significantly associated with academic scores at</w:t>
            </w:r>
            <w:r>
              <w:rPr>
                <w:color w:val="000000" w:themeColor="text1"/>
                <w:sz w:val="16"/>
                <w:szCs w:val="16"/>
                <w:lang w:val="en-GB"/>
              </w:rPr>
              <w:t>/</w:t>
            </w:r>
            <w:r w:rsidRPr="00206D37">
              <w:rPr>
                <w:color w:val="000000" w:themeColor="text1"/>
                <w:sz w:val="16"/>
                <w:szCs w:val="16"/>
                <w:lang w:val="en-GB"/>
              </w:rPr>
              <w:t xml:space="preserve">below the NMS (national minimum standard) in year 3 and 5 for domains of reading, writing, grammar </w:t>
            </w:r>
            <w:r>
              <w:rPr>
                <w:color w:val="000000" w:themeColor="text1"/>
                <w:sz w:val="16"/>
                <w:szCs w:val="16"/>
                <w:lang w:val="en-GB"/>
              </w:rPr>
              <w:t>&amp;</w:t>
            </w:r>
            <w:r w:rsidRPr="00206D37">
              <w:rPr>
                <w:color w:val="000000" w:themeColor="text1"/>
                <w:sz w:val="16"/>
                <w:szCs w:val="16"/>
                <w:lang w:val="en-GB"/>
              </w:rPr>
              <w:t xml:space="preserve"> punctuation. They found no evidence of a significant association between NDVI (measure of greenspace) </w:t>
            </w:r>
            <w:r>
              <w:rPr>
                <w:color w:val="000000" w:themeColor="text1"/>
                <w:sz w:val="16"/>
                <w:szCs w:val="16"/>
                <w:lang w:val="en-GB"/>
              </w:rPr>
              <w:t>&amp;</w:t>
            </w:r>
            <w:r w:rsidRPr="00206D37">
              <w:rPr>
                <w:color w:val="000000" w:themeColor="text1"/>
                <w:sz w:val="16"/>
                <w:szCs w:val="16"/>
                <w:lang w:val="en-GB"/>
              </w:rPr>
              <w:t xml:space="preserve"> academic outcome measures in the crude</w:t>
            </w:r>
            <w:r>
              <w:rPr>
                <w:color w:val="000000" w:themeColor="text1"/>
                <w:sz w:val="16"/>
                <w:szCs w:val="16"/>
                <w:lang w:val="en-GB"/>
              </w:rPr>
              <w:t>/</w:t>
            </w:r>
            <w:r w:rsidRPr="00206D37">
              <w:rPr>
                <w:color w:val="000000" w:themeColor="text1"/>
                <w:sz w:val="16"/>
                <w:szCs w:val="16"/>
                <w:lang w:val="en-GB"/>
              </w:rPr>
              <w:t xml:space="preserve">adjusted models. Despite not reaching significance, the associations were in the hypothesized direction (green space associated with better academic outcomes) for the green space measure of NDVI at 500m and 100m buffers in all academic outcome measures (except spelling) in the adjusted models. </w:t>
            </w:r>
          </w:p>
          <w:p w14:paraId="2DED7303" w14:textId="77777777" w:rsidR="00037FA3" w:rsidRDefault="00037FA3" w:rsidP="00B6656F">
            <w:pPr>
              <w:pStyle w:val="NoSpacing"/>
              <w:rPr>
                <w:rFonts w:cstheme="minorHAnsi"/>
                <w:color w:val="111111"/>
                <w:sz w:val="16"/>
                <w:szCs w:val="16"/>
                <w:u w:val="single"/>
              </w:rPr>
            </w:pPr>
          </w:p>
          <w:p w14:paraId="09621236" w14:textId="77777777" w:rsidR="00037FA3" w:rsidRPr="00206D37" w:rsidRDefault="00037FA3" w:rsidP="00B6656F">
            <w:pPr>
              <w:pStyle w:val="NoSpacing"/>
              <w:rPr>
                <w:rFonts w:cstheme="minorHAnsi"/>
                <w:color w:val="111111"/>
                <w:sz w:val="16"/>
                <w:szCs w:val="16"/>
                <w:u w:val="single"/>
              </w:rPr>
            </w:pPr>
            <w:r>
              <w:rPr>
                <w:rFonts w:cstheme="minorHAnsi"/>
                <w:color w:val="111111"/>
                <w:sz w:val="16"/>
                <w:szCs w:val="16"/>
              </w:rPr>
              <w:t xml:space="preserve">Adjusted for </w:t>
            </w:r>
            <w:r w:rsidRPr="00206D37">
              <w:rPr>
                <w:rFonts w:cstheme="minorHAnsi"/>
                <w:color w:val="111111"/>
                <w:sz w:val="16"/>
                <w:szCs w:val="16"/>
              </w:rPr>
              <w:t>socioeconomic indicators</w:t>
            </w:r>
            <w:r>
              <w:rPr>
                <w:rFonts w:cstheme="minorHAnsi"/>
                <w:color w:val="111111"/>
                <w:sz w:val="16"/>
                <w:szCs w:val="16"/>
              </w:rPr>
              <w:t xml:space="preserve">. Did not examine or adjust for ethnicity. </w:t>
            </w:r>
          </w:p>
        </w:tc>
      </w:tr>
      <w:tr w:rsidR="00037FA3" w:rsidRPr="00206D37" w14:paraId="6FA66B46" w14:textId="77777777" w:rsidTr="00B6656F">
        <w:tc>
          <w:tcPr>
            <w:tcW w:w="428" w:type="pct"/>
          </w:tcPr>
          <w:p w14:paraId="38CB6542" w14:textId="77777777" w:rsidR="00037FA3" w:rsidRPr="00206D37" w:rsidRDefault="00037FA3" w:rsidP="00B6656F">
            <w:pPr>
              <w:pStyle w:val="NoSpacing"/>
              <w:rPr>
                <w:rFonts w:cstheme="minorHAnsi"/>
                <w:b/>
                <w:bCs/>
                <w:color w:val="111111"/>
                <w:sz w:val="16"/>
                <w:szCs w:val="16"/>
              </w:rPr>
            </w:pPr>
            <w:r w:rsidRPr="00206D37">
              <w:rPr>
                <w:rFonts w:cstheme="minorHAnsi"/>
                <w:b/>
                <w:bCs/>
                <w:color w:val="000000" w:themeColor="text1"/>
                <w:sz w:val="16"/>
                <w:szCs w:val="16"/>
              </w:rPr>
              <w:lastRenderedPageBreak/>
              <w:t>Almeida 2022</w:t>
            </w:r>
          </w:p>
        </w:tc>
        <w:tc>
          <w:tcPr>
            <w:tcW w:w="842" w:type="pct"/>
          </w:tcPr>
          <w:p w14:paraId="6DF85A95"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Population </w:t>
            </w:r>
          </w:p>
          <w:p w14:paraId="6BB7FC83"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Study included 3827 children living in predominantly urban settings (98.6%) sampled from the general population in the Porto Metropolitan areas. </w:t>
            </w:r>
          </w:p>
          <w:p w14:paraId="0C5F2D7F" w14:textId="77777777" w:rsidR="00037FA3" w:rsidRPr="00206D37" w:rsidRDefault="00037FA3" w:rsidP="00B6656F">
            <w:pPr>
              <w:pStyle w:val="NoSpacing"/>
              <w:rPr>
                <w:rFonts w:cstheme="minorHAnsi"/>
                <w:color w:val="111111"/>
                <w:sz w:val="16"/>
                <w:szCs w:val="16"/>
                <w:u w:val="single"/>
              </w:rPr>
            </w:pPr>
          </w:p>
          <w:p w14:paraId="3A611703"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Setting </w:t>
            </w:r>
          </w:p>
          <w:p w14:paraId="39BC9892"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Looked at surrounding green and blue space in buffer zones around the home and also the school in largely urban settings.</w:t>
            </w:r>
          </w:p>
        </w:tc>
        <w:tc>
          <w:tcPr>
            <w:tcW w:w="917" w:type="pct"/>
          </w:tcPr>
          <w:p w14:paraId="1335E1A6"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Intervention/exposure</w:t>
            </w:r>
          </w:p>
          <w:p w14:paraId="151E5128"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Assessed for green </w:t>
            </w:r>
            <w:r>
              <w:rPr>
                <w:rFonts w:cstheme="minorHAnsi"/>
                <w:color w:val="111111"/>
                <w:sz w:val="16"/>
                <w:szCs w:val="16"/>
              </w:rPr>
              <w:t>&amp;</w:t>
            </w:r>
            <w:r w:rsidRPr="00206D37">
              <w:rPr>
                <w:rFonts w:cstheme="minorHAnsi"/>
                <w:color w:val="111111"/>
                <w:sz w:val="16"/>
                <w:szCs w:val="16"/>
              </w:rPr>
              <w:t xml:space="preserve"> blue space exposure using </w:t>
            </w:r>
            <w:r>
              <w:rPr>
                <w:rFonts w:cstheme="minorHAnsi"/>
                <w:color w:val="111111"/>
                <w:sz w:val="16"/>
                <w:szCs w:val="16"/>
              </w:rPr>
              <w:t xml:space="preserve"> </w:t>
            </w:r>
            <w:r w:rsidRPr="00206D37">
              <w:rPr>
                <w:rFonts w:cstheme="minorHAnsi"/>
                <w:color w:val="111111"/>
                <w:sz w:val="16"/>
                <w:szCs w:val="16"/>
              </w:rPr>
              <w:t>NDVI</w:t>
            </w:r>
            <w:r>
              <w:rPr>
                <w:rFonts w:cstheme="minorHAnsi"/>
                <w:color w:val="111111"/>
                <w:sz w:val="16"/>
                <w:szCs w:val="16"/>
              </w:rPr>
              <w:t xml:space="preserve"> &amp;</w:t>
            </w:r>
            <w:r w:rsidRPr="00206D37">
              <w:rPr>
                <w:rFonts w:cstheme="minorHAnsi"/>
                <w:color w:val="111111"/>
                <w:sz w:val="16"/>
                <w:szCs w:val="16"/>
              </w:rPr>
              <w:t xml:space="preserve"> measures of accessibility to urban green space</w:t>
            </w:r>
            <w:r>
              <w:rPr>
                <w:rFonts w:cstheme="minorHAnsi"/>
                <w:color w:val="111111"/>
                <w:sz w:val="16"/>
                <w:szCs w:val="16"/>
              </w:rPr>
              <w:t xml:space="preserve"> (UGS)</w:t>
            </w:r>
            <w:r w:rsidRPr="00206D37">
              <w:rPr>
                <w:rFonts w:cstheme="minorHAnsi"/>
                <w:color w:val="111111"/>
                <w:sz w:val="16"/>
                <w:szCs w:val="16"/>
              </w:rPr>
              <w:t xml:space="preserve"> </w:t>
            </w:r>
            <w:r>
              <w:rPr>
                <w:rFonts w:cstheme="minorHAnsi"/>
                <w:color w:val="111111"/>
                <w:sz w:val="16"/>
                <w:szCs w:val="16"/>
              </w:rPr>
              <w:t>&amp;</w:t>
            </w:r>
            <w:r w:rsidRPr="00206D37">
              <w:rPr>
                <w:rFonts w:cstheme="minorHAnsi"/>
                <w:color w:val="111111"/>
                <w:sz w:val="16"/>
                <w:szCs w:val="16"/>
              </w:rPr>
              <w:t xml:space="preserve"> blue space in home </w:t>
            </w:r>
            <w:r>
              <w:rPr>
                <w:rFonts w:cstheme="minorHAnsi"/>
                <w:color w:val="111111"/>
                <w:sz w:val="16"/>
                <w:szCs w:val="16"/>
              </w:rPr>
              <w:t>&amp;</w:t>
            </w:r>
            <w:r w:rsidRPr="00206D37">
              <w:rPr>
                <w:rFonts w:cstheme="minorHAnsi"/>
                <w:color w:val="111111"/>
                <w:sz w:val="16"/>
                <w:szCs w:val="16"/>
              </w:rPr>
              <w:t xml:space="preserve"> school surroundings, measured at 0, 4, 7</w:t>
            </w:r>
            <w:r>
              <w:rPr>
                <w:rFonts w:cstheme="minorHAnsi"/>
                <w:color w:val="111111"/>
                <w:sz w:val="16"/>
                <w:szCs w:val="16"/>
              </w:rPr>
              <w:t>,</w:t>
            </w:r>
            <w:r w:rsidRPr="00206D37">
              <w:rPr>
                <w:rFonts w:cstheme="minorHAnsi"/>
                <w:color w:val="111111"/>
                <w:sz w:val="16"/>
                <w:szCs w:val="16"/>
              </w:rPr>
              <w:t xml:space="preserve"> 10 years. Used buffers of 100m, 250m </w:t>
            </w:r>
            <w:r>
              <w:rPr>
                <w:rFonts w:cstheme="minorHAnsi"/>
                <w:color w:val="111111"/>
                <w:sz w:val="16"/>
                <w:szCs w:val="16"/>
              </w:rPr>
              <w:t>&amp;</w:t>
            </w:r>
            <w:r w:rsidRPr="00206D37">
              <w:rPr>
                <w:rFonts w:cstheme="minorHAnsi"/>
                <w:color w:val="111111"/>
                <w:sz w:val="16"/>
                <w:szCs w:val="16"/>
              </w:rPr>
              <w:t xml:space="preserve"> 500m using the NDVI (as well as 50m when looking at schools) </w:t>
            </w:r>
            <w:r>
              <w:rPr>
                <w:rFonts w:cstheme="minorHAnsi"/>
                <w:color w:val="111111"/>
                <w:sz w:val="16"/>
                <w:szCs w:val="16"/>
              </w:rPr>
              <w:t>&amp;</w:t>
            </w:r>
            <w:r w:rsidRPr="00206D37">
              <w:rPr>
                <w:rFonts w:cstheme="minorHAnsi"/>
                <w:color w:val="111111"/>
                <w:sz w:val="16"/>
                <w:szCs w:val="16"/>
              </w:rPr>
              <w:t xml:space="preserve"> buffers of 400m </w:t>
            </w:r>
            <w:r>
              <w:rPr>
                <w:rFonts w:cstheme="minorHAnsi"/>
                <w:color w:val="111111"/>
                <w:sz w:val="16"/>
                <w:szCs w:val="16"/>
              </w:rPr>
              <w:t>&amp;</w:t>
            </w:r>
            <w:r w:rsidRPr="00206D37">
              <w:rPr>
                <w:rFonts w:cstheme="minorHAnsi"/>
                <w:color w:val="111111"/>
                <w:sz w:val="16"/>
                <w:szCs w:val="16"/>
              </w:rPr>
              <w:t xml:space="preserve"> 800m when looking at accessibility to UGS</w:t>
            </w:r>
            <w:r>
              <w:rPr>
                <w:rFonts w:cstheme="minorHAnsi"/>
                <w:color w:val="111111"/>
                <w:sz w:val="16"/>
                <w:szCs w:val="16"/>
              </w:rPr>
              <w:t xml:space="preserve"> </w:t>
            </w:r>
            <w:r w:rsidRPr="00206D37">
              <w:rPr>
                <w:rFonts w:cstheme="minorHAnsi"/>
                <w:color w:val="111111"/>
                <w:sz w:val="16"/>
                <w:szCs w:val="16"/>
              </w:rPr>
              <w:t xml:space="preserve">as well as the number of available UGS at 400 m </w:t>
            </w:r>
            <w:r>
              <w:rPr>
                <w:rFonts w:cstheme="minorHAnsi"/>
                <w:color w:val="111111"/>
                <w:sz w:val="16"/>
                <w:szCs w:val="16"/>
              </w:rPr>
              <w:t>&amp;</w:t>
            </w:r>
            <w:r w:rsidRPr="00206D37">
              <w:rPr>
                <w:rFonts w:cstheme="minorHAnsi"/>
                <w:color w:val="111111"/>
                <w:sz w:val="16"/>
                <w:szCs w:val="16"/>
              </w:rPr>
              <w:t xml:space="preserve"> 800m </w:t>
            </w:r>
            <w:r>
              <w:rPr>
                <w:rFonts w:cstheme="minorHAnsi"/>
                <w:color w:val="111111"/>
                <w:sz w:val="16"/>
                <w:szCs w:val="16"/>
              </w:rPr>
              <w:t>&amp;</w:t>
            </w:r>
            <w:r w:rsidRPr="00206D37">
              <w:rPr>
                <w:rFonts w:cstheme="minorHAnsi"/>
                <w:color w:val="111111"/>
                <w:sz w:val="16"/>
                <w:szCs w:val="16"/>
              </w:rPr>
              <w:t xml:space="preserve"> minimum distance to nearest UGS. Blue space assessed using Portugese Water Atlas to assess distance from </w:t>
            </w:r>
            <w:r w:rsidRPr="00206D37">
              <w:rPr>
                <w:rFonts w:cstheme="minorHAnsi"/>
                <w:color w:val="111111"/>
                <w:sz w:val="16"/>
                <w:szCs w:val="16"/>
              </w:rPr>
              <w:lastRenderedPageBreak/>
              <w:t xml:space="preserve">children's residence </w:t>
            </w:r>
            <w:r>
              <w:rPr>
                <w:rFonts w:cstheme="minorHAnsi"/>
                <w:color w:val="111111"/>
                <w:sz w:val="16"/>
                <w:szCs w:val="16"/>
              </w:rPr>
              <w:t>&amp;</w:t>
            </w:r>
            <w:r w:rsidRPr="00206D37">
              <w:rPr>
                <w:rFonts w:cstheme="minorHAnsi"/>
                <w:color w:val="111111"/>
                <w:sz w:val="16"/>
                <w:szCs w:val="16"/>
              </w:rPr>
              <w:t xml:space="preserve"> school to nearest blue space</w:t>
            </w:r>
            <w:r>
              <w:rPr>
                <w:rFonts w:cstheme="minorHAnsi"/>
                <w:color w:val="111111"/>
                <w:sz w:val="16"/>
                <w:szCs w:val="16"/>
              </w:rPr>
              <w:t xml:space="preserve">. </w:t>
            </w:r>
            <w:r w:rsidRPr="00206D37">
              <w:rPr>
                <w:rFonts w:cstheme="minorHAnsi"/>
                <w:color w:val="111111"/>
                <w:sz w:val="16"/>
                <w:szCs w:val="16"/>
              </w:rPr>
              <w:t xml:space="preserve"> </w:t>
            </w:r>
          </w:p>
          <w:p w14:paraId="471C39AE" w14:textId="77777777" w:rsidR="00037FA3" w:rsidRPr="00206D37" w:rsidRDefault="00037FA3" w:rsidP="00B6656F">
            <w:pPr>
              <w:pStyle w:val="NoSpacing"/>
              <w:rPr>
                <w:rFonts w:cstheme="minorHAnsi"/>
                <w:color w:val="111111"/>
                <w:sz w:val="16"/>
                <w:szCs w:val="16"/>
              </w:rPr>
            </w:pPr>
          </w:p>
          <w:p w14:paraId="20DDB35C"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Confounders </w:t>
            </w:r>
          </w:p>
          <w:p w14:paraId="7436A084" w14:textId="77777777" w:rsidR="00037FA3" w:rsidRPr="00206D37" w:rsidRDefault="00037FA3" w:rsidP="00B6656F">
            <w:pPr>
              <w:pStyle w:val="NoSpacing"/>
              <w:rPr>
                <w:rFonts w:cstheme="minorHAnsi"/>
                <w:color w:val="111111"/>
                <w:sz w:val="16"/>
                <w:szCs w:val="16"/>
              </w:rPr>
            </w:pPr>
            <w:r>
              <w:rPr>
                <w:rFonts w:cstheme="minorHAnsi"/>
                <w:color w:val="111111"/>
                <w:sz w:val="16"/>
                <w:szCs w:val="16"/>
              </w:rPr>
              <w:t>A</w:t>
            </w:r>
            <w:r w:rsidRPr="00206D37">
              <w:rPr>
                <w:rFonts w:cstheme="minorHAnsi"/>
                <w:color w:val="111111"/>
                <w:sz w:val="16"/>
                <w:szCs w:val="16"/>
              </w:rPr>
              <w:t>djusted for</w:t>
            </w:r>
            <w:r>
              <w:rPr>
                <w:rFonts w:cstheme="minorHAnsi"/>
                <w:color w:val="111111"/>
                <w:sz w:val="16"/>
                <w:szCs w:val="16"/>
              </w:rPr>
              <w:t xml:space="preserve"> (at age 10)</w:t>
            </w:r>
            <w:r w:rsidRPr="00206D37">
              <w:rPr>
                <w:rFonts w:cstheme="minorHAnsi"/>
                <w:color w:val="111111"/>
                <w:sz w:val="16"/>
                <w:szCs w:val="16"/>
              </w:rPr>
              <w:t>: sex; type of school</w:t>
            </w:r>
            <w:r>
              <w:rPr>
                <w:rFonts w:cstheme="minorHAnsi"/>
                <w:color w:val="111111"/>
                <w:sz w:val="16"/>
                <w:szCs w:val="16"/>
              </w:rPr>
              <w:t xml:space="preserve"> </w:t>
            </w:r>
            <w:r w:rsidRPr="00206D37">
              <w:rPr>
                <w:rFonts w:cstheme="minorHAnsi"/>
                <w:color w:val="111111"/>
                <w:sz w:val="16"/>
                <w:szCs w:val="16"/>
              </w:rPr>
              <w:t>(public/private); baseline mother's educational attainment; household monthly income</w:t>
            </w:r>
            <w:r>
              <w:rPr>
                <w:rFonts w:cstheme="minorHAnsi"/>
                <w:color w:val="111111"/>
                <w:sz w:val="16"/>
                <w:szCs w:val="16"/>
              </w:rPr>
              <w:t>;</w:t>
            </w:r>
            <w:r w:rsidRPr="00206D37">
              <w:rPr>
                <w:rFonts w:cstheme="minorHAnsi"/>
                <w:color w:val="111111"/>
                <w:sz w:val="16"/>
                <w:szCs w:val="16"/>
              </w:rPr>
              <w:t xml:space="preserve"> level of urbanicity</w:t>
            </w:r>
            <w:r>
              <w:rPr>
                <w:rFonts w:cstheme="minorHAnsi"/>
                <w:color w:val="111111"/>
                <w:sz w:val="16"/>
                <w:szCs w:val="16"/>
              </w:rPr>
              <w:t xml:space="preserve">; </w:t>
            </w:r>
            <w:r w:rsidRPr="00206D37">
              <w:rPr>
                <w:rFonts w:cstheme="minorHAnsi"/>
                <w:color w:val="111111"/>
                <w:sz w:val="16"/>
                <w:szCs w:val="16"/>
              </w:rPr>
              <w:t>neighborhood socioeconomic deprivation</w:t>
            </w:r>
            <w:r>
              <w:rPr>
                <w:rFonts w:cstheme="minorHAnsi"/>
                <w:color w:val="111111"/>
                <w:sz w:val="16"/>
                <w:szCs w:val="16"/>
              </w:rPr>
              <w:t>;</w:t>
            </w:r>
            <w:r w:rsidRPr="00206D37">
              <w:rPr>
                <w:rFonts w:cstheme="minorHAnsi"/>
                <w:color w:val="111111"/>
                <w:sz w:val="16"/>
                <w:szCs w:val="16"/>
              </w:rPr>
              <w:t xml:space="preserve"> neighborhood population density</w:t>
            </w:r>
            <w:r>
              <w:rPr>
                <w:rFonts w:cstheme="minorHAnsi"/>
                <w:color w:val="111111"/>
                <w:sz w:val="16"/>
                <w:szCs w:val="16"/>
              </w:rPr>
              <w:t xml:space="preserve">. </w:t>
            </w:r>
            <w:r w:rsidRPr="00206D37">
              <w:rPr>
                <w:rFonts w:cstheme="minorHAnsi"/>
                <w:color w:val="111111"/>
                <w:sz w:val="16"/>
                <w:szCs w:val="16"/>
              </w:rPr>
              <w:t xml:space="preserve"> </w:t>
            </w:r>
            <w:r>
              <w:rPr>
                <w:rFonts w:cstheme="minorHAnsi"/>
                <w:color w:val="111111"/>
                <w:sz w:val="16"/>
                <w:szCs w:val="16"/>
              </w:rPr>
              <w:t>A</w:t>
            </w:r>
            <w:r w:rsidRPr="00206D37">
              <w:rPr>
                <w:rFonts w:cstheme="minorHAnsi"/>
                <w:color w:val="111111"/>
                <w:sz w:val="16"/>
                <w:szCs w:val="16"/>
              </w:rPr>
              <w:t xml:space="preserve">djusted for </w:t>
            </w:r>
            <w:r>
              <w:rPr>
                <w:rFonts w:cstheme="minorHAnsi"/>
                <w:color w:val="111111"/>
                <w:sz w:val="16"/>
                <w:szCs w:val="16"/>
              </w:rPr>
              <w:t>2</w:t>
            </w:r>
            <w:r w:rsidRPr="00206D37">
              <w:rPr>
                <w:rFonts w:cstheme="minorHAnsi"/>
                <w:color w:val="111111"/>
                <w:sz w:val="16"/>
                <w:szCs w:val="16"/>
              </w:rPr>
              <w:t xml:space="preserve"> mediators</w:t>
            </w:r>
            <w:r>
              <w:rPr>
                <w:rFonts w:cstheme="minorHAnsi"/>
                <w:color w:val="111111"/>
                <w:sz w:val="16"/>
                <w:szCs w:val="16"/>
              </w:rPr>
              <w:t xml:space="preserve">: </w:t>
            </w:r>
            <w:r w:rsidRPr="00206D37">
              <w:rPr>
                <w:rFonts w:cstheme="minorHAnsi"/>
                <w:color w:val="111111"/>
                <w:sz w:val="16"/>
                <w:szCs w:val="16"/>
              </w:rPr>
              <w:t xml:space="preserve">physical activity </w:t>
            </w:r>
            <w:r>
              <w:rPr>
                <w:rFonts w:cstheme="minorHAnsi"/>
                <w:color w:val="111111"/>
                <w:sz w:val="16"/>
                <w:szCs w:val="16"/>
              </w:rPr>
              <w:t>&amp;</w:t>
            </w:r>
            <w:r w:rsidRPr="00206D37">
              <w:rPr>
                <w:rFonts w:cstheme="minorHAnsi"/>
                <w:color w:val="111111"/>
                <w:sz w:val="16"/>
                <w:szCs w:val="16"/>
              </w:rPr>
              <w:t xml:space="preserve"> air pollution.</w:t>
            </w:r>
          </w:p>
        </w:tc>
        <w:tc>
          <w:tcPr>
            <w:tcW w:w="814" w:type="pct"/>
          </w:tcPr>
          <w:p w14:paraId="6EB8EED2"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lastRenderedPageBreak/>
              <w:t xml:space="preserve">Outcomes </w:t>
            </w:r>
          </w:p>
          <w:p w14:paraId="47AEECB1"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Verbal, performance, and global IQ, measured using WISC-III (the Wechsler Intelligence Scale for Children (administered at 10 years). </w:t>
            </w:r>
          </w:p>
          <w:p w14:paraId="1CBB2CA0" w14:textId="77777777" w:rsidR="00037FA3" w:rsidRPr="00206D37" w:rsidRDefault="00037FA3" w:rsidP="00B6656F">
            <w:pPr>
              <w:pStyle w:val="NoSpacing"/>
              <w:rPr>
                <w:rFonts w:cstheme="minorHAnsi"/>
                <w:color w:val="111111"/>
                <w:sz w:val="16"/>
                <w:szCs w:val="16"/>
                <w:u w:val="single"/>
              </w:rPr>
            </w:pPr>
          </w:p>
          <w:p w14:paraId="53ABC64C" w14:textId="77777777" w:rsidR="00037FA3" w:rsidRPr="00206D37" w:rsidRDefault="00037FA3" w:rsidP="00B6656F">
            <w:pPr>
              <w:pStyle w:val="NoSpacing"/>
              <w:rPr>
                <w:rFonts w:cstheme="minorHAnsi"/>
                <w:color w:val="111111"/>
                <w:sz w:val="16"/>
                <w:szCs w:val="16"/>
                <w:u w:val="single"/>
              </w:rPr>
            </w:pPr>
          </w:p>
          <w:p w14:paraId="7FE33915"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Follow-up </w:t>
            </w:r>
          </w:p>
          <w:p w14:paraId="4B11D4E9"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Green space/blue space exposure was measured at 0, 4, 7 and 10 years and outcome (verbal,</w:t>
            </w:r>
          </w:p>
          <w:p w14:paraId="0621D945"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Performance &amp; global IQ) was measured at 10 years. </w:t>
            </w:r>
          </w:p>
          <w:p w14:paraId="5B98F1C0" w14:textId="77777777" w:rsidR="00037FA3" w:rsidRPr="00206D37" w:rsidRDefault="00037FA3" w:rsidP="00B6656F">
            <w:pPr>
              <w:pStyle w:val="NoSpacing"/>
              <w:rPr>
                <w:rFonts w:cstheme="minorHAnsi"/>
                <w:color w:val="111111"/>
                <w:sz w:val="16"/>
                <w:szCs w:val="16"/>
              </w:rPr>
            </w:pPr>
          </w:p>
        </w:tc>
        <w:tc>
          <w:tcPr>
            <w:tcW w:w="1018" w:type="pct"/>
          </w:tcPr>
          <w:p w14:paraId="157F29BF"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lastRenderedPageBreak/>
              <w:t xml:space="preserve">Study design </w:t>
            </w:r>
          </w:p>
          <w:p w14:paraId="4A713371"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Generation XXI birth cohort (G21) is a population-based birth cohort that recruited 8647 new-borns (wave 1) from 5 public maternities of the Porto Metropolitan area, between 2005</w:t>
            </w:r>
            <w:r>
              <w:rPr>
                <w:rFonts w:cstheme="minorHAnsi"/>
                <w:color w:val="111111"/>
                <w:sz w:val="16"/>
                <w:szCs w:val="16"/>
              </w:rPr>
              <w:t xml:space="preserve">- </w:t>
            </w:r>
            <w:r w:rsidRPr="00206D37">
              <w:rPr>
                <w:rFonts w:cstheme="minorHAnsi"/>
                <w:color w:val="111111"/>
                <w:sz w:val="16"/>
                <w:szCs w:val="16"/>
              </w:rPr>
              <w:t xml:space="preserve">2006. Of eligible new-borns, 91.4% of legal representatives allowed them to participate. The participants were re-evaluated at 4 years (wave 2, 2009/11, n = 7459), 7 years (wave 3, 2012/14, </w:t>
            </w:r>
            <w:r w:rsidRPr="00206D37">
              <w:rPr>
                <w:rFonts w:cstheme="minorHAnsi"/>
                <w:color w:val="111111"/>
                <w:sz w:val="16"/>
                <w:szCs w:val="16"/>
              </w:rPr>
              <w:lastRenderedPageBreak/>
              <w:t>n = 6889) &amp; 10 years (wave 4, 2015/17, n=6397).</w:t>
            </w:r>
          </w:p>
          <w:p w14:paraId="73CF529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Participants were excluded if they studied or lived outside the</w:t>
            </w:r>
          </w:p>
          <w:p w14:paraId="73A02AD7"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Porto Metropolitan Area in any of the four waves or if they were not evaluated for the outcome (WISC III). </w:t>
            </w:r>
          </w:p>
        </w:tc>
        <w:tc>
          <w:tcPr>
            <w:tcW w:w="981" w:type="pct"/>
          </w:tcPr>
          <w:p w14:paraId="62987EF4" w14:textId="77777777" w:rsidR="00037FA3" w:rsidRDefault="00037FA3" w:rsidP="00B6656F">
            <w:pPr>
              <w:rPr>
                <w:color w:val="000000" w:themeColor="text1"/>
                <w:sz w:val="16"/>
                <w:szCs w:val="16"/>
                <w:lang w:val="en-GB"/>
              </w:rPr>
            </w:pPr>
            <w:r>
              <w:rPr>
                <w:color w:val="000000" w:themeColor="text1"/>
                <w:sz w:val="16"/>
                <w:szCs w:val="16"/>
                <w:lang w:val="en-GB"/>
              </w:rPr>
              <w:lastRenderedPageBreak/>
              <w:t>The presence</w:t>
            </w:r>
            <w:r w:rsidRPr="00206D37">
              <w:rPr>
                <w:color w:val="000000" w:themeColor="text1"/>
                <w:sz w:val="16"/>
                <w:szCs w:val="16"/>
                <w:lang w:val="en-GB"/>
              </w:rPr>
              <w:t xml:space="preserve"> of an urban green space within 800m from the home was significantly positively associated with all measures of IQ in the unadjusted model </w:t>
            </w:r>
            <w:r>
              <w:rPr>
                <w:color w:val="000000" w:themeColor="text1"/>
                <w:sz w:val="16"/>
                <w:szCs w:val="16"/>
                <w:lang w:val="en-GB"/>
              </w:rPr>
              <w:t xml:space="preserve">&amp; </w:t>
            </w:r>
            <w:r w:rsidRPr="00206D37">
              <w:rPr>
                <w:color w:val="000000" w:themeColor="text1"/>
                <w:sz w:val="16"/>
                <w:szCs w:val="16"/>
                <w:lang w:val="en-GB"/>
              </w:rPr>
              <w:t>with performance IQ (1.30 95%</w:t>
            </w:r>
            <w:r>
              <w:rPr>
                <w:color w:val="000000" w:themeColor="text1"/>
                <w:sz w:val="16"/>
                <w:szCs w:val="16"/>
                <w:lang w:val="en-GB"/>
              </w:rPr>
              <w:t xml:space="preserve"> </w:t>
            </w:r>
            <w:r w:rsidRPr="00206D37">
              <w:rPr>
                <w:color w:val="000000" w:themeColor="text1"/>
                <w:sz w:val="16"/>
                <w:szCs w:val="16"/>
                <w:lang w:val="en-GB"/>
              </w:rPr>
              <w:t xml:space="preserve">CI [0.26;2.35]) </w:t>
            </w:r>
            <w:r>
              <w:rPr>
                <w:color w:val="000000" w:themeColor="text1"/>
                <w:sz w:val="16"/>
                <w:szCs w:val="16"/>
                <w:lang w:val="en-GB"/>
              </w:rPr>
              <w:t>&amp;</w:t>
            </w:r>
            <w:r w:rsidRPr="00206D37">
              <w:rPr>
                <w:color w:val="000000" w:themeColor="text1"/>
                <w:sz w:val="16"/>
                <w:szCs w:val="16"/>
                <w:lang w:val="en-GB"/>
              </w:rPr>
              <w:t xml:space="preserve"> global IQ (1.27 [0.18; 2.36]) in the adjusted model</w:t>
            </w:r>
            <w:r>
              <w:rPr>
                <w:color w:val="000000" w:themeColor="text1"/>
                <w:sz w:val="16"/>
                <w:szCs w:val="16"/>
                <w:lang w:val="en-GB"/>
              </w:rPr>
              <w:t xml:space="preserve">. This correlates to a </w:t>
            </w:r>
            <w:r w:rsidRPr="00206D37">
              <w:rPr>
                <w:color w:val="000000" w:themeColor="text1"/>
                <w:sz w:val="16"/>
                <w:szCs w:val="16"/>
                <w:lang w:val="en-GB"/>
              </w:rPr>
              <w:t>child benefit</w:t>
            </w:r>
            <w:r>
              <w:rPr>
                <w:color w:val="000000" w:themeColor="text1"/>
                <w:sz w:val="16"/>
                <w:szCs w:val="16"/>
                <w:lang w:val="en-GB"/>
              </w:rPr>
              <w:t>ing</w:t>
            </w:r>
            <w:r w:rsidRPr="00206D37">
              <w:rPr>
                <w:color w:val="000000" w:themeColor="text1"/>
                <w:sz w:val="16"/>
                <w:szCs w:val="16"/>
                <w:lang w:val="en-GB"/>
              </w:rPr>
              <w:t xml:space="preserve"> in regards to a 1.3% </w:t>
            </w:r>
            <w:r>
              <w:rPr>
                <w:color w:val="000000" w:themeColor="text1"/>
                <w:sz w:val="16"/>
                <w:szCs w:val="16"/>
                <w:lang w:val="en-GB"/>
              </w:rPr>
              <w:t>&amp;</w:t>
            </w:r>
            <w:r w:rsidRPr="00206D37">
              <w:rPr>
                <w:color w:val="000000" w:themeColor="text1"/>
                <w:sz w:val="16"/>
                <w:szCs w:val="16"/>
                <w:lang w:val="en-GB"/>
              </w:rPr>
              <w:t xml:space="preserve"> 1.27% increase in performance </w:t>
            </w:r>
            <w:r>
              <w:rPr>
                <w:color w:val="000000" w:themeColor="text1"/>
                <w:sz w:val="16"/>
                <w:szCs w:val="16"/>
                <w:lang w:val="en-GB"/>
              </w:rPr>
              <w:t>&amp;</w:t>
            </w:r>
            <w:r w:rsidRPr="00206D37">
              <w:rPr>
                <w:color w:val="000000" w:themeColor="text1"/>
                <w:sz w:val="16"/>
                <w:szCs w:val="16"/>
                <w:lang w:val="en-GB"/>
              </w:rPr>
              <w:t xml:space="preserve"> global IQ from urban green space compared to those with no urban green </w:t>
            </w:r>
            <w:r w:rsidRPr="00206D37">
              <w:rPr>
                <w:color w:val="000000" w:themeColor="text1"/>
                <w:sz w:val="16"/>
                <w:szCs w:val="16"/>
                <w:lang w:val="en-GB"/>
              </w:rPr>
              <w:lastRenderedPageBreak/>
              <w:t xml:space="preserve">space in their surroundings. </w:t>
            </w:r>
            <w:r>
              <w:rPr>
                <w:color w:val="000000" w:themeColor="text1"/>
                <w:sz w:val="16"/>
                <w:szCs w:val="16"/>
                <w:lang w:val="en-GB"/>
              </w:rPr>
              <w:t xml:space="preserve">The authors point out that an increase of </w:t>
            </w:r>
            <w:r w:rsidRPr="00206D37">
              <w:rPr>
                <w:color w:val="000000" w:themeColor="text1"/>
                <w:sz w:val="16"/>
                <w:szCs w:val="16"/>
                <w:lang w:val="en-GB"/>
              </w:rPr>
              <w:t xml:space="preserve">1% of global IQ in the general population can have significant effects on economic growth of a country (quoting 2.46% and 3.80%). </w:t>
            </w:r>
          </w:p>
          <w:p w14:paraId="0F4B326E" w14:textId="77777777" w:rsidR="00037FA3" w:rsidRDefault="00037FA3" w:rsidP="00B6656F">
            <w:pPr>
              <w:rPr>
                <w:color w:val="000000" w:themeColor="text1"/>
                <w:sz w:val="16"/>
                <w:szCs w:val="16"/>
                <w:lang w:val="en-GB"/>
              </w:rPr>
            </w:pPr>
          </w:p>
          <w:p w14:paraId="52DA6CFE" w14:textId="77777777" w:rsidR="00037FA3" w:rsidRPr="00206D37" w:rsidRDefault="00037FA3" w:rsidP="00B6656F">
            <w:pPr>
              <w:rPr>
                <w:color w:val="000000" w:themeColor="text1"/>
                <w:sz w:val="16"/>
                <w:szCs w:val="16"/>
                <w:lang w:val="en-GB"/>
              </w:rPr>
            </w:pPr>
            <w:r>
              <w:rPr>
                <w:color w:val="000000" w:themeColor="text1"/>
                <w:sz w:val="16"/>
                <w:szCs w:val="16"/>
                <w:lang w:val="en-GB"/>
              </w:rPr>
              <w:t xml:space="preserve">Adjusted for neighbourhood socioeconomic deprivation and household income. Did not adjust for ethnicity. </w:t>
            </w:r>
          </w:p>
          <w:p w14:paraId="20942D9C" w14:textId="77777777" w:rsidR="00037FA3" w:rsidRPr="00206D37" w:rsidRDefault="00037FA3" w:rsidP="00B6656F">
            <w:pPr>
              <w:pStyle w:val="NoSpacing"/>
              <w:rPr>
                <w:rFonts w:cstheme="minorHAnsi"/>
                <w:color w:val="111111"/>
                <w:sz w:val="16"/>
                <w:szCs w:val="16"/>
                <w:u w:val="single"/>
              </w:rPr>
            </w:pPr>
          </w:p>
        </w:tc>
      </w:tr>
      <w:tr w:rsidR="00037FA3" w:rsidRPr="00206D37" w14:paraId="3F408DD2" w14:textId="77777777" w:rsidTr="00B6656F">
        <w:tc>
          <w:tcPr>
            <w:tcW w:w="428" w:type="pct"/>
          </w:tcPr>
          <w:p w14:paraId="5E6E3FB5" w14:textId="77777777" w:rsidR="00037FA3" w:rsidRPr="00206D37" w:rsidRDefault="00037FA3" w:rsidP="00B6656F">
            <w:pPr>
              <w:pStyle w:val="NoSpacing"/>
              <w:rPr>
                <w:rFonts w:cstheme="minorHAnsi"/>
                <w:b/>
                <w:bCs/>
                <w:color w:val="FF0000"/>
                <w:sz w:val="16"/>
                <w:szCs w:val="16"/>
              </w:rPr>
            </w:pPr>
            <w:r w:rsidRPr="00206D37">
              <w:rPr>
                <w:rFonts w:cstheme="minorHAnsi"/>
                <w:b/>
                <w:bCs/>
                <w:color w:val="000000" w:themeColor="text1"/>
                <w:sz w:val="16"/>
                <w:szCs w:val="16"/>
              </w:rPr>
              <w:lastRenderedPageBreak/>
              <w:t>Anabitarte 2022</w:t>
            </w:r>
          </w:p>
        </w:tc>
        <w:tc>
          <w:tcPr>
            <w:tcW w:w="842" w:type="pct"/>
          </w:tcPr>
          <w:p w14:paraId="468EF685"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Population </w:t>
            </w:r>
          </w:p>
          <w:p w14:paraId="75941824"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751 children aged 8 years (</w:t>
            </w:r>
            <w:r>
              <w:rPr>
                <w:rFonts w:cstheme="minorHAnsi"/>
                <w:color w:val="111111"/>
                <w:sz w:val="16"/>
                <w:szCs w:val="16"/>
              </w:rPr>
              <w:t>&amp;</w:t>
            </w:r>
            <w:r w:rsidRPr="00206D37">
              <w:rPr>
                <w:rFonts w:cstheme="minorHAnsi"/>
                <w:color w:val="111111"/>
                <w:sz w:val="16"/>
                <w:szCs w:val="16"/>
              </w:rPr>
              <w:t xml:space="preserve"> later 598 of the </w:t>
            </w:r>
            <w:r>
              <w:rPr>
                <w:rFonts w:cstheme="minorHAnsi"/>
                <w:color w:val="111111"/>
                <w:sz w:val="16"/>
                <w:szCs w:val="16"/>
              </w:rPr>
              <w:t>cohort</w:t>
            </w:r>
            <w:r w:rsidRPr="00206D37">
              <w:rPr>
                <w:rFonts w:cstheme="minorHAnsi"/>
                <w:color w:val="111111"/>
                <w:sz w:val="16"/>
                <w:szCs w:val="16"/>
              </w:rPr>
              <w:t xml:space="preserve"> </w:t>
            </w:r>
            <w:r>
              <w:rPr>
                <w:rFonts w:cstheme="minorHAnsi"/>
                <w:color w:val="111111"/>
                <w:sz w:val="16"/>
                <w:szCs w:val="16"/>
              </w:rPr>
              <w:t>at</w:t>
            </w:r>
            <w:r w:rsidRPr="00206D37">
              <w:rPr>
                <w:rFonts w:cstheme="minorHAnsi"/>
                <w:color w:val="111111"/>
                <w:sz w:val="16"/>
                <w:szCs w:val="16"/>
              </w:rPr>
              <w:t xml:space="preserve"> 11–13 years), from </w:t>
            </w:r>
            <w:r>
              <w:rPr>
                <w:rFonts w:cstheme="minorHAnsi"/>
                <w:color w:val="111111"/>
                <w:sz w:val="16"/>
                <w:szCs w:val="16"/>
              </w:rPr>
              <w:t>2</w:t>
            </w:r>
            <w:r w:rsidRPr="00206D37">
              <w:rPr>
                <w:rFonts w:cstheme="minorHAnsi"/>
                <w:color w:val="111111"/>
                <w:sz w:val="16"/>
                <w:szCs w:val="16"/>
              </w:rPr>
              <w:t xml:space="preserve"> sub-cohorts of the INMA (INfancia y Medio Ambiente- Environment </w:t>
            </w:r>
            <w:r>
              <w:rPr>
                <w:rFonts w:cstheme="minorHAnsi"/>
                <w:color w:val="111111"/>
                <w:sz w:val="16"/>
                <w:szCs w:val="16"/>
              </w:rPr>
              <w:t>&amp;</w:t>
            </w:r>
            <w:r w:rsidRPr="00206D37">
              <w:rPr>
                <w:rFonts w:cstheme="minorHAnsi"/>
                <w:color w:val="111111"/>
                <w:sz w:val="16"/>
                <w:szCs w:val="16"/>
              </w:rPr>
              <w:t xml:space="preserve"> Childhood) cohort study from 2 areas of Spain- Gipuzkoa </w:t>
            </w:r>
            <w:r>
              <w:rPr>
                <w:rFonts w:cstheme="minorHAnsi"/>
                <w:color w:val="111111"/>
                <w:sz w:val="16"/>
                <w:szCs w:val="16"/>
              </w:rPr>
              <w:t>&amp;</w:t>
            </w:r>
            <w:r w:rsidRPr="00206D37">
              <w:rPr>
                <w:rFonts w:cstheme="minorHAnsi"/>
                <w:color w:val="111111"/>
                <w:sz w:val="16"/>
                <w:szCs w:val="16"/>
              </w:rPr>
              <w:t xml:space="preserve"> Asturias. </w:t>
            </w:r>
          </w:p>
          <w:p w14:paraId="4D6F1663" w14:textId="77777777" w:rsidR="00037FA3" w:rsidRPr="00206D37" w:rsidRDefault="00037FA3" w:rsidP="00B6656F">
            <w:pPr>
              <w:pStyle w:val="NoSpacing"/>
              <w:rPr>
                <w:rFonts w:cstheme="minorHAnsi"/>
                <w:color w:val="111111"/>
                <w:sz w:val="16"/>
                <w:szCs w:val="16"/>
                <w:u w:val="single"/>
              </w:rPr>
            </w:pPr>
          </w:p>
          <w:p w14:paraId="39BAB0CD"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Setting </w:t>
            </w:r>
          </w:p>
          <w:p w14:paraId="4A1D845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Populations from Asturias </w:t>
            </w:r>
            <w:r>
              <w:rPr>
                <w:rFonts w:cstheme="minorHAnsi"/>
                <w:color w:val="111111"/>
                <w:sz w:val="16"/>
                <w:szCs w:val="16"/>
              </w:rPr>
              <w:t>&amp;</w:t>
            </w:r>
            <w:r w:rsidRPr="00206D37">
              <w:rPr>
                <w:rFonts w:cstheme="minorHAnsi"/>
                <w:color w:val="111111"/>
                <w:sz w:val="16"/>
                <w:szCs w:val="16"/>
              </w:rPr>
              <w:t xml:space="preserve"> Gipuzkoa (Spain), focusing on greenness surrounding the home. Asturias </w:t>
            </w:r>
            <w:r>
              <w:rPr>
                <w:rFonts w:cstheme="minorHAnsi"/>
                <w:color w:val="111111"/>
                <w:sz w:val="16"/>
                <w:szCs w:val="16"/>
              </w:rPr>
              <w:t xml:space="preserve">&amp; </w:t>
            </w:r>
            <w:r w:rsidRPr="00206D37">
              <w:rPr>
                <w:rFonts w:cstheme="minorHAnsi"/>
                <w:color w:val="111111"/>
                <w:sz w:val="16"/>
                <w:szCs w:val="16"/>
              </w:rPr>
              <w:t>Gipuzkoa are areas in North of Spain with a temperate climate with mild summers &amp; water availability all year</w:t>
            </w:r>
            <w:r>
              <w:rPr>
                <w:rFonts w:cstheme="minorHAnsi"/>
                <w:color w:val="111111"/>
                <w:sz w:val="16"/>
                <w:szCs w:val="16"/>
              </w:rPr>
              <w:t xml:space="preserve"> </w:t>
            </w:r>
            <w:r w:rsidRPr="00206D37">
              <w:rPr>
                <w:rFonts w:cstheme="minorHAnsi"/>
                <w:color w:val="111111"/>
                <w:sz w:val="16"/>
                <w:szCs w:val="16"/>
              </w:rPr>
              <w:t xml:space="preserve">(have high levels of arboreal vegetation). </w:t>
            </w:r>
          </w:p>
        </w:tc>
        <w:tc>
          <w:tcPr>
            <w:tcW w:w="917" w:type="pct"/>
          </w:tcPr>
          <w:p w14:paraId="696AA53E"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Intervention/exposure</w:t>
            </w:r>
          </w:p>
          <w:p w14:paraId="3B5218BC"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Assessed greenspace exposure</w:t>
            </w:r>
            <w:r>
              <w:rPr>
                <w:rFonts w:cstheme="minorHAnsi"/>
                <w:color w:val="111111"/>
                <w:sz w:val="16"/>
                <w:szCs w:val="16"/>
              </w:rPr>
              <w:t xml:space="preserve"> </w:t>
            </w:r>
            <w:r w:rsidRPr="00206D37">
              <w:rPr>
                <w:rFonts w:cstheme="minorHAnsi"/>
                <w:color w:val="111111"/>
                <w:sz w:val="16"/>
                <w:szCs w:val="16"/>
              </w:rPr>
              <w:t xml:space="preserve">using 4 indicators: (1) average of NDVI (2) Vegetation Continuous Field (VCF) in buffers of 100m, 300m and 500m around the home address, (3) availability of green space within 300m from home address </w:t>
            </w:r>
            <w:r>
              <w:rPr>
                <w:rFonts w:cstheme="minorHAnsi"/>
                <w:color w:val="111111"/>
                <w:sz w:val="16"/>
                <w:szCs w:val="16"/>
              </w:rPr>
              <w:t>&amp;</w:t>
            </w:r>
            <w:r w:rsidRPr="00206D37">
              <w:rPr>
                <w:rFonts w:cstheme="minorHAnsi"/>
                <w:color w:val="111111"/>
                <w:sz w:val="16"/>
                <w:szCs w:val="16"/>
              </w:rPr>
              <w:t xml:space="preserve"> (4) residential distance to green spaces. </w:t>
            </w:r>
          </w:p>
          <w:p w14:paraId="578BBCA3" w14:textId="77777777" w:rsidR="00037FA3" w:rsidRPr="00206D37" w:rsidRDefault="00037FA3" w:rsidP="00B6656F">
            <w:pPr>
              <w:pStyle w:val="NoSpacing"/>
              <w:rPr>
                <w:rFonts w:cstheme="minorHAnsi"/>
                <w:color w:val="111111"/>
                <w:sz w:val="16"/>
                <w:szCs w:val="16"/>
              </w:rPr>
            </w:pPr>
          </w:p>
          <w:p w14:paraId="26D098FA"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Confounders </w:t>
            </w:r>
          </w:p>
          <w:p w14:paraId="2B89678B"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In cross-sectional </w:t>
            </w:r>
            <w:r>
              <w:rPr>
                <w:rFonts w:cstheme="minorHAnsi"/>
                <w:color w:val="111111"/>
                <w:sz w:val="16"/>
                <w:szCs w:val="16"/>
              </w:rPr>
              <w:t xml:space="preserve">&amp; </w:t>
            </w:r>
            <w:r w:rsidRPr="00206D37">
              <w:rPr>
                <w:rFonts w:cstheme="minorHAnsi"/>
                <w:color w:val="111111"/>
                <w:sz w:val="16"/>
                <w:szCs w:val="16"/>
              </w:rPr>
              <w:t>longitudinal analyses</w:t>
            </w:r>
            <w:r>
              <w:rPr>
                <w:rFonts w:cstheme="minorHAnsi"/>
                <w:color w:val="111111"/>
                <w:sz w:val="16"/>
                <w:szCs w:val="16"/>
              </w:rPr>
              <w:t xml:space="preserve">, </w:t>
            </w:r>
            <w:r w:rsidRPr="00206D37">
              <w:rPr>
                <w:rFonts w:cstheme="minorHAnsi"/>
                <w:color w:val="111111"/>
                <w:sz w:val="16"/>
                <w:szCs w:val="16"/>
              </w:rPr>
              <w:t xml:space="preserve">adjusted for socioeconomic status, age (at time of attention test), sex, preterm, maternal IQ, maternal smoking during pregnancy &amp; cohort. For longitudinal analysis, when models were statistically significant, they also adjusted for the mediator of NO2 (pollution). </w:t>
            </w:r>
          </w:p>
        </w:tc>
        <w:tc>
          <w:tcPr>
            <w:tcW w:w="814" w:type="pct"/>
          </w:tcPr>
          <w:p w14:paraId="5156063A"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Outcomes </w:t>
            </w:r>
          </w:p>
          <w:p w14:paraId="6C39CAE4"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Attention, measured twice at ages of 8 </w:t>
            </w:r>
            <w:r>
              <w:rPr>
                <w:rFonts w:cstheme="minorHAnsi"/>
                <w:color w:val="111111"/>
                <w:sz w:val="16"/>
                <w:szCs w:val="16"/>
              </w:rPr>
              <w:t>and</w:t>
            </w:r>
            <w:r w:rsidRPr="00206D37">
              <w:rPr>
                <w:rFonts w:cstheme="minorHAnsi"/>
                <w:color w:val="111111"/>
                <w:sz w:val="16"/>
                <w:szCs w:val="16"/>
              </w:rPr>
              <w:t xml:space="preserve"> 11 years, using ANT (the computerized Attentional Network Test). </w:t>
            </w:r>
          </w:p>
          <w:p w14:paraId="00297548" w14:textId="77777777" w:rsidR="00037FA3" w:rsidRPr="00206D37" w:rsidRDefault="00037FA3" w:rsidP="00B6656F">
            <w:pPr>
              <w:pStyle w:val="NoSpacing"/>
              <w:rPr>
                <w:rFonts w:cstheme="minorHAnsi"/>
                <w:color w:val="111111"/>
                <w:sz w:val="16"/>
                <w:szCs w:val="16"/>
              </w:rPr>
            </w:pPr>
          </w:p>
          <w:p w14:paraId="51850693"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Follow-up </w:t>
            </w:r>
          </w:p>
          <w:p w14:paraId="775A10D0"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1132 first trimester pregnant women were recruited (494 from Asturias </w:t>
            </w:r>
            <w:r>
              <w:rPr>
                <w:rFonts w:cstheme="minorHAnsi"/>
                <w:color w:val="111111"/>
                <w:sz w:val="16"/>
                <w:szCs w:val="16"/>
              </w:rPr>
              <w:t>&amp;</w:t>
            </w:r>
            <w:r w:rsidRPr="00206D37">
              <w:rPr>
                <w:rFonts w:cstheme="minorHAnsi"/>
                <w:color w:val="111111"/>
                <w:sz w:val="16"/>
                <w:szCs w:val="16"/>
              </w:rPr>
              <w:t xml:space="preserve"> 638 from Gipuzkoa) in INMA. Longitudinal data up to the 8-year follow-up was available for 66% of families</w:t>
            </w:r>
            <w:r>
              <w:rPr>
                <w:rFonts w:cstheme="minorHAnsi"/>
                <w:color w:val="111111"/>
                <w:sz w:val="16"/>
                <w:szCs w:val="16"/>
              </w:rPr>
              <w:t xml:space="preserve">. </w:t>
            </w:r>
            <w:r w:rsidRPr="00206D37">
              <w:rPr>
                <w:rFonts w:cstheme="minorHAnsi"/>
                <w:color w:val="111111"/>
                <w:sz w:val="16"/>
                <w:szCs w:val="16"/>
              </w:rPr>
              <w:t>At 11–13 years follow-up, data was collected from 53% of recruited families</w:t>
            </w:r>
            <w:r>
              <w:rPr>
                <w:rFonts w:cstheme="minorHAnsi"/>
                <w:color w:val="111111"/>
                <w:sz w:val="16"/>
                <w:szCs w:val="16"/>
              </w:rPr>
              <w:t xml:space="preserve">. </w:t>
            </w:r>
            <w:r w:rsidRPr="00206D37">
              <w:rPr>
                <w:rFonts w:cstheme="minorHAnsi"/>
                <w:color w:val="111111"/>
                <w:sz w:val="16"/>
                <w:szCs w:val="16"/>
              </w:rPr>
              <w:t xml:space="preserve">In the case of Asturias, the notable decrease in the sample of the last follow up was due to lockdown measures (COVID-19 pandemic). </w:t>
            </w:r>
          </w:p>
        </w:tc>
        <w:tc>
          <w:tcPr>
            <w:tcW w:w="1018" w:type="pct"/>
          </w:tcPr>
          <w:p w14:paraId="5543FADD"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Study design </w:t>
            </w:r>
          </w:p>
          <w:p w14:paraId="2BFBE181"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Utilized data from INMA cohort</w:t>
            </w:r>
            <w:r>
              <w:rPr>
                <w:rFonts w:cstheme="minorHAnsi"/>
                <w:color w:val="111111"/>
                <w:sz w:val="16"/>
                <w:szCs w:val="16"/>
              </w:rPr>
              <w:t xml:space="preserve">, </w:t>
            </w:r>
            <w:r w:rsidRPr="00206D37">
              <w:rPr>
                <w:rFonts w:cstheme="minorHAnsi"/>
                <w:color w:val="111111"/>
                <w:sz w:val="16"/>
                <w:szCs w:val="16"/>
              </w:rPr>
              <w:t xml:space="preserve">a population-based cohort aimed at evaluating the role of environmental factors during pregnancy </w:t>
            </w:r>
            <w:r>
              <w:rPr>
                <w:rFonts w:cstheme="minorHAnsi"/>
                <w:color w:val="111111"/>
                <w:sz w:val="16"/>
                <w:szCs w:val="16"/>
              </w:rPr>
              <w:t>&amp;</w:t>
            </w:r>
            <w:r w:rsidRPr="00206D37">
              <w:rPr>
                <w:rFonts w:cstheme="minorHAnsi"/>
                <w:color w:val="111111"/>
                <w:sz w:val="16"/>
                <w:szCs w:val="16"/>
              </w:rPr>
              <w:t xml:space="preserve"> childhood on the growth </w:t>
            </w:r>
            <w:r>
              <w:rPr>
                <w:rFonts w:cstheme="minorHAnsi"/>
                <w:color w:val="111111"/>
                <w:sz w:val="16"/>
                <w:szCs w:val="16"/>
              </w:rPr>
              <w:t>&amp;</w:t>
            </w:r>
            <w:r w:rsidRPr="00206D37">
              <w:rPr>
                <w:rFonts w:cstheme="minorHAnsi"/>
                <w:color w:val="111111"/>
                <w:sz w:val="16"/>
                <w:szCs w:val="16"/>
              </w:rPr>
              <w:t xml:space="preserve"> development of children</w:t>
            </w:r>
            <w:r>
              <w:rPr>
                <w:rFonts w:cstheme="minorHAnsi"/>
                <w:color w:val="111111"/>
                <w:sz w:val="16"/>
                <w:szCs w:val="16"/>
              </w:rPr>
              <w:t>.</w:t>
            </w:r>
            <w:r w:rsidRPr="00206D37">
              <w:rPr>
                <w:rFonts w:cstheme="minorHAnsi"/>
                <w:color w:val="111111"/>
                <w:sz w:val="16"/>
                <w:szCs w:val="16"/>
              </w:rPr>
              <w:t xml:space="preserve"> The INMA cohort is conducted in </w:t>
            </w:r>
            <w:r>
              <w:rPr>
                <w:rFonts w:cstheme="minorHAnsi"/>
                <w:color w:val="111111"/>
                <w:sz w:val="16"/>
                <w:szCs w:val="16"/>
              </w:rPr>
              <w:t>7</w:t>
            </w:r>
            <w:r w:rsidRPr="00206D37">
              <w:rPr>
                <w:rFonts w:cstheme="minorHAnsi"/>
                <w:color w:val="111111"/>
                <w:sz w:val="16"/>
                <w:szCs w:val="16"/>
              </w:rPr>
              <w:t xml:space="preserve"> centres across Spain (this study is based on data from Asturias </w:t>
            </w:r>
            <w:r>
              <w:rPr>
                <w:rFonts w:cstheme="minorHAnsi"/>
                <w:color w:val="111111"/>
                <w:sz w:val="16"/>
                <w:szCs w:val="16"/>
              </w:rPr>
              <w:t xml:space="preserve">&amp; </w:t>
            </w:r>
            <w:r w:rsidRPr="00206D37">
              <w:rPr>
                <w:rFonts w:cstheme="minorHAnsi"/>
                <w:color w:val="111111"/>
                <w:sz w:val="16"/>
                <w:szCs w:val="16"/>
              </w:rPr>
              <w:t>Gipuzkoa, areas in north of Spain).</w:t>
            </w:r>
          </w:p>
        </w:tc>
        <w:tc>
          <w:tcPr>
            <w:tcW w:w="981" w:type="pct"/>
          </w:tcPr>
          <w:p w14:paraId="7906D6F2" w14:textId="77777777" w:rsidR="00037FA3" w:rsidRPr="00206D37" w:rsidRDefault="00037FA3" w:rsidP="00B6656F">
            <w:pPr>
              <w:rPr>
                <w:color w:val="FF0000"/>
                <w:sz w:val="16"/>
                <w:szCs w:val="16"/>
                <w:lang w:val="en-GB"/>
              </w:rPr>
            </w:pPr>
            <w:r w:rsidRPr="00206D37">
              <w:rPr>
                <w:color w:val="000000" w:themeColor="text1"/>
                <w:sz w:val="16"/>
                <w:szCs w:val="16"/>
                <w:lang w:val="en-GB"/>
              </w:rPr>
              <w:t>Cross-sectional analyses revealed a statistically significant protective association between average NDVI at 300m and inattentiveness (7.20, CI 95%: 13.74; 0.67) at 11-13 years</w:t>
            </w:r>
            <w:r>
              <w:rPr>
                <w:color w:val="000000" w:themeColor="text1"/>
                <w:sz w:val="16"/>
                <w:szCs w:val="16"/>
                <w:lang w:val="en-GB"/>
              </w:rPr>
              <w:t xml:space="preserve">. </w:t>
            </w:r>
            <w:r w:rsidRPr="00206D37">
              <w:rPr>
                <w:color w:val="000000" w:themeColor="text1"/>
                <w:sz w:val="16"/>
                <w:szCs w:val="16"/>
                <w:lang w:val="en-GB"/>
              </w:rPr>
              <w:t>Their longitudinal analyses revealed generally beneficial associations between greenspace exposure and attention, however none were statistically significant. One key drawback may be that the green space exposure was a measure of surrounding greenspace around their homes and not in school</w:t>
            </w:r>
            <w:r>
              <w:rPr>
                <w:color w:val="000000" w:themeColor="text1"/>
                <w:sz w:val="16"/>
                <w:szCs w:val="16"/>
                <w:lang w:val="en-GB"/>
              </w:rPr>
              <w:t>,</w:t>
            </w:r>
            <w:r w:rsidRPr="00206D37">
              <w:rPr>
                <w:color w:val="000000" w:themeColor="text1"/>
                <w:sz w:val="16"/>
                <w:szCs w:val="16"/>
                <w:lang w:val="en-GB"/>
              </w:rPr>
              <w:t xml:space="preserve"> </w:t>
            </w:r>
            <w:r>
              <w:rPr>
                <w:color w:val="000000" w:themeColor="text1"/>
                <w:sz w:val="16"/>
                <w:szCs w:val="16"/>
                <w:lang w:val="en-GB"/>
              </w:rPr>
              <w:t>(</w:t>
            </w:r>
            <w:r w:rsidRPr="00206D37">
              <w:rPr>
                <w:color w:val="000000" w:themeColor="text1"/>
                <w:sz w:val="16"/>
                <w:szCs w:val="16"/>
                <w:lang w:val="en-GB"/>
              </w:rPr>
              <w:t>which could be significant considering the time spent in school for children</w:t>
            </w:r>
            <w:r>
              <w:rPr>
                <w:color w:val="000000" w:themeColor="text1"/>
                <w:sz w:val="16"/>
                <w:szCs w:val="16"/>
                <w:lang w:val="en-GB"/>
              </w:rPr>
              <w:t>)</w:t>
            </w:r>
            <w:r w:rsidRPr="00206D37">
              <w:rPr>
                <w:color w:val="000000" w:themeColor="text1"/>
                <w:sz w:val="16"/>
                <w:szCs w:val="16"/>
                <w:lang w:val="en-GB"/>
              </w:rPr>
              <w:t xml:space="preserve">. </w:t>
            </w:r>
          </w:p>
          <w:p w14:paraId="1670EDE3" w14:textId="77777777" w:rsidR="00037FA3" w:rsidRDefault="00037FA3" w:rsidP="00B6656F">
            <w:pPr>
              <w:pStyle w:val="NoSpacing"/>
              <w:rPr>
                <w:rFonts w:cstheme="minorHAnsi"/>
                <w:color w:val="111111"/>
                <w:sz w:val="16"/>
                <w:szCs w:val="16"/>
                <w:u w:val="single"/>
              </w:rPr>
            </w:pPr>
          </w:p>
          <w:p w14:paraId="0562ED91" w14:textId="77777777" w:rsidR="00037FA3" w:rsidRPr="0064245A" w:rsidRDefault="00037FA3" w:rsidP="00B6656F">
            <w:pPr>
              <w:pStyle w:val="NoSpacing"/>
              <w:rPr>
                <w:rFonts w:cstheme="minorHAnsi"/>
                <w:color w:val="111111"/>
                <w:sz w:val="16"/>
                <w:szCs w:val="16"/>
              </w:rPr>
            </w:pPr>
            <w:r w:rsidRPr="0064245A">
              <w:rPr>
                <w:rFonts w:cstheme="minorHAnsi"/>
                <w:color w:val="111111"/>
                <w:sz w:val="16"/>
                <w:szCs w:val="16"/>
              </w:rPr>
              <w:t xml:space="preserve">Adjusted for SES. Did not examine or adjust for ethnicity. </w:t>
            </w:r>
          </w:p>
        </w:tc>
      </w:tr>
      <w:tr w:rsidR="00037FA3" w:rsidRPr="00206D37" w14:paraId="65971BC9" w14:textId="77777777" w:rsidTr="00B6656F">
        <w:tc>
          <w:tcPr>
            <w:tcW w:w="428" w:type="pct"/>
          </w:tcPr>
          <w:p w14:paraId="2A8D8955" w14:textId="77777777" w:rsidR="00037FA3" w:rsidRPr="00206D37" w:rsidRDefault="00037FA3" w:rsidP="00B6656F">
            <w:pPr>
              <w:pStyle w:val="NoSpacing"/>
              <w:rPr>
                <w:rFonts w:cstheme="minorHAnsi"/>
                <w:b/>
                <w:bCs/>
                <w:color w:val="FF0000"/>
                <w:sz w:val="16"/>
                <w:szCs w:val="16"/>
              </w:rPr>
            </w:pPr>
            <w:r w:rsidRPr="00206D37">
              <w:rPr>
                <w:rFonts w:cstheme="minorHAnsi"/>
                <w:b/>
                <w:bCs/>
                <w:color w:val="000000" w:themeColor="text1"/>
                <w:sz w:val="16"/>
                <w:szCs w:val="16"/>
              </w:rPr>
              <w:t>Bloemsma 2022</w:t>
            </w:r>
          </w:p>
        </w:tc>
        <w:tc>
          <w:tcPr>
            <w:tcW w:w="842" w:type="pct"/>
          </w:tcPr>
          <w:p w14:paraId="12DA45C4"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Population </w:t>
            </w:r>
          </w:p>
          <w:p w14:paraId="5AB33968"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3059 participants of the Dutch PIAMA birth cohort who completed the five-item Mental Health Inventory (MHI-5) at ages 11, 14, 17 and/or 20 years. General population sample from 3 different regions of the Netherlands. </w:t>
            </w:r>
          </w:p>
          <w:p w14:paraId="28AE3661" w14:textId="77777777" w:rsidR="00037FA3" w:rsidRPr="00206D37" w:rsidRDefault="00037FA3" w:rsidP="00B6656F">
            <w:pPr>
              <w:pStyle w:val="NoSpacing"/>
              <w:rPr>
                <w:rFonts w:cstheme="minorHAnsi"/>
                <w:color w:val="111111"/>
                <w:sz w:val="16"/>
                <w:szCs w:val="16"/>
              </w:rPr>
            </w:pPr>
          </w:p>
          <w:p w14:paraId="3E68FAC9"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Setting </w:t>
            </w:r>
          </w:p>
          <w:p w14:paraId="5C69B8CD"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lastRenderedPageBreak/>
              <w:t xml:space="preserve">Looked at residential surrounding greenness from urban </w:t>
            </w:r>
            <w:r>
              <w:rPr>
                <w:rFonts w:cstheme="minorHAnsi"/>
                <w:color w:val="111111"/>
                <w:sz w:val="16"/>
                <w:szCs w:val="16"/>
              </w:rPr>
              <w:t>&amp;</w:t>
            </w:r>
            <w:r w:rsidRPr="00206D37">
              <w:rPr>
                <w:rFonts w:cstheme="minorHAnsi"/>
                <w:color w:val="111111"/>
                <w:sz w:val="16"/>
                <w:szCs w:val="16"/>
              </w:rPr>
              <w:t xml:space="preserve"> non-urban settings. </w:t>
            </w:r>
          </w:p>
        </w:tc>
        <w:tc>
          <w:tcPr>
            <w:tcW w:w="917" w:type="pct"/>
          </w:tcPr>
          <w:p w14:paraId="5EE36AC2"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lastRenderedPageBreak/>
              <w:t>Intervention/exposure</w:t>
            </w:r>
          </w:p>
          <w:p w14:paraId="55838FF5"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Looked at green space, ambient air pollution &amp; traffic noise levels at adolescents’ current home address at the times of completing the MHI-5 (i.e., recent exposures). They calculated average NDVI in buffers of 300m, 1000m </w:t>
            </w:r>
            <w:r>
              <w:rPr>
                <w:rFonts w:cstheme="minorHAnsi"/>
                <w:color w:val="111111"/>
                <w:sz w:val="16"/>
                <w:szCs w:val="16"/>
              </w:rPr>
              <w:t>&amp;</w:t>
            </w:r>
            <w:r w:rsidRPr="00206D37">
              <w:rPr>
                <w:rFonts w:cstheme="minorHAnsi"/>
                <w:color w:val="111111"/>
                <w:sz w:val="16"/>
                <w:szCs w:val="16"/>
              </w:rPr>
              <w:t xml:space="preserve"> 3000m around adolescents’ homes at times of completing </w:t>
            </w:r>
            <w:r w:rsidRPr="00206D37">
              <w:rPr>
                <w:rFonts w:cstheme="minorHAnsi"/>
                <w:color w:val="111111"/>
                <w:sz w:val="16"/>
                <w:szCs w:val="16"/>
              </w:rPr>
              <w:lastRenderedPageBreak/>
              <w:t>MHI-5, as well as using detailed land-use maps of Netherlands to assess green space.</w:t>
            </w:r>
            <w:r>
              <w:rPr>
                <w:rFonts w:cstheme="minorHAnsi"/>
                <w:color w:val="111111"/>
                <w:sz w:val="16"/>
                <w:szCs w:val="16"/>
              </w:rPr>
              <w:t xml:space="preserve"> </w:t>
            </w:r>
          </w:p>
          <w:p w14:paraId="33369108" w14:textId="77777777" w:rsidR="00037FA3" w:rsidRPr="00206D37" w:rsidRDefault="00037FA3" w:rsidP="00B6656F">
            <w:pPr>
              <w:pStyle w:val="NoSpacing"/>
              <w:rPr>
                <w:rFonts w:cstheme="minorHAnsi"/>
                <w:color w:val="111111"/>
                <w:sz w:val="16"/>
                <w:szCs w:val="16"/>
                <w:u w:val="single"/>
              </w:rPr>
            </w:pPr>
          </w:p>
          <w:p w14:paraId="4F66B061"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Confounders </w:t>
            </w:r>
          </w:p>
          <w:p w14:paraId="3189563A"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Assessed measures of air</w:t>
            </w:r>
            <w:r>
              <w:rPr>
                <w:rFonts w:cstheme="minorHAnsi"/>
                <w:color w:val="111111"/>
                <w:sz w:val="16"/>
                <w:szCs w:val="16"/>
              </w:rPr>
              <w:t xml:space="preserve"> </w:t>
            </w:r>
            <w:r w:rsidRPr="00206D37">
              <w:rPr>
                <w:rFonts w:cstheme="minorHAnsi"/>
                <w:color w:val="111111"/>
                <w:sz w:val="16"/>
                <w:szCs w:val="16"/>
              </w:rPr>
              <w:t xml:space="preserve">pollution, traffic noise exposures in conjunction with green space. </w:t>
            </w:r>
          </w:p>
          <w:p w14:paraId="7CBDB281"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Controlled for co-variates: age, sex, parental level of education, any smoking in adolescent’s home, season </w:t>
            </w:r>
            <w:r>
              <w:rPr>
                <w:rFonts w:cstheme="minorHAnsi"/>
                <w:color w:val="111111"/>
                <w:sz w:val="16"/>
                <w:szCs w:val="16"/>
              </w:rPr>
              <w:t>&amp;</w:t>
            </w:r>
            <w:r w:rsidRPr="00206D37">
              <w:rPr>
                <w:rFonts w:cstheme="minorHAnsi"/>
                <w:color w:val="111111"/>
                <w:sz w:val="16"/>
                <w:szCs w:val="16"/>
              </w:rPr>
              <w:t xml:space="preserve"> neighborhood socioeconomic status (SES).</w:t>
            </w:r>
          </w:p>
        </w:tc>
        <w:tc>
          <w:tcPr>
            <w:tcW w:w="814" w:type="pct"/>
          </w:tcPr>
          <w:p w14:paraId="1475EAFD"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lastRenderedPageBreak/>
              <w:t xml:space="preserve">Outcomes </w:t>
            </w:r>
          </w:p>
          <w:p w14:paraId="0AC4A396"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Looked at mental well-being using the MHI-5</w:t>
            </w:r>
            <w:r>
              <w:rPr>
                <w:rFonts w:cstheme="minorHAnsi"/>
                <w:color w:val="111111"/>
                <w:sz w:val="16"/>
                <w:szCs w:val="16"/>
              </w:rPr>
              <w:t xml:space="preserve">. </w:t>
            </w:r>
            <w:r w:rsidRPr="00206D37">
              <w:rPr>
                <w:rFonts w:cstheme="minorHAnsi"/>
                <w:color w:val="111111"/>
                <w:sz w:val="16"/>
                <w:szCs w:val="16"/>
              </w:rPr>
              <w:t xml:space="preserve">Measured this at ages 11, 14, 17 </w:t>
            </w:r>
            <w:r>
              <w:rPr>
                <w:rFonts w:cstheme="minorHAnsi"/>
                <w:color w:val="111111"/>
                <w:sz w:val="16"/>
                <w:szCs w:val="16"/>
              </w:rPr>
              <w:t>&amp;</w:t>
            </w:r>
            <w:r w:rsidRPr="00206D37">
              <w:rPr>
                <w:rFonts w:cstheme="minorHAnsi"/>
                <w:color w:val="111111"/>
                <w:sz w:val="16"/>
                <w:szCs w:val="16"/>
              </w:rPr>
              <w:t xml:space="preserve"> 20 years. </w:t>
            </w:r>
            <w:r>
              <w:rPr>
                <w:rFonts w:cstheme="minorHAnsi"/>
                <w:color w:val="111111"/>
                <w:sz w:val="16"/>
                <w:szCs w:val="16"/>
              </w:rPr>
              <w:t>(</w:t>
            </w:r>
            <w:r w:rsidRPr="00206D37">
              <w:rPr>
                <w:rFonts w:cstheme="minorHAnsi"/>
                <w:color w:val="111111"/>
                <w:sz w:val="16"/>
                <w:szCs w:val="16"/>
              </w:rPr>
              <w:t xml:space="preserve">MHI-5 is a widely used validated questionnaire used to assess mental wellbeing and consists of 5 questions: “How </w:t>
            </w:r>
            <w:r w:rsidRPr="00206D37">
              <w:rPr>
                <w:rFonts w:cstheme="minorHAnsi"/>
                <w:color w:val="111111"/>
                <w:sz w:val="16"/>
                <w:szCs w:val="16"/>
              </w:rPr>
              <w:lastRenderedPageBreak/>
              <w:t xml:space="preserve">much of the time, during the last month, have you 1) been a very nervous person?; 2) felt calm </w:t>
            </w:r>
            <w:r>
              <w:rPr>
                <w:rFonts w:cstheme="minorHAnsi"/>
                <w:color w:val="111111"/>
                <w:sz w:val="16"/>
                <w:szCs w:val="16"/>
              </w:rPr>
              <w:t>&amp;</w:t>
            </w:r>
            <w:r w:rsidRPr="00206D37">
              <w:rPr>
                <w:rFonts w:cstheme="minorHAnsi"/>
                <w:color w:val="111111"/>
                <w:sz w:val="16"/>
                <w:szCs w:val="16"/>
              </w:rPr>
              <w:t xml:space="preserve"> peaceful?; 3) felt downhearted </w:t>
            </w:r>
            <w:r>
              <w:rPr>
                <w:rFonts w:cstheme="minorHAnsi"/>
                <w:color w:val="111111"/>
                <w:sz w:val="16"/>
                <w:szCs w:val="16"/>
              </w:rPr>
              <w:t xml:space="preserve">&amp; </w:t>
            </w:r>
            <w:r w:rsidRPr="00206D37">
              <w:rPr>
                <w:rFonts w:cstheme="minorHAnsi"/>
                <w:color w:val="111111"/>
                <w:sz w:val="16"/>
                <w:szCs w:val="16"/>
              </w:rPr>
              <w:t xml:space="preserve">blue?; 4) been a happy person?; </w:t>
            </w:r>
            <w:r>
              <w:rPr>
                <w:rFonts w:cstheme="minorHAnsi"/>
                <w:color w:val="111111"/>
                <w:sz w:val="16"/>
                <w:szCs w:val="16"/>
              </w:rPr>
              <w:t>&amp;</w:t>
            </w:r>
            <w:r w:rsidRPr="00206D37">
              <w:rPr>
                <w:rFonts w:cstheme="minorHAnsi"/>
                <w:color w:val="111111"/>
                <w:sz w:val="16"/>
                <w:szCs w:val="16"/>
              </w:rPr>
              <w:t xml:space="preserve"> 5) felt so down in the dumps that nothing could cheer you up?” Response options ranged from 1 (constantly) to 5 (never). </w:t>
            </w:r>
          </w:p>
          <w:p w14:paraId="34C46365" w14:textId="77777777" w:rsidR="00037FA3" w:rsidRPr="00206D37" w:rsidRDefault="00037FA3" w:rsidP="00B6656F">
            <w:pPr>
              <w:pStyle w:val="NoSpacing"/>
              <w:rPr>
                <w:rFonts w:cstheme="minorHAnsi"/>
                <w:color w:val="111111"/>
                <w:sz w:val="16"/>
                <w:szCs w:val="16"/>
                <w:u w:val="single"/>
              </w:rPr>
            </w:pPr>
          </w:p>
          <w:p w14:paraId="6D25F27B"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Follow-up </w:t>
            </w:r>
          </w:p>
          <w:p w14:paraId="63D43BE3"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3059 participants of the Dutch PIAMA birth cohort completed the MHI-5 at ages 11, 14, 17 and/or 20 years.</w:t>
            </w:r>
          </w:p>
        </w:tc>
        <w:tc>
          <w:tcPr>
            <w:tcW w:w="1018" w:type="pct"/>
          </w:tcPr>
          <w:p w14:paraId="600A602F"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lastRenderedPageBreak/>
              <w:t xml:space="preserve">Study design </w:t>
            </w:r>
          </w:p>
          <w:p w14:paraId="0918DA6C"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Study was conducted within the ongoing Dutch Prevention </w:t>
            </w:r>
            <w:r>
              <w:rPr>
                <w:rFonts w:cstheme="minorHAnsi"/>
                <w:color w:val="111111"/>
                <w:sz w:val="16"/>
                <w:szCs w:val="16"/>
              </w:rPr>
              <w:t>&amp;</w:t>
            </w:r>
            <w:r w:rsidRPr="00206D37">
              <w:rPr>
                <w:rFonts w:cstheme="minorHAnsi"/>
                <w:color w:val="111111"/>
                <w:sz w:val="16"/>
                <w:szCs w:val="16"/>
              </w:rPr>
              <w:t xml:space="preserve"> Incidence of Asthma and Mite Allergy (PIAMA) birth cohort study.</w:t>
            </w:r>
          </w:p>
          <w:p w14:paraId="19801191"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This is a cohort study where women were recruited in 1996/1997 from </w:t>
            </w:r>
            <w:r w:rsidRPr="00206D37">
              <w:rPr>
                <w:rFonts w:cstheme="minorHAnsi"/>
                <w:color w:val="111111"/>
                <w:sz w:val="16"/>
                <w:szCs w:val="16"/>
              </w:rPr>
              <w:lastRenderedPageBreak/>
              <w:t xml:space="preserve">the general population in </w:t>
            </w:r>
            <w:r>
              <w:rPr>
                <w:rFonts w:cstheme="minorHAnsi"/>
                <w:color w:val="111111"/>
                <w:sz w:val="16"/>
                <w:szCs w:val="16"/>
              </w:rPr>
              <w:t>3</w:t>
            </w:r>
            <w:r w:rsidRPr="00206D37">
              <w:rPr>
                <w:rFonts w:cstheme="minorHAnsi"/>
                <w:color w:val="111111"/>
                <w:sz w:val="16"/>
                <w:szCs w:val="16"/>
              </w:rPr>
              <w:t xml:space="preserve"> different regions of Netherlands during their 2</w:t>
            </w:r>
            <w:r w:rsidRPr="00206D37">
              <w:rPr>
                <w:rFonts w:cstheme="minorHAnsi"/>
                <w:color w:val="111111"/>
                <w:sz w:val="16"/>
                <w:szCs w:val="16"/>
                <w:vertAlign w:val="superscript"/>
              </w:rPr>
              <w:t>nd</w:t>
            </w:r>
            <w:r w:rsidRPr="00206D37">
              <w:rPr>
                <w:rFonts w:cstheme="minorHAnsi"/>
                <w:color w:val="111111"/>
                <w:sz w:val="16"/>
                <w:szCs w:val="16"/>
              </w:rPr>
              <w:t xml:space="preserve"> trimester of pregnancy. </w:t>
            </w:r>
            <w:r>
              <w:rPr>
                <w:rFonts w:cstheme="minorHAnsi"/>
                <w:color w:val="111111"/>
                <w:sz w:val="16"/>
                <w:szCs w:val="16"/>
              </w:rPr>
              <w:t>B</w:t>
            </w:r>
            <w:r w:rsidRPr="00206D37">
              <w:rPr>
                <w:rFonts w:cstheme="minorHAnsi"/>
                <w:color w:val="111111"/>
                <w:sz w:val="16"/>
                <w:szCs w:val="16"/>
              </w:rPr>
              <w:t>aseline study population consisted of 3963 children. When adolescents were 11, 14 &amp; 17 years, parents &amp; adolescents were requested to complete questionnaires. At age 20 years, only adolescents themselves filled in a questionnaire.</w:t>
            </w:r>
          </w:p>
        </w:tc>
        <w:tc>
          <w:tcPr>
            <w:tcW w:w="981" w:type="pct"/>
          </w:tcPr>
          <w:p w14:paraId="612EA138" w14:textId="77777777" w:rsidR="00037FA3" w:rsidRPr="00206D37" w:rsidRDefault="00037FA3" w:rsidP="00B6656F">
            <w:pPr>
              <w:rPr>
                <w:color w:val="FF0000"/>
                <w:sz w:val="16"/>
                <w:szCs w:val="16"/>
                <w:lang w:val="en-GB"/>
              </w:rPr>
            </w:pPr>
            <w:r>
              <w:rPr>
                <w:color w:val="000000" w:themeColor="text1"/>
                <w:sz w:val="16"/>
                <w:szCs w:val="16"/>
                <w:lang w:val="en-GB"/>
              </w:rPr>
              <w:lastRenderedPageBreak/>
              <w:t xml:space="preserve">The </w:t>
            </w:r>
            <w:r w:rsidRPr="00206D37">
              <w:rPr>
                <w:color w:val="000000" w:themeColor="text1"/>
                <w:sz w:val="16"/>
                <w:szCs w:val="16"/>
                <w:lang w:val="en-GB"/>
              </w:rPr>
              <w:t xml:space="preserve">odds of having poor mental wellbeing from ages 11 </w:t>
            </w:r>
            <w:r>
              <w:rPr>
                <w:color w:val="000000" w:themeColor="text1"/>
                <w:sz w:val="16"/>
                <w:szCs w:val="16"/>
                <w:lang w:val="en-GB"/>
              </w:rPr>
              <w:t>-</w:t>
            </w:r>
            <w:r w:rsidRPr="00206D37">
              <w:rPr>
                <w:color w:val="000000" w:themeColor="text1"/>
                <w:sz w:val="16"/>
                <w:szCs w:val="16"/>
                <w:lang w:val="en-GB"/>
              </w:rPr>
              <w:t xml:space="preserve"> 20 years was lower with higher average NDVI and total percentage of green space in a buffer of 3000 m (adjusted odds ratio (OR) 0.78 [95% CI 0.68–0.88] per IQR increase in the average NDVI; </w:t>
            </w:r>
            <w:r w:rsidRPr="00206D37">
              <w:rPr>
                <w:color w:val="000000" w:themeColor="text1"/>
                <w:sz w:val="16"/>
                <w:szCs w:val="16"/>
                <w:lang w:val="en-GB"/>
              </w:rPr>
              <w:lastRenderedPageBreak/>
              <w:t xml:space="preserve">adjusted OR 0.77 [95% CI 0.67–0.88] per IQR increase in the total percentage of green space). These findings remained after adjusting for air pollution, traffic noise </w:t>
            </w:r>
            <w:r>
              <w:rPr>
                <w:color w:val="000000" w:themeColor="text1"/>
                <w:sz w:val="16"/>
                <w:szCs w:val="16"/>
                <w:lang w:val="en-GB"/>
              </w:rPr>
              <w:t>&amp;</w:t>
            </w:r>
            <w:r w:rsidRPr="00206D37">
              <w:rPr>
                <w:color w:val="000000" w:themeColor="text1"/>
                <w:sz w:val="16"/>
                <w:szCs w:val="16"/>
                <w:lang w:val="en-GB"/>
              </w:rPr>
              <w:t xml:space="preserve"> degree of urbanization. Relationships between green space in buffers of 300m </w:t>
            </w:r>
            <w:r>
              <w:rPr>
                <w:color w:val="000000" w:themeColor="text1"/>
                <w:sz w:val="16"/>
                <w:szCs w:val="16"/>
                <w:lang w:val="en-GB"/>
              </w:rPr>
              <w:t xml:space="preserve">&amp; </w:t>
            </w:r>
            <w:r w:rsidRPr="00206D37">
              <w:rPr>
                <w:color w:val="000000" w:themeColor="text1"/>
                <w:sz w:val="16"/>
                <w:szCs w:val="16"/>
                <w:lang w:val="en-GB"/>
              </w:rPr>
              <w:t xml:space="preserve">1000m and mental wellbeing were less clear. </w:t>
            </w:r>
          </w:p>
          <w:p w14:paraId="54EBCE5D" w14:textId="77777777" w:rsidR="00037FA3" w:rsidRDefault="00037FA3" w:rsidP="00B6656F">
            <w:pPr>
              <w:pStyle w:val="NoSpacing"/>
              <w:rPr>
                <w:rFonts w:cstheme="minorHAnsi"/>
                <w:color w:val="111111"/>
                <w:sz w:val="16"/>
                <w:szCs w:val="16"/>
                <w:u w:val="single"/>
              </w:rPr>
            </w:pPr>
          </w:p>
          <w:p w14:paraId="7558AAA3" w14:textId="77777777" w:rsidR="00037FA3" w:rsidRPr="0064245A" w:rsidRDefault="00037FA3" w:rsidP="00B6656F">
            <w:pPr>
              <w:pStyle w:val="NoSpacing"/>
              <w:rPr>
                <w:rFonts w:cstheme="minorHAnsi"/>
                <w:color w:val="111111"/>
                <w:sz w:val="16"/>
                <w:szCs w:val="16"/>
              </w:rPr>
            </w:pPr>
            <w:r w:rsidRPr="0064245A">
              <w:rPr>
                <w:rFonts w:cstheme="minorHAnsi"/>
                <w:color w:val="111111"/>
                <w:sz w:val="16"/>
                <w:szCs w:val="16"/>
              </w:rPr>
              <w:t>Adjusted for SES. Did not examine or adjust for ethnicity.</w:t>
            </w:r>
          </w:p>
        </w:tc>
      </w:tr>
      <w:tr w:rsidR="00037FA3" w:rsidRPr="00206D37" w14:paraId="3060308C" w14:textId="77777777" w:rsidTr="00B6656F">
        <w:tc>
          <w:tcPr>
            <w:tcW w:w="428" w:type="pct"/>
          </w:tcPr>
          <w:p w14:paraId="7111CF80" w14:textId="77777777" w:rsidR="00037FA3" w:rsidRPr="00206D37" w:rsidRDefault="00037FA3" w:rsidP="00B6656F">
            <w:pPr>
              <w:pStyle w:val="NoSpacing"/>
              <w:rPr>
                <w:rFonts w:cstheme="minorHAnsi"/>
                <w:b/>
                <w:bCs/>
                <w:color w:val="FF0000"/>
                <w:sz w:val="16"/>
                <w:szCs w:val="16"/>
              </w:rPr>
            </w:pPr>
            <w:r w:rsidRPr="00206D37">
              <w:rPr>
                <w:rFonts w:cstheme="minorHAnsi"/>
                <w:b/>
                <w:bCs/>
                <w:color w:val="000000" w:themeColor="text1"/>
                <w:sz w:val="16"/>
                <w:szCs w:val="16"/>
              </w:rPr>
              <w:lastRenderedPageBreak/>
              <w:t>Naya 2022</w:t>
            </w:r>
          </w:p>
        </w:tc>
        <w:tc>
          <w:tcPr>
            <w:tcW w:w="842" w:type="pct"/>
          </w:tcPr>
          <w:p w14:paraId="53524767"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Population </w:t>
            </w:r>
          </w:p>
          <w:p w14:paraId="168A1575"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Sample consisted of 202</w:t>
            </w:r>
            <w:r>
              <w:rPr>
                <w:rFonts w:cstheme="minorHAnsi"/>
                <w:color w:val="111111"/>
                <w:sz w:val="16"/>
                <w:szCs w:val="16"/>
              </w:rPr>
              <w:t xml:space="preserve"> </w:t>
            </w:r>
            <w:r w:rsidRPr="00206D37">
              <w:rPr>
                <w:rFonts w:cstheme="minorHAnsi"/>
                <w:color w:val="111111"/>
                <w:sz w:val="16"/>
                <w:szCs w:val="16"/>
              </w:rPr>
              <w:t>mother–child dyads</w:t>
            </w:r>
            <w:r>
              <w:rPr>
                <w:rFonts w:cstheme="minorHAnsi"/>
                <w:color w:val="111111"/>
                <w:sz w:val="16"/>
                <w:szCs w:val="16"/>
              </w:rPr>
              <w:t>,</w:t>
            </w:r>
            <w:r w:rsidRPr="00206D37">
              <w:rPr>
                <w:rFonts w:cstheme="minorHAnsi"/>
                <w:color w:val="111111"/>
                <w:sz w:val="16"/>
                <w:szCs w:val="16"/>
              </w:rPr>
              <w:t xml:space="preserve"> recruited at public elementary schools with low </w:t>
            </w:r>
            <w:r>
              <w:rPr>
                <w:rFonts w:cstheme="minorHAnsi"/>
                <w:color w:val="111111"/>
                <w:sz w:val="16"/>
                <w:szCs w:val="16"/>
              </w:rPr>
              <w:t xml:space="preserve">- </w:t>
            </w:r>
            <w:r w:rsidRPr="00206D37">
              <w:rPr>
                <w:rFonts w:cstheme="minorHAnsi"/>
                <w:color w:val="111111"/>
                <w:sz w:val="16"/>
                <w:szCs w:val="16"/>
              </w:rPr>
              <w:t>moderate income levels</w:t>
            </w:r>
            <w:r>
              <w:rPr>
                <w:rFonts w:cstheme="minorHAnsi"/>
                <w:color w:val="111111"/>
                <w:sz w:val="16"/>
                <w:szCs w:val="16"/>
              </w:rPr>
              <w:t>,</w:t>
            </w:r>
            <w:r w:rsidRPr="00206D37">
              <w:rPr>
                <w:rFonts w:cstheme="minorHAnsi"/>
                <w:color w:val="111111"/>
                <w:sz w:val="16"/>
                <w:szCs w:val="16"/>
              </w:rPr>
              <w:t xml:space="preserve"> in Los Angeles area.</w:t>
            </w:r>
            <w:r>
              <w:rPr>
                <w:rFonts w:cstheme="minorHAnsi"/>
                <w:color w:val="111111"/>
                <w:sz w:val="16"/>
                <w:szCs w:val="16"/>
              </w:rPr>
              <w:t xml:space="preserve"> </w:t>
            </w:r>
            <w:r w:rsidRPr="00206D37">
              <w:rPr>
                <w:rFonts w:cstheme="minorHAnsi"/>
                <w:color w:val="111111"/>
                <w:sz w:val="16"/>
                <w:szCs w:val="16"/>
              </w:rPr>
              <w:t>Appro</w:t>
            </w:r>
            <w:r>
              <w:rPr>
                <w:rFonts w:cstheme="minorHAnsi"/>
                <w:color w:val="111111"/>
                <w:sz w:val="16"/>
                <w:szCs w:val="16"/>
              </w:rPr>
              <w:t xml:space="preserve">x. </w:t>
            </w:r>
            <w:r w:rsidRPr="00206D37">
              <w:rPr>
                <w:rFonts w:cstheme="minorHAnsi"/>
                <w:color w:val="111111"/>
                <w:sz w:val="16"/>
                <w:szCs w:val="16"/>
              </w:rPr>
              <w:t>half of sample of children were Hispanic</w:t>
            </w:r>
            <w:r>
              <w:rPr>
                <w:rFonts w:cstheme="minorHAnsi"/>
                <w:color w:val="111111"/>
                <w:sz w:val="16"/>
                <w:szCs w:val="16"/>
              </w:rPr>
              <w:t xml:space="preserve">. </w:t>
            </w:r>
            <w:r w:rsidRPr="00206D37">
              <w:rPr>
                <w:rFonts w:cstheme="minorHAnsi"/>
                <w:color w:val="111111"/>
                <w:sz w:val="16"/>
                <w:szCs w:val="16"/>
              </w:rPr>
              <w:t xml:space="preserve">Children’s age ranged from 8 </w:t>
            </w:r>
            <w:r>
              <w:rPr>
                <w:rFonts w:cstheme="minorHAnsi"/>
                <w:color w:val="111111"/>
                <w:sz w:val="16"/>
                <w:szCs w:val="16"/>
              </w:rPr>
              <w:t>-</w:t>
            </w:r>
            <w:r w:rsidRPr="00206D37">
              <w:rPr>
                <w:rFonts w:cstheme="minorHAnsi"/>
                <w:color w:val="111111"/>
                <w:sz w:val="16"/>
                <w:szCs w:val="16"/>
              </w:rPr>
              <w:t xml:space="preserve"> 12 years</w:t>
            </w:r>
            <w:r>
              <w:rPr>
                <w:rFonts w:cstheme="minorHAnsi"/>
                <w:color w:val="111111"/>
                <w:sz w:val="16"/>
                <w:szCs w:val="16"/>
              </w:rPr>
              <w:t xml:space="preserve"> (</w:t>
            </w:r>
            <w:r w:rsidRPr="00206D37">
              <w:rPr>
                <w:rFonts w:cstheme="minorHAnsi"/>
                <w:color w:val="111111"/>
                <w:sz w:val="16"/>
                <w:szCs w:val="16"/>
              </w:rPr>
              <w:t>mean 9.60 years</w:t>
            </w:r>
            <w:r>
              <w:rPr>
                <w:rFonts w:cstheme="minorHAnsi"/>
                <w:color w:val="111111"/>
                <w:sz w:val="16"/>
                <w:szCs w:val="16"/>
              </w:rPr>
              <w:t>)</w:t>
            </w:r>
            <w:r w:rsidRPr="00206D37">
              <w:rPr>
                <w:rFonts w:cstheme="minorHAnsi"/>
                <w:color w:val="111111"/>
                <w:sz w:val="16"/>
                <w:szCs w:val="16"/>
              </w:rPr>
              <w:t xml:space="preserve">. </w:t>
            </w:r>
          </w:p>
          <w:p w14:paraId="4A65F794" w14:textId="77777777" w:rsidR="00037FA3" w:rsidRPr="00206D37" w:rsidRDefault="00037FA3" w:rsidP="00B6656F">
            <w:pPr>
              <w:pStyle w:val="NoSpacing"/>
              <w:rPr>
                <w:rFonts w:cstheme="minorHAnsi"/>
                <w:color w:val="111111"/>
                <w:sz w:val="16"/>
                <w:szCs w:val="16"/>
              </w:rPr>
            </w:pPr>
          </w:p>
          <w:p w14:paraId="44D7CCF2"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Setting </w:t>
            </w:r>
          </w:p>
          <w:p w14:paraId="25DE3423"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rPr>
              <w:t>Looked at residential greenness in ‘Sausage Network Buffers (SNBs)’ around child’s home address</w:t>
            </w:r>
            <w:r>
              <w:rPr>
                <w:rFonts w:cstheme="minorHAnsi"/>
                <w:color w:val="111111"/>
                <w:sz w:val="16"/>
                <w:szCs w:val="16"/>
              </w:rPr>
              <w:t xml:space="preserve"> (</w:t>
            </w:r>
            <w:r w:rsidRPr="00206D37">
              <w:rPr>
                <w:rFonts w:cstheme="minorHAnsi"/>
                <w:color w:val="111111"/>
                <w:sz w:val="16"/>
                <w:szCs w:val="16"/>
              </w:rPr>
              <w:t>Los Angeles area</w:t>
            </w:r>
            <w:r>
              <w:rPr>
                <w:rFonts w:cstheme="minorHAnsi"/>
                <w:color w:val="111111"/>
                <w:sz w:val="16"/>
                <w:szCs w:val="16"/>
              </w:rPr>
              <w:t>)</w:t>
            </w:r>
            <w:r w:rsidRPr="00206D37">
              <w:rPr>
                <w:rFonts w:cstheme="minorHAnsi"/>
                <w:color w:val="111111"/>
                <w:sz w:val="16"/>
                <w:szCs w:val="16"/>
              </w:rPr>
              <w:t xml:space="preserve">. </w:t>
            </w:r>
          </w:p>
          <w:p w14:paraId="5882DC7C" w14:textId="77777777" w:rsidR="00037FA3" w:rsidRPr="00206D37" w:rsidRDefault="00037FA3" w:rsidP="00B6656F">
            <w:pPr>
              <w:pStyle w:val="NoSpacing"/>
              <w:rPr>
                <w:rFonts w:cstheme="minorHAnsi"/>
                <w:color w:val="111111"/>
                <w:sz w:val="16"/>
                <w:szCs w:val="16"/>
              </w:rPr>
            </w:pPr>
          </w:p>
          <w:p w14:paraId="2F515C9C" w14:textId="77777777" w:rsidR="00037FA3" w:rsidRPr="00206D37" w:rsidRDefault="00037FA3" w:rsidP="00B6656F">
            <w:pPr>
              <w:pStyle w:val="NoSpacing"/>
              <w:rPr>
                <w:rFonts w:cstheme="minorHAnsi"/>
                <w:color w:val="111111"/>
                <w:sz w:val="16"/>
                <w:szCs w:val="16"/>
              </w:rPr>
            </w:pPr>
          </w:p>
          <w:p w14:paraId="5F5AA529"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u w:val="single"/>
              </w:rPr>
              <w:t xml:space="preserve"> </w:t>
            </w:r>
          </w:p>
        </w:tc>
        <w:tc>
          <w:tcPr>
            <w:tcW w:w="917" w:type="pct"/>
          </w:tcPr>
          <w:p w14:paraId="337F0397"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Intervention/exposure</w:t>
            </w:r>
          </w:p>
          <w:p w14:paraId="2AB98EB3"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Looked at residential surrounding greenness in SNBs around child’s home address. </w:t>
            </w:r>
            <w:r>
              <w:rPr>
                <w:rFonts w:cstheme="minorHAnsi"/>
                <w:color w:val="111111"/>
                <w:sz w:val="16"/>
                <w:szCs w:val="16"/>
              </w:rPr>
              <w:t>Did</w:t>
            </w:r>
            <w:r w:rsidRPr="00206D37">
              <w:rPr>
                <w:rFonts w:cstheme="minorHAnsi"/>
                <w:color w:val="111111"/>
                <w:sz w:val="16"/>
                <w:szCs w:val="16"/>
              </w:rPr>
              <w:t xml:space="preserve"> this by assessing park coverage within each 500m SNB using Los Angeles County Department of Parks </w:t>
            </w:r>
            <w:r>
              <w:rPr>
                <w:rFonts w:cstheme="minorHAnsi"/>
                <w:color w:val="111111"/>
                <w:sz w:val="16"/>
                <w:szCs w:val="16"/>
              </w:rPr>
              <w:t>&amp;</w:t>
            </w:r>
            <w:r w:rsidRPr="00206D37">
              <w:rPr>
                <w:rFonts w:cstheme="minorHAnsi"/>
                <w:color w:val="111111"/>
                <w:sz w:val="16"/>
                <w:szCs w:val="16"/>
              </w:rPr>
              <w:t xml:space="preserve"> Recreation Countywide parks </w:t>
            </w:r>
            <w:r>
              <w:rPr>
                <w:rFonts w:cstheme="minorHAnsi"/>
                <w:color w:val="111111"/>
                <w:sz w:val="16"/>
                <w:szCs w:val="16"/>
              </w:rPr>
              <w:t xml:space="preserve">&amp; </w:t>
            </w:r>
            <w:r w:rsidRPr="00206D37">
              <w:rPr>
                <w:rFonts w:cstheme="minorHAnsi"/>
                <w:color w:val="111111"/>
                <w:sz w:val="16"/>
                <w:szCs w:val="16"/>
              </w:rPr>
              <w:t xml:space="preserve">open spaces (POS) GIS data. </w:t>
            </w:r>
            <w:r>
              <w:rPr>
                <w:rFonts w:cstheme="minorHAnsi"/>
                <w:color w:val="111111"/>
                <w:sz w:val="16"/>
                <w:szCs w:val="16"/>
              </w:rPr>
              <w:t>Also</w:t>
            </w:r>
            <w:r w:rsidRPr="00206D37">
              <w:rPr>
                <w:rFonts w:cstheme="minorHAnsi"/>
                <w:color w:val="111111"/>
                <w:sz w:val="16"/>
                <w:szCs w:val="16"/>
              </w:rPr>
              <w:t xml:space="preserve"> assessed levels of greenness exposure within each 500m SNB using aerial imagery from National Agriculture Imagery Programme of US Department of Agriculture (using</w:t>
            </w:r>
            <w:r>
              <w:rPr>
                <w:rFonts w:cstheme="minorHAnsi"/>
                <w:color w:val="111111"/>
                <w:sz w:val="16"/>
                <w:szCs w:val="16"/>
              </w:rPr>
              <w:t xml:space="preserve"> </w:t>
            </w:r>
            <w:r w:rsidRPr="00206D37">
              <w:rPr>
                <w:rFonts w:cstheme="minorHAnsi"/>
                <w:color w:val="111111"/>
                <w:sz w:val="16"/>
                <w:szCs w:val="16"/>
              </w:rPr>
              <w:t>NDVI</w:t>
            </w:r>
            <w:r>
              <w:rPr>
                <w:rFonts w:cstheme="minorHAnsi"/>
                <w:color w:val="111111"/>
                <w:sz w:val="16"/>
                <w:szCs w:val="16"/>
              </w:rPr>
              <w:t xml:space="preserve">). </w:t>
            </w:r>
          </w:p>
          <w:p w14:paraId="2BA43083" w14:textId="77777777" w:rsidR="00037FA3" w:rsidRPr="00206D37" w:rsidRDefault="00037FA3" w:rsidP="00B6656F">
            <w:pPr>
              <w:pStyle w:val="NoSpacing"/>
              <w:rPr>
                <w:rFonts w:cstheme="minorHAnsi"/>
                <w:color w:val="111111"/>
                <w:sz w:val="16"/>
                <w:szCs w:val="16"/>
                <w:u w:val="single"/>
              </w:rPr>
            </w:pPr>
          </w:p>
          <w:p w14:paraId="54E5D001"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Confounders </w:t>
            </w:r>
          </w:p>
          <w:p w14:paraId="0F699BF8" w14:textId="77777777" w:rsidR="00037FA3" w:rsidRPr="00206D37" w:rsidRDefault="00037FA3" w:rsidP="00B6656F">
            <w:pPr>
              <w:pStyle w:val="NoSpacing"/>
              <w:rPr>
                <w:rFonts w:cstheme="minorHAnsi"/>
                <w:color w:val="111111"/>
                <w:sz w:val="16"/>
                <w:szCs w:val="16"/>
              </w:rPr>
            </w:pPr>
            <w:r>
              <w:rPr>
                <w:rFonts w:cstheme="minorHAnsi"/>
                <w:color w:val="111111"/>
                <w:sz w:val="16"/>
                <w:szCs w:val="16"/>
              </w:rPr>
              <w:t>D</w:t>
            </w:r>
            <w:r w:rsidRPr="00206D37">
              <w:rPr>
                <w:rFonts w:cstheme="minorHAnsi"/>
                <w:color w:val="111111"/>
                <w:sz w:val="16"/>
                <w:szCs w:val="16"/>
              </w:rPr>
              <w:t>emographic co-variates</w:t>
            </w:r>
            <w:r>
              <w:rPr>
                <w:rFonts w:cstheme="minorHAnsi"/>
                <w:color w:val="111111"/>
                <w:sz w:val="16"/>
                <w:szCs w:val="16"/>
              </w:rPr>
              <w:t xml:space="preserve">: </w:t>
            </w:r>
            <w:r w:rsidRPr="00206D37">
              <w:rPr>
                <w:rFonts w:cstheme="minorHAnsi"/>
                <w:color w:val="111111"/>
                <w:sz w:val="16"/>
                <w:szCs w:val="16"/>
              </w:rPr>
              <w:t xml:space="preserve">child’s ethnicity, sex, age. </w:t>
            </w:r>
            <w:r>
              <w:rPr>
                <w:rFonts w:cstheme="minorHAnsi"/>
                <w:color w:val="111111"/>
                <w:sz w:val="16"/>
                <w:szCs w:val="16"/>
              </w:rPr>
              <w:t>C</w:t>
            </w:r>
            <w:r w:rsidRPr="00206D37">
              <w:rPr>
                <w:rFonts w:cstheme="minorHAnsi"/>
                <w:color w:val="111111"/>
                <w:sz w:val="16"/>
                <w:szCs w:val="16"/>
              </w:rPr>
              <w:t xml:space="preserve">ontrolled for individual annual household income at baseline </w:t>
            </w:r>
            <w:r>
              <w:rPr>
                <w:rFonts w:cstheme="minorHAnsi"/>
                <w:color w:val="111111"/>
                <w:sz w:val="16"/>
                <w:szCs w:val="16"/>
              </w:rPr>
              <w:t xml:space="preserve">as well as </w:t>
            </w:r>
            <w:r w:rsidRPr="00206D37">
              <w:rPr>
                <w:rFonts w:cstheme="minorHAnsi"/>
                <w:color w:val="111111"/>
                <w:sz w:val="16"/>
                <w:szCs w:val="16"/>
              </w:rPr>
              <w:t>neighborhood SES</w:t>
            </w:r>
            <w:r>
              <w:rPr>
                <w:rFonts w:cstheme="minorHAnsi"/>
                <w:color w:val="111111"/>
                <w:sz w:val="16"/>
                <w:szCs w:val="16"/>
              </w:rPr>
              <w:t>. A</w:t>
            </w:r>
            <w:r w:rsidRPr="00206D37">
              <w:rPr>
                <w:rFonts w:cstheme="minorHAnsi"/>
                <w:color w:val="111111"/>
                <w:sz w:val="16"/>
                <w:szCs w:val="16"/>
              </w:rPr>
              <w:t xml:space="preserve">djusted for mother’s baseline anxiety or depressive symptoms. </w:t>
            </w:r>
          </w:p>
        </w:tc>
        <w:tc>
          <w:tcPr>
            <w:tcW w:w="814" w:type="pct"/>
          </w:tcPr>
          <w:p w14:paraId="61913842"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Outcomes </w:t>
            </w:r>
          </w:p>
          <w:p w14:paraId="1B281A8A"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Looked at children’s internalizing symptoms, using subscales of the Revised Child Anxiety and Depression Scale (RCADS), (47-item child self-reported questionnaire that measures</w:t>
            </w:r>
            <w:r>
              <w:rPr>
                <w:rFonts w:cstheme="minorHAnsi"/>
                <w:color w:val="111111"/>
                <w:sz w:val="16"/>
                <w:szCs w:val="16"/>
              </w:rPr>
              <w:t xml:space="preserve"> </w:t>
            </w:r>
            <w:r w:rsidRPr="00206D37">
              <w:rPr>
                <w:rFonts w:cstheme="minorHAnsi"/>
                <w:color w:val="111111"/>
                <w:sz w:val="16"/>
                <w:szCs w:val="16"/>
              </w:rPr>
              <w:t xml:space="preserve">internalizing symptoms). Subscales were the six-item Generalized Anxiety Disorder subscale &amp; the 10-item Major Depressive Disorder subscale. </w:t>
            </w:r>
          </w:p>
          <w:p w14:paraId="6C8EDC73" w14:textId="77777777" w:rsidR="00037FA3" w:rsidRPr="00206D37" w:rsidRDefault="00037FA3" w:rsidP="00B6656F">
            <w:pPr>
              <w:pStyle w:val="NoSpacing"/>
              <w:rPr>
                <w:rFonts w:cstheme="minorHAnsi"/>
                <w:color w:val="111111"/>
                <w:sz w:val="16"/>
                <w:szCs w:val="16"/>
              </w:rPr>
            </w:pPr>
          </w:p>
          <w:p w14:paraId="3FAC0A15"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Follow-up </w:t>
            </w:r>
          </w:p>
          <w:p w14:paraId="460BAD75"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There were 202 dyads in Wave 1 (baseline), 163 dyads in Wave 2, 151 in Wave 3, 154 in Wave 4 and 150 in Waves 5 </w:t>
            </w:r>
            <w:r>
              <w:rPr>
                <w:rFonts w:cstheme="minorHAnsi"/>
                <w:color w:val="111111"/>
                <w:sz w:val="16"/>
                <w:szCs w:val="16"/>
              </w:rPr>
              <w:t>&amp;</w:t>
            </w:r>
            <w:r w:rsidRPr="00206D37">
              <w:rPr>
                <w:rFonts w:cstheme="minorHAnsi"/>
                <w:color w:val="111111"/>
                <w:sz w:val="16"/>
                <w:szCs w:val="16"/>
              </w:rPr>
              <w:t xml:space="preserve"> 6. The 6 waves were conducted over 3 years, with mean age at baseline of children being 9.6 years. </w:t>
            </w:r>
          </w:p>
        </w:tc>
        <w:tc>
          <w:tcPr>
            <w:tcW w:w="1018" w:type="pct"/>
          </w:tcPr>
          <w:p w14:paraId="490A3593" w14:textId="77777777" w:rsidR="00037FA3" w:rsidRPr="00206D37" w:rsidRDefault="00037FA3" w:rsidP="00B6656F">
            <w:pPr>
              <w:pStyle w:val="NoSpacing"/>
              <w:rPr>
                <w:rFonts w:cstheme="minorHAnsi"/>
                <w:color w:val="111111"/>
                <w:sz w:val="16"/>
                <w:szCs w:val="16"/>
                <w:u w:val="single"/>
              </w:rPr>
            </w:pPr>
            <w:r w:rsidRPr="00206D37">
              <w:rPr>
                <w:rFonts w:cstheme="minorHAnsi"/>
                <w:color w:val="111111"/>
                <w:sz w:val="16"/>
                <w:szCs w:val="16"/>
                <w:u w:val="single"/>
              </w:rPr>
              <w:t xml:space="preserve">Study design </w:t>
            </w:r>
          </w:p>
          <w:p w14:paraId="27B61A9A" w14:textId="77777777" w:rsidR="00037FA3" w:rsidRPr="00206D37" w:rsidRDefault="00037FA3" w:rsidP="00B6656F">
            <w:pPr>
              <w:pStyle w:val="NoSpacing"/>
              <w:rPr>
                <w:rFonts w:cstheme="minorHAnsi"/>
                <w:color w:val="111111"/>
                <w:sz w:val="16"/>
                <w:szCs w:val="16"/>
              </w:rPr>
            </w:pPr>
            <w:r w:rsidRPr="00206D37">
              <w:rPr>
                <w:rFonts w:cstheme="minorHAnsi"/>
                <w:color w:val="111111"/>
                <w:sz w:val="16"/>
                <w:szCs w:val="16"/>
              </w:rPr>
              <w:t xml:space="preserve">Data came from the MATCH Study- a Los Angeles-based longitudinal observational study looking into children’s health outcomes with six semi-annual assessment waves across 3 years. They used latent growth curve modelling (LGCM) to model longitudinal changes in children’s anxiety </w:t>
            </w:r>
            <w:r>
              <w:rPr>
                <w:rFonts w:cstheme="minorHAnsi"/>
                <w:color w:val="111111"/>
                <w:sz w:val="16"/>
                <w:szCs w:val="16"/>
              </w:rPr>
              <w:t>&amp;</w:t>
            </w:r>
            <w:r w:rsidRPr="00206D37">
              <w:rPr>
                <w:rFonts w:cstheme="minorHAnsi"/>
                <w:color w:val="111111"/>
                <w:sz w:val="16"/>
                <w:szCs w:val="16"/>
              </w:rPr>
              <w:t xml:space="preserve"> depressive symptoms across </w:t>
            </w:r>
            <w:r>
              <w:rPr>
                <w:rFonts w:cstheme="minorHAnsi"/>
                <w:color w:val="111111"/>
                <w:sz w:val="16"/>
                <w:szCs w:val="16"/>
              </w:rPr>
              <w:t>6</w:t>
            </w:r>
            <w:r w:rsidRPr="00206D37">
              <w:rPr>
                <w:rFonts w:cstheme="minorHAnsi"/>
                <w:color w:val="111111"/>
                <w:sz w:val="16"/>
                <w:szCs w:val="16"/>
              </w:rPr>
              <w:t xml:space="preserve"> assessment waves (spanning 3 years).</w:t>
            </w:r>
          </w:p>
          <w:p w14:paraId="10274364" w14:textId="77777777" w:rsidR="00037FA3" w:rsidRPr="00206D37" w:rsidRDefault="00037FA3" w:rsidP="00B6656F">
            <w:pPr>
              <w:pStyle w:val="NoSpacing"/>
              <w:rPr>
                <w:rFonts w:cstheme="minorHAnsi"/>
                <w:color w:val="111111"/>
                <w:sz w:val="16"/>
                <w:szCs w:val="16"/>
              </w:rPr>
            </w:pPr>
          </w:p>
        </w:tc>
        <w:tc>
          <w:tcPr>
            <w:tcW w:w="981" w:type="pct"/>
          </w:tcPr>
          <w:p w14:paraId="4D5104B5" w14:textId="77777777" w:rsidR="00037FA3" w:rsidRDefault="00037FA3" w:rsidP="00B6656F">
            <w:pPr>
              <w:rPr>
                <w:color w:val="000000" w:themeColor="text1"/>
                <w:sz w:val="16"/>
                <w:szCs w:val="16"/>
                <w:lang w:val="en-GB"/>
              </w:rPr>
            </w:pPr>
            <w:r w:rsidRPr="00206D37">
              <w:rPr>
                <w:color w:val="000000" w:themeColor="text1"/>
                <w:sz w:val="16"/>
                <w:szCs w:val="16"/>
                <w:lang w:val="en-GB"/>
              </w:rPr>
              <w:t xml:space="preserve">They found cross-sectionally </w:t>
            </w:r>
            <w:r>
              <w:rPr>
                <w:color w:val="000000" w:themeColor="text1"/>
                <w:sz w:val="16"/>
                <w:szCs w:val="16"/>
                <w:lang w:val="en-GB"/>
              </w:rPr>
              <w:t>&amp;</w:t>
            </w:r>
            <w:r w:rsidRPr="00206D37">
              <w:rPr>
                <w:color w:val="000000" w:themeColor="text1"/>
                <w:sz w:val="16"/>
                <w:szCs w:val="16"/>
                <w:lang w:val="en-GB"/>
              </w:rPr>
              <w:t xml:space="preserve"> longitudinally, that greenness exposure or park coverage was not associated with children’s depressive or anxiety symptoms. These null findings between neighbourhood greenspaces </w:t>
            </w:r>
            <w:r>
              <w:rPr>
                <w:color w:val="000000" w:themeColor="text1"/>
                <w:sz w:val="16"/>
                <w:szCs w:val="16"/>
                <w:lang w:val="en-GB"/>
              </w:rPr>
              <w:t>&amp;</w:t>
            </w:r>
            <w:r w:rsidRPr="00206D37">
              <w:rPr>
                <w:color w:val="000000" w:themeColor="text1"/>
                <w:sz w:val="16"/>
                <w:szCs w:val="16"/>
                <w:lang w:val="en-GB"/>
              </w:rPr>
              <w:t xml:space="preserve"> internalising symptoms were unexpected by the author in light of previous evidence. One limitation they felt may have impacted this, was that they did not control for father and/other caregiver’s anxiety or depressive symptoms. </w:t>
            </w:r>
          </w:p>
          <w:p w14:paraId="382E6221" w14:textId="77777777" w:rsidR="00037FA3" w:rsidRDefault="00037FA3" w:rsidP="00B6656F">
            <w:pPr>
              <w:rPr>
                <w:color w:val="000000" w:themeColor="text1"/>
                <w:sz w:val="16"/>
                <w:szCs w:val="16"/>
                <w:lang w:val="en-GB"/>
              </w:rPr>
            </w:pPr>
          </w:p>
          <w:p w14:paraId="667765AD" w14:textId="77777777" w:rsidR="00037FA3" w:rsidRPr="00206D37" w:rsidRDefault="00037FA3" w:rsidP="00B6656F">
            <w:pPr>
              <w:rPr>
                <w:color w:val="FF0000"/>
                <w:sz w:val="16"/>
                <w:szCs w:val="16"/>
                <w:lang w:val="en-GB"/>
              </w:rPr>
            </w:pPr>
            <w:r>
              <w:rPr>
                <w:color w:val="000000" w:themeColor="text1"/>
                <w:sz w:val="16"/>
                <w:szCs w:val="16"/>
                <w:lang w:val="en-GB"/>
              </w:rPr>
              <w:t xml:space="preserve">Adjusted for ethnicity (Hispanic or non-Hispanic) and SES. </w:t>
            </w:r>
          </w:p>
          <w:p w14:paraId="0D8487F3" w14:textId="77777777" w:rsidR="00037FA3" w:rsidRPr="00206D37" w:rsidRDefault="00037FA3" w:rsidP="00B6656F">
            <w:pPr>
              <w:pStyle w:val="NoSpacing"/>
              <w:rPr>
                <w:rFonts w:cstheme="minorHAnsi"/>
                <w:color w:val="111111"/>
                <w:sz w:val="16"/>
                <w:szCs w:val="16"/>
                <w:u w:val="single"/>
              </w:rPr>
            </w:pPr>
          </w:p>
        </w:tc>
      </w:tr>
    </w:tbl>
    <w:p w14:paraId="7F275E35" w14:textId="77777777" w:rsidR="006807BF" w:rsidRDefault="006807BF" w:rsidP="00AE4468">
      <w:pPr>
        <w:rPr>
          <w:rFonts w:cstheme="minorHAnsi"/>
          <w:b/>
          <w:bCs/>
          <w:color w:val="000000" w:themeColor="text1"/>
        </w:rPr>
      </w:pPr>
    </w:p>
    <w:p w14:paraId="17ABDFC9" w14:textId="77777777" w:rsidR="006807BF" w:rsidRDefault="006807BF" w:rsidP="00AE4468">
      <w:pPr>
        <w:rPr>
          <w:rFonts w:cstheme="minorHAnsi"/>
          <w:b/>
          <w:bCs/>
          <w:color w:val="000000" w:themeColor="text1"/>
        </w:rPr>
      </w:pPr>
    </w:p>
    <w:p w14:paraId="31608470" w14:textId="77777777" w:rsidR="006807BF" w:rsidRDefault="006807BF" w:rsidP="00AE4468">
      <w:pPr>
        <w:rPr>
          <w:rFonts w:cstheme="minorHAnsi"/>
          <w:b/>
          <w:bCs/>
          <w:color w:val="000000" w:themeColor="text1"/>
        </w:rPr>
      </w:pPr>
    </w:p>
    <w:p w14:paraId="59BFD228" w14:textId="77777777" w:rsidR="006807BF" w:rsidRDefault="006807BF" w:rsidP="00AE4468">
      <w:pPr>
        <w:rPr>
          <w:rFonts w:cstheme="minorHAnsi"/>
          <w:b/>
          <w:bCs/>
          <w:color w:val="000000" w:themeColor="text1"/>
        </w:rPr>
      </w:pPr>
    </w:p>
    <w:p w14:paraId="3CA9082B" w14:textId="5EC57FAC" w:rsidR="00E86A5C" w:rsidRPr="006807BF" w:rsidRDefault="006807BF" w:rsidP="00AE4468">
      <w:pPr>
        <w:rPr>
          <w:rFonts w:cstheme="minorHAnsi"/>
          <w:b/>
          <w:bCs/>
          <w:color w:val="000000" w:themeColor="text1"/>
          <w:sz w:val="22"/>
          <w:szCs w:val="22"/>
        </w:rPr>
      </w:pPr>
      <w:r w:rsidRPr="006807BF">
        <w:rPr>
          <w:rFonts w:cstheme="minorHAnsi"/>
          <w:b/>
          <w:bCs/>
          <w:color w:val="000000" w:themeColor="text1"/>
          <w:sz w:val="22"/>
          <w:szCs w:val="22"/>
        </w:rPr>
        <w:lastRenderedPageBreak/>
        <w:t xml:space="preserve">Table 2: Summary results. </w:t>
      </w:r>
    </w:p>
    <w:p w14:paraId="63C001FB" w14:textId="77777777" w:rsidR="00885DCA" w:rsidRDefault="00885DCA" w:rsidP="00AE4468">
      <w:pPr>
        <w:rPr>
          <w:rFonts w:cstheme="minorHAnsi"/>
          <w:b/>
          <w:bCs/>
          <w:color w:val="000000" w:themeColor="text1"/>
        </w:rPr>
      </w:pPr>
    </w:p>
    <w:tbl>
      <w:tblPr>
        <w:tblStyle w:val="TableGrid"/>
        <w:tblW w:w="0" w:type="auto"/>
        <w:tblLayout w:type="fixed"/>
        <w:tblLook w:val="04A0" w:firstRow="1" w:lastRow="0" w:firstColumn="1" w:lastColumn="0" w:noHBand="0" w:noVBand="1"/>
      </w:tblPr>
      <w:tblGrid>
        <w:gridCol w:w="1129"/>
        <w:gridCol w:w="2410"/>
        <w:gridCol w:w="1985"/>
        <w:gridCol w:w="3486"/>
      </w:tblGrid>
      <w:tr w:rsidR="00885DCA" w:rsidRPr="0004492E" w14:paraId="25E3E7C8" w14:textId="77777777" w:rsidTr="00B6656F">
        <w:tc>
          <w:tcPr>
            <w:tcW w:w="9010" w:type="dxa"/>
            <w:gridSpan w:val="4"/>
          </w:tcPr>
          <w:p w14:paraId="70A28562" w14:textId="77777777" w:rsidR="00885DCA" w:rsidRPr="0004492E" w:rsidRDefault="00885DCA" w:rsidP="00B6656F">
            <w:pPr>
              <w:pStyle w:val="NoSpacing"/>
              <w:rPr>
                <w:rFonts w:cstheme="minorHAnsi"/>
                <w:b/>
                <w:bCs/>
                <w:color w:val="000000" w:themeColor="text1"/>
                <w:sz w:val="18"/>
                <w:szCs w:val="18"/>
              </w:rPr>
            </w:pPr>
            <w:r w:rsidRPr="0004492E">
              <w:rPr>
                <w:rFonts w:cstheme="minorHAnsi"/>
                <w:b/>
                <w:bCs/>
                <w:color w:val="000000" w:themeColor="text1"/>
                <w:sz w:val="18"/>
                <w:szCs w:val="18"/>
              </w:rPr>
              <w:t xml:space="preserve">Table 2: Summary results of the included reviews and cohort studies </w:t>
            </w:r>
          </w:p>
        </w:tc>
      </w:tr>
      <w:tr w:rsidR="00885DCA" w:rsidRPr="0004492E" w14:paraId="472966F7" w14:textId="77777777" w:rsidTr="00B6656F">
        <w:trPr>
          <w:trHeight w:val="2395"/>
        </w:trPr>
        <w:tc>
          <w:tcPr>
            <w:tcW w:w="1129" w:type="dxa"/>
            <w:shd w:val="clear" w:color="auto" w:fill="auto"/>
          </w:tcPr>
          <w:p w14:paraId="333F9BC7" w14:textId="77777777" w:rsidR="00885DCA" w:rsidRPr="0004492E" w:rsidRDefault="00885DCA" w:rsidP="00B6656F">
            <w:pPr>
              <w:pStyle w:val="NoSpacing"/>
              <w:rPr>
                <w:rFonts w:cstheme="minorHAnsi"/>
                <w:b/>
                <w:bCs/>
                <w:sz w:val="18"/>
                <w:szCs w:val="18"/>
              </w:rPr>
            </w:pPr>
            <w:r w:rsidRPr="0004492E">
              <w:rPr>
                <w:rFonts w:cstheme="minorHAnsi"/>
                <w:b/>
                <w:bCs/>
                <w:sz w:val="18"/>
                <w:szCs w:val="18"/>
              </w:rPr>
              <w:t xml:space="preserve">Study </w:t>
            </w:r>
          </w:p>
          <w:p w14:paraId="2A47FD02" w14:textId="77777777" w:rsidR="00885DCA" w:rsidRPr="0004492E" w:rsidRDefault="00885DCA" w:rsidP="00B6656F">
            <w:pPr>
              <w:pStyle w:val="NoSpacing"/>
              <w:rPr>
                <w:rFonts w:cstheme="minorHAnsi"/>
                <w:b/>
                <w:bCs/>
                <w:sz w:val="18"/>
                <w:szCs w:val="18"/>
              </w:rPr>
            </w:pPr>
          </w:p>
        </w:tc>
        <w:tc>
          <w:tcPr>
            <w:tcW w:w="2410" w:type="dxa"/>
            <w:shd w:val="clear" w:color="auto" w:fill="auto"/>
          </w:tcPr>
          <w:p w14:paraId="26C1F5CB" w14:textId="77777777" w:rsidR="00885DCA" w:rsidRPr="00793AB5" w:rsidRDefault="00885DCA" w:rsidP="00B6656F">
            <w:pPr>
              <w:pStyle w:val="NoSpacing"/>
              <w:rPr>
                <w:rFonts w:cstheme="minorHAnsi"/>
                <w:b/>
                <w:bCs/>
                <w:color w:val="000000" w:themeColor="text1"/>
                <w:sz w:val="18"/>
                <w:szCs w:val="18"/>
                <w:highlight w:val="yellow"/>
              </w:rPr>
            </w:pPr>
            <w:r w:rsidRPr="00793AB5">
              <w:rPr>
                <w:rFonts w:cstheme="minorHAnsi"/>
                <w:b/>
                <w:bCs/>
                <w:color w:val="000000" w:themeColor="text1"/>
                <w:sz w:val="18"/>
                <w:szCs w:val="18"/>
              </w:rPr>
              <w:t xml:space="preserve">How they have defined nature and the nature intervention </w:t>
            </w:r>
          </w:p>
        </w:tc>
        <w:tc>
          <w:tcPr>
            <w:tcW w:w="1985" w:type="dxa"/>
          </w:tcPr>
          <w:p w14:paraId="79FF2BD5" w14:textId="77777777" w:rsidR="00885DCA" w:rsidRDefault="00885DCA" w:rsidP="00B6656F">
            <w:pPr>
              <w:pStyle w:val="NoSpacing"/>
              <w:rPr>
                <w:rFonts w:cstheme="minorHAnsi"/>
                <w:b/>
                <w:bCs/>
                <w:color w:val="000000" w:themeColor="text1"/>
                <w:sz w:val="18"/>
                <w:szCs w:val="18"/>
              </w:rPr>
            </w:pPr>
            <w:r>
              <w:rPr>
                <w:rFonts w:cstheme="minorHAnsi"/>
                <w:b/>
                <w:bCs/>
                <w:color w:val="000000" w:themeColor="text1"/>
                <w:sz w:val="18"/>
                <w:szCs w:val="18"/>
              </w:rPr>
              <w:t xml:space="preserve">Level of detail in how </w:t>
            </w:r>
          </w:p>
          <w:p w14:paraId="4D418855" w14:textId="75034113" w:rsidR="00885DCA" w:rsidRPr="00793AB5" w:rsidRDefault="00885DCA" w:rsidP="00B6656F">
            <w:pPr>
              <w:pStyle w:val="NoSpacing"/>
              <w:rPr>
                <w:rFonts w:cstheme="minorHAnsi"/>
                <w:color w:val="000000" w:themeColor="text1"/>
                <w:sz w:val="18"/>
                <w:szCs w:val="18"/>
              </w:rPr>
            </w:pPr>
            <w:r>
              <w:rPr>
                <w:rFonts w:cstheme="minorHAnsi"/>
                <w:b/>
                <w:bCs/>
                <w:color w:val="000000" w:themeColor="text1"/>
                <w:sz w:val="18"/>
                <w:szCs w:val="18"/>
              </w:rPr>
              <w:t>a) nature and b) the nature intervention w</w:t>
            </w:r>
            <w:r w:rsidR="00F345DE">
              <w:rPr>
                <w:rFonts w:cstheme="minorHAnsi"/>
                <w:b/>
                <w:bCs/>
                <w:color w:val="000000" w:themeColor="text1"/>
                <w:sz w:val="18"/>
                <w:szCs w:val="18"/>
              </w:rPr>
              <w:t>ere</w:t>
            </w:r>
            <w:r>
              <w:rPr>
                <w:rFonts w:cstheme="minorHAnsi"/>
                <w:b/>
                <w:bCs/>
                <w:color w:val="000000" w:themeColor="text1"/>
                <w:sz w:val="18"/>
                <w:szCs w:val="18"/>
              </w:rPr>
              <w:t xml:space="preserve"> defined. </w:t>
            </w:r>
          </w:p>
          <w:p w14:paraId="66180BC1" w14:textId="77777777" w:rsidR="00885DCA" w:rsidRPr="00793AB5" w:rsidRDefault="00885DCA" w:rsidP="00B6656F">
            <w:pPr>
              <w:pStyle w:val="NoSpacing"/>
              <w:rPr>
                <w:rFonts w:cstheme="minorHAnsi"/>
                <w:color w:val="000000" w:themeColor="text1"/>
                <w:sz w:val="18"/>
                <w:szCs w:val="18"/>
              </w:rPr>
            </w:pPr>
            <w:r w:rsidRPr="00793AB5">
              <w:rPr>
                <w:rFonts w:cstheme="minorHAnsi"/>
                <w:color w:val="000000" w:themeColor="text1"/>
                <w:sz w:val="18"/>
                <w:szCs w:val="18"/>
              </w:rPr>
              <w:t>Red= poor (unable to categorize into framework)</w:t>
            </w:r>
          </w:p>
          <w:p w14:paraId="4387D403" w14:textId="77777777" w:rsidR="00885DCA" w:rsidRPr="00793AB5" w:rsidRDefault="00885DCA" w:rsidP="00B6656F">
            <w:pPr>
              <w:pStyle w:val="NoSpacing"/>
              <w:rPr>
                <w:rFonts w:cstheme="minorHAnsi"/>
                <w:color w:val="000000" w:themeColor="text1"/>
                <w:sz w:val="18"/>
                <w:szCs w:val="18"/>
              </w:rPr>
            </w:pPr>
            <w:r>
              <w:rPr>
                <w:rFonts w:cstheme="minorHAnsi"/>
                <w:color w:val="000000" w:themeColor="text1"/>
                <w:sz w:val="18"/>
                <w:szCs w:val="18"/>
              </w:rPr>
              <w:t>Yellow</w:t>
            </w:r>
            <w:r w:rsidRPr="00793AB5">
              <w:rPr>
                <w:rFonts w:cstheme="minorHAnsi"/>
                <w:color w:val="000000" w:themeColor="text1"/>
                <w:sz w:val="18"/>
                <w:szCs w:val="18"/>
              </w:rPr>
              <w:t>= some detail (but insufficient</w:t>
            </w:r>
            <w:r>
              <w:rPr>
                <w:rFonts w:cstheme="minorHAnsi"/>
                <w:color w:val="000000" w:themeColor="text1"/>
                <w:sz w:val="18"/>
                <w:szCs w:val="18"/>
              </w:rPr>
              <w:t xml:space="preserve"> to categorize into framework</w:t>
            </w:r>
            <w:r w:rsidRPr="00793AB5">
              <w:rPr>
                <w:rFonts w:cstheme="minorHAnsi"/>
                <w:color w:val="000000" w:themeColor="text1"/>
                <w:sz w:val="18"/>
                <w:szCs w:val="18"/>
              </w:rPr>
              <w:t xml:space="preserve">) </w:t>
            </w:r>
          </w:p>
          <w:p w14:paraId="4CDD5C51" w14:textId="77777777" w:rsidR="00885DCA" w:rsidRPr="00793AB5" w:rsidRDefault="00885DCA" w:rsidP="00B6656F">
            <w:pPr>
              <w:pStyle w:val="NoSpacing"/>
              <w:rPr>
                <w:rFonts w:cstheme="minorHAnsi"/>
                <w:color w:val="000000" w:themeColor="text1"/>
                <w:sz w:val="18"/>
                <w:szCs w:val="18"/>
              </w:rPr>
            </w:pPr>
            <w:r w:rsidRPr="00793AB5">
              <w:rPr>
                <w:rFonts w:cstheme="minorHAnsi"/>
                <w:color w:val="000000" w:themeColor="text1"/>
                <w:sz w:val="18"/>
                <w:szCs w:val="18"/>
              </w:rPr>
              <w:t xml:space="preserve">Green= good (enough detail to categorize into proposed framework, with framework category detailed). </w:t>
            </w:r>
          </w:p>
          <w:p w14:paraId="632B7879" w14:textId="77777777" w:rsidR="00885DCA" w:rsidRPr="0004492E" w:rsidRDefault="00885DCA" w:rsidP="00B6656F">
            <w:pPr>
              <w:pStyle w:val="NoSpacing"/>
              <w:rPr>
                <w:rFonts w:cstheme="minorHAnsi"/>
                <w:b/>
                <w:bCs/>
                <w:color w:val="000000" w:themeColor="text1"/>
                <w:sz w:val="18"/>
                <w:szCs w:val="18"/>
              </w:rPr>
            </w:pPr>
          </w:p>
        </w:tc>
        <w:tc>
          <w:tcPr>
            <w:tcW w:w="3486" w:type="dxa"/>
          </w:tcPr>
          <w:p w14:paraId="15B9AD20" w14:textId="77777777" w:rsidR="00885DCA" w:rsidRDefault="00885DCA" w:rsidP="00B6656F">
            <w:pPr>
              <w:pStyle w:val="NoSpacing"/>
              <w:rPr>
                <w:rFonts w:cstheme="minorHAnsi"/>
                <w:b/>
                <w:bCs/>
                <w:color w:val="000000" w:themeColor="text1"/>
                <w:sz w:val="18"/>
                <w:szCs w:val="18"/>
              </w:rPr>
            </w:pPr>
            <w:r>
              <w:rPr>
                <w:rFonts w:cstheme="minorHAnsi"/>
                <w:b/>
                <w:bCs/>
                <w:color w:val="000000" w:themeColor="text1"/>
                <w:sz w:val="18"/>
                <w:szCs w:val="18"/>
              </w:rPr>
              <w:t xml:space="preserve">Outcomes </w:t>
            </w:r>
          </w:p>
          <w:p w14:paraId="0F335F13" w14:textId="77777777" w:rsidR="00885DCA" w:rsidRDefault="00885DCA" w:rsidP="00B6656F">
            <w:pPr>
              <w:pStyle w:val="NoSpacing"/>
              <w:rPr>
                <w:rFonts w:cstheme="minorHAnsi"/>
                <w:b/>
                <w:bCs/>
                <w:color w:val="000000" w:themeColor="text1"/>
                <w:sz w:val="18"/>
                <w:szCs w:val="18"/>
              </w:rPr>
            </w:pPr>
          </w:p>
          <w:p w14:paraId="40D30317" w14:textId="77777777" w:rsidR="00885DCA" w:rsidRPr="0004492E" w:rsidRDefault="00885DCA" w:rsidP="00B6656F">
            <w:pPr>
              <w:pStyle w:val="NoSpacing"/>
              <w:rPr>
                <w:rFonts w:cstheme="minorHAnsi"/>
                <w:b/>
                <w:bCs/>
                <w:color w:val="000000" w:themeColor="text1"/>
                <w:sz w:val="18"/>
                <w:szCs w:val="18"/>
              </w:rPr>
            </w:pPr>
            <w:r>
              <w:rPr>
                <w:rFonts w:cstheme="minorHAnsi"/>
                <w:b/>
                <w:bCs/>
                <w:color w:val="000000" w:themeColor="text1"/>
                <w:sz w:val="18"/>
                <w:szCs w:val="18"/>
              </w:rPr>
              <w:t>S</w:t>
            </w:r>
            <w:r w:rsidRPr="0004492E">
              <w:rPr>
                <w:rFonts w:cstheme="minorHAnsi"/>
                <w:b/>
                <w:bCs/>
                <w:color w:val="000000" w:themeColor="text1"/>
                <w:sz w:val="18"/>
                <w:szCs w:val="18"/>
              </w:rPr>
              <w:t>ummary results</w:t>
            </w:r>
            <w:r>
              <w:rPr>
                <w:rFonts w:cstheme="minorHAnsi"/>
                <w:b/>
                <w:bCs/>
                <w:color w:val="000000" w:themeColor="text1"/>
                <w:sz w:val="18"/>
                <w:szCs w:val="18"/>
              </w:rPr>
              <w:t xml:space="preserve"> indicated by (+) where nature is reported to have a </w:t>
            </w:r>
            <w:r w:rsidRPr="0004492E">
              <w:rPr>
                <w:rFonts w:cstheme="minorHAnsi"/>
                <w:b/>
                <w:bCs/>
                <w:color w:val="000000" w:themeColor="text1"/>
                <w:sz w:val="18"/>
                <w:szCs w:val="18"/>
              </w:rPr>
              <w:t xml:space="preserve">beneficial impact, </w:t>
            </w:r>
            <w:r>
              <w:rPr>
                <w:rFonts w:cstheme="minorHAnsi"/>
                <w:b/>
                <w:bCs/>
                <w:color w:val="000000" w:themeColor="text1"/>
                <w:sz w:val="18"/>
                <w:szCs w:val="18"/>
              </w:rPr>
              <w:t xml:space="preserve">(U) where </w:t>
            </w:r>
            <w:r w:rsidRPr="0004492E">
              <w:rPr>
                <w:rFonts w:cstheme="minorHAnsi"/>
                <w:b/>
                <w:bCs/>
                <w:color w:val="000000" w:themeColor="text1"/>
                <w:sz w:val="18"/>
                <w:szCs w:val="18"/>
              </w:rPr>
              <w:t>results are unclear</w:t>
            </w:r>
            <w:r>
              <w:rPr>
                <w:rFonts w:cstheme="minorHAnsi"/>
                <w:b/>
                <w:bCs/>
                <w:color w:val="000000" w:themeColor="text1"/>
                <w:sz w:val="18"/>
                <w:szCs w:val="18"/>
              </w:rPr>
              <w:t xml:space="preserve"> (plus further descriptive detail providing context)</w:t>
            </w:r>
            <w:r w:rsidRPr="0004492E">
              <w:rPr>
                <w:rFonts w:cstheme="minorHAnsi"/>
                <w:b/>
                <w:bCs/>
                <w:color w:val="000000" w:themeColor="text1"/>
                <w:sz w:val="18"/>
                <w:szCs w:val="18"/>
              </w:rPr>
              <w:t xml:space="preserve">, </w:t>
            </w:r>
            <w:r>
              <w:rPr>
                <w:rFonts w:cstheme="minorHAnsi"/>
                <w:b/>
                <w:bCs/>
                <w:color w:val="000000" w:themeColor="text1"/>
                <w:sz w:val="18"/>
                <w:szCs w:val="18"/>
              </w:rPr>
              <w:t xml:space="preserve">and (-) for </w:t>
            </w:r>
            <w:r w:rsidRPr="0004492E">
              <w:rPr>
                <w:rFonts w:cstheme="minorHAnsi"/>
                <w:b/>
                <w:bCs/>
                <w:color w:val="000000" w:themeColor="text1"/>
                <w:sz w:val="18"/>
                <w:szCs w:val="18"/>
              </w:rPr>
              <w:t>results suggest</w:t>
            </w:r>
            <w:r>
              <w:rPr>
                <w:rFonts w:cstheme="minorHAnsi"/>
                <w:b/>
                <w:bCs/>
                <w:color w:val="000000" w:themeColor="text1"/>
                <w:sz w:val="18"/>
                <w:szCs w:val="18"/>
              </w:rPr>
              <w:t>ing</w:t>
            </w:r>
            <w:r w:rsidRPr="0004492E">
              <w:rPr>
                <w:rFonts w:cstheme="minorHAnsi"/>
                <w:b/>
                <w:bCs/>
                <w:color w:val="000000" w:themeColor="text1"/>
                <w:sz w:val="18"/>
                <w:szCs w:val="18"/>
              </w:rPr>
              <w:t xml:space="preserve"> nature may have a negative impact on mental health and well-being</w:t>
            </w:r>
            <w:r>
              <w:rPr>
                <w:rFonts w:cstheme="minorHAnsi"/>
                <w:b/>
                <w:bCs/>
                <w:color w:val="000000" w:themeColor="text1"/>
                <w:sz w:val="18"/>
                <w:szCs w:val="18"/>
              </w:rPr>
              <w:t xml:space="preserve">. </w:t>
            </w:r>
          </w:p>
          <w:p w14:paraId="7A2A631E" w14:textId="77777777" w:rsidR="00885DCA" w:rsidRPr="0004492E" w:rsidRDefault="00885DCA" w:rsidP="00B6656F">
            <w:pPr>
              <w:pStyle w:val="NoSpacing"/>
              <w:rPr>
                <w:rFonts w:cstheme="minorHAnsi"/>
                <w:b/>
                <w:bCs/>
                <w:color w:val="000000" w:themeColor="text1"/>
                <w:sz w:val="18"/>
                <w:szCs w:val="18"/>
              </w:rPr>
            </w:pPr>
          </w:p>
        </w:tc>
      </w:tr>
      <w:tr w:rsidR="00885DCA" w:rsidRPr="0004492E" w14:paraId="6D6CCB3E" w14:textId="77777777" w:rsidTr="00B6656F">
        <w:tc>
          <w:tcPr>
            <w:tcW w:w="9010" w:type="dxa"/>
            <w:gridSpan w:val="4"/>
          </w:tcPr>
          <w:p w14:paraId="1A5FEF52" w14:textId="77777777" w:rsidR="00885DCA" w:rsidRPr="0004492E" w:rsidRDefault="00885DCA" w:rsidP="00B6656F">
            <w:pPr>
              <w:pStyle w:val="NoSpacing"/>
              <w:rPr>
                <w:rFonts w:cstheme="minorHAnsi"/>
                <w:b/>
                <w:bCs/>
                <w:i/>
                <w:iCs/>
                <w:sz w:val="18"/>
                <w:szCs w:val="18"/>
              </w:rPr>
            </w:pPr>
            <w:r w:rsidRPr="0004492E">
              <w:rPr>
                <w:rFonts w:cstheme="minorHAnsi"/>
                <w:b/>
                <w:bCs/>
                <w:i/>
                <w:iCs/>
                <w:sz w:val="18"/>
                <w:szCs w:val="18"/>
              </w:rPr>
              <w:t xml:space="preserve">Child population: reviews  </w:t>
            </w:r>
          </w:p>
        </w:tc>
      </w:tr>
      <w:tr w:rsidR="00885DCA" w:rsidRPr="0004492E" w14:paraId="2563DD07" w14:textId="77777777" w:rsidTr="00B6656F">
        <w:trPr>
          <w:trHeight w:val="1027"/>
        </w:trPr>
        <w:tc>
          <w:tcPr>
            <w:tcW w:w="1129" w:type="dxa"/>
            <w:vMerge w:val="restart"/>
            <w:tcBorders>
              <w:bottom w:val="single" w:sz="4" w:space="0" w:color="auto"/>
            </w:tcBorders>
            <w:shd w:val="clear" w:color="auto" w:fill="auto"/>
          </w:tcPr>
          <w:p w14:paraId="01BDFB0B" w14:textId="77777777" w:rsidR="00885DCA" w:rsidRPr="0004492E" w:rsidRDefault="00885DCA" w:rsidP="00B6656F">
            <w:pPr>
              <w:pStyle w:val="NoSpacing"/>
              <w:rPr>
                <w:rFonts w:cstheme="minorHAnsi"/>
                <w:sz w:val="18"/>
                <w:szCs w:val="18"/>
              </w:rPr>
            </w:pPr>
            <w:r w:rsidRPr="0004492E">
              <w:rPr>
                <w:rFonts w:cstheme="minorHAnsi"/>
                <w:sz w:val="18"/>
                <w:szCs w:val="18"/>
              </w:rPr>
              <w:t>Alderton</w:t>
            </w:r>
            <w:r>
              <w:rPr>
                <w:rFonts w:cstheme="minorHAnsi"/>
                <w:sz w:val="18"/>
                <w:szCs w:val="18"/>
              </w:rPr>
              <w:t xml:space="preserve"> et al. 2019</w:t>
            </w:r>
            <w:r w:rsidRPr="0004492E">
              <w:rPr>
                <w:rFonts w:cstheme="minorHAnsi"/>
                <w:sz w:val="18"/>
                <w:szCs w:val="18"/>
              </w:rPr>
              <w:t xml:space="preserve"> </w:t>
            </w:r>
          </w:p>
          <w:p w14:paraId="70548FAA" w14:textId="77777777" w:rsidR="00885DCA" w:rsidRPr="0004492E" w:rsidRDefault="00885DCA" w:rsidP="00B6656F">
            <w:pPr>
              <w:pStyle w:val="NoSpacing"/>
              <w:rPr>
                <w:rFonts w:cstheme="minorHAnsi"/>
                <w:i/>
                <w:iCs/>
                <w:sz w:val="18"/>
                <w:szCs w:val="18"/>
              </w:rPr>
            </w:pPr>
          </w:p>
          <w:p w14:paraId="77184F36" w14:textId="77777777" w:rsidR="00885DCA" w:rsidRPr="0004492E" w:rsidRDefault="00885DCA" w:rsidP="00B6656F">
            <w:pPr>
              <w:pStyle w:val="NoSpacing"/>
              <w:rPr>
                <w:rFonts w:cstheme="minorHAnsi"/>
                <w:i/>
                <w:iCs/>
                <w:sz w:val="18"/>
                <w:szCs w:val="18"/>
              </w:rPr>
            </w:pPr>
            <w:r w:rsidRPr="0004492E">
              <w:rPr>
                <w:rFonts w:cstheme="minorHAnsi"/>
                <w:i/>
                <w:iCs/>
                <w:sz w:val="18"/>
                <w:szCs w:val="18"/>
              </w:rPr>
              <w:t xml:space="preserve"> </w:t>
            </w:r>
          </w:p>
        </w:tc>
        <w:tc>
          <w:tcPr>
            <w:tcW w:w="2410" w:type="dxa"/>
            <w:vMerge w:val="restart"/>
            <w:tcBorders>
              <w:bottom w:val="single" w:sz="4" w:space="0" w:color="auto"/>
            </w:tcBorders>
          </w:tcPr>
          <w:p w14:paraId="7AA3D54E" w14:textId="77777777" w:rsidR="00885DCA" w:rsidRPr="00793AB5" w:rsidRDefault="00885DCA" w:rsidP="00B6656F">
            <w:pPr>
              <w:autoSpaceDE w:val="0"/>
              <w:autoSpaceDN w:val="0"/>
              <w:adjustRightInd w:val="0"/>
              <w:rPr>
                <w:rFonts w:cstheme="minorHAnsi"/>
                <w:sz w:val="18"/>
                <w:szCs w:val="18"/>
                <w:lang w:val="en-GB"/>
              </w:rPr>
            </w:pPr>
            <w:r w:rsidRPr="00793AB5">
              <w:rPr>
                <w:rFonts w:cstheme="minorHAnsi"/>
                <w:sz w:val="18"/>
                <w:szCs w:val="18"/>
                <w:lang w:val="en-GB"/>
              </w:rPr>
              <w:t>Nature &amp; public</w:t>
            </w:r>
          </w:p>
          <w:p w14:paraId="7A3B19ED" w14:textId="77777777" w:rsidR="00885DCA" w:rsidRPr="00793AB5" w:rsidRDefault="00885DCA" w:rsidP="00B6656F">
            <w:pPr>
              <w:pStyle w:val="NoSpacing"/>
              <w:rPr>
                <w:rFonts w:cstheme="minorHAnsi"/>
                <w:sz w:val="18"/>
                <w:szCs w:val="18"/>
                <w:lang w:val="en-GB"/>
              </w:rPr>
            </w:pPr>
            <w:r w:rsidRPr="00793AB5">
              <w:rPr>
                <w:rFonts w:cstheme="minorHAnsi"/>
                <w:sz w:val="18"/>
                <w:szCs w:val="18"/>
                <w:lang w:val="en-GB"/>
              </w:rPr>
              <w:t>open space ‘i.e., publicly accessible land, such as a park, that may be used for recreation purposes’</w:t>
            </w:r>
          </w:p>
          <w:p w14:paraId="485E9E65" w14:textId="77777777" w:rsidR="00885DCA" w:rsidRPr="00793AB5" w:rsidRDefault="00885DCA" w:rsidP="00B6656F">
            <w:pPr>
              <w:pStyle w:val="NoSpacing"/>
              <w:rPr>
                <w:rFonts w:cstheme="minorHAnsi"/>
                <w:sz w:val="18"/>
                <w:szCs w:val="18"/>
                <w:lang w:val="en-GB"/>
              </w:rPr>
            </w:pPr>
          </w:p>
          <w:p w14:paraId="70EF67EC" w14:textId="77777777" w:rsidR="00885DCA" w:rsidRDefault="00885DCA" w:rsidP="00B6656F">
            <w:pPr>
              <w:pStyle w:val="NoSpacing"/>
              <w:rPr>
                <w:rFonts w:cstheme="minorHAnsi"/>
                <w:sz w:val="18"/>
                <w:szCs w:val="18"/>
              </w:rPr>
            </w:pPr>
            <w:r w:rsidRPr="001A2384">
              <w:rPr>
                <w:rFonts w:cstheme="minorHAnsi"/>
                <w:sz w:val="18"/>
                <w:szCs w:val="18"/>
              </w:rPr>
              <w:t>Examined the quality, quantity or access</w:t>
            </w:r>
            <w:r w:rsidRPr="00302ED8">
              <w:rPr>
                <w:rFonts w:cstheme="minorHAnsi"/>
                <w:sz w:val="18"/>
                <w:szCs w:val="18"/>
              </w:rPr>
              <w:t xml:space="preserve"> to neighborhood public open space</w:t>
            </w:r>
          </w:p>
          <w:p w14:paraId="2B72C3C5" w14:textId="77777777" w:rsidR="00885DCA" w:rsidRPr="0004492E" w:rsidRDefault="00885DCA" w:rsidP="00B6656F">
            <w:pPr>
              <w:pStyle w:val="NoSpacing"/>
              <w:rPr>
                <w:rFonts w:cstheme="minorHAnsi"/>
                <w:sz w:val="18"/>
                <w:szCs w:val="18"/>
              </w:rPr>
            </w:pPr>
          </w:p>
        </w:tc>
        <w:tc>
          <w:tcPr>
            <w:tcW w:w="1985" w:type="dxa"/>
            <w:tcBorders>
              <w:bottom w:val="single" w:sz="4" w:space="0" w:color="auto"/>
            </w:tcBorders>
            <w:shd w:val="clear" w:color="auto" w:fill="F4B083" w:themeFill="accent2" w:themeFillTint="99"/>
          </w:tcPr>
          <w:p w14:paraId="6CCD19C8" w14:textId="77777777" w:rsidR="00885DCA" w:rsidRPr="0004492E" w:rsidRDefault="00885DCA" w:rsidP="00B6656F">
            <w:pPr>
              <w:pStyle w:val="NoSpacing"/>
              <w:rPr>
                <w:rFonts w:cstheme="minorHAnsi"/>
                <w:sz w:val="18"/>
                <w:szCs w:val="18"/>
              </w:rPr>
            </w:pPr>
            <w:r>
              <w:rPr>
                <w:rFonts w:cstheme="minorHAnsi"/>
                <w:sz w:val="18"/>
                <w:szCs w:val="18"/>
              </w:rPr>
              <w:t xml:space="preserve">a) poor </w:t>
            </w:r>
          </w:p>
        </w:tc>
        <w:tc>
          <w:tcPr>
            <w:tcW w:w="3486" w:type="dxa"/>
            <w:vMerge w:val="restart"/>
            <w:tcBorders>
              <w:bottom w:val="single" w:sz="4" w:space="0" w:color="auto"/>
            </w:tcBorders>
          </w:tcPr>
          <w:p w14:paraId="1362F6DC" w14:textId="77777777" w:rsidR="00885DCA" w:rsidRPr="0004492E" w:rsidRDefault="00885DCA" w:rsidP="00B6656F">
            <w:pPr>
              <w:pStyle w:val="NoSpacing"/>
              <w:rPr>
                <w:rFonts w:cstheme="minorHAnsi"/>
                <w:sz w:val="18"/>
                <w:szCs w:val="18"/>
              </w:rPr>
            </w:pPr>
            <w:r>
              <w:rPr>
                <w:rFonts w:cstheme="minorHAnsi"/>
                <w:sz w:val="18"/>
                <w:szCs w:val="18"/>
              </w:rPr>
              <w:t>Mental health difficulties (+)</w:t>
            </w:r>
          </w:p>
          <w:p w14:paraId="56A50A4C" w14:textId="77777777" w:rsidR="00885DCA" w:rsidRDefault="00885DCA" w:rsidP="00B6656F">
            <w:pPr>
              <w:pStyle w:val="NoSpacing"/>
              <w:rPr>
                <w:rFonts w:cstheme="minorHAnsi"/>
                <w:sz w:val="18"/>
                <w:szCs w:val="18"/>
              </w:rPr>
            </w:pPr>
          </w:p>
          <w:p w14:paraId="1488DE2D" w14:textId="77777777" w:rsidR="00885DCA" w:rsidRPr="0004492E" w:rsidRDefault="00885DCA" w:rsidP="00B6656F">
            <w:pPr>
              <w:pStyle w:val="NoSpacing"/>
              <w:rPr>
                <w:rFonts w:cstheme="minorHAnsi"/>
                <w:sz w:val="18"/>
                <w:szCs w:val="18"/>
              </w:rPr>
            </w:pPr>
            <w:r>
              <w:rPr>
                <w:rFonts w:cstheme="minorHAnsi"/>
                <w:sz w:val="18"/>
                <w:szCs w:val="18"/>
              </w:rPr>
              <w:t>Mental health competence (+)</w:t>
            </w:r>
          </w:p>
          <w:p w14:paraId="61C032A5" w14:textId="77777777" w:rsidR="00885DCA" w:rsidRPr="0004492E" w:rsidRDefault="00885DCA" w:rsidP="00B6656F">
            <w:pPr>
              <w:pStyle w:val="NoSpacing"/>
              <w:rPr>
                <w:rFonts w:cstheme="minorHAnsi"/>
                <w:sz w:val="18"/>
                <w:szCs w:val="18"/>
              </w:rPr>
            </w:pPr>
          </w:p>
        </w:tc>
      </w:tr>
      <w:tr w:rsidR="00885DCA" w:rsidRPr="0004492E" w14:paraId="7206FB71" w14:textId="77777777" w:rsidTr="00B6656F">
        <w:tc>
          <w:tcPr>
            <w:tcW w:w="1129" w:type="dxa"/>
            <w:vMerge/>
            <w:shd w:val="clear" w:color="auto" w:fill="auto"/>
          </w:tcPr>
          <w:p w14:paraId="03231D67" w14:textId="77777777" w:rsidR="00885DCA" w:rsidRPr="0004492E" w:rsidRDefault="00885DCA" w:rsidP="00B6656F">
            <w:pPr>
              <w:pStyle w:val="NoSpacing"/>
              <w:rPr>
                <w:rFonts w:cstheme="minorHAnsi"/>
                <w:i/>
                <w:iCs/>
                <w:sz w:val="18"/>
                <w:szCs w:val="18"/>
              </w:rPr>
            </w:pPr>
          </w:p>
        </w:tc>
        <w:tc>
          <w:tcPr>
            <w:tcW w:w="2410" w:type="dxa"/>
            <w:vMerge/>
          </w:tcPr>
          <w:p w14:paraId="752BB34F" w14:textId="77777777" w:rsidR="00885DCA" w:rsidRPr="0004492E" w:rsidRDefault="00885DCA" w:rsidP="00B6656F">
            <w:pPr>
              <w:pStyle w:val="NoSpacing"/>
              <w:rPr>
                <w:rFonts w:cstheme="minorHAnsi"/>
                <w:sz w:val="18"/>
                <w:szCs w:val="18"/>
              </w:rPr>
            </w:pPr>
          </w:p>
        </w:tc>
        <w:tc>
          <w:tcPr>
            <w:tcW w:w="1985" w:type="dxa"/>
            <w:shd w:val="clear" w:color="auto" w:fill="A8D08D" w:themeFill="accent6" w:themeFillTint="99"/>
          </w:tcPr>
          <w:p w14:paraId="288AD510" w14:textId="77777777" w:rsidR="00885DCA" w:rsidRPr="0004492E" w:rsidRDefault="00885DCA" w:rsidP="00B6656F">
            <w:pPr>
              <w:pStyle w:val="NoSpacing"/>
              <w:rPr>
                <w:rFonts w:cstheme="minorHAnsi"/>
                <w:sz w:val="18"/>
                <w:szCs w:val="18"/>
              </w:rPr>
            </w:pPr>
            <w:r>
              <w:rPr>
                <w:rFonts w:cstheme="minorHAnsi"/>
                <w:sz w:val="18"/>
                <w:szCs w:val="18"/>
              </w:rPr>
              <w:t>b) good: access, quantity and quality</w:t>
            </w:r>
          </w:p>
        </w:tc>
        <w:tc>
          <w:tcPr>
            <w:tcW w:w="3486" w:type="dxa"/>
            <w:vMerge/>
          </w:tcPr>
          <w:p w14:paraId="711C9EDA" w14:textId="77777777" w:rsidR="00885DCA" w:rsidRPr="0004492E" w:rsidRDefault="00885DCA" w:rsidP="00B6656F">
            <w:pPr>
              <w:pStyle w:val="NoSpacing"/>
              <w:rPr>
                <w:rFonts w:cstheme="minorHAnsi"/>
                <w:sz w:val="18"/>
                <w:szCs w:val="18"/>
              </w:rPr>
            </w:pPr>
          </w:p>
        </w:tc>
      </w:tr>
      <w:tr w:rsidR="00885DCA" w:rsidRPr="0004492E" w14:paraId="189B8994" w14:textId="77777777" w:rsidTr="00B6656F">
        <w:trPr>
          <w:trHeight w:val="1006"/>
        </w:trPr>
        <w:tc>
          <w:tcPr>
            <w:tcW w:w="1129" w:type="dxa"/>
            <w:vMerge w:val="restart"/>
            <w:shd w:val="clear" w:color="auto" w:fill="auto"/>
          </w:tcPr>
          <w:p w14:paraId="10E90D9F" w14:textId="77777777" w:rsidR="00885DCA" w:rsidRPr="0004492E" w:rsidRDefault="00885DCA" w:rsidP="00B6656F">
            <w:pPr>
              <w:pStyle w:val="NoSpacing"/>
              <w:rPr>
                <w:rFonts w:cstheme="minorHAnsi"/>
                <w:sz w:val="18"/>
                <w:szCs w:val="18"/>
              </w:rPr>
            </w:pPr>
            <w:r w:rsidRPr="0004492E">
              <w:rPr>
                <w:rFonts w:cstheme="minorHAnsi"/>
                <w:color w:val="000000" w:themeColor="text1"/>
                <w:sz w:val="18"/>
                <w:szCs w:val="18"/>
                <w:lang w:val="en-GB"/>
              </w:rPr>
              <w:t>De Keijzer</w:t>
            </w:r>
            <w:r>
              <w:rPr>
                <w:rFonts w:cstheme="minorHAnsi"/>
                <w:color w:val="000000" w:themeColor="text1"/>
                <w:sz w:val="18"/>
                <w:szCs w:val="18"/>
                <w:lang w:val="en-GB"/>
              </w:rPr>
              <w:t xml:space="preserve"> et al. 2016</w:t>
            </w:r>
          </w:p>
          <w:p w14:paraId="57BC5212" w14:textId="77777777" w:rsidR="00885DCA" w:rsidRPr="0004492E" w:rsidRDefault="00885DCA" w:rsidP="00B6656F">
            <w:pPr>
              <w:pStyle w:val="NoSpacing"/>
              <w:rPr>
                <w:rFonts w:cstheme="minorHAnsi"/>
                <w:i/>
                <w:iCs/>
                <w:sz w:val="18"/>
                <w:szCs w:val="18"/>
              </w:rPr>
            </w:pPr>
          </w:p>
        </w:tc>
        <w:tc>
          <w:tcPr>
            <w:tcW w:w="2410" w:type="dxa"/>
            <w:vMerge w:val="restart"/>
          </w:tcPr>
          <w:p w14:paraId="6EA5570D" w14:textId="77777777" w:rsidR="00885DCA" w:rsidRDefault="00885DCA" w:rsidP="00B6656F">
            <w:pPr>
              <w:pStyle w:val="NoSpacing"/>
              <w:rPr>
                <w:rFonts w:cstheme="minorHAnsi"/>
                <w:sz w:val="18"/>
                <w:szCs w:val="18"/>
              </w:rPr>
            </w:pPr>
            <w:r>
              <w:rPr>
                <w:rFonts w:cstheme="minorHAnsi"/>
                <w:sz w:val="18"/>
                <w:szCs w:val="18"/>
              </w:rPr>
              <w:t>'Green space or natural environment…including parks or gardening etc’</w:t>
            </w:r>
          </w:p>
          <w:p w14:paraId="580977BF" w14:textId="77777777" w:rsidR="00885DCA" w:rsidRDefault="00885DCA" w:rsidP="00B6656F">
            <w:pPr>
              <w:pStyle w:val="NoSpacing"/>
              <w:rPr>
                <w:rFonts w:cstheme="minorHAnsi"/>
                <w:sz w:val="18"/>
                <w:szCs w:val="18"/>
              </w:rPr>
            </w:pPr>
          </w:p>
          <w:p w14:paraId="7E43B51F" w14:textId="77777777" w:rsidR="00885DCA" w:rsidRDefault="00885DCA" w:rsidP="00B6656F">
            <w:pPr>
              <w:pStyle w:val="NoSpacing"/>
              <w:rPr>
                <w:rFonts w:cstheme="minorHAnsi"/>
                <w:sz w:val="18"/>
                <w:szCs w:val="18"/>
              </w:rPr>
            </w:pPr>
            <w:r>
              <w:rPr>
                <w:rFonts w:cstheme="minorHAnsi"/>
                <w:sz w:val="18"/>
                <w:szCs w:val="18"/>
              </w:rPr>
              <w:t>Exposure to green space (however studies included those examining surrounding green space, views of greenness at school, activities in a green setting)</w:t>
            </w:r>
          </w:p>
          <w:p w14:paraId="06886532" w14:textId="77777777" w:rsidR="00885DCA" w:rsidRPr="0004492E" w:rsidRDefault="00885DCA" w:rsidP="00B6656F">
            <w:pPr>
              <w:pStyle w:val="NoSpacing"/>
              <w:rPr>
                <w:rFonts w:cstheme="minorHAnsi"/>
                <w:sz w:val="18"/>
                <w:szCs w:val="18"/>
              </w:rPr>
            </w:pPr>
          </w:p>
        </w:tc>
        <w:tc>
          <w:tcPr>
            <w:tcW w:w="1985" w:type="dxa"/>
            <w:shd w:val="clear" w:color="auto" w:fill="F4B083" w:themeFill="accent2" w:themeFillTint="99"/>
          </w:tcPr>
          <w:p w14:paraId="399ED71A" w14:textId="77777777" w:rsidR="00885DCA" w:rsidRPr="0004492E" w:rsidRDefault="00885DCA" w:rsidP="00B6656F">
            <w:pPr>
              <w:pStyle w:val="NoSpacing"/>
              <w:rPr>
                <w:rFonts w:cstheme="minorHAnsi"/>
                <w:sz w:val="18"/>
                <w:szCs w:val="18"/>
              </w:rPr>
            </w:pPr>
            <w:r>
              <w:rPr>
                <w:rFonts w:cstheme="minorHAnsi"/>
                <w:sz w:val="18"/>
                <w:szCs w:val="18"/>
              </w:rPr>
              <w:t xml:space="preserve">a) poor </w:t>
            </w:r>
          </w:p>
        </w:tc>
        <w:tc>
          <w:tcPr>
            <w:tcW w:w="3486" w:type="dxa"/>
            <w:vMerge w:val="restart"/>
          </w:tcPr>
          <w:p w14:paraId="1DAED32B" w14:textId="77777777" w:rsidR="00885DCA" w:rsidRPr="0004492E" w:rsidRDefault="00885DCA" w:rsidP="00B6656F">
            <w:pPr>
              <w:pStyle w:val="NoSpacing"/>
              <w:rPr>
                <w:rFonts w:cstheme="minorHAnsi"/>
                <w:sz w:val="18"/>
                <w:szCs w:val="18"/>
              </w:rPr>
            </w:pPr>
            <w:r>
              <w:rPr>
                <w:rFonts w:cstheme="minorHAnsi"/>
                <w:sz w:val="18"/>
                <w:szCs w:val="18"/>
              </w:rPr>
              <w:t>Cognition (+)</w:t>
            </w:r>
          </w:p>
          <w:p w14:paraId="56E7E07A" w14:textId="77777777" w:rsidR="00885DCA" w:rsidRPr="0004492E" w:rsidRDefault="00885DCA" w:rsidP="00B6656F">
            <w:pPr>
              <w:pStyle w:val="NoSpacing"/>
              <w:rPr>
                <w:rFonts w:cstheme="minorHAnsi"/>
                <w:sz w:val="18"/>
                <w:szCs w:val="18"/>
              </w:rPr>
            </w:pPr>
          </w:p>
        </w:tc>
      </w:tr>
      <w:tr w:rsidR="00885DCA" w:rsidRPr="0004492E" w14:paraId="395370B3" w14:textId="77777777" w:rsidTr="00B6656F">
        <w:tc>
          <w:tcPr>
            <w:tcW w:w="1129" w:type="dxa"/>
            <w:vMerge/>
            <w:shd w:val="clear" w:color="auto" w:fill="auto"/>
          </w:tcPr>
          <w:p w14:paraId="21F9C3C4" w14:textId="77777777" w:rsidR="00885DCA" w:rsidRPr="0004492E" w:rsidRDefault="00885DCA" w:rsidP="00B6656F">
            <w:pPr>
              <w:pStyle w:val="NoSpacing"/>
              <w:rPr>
                <w:rFonts w:cstheme="minorHAnsi"/>
                <w:color w:val="000000" w:themeColor="text1"/>
                <w:sz w:val="18"/>
                <w:szCs w:val="18"/>
                <w:lang w:val="en-GB"/>
              </w:rPr>
            </w:pPr>
          </w:p>
        </w:tc>
        <w:tc>
          <w:tcPr>
            <w:tcW w:w="2410" w:type="dxa"/>
            <w:vMerge/>
          </w:tcPr>
          <w:p w14:paraId="05D7F73F" w14:textId="77777777" w:rsidR="00885DCA" w:rsidRDefault="00885DCA" w:rsidP="00B6656F">
            <w:pPr>
              <w:pStyle w:val="NoSpacing"/>
              <w:rPr>
                <w:rFonts w:cstheme="minorHAnsi"/>
                <w:sz w:val="18"/>
                <w:szCs w:val="18"/>
              </w:rPr>
            </w:pPr>
          </w:p>
        </w:tc>
        <w:tc>
          <w:tcPr>
            <w:tcW w:w="1985" w:type="dxa"/>
            <w:shd w:val="clear" w:color="auto" w:fill="FFE599" w:themeFill="accent4" w:themeFillTint="66"/>
          </w:tcPr>
          <w:p w14:paraId="4934D279" w14:textId="77777777" w:rsidR="00885DCA" w:rsidRPr="0004492E" w:rsidRDefault="00885DCA" w:rsidP="00B6656F">
            <w:pPr>
              <w:pStyle w:val="NoSpacing"/>
              <w:rPr>
                <w:rFonts w:cstheme="minorHAnsi"/>
                <w:sz w:val="18"/>
                <w:szCs w:val="18"/>
              </w:rPr>
            </w:pPr>
            <w:r>
              <w:rPr>
                <w:rFonts w:cstheme="minorHAnsi"/>
                <w:sz w:val="18"/>
                <w:szCs w:val="18"/>
              </w:rPr>
              <w:t xml:space="preserve">b) aimed to look at exposure, but included studies that conceptualized this is different ways  </w:t>
            </w:r>
          </w:p>
        </w:tc>
        <w:tc>
          <w:tcPr>
            <w:tcW w:w="3486" w:type="dxa"/>
            <w:vMerge/>
          </w:tcPr>
          <w:p w14:paraId="0A7B5AB4" w14:textId="77777777" w:rsidR="00885DCA" w:rsidRPr="0004492E" w:rsidRDefault="00885DCA" w:rsidP="00B6656F">
            <w:pPr>
              <w:pStyle w:val="NoSpacing"/>
              <w:rPr>
                <w:rFonts w:cstheme="minorHAnsi"/>
                <w:sz w:val="18"/>
                <w:szCs w:val="18"/>
              </w:rPr>
            </w:pPr>
          </w:p>
        </w:tc>
      </w:tr>
      <w:tr w:rsidR="00885DCA" w:rsidRPr="0004492E" w14:paraId="5A2A0EDF" w14:textId="77777777" w:rsidTr="00B6656F">
        <w:trPr>
          <w:trHeight w:val="856"/>
        </w:trPr>
        <w:tc>
          <w:tcPr>
            <w:tcW w:w="1129" w:type="dxa"/>
            <w:vMerge w:val="restart"/>
            <w:tcBorders>
              <w:bottom w:val="single" w:sz="4" w:space="0" w:color="auto"/>
            </w:tcBorders>
            <w:shd w:val="clear" w:color="auto" w:fill="auto"/>
          </w:tcPr>
          <w:p w14:paraId="51175D8A"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Luque- Garcia</w:t>
            </w:r>
            <w:r>
              <w:rPr>
                <w:rFonts w:cstheme="minorHAnsi"/>
                <w:color w:val="000000" w:themeColor="text1"/>
                <w:sz w:val="18"/>
                <w:szCs w:val="18"/>
                <w:lang w:val="en-GB"/>
              </w:rPr>
              <w:t xml:space="preserve"> et al. 2022</w:t>
            </w:r>
          </w:p>
          <w:p w14:paraId="086C6129" w14:textId="77777777" w:rsidR="00885DCA" w:rsidRPr="0004492E" w:rsidRDefault="00885DCA" w:rsidP="00B6656F">
            <w:pPr>
              <w:pStyle w:val="NoSpacing"/>
              <w:rPr>
                <w:rFonts w:cstheme="minorHAnsi"/>
                <w:i/>
                <w:iCs/>
                <w:color w:val="000000" w:themeColor="text1"/>
                <w:sz w:val="18"/>
                <w:szCs w:val="18"/>
                <w:lang w:val="en-GB"/>
              </w:rPr>
            </w:pPr>
          </w:p>
          <w:p w14:paraId="40D81632" w14:textId="77777777" w:rsidR="00885DCA" w:rsidRPr="0004492E" w:rsidRDefault="00885DCA" w:rsidP="00B6656F">
            <w:pPr>
              <w:pStyle w:val="NoSpacing"/>
              <w:rPr>
                <w:rFonts w:cstheme="minorHAnsi"/>
                <w:i/>
                <w:iCs/>
                <w:color w:val="000000" w:themeColor="text1"/>
                <w:sz w:val="18"/>
                <w:szCs w:val="18"/>
                <w:lang w:val="en-GB"/>
              </w:rPr>
            </w:pPr>
          </w:p>
        </w:tc>
        <w:tc>
          <w:tcPr>
            <w:tcW w:w="2410" w:type="dxa"/>
            <w:vMerge w:val="restart"/>
            <w:tcBorders>
              <w:bottom w:val="single" w:sz="4" w:space="0" w:color="auto"/>
            </w:tcBorders>
          </w:tcPr>
          <w:p w14:paraId="3CD84DC3" w14:textId="77777777" w:rsidR="00885DCA" w:rsidRDefault="00885DCA" w:rsidP="00B6656F">
            <w:pPr>
              <w:pStyle w:val="NoSpacing"/>
              <w:rPr>
                <w:rFonts w:cstheme="minorHAnsi"/>
                <w:sz w:val="18"/>
                <w:szCs w:val="18"/>
              </w:rPr>
            </w:pPr>
            <w:r>
              <w:rPr>
                <w:rFonts w:cstheme="minorHAnsi"/>
                <w:sz w:val="18"/>
                <w:szCs w:val="18"/>
              </w:rPr>
              <w:t>'Greenness…refers to landscapes dominated by vegetation’</w:t>
            </w:r>
          </w:p>
          <w:p w14:paraId="512C0443" w14:textId="77777777" w:rsidR="00885DCA" w:rsidRDefault="00885DCA" w:rsidP="00B6656F">
            <w:pPr>
              <w:pStyle w:val="NoSpacing"/>
              <w:rPr>
                <w:rFonts w:cstheme="minorHAnsi"/>
                <w:sz w:val="18"/>
                <w:szCs w:val="18"/>
              </w:rPr>
            </w:pPr>
          </w:p>
          <w:p w14:paraId="20AC50B0" w14:textId="77777777" w:rsidR="00885DCA" w:rsidRDefault="00885DCA" w:rsidP="00B6656F">
            <w:pPr>
              <w:pStyle w:val="NoSpacing"/>
              <w:rPr>
                <w:rFonts w:cstheme="minorHAnsi"/>
                <w:sz w:val="18"/>
                <w:szCs w:val="18"/>
              </w:rPr>
            </w:pPr>
            <w:r>
              <w:rPr>
                <w:rFonts w:cstheme="minorHAnsi"/>
                <w:sz w:val="18"/>
                <w:szCs w:val="18"/>
              </w:rPr>
              <w:t>Exposure to greenness (but studies actually were mostly measures of surrounding greenness, some assessed for access and some asked about use)</w:t>
            </w:r>
          </w:p>
          <w:p w14:paraId="0DA03B52" w14:textId="77777777" w:rsidR="00885DCA" w:rsidRPr="0004492E" w:rsidRDefault="00885DCA" w:rsidP="00B6656F">
            <w:pPr>
              <w:pStyle w:val="NoSpacing"/>
              <w:rPr>
                <w:rFonts w:cstheme="minorHAnsi"/>
                <w:sz w:val="18"/>
                <w:szCs w:val="18"/>
              </w:rPr>
            </w:pPr>
          </w:p>
        </w:tc>
        <w:tc>
          <w:tcPr>
            <w:tcW w:w="1985" w:type="dxa"/>
            <w:tcBorders>
              <w:bottom w:val="single" w:sz="4" w:space="0" w:color="auto"/>
            </w:tcBorders>
            <w:shd w:val="clear" w:color="auto" w:fill="FFE599" w:themeFill="accent4" w:themeFillTint="66"/>
          </w:tcPr>
          <w:p w14:paraId="571061EC" w14:textId="77777777" w:rsidR="00885DCA" w:rsidRPr="0004492E" w:rsidRDefault="00885DCA" w:rsidP="00B6656F">
            <w:pPr>
              <w:pStyle w:val="NoSpacing"/>
              <w:rPr>
                <w:rFonts w:cstheme="minorHAnsi"/>
                <w:sz w:val="18"/>
                <w:szCs w:val="18"/>
              </w:rPr>
            </w:pPr>
            <w:r>
              <w:rPr>
                <w:rFonts w:cstheme="minorHAnsi"/>
                <w:sz w:val="18"/>
                <w:szCs w:val="18"/>
              </w:rPr>
              <w:t xml:space="preserve">a) some detail but insufficient </w:t>
            </w:r>
          </w:p>
        </w:tc>
        <w:tc>
          <w:tcPr>
            <w:tcW w:w="3486" w:type="dxa"/>
            <w:vMerge w:val="restart"/>
            <w:tcBorders>
              <w:bottom w:val="single" w:sz="4" w:space="0" w:color="auto"/>
            </w:tcBorders>
          </w:tcPr>
          <w:p w14:paraId="2A899039" w14:textId="77777777" w:rsidR="00885DCA" w:rsidRPr="00CB45B6" w:rsidRDefault="00885DCA" w:rsidP="00B6656F">
            <w:pPr>
              <w:pStyle w:val="NoSpacing"/>
              <w:rPr>
                <w:rFonts w:cstheme="minorHAnsi"/>
                <w:sz w:val="18"/>
                <w:szCs w:val="18"/>
              </w:rPr>
            </w:pPr>
            <w:r w:rsidRPr="000E5536">
              <w:rPr>
                <w:rFonts w:cstheme="minorHAnsi"/>
                <w:color w:val="000000" w:themeColor="text1"/>
                <w:sz w:val="18"/>
                <w:szCs w:val="18"/>
                <w:lang w:val="en-GB"/>
              </w:rPr>
              <w:t>Neuropsychological development</w:t>
            </w:r>
            <w:r>
              <w:rPr>
                <w:rFonts w:cstheme="minorHAnsi"/>
                <w:color w:val="000000" w:themeColor="text1"/>
                <w:sz w:val="18"/>
                <w:szCs w:val="18"/>
                <w:lang w:val="en-GB"/>
              </w:rPr>
              <w:t xml:space="preserve"> (+)</w:t>
            </w:r>
          </w:p>
          <w:p w14:paraId="7A6EAD5A" w14:textId="77777777" w:rsidR="00885DCA" w:rsidRPr="0004492E" w:rsidRDefault="00885DCA" w:rsidP="00B6656F">
            <w:pPr>
              <w:pStyle w:val="NoSpacing"/>
              <w:rPr>
                <w:rFonts w:cstheme="minorHAnsi"/>
                <w:sz w:val="18"/>
                <w:szCs w:val="18"/>
              </w:rPr>
            </w:pPr>
          </w:p>
          <w:p w14:paraId="02FD3CF3" w14:textId="77777777" w:rsidR="00885DCA" w:rsidRPr="0004492E" w:rsidRDefault="00885DCA" w:rsidP="00B6656F">
            <w:pPr>
              <w:pStyle w:val="NoSpacing"/>
              <w:rPr>
                <w:rFonts w:cstheme="minorHAnsi"/>
                <w:sz w:val="18"/>
                <w:szCs w:val="18"/>
              </w:rPr>
            </w:pPr>
            <w:r>
              <w:rPr>
                <w:rFonts w:cstheme="minorHAnsi"/>
                <w:sz w:val="18"/>
                <w:szCs w:val="18"/>
              </w:rPr>
              <w:t xml:space="preserve">Mental health (+) </w:t>
            </w:r>
          </w:p>
          <w:p w14:paraId="4817F54B" w14:textId="77777777" w:rsidR="00885DCA" w:rsidRPr="0004492E" w:rsidRDefault="00885DCA" w:rsidP="00B6656F">
            <w:pPr>
              <w:pStyle w:val="NoSpacing"/>
              <w:rPr>
                <w:rFonts w:cstheme="minorHAnsi"/>
                <w:sz w:val="18"/>
                <w:szCs w:val="18"/>
              </w:rPr>
            </w:pPr>
          </w:p>
        </w:tc>
      </w:tr>
      <w:tr w:rsidR="00885DCA" w:rsidRPr="0004492E" w14:paraId="5EB88A29" w14:textId="77777777" w:rsidTr="00B6656F">
        <w:tc>
          <w:tcPr>
            <w:tcW w:w="1129" w:type="dxa"/>
            <w:vMerge/>
            <w:shd w:val="clear" w:color="auto" w:fill="auto"/>
          </w:tcPr>
          <w:p w14:paraId="1A895C94" w14:textId="77777777" w:rsidR="00885DCA" w:rsidRPr="0004492E" w:rsidRDefault="00885DCA" w:rsidP="00B6656F">
            <w:pPr>
              <w:pStyle w:val="NoSpacing"/>
              <w:rPr>
                <w:rFonts w:cstheme="minorHAnsi"/>
                <w:i/>
                <w:iCs/>
                <w:color w:val="000000" w:themeColor="text1"/>
                <w:sz w:val="18"/>
                <w:szCs w:val="18"/>
                <w:lang w:val="en-GB"/>
              </w:rPr>
            </w:pPr>
          </w:p>
        </w:tc>
        <w:tc>
          <w:tcPr>
            <w:tcW w:w="2410" w:type="dxa"/>
            <w:vMerge/>
          </w:tcPr>
          <w:p w14:paraId="22B14BE5" w14:textId="77777777" w:rsidR="00885DCA" w:rsidRPr="0004492E" w:rsidRDefault="00885DCA" w:rsidP="00B6656F">
            <w:pPr>
              <w:pStyle w:val="NoSpacing"/>
              <w:rPr>
                <w:rFonts w:cstheme="minorHAnsi"/>
                <w:sz w:val="18"/>
                <w:szCs w:val="18"/>
              </w:rPr>
            </w:pPr>
          </w:p>
        </w:tc>
        <w:tc>
          <w:tcPr>
            <w:tcW w:w="1985" w:type="dxa"/>
            <w:shd w:val="clear" w:color="auto" w:fill="FFE599" w:themeFill="accent4" w:themeFillTint="66"/>
          </w:tcPr>
          <w:p w14:paraId="06B95787" w14:textId="77777777" w:rsidR="00885DCA" w:rsidRPr="0004492E" w:rsidRDefault="00885DCA" w:rsidP="00B6656F">
            <w:pPr>
              <w:pStyle w:val="NoSpacing"/>
              <w:rPr>
                <w:rFonts w:cstheme="minorHAnsi"/>
                <w:sz w:val="18"/>
                <w:szCs w:val="18"/>
              </w:rPr>
            </w:pPr>
            <w:r>
              <w:rPr>
                <w:rFonts w:cstheme="minorHAnsi"/>
                <w:sz w:val="18"/>
                <w:szCs w:val="18"/>
              </w:rPr>
              <w:t xml:space="preserve">b) aimed to look at exposure, but included studies that conceptualized this is different ways  </w:t>
            </w:r>
          </w:p>
        </w:tc>
        <w:tc>
          <w:tcPr>
            <w:tcW w:w="3486" w:type="dxa"/>
            <w:vMerge/>
          </w:tcPr>
          <w:p w14:paraId="0F5F8686" w14:textId="77777777" w:rsidR="00885DCA" w:rsidRPr="0004492E" w:rsidRDefault="00885DCA" w:rsidP="00B6656F">
            <w:pPr>
              <w:pStyle w:val="NoSpacing"/>
              <w:rPr>
                <w:rFonts w:cstheme="minorHAnsi"/>
                <w:sz w:val="18"/>
                <w:szCs w:val="18"/>
              </w:rPr>
            </w:pPr>
          </w:p>
        </w:tc>
      </w:tr>
      <w:tr w:rsidR="00885DCA" w:rsidRPr="0004492E" w14:paraId="081DC7F6" w14:textId="77777777" w:rsidTr="00B6656F">
        <w:trPr>
          <w:trHeight w:val="659"/>
        </w:trPr>
        <w:tc>
          <w:tcPr>
            <w:tcW w:w="1129" w:type="dxa"/>
            <w:vMerge w:val="restart"/>
            <w:tcBorders>
              <w:bottom w:val="single" w:sz="4" w:space="0" w:color="auto"/>
            </w:tcBorders>
            <w:shd w:val="clear" w:color="auto" w:fill="auto"/>
          </w:tcPr>
          <w:p w14:paraId="68992BAC"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Dankiw</w:t>
            </w:r>
            <w:r>
              <w:rPr>
                <w:rFonts w:cstheme="minorHAnsi"/>
                <w:color w:val="000000" w:themeColor="text1"/>
                <w:sz w:val="18"/>
                <w:szCs w:val="18"/>
                <w:lang w:val="en-GB"/>
              </w:rPr>
              <w:t xml:space="preserve"> et al. 2020</w:t>
            </w:r>
          </w:p>
          <w:p w14:paraId="572D4B16" w14:textId="77777777" w:rsidR="00885DCA" w:rsidRPr="0004492E" w:rsidRDefault="00885DCA" w:rsidP="00B6656F">
            <w:pPr>
              <w:pStyle w:val="NoSpacing"/>
              <w:rPr>
                <w:rFonts w:cstheme="minorHAnsi"/>
                <w:i/>
                <w:iCs/>
                <w:sz w:val="18"/>
                <w:szCs w:val="18"/>
              </w:rPr>
            </w:pPr>
          </w:p>
          <w:p w14:paraId="7FA67084" w14:textId="77777777" w:rsidR="00885DCA" w:rsidRPr="0004492E" w:rsidRDefault="00885DCA" w:rsidP="00B6656F">
            <w:pPr>
              <w:pStyle w:val="NoSpacing"/>
              <w:rPr>
                <w:rFonts w:cstheme="minorHAnsi"/>
                <w:i/>
                <w:iCs/>
                <w:sz w:val="18"/>
                <w:szCs w:val="18"/>
              </w:rPr>
            </w:pPr>
          </w:p>
          <w:p w14:paraId="2F377CE1" w14:textId="77777777" w:rsidR="00885DCA" w:rsidRPr="0004492E" w:rsidRDefault="00885DCA" w:rsidP="00B6656F">
            <w:pPr>
              <w:pStyle w:val="NoSpacing"/>
              <w:rPr>
                <w:rFonts w:cstheme="minorHAnsi"/>
                <w:i/>
                <w:iCs/>
                <w:sz w:val="18"/>
                <w:szCs w:val="18"/>
              </w:rPr>
            </w:pPr>
          </w:p>
        </w:tc>
        <w:tc>
          <w:tcPr>
            <w:tcW w:w="2410" w:type="dxa"/>
            <w:vMerge w:val="restart"/>
            <w:tcBorders>
              <w:bottom w:val="single" w:sz="4" w:space="0" w:color="auto"/>
            </w:tcBorders>
          </w:tcPr>
          <w:p w14:paraId="7EBE800D" w14:textId="77777777" w:rsidR="00885DCA" w:rsidRDefault="00885DCA" w:rsidP="00B6656F">
            <w:pPr>
              <w:pStyle w:val="NoSpacing"/>
              <w:rPr>
                <w:rFonts w:cstheme="minorHAnsi"/>
                <w:sz w:val="18"/>
                <w:szCs w:val="18"/>
              </w:rPr>
            </w:pPr>
            <w:r>
              <w:rPr>
                <w:rFonts w:cstheme="minorHAnsi"/>
                <w:sz w:val="18"/>
                <w:szCs w:val="18"/>
              </w:rPr>
              <w:t>N</w:t>
            </w:r>
            <w:r w:rsidRPr="00146BDD">
              <w:rPr>
                <w:rFonts w:cstheme="minorHAnsi"/>
                <w:sz w:val="18"/>
                <w:szCs w:val="18"/>
              </w:rPr>
              <w:t>ature was highlighted as: forest, green spaces, outdoors, gardens and natural elements</w:t>
            </w:r>
          </w:p>
          <w:p w14:paraId="6D437B64" w14:textId="77777777" w:rsidR="00885DCA" w:rsidRDefault="00885DCA" w:rsidP="00B6656F">
            <w:pPr>
              <w:pStyle w:val="NoSpacing"/>
              <w:rPr>
                <w:rFonts w:cstheme="minorHAnsi"/>
                <w:sz w:val="18"/>
                <w:szCs w:val="18"/>
              </w:rPr>
            </w:pPr>
          </w:p>
          <w:p w14:paraId="50E19128" w14:textId="77777777" w:rsidR="00885DCA" w:rsidRDefault="00885DCA" w:rsidP="00B6656F">
            <w:pPr>
              <w:pStyle w:val="NoSpacing"/>
              <w:rPr>
                <w:rFonts w:cstheme="minorHAnsi"/>
                <w:sz w:val="18"/>
                <w:szCs w:val="18"/>
              </w:rPr>
            </w:pPr>
            <w:r>
              <w:rPr>
                <w:rFonts w:cstheme="minorHAnsi"/>
                <w:sz w:val="18"/>
                <w:szCs w:val="18"/>
              </w:rPr>
              <w:t>Play within nature</w:t>
            </w:r>
          </w:p>
          <w:p w14:paraId="788A7FAC" w14:textId="77777777" w:rsidR="00885DCA" w:rsidRPr="0004492E" w:rsidRDefault="00885DCA" w:rsidP="00B6656F">
            <w:pPr>
              <w:pStyle w:val="NoSpacing"/>
              <w:rPr>
                <w:rFonts w:cstheme="minorHAnsi"/>
                <w:sz w:val="18"/>
                <w:szCs w:val="18"/>
              </w:rPr>
            </w:pPr>
          </w:p>
        </w:tc>
        <w:tc>
          <w:tcPr>
            <w:tcW w:w="1985" w:type="dxa"/>
            <w:tcBorders>
              <w:bottom w:val="single" w:sz="4" w:space="0" w:color="auto"/>
            </w:tcBorders>
            <w:shd w:val="clear" w:color="auto" w:fill="FFE599" w:themeFill="accent4" w:themeFillTint="66"/>
          </w:tcPr>
          <w:p w14:paraId="7450E902" w14:textId="77777777" w:rsidR="00885DCA" w:rsidRDefault="00885DCA" w:rsidP="00B6656F">
            <w:pPr>
              <w:pStyle w:val="NoSpacing"/>
              <w:rPr>
                <w:rFonts w:cstheme="minorHAnsi"/>
                <w:sz w:val="18"/>
                <w:szCs w:val="18"/>
              </w:rPr>
            </w:pPr>
            <w:r>
              <w:rPr>
                <w:rFonts w:cstheme="minorHAnsi"/>
                <w:sz w:val="18"/>
                <w:szCs w:val="18"/>
              </w:rPr>
              <w:t xml:space="preserve">a) detailed but heterogeneous and unable to categorize </w:t>
            </w:r>
          </w:p>
          <w:p w14:paraId="5F07F7C6" w14:textId="77777777" w:rsidR="00885DCA" w:rsidRPr="0004492E" w:rsidRDefault="00885DCA" w:rsidP="00B6656F">
            <w:pPr>
              <w:pStyle w:val="NoSpacing"/>
              <w:rPr>
                <w:rFonts w:cstheme="minorHAnsi"/>
                <w:sz w:val="18"/>
                <w:szCs w:val="18"/>
              </w:rPr>
            </w:pPr>
          </w:p>
        </w:tc>
        <w:tc>
          <w:tcPr>
            <w:tcW w:w="3486" w:type="dxa"/>
            <w:vMerge w:val="restart"/>
            <w:tcBorders>
              <w:bottom w:val="single" w:sz="4" w:space="0" w:color="auto"/>
            </w:tcBorders>
          </w:tcPr>
          <w:p w14:paraId="4FB93F1F" w14:textId="77777777" w:rsidR="00885DCA" w:rsidRPr="0004492E" w:rsidRDefault="00885DCA" w:rsidP="00B6656F">
            <w:pPr>
              <w:pStyle w:val="NoSpacing"/>
              <w:rPr>
                <w:rFonts w:cstheme="minorHAnsi"/>
                <w:sz w:val="18"/>
                <w:szCs w:val="18"/>
              </w:rPr>
            </w:pPr>
            <w:r>
              <w:rPr>
                <w:rFonts w:cstheme="minorHAnsi"/>
                <w:sz w:val="18"/>
                <w:szCs w:val="18"/>
              </w:rPr>
              <w:t xml:space="preserve">Cognitive development (+) </w:t>
            </w:r>
          </w:p>
          <w:p w14:paraId="10B75A16" w14:textId="77777777" w:rsidR="00885DCA" w:rsidRPr="0004492E" w:rsidRDefault="00885DCA" w:rsidP="00B6656F">
            <w:pPr>
              <w:pStyle w:val="NoSpacing"/>
              <w:rPr>
                <w:rFonts w:cstheme="minorHAnsi"/>
                <w:sz w:val="18"/>
                <w:szCs w:val="18"/>
              </w:rPr>
            </w:pPr>
          </w:p>
          <w:p w14:paraId="6507BEF4" w14:textId="77777777" w:rsidR="00885DCA" w:rsidRPr="0004492E" w:rsidRDefault="00885DCA" w:rsidP="00B6656F">
            <w:pPr>
              <w:pStyle w:val="NoSpacing"/>
              <w:rPr>
                <w:rFonts w:cstheme="minorHAnsi"/>
                <w:sz w:val="18"/>
                <w:szCs w:val="18"/>
              </w:rPr>
            </w:pPr>
            <w:r>
              <w:rPr>
                <w:rFonts w:cstheme="minorHAnsi"/>
                <w:sz w:val="18"/>
                <w:szCs w:val="18"/>
              </w:rPr>
              <w:t>Social outcomes (+)</w:t>
            </w:r>
          </w:p>
          <w:p w14:paraId="753582FC" w14:textId="77777777" w:rsidR="00885DCA" w:rsidRPr="0004492E" w:rsidRDefault="00885DCA" w:rsidP="00B6656F">
            <w:pPr>
              <w:pStyle w:val="NoSpacing"/>
              <w:rPr>
                <w:rFonts w:cstheme="minorHAnsi"/>
                <w:sz w:val="18"/>
                <w:szCs w:val="18"/>
              </w:rPr>
            </w:pPr>
          </w:p>
          <w:p w14:paraId="20EEF06A" w14:textId="77777777" w:rsidR="00885DCA" w:rsidRPr="0004492E" w:rsidRDefault="00885DCA" w:rsidP="00B6656F">
            <w:pPr>
              <w:pStyle w:val="NoSpacing"/>
              <w:rPr>
                <w:rFonts w:cstheme="minorHAnsi"/>
                <w:sz w:val="18"/>
                <w:szCs w:val="18"/>
              </w:rPr>
            </w:pPr>
            <w:r>
              <w:rPr>
                <w:rFonts w:cstheme="minorHAnsi"/>
                <w:sz w:val="18"/>
                <w:szCs w:val="18"/>
              </w:rPr>
              <w:t>Emotional outcomes (+)</w:t>
            </w:r>
          </w:p>
          <w:p w14:paraId="0989D785" w14:textId="77777777" w:rsidR="00885DCA" w:rsidRPr="0004492E" w:rsidRDefault="00885DCA" w:rsidP="00B6656F">
            <w:pPr>
              <w:pStyle w:val="NoSpacing"/>
              <w:rPr>
                <w:rFonts w:cstheme="minorHAnsi"/>
                <w:sz w:val="18"/>
                <w:szCs w:val="18"/>
              </w:rPr>
            </w:pPr>
          </w:p>
        </w:tc>
      </w:tr>
      <w:tr w:rsidR="00885DCA" w:rsidRPr="0004492E" w14:paraId="3807C200" w14:textId="77777777" w:rsidTr="00B6656F">
        <w:tc>
          <w:tcPr>
            <w:tcW w:w="1129" w:type="dxa"/>
            <w:vMerge/>
          </w:tcPr>
          <w:p w14:paraId="798CD625" w14:textId="77777777" w:rsidR="00885DCA" w:rsidRPr="0004492E" w:rsidRDefault="00885DCA" w:rsidP="00B6656F">
            <w:pPr>
              <w:pStyle w:val="NoSpacing"/>
              <w:rPr>
                <w:rFonts w:cstheme="minorHAnsi"/>
                <w:i/>
                <w:iCs/>
                <w:sz w:val="18"/>
                <w:szCs w:val="18"/>
              </w:rPr>
            </w:pPr>
          </w:p>
        </w:tc>
        <w:tc>
          <w:tcPr>
            <w:tcW w:w="2410" w:type="dxa"/>
            <w:vMerge/>
          </w:tcPr>
          <w:p w14:paraId="2B0048F9" w14:textId="77777777" w:rsidR="00885DCA" w:rsidRPr="0004492E" w:rsidRDefault="00885DCA" w:rsidP="00B6656F">
            <w:pPr>
              <w:pStyle w:val="NoSpacing"/>
              <w:rPr>
                <w:rFonts w:cstheme="minorHAnsi"/>
                <w:sz w:val="18"/>
                <w:szCs w:val="18"/>
              </w:rPr>
            </w:pPr>
          </w:p>
        </w:tc>
        <w:tc>
          <w:tcPr>
            <w:tcW w:w="1985" w:type="dxa"/>
            <w:shd w:val="clear" w:color="auto" w:fill="C5E0B3" w:themeFill="accent6" w:themeFillTint="66"/>
          </w:tcPr>
          <w:p w14:paraId="44FC31C7" w14:textId="77777777" w:rsidR="00885DCA" w:rsidRPr="0004492E" w:rsidRDefault="00885DCA" w:rsidP="00B6656F">
            <w:pPr>
              <w:pStyle w:val="NoSpacing"/>
              <w:rPr>
                <w:rFonts w:cstheme="minorHAnsi"/>
                <w:sz w:val="18"/>
                <w:szCs w:val="18"/>
              </w:rPr>
            </w:pPr>
            <w:r>
              <w:rPr>
                <w:rFonts w:cstheme="minorHAnsi"/>
                <w:sz w:val="18"/>
                <w:szCs w:val="18"/>
              </w:rPr>
              <w:t>b</w:t>
            </w:r>
            <w:r w:rsidRPr="00793AB5">
              <w:rPr>
                <w:rFonts w:cstheme="minorHAnsi"/>
                <w:sz w:val="18"/>
                <w:szCs w:val="18"/>
                <w:shd w:val="clear" w:color="auto" w:fill="C5E0B3" w:themeFill="accent6" w:themeFillTint="66"/>
              </w:rPr>
              <w:t xml:space="preserve">) </w:t>
            </w:r>
            <w:r>
              <w:rPr>
                <w:rFonts w:cstheme="minorHAnsi"/>
                <w:sz w:val="18"/>
                <w:szCs w:val="18"/>
                <w:shd w:val="clear" w:color="auto" w:fill="C5E0B3" w:themeFill="accent6" w:themeFillTint="66"/>
              </w:rPr>
              <w:t>e</w:t>
            </w:r>
            <w:r w:rsidRPr="00793AB5">
              <w:rPr>
                <w:rFonts w:cstheme="minorHAnsi"/>
                <w:sz w:val="18"/>
                <w:szCs w:val="18"/>
                <w:shd w:val="clear" w:color="auto" w:fill="C5E0B3" w:themeFill="accent6" w:themeFillTint="66"/>
              </w:rPr>
              <w:t>ngagement</w:t>
            </w:r>
            <w:r>
              <w:rPr>
                <w:rFonts w:cstheme="minorHAnsi"/>
                <w:sz w:val="18"/>
                <w:szCs w:val="18"/>
              </w:rPr>
              <w:t xml:space="preserve"> </w:t>
            </w:r>
          </w:p>
        </w:tc>
        <w:tc>
          <w:tcPr>
            <w:tcW w:w="3486" w:type="dxa"/>
            <w:vMerge/>
          </w:tcPr>
          <w:p w14:paraId="1A0E7769" w14:textId="77777777" w:rsidR="00885DCA" w:rsidRPr="0004492E" w:rsidRDefault="00885DCA" w:rsidP="00B6656F">
            <w:pPr>
              <w:pStyle w:val="NoSpacing"/>
              <w:rPr>
                <w:rFonts w:cstheme="minorHAnsi"/>
                <w:sz w:val="18"/>
                <w:szCs w:val="18"/>
              </w:rPr>
            </w:pPr>
          </w:p>
        </w:tc>
      </w:tr>
      <w:tr w:rsidR="00885DCA" w:rsidRPr="0004492E" w14:paraId="4A42F49A" w14:textId="77777777" w:rsidTr="00B6656F">
        <w:tc>
          <w:tcPr>
            <w:tcW w:w="9010" w:type="dxa"/>
            <w:gridSpan w:val="4"/>
          </w:tcPr>
          <w:p w14:paraId="1CAA3F16" w14:textId="77777777" w:rsidR="00885DCA" w:rsidRPr="0004492E" w:rsidRDefault="00885DCA" w:rsidP="00B6656F">
            <w:pPr>
              <w:pStyle w:val="NoSpacing"/>
              <w:rPr>
                <w:rFonts w:cstheme="minorHAnsi"/>
                <w:i/>
                <w:iCs/>
                <w:sz w:val="18"/>
                <w:szCs w:val="18"/>
              </w:rPr>
            </w:pPr>
            <w:r w:rsidRPr="0004492E">
              <w:rPr>
                <w:rFonts w:cstheme="minorHAnsi"/>
                <w:b/>
                <w:bCs/>
                <w:i/>
                <w:iCs/>
                <w:color w:val="000000" w:themeColor="text1"/>
                <w:sz w:val="18"/>
                <w:szCs w:val="18"/>
                <w:lang w:val="en-GB"/>
              </w:rPr>
              <w:t xml:space="preserve">Child population: cohort studies </w:t>
            </w:r>
          </w:p>
        </w:tc>
      </w:tr>
      <w:tr w:rsidR="00885DCA" w:rsidRPr="0004492E" w14:paraId="730659A2" w14:textId="77777777" w:rsidTr="00B6656F">
        <w:tc>
          <w:tcPr>
            <w:tcW w:w="1129" w:type="dxa"/>
            <w:vMerge w:val="restart"/>
          </w:tcPr>
          <w:p w14:paraId="05AE87F9"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lastRenderedPageBreak/>
              <w:t xml:space="preserve">Almeida </w:t>
            </w:r>
            <w:r>
              <w:rPr>
                <w:rFonts w:cstheme="minorHAnsi"/>
                <w:color w:val="000000" w:themeColor="text1"/>
                <w:sz w:val="18"/>
                <w:szCs w:val="18"/>
                <w:lang w:val="en-GB"/>
              </w:rPr>
              <w:t>et al. 2022</w:t>
            </w:r>
          </w:p>
          <w:p w14:paraId="13A30EA3" w14:textId="77777777" w:rsidR="00885DCA" w:rsidRPr="0004492E" w:rsidRDefault="00885DCA" w:rsidP="00B6656F">
            <w:pPr>
              <w:pStyle w:val="NoSpacing"/>
              <w:rPr>
                <w:rFonts w:cstheme="minorHAnsi"/>
                <w:i/>
                <w:iCs/>
                <w:sz w:val="18"/>
                <w:szCs w:val="18"/>
              </w:rPr>
            </w:pPr>
          </w:p>
        </w:tc>
        <w:tc>
          <w:tcPr>
            <w:tcW w:w="2410" w:type="dxa"/>
            <w:vMerge w:val="restart"/>
          </w:tcPr>
          <w:p w14:paraId="71753903" w14:textId="77777777" w:rsidR="00885DCA" w:rsidRDefault="00885DCA" w:rsidP="00B6656F">
            <w:pPr>
              <w:pStyle w:val="NoSpacing"/>
              <w:rPr>
                <w:rFonts w:cstheme="minorHAnsi"/>
                <w:sz w:val="18"/>
                <w:szCs w:val="18"/>
              </w:rPr>
            </w:pPr>
            <w:r>
              <w:rPr>
                <w:rFonts w:cstheme="minorHAnsi"/>
                <w:sz w:val="18"/>
                <w:szCs w:val="18"/>
              </w:rPr>
              <w:t>‘Greenness’</w:t>
            </w:r>
          </w:p>
          <w:p w14:paraId="391911F7" w14:textId="77777777" w:rsidR="00885DCA" w:rsidRDefault="00885DCA" w:rsidP="00B6656F">
            <w:pPr>
              <w:pStyle w:val="NoSpacing"/>
              <w:rPr>
                <w:rFonts w:cstheme="minorHAnsi"/>
                <w:sz w:val="18"/>
                <w:szCs w:val="18"/>
              </w:rPr>
            </w:pPr>
          </w:p>
          <w:p w14:paraId="11D2FD89" w14:textId="77777777" w:rsidR="00885DCA" w:rsidRDefault="00885DCA" w:rsidP="00B6656F">
            <w:pPr>
              <w:pStyle w:val="NoSpacing"/>
              <w:rPr>
                <w:rFonts w:cstheme="minorHAnsi"/>
                <w:sz w:val="18"/>
                <w:szCs w:val="18"/>
              </w:rPr>
            </w:pPr>
            <w:r>
              <w:rPr>
                <w:rFonts w:cstheme="minorHAnsi"/>
                <w:sz w:val="18"/>
                <w:szCs w:val="18"/>
              </w:rPr>
              <w:t>E</w:t>
            </w:r>
            <w:r w:rsidRPr="00524334">
              <w:rPr>
                <w:rFonts w:cstheme="minorHAnsi"/>
                <w:sz w:val="18"/>
                <w:szCs w:val="18"/>
              </w:rPr>
              <w:t>xposure to greenness and accessibility to green and blue spaces in</w:t>
            </w:r>
            <w:r>
              <w:rPr>
                <w:rFonts w:cstheme="minorHAnsi"/>
                <w:sz w:val="18"/>
                <w:szCs w:val="18"/>
              </w:rPr>
              <w:t xml:space="preserve"> </w:t>
            </w:r>
            <w:r w:rsidRPr="00524334">
              <w:rPr>
                <w:rFonts w:cstheme="minorHAnsi"/>
                <w:sz w:val="18"/>
                <w:szCs w:val="18"/>
              </w:rPr>
              <w:t>the home and school surroundings</w:t>
            </w:r>
          </w:p>
          <w:p w14:paraId="66552B36" w14:textId="77777777" w:rsidR="00885DCA" w:rsidRPr="0004492E" w:rsidRDefault="00885DCA" w:rsidP="00B6656F">
            <w:pPr>
              <w:pStyle w:val="NoSpacing"/>
              <w:rPr>
                <w:rFonts w:cstheme="minorHAnsi"/>
                <w:sz w:val="18"/>
                <w:szCs w:val="18"/>
              </w:rPr>
            </w:pPr>
          </w:p>
        </w:tc>
        <w:tc>
          <w:tcPr>
            <w:tcW w:w="1985" w:type="dxa"/>
            <w:shd w:val="clear" w:color="auto" w:fill="F4B083" w:themeFill="accent2" w:themeFillTint="99"/>
          </w:tcPr>
          <w:p w14:paraId="6C67AA87" w14:textId="77777777" w:rsidR="00885DCA" w:rsidRDefault="00885DCA" w:rsidP="00B6656F">
            <w:pPr>
              <w:pStyle w:val="NoSpacing"/>
              <w:rPr>
                <w:rFonts w:cstheme="minorHAnsi"/>
                <w:sz w:val="18"/>
                <w:szCs w:val="18"/>
              </w:rPr>
            </w:pPr>
            <w:r>
              <w:rPr>
                <w:rFonts w:cstheme="minorHAnsi"/>
                <w:sz w:val="18"/>
                <w:szCs w:val="18"/>
              </w:rPr>
              <w:t xml:space="preserve">a) poor </w:t>
            </w:r>
          </w:p>
          <w:p w14:paraId="6005FD2B" w14:textId="77777777" w:rsidR="00885DCA" w:rsidRPr="0004492E" w:rsidRDefault="00885DCA" w:rsidP="00B6656F">
            <w:pPr>
              <w:pStyle w:val="NoSpacing"/>
              <w:rPr>
                <w:rFonts w:cstheme="minorHAnsi"/>
                <w:sz w:val="18"/>
                <w:szCs w:val="18"/>
              </w:rPr>
            </w:pPr>
          </w:p>
        </w:tc>
        <w:tc>
          <w:tcPr>
            <w:tcW w:w="3486" w:type="dxa"/>
            <w:vMerge w:val="restart"/>
          </w:tcPr>
          <w:p w14:paraId="60CE4BB0" w14:textId="77777777" w:rsidR="00885DCA" w:rsidRDefault="00885DCA" w:rsidP="00B6656F">
            <w:pPr>
              <w:pStyle w:val="NoSpacing"/>
              <w:rPr>
                <w:rFonts w:cstheme="minorHAnsi"/>
                <w:sz w:val="18"/>
                <w:szCs w:val="18"/>
              </w:rPr>
            </w:pPr>
            <w:r>
              <w:rPr>
                <w:rFonts w:cstheme="minorHAnsi"/>
                <w:sz w:val="18"/>
                <w:szCs w:val="18"/>
              </w:rPr>
              <w:t>Performance IQ &amp; global IQ (+)</w:t>
            </w:r>
          </w:p>
          <w:p w14:paraId="653A7C72" w14:textId="77777777" w:rsidR="00885DCA" w:rsidRDefault="00885DCA" w:rsidP="00B6656F">
            <w:pPr>
              <w:pStyle w:val="NoSpacing"/>
              <w:rPr>
                <w:rFonts w:cstheme="minorHAnsi"/>
                <w:sz w:val="18"/>
                <w:szCs w:val="18"/>
              </w:rPr>
            </w:pPr>
          </w:p>
          <w:p w14:paraId="0FC515A2" w14:textId="77777777" w:rsidR="00885DCA" w:rsidRDefault="00885DCA" w:rsidP="00B6656F">
            <w:pPr>
              <w:pStyle w:val="NoSpacing"/>
              <w:rPr>
                <w:rFonts w:cstheme="minorHAnsi"/>
                <w:sz w:val="18"/>
                <w:szCs w:val="18"/>
              </w:rPr>
            </w:pPr>
          </w:p>
          <w:p w14:paraId="16DB90C4" w14:textId="77777777" w:rsidR="00885DCA" w:rsidRDefault="00885DCA" w:rsidP="00B6656F">
            <w:pPr>
              <w:pStyle w:val="NoSpacing"/>
              <w:rPr>
                <w:rFonts w:cstheme="minorHAnsi"/>
                <w:sz w:val="18"/>
                <w:szCs w:val="18"/>
              </w:rPr>
            </w:pPr>
          </w:p>
          <w:p w14:paraId="004D696D" w14:textId="77777777" w:rsidR="00885DCA" w:rsidRDefault="00885DCA" w:rsidP="00B6656F">
            <w:pPr>
              <w:pStyle w:val="NoSpacing"/>
              <w:rPr>
                <w:rFonts w:cstheme="minorHAnsi"/>
                <w:sz w:val="18"/>
                <w:szCs w:val="18"/>
              </w:rPr>
            </w:pPr>
          </w:p>
          <w:p w14:paraId="34D2333F" w14:textId="77777777" w:rsidR="00885DCA" w:rsidRDefault="00885DCA" w:rsidP="00B6656F">
            <w:pPr>
              <w:pStyle w:val="NoSpacing"/>
              <w:rPr>
                <w:rFonts w:cstheme="minorHAnsi"/>
                <w:sz w:val="18"/>
                <w:szCs w:val="18"/>
              </w:rPr>
            </w:pPr>
          </w:p>
          <w:p w14:paraId="7F04B7A6" w14:textId="77777777" w:rsidR="00885DCA" w:rsidRPr="0004492E" w:rsidRDefault="00885DCA" w:rsidP="00B6656F">
            <w:pPr>
              <w:pStyle w:val="NoSpacing"/>
              <w:rPr>
                <w:rFonts w:cstheme="minorHAnsi"/>
                <w:sz w:val="18"/>
                <w:szCs w:val="18"/>
              </w:rPr>
            </w:pPr>
          </w:p>
        </w:tc>
      </w:tr>
      <w:tr w:rsidR="00885DCA" w:rsidRPr="0004492E" w14:paraId="2B1DEBE6" w14:textId="77777777" w:rsidTr="00B6656F">
        <w:tc>
          <w:tcPr>
            <w:tcW w:w="1129" w:type="dxa"/>
            <w:vMerge/>
          </w:tcPr>
          <w:p w14:paraId="55A97F21" w14:textId="77777777" w:rsidR="00885DCA" w:rsidRPr="0004492E" w:rsidRDefault="00885DCA" w:rsidP="00B6656F">
            <w:pPr>
              <w:pStyle w:val="NoSpacing"/>
              <w:rPr>
                <w:rFonts w:cstheme="minorHAnsi"/>
                <w:color w:val="000000" w:themeColor="text1"/>
                <w:sz w:val="18"/>
                <w:szCs w:val="18"/>
                <w:lang w:val="en-GB"/>
              </w:rPr>
            </w:pPr>
          </w:p>
        </w:tc>
        <w:tc>
          <w:tcPr>
            <w:tcW w:w="2410" w:type="dxa"/>
            <w:vMerge/>
          </w:tcPr>
          <w:p w14:paraId="627F08C0" w14:textId="77777777" w:rsidR="00885DCA" w:rsidRPr="00524334" w:rsidRDefault="00885DCA" w:rsidP="00B6656F">
            <w:pPr>
              <w:pStyle w:val="NoSpacing"/>
              <w:rPr>
                <w:rFonts w:cstheme="minorHAnsi"/>
                <w:sz w:val="18"/>
                <w:szCs w:val="18"/>
              </w:rPr>
            </w:pPr>
          </w:p>
        </w:tc>
        <w:tc>
          <w:tcPr>
            <w:tcW w:w="1985" w:type="dxa"/>
            <w:shd w:val="clear" w:color="auto" w:fill="C5E0B3" w:themeFill="accent6" w:themeFillTint="66"/>
          </w:tcPr>
          <w:p w14:paraId="3E7F9FF1" w14:textId="77777777" w:rsidR="00885DCA" w:rsidRPr="0004492E" w:rsidRDefault="00885DCA" w:rsidP="00B6656F">
            <w:pPr>
              <w:pStyle w:val="NoSpacing"/>
              <w:rPr>
                <w:rFonts w:cstheme="minorHAnsi"/>
                <w:sz w:val="18"/>
                <w:szCs w:val="18"/>
              </w:rPr>
            </w:pPr>
            <w:r>
              <w:rPr>
                <w:rFonts w:cstheme="minorHAnsi"/>
                <w:sz w:val="18"/>
                <w:szCs w:val="18"/>
              </w:rPr>
              <w:t xml:space="preserve">b) accessibility and exposure </w:t>
            </w:r>
          </w:p>
        </w:tc>
        <w:tc>
          <w:tcPr>
            <w:tcW w:w="3486" w:type="dxa"/>
            <w:vMerge/>
          </w:tcPr>
          <w:p w14:paraId="4127B37F" w14:textId="77777777" w:rsidR="00885DCA" w:rsidRPr="0004492E" w:rsidRDefault="00885DCA" w:rsidP="00B6656F">
            <w:pPr>
              <w:pStyle w:val="NoSpacing"/>
              <w:rPr>
                <w:rFonts w:cstheme="minorHAnsi"/>
                <w:sz w:val="18"/>
                <w:szCs w:val="18"/>
              </w:rPr>
            </w:pPr>
          </w:p>
        </w:tc>
      </w:tr>
      <w:tr w:rsidR="00885DCA" w:rsidRPr="0004492E" w14:paraId="4867CC70" w14:textId="77777777" w:rsidTr="00B6656F">
        <w:trPr>
          <w:trHeight w:val="1058"/>
        </w:trPr>
        <w:tc>
          <w:tcPr>
            <w:tcW w:w="1129" w:type="dxa"/>
            <w:vMerge w:val="restart"/>
          </w:tcPr>
          <w:p w14:paraId="35EFAB73"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 xml:space="preserve">Anabitarte </w:t>
            </w:r>
            <w:r>
              <w:rPr>
                <w:rFonts w:cstheme="minorHAnsi"/>
                <w:color w:val="000000" w:themeColor="text1"/>
                <w:sz w:val="18"/>
                <w:szCs w:val="18"/>
                <w:lang w:val="en-GB"/>
              </w:rPr>
              <w:t>et al. 2022</w:t>
            </w:r>
          </w:p>
          <w:p w14:paraId="46912CE6" w14:textId="77777777" w:rsidR="00885DCA" w:rsidRPr="0004492E" w:rsidRDefault="00885DCA" w:rsidP="00B6656F">
            <w:pPr>
              <w:pStyle w:val="NoSpacing"/>
              <w:rPr>
                <w:rFonts w:cstheme="minorHAnsi"/>
                <w:i/>
                <w:iCs/>
                <w:sz w:val="18"/>
                <w:szCs w:val="18"/>
              </w:rPr>
            </w:pPr>
          </w:p>
        </w:tc>
        <w:tc>
          <w:tcPr>
            <w:tcW w:w="2410" w:type="dxa"/>
            <w:vMerge w:val="restart"/>
          </w:tcPr>
          <w:p w14:paraId="4A745064" w14:textId="77777777" w:rsidR="00885DCA" w:rsidRDefault="00885DCA" w:rsidP="00B6656F">
            <w:pPr>
              <w:pStyle w:val="NoSpacing"/>
              <w:rPr>
                <w:rFonts w:cstheme="minorHAnsi"/>
                <w:sz w:val="18"/>
                <w:szCs w:val="18"/>
              </w:rPr>
            </w:pPr>
            <w:r>
              <w:rPr>
                <w:rFonts w:cstheme="minorHAnsi"/>
                <w:sz w:val="18"/>
                <w:szCs w:val="18"/>
              </w:rPr>
              <w:t>‘Greenspace’. Defined in the introduction: ‘u</w:t>
            </w:r>
            <w:r w:rsidRPr="00014C16">
              <w:rPr>
                <w:rFonts w:cstheme="minorHAnsi"/>
                <w:sz w:val="18"/>
                <w:szCs w:val="18"/>
              </w:rPr>
              <w:t>rban greenspaces are defined as land that is partly or completely covered with grass, trees, shrubs, or other vegetation</w:t>
            </w:r>
            <w:r>
              <w:rPr>
                <w:rFonts w:cstheme="minorHAnsi"/>
                <w:sz w:val="18"/>
                <w:szCs w:val="18"/>
              </w:rPr>
              <w:t>… g</w:t>
            </w:r>
            <w:r w:rsidRPr="00014C16">
              <w:rPr>
                <w:rFonts w:cstheme="minorHAnsi"/>
                <w:sz w:val="18"/>
                <w:szCs w:val="18"/>
              </w:rPr>
              <w:t>reenspa</w:t>
            </w:r>
            <w:r>
              <w:rPr>
                <w:rFonts w:cstheme="minorHAnsi"/>
                <w:sz w:val="18"/>
                <w:szCs w:val="18"/>
              </w:rPr>
              <w:t>c</w:t>
            </w:r>
            <w:r w:rsidRPr="00014C16">
              <w:rPr>
                <w:rFonts w:cstheme="minorHAnsi"/>
                <w:sz w:val="18"/>
                <w:szCs w:val="18"/>
              </w:rPr>
              <w:t>e includes parks, community gardens, and cemeteries</w:t>
            </w:r>
            <w:r>
              <w:rPr>
                <w:rFonts w:cstheme="minorHAnsi"/>
                <w:sz w:val="18"/>
                <w:szCs w:val="18"/>
              </w:rPr>
              <w:t>’</w:t>
            </w:r>
          </w:p>
          <w:p w14:paraId="6B3CE830" w14:textId="77777777" w:rsidR="00885DCA" w:rsidRDefault="00885DCA" w:rsidP="00B6656F">
            <w:pPr>
              <w:pStyle w:val="NoSpacing"/>
              <w:rPr>
                <w:rFonts w:cstheme="minorHAnsi"/>
                <w:sz w:val="18"/>
                <w:szCs w:val="18"/>
              </w:rPr>
            </w:pPr>
          </w:p>
          <w:p w14:paraId="1AA46DCE" w14:textId="77777777" w:rsidR="00885DCA" w:rsidRPr="0004492E" w:rsidRDefault="00885DCA" w:rsidP="00B6656F">
            <w:pPr>
              <w:pStyle w:val="NoSpacing"/>
              <w:rPr>
                <w:rFonts w:cstheme="minorHAnsi"/>
                <w:sz w:val="18"/>
                <w:szCs w:val="18"/>
              </w:rPr>
            </w:pPr>
            <w:r>
              <w:rPr>
                <w:rFonts w:cstheme="minorHAnsi"/>
                <w:sz w:val="18"/>
                <w:szCs w:val="18"/>
              </w:rPr>
              <w:t>Exposure to greenspace</w:t>
            </w:r>
          </w:p>
        </w:tc>
        <w:tc>
          <w:tcPr>
            <w:tcW w:w="1985" w:type="dxa"/>
            <w:shd w:val="clear" w:color="auto" w:fill="FFE599" w:themeFill="accent4" w:themeFillTint="66"/>
          </w:tcPr>
          <w:p w14:paraId="31152EC2" w14:textId="77777777" w:rsidR="00885DCA" w:rsidRPr="0004492E" w:rsidRDefault="00885DCA" w:rsidP="00B6656F">
            <w:pPr>
              <w:pStyle w:val="NoSpacing"/>
              <w:rPr>
                <w:rFonts w:cstheme="minorHAnsi"/>
                <w:sz w:val="18"/>
                <w:szCs w:val="18"/>
              </w:rPr>
            </w:pPr>
            <w:r>
              <w:rPr>
                <w:rFonts w:cstheme="minorHAnsi"/>
                <w:sz w:val="18"/>
                <w:szCs w:val="18"/>
              </w:rPr>
              <w:t xml:space="preserve">a) detailed but heterogeneous and unable to categorize </w:t>
            </w:r>
          </w:p>
        </w:tc>
        <w:tc>
          <w:tcPr>
            <w:tcW w:w="3486" w:type="dxa"/>
            <w:vMerge w:val="restart"/>
          </w:tcPr>
          <w:p w14:paraId="14AFA7CA" w14:textId="77777777" w:rsidR="00885DCA" w:rsidRPr="00CA0A26" w:rsidRDefault="00885DCA" w:rsidP="00B6656F">
            <w:pPr>
              <w:pStyle w:val="NoSpacing"/>
              <w:rPr>
                <w:rFonts w:cstheme="minorHAnsi"/>
                <w:sz w:val="18"/>
                <w:szCs w:val="18"/>
              </w:rPr>
            </w:pPr>
            <w:r w:rsidRPr="000E5536">
              <w:rPr>
                <w:rFonts w:cstheme="minorHAnsi"/>
                <w:sz w:val="18"/>
                <w:szCs w:val="18"/>
              </w:rPr>
              <w:t xml:space="preserve">Attention </w:t>
            </w:r>
          </w:p>
          <w:p w14:paraId="31C4A5A8" w14:textId="77777777" w:rsidR="00885DCA" w:rsidRPr="0004492E" w:rsidRDefault="00885DCA" w:rsidP="00B6656F">
            <w:pPr>
              <w:pStyle w:val="NoSpacing"/>
              <w:rPr>
                <w:rFonts w:cstheme="minorHAnsi"/>
                <w:sz w:val="18"/>
                <w:szCs w:val="18"/>
              </w:rPr>
            </w:pPr>
            <w:r>
              <w:rPr>
                <w:rFonts w:cstheme="minorHAnsi"/>
                <w:sz w:val="18"/>
                <w:szCs w:val="18"/>
              </w:rPr>
              <w:t>(</w:t>
            </w:r>
            <w:r w:rsidRPr="0004492E">
              <w:rPr>
                <w:rFonts w:cstheme="minorHAnsi"/>
                <w:sz w:val="18"/>
                <w:szCs w:val="18"/>
              </w:rPr>
              <w:t>+</w:t>
            </w:r>
            <w:r>
              <w:rPr>
                <w:rFonts w:cstheme="minorHAnsi"/>
                <w:sz w:val="18"/>
                <w:szCs w:val="18"/>
              </w:rPr>
              <w:t>): cross-sectional evidence</w:t>
            </w:r>
          </w:p>
          <w:p w14:paraId="6013FD7D" w14:textId="77777777" w:rsidR="00885DCA" w:rsidRDefault="00885DCA" w:rsidP="00B6656F">
            <w:pPr>
              <w:pStyle w:val="NoSpacing"/>
              <w:rPr>
                <w:rFonts w:cstheme="minorHAnsi"/>
                <w:sz w:val="18"/>
                <w:szCs w:val="18"/>
              </w:rPr>
            </w:pPr>
            <w:r>
              <w:rPr>
                <w:rFonts w:cstheme="minorHAnsi"/>
                <w:sz w:val="18"/>
                <w:szCs w:val="18"/>
              </w:rPr>
              <w:t xml:space="preserve">(U): longitudinal evidence </w:t>
            </w:r>
          </w:p>
          <w:p w14:paraId="79F08DFB" w14:textId="77777777" w:rsidR="00885DCA" w:rsidRDefault="00885DCA" w:rsidP="00B6656F">
            <w:pPr>
              <w:pStyle w:val="NoSpacing"/>
              <w:rPr>
                <w:rFonts w:cstheme="minorHAnsi"/>
                <w:sz w:val="18"/>
                <w:szCs w:val="18"/>
              </w:rPr>
            </w:pPr>
          </w:p>
          <w:p w14:paraId="1C83D3C4" w14:textId="77777777" w:rsidR="00885DCA" w:rsidRPr="0078455A" w:rsidRDefault="00885DCA" w:rsidP="00B6656F">
            <w:pPr>
              <w:pStyle w:val="NoSpacing"/>
              <w:rPr>
                <w:color w:val="000000" w:themeColor="text1"/>
                <w:sz w:val="18"/>
                <w:szCs w:val="18"/>
                <w:lang w:val="en-GB"/>
              </w:rPr>
            </w:pPr>
            <w:r w:rsidRPr="0078455A">
              <w:rPr>
                <w:color w:val="000000" w:themeColor="text1"/>
                <w:sz w:val="18"/>
                <w:szCs w:val="18"/>
                <w:lang w:val="en-GB"/>
              </w:rPr>
              <w:t>Findings in direction of change to support green space exposure being beneficial, however results from longitudinal analysis d</w:t>
            </w:r>
            <w:r>
              <w:rPr>
                <w:color w:val="000000" w:themeColor="text1"/>
                <w:sz w:val="18"/>
                <w:szCs w:val="18"/>
                <w:lang w:val="en-GB"/>
              </w:rPr>
              <w:t>id</w:t>
            </w:r>
            <w:r w:rsidRPr="0078455A">
              <w:rPr>
                <w:color w:val="000000" w:themeColor="text1"/>
                <w:sz w:val="18"/>
                <w:szCs w:val="18"/>
                <w:lang w:val="en-GB"/>
              </w:rPr>
              <w:t xml:space="preserve"> not reach significance</w:t>
            </w:r>
            <w:r>
              <w:rPr>
                <w:color w:val="000000" w:themeColor="text1"/>
                <w:sz w:val="18"/>
                <w:szCs w:val="18"/>
                <w:lang w:val="en-GB"/>
              </w:rPr>
              <w:t xml:space="preserve">. A </w:t>
            </w:r>
            <w:r w:rsidRPr="0078455A">
              <w:rPr>
                <w:color w:val="000000" w:themeColor="text1"/>
                <w:sz w:val="18"/>
                <w:szCs w:val="18"/>
                <w:lang w:val="en-GB"/>
              </w:rPr>
              <w:t>significant difference w</w:t>
            </w:r>
            <w:r>
              <w:rPr>
                <w:color w:val="000000" w:themeColor="text1"/>
                <w:sz w:val="18"/>
                <w:szCs w:val="18"/>
                <w:lang w:val="en-GB"/>
              </w:rPr>
              <w:t xml:space="preserve">as </w:t>
            </w:r>
            <w:r w:rsidRPr="0078455A">
              <w:rPr>
                <w:color w:val="000000" w:themeColor="text1"/>
                <w:sz w:val="18"/>
                <w:szCs w:val="18"/>
                <w:lang w:val="en-GB"/>
              </w:rPr>
              <w:t>only seen at the cross-sectional analysis using a 300 m buffer around</w:t>
            </w:r>
            <w:r>
              <w:rPr>
                <w:color w:val="000000" w:themeColor="text1"/>
                <w:sz w:val="18"/>
                <w:szCs w:val="18"/>
                <w:lang w:val="en-GB"/>
              </w:rPr>
              <w:t xml:space="preserve"> </w:t>
            </w:r>
            <w:r w:rsidRPr="0078455A">
              <w:rPr>
                <w:color w:val="000000" w:themeColor="text1"/>
                <w:sz w:val="18"/>
                <w:szCs w:val="18"/>
                <w:lang w:val="en-GB"/>
              </w:rPr>
              <w:t xml:space="preserve">home. </w:t>
            </w:r>
          </w:p>
          <w:p w14:paraId="085FCA2B" w14:textId="77777777" w:rsidR="00885DCA" w:rsidRPr="000A3B42" w:rsidRDefault="00885DCA" w:rsidP="00B6656F">
            <w:pPr>
              <w:pStyle w:val="NoSpacing"/>
              <w:rPr>
                <w:rFonts w:cstheme="minorHAnsi"/>
                <w:sz w:val="18"/>
                <w:szCs w:val="18"/>
              </w:rPr>
            </w:pPr>
            <w:r w:rsidRPr="0078455A">
              <w:rPr>
                <w:color w:val="000000" w:themeColor="text1"/>
                <w:sz w:val="18"/>
                <w:szCs w:val="18"/>
                <w:lang w:val="en-GB"/>
              </w:rPr>
              <w:t>Study did not control for pollution, social engagement or exercise and looked at proxy measures of exposure.</w:t>
            </w:r>
          </w:p>
          <w:p w14:paraId="5DDB7D6E" w14:textId="77777777" w:rsidR="00885DCA" w:rsidRPr="0004492E" w:rsidRDefault="00885DCA" w:rsidP="00B6656F">
            <w:pPr>
              <w:pStyle w:val="NoSpacing"/>
              <w:rPr>
                <w:rFonts w:cstheme="minorHAnsi"/>
                <w:sz w:val="18"/>
                <w:szCs w:val="18"/>
              </w:rPr>
            </w:pPr>
          </w:p>
        </w:tc>
      </w:tr>
      <w:tr w:rsidR="00885DCA" w:rsidRPr="0004492E" w14:paraId="4A8FB5C3" w14:textId="77777777" w:rsidTr="00B6656F">
        <w:trPr>
          <w:trHeight w:val="1328"/>
        </w:trPr>
        <w:tc>
          <w:tcPr>
            <w:tcW w:w="1129" w:type="dxa"/>
            <w:vMerge/>
          </w:tcPr>
          <w:p w14:paraId="511AB89B" w14:textId="77777777" w:rsidR="00885DCA" w:rsidRPr="0004492E" w:rsidRDefault="00885DCA" w:rsidP="00B6656F">
            <w:pPr>
              <w:pStyle w:val="NoSpacing"/>
              <w:rPr>
                <w:rFonts w:cstheme="minorHAnsi"/>
                <w:color w:val="000000" w:themeColor="text1"/>
                <w:sz w:val="18"/>
                <w:szCs w:val="18"/>
                <w:lang w:val="en-GB"/>
              </w:rPr>
            </w:pPr>
          </w:p>
        </w:tc>
        <w:tc>
          <w:tcPr>
            <w:tcW w:w="2410" w:type="dxa"/>
            <w:vMerge/>
          </w:tcPr>
          <w:p w14:paraId="0928FCEF" w14:textId="77777777" w:rsidR="00885DCA" w:rsidRDefault="00885DCA" w:rsidP="00B6656F">
            <w:pPr>
              <w:pStyle w:val="NoSpacing"/>
              <w:rPr>
                <w:rFonts w:cstheme="minorHAnsi"/>
                <w:sz w:val="18"/>
                <w:szCs w:val="18"/>
              </w:rPr>
            </w:pPr>
          </w:p>
        </w:tc>
        <w:tc>
          <w:tcPr>
            <w:tcW w:w="1985" w:type="dxa"/>
            <w:shd w:val="clear" w:color="auto" w:fill="FFE599" w:themeFill="accent4" w:themeFillTint="66"/>
          </w:tcPr>
          <w:p w14:paraId="047C2283" w14:textId="77777777" w:rsidR="00885DCA" w:rsidRDefault="00885DCA" w:rsidP="00B6656F">
            <w:pPr>
              <w:pStyle w:val="NoSpacing"/>
              <w:rPr>
                <w:rFonts w:cstheme="minorHAnsi"/>
                <w:sz w:val="18"/>
                <w:szCs w:val="18"/>
              </w:rPr>
            </w:pPr>
            <w:r>
              <w:rPr>
                <w:rFonts w:cstheme="minorHAnsi"/>
                <w:sz w:val="18"/>
                <w:szCs w:val="18"/>
              </w:rPr>
              <w:t xml:space="preserve">b) aimed to look at ‘exposure’ but did this by measures of surrounding green space and accessibility (availability) </w:t>
            </w:r>
          </w:p>
        </w:tc>
        <w:tc>
          <w:tcPr>
            <w:tcW w:w="3486" w:type="dxa"/>
            <w:vMerge/>
          </w:tcPr>
          <w:p w14:paraId="2944AC38" w14:textId="77777777" w:rsidR="00885DCA" w:rsidRPr="0004492E" w:rsidRDefault="00885DCA" w:rsidP="00B6656F">
            <w:pPr>
              <w:pStyle w:val="NoSpacing"/>
              <w:rPr>
                <w:rFonts w:cstheme="minorHAnsi"/>
                <w:sz w:val="18"/>
                <w:szCs w:val="18"/>
              </w:rPr>
            </w:pPr>
          </w:p>
        </w:tc>
      </w:tr>
      <w:tr w:rsidR="00885DCA" w:rsidRPr="0004492E" w14:paraId="43750593" w14:textId="77777777" w:rsidTr="00B6656F">
        <w:tc>
          <w:tcPr>
            <w:tcW w:w="1129" w:type="dxa"/>
            <w:vMerge w:val="restart"/>
          </w:tcPr>
          <w:p w14:paraId="063CD661"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 xml:space="preserve">Naya </w:t>
            </w:r>
            <w:r>
              <w:rPr>
                <w:rFonts w:cstheme="minorHAnsi"/>
                <w:color w:val="000000" w:themeColor="text1"/>
                <w:sz w:val="18"/>
                <w:szCs w:val="18"/>
                <w:lang w:val="en-GB"/>
              </w:rPr>
              <w:t>et al. 2022</w:t>
            </w:r>
          </w:p>
          <w:p w14:paraId="66F9073A" w14:textId="77777777" w:rsidR="00885DCA" w:rsidRPr="0004492E" w:rsidRDefault="00885DCA" w:rsidP="00B6656F">
            <w:pPr>
              <w:pStyle w:val="NoSpacing"/>
              <w:rPr>
                <w:rFonts w:cstheme="minorHAnsi"/>
                <w:i/>
                <w:iCs/>
                <w:sz w:val="18"/>
                <w:szCs w:val="18"/>
              </w:rPr>
            </w:pPr>
          </w:p>
        </w:tc>
        <w:tc>
          <w:tcPr>
            <w:tcW w:w="2410" w:type="dxa"/>
            <w:vMerge w:val="restart"/>
          </w:tcPr>
          <w:p w14:paraId="7A971A8D" w14:textId="77777777" w:rsidR="00885DCA" w:rsidRPr="0004492E" w:rsidRDefault="00885DCA" w:rsidP="00B6656F">
            <w:pPr>
              <w:pStyle w:val="NoSpacing"/>
              <w:rPr>
                <w:rFonts w:cstheme="minorHAnsi"/>
                <w:sz w:val="18"/>
                <w:szCs w:val="18"/>
              </w:rPr>
            </w:pPr>
            <w:r>
              <w:rPr>
                <w:rFonts w:cstheme="minorHAnsi"/>
                <w:sz w:val="18"/>
                <w:szCs w:val="18"/>
              </w:rPr>
              <w:t xml:space="preserve">Looked at ‘park coverage’ and ‘greenness’ exposure </w:t>
            </w:r>
          </w:p>
        </w:tc>
        <w:tc>
          <w:tcPr>
            <w:tcW w:w="1985" w:type="dxa"/>
            <w:shd w:val="clear" w:color="auto" w:fill="F4B083" w:themeFill="accent2" w:themeFillTint="99"/>
          </w:tcPr>
          <w:p w14:paraId="11E2954D" w14:textId="77777777" w:rsidR="00885DCA" w:rsidRDefault="00885DCA" w:rsidP="00B6656F">
            <w:pPr>
              <w:pStyle w:val="NoSpacing"/>
              <w:rPr>
                <w:rFonts w:cstheme="minorHAnsi"/>
                <w:sz w:val="18"/>
                <w:szCs w:val="18"/>
              </w:rPr>
            </w:pPr>
            <w:r>
              <w:rPr>
                <w:rFonts w:cstheme="minorHAnsi"/>
                <w:sz w:val="18"/>
                <w:szCs w:val="18"/>
              </w:rPr>
              <w:t xml:space="preserve">a) poor </w:t>
            </w:r>
          </w:p>
          <w:p w14:paraId="3C866B09" w14:textId="77777777" w:rsidR="00885DCA" w:rsidRPr="0004492E" w:rsidRDefault="00885DCA" w:rsidP="00B6656F">
            <w:pPr>
              <w:pStyle w:val="NoSpacing"/>
              <w:rPr>
                <w:rFonts w:cstheme="minorHAnsi"/>
                <w:sz w:val="18"/>
                <w:szCs w:val="18"/>
              </w:rPr>
            </w:pPr>
          </w:p>
        </w:tc>
        <w:tc>
          <w:tcPr>
            <w:tcW w:w="3486" w:type="dxa"/>
            <w:vMerge w:val="restart"/>
          </w:tcPr>
          <w:p w14:paraId="0BC51DBA" w14:textId="77777777" w:rsidR="00885DCA" w:rsidRDefault="00885DCA" w:rsidP="00B6656F">
            <w:pPr>
              <w:pStyle w:val="NoSpacing"/>
              <w:rPr>
                <w:rFonts w:cstheme="minorHAnsi"/>
                <w:sz w:val="18"/>
                <w:szCs w:val="18"/>
              </w:rPr>
            </w:pPr>
            <w:r>
              <w:rPr>
                <w:rFonts w:cstheme="minorHAnsi"/>
                <w:sz w:val="18"/>
                <w:szCs w:val="18"/>
              </w:rPr>
              <w:t>Internalizing symptoms (</w:t>
            </w:r>
            <w:r w:rsidRPr="0004492E">
              <w:rPr>
                <w:rFonts w:cstheme="minorHAnsi"/>
                <w:sz w:val="18"/>
                <w:szCs w:val="18"/>
              </w:rPr>
              <w:t>U</w:t>
            </w:r>
            <w:r>
              <w:rPr>
                <w:rFonts w:cstheme="minorHAnsi"/>
                <w:sz w:val="18"/>
                <w:szCs w:val="18"/>
              </w:rPr>
              <w:t>)</w:t>
            </w:r>
          </w:p>
          <w:p w14:paraId="241219CD" w14:textId="77777777" w:rsidR="00885DCA" w:rsidRDefault="00885DCA" w:rsidP="00B6656F">
            <w:pPr>
              <w:pStyle w:val="NoSpacing"/>
              <w:rPr>
                <w:rFonts w:cstheme="minorHAnsi"/>
                <w:sz w:val="18"/>
                <w:szCs w:val="18"/>
              </w:rPr>
            </w:pPr>
          </w:p>
          <w:p w14:paraId="65748DE9" w14:textId="77777777" w:rsidR="00885DCA" w:rsidRPr="000A3B42" w:rsidRDefault="00885DCA" w:rsidP="00B6656F">
            <w:pPr>
              <w:pStyle w:val="NoSpacing"/>
              <w:rPr>
                <w:rFonts w:cstheme="minorHAnsi"/>
                <w:sz w:val="18"/>
                <w:szCs w:val="18"/>
              </w:rPr>
            </w:pPr>
            <w:r>
              <w:rPr>
                <w:color w:val="000000" w:themeColor="text1"/>
                <w:sz w:val="18"/>
                <w:szCs w:val="18"/>
                <w:lang w:val="en-GB"/>
              </w:rPr>
              <w:t>No</w:t>
            </w:r>
            <w:r w:rsidRPr="0078455A">
              <w:rPr>
                <w:color w:val="000000" w:themeColor="text1"/>
                <w:sz w:val="18"/>
                <w:szCs w:val="18"/>
                <w:lang w:val="en-GB"/>
              </w:rPr>
              <w:t xml:space="preserve"> significant associations in cross-sectional or longitudinal analyses for depressive or anxiety symptoms. Did not control for</w:t>
            </w:r>
            <w:r>
              <w:rPr>
                <w:color w:val="000000" w:themeColor="text1"/>
                <w:sz w:val="18"/>
                <w:szCs w:val="18"/>
                <w:lang w:val="en-GB"/>
              </w:rPr>
              <w:t xml:space="preserve"> </w:t>
            </w:r>
            <w:r w:rsidRPr="0078455A">
              <w:rPr>
                <w:color w:val="000000" w:themeColor="text1"/>
                <w:sz w:val="18"/>
                <w:szCs w:val="18"/>
                <w:lang w:val="en-GB"/>
              </w:rPr>
              <w:t>pollution (air/noise), social engagement or exercise</w:t>
            </w:r>
            <w:r>
              <w:rPr>
                <w:color w:val="000000" w:themeColor="text1"/>
                <w:sz w:val="18"/>
                <w:szCs w:val="18"/>
                <w:lang w:val="en-GB"/>
              </w:rPr>
              <w:t>. U</w:t>
            </w:r>
            <w:r w:rsidRPr="0078455A">
              <w:rPr>
                <w:color w:val="000000" w:themeColor="text1"/>
                <w:sz w:val="18"/>
                <w:szCs w:val="18"/>
                <w:lang w:val="en-GB"/>
              </w:rPr>
              <w:t xml:space="preserve">sed proxy measures of green space exposure. </w:t>
            </w:r>
          </w:p>
        </w:tc>
      </w:tr>
      <w:tr w:rsidR="00885DCA" w:rsidRPr="0004492E" w14:paraId="41ADEA3D" w14:textId="77777777" w:rsidTr="00B6656F">
        <w:tc>
          <w:tcPr>
            <w:tcW w:w="1129" w:type="dxa"/>
            <w:vMerge/>
          </w:tcPr>
          <w:p w14:paraId="7B63C1C0" w14:textId="77777777" w:rsidR="00885DCA" w:rsidRPr="0004492E" w:rsidRDefault="00885DCA" w:rsidP="00B6656F">
            <w:pPr>
              <w:pStyle w:val="NoSpacing"/>
              <w:rPr>
                <w:rFonts w:cstheme="minorHAnsi"/>
                <w:color w:val="000000" w:themeColor="text1"/>
                <w:sz w:val="18"/>
                <w:szCs w:val="18"/>
                <w:lang w:val="en-GB"/>
              </w:rPr>
            </w:pPr>
          </w:p>
        </w:tc>
        <w:tc>
          <w:tcPr>
            <w:tcW w:w="2410" w:type="dxa"/>
            <w:vMerge/>
          </w:tcPr>
          <w:p w14:paraId="3D0CCB6D" w14:textId="77777777" w:rsidR="00885DCA" w:rsidRDefault="00885DCA" w:rsidP="00B6656F">
            <w:pPr>
              <w:pStyle w:val="NoSpacing"/>
              <w:rPr>
                <w:rFonts w:cstheme="minorHAnsi"/>
                <w:sz w:val="18"/>
                <w:szCs w:val="18"/>
              </w:rPr>
            </w:pPr>
          </w:p>
        </w:tc>
        <w:tc>
          <w:tcPr>
            <w:tcW w:w="1985" w:type="dxa"/>
            <w:shd w:val="clear" w:color="auto" w:fill="C5E0B3" w:themeFill="accent6" w:themeFillTint="66"/>
          </w:tcPr>
          <w:p w14:paraId="2EE4E4FF" w14:textId="77777777" w:rsidR="00885DCA" w:rsidRDefault="00885DCA" w:rsidP="00B6656F">
            <w:pPr>
              <w:pStyle w:val="NoSpacing"/>
              <w:rPr>
                <w:rFonts w:cstheme="minorHAnsi"/>
                <w:sz w:val="18"/>
                <w:szCs w:val="18"/>
              </w:rPr>
            </w:pPr>
            <w:r>
              <w:rPr>
                <w:rFonts w:cstheme="minorHAnsi"/>
                <w:sz w:val="18"/>
                <w:szCs w:val="18"/>
              </w:rPr>
              <w:t>b) access and exposure. (Park coverage –access to parks, and greenness exposure- used proxy measure being surrounding greenness)</w:t>
            </w:r>
          </w:p>
          <w:p w14:paraId="1E31E0A8" w14:textId="77777777" w:rsidR="00885DCA" w:rsidRPr="0004492E" w:rsidRDefault="00885DCA" w:rsidP="00B6656F">
            <w:pPr>
              <w:pStyle w:val="NoSpacing"/>
              <w:rPr>
                <w:rFonts w:cstheme="minorHAnsi"/>
                <w:sz w:val="18"/>
                <w:szCs w:val="18"/>
              </w:rPr>
            </w:pPr>
          </w:p>
        </w:tc>
        <w:tc>
          <w:tcPr>
            <w:tcW w:w="3486" w:type="dxa"/>
            <w:vMerge/>
          </w:tcPr>
          <w:p w14:paraId="7A845496" w14:textId="77777777" w:rsidR="00885DCA" w:rsidRPr="0004492E" w:rsidRDefault="00885DCA" w:rsidP="00B6656F">
            <w:pPr>
              <w:pStyle w:val="NoSpacing"/>
              <w:rPr>
                <w:rFonts w:cstheme="minorHAnsi"/>
                <w:sz w:val="18"/>
                <w:szCs w:val="18"/>
              </w:rPr>
            </w:pPr>
          </w:p>
        </w:tc>
      </w:tr>
      <w:tr w:rsidR="00885DCA" w:rsidRPr="0004492E" w14:paraId="4432047B" w14:textId="77777777" w:rsidTr="00B6656F">
        <w:tc>
          <w:tcPr>
            <w:tcW w:w="9010" w:type="dxa"/>
            <w:gridSpan w:val="4"/>
          </w:tcPr>
          <w:p w14:paraId="480007A4" w14:textId="77777777" w:rsidR="00885DCA" w:rsidRPr="0004492E" w:rsidRDefault="00885DCA" w:rsidP="00B6656F">
            <w:pPr>
              <w:pStyle w:val="NoSpacing"/>
              <w:rPr>
                <w:rFonts w:cstheme="minorHAnsi"/>
                <w:b/>
                <w:bCs/>
                <w:i/>
                <w:iCs/>
                <w:sz w:val="18"/>
                <w:szCs w:val="18"/>
              </w:rPr>
            </w:pPr>
            <w:r w:rsidRPr="0004492E">
              <w:rPr>
                <w:rFonts w:cstheme="minorHAnsi"/>
                <w:b/>
                <w:bCs/>
                <w:i/>
                <w:iCs/>
                <w:sz w:val="18"/>
                <w:szCs w:val="18"/>
              </w:rPr>
              <w:t xml:space="preserve">Adolescent population: reviews  </w:t>
            </w:r>
          </w:p>
        </w:tc>
      </w:tr>
      <w:tr w:rsidR="00885DCA" w:rsidRPr="0004492E" w14:paraId="6B723FEA" w14:textId="77777777" w:rsidTr="00B6656F">
        <w:tc>
          <w:tcPr>
            <w:tcW w:w="1129" w:type="dxa"/>
            <w:vMerge w:val="restart"/>
          </w:tcPr>
          <w:p w14:paraId="4DE2BDB9"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 xml:space="preserve">Fleckney </w:t>
            </w:r>
            <w:r>
              <w:rPr>
                <w:rFonts w:cstheme="minorHAnsi"/>
                <w:color w:val="000000" w:themeColor="text1"/>
                <w:sz w:val="18"/>
                <w:szCs w:val="18"/>
                <w:lang w:val="en-GB"/>
              </w:rPr>
              <w:t>et al. 2021</w:t>
            </w:r>
          </w:p>
          <w:p w14:paraId="0E953049" w14:textId="77777777" w:rsidR="00885DCA" w:rsidRPr="0004492E" w:rsidRDefault="00885DCA" w:rsidP="00B6656F">
            <w:pPr>
              <w:pStyle w:val="NoSpacing"/>
              <w:rPr>
                <w:rFonts w:cstheme="minorHAnsi"/>
                <w:i/>
                <w:iCs/>
                <w:sz w:val="18"/>
                <w:szCs w:val="18"/>
              </w:rPr>
            </w:pPr>
          </w:p>
        </w:tc>
        <w:tc>
          <w:tcPr>
            <w:tcW w:w="2410" w:type="dxa"/>
            <w:vMerge w:val="restart"/>
          </w:tcPr>
          <w:p w14:paraId="0C6A1E57" w14:textId="77777777" w:rsidR="00885DCA" w:rsidRDefault="00885DCA" w:rsidP="00B6656F">
            <w:pPr>
              <w:pStyle w:val="NoSpacing"/>
              <w:rPr>
                <w:rFonts w:cstheme="minorHAnsi"/>
                <w:sz w:val="18"/>
                <w:szCs w:val="18"/>
              </w:rPr>
            </w:pPr>
            <w:r>
              <w:rPr>
                <w:rFonts w:cstheme="minorHAnsi"/>
                <w:sz w:val="18"/>
                <w:szCs w:val="18"/>
              </w:rPr>
              <w:t>Urban public realm of which surrounding green space was a key focus. Did not define ‘green space’. Some studies looked at parks, some ‘green cover’</w:t>
            </w:r>
          </w:p>
          <w:p w14:paraId="5E1A9D76" w14:textId="77777777" w:rsidR="00885DCA" w:rsidRDefault="00885DCA" w:rsidP="00B6656F">
            <w:pPr>
              <w:pStyle w:val="NoSpacing"/>
              <w:rPr>
                <w:rFonts w:cstheme="minorHAnsi"/>
                <w:sz w:val="18"/>
                <w:szCs w:val="18"/>
              </w:rPr>
            </w:pPr>
          </w:p>
          <w:p w14:paraId="3E179800" w14:textId="77777777" w:rsidR="00885DCA" w:rsidRDefault="00885DCA" w:rsidP="00B6656F">
            <w:pPr>
              <w:pStyle w:val="NoSpacing"/>
              <w:rPr>
                <w:rFonts w:cstheme="minorHAnsi"/>
                <w:sz w:val="18"/>
                <w:szCs w:val="18"/>
              </w:rPr>
            </w:pPr>
            <w:r>
              <w:rPr>
                <w:rFonts w:cstheme="minorHAnsi"/>
                <w:sz w:val="18"/>
                <w:szCs w:val="18"/>
              </w:rPr>
              <w:t>Didn’t pre-specify or define type of nature intervention. Some studies looked at exposure, some access, some ‘use’, some detailed quantity and quality of greenspace</w:t>
            </w:r>
          </w:p>
          <w:p w14:paraId="2A2F1390" w14:textId="77777777" w:rsidR="00885DCA" w:rsidRPr="0004492E" w:rsidRDefault="00885DCA" w:rsidP="00B6656F">
            <w:pPr>
              <w:pStyle w:val="NoSpacing"/>
              <w:rPr>
                <w:rFonts w:cstheme="minorHAnsi"/>
                <w:sz w:val="18"/>
                <w:szCs w:val="18"/>
              </w:rPr>
            </w:pPr>
          </w:p>
        </w:tc>
        <w:tc>
          <w:tcPr>
            <w:tcW w:w="1985" w:type="dxa"/>
            <w:shd w:val="clear" w:color="auto" w:fill="F4B083" w:themeFill="accent2" w:themeFillTint="99"/>
          </w:tcPr>
          <w:p w14:paraId="6B0E53CD" w14:textId="77777777" w:rsidR="00885DCA" w:rsidRDefault="00885DCA" w:rsidP="00B6656F">
            <w:pPr>
              <w:pStyle w:val="NoSpacing"/>
              <w:rPr>
                <w:rFonts w:cstheme="minorHAnsi"/>
                <w:sz w:val="18"/>
                <w:szCs w:val="18"/>
              </w:rPr>
            </w:pPr>
            <w:r>
              <w:rPr>
                <w:rFonts w:cstheme="minorHAnsi"/>
                <w:sz w:val="18"/>
                <w:szCs w:val="18"/>
              </w:rPr>
              <w:t>a) poor</w:t>
            </w:r>
          </w:p>
          <w:p w14:paraId="1FB1CD2C" w14:textId="77777777" w:rsidR="00885DCA" w:rsidRPr="0004492E" w:rsidRDefault="00885DCA" w:rsidP="00B6656F">
            <w:pPr>
              <w:pStyle w:val="NoSpacing"/>
              <w:rPr>
                <w:rFonts w:cstheme="minorHAnsi"/>
                <w:sz w:val="18"/>
                <w:szCs w:val="18"/>
              </w:rPr>
            </w:pPr>
          </w:p>
        </w:tc>
        <w:tc>
          <w:tcPr>
            <w:tcW w:w="3486" w:type="dxa"/>
            <w:vMerge w:val="restart"/>
          </w:tcPr>
          <w:p w14:paraId="0318C178" w14:textId="77777777" w:rsidR="00885DCA" w:rsidRPr="0004492E" w:rsidRDefault="00885DCA" w:rsidP="00B6656F">
            <w:pPr>
              <w:pStyle w:val="NoSpacing"/>
              <w:rPr>
                <w:rFonts w:cstheme="minorHAnsi"/>
                <w:sz w:val="18"/>
                <w:szCs w:val="18"/>
              </w:rPr>
            </w:pPr>
            <w:r>
              <w:rPr>
                <w:rFonts w:cstheme="minorHAnsi"/>
                <w:sz w:val="18"/>
                <w:szCs w:val="18"/>
              </w:rPr>
              <w:t xml:space="preserve">Mental health &amp; well-being </w:t>
            </w:r>
          </w:p>
          <w:p w14:paraId="67C2B9B6" w14:textId="77777777" w:rsidR="00885DCA" w:rsidRDefault="00885DCA" w:rsidP="00B6656F">
            <w:pPr>
              <w:pStyle w:val="NoSpacing"/>
              <w:rPr>
                <w:rFonts w:cstheme="minorHAnsi"/>
                <w:sz w:val="18"/>
                <w:szCs w:val="18"/>
              </w:rPr>
            </w:pPr>
            <w:r>
              <w:rPr>
                <w:rFonts w:cstheme="minorHAnsi"/>
                <w:sz w:val="18"/>
                <w:szCs w:val="18"/>
              </w:rPr>
              <w:t>(</w:t>
            </w:r>
            <w:r w:rsidRPr="0004492E">
              <w:rPr>
                <w:rFonts w:cstheme="minorHAnsi"/>
                <w:sz w:val="18"/>
                <w:szCs w:val="18"/>
              </w:rPr>
              <w:t>+</w:t>
            </w:r>
            <w:r>
              <w:rPr>
                <w:rFonts w:cstheme="minorHAnsi"/>
                <w:sz w:val="18"/>
                <w:szCs w:val="18"/>
              </w:rPr>
              <w:t xml:space="preserve">): </w:t>
            </w:r>
            <w:r w:rsidRPr="0004492E">
              <w:rPr>
                <w:rFonts w:cstheme="minorHAnsi"/>
                <w:sz w:val="18"/>
                <w:szCs w:val="18"/>
              </w:rPr>
              <w:t xml:space="preserve">cross-sectional </w:t>
            </w:r>
            <w:r>
              <w:rPr>
                <w:rFonts w:cstheme="minorHAnsi"/>
                <w:sz w:val="18"/>
                <w:szCs w:val="18"/>
              </w:rPr>
              <w:t>evidence</w:t>
            </w:r>
          </w:p>
          <w:p w14:paraId="345B5FE6" w14:textId="77777777" w:rsidR="00885DCA" w:rsidRDefault="00885DCA" w:rsidP="00B6656F">
            <w:pPr>
              <w:pStyle w:val="NoSpacing"/>
              <w:rPr>
                <w:rFonts w:cstheme="minorHAnsi"/>
                <w:sz w:val="18"/>
                <w:szCs w:val="18"/>
              </w:rPr>
            </w:pPr>
            <w:r>
              <w:rPr>
                <w:rFonts w:cstheme="minorHAnsi"/>
                <w:sz w:val="18"/>
                <w:szCs w:val="18"/>
              </w:rPr>
              <w:t>(</w:t>
            </w:r>
            <w:r w:rsidRPr="0004492E">
              <w:rPr>
                <w:rFonts w:cstheme="minorHAnsi"/>
                <w:sz w:val="18"/>
                <w:szCs w:val="18"/>
              </w:rPr>
              <w:t>U</w:t>
            </w:r>
            <w:r>
              <w:rPr>
                <w:rFonts w:cstheme="minorHAnsi"/>
                <w:sz w:val="18"/>
                <w:szCs w:val="18"/>
              </w:rPr>
              <w:t>): longitudinal evidence</w:t>
            </w:r>
          </w:p>
          <w:p w14:paraId="307AD0CC" w14:textId="77777777" w:rsidR="00885DCA" w:rsidRDefault="00885DCA" w:rsidP="00B6656F">
            <w:pPr>
              <w:pStyle w:val="NoSpacing"/>
              <w:rPr>
                <w:rFonts w:cstheme="minorHAnsi"/>
                <w:sz w:val="18"/>
                <w:szCs w:val="18"/>
              </w:rPr>
            </w:pPr>
          </w:p>
          <w:p w14:paraId="72A8FE91" w14:textId="77777777" w:rsidR="00885DCA" w:rsidRDefault="00885DCA" w:rsidP="00B6656F">
            <w:pPr>
              <w:rPr>
                <w:color w:val="000000" w:themeColor="text1"/>
                <w:sz w:val="18"/>
                <w:szCs w:val="18"/>
                <w:lang w:val="en-GB"/>
              </w:rPr>
            </w:pPr>
            <w:r w:rsidRPr="0078455A">
              <w:rPr>
                <w:color w:val="000000" w:themeColor="text1"/>
                <w:sz w:val="18"/>
                <w:szCs w:val="18"/>
                <w:lang w:val="en-GB"/>
              </w:rPr>
              <w:t>2 out of 4 longitudinal studies</w:t>
            </w:r>
            <w:r>
              <w:rPr>
                <w:color w:val="000000" w:themeColor="text1"/>
                <w:sz w:val="18"/>
                <w:szCs w:val="18"/>
                <w:lang w:val="en-GB"/>
              </w:rPr>
              <w:t xml:space="preserve"> </w:t>
            </w:r>
            <w:r w:rsidRPr="0078455A">
              <w:rPr>
                <w:color w:val="000000" w:themeColor="text1"/>
                <w:sz w:val="18"/>
                <w:szCs w:val="18"/>
                <w:lang w:val="en-GB"/>
              </w:rPr>
              <w:t xml:space="preserve">found support for nature’s beneficial effects, however </w:t>
            </w:r>
            <w:r>
              <w:rPr>
                <w:color w:val="000000" w:themeColor="text1"/>
                <w:sz w:val="18"/>
                <w:szCs w:val="18"/>
                <w:lang w:val="en-GB"/>
              </w:rPr>
              <w:t xml:space="preserve">significance was not discussed and these studies had moderate or high risk of bias. Of the other 2 studies, 1 found mixed results in men and women- with little positive impact in men and a negative impact in women (however significance was not reported and the study had moderate risk of bias). The final study found no evidence of an association (positive or negative). This study had moderate to high risk of bias. </w:t>
            </w:r>
          </w:p>
          <w:p w14:paraId="583B066C" w14:textId="77777777" w:rsidR="00885DCA" w:rsidRPr="0004492E" w:rsidRDefault="00885DCA" w:rsidP="00B6656F">
            <w:pPr>
              <w:rPr>
                <w:rFonts w:cstheme="minorHAnsi"/>
                <w:sz w:val="18"/>
                <w:szCs w:val="18"/>
              </w:rPr>
            </w:pPr>
          </w:p>
        </w:tc>
      </w:tr>
      <w:tr w:rsidR="00885DCA" w:rsidRPr="0004492E" w14:paraId="5797BCA1" w14:textId="77777777" w:rsidTr="00B6656F">
        <w:tc>
          <w:tcPr>
            <w:tcW w:w="1129" w:type="dxa"/>
            <w:vMerge/>
          </w:tcPr>
          <w:p w14:paraId="190AD651" w14:textId="77777777" w:rsidR="00885DCA" w:rsidRPr="0004492E" w:rsidRDefault="00885DCA" w:rsidP="00B6656F">
            <w:pPr>
              <w:pStyle w:val="NoSpacing"/>
              <w:rPr>
                <w:rFonts w:cstheme="minorHAnsi"/>
                <w:color w:val="000000" w:themeColor="text1"/>
                <w:sz w:val="18"/>
                <w:szCs w:val="18"/>
                <w:lang w:val="en-GB"/>
              </w:rPr>
            </w:pPr>
          </w:p>
        </w:tc>
        <w:tc>
          <w:tcPr>
            <w:tcW w:w="2410" w:type="dxa"/>
            <w:vMerge/>
          </w:tcPr>
          <w:p w14:paraId="4FCCA0E4" w14:textId="77777777" w:rsidR="00885DCA" w:rsidRDefault="00885DCA" w:rsidP="00B6656F">
            <w:pPr>
              <w:pStyle w:val="NoSpacing"/>
              <w:rPr>
                <w:rFonts w:cstheme="minorHAnsi"/>
                <w:sz w:val="18"/>
                <w:szCs w:val="18"/>
              </w:rPr>
            </w:pPr>
          </w:p>
        </w:tc>
        <w:tc>
          <w:tcPr>
            <w:tcW w:w="1985" w:type="dxa"/>
            <w:shd w:val="clear" w:color="auto" w:fill="FFE599" w:themeFill="accent4" w:themeFillTint="66"/>
          </w:tcPr>
          <w:p w14:paraId="78451EE5" w14:textId="77777777" w:rsidR="00885DCA" w:rsidRPr="0004492E" w:rsidRDefault="00885DCA" w:rsidP="00B6656F">
            <w:pPr>
              <w:pStyle w:val="NoSpacing"/>
              <w:rPr>
                <w:rFonts w:cstheme="minorHAnsi"/>
                <w:sz w:val="18"/>
                <w:szCs w:val="18"/>
              </w:rPr>
            </w:pPr>
            <w:r>
              <w:rPr>
                <w:rFonts w:cstheme="minorHAnsi"/>
                <w:sz w:val="18"/>
                <w:szCs w:val="18"/>
              </w:rPr>
              <w:t>b) not pre-defined. Detailed in some studies but not all and heterogenous</w:t>
            </w:r>
          </w:p>
        </w:tc>
        <w:tc>
          <w:tcPr>
            <w:tcW w:w="3486" w:type="dxa"/>
            <w:vMerge/>
          </w:tcPr>
          <w:p w14:paraId="0EBF2FC1" w14:textId="77777777" w:rsidR="00885DCA" w:rsidRPr="0078455A" w:rsidRDefault="00885DCA" w:rsidP="00B6656F">
            <w:pPr>
              <w:rPr>
                <w:color w:val="000000" w:themeColor="text1"/>
                <w:sz w:val="18"/>
                <w:szCs w:val="18"/>
                <w:lang w:val="en-GB"/>
              </w:rPr>
            </w:pPr>
          </w:p>
        </w:tc>
      </w:tr>
      <w:tr w:rsidR="00885DCA" w:rsidRPr="0004492E" w14:paraId="7AD73E5B" w14:textId="77777777" w:rsidTr="00B6656F">
        <w:trPr>
          <w:trHeight w:val="656"/>
        </w:trPr>
        <w:tc>
          <w:tcPr>
            <w:tcW w:w="1129" w:type="dxa"/>
            <w:vMerge w:val="restart"/>
          </w:tcPr>
          <w:p w14:paraId="732C4B32"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Reece</w:t>
            </w:r>
            <w:r>
              <w:rPr>
                <w:rFonts w:cstheme="minorHAnsi"/>
                <w:color w:val="000000" w:themeColor="text1"/>
                <w:sz w:val="18"/>
                <w:szCs w:val="18"/>
                <w:lang w:val="en-GB"/>
              </w:rPr>
              <w:t xml:space="preserve"> et al. 2021</w:t>
            </w:r>
          </w:p>
          <w:p w14:paraId="054DADC9" w14:textId="77777777" w:rsidR="00885DCA" w:rsidRPr="0004492E" w:rsidRDefault="00885DCA" w:rsidP="00B6656F">
            <w:pPr>
              <w:pStyle w:val="NoSpacing"/>
              <w:rPr>
                <w:rFonts w:cstheme="minorHAnsi"/>
                <w:i/>
                <w:iCs/>
                <w:sz w:val="18"/>
                <w:szCs w:val="18"/>
              </w:rPr>
            </w:pPr>
            <w:r w:rsidRPr="0004492E">
              <w:rPr>
                <w:rFonts w:cstheme="minorHAnsi"/>
                <w:i/>
                <w:iCs/>
                <w:sz w:val="18"/>
                <w:szCs w:val="18"/>
              </w:rPr>
              <w:t xml:space="preserve"> </w:t>
            </w:r>
          </w:p>
        </w:tc>
        <w:tc>
          <w:tcPr>
            <w:tcW w:w="2410" w:type="dxa"/>
            <w:vMerge w:val="restart"/>
          </w:tcPr>
          <w:p w14:paraId="1010ABCC" w14:textId="77777777" w:rsidR="00885DCA" w:rsidRDefault="00885DCA" w:rsidP="00B6656F">
            <w:pPr>
              <w:pStyle w:val="NoSpacing"/>
              <w:rPr>
                <w:rFonts w:cstheme="minorHAnsi"/>
                <w:sz w:val="18"/>
                <w:szCs w:val="18"/>
              </w:rPr>
            </w:pPr>
            <w:r>
              <w:rPr>
                <w:rFonts w:cstheme="minorHAnsi"/>
                <w:sz w:val="18"/>
                <w:szCs w:val="18"/>
              </w:rPr>
              <w:t>‘Green space’ in the urban environment</w:t>
            </w:r>
          </w:p>
          <w:p w14:paraId="6A9B784A" w14:textId="77777777" w:rsidR="00885DCA" w:rsidRDefault="00885DCA" w:rsidP="00B6656F">
            <w:pPr>
              <w:pStyle w:val="NoSpacing"/>
              <w:rPr>
                <w:rFonts w:cstheme="minorHAnsi"/>
                <w:sz w:val="18"/>
                <w:szCs w:val="18"/>
              </w:rPr>
            </w:pPr>
          </w:p>
          <w:p w14:paraId="69629E26" w14:textId="77777777" w:rsidR="00885DCA" w:rsidRPr="0004492E" w:rsidRDefault="00885DCA" w:rsidP="00B6656F">
            <w:pPr>
              <w:pStyle w:val="NoSpacing"/>
              <w:rPr>
                <w:rFonts w:cstheme="minorHAnsi"/>
                <w:sz w:val="18"/>
                <w:szCs w:val="18"/>
              </w:rPr>
            </w:pPr>
            <w:r w:rsidRPr="006A6AEE">
              <w:rPr>
                <w:rFonts w:cstheme="minorHAnsi"/>
                <w:sz w:val="18"/>
                <w:szCs w:val="18"/>
              </w:rPr>
              <w:t>Exposure to nature</w:t>
            </w:r>
            <w:r w:rsidRPr="00793AB5">
              <w:rPr>
                <w:rStyle w:val="CommentReference"/>
                <w:sz w:val="18"/>
                <w:szCs w:val="18"/>
              </w:rPr>
              <w:t xml:space="preserve">, that was </w:t>
            </w:r>
            <w:r w:rsidRPr="006A6AEE">
              <w:rPr>
                <w:rFonts w:cstheme="minorHAnsi"/>
                <w:sz w:val="18"/>
                <w:szCs w:val="18"/>
              </w:rPr>
              <w:t>broadly defined to</w:t>
            </w:r>
            <w:r w:rsidRPr="00492D3C">
              <w:rPr>
                <w:rFonts w:cstheme="minorHAnsi"/>
                <w:sz w:val="18"/>
                <w:szCs w:val="18"/>
              </w:rPr>
              <w:t xml:space="preserve"> include any length of time exposed to green space or nature (e.g. including one-off exposures and longer-term residential exposure)</w:t>
            </w:r>
          </w:p>
        </w:tc>
        <w:tc>
          <w:tcPr>
            <w:tcW w:w="1985" w:type="dxa"/>
            <w:shd w:val="clear" w:color="auto" w:fill="F4B083" w:themeFill="accent2" w:themeFillTint="99"/>
          </w:tcPr>
          <w:p w14:paraId="075A0DE5" w14:textId="77777777" w:rsidR="00885DCA" w:rsidRPr="0004492E" w:rsidRDefault="00885DCA" w:rsidP="00B6656F">
            <w:pPr>
              <w:pStyle w:val="NoSpacing"/>
              <w:rPr>
                <w:rFonts w:cstheme="minorHAnsi"/>
                <w:sz w:val="18"/>
                <w:szCs w:val="18"/>
              </w:rPr>
            </w:pPr>
            <w:r>
              <w:rPr>
                <w:rFonts w:cstheme="minorHAnsi"/>
                <w:sz w:val="18"/>
                <w:szCs w:val="18"/>
              </w:rPr>
              <w:t>a) poor</w:t>
            </w:r>
          </w:p>
        </w:tc>
        <w:tc>
          <w:tcPr>
            <w:tcW w:w="3486" w:type="dxa"/>
            <w:vMerge w:val="restart"/>
          </w:tcPr>
          <w:p w14:paraId="24D3C7DC" w14:textId="77777777" w:rsidR="00885DCA" w:rsidRDefault="00885DCA" w:rsidP="00B6656F">
            <w:pPr>
              <w:pStyle w:val="NoSpacing"/>
              <w:rPr>
                <w:rFonts w:cstheme="minorHAnsi"/>
                <w:sz w:val="18"/>
                <w:szCs w:val="18"/>
              </w:rPr>
            </w:pPr>
            <w:r>
              <w:rPr>
                <w:rFonts w:cstheme="minorHAnsi"/>
                <w:sz w:val="18"/>
                <w:szCs w:val="18"/>
              </w:rPr>
              <w:t>Anxiety and depression (</w:t>
            </w:r>
            <w:r w:rsidRPr="00FE2EC8">
              <w:rPr>
                <w:rFonts w:cstheme="minorHAnsi"/>
                <w:sz w:val="18"/>
                <w:szCs w:val="18"/>
              </w:rPr>
              <w:t>U</w:t>
            </w:r>
            <w:r>
              <w:rPr>
                <w:rFonts w:cstheme="minorHAnsi"/>
                <w:sz w:val="18"/>
                <w:szCs w:val="18"/>
              </w:rPr>
              <w:t>)</w:t>
            </w:r>
          </w:p>
          <w:p w14:paraId="6BA70934" w14:textId="77777777" w:rsidR="00885DCA" w:rsidRPr="00FE2EC8" w:rsidRDefault="00885DCA" w:rsidP="00B6656F">
            <w:pPr>
              <w:pStyle w:val="NoSpacing"/>
              <w:rPr>
                <w:rFonts w:cstheme="minorHAnsi"/>
                <w:sz w:val="18"/>
                <w:szCs w:val="18"/>
              </w:rPr>
            </w:pPr>
          </w:p>
          <w:p w14:paraId="0218F845" w14:textId="77777777" w:rsidR="00885DCA" w:rsidRDefault="00885DCA" w:rsidP="00B6656F">
            <w:pPr>
              <w:pStyle w:val="NoSpacing"/>
              <w:rPr>
                <w:color w:val="000000" w:themeColor="text1"/>
                <w:sz w:val="18"/>
                <w:szCs w:val="18"/>
                <w:lang w:val="en-GB"/>
              </w:rPr>
            </w:pPr>
            <w:r>
              <w:rPr>
                <w:color w:val="000000" w:themeColor="text1"/>
                <w:sz w:val="18"/>
                <w:szCs w:val="18"/>
                <w:lang w:val="en-GB"/>
              </w:rPr>
              <w:t>U</w:t>
            </w:r>
            <w:r w:rsidRPr="0078455A">
              <w:rPr>
                <w:color w:val="000000" w:themeColor="text1"/>
                <w:sz w:val="18"/>
                <w:szCs w:val="18"/>
                <w:lang w:val="en-GB"/>
              </w:rPr>
              <w:t xml:space="preserve">nable to conclude </w:t>
            </w:r>
            <w:r>
              <w:rPr>
                <w:color w:val="000000" w:themeColor="text1"/>
                <w:sz w:val="18"/>
                <w:szCs w:val="18"/>
                <w:lang w:val="en-GB"/>
              </w:rPr>
              <w:t>benefit,</w:t>
            </w:r>
            <w:r w:rsidRPr="0078455A">
              <w:rPr>
                <w:color w:val="000000" w:themeColor="text1"/>
                <w:sz w:val="18"/>
                <w:szCs w:val="18"/>
                <w:lang w:val="en-GB"/>
              </w:rPr>
              <w:t xml:space="preserve"> due to the lack of studies examining clinical measures of anxiety and depression.</w:t>
            </w:r>
            <w:r>
              <w:rPr>
                <w:color w:val="000000" w:themeColor="text1"/>
                <w:sz w:val="18"/>
                <w:szCs w:val="18"/>
                <w:lang w:val="en-GB"/>
              </w:rPr>
              <w:t xml:space="preserve"> Of</w:t>
            </w:r>
            <w:r w:rsidRPr="0078455A">
              <w:rPr>
                <w:color w:val="000000" w:themeColor="text1"/>
                <w:sz w:val="18"/>
                <w:szCs w:val="18"/>
                <w:lang w:val="en-GB"/>
              </w:rPr>
              <w:t xml:space="preserve"> 20</w:t>
            </w:r>
            <w:r>
              <w:rPr>
                <w:color w:val="000000" w:themeColor="text1"/>
                <w:sz w:val="18"/>
                <w:szCs w:val="18"/>
                <w:lang w:val="en-GB"/>
              </w:rPr>
              <w:t>1</w:t>
            </w:r>
            <w:r w:rsidRPr="0078455A">
              <w:rPr>
                <w:color w:val="000000" w:themeColor="text1"/>
                <w:sz w:val="18"/>
                <w:szCs w:val="18"/>
                <w:lang w:val="en-GB"/>
              </w:rPr>
              <w:t xml:space="preserve"> studies, only 11 examined depression outcomes, 17 anxiety outcomes and 26 both (anxiety </w:t>
            </w:r>
            <w:r>
              <w:rPr>
                <w:color w:val="000000" w:themeColor="text1"/>
                <w:sz w:val="18"/>
                <w:szCs w:val="18"/>
                <w:lang w:val="en-GB"/>
              </w:rPr>
              <w:t xml:space="preserve">&amp; </w:t>
            </w:r>
            <w:r w:rsidRPr="0078455A">
              <w:rPr>
                <w:color w:val="000000" w:themeColor="text1"/>
                <w:sz w:val="18"/>
                <w:szCs w:val="18"/>
                <w:lang w:val="en-GB"/>
              </w:rPr>
              <w:t xml:space="preserve">depression), with the rest (n=147; 73.1%) examining ‘other’ outcomes (e.g.: mood, well-being, stress, self-esteem, quality of life). </w:t>
            </w:r>
            <w:r>
              <w:rPr>
                <w:color w:val="000000" w:themeColor="text1"/>
                <w:sz w:val="18"/>
                <w:szCs w:val="18"/>
                <w:lang w:val="en-GB"/>
              </w:rPr>
              <w:t>They did</w:t>
            </w:r>
            <w:r w:rsidRPr="0078455A">
              <w:rPr>
                <w:color w:val="000000" w:themeColor="text1"/>
                <w:sz w:val="18"/>
                <w:szCs w:val="18"/>
                <w:lang w:val="en-GB"/>
              </w:rPr>
              <w:t xml:space="preserve"> not report study characteristics or findings of included studies examining depression/anxiety outcomes. </w:t>
            </w:r>
          </w:p>
          <w:p w14:paraId="12F92398" w14:textId="77777777" w:rsidR="00885DCA" w:rsidRPr="00FE2EC8" w:rsidRDefault="00885DCA" w:rsidP="00B6656F">
            <w:pPr>
              <w:pStyle w:val="NoSpacing"/>
              <w:rPr>
                <w:rFonts w:cstheme="minorHAnsi"/>
                <w:sz w:val="18"/>
                <w:szCs w:val="18"/>
              </w:rPr>
            </w:pPr>
          </w:p>
        </w:tc>
      </w:tr>
      <w:tr w:rsidR="00885DCA" w:rsidRPr="0004492E" w14:paraId="56742043" w14:textId="77777777" w:rsidTr="00B6656F">
        <w:tc>
          <w:tcPr>
            <w:tcW w:w="1129" w:type="dxa"/>
            <w:vMerge/>
          </w:tcPr>
          <w:p w14:paraId="2E802C7C" w14:textId="77777777" w:rsidR="00885DCA" w:rsidRPr="0004492E" w:rsidRDefault="00885DCA" w:rsidP="00B6656F">
            <w:pPr>
              <w:pStyle w:val="NoSpacing"/>
              <w:rPr>
                <w:rFonts w:cstheme="minorHAnsi"/>
                <w:color w:val="000000" w:themeColor="text1"/>
                <w:sz w:val="18"/>
                <w:szCs w:val="18"/>
                <w:lang w:val="en-GB"/>
              </w:rPr>
            </w:pPr>
          </w:p>
        </w:tc>
        <w:tc>
          <w:tcPr>
            <w:tcW w:w="2410" w:type="dxa"/>
            <w:vMerge/>
          </w:tcPr>
          <w:p w14:paraId="06375B74" w14:textId="77777777" w:rsidR="00885DCA" w:rsidRDefault="00885DCA" w:rsidP="00B6656F">
            <w:pPr>
              <w:pStyle w:val="NoSpacing"/>
              <w:rPr>
                <w:rFonts w:cstheme="minorHAnsi"/>
                <w:sz w:val="18"/>
                <w:szCs w:val="18"/>
              </w:rPr>
            </w:pPr>
          </w:p>
        </w:tc>
        <w:tc>
          <w:tcPr>
            <w:tcW w:w="1985" w:type="dxa"/>
            <w:shd w:val="clear" w:color="auto" w:fill="FFE599" w:themeFill="accent4" w:themeFillTint="66"/>
          </w:tcPr>
          <w:p w14:paraId="14BC32C8" w14:textId="77777777" w:rsidR="00885DCA" w:rsidRPr="0004492E" w:rsidRDefault="00885DCA" w:rsidP="00B6656F">
            <w:pPr>
              <w:pStyle w:val="NoSpacing"/>
              <w:rPr>
                <w:rFonts w:cstheme="minorHAnsi"/>
                <w:sz w:val="18"/>
                <w:szCs w:val="18"/>
              </w:rPr>
            </w:pPr>
            <w:r>
              <w:rPr>
                <w:rFonts w:cstheme="minorHAnsi"/>
                <w:sz w:val="18"/>
                <w:szCs w:val="18"/>
              </w:rPr>
              <w:t xml:space="preserve">b) aimed to look at exposure, but included studies that conceptualized this is different ways (e.g.: some involved engagement with nature, some use, some exposure…) </w:t>
            </w:r>
          </w:p>
        </w:tc>
        <w:tc>
          <w:tcPr>
            <w:tcW w:w="3486" w:type="dxa"/>
            <w:vMerge/>
          </w:tcPr>
          <w:p w14:paraId="12F4DAA1" w14:textId="77777777" w:rsidR="00885DCA" w:rsidRPr="0004492E" w:rsidRDefault="00885DCA" w:rsidP="00B6656F">
            <w:pPr>
              <w:pStyle w:val="NoSpacing"/>
              <w:rPr>
                <w:rFonts w:cstheme="minorHAnsi"/>
                <w:sz w:val="18"/>
                <w:szCs w:val="18"/>
              </w:rPr>
            </w:pPr>
          </w:p>
        </w:tc>
      </w:tr>
      <w:tr w:rsidR="00885DCA" w:rsidRPr="0004492E" w14:paraId="3DD9D369" w14:textId="77777777" w:rsidTr="00B6656F">
        <w:tc>
          <w:tcPr>
            <w:tcW w:w="1129" w:type="dxa"/>
            <w:vMerge w:val="restart"/>
          </w:tcPr>
          <w:p w14:paraId="40069902"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 xml:space="preserve">Zhang </w:t>
            </w:r>
            <w:r>
              <w:rPr>
                <w:rFonts w:cstheme="minorHAnsi"/>
                <w:color w:val="000000" w:themeColor="text1"/>
                <w:sz w:val="18"/>
                <w:szCs w:val="18"/>
                <w:lang w:val="en-GB"/>
              </w:rPr>
              <w:t>et al. 2020</w:t>
            </w:r>
          </w:p>
          <w:p w14:paraId="5828C66E" w14:textId="77777777" w:rsidR="00885DCA" w:rsidRPr="0004492E" w:rsidRDefault="00885DCA" w:rsidP="00B6656F">
            <w:pPr>
              <w:pStyle w:val="NoSpacing"/>
              <w:rPr>
                <w:rFonts w:cstheme="minorHAnsi"/>
                <w:i/>
                <w:iCs/>
                <w:sz w:val="18"/>
                <w:szCs w:val="18"/>
              </w:rPr>
            </w:pPr>
          </w:p>
        </w:tc>
        <w:tc>
          <w:tcPr>
            <w:tcW w:w="2410" w:type="dxa"/>
            <w:vMerge w:val="restart"/>
          </w:tcPr>
          <w:p w14:paraId="2F514899" w14:textId="77777777" w:rsidR="00885DCA" w:rsidRDefault="00885DCA" w:rsidP="00B6656F">
            <w:pPr>
              <w:pStyle w:val="NoSpacing"/>
              <w:rPr>
                <w:rFonts w:cstheme="minorHAnsi"/>
                <w:sz w:val="18"/>
                <w:szCs w:val="18"/>
              </w:rPr>
            </w:pPr>
            <w:r>
              <w:rPr>
                <w:rFonts w:cstheme="minorHAnsi"/>
                <w:sz w:val="18"/>
                <w:szCs w:val="18"/>
              </w:rPr>
              <w:t>G</w:t>
            </w:r>
            <w:r w:rsidRPr="00492D3C">
              <w:rPr>
                <w:rFonts w:cstheme="minorHAnsi"/>
                <w:sz w:val="18"/>
                <w:szCs w:val="18"/>
              </w:rPr>
              <w:t>reen space was defined as urban areas of vegetation.</w:t>
            </w:r>
            <w:r>
              <w:rPr>
                <w:rFonts w:cstheme="minorHAnsi"/>
                <w:sz w:val="18"/>
                <w:szCs w:val="18"/>
              </w:rPr>
              <w:t xml:space="preserve"> In the introduction they also detail other definitions of green space</w:t>
            </w:r>
          </w:p>
          <w:p w14:paraId="5C5AD8DE" w14:textId="77777777" w:rsidR="00885DCA" w:rsidRDefault="00885DCA" w:rsidP="00B6656F">
            <w:pPr>
              <w:pStyle w:val="NoSpacing"/>
              <w:rPr>
                <w:rFonts w:cstheme="minorHAnsi"/>
                <w:sz w:val="18"/>
                <w:szCs w:val="18"/>
              </w:rPr>
            </w:pPr>
          </w:p>
          <w:p w14:paraId="243E9AD6" w14:textId="77777777" w:rsidR="00885DCA" w:rsidRDefault="00885DCA" w:rsidP="00B6656F">
            <w:pPr>
              <w:pStyle w:val="NoSpacing"/>
              <w:rPr>
                <w:rFonts w:cstheme="minorHAnsi"/>
                <w:sz w:val="18"/>
                <w:szCs w:val="18"/>
              </w:rPr>
            </w:pPr>
            <w:r>
              <w:rPr>
                <w:rFonts w:cstheme="minorHAnsi"/>
                <w:sz w:val="18"/>
                <w:szCs w:val="18"/>
              </w:rPr>
              <w:t xml:space="preserve">Intervention not clearly defined, but they discuss different ways of looking at green space in introduction (e.g.: accessibility, use, quantity, quality) </w:t>
            </w:r>
          </w:p>
          <w:p w14:paraId="10C6C396" w14:textId="77777777" w:rsidR="00885DCA" w:rsidRPr="0004492E" w:rsidRDefault="00885DCA" w:rsidP="00B6656F">
            <w:pPr>
              <w:pStyle w:val="NoSpacing"/>
              <w:rPr>
                <w:rFonts w:cstheme="minorHAnsi"/>
                <w:sz w:val="18"/>
                <w:szCs w:val="18"/>
              </w:rPr>
            </w:pPr>
          </w:p>
        </w:tc>
        <w:tc>
          <w:tcPr>
            <w:tcW w:w="1985" w:type="dxa"/>
            <w:shd w:val="clear" w:color="auto" w:fill="FFE599" w:themeFill="accent4" w:themeFillTint="66"/>
          </w:tcPr>
          <w:p w14:paraId="3449FBAE" w14:textId="77777777" w:rsidR="00885DCA" w:rsidRDefault="00885DCA" w:rsidP="00B6656F">
            <w:pPr>
              <w:pStyle w:val="NoSpacing"/>
              <w:rPr>
                <w:rFonts w:cstheme="minorHAnsi"/>
                <w:sz w:val="18"/>
                <w:szCs w:val="18"/>
              </w:rPr>
            </w:pPr>
            <w:r>
              <w:rPr>
                <w:rFonts w:cstheme="minorHAnsi"/>
                <w:sz w:val="18"/>
                <w:szCs w:val="18"/>
              </w:rPr>
              <w:t xml:space="preserve">a) unclear </w:t>
            </w:r>
          </w:p>
          <w:p w14:paraId="1548FFCE" w14:textId="77777777" w:rsidR="00885DCA" w:rsidRDefault="00885DCA" w:rsidP="00B6656F">
            <w:pPr>
              <w:pStyle w:val="NoSpacing"/>
              <w:rPr>
                <w:rFonts w:cstheme="minorHAnsi"/>
                <w:sz w:val="18"/>
                <w:szCs w:val="18"/>
              </w:rPr>
            </w:pPr>
          </w:p>
          <w:p w14:paraId="2C8A4127" w14:textId="77777777" w:rsidR="00885DCA" w:rsidRPr="0004492E" w:rsidRDefault="00885DCA" w:rsidP="00B6656F">
            <w:pPr>
              <w:pStyle w:val="NoSpacing"/>
              <w:rPr>
                <w:rFonts w:cstheme="minorHAnsi"/>
                <w:sz w:val="18"/>
                <w:szCs w:val="18"/>
              </w:rPr>
            </w:pPr>
          </w:p>
        </w:tc>
        <w:tc>
          <w:tcPr>
            <w:tcW w:w="3486" w:type="dxa"/>
            <w:vMerge w:val="restart"/>
          </w:tcPr>
          <w:p w14:paraId="4EF23B4D" w14:textId="77777777" w:rsidR="00885DCA" w:rsidRPr="0004492E" w:rsidRDefault="00885DCA" w:rsidP="00B6656F">
            <w:pPr>
              <w:pStyle w:val="NoSpacing"/>
              <w:rPr>
                <w:rFonts w:cstheme="minorHAnsi"/>
                <w:sz w:val="18"/>
                <w:szCs w:val="18"/>
              </w:rPr>
            </w:pPr>
            <w:r>
              <w:rPr>
                <w:rFonts w:cstheme="minorHAnsi"/>
                <w:sz w:val="18"/>
                <w:szCs w:val="18"/>
              </w:rPr>
              <w:t>Mental health (</w:t>
            </w:r>
            <w:r w:rsidRPr="0004492E">
              <w:rPr>
                <w:rFonts w:cstheme="minorHAnsi"/>
                <w:sz w:val="18"/>
                <w:szCs w:val="18"/>
              </w:rPr>
              <w:t>+</w:t>
            </w:r>
            <w:r>
              <w:rPr>
                <w:rFonts w:cstheme="minorHAnsi"/>
                <w:sz w:val="18"/>
                <w:szCs w:val="18"/>
              </w:rPr>
              <w:t>)</w:t>
            </w:r>
          </w:p>
        </w:tc>
      </w:tr>
      <w:tr w:rsidR="00885DCA" w:rsidRPr="0004492E" w14:paraId="73670DD2" w14:textId="77777777" w:rsidTr="00B6656F">
        <w:tc>
          <w:tcPr>
            <w:tcW w:w="1129" w:type="dxa"/>
            <w:vMerge/>
          </w:tcPr>
          <w:p w14:paraId="68904633" w14:textId="77777777" w:rsidR="00885DCA" w:rsidRPr="0004492E" w:rsidRDefault="00885DCA" w:rsidP="00B6656F">
            <w:pPr>
              <w:pStyle w:val="NoSpacing"/>
              <w:rPr>
                <w:rFonts w:cstheme="minorHAnsi"/>
                <w:color w:val="000000" w:themeColor="text1"/>
                <w:sz w:val="18"/>
                <w:szCs w:val="18"/>
                <w:lang w:val="en-GB"/>
              </w:rPr>
            </w:pPr>
          </w:p>
        </w:tc>
        <w:tc>
          <w:tcPr>
            <w:tcW w:w="2410" w:type="dxa"/>
            <w:vMerge/>
          </w:tcPr>
          <w:p w14:paraId="01E1F151" w14:textId="77777777" w:rsidR="00885DCA" w:rsidRPr="00492D3C" w:rsidRDefault="00885DCA" w:rsidP="00B6656F">
            <w:pPr>
              <w:pStyle w:val="NoSpacing"/>
              <w:rPr>
                <w:rFonts w:cstheme="minorHAnsi"/>
                <w:sz w:val="18"/>
                <w:szCs w:val="18"/>
              </w:rPr>
            </w:pPr>
          </w:p>
        </w:tc>
        <w:tc>
          <w:tcPr>
            <w:tcW w:w="1985" w:type="dxa"/>
            <w:shd w:val="clear" w:color="auto" w:fill="FFE599" w:themeFill="accent4" w:themeFillTint="66"/>
          </w:tcPr>
          <w:p w14:paraId="53F35B49" w14:textId="77777777" w:rsidR="00885DCA" w:rsidRPr="0004492E" w:rsidRDefault="00885DCA" w:rsidP="00B6656F">
            <w:pPr>
              <w:pStyle w:val="NoSpacing"/>
              <w:rPr>
                <w:rFonts w:cstheme="minorHAnsi"/>
                <w:sz w:val="18"/>
                <w:szCs w:val="18"/>
              </w:rPr>
            </w:pPr>
            <w:r>
              <w:rPr>
                <w:rFonts w:cstheme="minorHAnsi"/>
                <w:sz w:val="18"/>
                <w:szCs w:val="18"/>
              </w:rPr>
              <w:t xml:space="preserve">b) not pre-defined (and varied between individual studies)  </w:t>
            </w:r>
          </w:p>
        </w:tc>
        <w:tc>
          <w:tcPr>
            <w:tcW w:w="3486" w:type="dxa"/>
            <w:vMerge/>
          </w:tcPr>
          <w:p w14:paraId="3A01D577" w14:textId="77777777" w:rsidR="00885DCA" w:rsidRPr="0004492E" w:rsidRDefault="00885DCA" w:rsidP="00B6656F">
            <w:pPr>
              <w:pStyle w:val="NoSpacing"/>
              <w:rPr>
                <w:rFonts w:cstheme="minorHAnsi"/>
                <w:sz w:val="18"/>
                <w:szCs w:val="18"/>
              </w:rPr>
            </w:pPr>
          </w:p>
        </w:tc>
      </w:tr>
      <w:tr w:rsidR="00885DCA" w:rsidRPr="0004492E" w14:paraId="3E83C931" w14:textId="77777777" w:rsidTr="00B6656F">
        <w:trPr>
          <w:trHeight w:val="1139"/>
        </w:trPr>
        <w:tc>
          <w:tcPr>
            <w:tcW w:w="1129" w:type="dxa"/>
            <w:vMerge w:val="restart"/>
          </w:tcPr>
          <w:p w14:paraId="538A1817"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 xml:space="preserve">Fang </w:t>
            </w:r>
            <w:r>
              <w:rPr>
                <w:rFonts w:cstheme="minorHAnsi"/>
                <w:color w:val="000000" w:themeColor="text1"/>
                <w:sz w:val="18"/>
                <w:szCs w:val="18"/>
                <w:lang w:val="en-GB"/>
              </w:rPr>
              <w:t>et al. 2021</w:t>
            </w:r>
          </w:p>
          <w:p w14:paraId="73CB0C49" w14:textId="77777777" w:rsidR="00885DCA" w:rsidRPr="0004492E" w:rsidRDefault="00885DCA" w:rsidP="00B6656F">
            <w:pPr>
              <w:pStyle w:val="NoSpacing"/>
              <w:rPr>
                <w:rFonts w:cstheme="minorHAnsi"/>
                <w:i/>
                <w:iCs/>
                <w:sz w:val="18"/>
                <w:szCs w:val="18"/>
              </w:rPr>
            </w:pPr>
          </w:p>
        </w:tc>
        <w:tc>
          <w:tcPr>
            <w:tcW w:w="2410" w:type="dxa"/>
            <w:vMerge w:val="restart"/>
          </w:tcPr>
          <w:p w14:paraId="4FA335DE" w14:textId="77777777" w:rsidR="00885DCA" w:rsidRDefault="00885DCA" w:rsidP="00B6656F">
            <w:pPr>
              <w:pStyle w:val="NoSpacing"/>
              <w:rPr>
                <w:rFonts w:cstheme="minorHAnsi"/>
                <w:sz w:val="18"/>
                <w:szCs w:val="18"/>
              </w:rPr>
            </w:pPr>
            <w:r w:rsidRPr="007E6EB9">
              <w:rPr>
                <w:rFonts w:cstheme="minorHAnsi"/>
                <w:sz w:val="18"/>
                <w:szCs w:val="18"/>
              </w:rPr>
              <w:t>Outdoor Education Programs (</w:t>
            </w:r>
            <w:r>
              <w:rPr>
                <w:rFonts w:cstheme="minorHAnsi"/>
                <w:sz w:val="18"/>
                <w:szCs w:val="18"/>
              </w:rPr>
              <w:t>OEP</w:t>
            </w:r>
            <w:r w:rsidRPr="007E6EB9">
              <w:rPr>
                <w:rFonts w:cstheme="minorHAnsi"/>
                <w:sz w:val="18"/>
                <w:szCs w:val="18"/>
              </w:rPr>
              <w:t>s) defined as: 'an intervention that included outdoor-related activities e.g.: outdoor camping, wilderness adventure, nature-based field trips, resident camp, backpacking trip</w:t>
            </w:r>
          </w:p>
          <w:p w14:paraId="43566E53" w14:textId="77777777" w:rsidR="00885DCA" w:rsidRPr="0004492E" w:rsidRDefault="00885DCA" w:rsidP="00B6656F">
            <w:pPr>
              <w:pStyle w:val="NoSpacing"/>
              <w:rPr>
                <w:rFonts w:cstheme="minorHAnsi"/>
                <w:sz w:val="18"/>
                <w:szCs w:val="18"/>
              </w:rPr>
            </w:pPr>
          </w:p>
        </w:tc>
        <w:tc>
          <w:tcPr>
            <w:tcW w:w="1985" w:type="dxa"/>
            <w:shd w:val="clear" w:color="auto" w:fill="FFE599" w:themeFill="accent4" w:themeFillTint="66"/>
          </w:tcPr>
          <w:p w14:paraId="65D33679" w14:textId="77777777" w:rsidR="00885DCA" w:rsidRPr="0004492E" w:rsidRDefault="00885DCA" w:rsidP="00B6656F">
            <w:pPr>
              <w:pStyle w:val="NoSpacing"/>
              <w:rPr>
                <w:rFonts w:cstheme="minorHAnsi"/>
                <w:sz w:val="18"/>
                <w:szCs w:val="18"/>
              </w:rPr>
            </w:pPr>
            <w:r>
              <w:rPr>
                <w:rFonts w:cstheme="minorHAnsi"/>
                <w:sz w:val="18"/>
                <w:szCs w:val="18"/>
              </w:rPr>
              <w:t xml:space="preserve">a) setting of OEP appears to be in ‘natural environments’, but not made explicit  </w:t>
            </w:r>
          </w:p>
        </w:tc>
        <w:tc>
          <w:tcPr>
            <w:tcW w:w="3486" w:type="dxa"/>
            <w:vMerge w:val="restart"/>
          </w:tcPr>
          <w:p w14:paraId="72DDB55E" w14:textId="77777777" w:rsidR="00885DCA" w:rsidRPr="0004492E" w:rsidRDefault="00885DCA" w:rsidP="00B6656F">
            <w:pPr>
              <w:pStyle w:val="NoSpacing"/>
              <w:rPr>
                <w:rFonts w:cstheme="minorHAnsi"/>
                <w:sz w:val="18"/>
                <w:szCs w:val="18"/>
              </w:rPr>
            </w:pPr>
            <w:r>
              <w:rPr>
                <w:rFonts w:cstheme="minorHAnsi"/>
                <w:sz w:val="18"/>
                <w:szCs w:val="18"/>
              </w:rPr>
              <w:t>Self-efficacy (</w:t>
            </w:r>
            <w:r w:rsidRPr="0004492E">
              <w:rPr>
                <w:rFonts w:cstheme="minorHAnsi"/>
                <w:sz w:val="18"/>
                <w:szCs w:val="18"/>
              </w:rPr>
              <w:t>+</w:t>
            </w:r>
            <w:r>
              <w:rPr>
                <w:rFonts w:cstheme="minorHAnsi"/>
                <w:sz w:val="18"/>
                <w:szCs w:val="18"/>
              </w:rPr>
              <w:t>)</w:t>
            </w:r>
          </w:p>
        </w:tc>
      </w:tr>
      <w:tr w:rsidR="00885DCA" w:rsidRPr="0004492E" w14:paraId="553D0602" w14:textId="77777777" w:rsidTr="00B6656F">
        <w:tc>
          <w:tcPr>
            <w:tcW w:w="1129" w:type="dxa"/>
            <w:vMerge/>
          </w:tcPr>
          <w:p w14:paraId="60CA21CF" w14:textId="77777777" w:rsidR="00885DCA" w:rsidRPr="0004492E" w:rsidRDefault="00885DCA" w:rsidP="00B6656F">
            <w:pPr>
              <w:pStyle w:val="NoSpacing"/>
              <w:rPr>
                <w:rFonts w:cstheme="minorHAnsi"/>
                <w:color w:val="000000" w:themeColor="text1"/>
                <w:sz w:val="18"/>
                <w:szCs w:val="18"/>
                <w:lang w:val="en-GB"/>
              </w:rPr>
            </w:pPr>
          </w:p>
        </w:tc>
        <w:tc>
          <w:tcPr>
            <w:tcW w:w="2410" w:type="dxa"/>
            <w:vMerge/>
          </w:tcPr>
          <w:p w14:paraId="457FE734" w14:textId="77777777" w:rsidR="00885DCA" w:rsidRDefault="00885DCA" w:rsidP="00B6656F">
            <w:pPr>
              <w:pStyle w:val="NoSpacing"/>
              <w:rPr>
                <w:rFonts w:cstheme="minorHAnsi"/>
                <w:sz w:val="18"/>
                <w:szCs w:val="18"/>
              </w:rPr>
            </w:pPr>
          </w:p>
        </w:tc>
        <w:tc>
          <w:tcPr>
            <w:tcW w:w="1985" w:type="dxa"/>
            <w:shd w:val="clear" w:color="auto" w:fill="C5E0B3" w:themeFill="accent6" w:themeFillTint="66"/>
          </w:tcPr>
          <w:p w14:paraId="56D58A09" w14:textId="77777777" w:rsidR="00885DCA" w:rsidRPr="0004492E" w:rsidRDefault="00885DCA" w:rsidP="00B6656F">
            <w:pPr>
              <w:pStyle w:val="NoSpacing"/>
              <w:rPr>
                <w:rFonts w:cstheme="minorHAnsi"/>
                <w:sz w:val="18"/>
                <w:szCs w:val="18"/>
              </w:rPr>
            </w:pPr>
            <w:r>
              <w:rPr>
                <w:rFonts w:cstheme="minorHAnsi"/>
                <w:sz w:val="18"/>
                <w:szCs w:val="18"/>
              </w:rPr>
              <w:t xml:space="preserve">b) nature engagement </w:t>
            </w:r>
          </w:p>
        </w:tc>
        <w:tc>
          <w:tcPr>
            <w:tcW w:w="3486" w:type="dxa"/>
            <w:vMerge/>
          </w:tcPr>
          <w:p w14:paraId="591D546F" w14:textId="77777777" w:rsidR="00885DCA" w:rsidRPr="0004492E" w:rsidRDefault="00885DCA" w:rsidP="00B6656F">
            <w:pPr>
              <w:pStyle w:val="NoSpacing"/>
              <w:rPr>
                <w:rFonts w:cstheme="minorHAnsi"/>
                <w:sz w:val="18"/>
                <w:szCs w:val="18"/>
              </w:rPr>
            </w:pPr>
          </w:p>
        </w:tc>
      </w:tr>
      <w:tr w:rsidR="00885DCA" w:rsidRPr="0004492E" w14:paraId="56A2F352" w14:textId="77777777" w:rsidTr="00B6656F">
        <w:trPr>
          <w:trHeight w:val="311"/>
        </w:trPr>
        <w:tc>
          <w:tcPr>
            <w:tcW w:w="9010" w:type="dxa"/>
            <w:gridSpan w:val="4"/>
          </w:tcPr>
          <w:p w14:paraId="211C52D8" w14:textId="77777777" w:rsidR="00885DCA" w:rsidRPr="0004492E" w:rsidRDefault="00885DCA" w:rsidP="00B6656F">
            <w:pPr>
              <w:pStyle w:val="NoSpacing"/>
              <w:rPr>
                <w:rFonts w:cstheme="minorHAnsi"/>
                <w:sz w:val="18"/>
                <w:szCs w:val="18"/>
              </w:rPr>
            </w:pPr>
            <w:r w:rsidRPr="0004492E">
              <w:rPr>
                <w:rFonts w:cstheme="minorHAnsi"/>
                <w:b/>
                <w:bCs/>
                <w:i/>
                <w:iCs/>
                <w:color w:val="000000" w:themeColor="text1"/>
                <w:sz w:val="18"/>
                <w:szCs w:val="18"/>
                <w:lang w:val="en-GB"/>
              </w:rPr>
              <w:t>Child and adolescent populations: reviews</w:t>
            </w:r>
          </w:p>
        </w:tc>
      </w:tr>
      <w:tr w:rsidR="00885DCA" w:rsidRPr="0004492E" w14:paraId="6D46A643" w14:textId="77777777" w:rsidTr="00B6656F">
        <w:trPr>
          <w:trHeight w:val="570"/>
        </w:trPr>
        <w:tc>
          <w:tcPr>
            <w:tcW w:w="1129" w:type="dxa"/>
            <w:vMerge w:val="restart"/>
          </w:tcPr>
          <w:p w14:paraId="445D7C3C"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Bikomeye</w:t>
            </w:r>
            <w:r>
              <w:rPr>
                <w:rFonts w:cstheme="minorHAnsi"/>
                <w:color w:val="000000" w:themeColor="text1"/>
                <w:sz w:val="18"/>
                <w:szCs w:val="18"/>
                <w:lang w:val="en-GB"/>
              </w:rPr>
              <w:t xml:space="preserve"> et al. 2021</w:t>
            </w:r>
          </w:p>
          <w:p w14:paraId="5173F5C5" w14:textId="77777777" w:rsidR="00885DCA" w:rsidRPr="0004492E" w:rsidRDefault="00885DCA" w:rsidP="00B6656F">
            <w:pPr>
              <w:pStyle w:val="NoSpacing"/>
              <w:rPr>
                <w:rFonts w:cstheme="minorHAnsi"/>
                <w:i/>
                <w:iCs/>
                <w:sz w:val="18"/>
                <w:szCs w:val="18"/>
              </w:rPr>
            </w:pPr>
          </w:p>
        </w:tc>
        <w:tc>
          <w:tcPr>
            <w:tcW w:w="2410" w:type="dxa"/>
            <w:vMerge w:val="restart"/>
          </w:tcPr>
          <w:p w14:paraId="68A85696" w14:textId="77777777" w:rsidR="00885DCA" w:rsidRDefault="00885DCA" w:rsidP="00B6656F">
            <w:pPr>
              <w:pStyle w:val="NoSpacing"/>
              <w:rPr>
                <w:rFonts w:cstheme="minorHAnsi"/>
                <w:sz w:val="18"/>
                <w:szCs w:val="18"/>
              </w:rPr>
            </w:pPr>
            <w:r>
              <w:rPr>
                <w:rFonts w:cstheme="minorHAnsi"/>
                <w:sz w:val="18"/>
                <w:szCs w:val="18"/>
              </w:rPr>
              <w:t>‘School yard greening’ Not pre-defined but later described majority of studies as t</w:t>
            </w:r>
            <w:r w:rsidRPr="00AB4016">
              <w:rPr>
                <w:rFonts w:cstheme="minorHAnsi"/>
                <w:sz w:val="18"/>
                <w:szCs w:val="18"/>
              </w:rPr>
              <w:t>raditional schoolyard greening interventions</w:t>
            </w:r>
            <w:r>
              <w:rPr>
                <w:rFonts w:cstheme="minorHAnsi"/>
                <w:sz w:val="18"/>
                <w:szCs w:val="18"/>
              </w:rPr>
              <w:t xml:space="preserve"> </w:t>
            </w:r>
            <w:r w:rsidRPr="00AB4016">
              <w:rPr>
                <w:rFonts w:cstheme="minorHAnsi"/>
                <w:sz w:val="18"/>
                <w:szCs w:val="18"/>
              </w:rPr>
              <w:t>wher</w:t>
            </w:r>
            <w:r>
              <w:rPr>
                <w:rFonts w:cstheme="minorHAnsi"/>
                <w:sz w:val="18"/>
                <w:szCs w:val="18"/>
              </w:rPr>
              <w:t>e</w:t>
            </w:r>
            <w:r w:rsidRPr="00AB4016">
              <w:rPr>
                <w:rFonts w:cstheme="minorHAnsi"/>
                <w:sz w:val="18"/>
                <w:szCs w:val="18"/>
              </w:rPr>
              <w:t xml:space="preserve"> outdoor school environment is changed with a combination of natural elements</w:t>
            </w:r>
            <w:r>
              <w:rPr>
                <w:rFonts w:cstheme="minorHAnsi"/>
                <w:sz w:val="18"/>
                <w:szCs w:val="18"/>
              </w:rPr>
              <w:t xml:space="preserve">. In one study </w:t>
            </w:r>
            <w:r w:rsidRPr="00AB4016">
              <w:rPr>
                <w:rFonts w:cstheme="minorHAnsi"/>
                <w:sz w:val="18"/>
                <w:szCs w:val="18"/>
              </w:rPr>
              <w:t>the greening intervention consisted of adding AstroTurf in schools’ major playground reconstructions</w:t>
            </w:r>
          </w:p>
          <w:p w14:paraId="1D0EB866" w14:textId="77777777" w:rsidR="00885DCA" w:rsidRPr="0004492E" w:rsidRDefault="00885DCA" w:rsidP="00B6656F">
            <w:pPr>
              <w:pStyle w:val="NoSpacing"/>
              <w:rPr>
                <w:rFonts w:cstheme="minorHAnsi"/>
                <w:sz w:val="18"/>
                <w:szCs w:val="18"/>
              </w:rPr>
            </w:pPr>
          </w:p>
        </w:tc>
        <w:tc>
          <w:tcPr>
            <w:tcW w:w="1985" w:type="dxa"/>
            <w:shd w:val="clear" w:color="auto" w:fill="FFE599" w:themeFill="accent4" w:themeFillTint="66"/>
          </w:tcPr>
          <w:p w14:paraId="58C4D6DA" w14:textId="77777777" w:rsidR="00885DCA" w:rsidRPr="0004492E" w:rsidRDefault="00885DCA" w:rsidP="00B6656F">
            <w:pPr>
              <w:pStyle w:val="NoSpacing"/>
              <w:rPr>
                <w:rFonts w:cstheme="minorHAnsi"/>
                <w:sz w:val="18"/>
                <w:szCs w:val="18"/>
              </w:rPr>
            </w:pPr>
            <w:r>
              <w:rPr>
                <w:rFonts w:cstheme="minorHAnsi"/>
                <w:sz w:val="18"/>
                <w:szCs w:val="18"/>
              </w:rPr>
              <w:t>a) detailed but varied across studies</w:t>
            </w:r>
          </w:p>
        </w:tc>
        <w:tc>
          <w:tcPr>
            <w:tcW w:w="3486" w:type="dxa"/>
            <w:vMerge w:val="restart"/>
          </w:tcPr>
          <w:p w14:paraId="12735312" w14:textId="77777777" w:rsidR="00885DCA" w:rsidRPr="0004492E" w:rsidRDefault="00885DCA" w:rsidP="00B6656F">
            <w:pPr>
              <w:pStyle w:val="NoSpacing"/>
              <w:rPr>
                <w:rFonts w:cstheme="minorHAnsi"/>
                <w:sz w:val="18"/>
                <w:szCs w:val="18"/>
              </w:rPr>
            </w:pPr>
            <w:r>
              <w:rPr>
                <w:rFonts w:cstheme="minorHAnsi"/>
                <w:sz w:val="18"/>
                <w:szCs w:val="18"/>
              </w:rPr>
              <w:t>Socioemotional health (</w:t>
            </w:r>
            <w:r w:rsidRPr="0004492E">
              <w:rPr>
                <w:rFonts w:cstheme="minorHAnsi"/>
                <w:sz w:val="18"/>
                <w:szCs w:val="18"/>
              </w:rPr>
              <w:t>+</w:t>
            </w:r>
            <w:r>
              <w:rPr>
                <w:rFonts w:cstheme="minorHAnsi"/>
                <w:sz w:val="18"/>
                <w:szCs w:val="18"/>
              </w:rPr>
              <w:t>)</w:t>
            </w:r>
          </w:p>
        </w:tc>
      </w:tr>
      <w:tr w:rsidR="00885DCA" w:rsidRPr="0004492E" w14:paraId="05DDD563" w14:textId="77777777" w:rsidTr="00B6656F">
        <w:tc>
          <w:tcPr>
            <w:tcW w:w="1129" w:type="dxa"/>
            <w:vMerge/>
          </w:tcPr>
          <w:p w14:paraId="4A65588B" w14:textId="77777777" w:rsidR="00885DCA" w:rsidRPr="0004492E" w:rsidRDefault="00885DCA" w:rsidP="00B6656F">
            <w:pPr>
              <w:pStyle w:val="NoSpacing"/>
              <w:rPr>
                <w:rFonts w:cstheme="minorHAnsi"/>
                <w:color w:val="000000" w:themeColor="text1"/>
                <w:sz w:val="18"/>
                <w:szCs w:val="18"/>
                <w:lang w:val="en-GB"/>
              </w:rPr>
            </w:pPr>
          </w:p>
        </w:tc>
        <w:tc>
          <w:tcPr>
            <w:tcW w:w="2410" w:type="dxa"/>
            <w:vMerge/>
          </w:tcPr>
          <w:p w14:paraId="2D029E3F" w14:textId="77777777" w:rsidR="00885DCA" w:rsidRDefault="00885DCA" w:rsidP="00B6656F">
            <w:pPr>
              <w:pStyle w:val="NoSpacing"/>
              <w:rPr>
                <w:rFonts w:cstheme="minorHAnsi"/>
                <w:sz w:val="18"/>
                <w:szCs w:val="18"/>
              </w:rPr>
            </w:pPr>
          </w:p>
        </w:tc>
        <w:tc>
          <w:tcPr>
            <w:tcW w:w="1985" w:type="dxa"/>
            <w:shd w:val="clear" w:color="auto" w:fill="C5E0B3" w:themeFill="accent6" w:themeFillTint="66"/>
          </w:tcPr>
          <w:p w14:paraId="587D90E1" w14:textId="77777777" w:rsidR="00885DCA" w:rsidRPr="0004492E" w:rsidRDefault="00885DCA" w:rsidP="00B6656F">
            <w:pPr>
              <w:pStyle w:val="NoSpacing"/>
              <w:rPr>
                <w:rFonts w:cstheme="minorHAnsi"/>
                <w:sz w:val="18"/>
                <w:szCs w:val="18"/>
              </w:rPr>
            </w:pPr>
            <w:r>
              <w:rPr>
                <w:rFonts w:cstheme="minorHAnsi"/>
                <w:sz w:val="18"/>
                <w:szCs w:val="18"/>
              </w:rPr>
              <w:t xml:space="preserve">b) engagement </w:t>
            </w:r>
          </w:p>
        </w:tc>
        <w:tc>
          <w:tcPr>
            <w:tcW w:w="3486" w:type="dxa"/>
            <w:vMerge/>
          </w:tcPr>
          <w:p w14:paraId="642BF834" w14:textId="77777777" w:rsidR="00885DCA" w:rsidRPr="0004492E" w:rsidRDefault="00885DCA" w:rsidP="00B6656F">
            <w:pPr>
              <w:pStyle w:val="NoSpacing"/>
              <w:rPr>
                <w:rFonts w:cstheme="minorHAnsi"/>
                <w:sz w:val="18"/>
                <w:szCs w:val="18"/>
              </w:rPr>
            </w:pPr>
          </w:p>
        </w:tc>
      </w:tr>
      <w:tr w:rsidR="00885DCA" w:rsidRPr="0004492E" w14:paraId="14354C66" w14:textId="77777777" w:rsidTr="00B6656F">
        <w:tc>
          <w:tcPr>
            <w:tcW w:w="1129" w:type="dxa"/>
            <w:vMerge w:val="restart"/>
          </w:tcPr>
          <w:p w14:paraId="2A4FD90F"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 xml:space="preserve">Fyfe-Johnson </w:t>
            </w:r>
            <w:r>
              <w:rPr>
                <w:rFonts w:cstheme="minorHAnsi"/>
                <w:color w:val="000000" w:themeColor="text1"/>
                <w:sz w:val="18"/>
                <w:szCs w:val="18"/>
                <w:lang w:val="en-GB"/>
              </w:rPr>
              <w:t>et al. 2021</w:t>
            </w:r>
          </w:p>
          <w:p w14:paraId="5446E0BA" w14:textId="77777777" w:rsidR="00885DCA" w:rsidRPr="0004492E" w:rsidRDefault="00885DCA" w:rsidP="00B6656F">
            <w:pPr>
              <w:pStyle w:val="NoSpacing"/>
              <w:rPr>
                <w:rFonts w:cstheme="minorHAnsi"/>
                <w:i/>
                <w:iCs/>
                <w:sz w:val="18"/>
                <w:szCs w:val="18"/>
              </w:rPr>
            </w:pPr>
          </w:p>
        </w:tc>
        <w:tc>
          <w:tcPr>
            <w:tcW w:w="2410" w:type="dxa"/>
            <w:vMerge w:val="restart"/>
          </w:tcPr>
          <w:p w14:paraId="3E2815F7" w14:textId="77777777" w:rsidR="00885DCA" w:rsidRDefault="00885DCA" w:rsidP="00B6656F">
            <w:pPr>
              <w:pStyle w:val="NoSpacing"/>
              <w:rPr>
                <w:rFonts w:cstheme="minorHAnsi"/>
                <w:sz w:val="18"/>
                <w:szCs w:val="18"/>
              </w:rPr>
            </w:pPr>
            <w:r>
              <w:rPr>
                <w:rFonts w:cstheme="minorHAnsi"/>
                <w:sz w:val="18"/>
                <w:szCs w:val="18"/>
              </w:rPr>
              <w:t xml:space="preserve">Looked at ‘nature contact’ (but didn’t define what they meant by nature). In results categorized </w:t>
            </w:r>
            <w:r w:rsidRPr="004B155C">
              <w:rPr>
                <w:rFonts w:cstheme="minorHAnsi"/>
                <w:sz w:val="18"/>
                <w:szCs w:val="18"/>
              </w:rPr>
              <w:t xml:space="preserve">nature </w:t>
            </w:r>
            <w:r>
              <w:rPr>
                <w:rFonts w:cstheme="minorHAnsi"/>
                <w:sz w:val="18"/>
                <w:szCs w:val="18"/>
              </w:rPr>
              <w:t>as</w:t>
            </w:r>
            <w:r w:rsidRPr="004B155C">
              <w:rPr>
                <w:rFonts w:cstheme="minorHAnsi"/>
                <w:sz w:val="18"/>
                <w:szCs w:val="18"/>
              </w:rPr>
              <w:t xml:space="preserve"> gardening, green space activity (e.g.: green space not near residence or school), residential green space, school green space, greening intervention, wilderness experience, n</w:t>
            </w:r>
            <w:r>
              <w:rPr>
                <w:rFonts w:cstheme="minorHAnsi"/>
                <w:sz w:val="18"/>
                <w:szCs w:val="18"/>
              </w:rPr>
              <w:t>at</w:t>
            </w:r>
            <w:r w:rsidRPr="004B155C">
              <w:rPr>
                <w:rFonts w:cstheme="minorHAnsi"/>
                <w:sz w:val="18"/>
                <w:szCs w:val="18"/>
              </w:rPr>
              <w:t>ure walk, and 'other'</w:t>
            </w:r>
          </w:p>
          <w:p w14:paraId="22DF68C4" w14:textId="77777777" w:rsidR="00885DCA" w:rsidRPr="0004492E" w:rsidRDefault="00885DCA" w:rsidP="00B6656F">
            <w:pPr>
              <w:pStyle w:val="NoSpacing"/>
              <w:rPr>
                <w:rFonts w:cstheme="minorHAnsi"/>
                <w:sz w:val="18"/>
                <w:szCs w:val="18"/>
              </w:rPr>
            </w:pPr>
          </w:p>
        </w:tc>
        <w:tc>
          <w:tcPr>
            <w:tcW w:w="1985" w:type="dxa"/>
            <w:shd w:val="clear" w:color="auto" w:fill="F7CAAC" w:themeFill="accent2" w:themeFillTint="66"/>
          </w:tcPr>
          <w:p w14:paraId="6FC2FE58" w14:textId="77777777" w:rsidR="00885DCA" w:rsidRDefault="00885DCA" w:rsidP="00B6656F">
            <w:pPr>
              <w:pStyle w:val="NoSpacing"/>
              <w:rPr>
                <w:rFonts w:cstheme="minorHAnsi"/>
                <w:sz w:val="18"/>
                <w:szCs w:val="18"/>
              </w:rPr>
            </w:pPr>
            <w:r>
              <w:rPr>
                <w:rFonts w:cstheme="minorHAnsi"/>
                <w:sz w:val="18"/>
                <w:szCs w:val="18"/>
              </w:rPr>
              <w:t xml:space="preserve">a) poor </w:t>
            </w:r>
          </w:p>
          <w:p w14:paraId="26A45953" w14:textId="77777777" w:rsidR="00885DCA" w:rsidRDefault="00885DCA" w:rsidP="00B6656F">
            <w:pPr>
              <w:pStyle w:val="NoSpacing"/>
              <w:rPr>
                <w:rFonts w:cstheme="minorHAnsi"/>
                <w:sz w:val="18"/>
                <w:szCs w:val="18"/>
              </w:rPr>
            </w:pPr>
          </w:p>
          <w:p w14:paraId="0A039973" w14:textId="77777777" w:rsidR="00885DCA" w:rsidRPr="0004492E" w:rsidRDefault="00885DCA" w:rsidP="00B6656F">
            <w:pPr>
              <w:pStyle w:val="NoSpacing"/>
              <w:rPr>
                <w:rFonts w:cstheme="minorHAnsi"/>
                <w:sz w:val="18"/>
                <w:szCs w:val="18"/>
              </w:rPr>
            </w:pPr>
          </w:p>
        </w:tc>
        <w:tc>
          <w:tcPr>
            <w:tcW w:w="3486" w:type="dxa"/>
            <w:vMerge w:val="restart"/>
          </w:tcPr>
          <w:p w14:paraId="47229184" w14:textId="77777777" w:rsidR="00885DCA" w:rsidRPr="0004492E" w:rsidRDefault="00885DCA" w:rsidP="00B6656F">
            <w:pPr>
              <w:pStyle w:val="NoSpacing"/>
              <w:rPr>
                <w:rFonts w:cstheme="minorHAnsi"/>
                <w:sz w:val="18"/>
                <w:szCs w:val="18"/>
              </w:rPr>
            </w:pPr>
            <w:r w:rsidRPr="000E5536">
              <w:rPr>
                <w:rFonts w:cstheme="minorHAnsi"/>
                <w:color w:val="000000" w:themeColor="text1"/>
                <w:sz w:val="18"/>
                <w:szCs w:val="18"/>
                <w:lang w:val="en-GB"/>
              </w:rPr>
              <w:t>cognitive, behavioural and/mental health outcomes</w:t>
            </w:r>
            <w:r>
              <w:rPr>
                <w:rFonts w:cstheme="minorHAnsi"/>
                <w:sz w:val="18"/>
                <w:szCs w:val="18"/>
              </w:rPr>
              <w:t xml:space="preserve"> (</w:t>
            </w:r>
            <w:r w:rsidRPr="0004492E">
              <w:rPr>
                <w:rFonts w:cstheme="minorHAnsi"/>
                <w:sz w:val="18"/>
                <w:szCs w:val="18"/>
              </w:rPr>
              <w:t>+</w:t>
            </w:r>
            <w:r>
              <w:rPr>
                <w:rFonts w:cstheme="minorHAnsi"/>
                <w:sz w:val="18"/>
                <w:szCs w:val="18"/>
              </w:rPr>
              <w:t>)</w:t>
            </w:r>
          </w:p>
        </w:tc>
      </w:tr>
      <w:tr w:rsidR="00885DCA" w:rsidRPr="0004492E" w14:paraId="44C49E02" w14:textId="77777777" w:rsidTr="00B6656F">
        <w:tc>
          <w:tcPr>
            <w:tcW w:w="1129" w:type="dxa"/>
            <w:vMerge/>
          </w:tcPr>
          <w:p w14:paraId="5BC0978E" w14:textId="77777777" w:rsidR="00885DCA" w:rsidRPr="0004492E" w:rsidRDefault="00885DCA" w:rsidP="00B6656F">
            <w:pPr>
              <w:pStyle w:val="NoSpacing"/>
              <w:rPr>
                <w:rFonts w:cstheme="minorHAnsi"/>
                <w:color w:val="000000" w:themeColor="text1"/>
                <w:sz w:val="18"/>
                <w:szCs w:val="18"/>
                <w:lang w:val="en-GB"/>
              </w:rPr>
            </w:pPr>
          </w:p>
        </w:tc>
        <w:tc>
          <w:tcPr>
            <w:tcW w:w="2410" w:type="dxa"/>
            <w:vMerge/>
          </w:tcPr>
          <w:p w14:paraId="06830CC3" w14:textId="77777777" w:rsidR="00885DCA" w:rsidRDefault="00885DCA" w:rsidP="00B6656F">
            <w:pPr>
              <w:pStyle w:val="NoSpacing"/>
              <w:rPr>
                <w:rFonts w:cstheme="minorHAnsi"/>
                <w:sz w:val="18"/>
                <w:szCs w:val="18"/>
              </w:rPr>
            </w:pPr>
          </w:p>
        </w:tc>
        <w:tc>
          <w:tcPr>
            <w:tcW w:w="1985" w:type="dxa"/>
            <w:shd w:val="clear" w:color="auto" w:fill="F7CAAC" w:themeFill="accent2" w:themeFillTint="66"/>
          </w:tcPr>
          <w:p w14:paraId="6C8D5713" w14:textId="77777777" w:rsidR="00885DCA" w:rsidRPr="0004492E" w:rsidRDefault="00885DCA" w:rsidP="00B6656F">
            <w:pPr>
              <w:pStyle w:val="NoSpacing"/>
              <w:rPr>
                <w:rFonts w:cstheme="minorHAnsi"/>
                <w:sz w:val="18"/>
                <w:szCs w:val="18"/>
              </w:rPr>
            </w:pPr>
            <w:r>
              <w:rPr>
                <w:rFonts w:cstheme="minorHAnsi"/>
                <w:sz w:val="18"/>
                <w:szCs w:val="18"/>
              </w:rPr>
              <w:t xml:space="preserve">b) poor (not made explicit, and included studies were very heterogeneous) </w:t>
            </w:r>
          </w:p>
        </w:tc>
        <w:tc>
          <w:tcPr>
            <w:tcW w:w="3486" w:type="dxa"/>
            <w:vMerge/>
          </w:tcPr>
          <w:p w14:paraId="055263A0" w14:textId="77777777" w:rsidR="00885DCA" w:rsidRPr="0004492E" w:rsidRDefault="00885DCA" w:rsidP="00B6656F">
            <w:pPr>
              <w:pStyle w:val="NoSpacing"/>
              <w:rPr>
                <w:rFonts w:cstheme="minorHAnsi"/>
                <w:sz w:val="18"/>
                <w:szCs w:val="18"/>
              </w:rPr>
            </w:pPr>
          </w:p>
        </w:tc>
      </w:tr>
      <w:tr w:rsidR="00885DCA" w:rsidRPr="0004492E" w14:paraId="5679C2CE" w14:textId="77777777" w:rsidTr="00B6656F">
        <w:trPr>
          <w:trHeight w:val="1692"/>
        </w:trPr>
        <w:tc>
          <w:tcPr>
            <w:tcW w:w="1129" w:type="dxa"/>
            <w:vMerge w:val="restart"/>
          </w:tcPr>
          <w:p w14:paraId="45EE84FF"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Mann</w:t>
            </w:r>
            <w:r>
              <w:rPr>
                <w:rFonts w:cstheme="minorHAnsi"/>
                <w:color w:val="000000" w:themeColor="text1"/>
                <w:sz w:val="18"/>
                <w:szCs w:val="18"/>
                <w:lang w:val="en-GB"/>
              </w:rPr>
              <w:t xml:space="preserve"> et al. 2022</w:t>
            </w:r>
          </w:p>
          <w:p w14:paraId="6A711568" w14:textId="77777777" w:rsidR="00885DCA" w:rsidRPr="0004492E" w:rsidRDefault="00885DCA" w:rsidP="00B6656F">
            <w:pPr>
              <w:pStyle w:val="NoSpacing"/>
              <w:rPr>
                <w:rFonts w:cstheme="minorHAnsi"/>
                <w:i/>
                <w:iCs/>
                <w:sz w:val="18"/>
                <w:szCs w:val="18"/>
              </w:rPr>
            </w:pPr>
          </w:p>
        </w:tc>
        <w:tc>
          <w:tcPr>
            <w:tcW w:w="2410" w:type="dxa"/>
            <w:vMerge w:val="restart"/>
          </w:tcPr>
          <w:p w14:paraId="0F4F30C5" w14:textId="77777777" w:rsidR="00885DCA" w:rsidRDefault="00885DCA" w:rsidP="00B6656F">
            <w:pPr>
              <w:pStyle w:val="NoSpacing"/>
              <w:rPr>
                <w:rFonts w:cstheme="minorHAnsi"/>
                <w:sz w:val="18"/>
                <w:szCs w:val="18"/>
              </w:rPr>
            </w:pPr>
            <w:r>
              <w:rPr>
                <w:rFonts w:cstheme="minorHAnsi"/>
                <w:sz w:val="18"/>
                <w:szCs w:val="18"/>
              </w:rPr>
              <w:t xml:space="preserve">Looked at learning activities outside in nature which they called </w:t>
            </w:r>
            <w:r w:rsidRPr="006B4B45">
              <w:rPr>
                <w:rFonts w:cstheme="minorHAnsi"/>
                <w:sz w:val="18"/>
                <w:szCs w:val="18"/>
              </w:rPr>
              <w:t>NSLOtC (nature-specific learning outside the classroom)</w:t>
            </w:r>
            <w:r>
              <w:rPr>
                <w:rFonts w:cstheme="minorHAnsi"/>
                <w:sz w:val="18"/>
                <w:szCs w:val="18"/>
              </w:rPr>
              <w:t xml:space="preserve">. This </w:t>
            </w:r>
            <w:r w:rsidRPr="006B4B45">
              <w:rPr>
                <w:rFonts w:cstheme="minorHAnsi"/>
                <w:sz w:val="18"/>
                <w:szCs w:val="18"/>
              </w:rPr>
              <w:t>include</w:t>
            </w:r>
            <w:r>
              <w:rPr>
                <w:rFonts w:cstheme="minorHAnsi"/>
                <w:sz w:val="18"/>
                <w:szCs w:val="18"/>
              </w:rPr>
              <w:t>d</w:t>
            </w:r>
            <w:r w:rsidRPr="006B4B45">
              <w:rPr>
                <w:rFonts w:cstheme="minorHAnsi"/>
                <w:sz w:val="18"/>
                <w:szCs w:val="18"/>
              </w:rPr>
              <w:t xml:space="preserve"> practical and experiential learning activities conducted outside in school grounds and other locations such as parks, forests, residential </w:t>
            </w:r>
            <w:r w:rsidRPr="006B4B45">
              <w:rPr>
                <w:rFonts w:cstheme="minorHAnsi"/>
                <w:sz w:val="18"/>
                <w:szCs w:val="18"/>
              </w:rPr>
              <w:lastRenderedPageBreak/>
              <w:t>camps/centers or on expeditions</w:t>
            </w:r>
          </w:p>
          <w:p w14:paraId="6C0E9DF3" w14:textId="77777777" w:rsidR="00885DCA" w:rsidRPr="0004492E" w:rsidRDefault="00885DCA" w:rsidP="00B6656F">
            <w:pPr>
              <w:pStyle w:val="NoSpacing"/>
              <w:rPr>
                <w:rFonts w:cstheme="minorHAnsi"/>
                <w:sz w:val="18"/>
                <w:szCs w:val="18"/>
              </w:rPr>
            </w:pPr>
          </w:p>
        </w:tc>
        <w:tc>
          <w:tcPr>
            <w:tcW w:w="1985" w:type="dxa"/>
            <w:shd w:val="clear" w:color="auto" w:fill="FFE599" w:themeFill="accent4" w:themeFillTint="66"/>
          </w:tcPr>
          <w:p w14:paraId="07CE6FD0" w14:textId="77777777" w:rsidR="00885DCA" w:rsidRPr="0004492E" w:rsidRDefault="00885DCA" w:rsidP="00B6656F">
            <w:pPr>
              <w:pStyle w:val="NoSpacing"/>
              <w:rPr>
                <w:rFonts w:cstheme="minorHAnsi"/>
                <w:sz w:val="18"/>
                <w:szCs w:val="18"/>
              </w:rPr>
            </w:pPr>
            <w:r>
              <w:rPr>
                <w:rFonts w:cstheme="minorHAnsi"/>
                <w:sz w:val="18"/>
                <w:szCs w:val="18"/>
              </w:rPr>
              <w:lastRenderedPageBreak/>
              <w:t xml:space="preserve">a) gave examples, but type of nature varied amongst studies and was not always clearly defined to allow the use of the framework </w:t>
            </w:r>
          </w:p>
        </w:tc>
        <w:tc>
          <w:tcPr>
            <w:tcW w:w="3486" w:type="dxa"/>
            <w:vMerge w:val="restart"/>
          </w:tcPr>
          <w:p w14:paraId="15A42DB2" w14:textId="77777777" w:rsidR="00885DCA" w:rsidRPr="0004492E" w:rsidRDefault="00885DCA" w:rsidP="00B6656F">
            <w:pPr>
              <w:pStyle w:val="NoSpacing"/>
              <w:rPr>
                <w:rFonts w:cstheme="minorHAnsi"/>
                <w:sz w:val="18"/>
                <w:szCs w:val="18"/>
              </w:rPr>
            </w:pPr>
            <w:r w:rsidRPr="000E5536">
              <w:rPr>
                <w:rFonts w:cstheme="minorHAnsi"/>
                <w:color w:val="000000" w:themeColor="text1"/>
                <w:sz w:val="18"/>
                <w:szCs w:val="18"/>
                <w:lang w:val="en-GB"/>
              </w:rPr>
              <w:t>personal &amp; social development, well-being and academic progress</w:t>
            </w:r>
            <w:r>
              <w:rPr>
                <w:rFonts w:cstheme="minorHAnsi"/>
                <w:sz w:val="18"/>
                <w:szCs w:val="18"/>
              </w:rPr>
              <w:t xml:space="preserve"> (</w:t>
            </w:r>
            <w:r w:rsidRPr="0004492E">
              <w:rPr>
                <w:rFonts w:cstheme="minorHAnsi"/>
                <w:sz w:val="18"/>
                <w:szCs w:val="18"/>
              </w:rPr>
              <w:t>+</w:t>
            </w:r>
            <w:r>
              <w:rPr>
                <w:rFonts w:cstheme="minorHAnsi"/>
                <w:sz w:val="18"/>
                <w:szCs w:val="18"/>
              </w:rPr>
              <w:t>)</w:t>
            </w:r>
          </w:p>
        </w:tc>
      </w:tr>
      <w:tr w:rsidR="00885DCA" w:rsidRPr="0004492E" w14:paraId="46028DC4" w14:textId="77777777" w:rsidTr="00B6656F">
        <w:tc>
          <w:tcPr>
            <w:tcW w:w="1129" w:type="dxa"/>
            <w:vMerge/>
          </w:tcPr>
          <w:p w14:paraId="18333B12" w14:textId="77777777" w:rsidR="00885DCA" w:rsidRPr="0004492E" w:rsidRDefault="00885DCA" w:rsidP="00B6656F">
            <w:pPr>
              <w:pStyle w:val="NoSpacing"/>
              <w:rPr>
                <w:rFonts w:cstheme="minorHAnsi"/>
                <w:color w:val="000000" w:themeColor="text1"/>
                <w:sz w:val="18"/>
                <w:szCs w:val="18"/>
                <w:lang w:val="en-GB"/>
              </w:rPr>
            </w:pPr>
          </w:p>
        </w:tc>
        <w:tc>
          <w:tcPr>
            <w:tcW w:w="2410" w:type="dxa"/>
            <w:vMerge/>
          </w:tcPr>
          <w:p w14:paraId="006DDA0A" w14:textId="77777777" w:rsidR="00885DCA" w:rsidRPr="006B4B45" w:rsidRDefault="00885DCA" w:rsidP="00B6656F">
            <w:pPr>
              <w:pStyle w:val="NoSpacing"/>
              <w:rPr>
                <w:rFonts w:cstheme="minorHAnsi"/>
                <w:sz w:val="18"/>
                <w:szCs w:val="18"/>
              </w:rPr>
            </w:pPr>
          </w:p>
        </w:tc>
        <w:tc>
          <w:tcPr>
            <w:tcW w:w="1985" w:type="dxa"/>
            <w:shd w:val="clear" w:color="auto" w:fill="C5E0B3" w:themeFill="accent6" w:themeFillTint="66"/>
          </w:tcPr>
          <w:p w14:paraId="11526377" w14:textId="77777777" w:rsidR="00885DCA" w:rsidRPr="0004492E" w:rsidRDefault="00885DCA" w:rsidP="00B6656F">
            <w:pPr>
              <w:pStyle w:val="NoSpacing"/>
              <w:rPr>
                <w:rFonts w:cstheme="minorHAnsi"/>
                <w:sz w:val="18"/>
                <w:szCs w:val="18"/>
              </w:rPr>
            </w:pPr>
            <w:r>
              <w:rPr>
                <w:rFonts w:cstheme="minorHAnsi"/>
                <w:sz w:val="18"/>
                <w:szCs w:val="18"/>
              </w:rPr>
              <w:t xml:space="preserve">b) engagement </w:t>
            </w:r>
          </w:p>
        </w:tc>
        <w:tc>
          <w:tcPr>
            <w:tcW w:w="3486" w:type="dxa"/>
            <w:vMerge/>
          </w:tcPr>
          <w:p w14:paraId="20BE77B1" w14:textId="77777777" w:rsidR="00885DCA" w:rsidRPr="0004492E" w:rsidRDefault="00885DCA" w:rsidP="00B6656F">
            <w:pPr>
              <w:pStyle w:val="NoSpacing"/>
              <w:rPr>
                <w:rFonts w:cstheme="minorHAnsi"/>
                <w:sz w:val="18"/>
                <w:szCs w:val="18"/>
              </w:rPr>
            </w:pPr>
          </w:p>
        </w:tc>
      </w:tr>
      <w:tr w:rsidR="00885DCA" w:rsidRPr="0004492E" w14:paraId="7D431E22" w14:textId="77777777" w:rsidTr="00B6656F">
        <w:trPr>
          <w:trHeight w:val="973"/>
        </w:trPr>
        <w:tc>
          <w:tcPr>
            <w:tcW w:w="1129" w:type="dxa"/>
            <w:vMerge w:val="restart"/>
          </w:tcPr>
          <w:p w14:paraId="6B056CD5" w14:textId="54963451" w:rsidR="00885DCA" w:rsidRPr="0004492E" w:rsidRDefault="00E341D6" w:rsidP="00B6656F">
            <w:pPr>
              <w:pStyle w:val="NoSpacing"/>
              <w:rPr>
                <w:rFonts w:cstheme="minorHAnsi"/>
                <w:color w:val="000000" w:themeColor="text1"/>
                <w:sz w:val="18"/>
                <w:szCs w:val="18"/>
                <w:lang w:val="en-GB"/>
              </w:rPr>
            </w:pPr>
            <w:r w:rsidRPr="009A3316">
              <w:rPr>
                <w:rFonts w:cstheme="minorHAnsi"/>
                <w:color w:val="000000" w:themeColor="text1"/>
                <w:sz w:val="18"/>
                <w:szCs w:val="18"/>
                <w:highlight w:val="yellow"/>
                <w:lang w:val="en-GB"/>
              </w:rPr>
              <w:t>McCormick</w:t>
            </w:r>
            <w:r w:rsidR="00885DCA">
              <w:rPr>
                <w:rFonts w:cstheme="minorHAnsi"/>
                <w:color w:val="000000" w:themeColor="text1"/>
                <w:sz w:val="18"/>
                <w:szCs w:val="18"/>
                <w:lang w:val="en-GB"/>
              </w:rPr>
              <w:t xml:space="preserve"> et al. 2017</w:t>
            </w:r>
          </w:p>
          <w:p w14:paraId="4A2D1AB1" w14:textId="77777777" w:rsidR="00885DCA" w:rsidRPr="0004492E" w:rsidRDefault="00885DCA" w:rsidP="00B6656F">
            <w:pPr>
              <w:pStyle w:val="NoSpacing"/>
              <w:rPr>
                <w:rFonts w:cstheme="minorHAnsi"/>
                <w:i/>
                <w:iCs/>
                <w:sz w:val="18"/>
                <w:szCs w:val="18"/>
              </w:rPr>
            </w:pPr>
          </w:p>
        </w:tc>
        <w:tc>
          <w:tcPr>
            <w:tcW w:w="2410" w:type="dxa"/>
            <w:vMerge w:val="restart"/>
          </w:tcPr>
          <w:p w14:paraId="3F65E71F" w14:textId="77777777" w:rsidR="00885DCA" w:rsidRDefault="00885DCA" w:rsidP="00B6656F">
            <w:pPr>
              <w:pStyle w:val="NoSpacing"/>
              <w:rPr>
                <w:rFonts w:cstheme="minorHAnsi"/>
                <w:sz w:val="18"/>
                <w:szCs w:val="18"/>
              </w:rPr>
            </w:pPr>
            <w:r>
              <w:rPr>
                <w:rFonts w:cstheme="minorHAnsi"/>
                <w:sz w:val="18"/>
                <w:szCs w:val="18"/>
              </w:rPr>
              <w:t xml:space="preserve">Looked at ‘green space’. Defined green space in the introduction as: </w:t>
            </w:r>
            <w:r w:rsidRPr="006D41F5">
              <w:rPr>
                <w:rFonts w:cstheme="minorHAnsi"/>
                <w:sz w:val="18"/>
                <w:szCs w:val="18"/>
              </w:rPr>
              <w:t>“an area of grass, trees, or other vegetation set apart for recreational or aesthetic purposes in an otherwise urban environment”</w:t>
            </w:r>
          </w:p>
          <w:p w14:paraId="43605C8A" w14:textId="77777777" w:rsidR="00885DCA" w:rsidRDefault="00885DCA" w:rsidP="00B6656F">
            <w:pPr>
              <w:pStyle w:val="NoSpacing"/>
              <w:rPr>
                <w:rFonts w:cstheme="minorHAnsi"/>
                <w:sz w:val="18"/>
                <w:szCs w:val="18"/>
              </w:rPr>
            </w:pPr>
            <w:r>
              <w:rPr>
                <w:rFonts w:cstheme="minorHAnsi"/>
                <w:sz w:val="18"/>
                <w:szCs w:val="18"/>
              </w:rPr>
              <w:t>I</w:t>
            </w:r>
            <w:r w:rsidRPr="006D41F5">
              <w:rPr>
                <w:rFonts w:cstheme="minorHAnsi"/>
                <w:sz w:val="18"/>
                <w:szCs w:val="18"/>
              </w:rPr>
              <w:t>ncluded studies looking at multiple things</w:t>
            </w:r>
            <w:r>
              <w:rPr>
                <w:rFonts w:cstheme="minorHAnsi"/>
                <w:sz w:val="18"/>
                <w:szCs w:val="18"/>
              </w:rPr>
              <w:t xml:space="preserve"> e.g.: </w:t>
            </w:r>
            <w:r w:rsidRPr="006D41F5">
              <w:rPr>
                <w:rFonts w:cstheme="minorHAnsi"/>
                <w:sz w:val="18"/>
                <w:szCs w:val="18"/>
              </w:rPr>
              <w:t>some looked at exposure</w:t>
            </w:r>
            <w:r>
              <w:rPr>
                <w:rFonts w:cstheme="minorHAnsi"/>
                <w:sz w:val="18"/>
                <w:szCs w:val="18"/>
              </w:rPr>
              <w:t xml:space="preserve">, </w:t>
            </w:r>
            <w:r w:rsidRPr="006D41F5">
              <w:rPr>
                <w:rFonts w:cstheme="minorHAnsi"/>
                <w:sz w:val="18"/>
                <w:szCs w:val="18"/>
              </w:rPr>
              <w:t>some looked at access</w:t>
            </w:r>
          </w:p>
          <w:p w14:paraId="62CAF086" w14:textId="77777777" w:rsidR="00885DCA" w:rsidRPr="0004492E" w:rsidRDefault="00885DCA" w:rsidP="00B6656F">
            <w:pPr>
              <w:pStyle w:val="NoSpacing"/>
              <w:rPr>
                <w:rFonts w:cstheme="minorHAnsi"/>
                <w:sz w:val="18"/>
                <w:szCs w:val="18"/>
              </w:rPr>
            </w:pPr>
          </w:p>
        </w:tc>
        <w:tc>
          <w:tcPr>
            <w:tcW w:w="1985" w:type="dxa"/>
            <w:shd w:val="clear" w:color="auto" w:fill="C5E0B3" w:themeFill="accent6" w:themeFillTint="66"/>
          </w:tcPr>
          <w:p w14:paraId="1E7A2F15" w14:textId="77777777" w:rsidR="00885DCA" w:rsidRPr="0004492E" w:rsidRDefault="00885DCA" w:rsidP="00B6656F">
            <w:pPr>
              <w:pStyle w:val="NoSpacing"/>
              <w:rPr>
                <w:rFonts w:cstheme="minorHAnsi"/>
                <w:sz w:val="18"/>
                <w:szCs w:val="18"/>
              </w:rPr>
            </w:pPr>
            <w:r>
              <w:rPr>
                <w:rFonts w:cstheme="minorHAnsi"/>
                <w:sz w:val="18"/>
                <w:szCs w:val="18"/>
              </w:rPr>
              <w:t xml:space="preserve">a) good. Human designed environment with natural elements </w:t>
            </w:r>
          </w:p>
        </w:tc>
        <w:tc>
          <w:tcPr>
            <w:tcW w:w="3486" w:type="dxa"/>
            <w:vMerge w:val="restart"/>
          </w:tcPr>
          <w:p w14:paraId="506CE968" w14:textId="77777777" w:rsidR="00885DCA" w:rsidRPr="0004492E" w:rsidRDefault="00885DCA" w:rsidP="00B6656F">
            <w:pPr>
              <w:pStyle w:val="NoSpacing"/>
              <w:rPr>
                <w:rFonts w:cstheme="minorHAnsi"/>
                <w:sz w:val="18"/>
                <w:szCs w:val="18"/>
              </w:rPr>
            </w:pPr>
            <w:r w:rsidRPr="000E5536">
              <w:rPr>
                <w:rFonts w:cstheme="minorHAnsi"/>
                <w:color w:val="000000" w:themeColor="text1"/>
                <w:sz w:val="18"/>
                <w:szCs w:val="18"/>
                <w:lang w:val="en-GB"/>
              </w:rPr>
              <w:t>mental well-being, overall health and cognitive development</w:t>
            </w:r>
            <w:r>
              <w:rPr>
                <w:rFonts w:cstheme="minorHAnsi"/>
                <w:sz w:val="18"/>
                <w:szCs w:val="18"/>
              </w:rPr>
              <w:t xml:space="preserve"> (</w:t>
            </w:r>
            <w:r w:rsidRPr="0004492E">
              <w:rPr>
                <w:rFonts w:cstheme="minorHAnsi"/>
                <w:sz w:val="18"/>
                <w:szCs w:val="18"/>
              </w:rPr>
              <w:t>+</w:t>
            </w:r>
            <w:r>
              <w:rPr>
                <w:rFonts w:cstheme="minorHAnsi"/>
                <w:sz w:val="18"/>
                <w:szCs w:val="18"/>
              </w:rPr>
              <w:t>)</w:t>
            </w:r>
          </w:p>
        </w:tc>
      </w:tr>
      <w:tr w:rsidR="00885DCA" w:rsidRPr="0004492E" w14:paraId="68B45186" w14:textId="77777777" w:rsidTr="00B6656F">
        <w:tc>
          <w:tcPr>
            <w:tcW w:w="1129" w:type="dxa"/>
            <w:vMerge/>
          </w:tcPr>
          <w:p w14:paraId="12E7F903" w14:textId="77777777" w:rsidR="00885DCA" w:rsidRPr="0004492E" w:rsidRDefault="00885DCA" w:rsidP="00B6656F">
            <w:pPr>
              <w:pStyle w:val="NoSpacing"/>
              <w:rPr>
                <w:rFonts w:cstheme="minorHAnsi"/>
                <w:color w:val="000000" w:themeColor="text1"/>
                <w:sz w:val="18"/>
                <w:szCs w:val="18"/>
                <w:lang w:val="en-GB"/>
              </w:rPr>
            </w:pPr>
          </w:p>
        </w:tc>
        <w:tc>
          <w:tcPr>
            <w:tcW w:w="2410" w:type="dxa"/>
            <w:vMerge/>
          </w:tcPr>
          <w:p w14:paraId="6848A8E7" w14:textId="77777777" w:rsidR="00885DCA" w:rsidRDefault="00885DCA" w:rsidP="00B6656F">
            <w:pPr>
              <w:pStyle w:val="NoSpacing"/>
              <w:rPr>
                <w:rFonts w:cstheme="minorHAnsi"/>
                <w:sz w:val="18"/>
                <w:szCs w:val="18"/>
              </w:rPr>
            </w:pPr>
          </w:p>
        </w:tc>
        <w:tc>
          <w:tcPr>
            <w:tcW w:w="1985" w:type="dxa"/>
            <w:shd w:val="clear" w:color="auto" w:fill="FFE599" w:themeFill="accent4" w:themeFillTint="66"/>
          </w:tcPr>
          <w:p w14:paraId="46848454" w14:textId="77777777" w:rsidR="00885DCA" w:rsidRPr="0004492E" w:rsidRDefault="00885DCA" w:rsidP="00B6656F">
            <w:pPr>
              <w:pStyle w:val="NoSpacing"/>
              <w:rPr>
                <w:rFonts w:cstheme="minorHAnsi"/>
                <w:sz w:val="18"/>
                <w:szCs w:val="18"/>
              </w:rPr>
            </w:pPr>
            <w:r>
              <w:rPr>
                <w:rFonts w:cstheme="minorHAnsi"/>
                <w:sz w:val="18"/>
                <w:szCs w:val="18"/>
              </w:rPr>
              <w:t>b) aimed to look at access to green space, but included studies that looked at exposure as well</w:t>
            </w:r>
          </w:p>
        </w:tc>
        <w:tc>
          <w:tcPr>
            <w:tcW w:w="3486" w:type="dxa"/>
            <w:vMerge/>
          </w:tcPr>
          <w:p w14:paraId="64D55F42" w14:textId="77777777" w:rsidR="00885DCA" w:rsidRPr="0004492E" w:rsidRDefault="00885DCA" w:rsidP="00B6656F">
            <w:pPr>
              <w:pStyle w:val="NoSpacing"/>
              <w:rPr>
                <w:rFonts w:cstheme="minorHAnsi"/>
                <w:sz w:val="18"/>
                <w:szCs w:val="18"/>
              </w:rPr>
            </w:pPr>
          </w:p>
        </w:tc>
      </w:tr>
      <w:tr w:rsidR="00885DCA" w:rsidRPr="0004492E" w14:paraId="3B0924FA" w14:textId="77777777" w:rsidTr="00B6656F">
        <w:trPr>
          <w:trHeight w:val="230"/>
        </w:trPr>
        <w:tc>
          <w:tcPr>
            <w:tcW w:w="1129" w:type="dxa"/>
            <w:vMerge w:val="restart"/>
            <w:tcBorders>
              <w:bottom w:val="single" w:sz="4" w:space="0" w:color="auto"/>
            </w:tcBorders>
          </w:tcPr>
          <w:p w14:paraId="68A866C1"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 xml:space="preserve">Mygind </w:t>
            </w:r>
            <w:r>
              <w:rPr>
                <w:rFonts w:cstheme="minorHAnsi"/>
                <w:color w:val="000000" w:themeColor="text1"/>
                <w:sz w:val="18"/>
                <w:szCs w:val="18"/>
                <w:lang w:val="en-GB"/>
              </w:rPr>
              <w:t>et al. 2019</w:t>
            </w:r>
          </w:p>
          <w:p w14:paraId="1F7AFB97" w14:textId="77777777" w:rsidR="00885DCA" w:rsidRPr="0004492E" w:rsidRDefault="00885DCA" w:rsidP="00B6656F">
            <w:pPr>
              <w:pStyle w:val="NoSpacing"/>
              <w:rPr>
                <w:rFonts w:cstheme="minorHAnsi"/>
                <w:i/>
                <w:iCs/>
                <w:color w:val="000000" w:themeColor="text1"/>
                <w:sz w:val="18"/>
                <w:szCs w:val="18"/>
                <w:lang w:val="en-GB"/>
              </w:rPr>
            </w:pPr>
          </w:p>
          <w:p w14:paraId="4C12A4E6" w14:textId="77777777" w:rsidR="00885DCA" w:rsidRPr="0004492E" w:rsidRDefault="00885DCA" w:rsidP="00B6656F">
            <w:pPr>
              <w:pStyle w:val="NoSpacing"/>
              <w:rPr>
                <w:rFonts w:cstheme="minorHAnsi"/>
                <w:i/>
                <w:iCs/>
                <w:color w:val="000000" w:themeColor="text1"/>
                <w:sz w:val="18"/>
                <w:szCs w:val="18"/>
                <w:lang w:val="en-GB"/>
              </w:rPr>
            </w:pPr>
          </w:p>
        </w:tc>
        <w:tc>
          <w:tcPr>
            <w:tcW w:w="2410" w:type="dxa"/>
            <w:vMerge w:val="restart"/>
            <w:tcBorders>
              <w:bottom w:val="single" w:sz="4" w:space="0" w:color="auto"/>
            </w:tcBorders>
          </w:tcPr>
          <w:p w14:paraId="024CEB9E" w14:textId="77777777" w:rsidR="00885DCA" w:rsidRDefault="00885DCA" w:rsidP="00B6656F">
            <w:pPr>
              <w:pStyle w:val="NoSpacing"/>
              <w:rPr>
                <w:rFonts w:cstheme="minorHAnsi"/>
                <w:sz w:val="18"/>
                <w:szCs w:val="18"/>
              </w:rPr>
            </w:pPr>
            <w:r>
              <w:rPr>
                <w:rFonts w:cstheme="minorHAnsi"/>
                <w:sz w:val="18"/>
                <w:szCs w:val="18"/>
              </w:rPr>
              <w:t xml:space="preserve">Examined immersion in natural environments. </w:t>
            </w:r>
          </w:p>
          <w:p w14:paraId="5BF7BAA1" w14:textId="77777777" w:rsidR="00885DCA" w:rsidRPr="0004492E" w:rsidRDefault="00885DCA" w:rsidP="00B6656F">
            <w:pPr>
              <w:pStyle w:val="NoSpacing"/>
              <w:rPr>
                <w:rFonts w:cstheme="minorHAnsi"/>
                <w:sz w:val="18"/>
                <w:szCs w:val="18"/>
              </w:rPr>
            </w:pPr>
            <w:r>
              <w:rPr>
                <w:rFonts w:cstheme="minorHAnsi"/>
                <w:sz w:val="18"/>
                <w:szCs w:val="18"/>
              </w:rPr>
              <w:t>N</w:t>
            </w:r>
            <w:r w:rsidRPr="00156B30">
              <w:rPr>
                <w:rFonts w:cstheme="minorHAnsi"/>
                <w:sz w:val="18"/>
                <w:szCs w:val="18"/>
              </w:rPr>
              <w:t>amely the Scandinavian tradition</w:t>
            </w:r>
            <w:r>
              <w:rPr>
                <w:rFonts w:cstheme="minorHAnsi"/>
                <w:sz w:val="18"/>
                <w:szCs w:val="18"/>
              </w:rPr>
              <w:t xml:space="preserve"> </w:t>
            </w:r>
            <w:r w:rsidRPr="00156B30">
              <w:rPr>
                <w:rFonts w:cstheme="minorHAnsi"/>
                <w:sz w:val="18"/>
                <w:szCs w:val="18"/>
              </w:rPr>
              <w:t>called friluftsliv</w:t>
            </w:r>
            <w:r>
              <w:rPr>
                <w:rFonts w:cstheme="minorHAnsi"/>
                <w:sz w:val="18"/>
                <w:szCs w:val="18"/>
              </w:rPr>
              <w:t xml:space="preserve"> (</w:t>
            </w:r>
            <w:r w:rsidRPr="00156B30">
              <w:rPr>
                <w:rFonts w:cstheme="minorHAnsi"/>
                <w:sz w:val="18"/>
                <w:szCs w:val="18"/>
              </w:rPr>
              <w:t>which includes concepts of, e.g. ‘outdoor life’, ‘outdoor recreation and education’ or ‘adventure recreation and education’, but with an emphasis on the experience of closeness to nature during the activity</w:t>
            </w:r>
            <w:r>
              <w:rPr>
                <w:rFonts w:cstheme="minorHAnsi"/>
                <w:sz w:val="18"/>
                <w:szCs w:val="18"/>
              </w:rPr>
              <w:t>)</w:t>
            </w:r>
          </w:p>
        </w:tc>
        <w:tc>
          <w:tcPr>
            <w:tcW w:w="1985" w:type="dxa"/>
            <w:tcBorders>
              <w:bottom w:val="single" w:sz="4" w:space="0" w:color="auto"/>
            </w:tcBorders>
            <w:shd w:val="clear" w:color="auto" w:fill="C5E0B3" w:themeFill="accent6" w:themeFillTint="66"/>
          </w:tcPr>
          <w:p w14:paraId="49BF8F1A" w14:textId="77777777" w:rsidR="00885DCA" w:rsidRDefault="00885DCA" w:rsidP="00B6656F">
            <w:pPr>
              <w:pStyle w:val="NoSpacing"/>
              <w:rPr>
                <w:rFonts w:cstheme="minorHAnsi"/>
                <w:sz w:val="18"/>
                <w:szCs w:val="18"/>
              </w:rPr>
            </w:pPr>
            <w:r>
              <w:rPr>
                <w:rFonts w:cstheme="minorHAnsi"/>
                <w:sz w:val="18"/>
                <w:szCs w:val="18"/>
              </w:rPr>
              <w:t>a) natural environments</w:t>
            </w:r>
          </w:p>
          <w:p w14:paraId="54E1B668" w14:textId="77777777" w:rsidR="00885DCA" w:rsidRDefault="00885DCA" w:rsidP="00B6656F">
            <w:pPr>
              <w:pStyle w:val="NoSpacing"/>
              <w:rPr>
                <w:rFonts w:cstheme="minorHAnsi"/>
                <w:sz w:val="18"/>
                <w:szCs w:val="18"/>
              </w:rPr>
            </w:pPr>
          </w:p>
          <w:p w14:paraId="721F8513" w14:textId="77777777" w:rsidR="00885DCA" w:rsidRPr="00F9488D" w:rsidRDefault="00885DCA" w:rsidP="00B6656F">
            <w:pPr>
              <w:pStyle w:val="NoSpacing"/>
              <w:rPr>
                <w:rFonts w:cstheme="minorHAnsi"/>
                <w:sz w:val="18"/>
                <w:szCs w:val="18"/>
              </w:rPr>
            </w:pPr>
            <w:r w:rsidRPr="00F9488D">
              <w:rPr>
                <w:rFonts w:cstheme="minorHAnsi"/>
                <w:sz w:val="18"/>
                <w:szCs w:val="18"/>
              </w:rPr>
              <w:t xml:space="preserve"> </w:t>
            </w:r>
          </w:p>
        </w:tc>
        <w:tc>
          <w:tcPr>
            <w:tcW w:w="3486" w:type="dxa"/>
            <w:vMerge w:val="restart"/>
            <w:tcBorders>
              <w:bottom w:val="single" w:sz="4" w:space="0" w:color="auto"/>
            </w:tcBorders>
          </w:tcPr>
          <w:p w14:paraId="3E412D2D" w14:textId="77777777" w:rsidR="00885DCA" w:rsidRPr="0004492E" w:rsidRDefault="00885DCA" w:rsidP="00B6656F">
            <w:pPr>
              <w:pStyle w:val="NoSpacing"/>
              <w:rPr>
                <w:rFonts w:cstheme="minorHAnsi"/>
                <w:sz w:val="18"/>
                <w:szCs w:val="18"/>
              </w:rPr>
            </w:pPr>
            <w:r w:rsidRPr="000E5536">
              <w:rPr>
                <w:rFonts w:cstheme="minorHAnsi"/>
                <w:color w:val="000000" w:themeColor="text1"/>
                <w:sz w:val="18"/>
                <w:szCs w:val="18"/>
                <w:lang w:val="en-GB"/>
              </w:rPr>
              <w:t>Mental health outcomes</w:t>
            </w:r>
            <w:r>
              <w:rPr>
                <w:rFonts w:cstheme="minorHAnsi"/>
                <w:color w:val="000000" w:themeColor="text1"/>
                <w:sz w:val="18"/>
                <w:szCs w:val="18"/>
                <w:lang w:val="en-GB"/>
              </w:rPr>
              <w:t xml:space="preserve"> of</w:t>
            </w:r>
            <w:r w:rsidRPr="000E5536">
              <w:rPr>
                <w:rFonts w:cstheme="minorHAnsi"/>
                <w:color w:val="000000" w:themeColor="text1"/>
                <w:sz w:val="18"/>
                <w:szCs w:val="18"/>
                <w:lang w:val="en-GB"/>
              </w:rPr>
              <w:t>: self-esteem, self-efficacy, resilience, academic &amp; cognitive performance, skill-orientated &amp; behavioural indicators</w:t>
            </w:r>
            <w:r>
              <w:rPr>
                <w:rFonts w:cstheme="minorHAnsi"/>
                <w:color w:val="000000" w:themeColor="text1"/>
                <w:sz w:val="18"/>
                <w:szCs w:val="18"/>
                <w:lang w:val="en-GB"/>
              </w:rPr>
              <w:t xml:space="preserve"> </w:t>
            </w:r>
            <w:r>
              <w:rPr>
                <w:rFonts w:cstheme="minorHAnsi"/>
                <w:sz w:val="18"/>
                <w:szCs w:val="18"/>
              </w:rPr>
              <w:t>(</w:t>
            </w:r>
            <w:r w:rsidRPr="0004492E">
              <w:rPr>
                <w:rFonts w:cstheme="minorHAnsi"/>
                <w:sz w:val="18"/>
                <w:szCs w:val="18"/>
              </w:rPr>
              <w:t>+</w:t>
            </w:r>
            <w:r>
              <w:rPr>
                <w:rFonts w:cstheme="minorHAnsi"/>
                <w:sz w:val="18"/>
                <w:szCs w:val="18"/>
              </w:rPr>
              <w:t>)</w:t>
            </w:r>
          </w:p>
          <w:p w14:paraId="656EFA2D" w14:textId="77777777" w:rsidR="00885DCA" w:rsidRPr="0004492E" w:rsidRDefault="00885DCA" w:rsidP="00B6656F">
            <w:pPr>
              <w:pStyle w:val="NoSpacing"/>
              <w:rPr>
                <w:rFonts w:cstheme="minorHAnsi"/>
                <w:sz w:val="18"/>
                <w:szCs w:val="18"/>
              </w:rPr>
            </w:pPr>
          </w:p>
          <w:p w14:paraId="6D808096" w14:textId="77777777" w:rsidR="00885DCA" w:rsidRDefault="00885DCA" w:rsidP="00B6656F">
            <w:pPr>
              <w:pStyle w:val="NoSpacing"/>
              <w:rPr>
                <w:rFonts w:cstheme="minorHAnsi"/>
                <w:sz w:val="18"/>
                <w:szCs w:val="18"/>
              </w:rPr>
            </w:pPr>
            <w:r w:rsidRPr="000E5536">
              <w:rPr>
                <w:rFonts w:cstheme="minorHAnsi"/>
                <w:color w:val="000000" w:themeColor="text1"/>
                <w:sz w:val="18"/>
                <w:szCs w:val="18"/>
                <w:lang w:val="en-GB"/>
              </w:rPr>
              <w:t>Self-concept, problem solving and mood</w:t>
            </w:r>
            <w:r>
              <w:rPr>
                <w:rFonts w:cstheme="minorHAnsi"/>
                <w:color w:val="000000" w:themeColor="text1"/>
                <w:sz w:val="18"/>
                <w:szCs w:val="18"/>
                <w:lang w:val="en-GB"/>
              </w:rPr>
              <w:t xml:space="preserve"> </w:t>
            </w:r>
            <w:r>
              <w:rPr>
                <w:rFonts w:cstheme="minorHAnsi"/>
                <w:sz w:val="18"/>
                <w:szCs w:val="18"/>
              </w:rPr>
              <w:t>(</w:t>
            </w:r>
            <w:r w:rsidRPr="00816E4B">
              <w:rPr>
                <w:rFonts w:cstheme="minorHAnsi"/>
                <w:sz w:val="18"/>
                <w:szCs w:val="18"/>
              </w:rPr>
              <w:t>U</w:t>
            </w:r>
            <w:r>
              <w:rPr>
                <w:rFonts w:cstheme="minorHAnsi"/>
                <w:sz w:val="18"/>
                <w:szCs w:val="18"/>
              </w:rPr>
              <w:t>)</w:t>
            </w:r>
          </w:p>
          <w:p w14:paraId="75D1FE70" w14:textId="77777777" w:rsidR="00885DCA" w:rsidRPr="00816E4B" w:rsidRDefault="00885DCA" w:rsidP="00B6656F">
            <w:pPr>
              <w:pStyle w:val="NoSpacing"/>
              <w:rPr>
                <w:rFonts w:cstheme="minorHAnsi"/>
                <w:sz w:val="18"/>
                <w:szCs w:val="18"/>
              </w:rPr>
            </w:pPr>
          </w:p>
          <w:p w14:paraId="141B09F3" w14:textId="77777777" w:rsidR="00885DCA" w:rsidRDefault="00885DCA" w:rsidP="00B6656F">
            <w:pPr>
              <w:pStyle w:val="NoSpacing"/>
              <w:rPr>
                <w:color w:val="000000" w:themeColor="text1"/>
                <w:sz w:val="18"/>
                <w:szCs w:val="18"/>
                <w:lang w:val="en-GB"/>
              </w:rPr>
            </w:pPr>
            <w:r w:rsidRPr="0078455A">
              <w:rPr>
                <w:color w:val="000000" w:themeColor="text1"/>
                <w:sz w:val="18"/>
                <w:szCs w:val="18"/>
                <w:lang w:val="en-GB"/>
              </w:rPr>
              <w:t xml:space="preserve">Examining the evidence on self-concept, problem solving and mood, the evidence appears to point in the direction of nature being beneficial; however, there </w:t>
            </w:r>
            <w:r>
              <w:rPr>
                <w:color w:val="000000" w:themeColor="text1"/>
                <w:sz w:val="18"/>
                <w:szCs w:val="18"/>
                <w:lang w:val="en-GB"/>
              </w:rPr>
              <w:t>is</w:t>
            </w:r>
            <w:r w:rsidRPr="0078455A">
              <w:rPr>
                <w:color w:val="000000" w:themeColor="text1"/>
                <w:sz w:val="18"/>
                <w:szCs w:val="18"/>
                <w:lang w:val="en-GB"/>
              </w:rPr>
              <w:t xml:space="preserve"> a greater mixture of both null and significant </w:t>
            </w:r>
            <w:r>
              <w:rPr>
                <w:color w:val="000000" w:themeColor="text1"/>
                <w:sz w:val="18"/>
                <w:szCs w:val="18"/>
                <w:lang w:val="en-GB"/>
              </w:rPr>
              <w:t xml:space="preserve">positive </w:t>
            </w:r>
            <w:r w:rsidRPr="0078455A">
              <w:rPr>
                <w:color w:val="000000" w:themeColor="text1"/>
                <w:sz w:val="18"/>
                <w:szCs w:val="18"/>
                <w:lang w:val="en-GB"/>
              </w:rPr>
              <w:t>results making us less certain</w:t>
            </w:r>
          </w:p>
          <w:p w14:paraId="6C595B1C" w14:textId="77777777" w:rsidR="00885DCA" w:rsidRPr="0004492E" w:rsidRDefault="00885DCA" w:rsidP="00B6656F">
            <w:pPr>
              <w:pStyle w:val="NoSpacing"/>
              <w:rPr>
                <w:rFonts w:cstheme="minorHAnsi"/>
                <w:sz w:val="18"/>
                <w:szCs w:val="18"/>
              </w:rPr>
            </w:pPr>
          </w:p>
        </w:tc>
      </w:tr>
      <w:tr w:rsidR="00885DCA" w:rsidRPr="0004492E" w14:paraId="70CAED56" w14:textId="77777777" w:rsidTr="00B6656F">
        <w:tc>
          <w:tcPr>
            <w:tcW w:w="1129" w:type="dxa"/>
            <w:vMerge/>
          </w:tcPr>
          <w:p w14:paraId="68DC628F" w14:textId="77777777" w:rsidR="00885DCA" w:rsidRPr="0004492E" w:rsidRDefault="00885DCA" w:rsidP="00B6656F">
            <w:pPr>
              <w:pStyle w:val="NoSpacing"/>
              <w:rPr>
                <w:rFonts w:cstheme="minorHAnsi"/>
                <w:i/>
                <w:iCs/>
                <w:color w:val="000000" w:themeColor="text1"/>
                <w:sz w:val="18"/>
                <w:szCs w:val="18"/>
                <w:lang w:val="en-GB"/>
              </w:rPr>
            </w:pPr>
          </w:p>
        </w:tc>
        <w:tc>
          <w:tcPr>
            <w:tcW w:w="2410" w:type="dxa"/>
            <w:vMerge/>
          </w:tcPr>
          <w:p w14:paraId="69BDFCAF" w14:textId="77777777" w:rsidR="00885DCA" w:rsidRPr="0004492E" w:rsidRDefault="00885DCA" w:rsidP="00B6656F">
            <w:pPr>
              <w:pStyle w:val="NoSpacing"/>
              <w:rPr>
                <w:rFonts w:cstheme="minorHAnsi"/>
                <w:sz w:val="18"/>
                <w:szCs w:val="18"/>
              </w:rPr>
            </w:pPr>
          </w:p>
        </w:tc>
        <w:tc>
          <w:tcPr>
            <w:tcW w:w="1985" w:type="dxa"/>
            <w:shd w:val="clear" w:color="auto" w:fill="C5E0B3" w:themeFill="accent6" w:themeFillTint="66"/>
          </w:tcPr>
          <w:p w14:paraId="3893C5A1" w14:textId="77777777" w:rsidR="00885DCA" w:rsidRPr="0004492E" w:rsidRDefault="00885DCA" w:rsidP="00B6656F">
            <w:pPr>
              <w:pStyle w:val="NoSpacing"/>
              <w:rPr>
                <w:rFonts w:cstheme="minorHAnsi"/>
                <w:sz w:val="18"/>
                <w:szCs w:val="18"/>
              </w:rPr>
            </w:pPr>
            <w:r>
              <w:rPr>
                <w:rFonts w:cstheme="minorHAnsi"/>
                <w:sz w:val="18"/>
                <w:szCs w:val="18"/>
              </w:rPr>
              <w:t xml:space="preserve">b) engagement </w:t>
            </w:r>
          </w:p>
        </w:tc>
        <w:tc>
          <w:tcPr>
            <w:tcW w:w="3486" w:type="dxa"/>
            <w:vMerge/>
          </w:tcPr>
          <w:p w14:paraId="1811753A" w14:textId="77777777" w:rsidR="00885DCA" w:rsidRPr="00816E4B" w:rsidRDefault="00885DCA" w:rsidP="00B6656F">
            <w:pPr>
              <w:pStyle w:val="NoSpacing"/>
              <w:rPr>
                <w:rFonts w:cstheme="minorHAnsi"/>
                <w:sz w:val="18"/>
                <w:szCs w:val="18"/>
              </w:rPr>
            </w:pPr>
          </w:p>
        </w:tc>
      </w:tr>
      <w:tr w:rsidR="00885DCA" w:rsidRPr="0004492E" w14:paraId="67C975E4" w14:textId="77777777" w:rsidTr="00B6656F">
        <w:trPr>
          <w:trHeight w:val="1355"/>
        </w:trPr>
        <w:tc>
          <w:tcPr>
            <w:tcW w:w="1129" w:type="dxa"/>
            <w:vMerge w:val="restart"/>
          </w:tcPr>
          <w:p w14:paraId="33FFF015"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Stea</w:t>
            </w:r>
            <w:r>
              <w:rPr>
                <w:rFonts w:cstheme="minorHAnsi"/>
                <w:color w:val="000000" w:themeColor="text1"/>
                <w:sz w:val="18"/>
                <w:szCs w:val="18"/>
                <w:lang w:val="en-GB"/>
              </w:rPr>
              <w:t xml:space="preserve"> et al. 2022</w:t>
            </w:r>
          </w:p>
          <w:p w14:paraId="7CAA286C" w14:textId="77777777" w:rsidR="00885DCA" w:rsidRPr="0004492E" w:rsidRDefault="00885DCA" w:rsidP="00B6656F">
            <w:pPr>
              <w:pStyle w:val="NoSpacing"/>
              <w:rPr>
                <w:rFonts w:cstheme="minorHAnsi"/>
                <w:i/>
                <w:iCs/>
                <w:sz w:val="18"/>
                <w:szCs w:val="18"/>
              </w:rPr>
            </w:pPr>
          </w:p>
        </w:tc>
        <w:tc>
          <w:tcPr>
            <w:tcW w:w="2410" w:type="dxa"/>
            <w:vMerge w:val="restart"/>
          </w:tcPr>
          <w:p w14:paraId="26DDAC6D" w14:textId="77777777" w:rsidR="00885DCA" w:rsidRDefault="00885DCA" w:rsidP="00B6656F">
            <w:pPr>
              <w:pStyle w:val="NoSpacing"/>
              <w:rPr>
                <w:rFonts w:cstheme="minorHAnsi"/>
                <w:sz w:val="18"/>
                <w:szCs w:val="18"/>
              </w:rPr>
            </w:pPr>
            <w:r w:rsidRPr="0018669E">
              <w:rPr>
                <w:rFonts w:cstheme="minorHAnsi"/>
                <w:sz w:val="18"/>
                <w:szCs w:val="18"/>
              </w:rPr>
              <w:t xml:space="preserve">'Nature'- looked at family-based therapy taking place outdoors. </w:t>
            </w:r>
            <w:r>
              <w:rPr>
                <w:rFonts w:cstheme="minorHAnsi"/>
                <w:sz w:val="18"/>
                <w:szCs w:val="18"/>
              </w:rPr>
              <w:t>This could</w:t>
            </w:r>
            <w:r w:rsidRPr="0018669E">
              <w:rPr>
                <w:rFonts w:cstheme="minorHAnsi"/>
                <w:sz w:val="18"/>
                <w:szCs w:val="18"/>
              </w:rPr>
              <w:t xml:space="preserve"> be </w:t>
            </w:r>
            <w:r>
              <w:rPr>
                <w:rFonts w:cstheme="minorHAnsi"/>
                <w:sz w:val="18"/>
                <w:szCs w:val="18"/>
              </w:rPr>
              <w:t xml:space="preserve">for example: ecotherapy, </w:t>
            </w:r>
            <w:r w:rsidRPr="0018669E">
              <w:rPr>
                <w:rFonts w:cstheme="minorHAnsi"/>
                <w:sz w:val="18"/>
                <w:szCs w:val="18"/>
              </w:rPr>
              <w:t>adventure therapy,</w:t>
            </w:r>
            <w:r>
              <w:rPr>
                <w:rFonts w:cstheme="minorHAnsi"/>
                <w:sz w:val="18"/>
                <w:szCs w:val="18"/>
              </w:rPr>
              <w:t xml:space="preserve"> </w:t>
            </w:r>
            <w:r w:rsidRPr="0018669E">
              <w:rPr>
                <w:rFonts w:cstheme="minorHAnsi"/>
                <w:sz w:val="18"/>
                <w:szCs w:val="18"/>
              </w:rPr>
              <w:t>outdoor rehabilitation, nature-based programs, wilderness programs, forest bathing, and/or bushcraft</w:t>
            </w:r>
            <w:r>
              <w:rPr>
                <w:rFonts w:cstheme="minorHAnsi"/>
                <w:sz w:val="18"/>
                <w:szCs w:val="18"/>
              </w:rPr>
              <w:t xml:space="preserve"> (</w:t>
            </w:r>
            <w:r w:rsidRPr="0018669E">
              <w:rPr>
                <w:rFonts w:cstheme="minorHAnsi"/>
                <w:sz w:val="18"/>
                <w:szCs w:val="18"/>
              </w:rPr>
              <w:t>as long as role of nature was intended to have therapeutic benefits</w:t>
            </w:r>
            <w:r>
              <w:rPr>
                <w:rFonts w:cstheme="minorHAnsi"/>
                <w:sz w:val="18"/>
                <w:szCs w:val="18"/>
              </w:rPr>
              <w:t>)</w:t>
            </w:r>
          </w:p>
          <w:p w14:paraId="212C885F" w14:textId="77777777" w:rsidR="00885DCA" w:rsidRPr="0004492E" w:rsidRDefault="00885DCA" w:rsidP="00B6656F">
            <w:pPr>
              <w:pStyle w:val="NoSpacing"/>
              <w:rPr>
                <w:rFonts w:cstheme="minorHAnsi"/>
                <w:sz w:val="18"/>
                <w:szCs w:val="18"/>
              </w:rPr>
            </w:pPr>
            <w:r>
              <w:rPr>
                <w:rFonts w:cstheme="minorHAnsi"/>
                <w:sz w:val="18"/>
                <w:szCs w:val="18"/>
              </w:rPr>
              <w:t xml:space="preserve"> </w:t>
            </w:r>
          </w:p>
        </w:tc>
        <w:tc>
          <w:tcPr>
            <w:tcW w:w="1985" w:type="dxa"/>
            <w:shd w:val="clear" w:color="auto" w:fill="FFE599" w:themeFill="accent4" w:themeFillTint="66"/>
          </w:tcPr>
          <w:p w14:paraId="447875E2" w14:textId="77777777" w:rsidR="00885DCA" w:rsidRPr="0004492E" w:rsidRDefault="00885DCA" w:rsidP="00B6656F">
            <w:pPr>
              <w:pStyle w:val="NoSpacing"/>
              <w:rPr>
                <w:rFonts w:cstheme="minorHAnsi"/>
                <w:sz w:val="18"/>
                <w:szCs w:val="18"/>
              </w:rPr>
            </w:pPr>
            <w:r>
              <w:rPr>
                <w:rFonts w:cstheme="minorHAnsi"/>
                <w:sz w:val="18"/>
                <w:szCs w:val="18"/>
              </w:rPr>
              <w:t xml:space="preserve">a) examples given but not clearly defined and varied amongst studies </w:t>
            </w:r>
          </w:p>
        </w:tc>
        <w:tc>
          <w:tcPr>
            <w:tcW w:w="3486" w:type="dxa"/>
            <w:vMerge w:val="restart"/>
          </w:tcPr>
          <w:p w14:paraId="5C4F42FB" w14:textId="77777777" w:rsidR="00885DCA" w:rsidRPr="00816E4B" w:rsidRDefault="00885DCA" w:rsidP="00B6656F">
            <w:pPr>
              <w:pStyle w:val="NoSpacing"/>
              <w:rPr>
                <w:rFonts w:cstheme="minorHAnsi"/>
                <w:sz w:val="18"/>
                <w:szCs w:val="18"/>
              </w:rPr>
            </w:pPr>
            <w:r w:rsidRPr="000E5536">
              <w:rPr>
                <w:rFonts w:cstheme="minorHAnsi"/>
                <w:color w:val="000000" w:themeColor="text1"/>
                <w:sz w:val="18"/>
                <w:szCs w:val="18"/>
                <w:lang w:val="en-GB"/>
              </w:rPr>
              <w:t>Family &amp; peer relationships, adolescent behaviour, mental health, self-perceptions/self-concept, social engagement, delinquency rates &amp; school success</w:t>
            </w:r>
            <w:r>
              <w:rPr>
                <w:rFonts w:cstheme="minorHAnsi"/>
                <w:sz w:val="18"/>
                <w:szCs w:val="18"/>
              </w:rPr>
              <w:t xml:space="preserve"> (</w:t>
            </w:r>
            <w:r w:rsidRPr="00816E4B">
              <w:rPr>
                <w:rFonts w:cstheme="minorHAnsi"/>
                <w:sz w:val="18"/>
                <w:szCs w:val="18"/>
              </w:rPr>
              <w:t>+</w:t>
            </w:r>
            <w:r>
              <w:rPr>
                <w:rFonts w:cstheme="minorHAnsi"/>
                <w:sz w:val="18"/>
                <w:szCs w:val="18"/>
              </w:rPr>
              <w:t>)</w:t>
            </w:r>
          </w:p>
        </w:tc>
      </w:tr>
      <w:tr w:rsidR="00885DCA" w:rsidRPr="0004492E" w14:paraId="1BE7DC5A" w14:textId="77777777" w:rsidTr="00B6656F">
        <w:tc>
          <w:tcPr>
            <w:tcW w:w="1129" w:type="dxa"/>
            <w:vMerge/>
          </w:tcPr>
          <w:p w14:paraId="36BC9C72" w14:textId="77777777" w:rsidR="00885DCA" w:rsidRPr="0004492E" w:rsidRDefault="00885DCA" w:rsidP="00B6656F">
            <w:pPr>
              <w:pStyle w:val="NoSpacing"/>
              <w:rPr>
                <w:rFonts w:cstheme="minorHAnsi"/>
                <w:color w:val="000000" w:themeColor="text1"/>
                <w:sz w:val="18"/>
                <w:szCs w:val="18"/>
                <w:lang w:val="en-GB"/>
              </w:rPr>
            </w:pPr>
          </w:p>
        </w:tc>
        <w:tc>
          <w:tcPr>
            <w:tcW w:w="2410" w:type="dxa"/>
            <w:vMerge/>
          </w:tcPr>
          <w:p w14:paraId="7CCA9B79" w14:textId="77777777" w:rsidR="00885DCA" w:rsidRPr="0018669E" w:rsidRDefault="00885DCA" w:rsidP="00B6656F">
            <w:pPr>
              <w:pStyle w:val="NoSpacing"/>
              <w:rPr>
                <w:rFonts w:cstheme="minorHAnsi"/>
                <w:sz w:val="18"/>
                <w:szCs w:val="18"/>
              </w:rPr>
            </w:pPr>
          </w:p>
        </w:tc>
        <w:tc>
          <w:tcPr>
            <w:tcW w:w="1985" w:type="dxa"/>
            <w:shd w:val="clear" w:color="auto" w:fill="C5E0B3" w:themeFill="accent6" w:themeFillTint="66"/>
          </w:tcPr>
          <w:p w14:paraId="03BB7DE7" w14:textId="77777777" w:rsidR="00885DCA" w:rsidRPr="0004492E" w:rsidRDefault="00885DCA" w:rsidP="00B6656F">
            <w:pPr>
              <w:pStyle w:val="NoSpacing"/>
              <w:rPr>
                <w:rFonts w:cstheme="minorHAnsi"/>
                <w:sz w:val="18"/>
                <w:szCs w:val="18"/>
              </w:rPr>
            </w:pPr>
            <w:r>
              <w:rPr>
                <w:rFonts w:cstheme="minorHAnsi"/>
                <w:sz w:val="18"/>
                <w:szCs w:val="18"/>
              </w:rPr>
              <w:t>b) engagement. Some (but not all) studies included detail on quantity</w:t>
            </w:r>
          </w:p>
        </w:tc>
        <w:tc>
          <w:tcPr>
            <w:tcW w:w="3486" w:type="dxa"/>
            <w:vMerge/>
          </w:tcPr>
          <w:p w14:paraId="4AD9ADA8" w14:textId="77777777" w:rsidR="00885DCA" w:rsidRPr="0004492E" w:rsidRDefault="00885DCA" w:rsidP="00B6656F">
            <w:pPr>
              <w:pStyle w:val="NoSpacing"/>
              <w:rPr>
                <w:rFonts w:cstheme="minorHAnsi"/>
                <w:sz w:val="18"/>
                <w:szCs w:val="18"/>
              </w:rPr>
            </w:pPr>
          </w:p>
        </w:tc>
      </w:tr>
      <w:tr w:rsidR="00885DCA" w:rsidRPr="0004492E" w14:paraId="56A8FEBB" w14:textId="77777777" w:rsidTr="00B6656F">
        <w:trPr>
          <w:trHeight w:val="1548"/>
        </w:trPr>
        <w:tc>
          <w:tcPr>
            <w:tcW w:w="1129" w:type="dxa"/>
            <w:vMerge w:val="restart"/>
            <w:tcBorders>
              <w:bottom w:val="single" w:sz="4" w:space="0" w:color="auto"/>
            </w:tcBorders>
          </w:tcPr>
          <w:p w14:paraId="28FD25C3"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 xml:space="preserve">Sprague </w:t>
            </w:r>
            <w:r>
              <w:rPr>
                <w:rFonts w:cstheme="minorHAnsi"/>
                <w:color w:val="000000" w:themeColor="text1"/>
                <w:sz w:val="18"/>
                <w:szCs w:val="18"/>
                <w:lang w:val="en-GB"/>
              </w:rPr>
              <w:t>et al. 2022</w:t>
            </w:r>
          </w:p>
          <w:p w14:paraId="129E851B" w14:textId="77777777" w:rsidR="00885DCA" w:rsidRPr="0004492E" w:rsidRDefault="00885DCA" w:rsidP="00B6656F">
            <w:pPr>
              <w:pStyle w:val="NoSpacing"/>
              <w:rPr>
                <w:rFonts w:cstheme="minorHAnsi"/>
                <w:i/>
                <w:iCs/>
                <w:sz w:val="18"/>
                <w:szCs w:val="18"/>
              </w:rPr>
            </w:pPr>
          </w:p>
          <w:p w14:paraId="6665196C" w14:textId="77777777" w:rsidR="00885DCA" w:rsidRPr="0004492E" w:rsidRDefault="00885DCA" w:rsidP="00B6656F">
            <w:pPr>
              <w:pStyle w:val="NoSpacing"/>
              <w:rPr>
                <w:rFonts w:cstheme="minorHAnsi"/>
                <w:i/>
                <w:iCs/>
                <w:color w:val="000000" w:themeColor="text1"/>
                <w:sz w:val="18"/>
                <w:szCs w:val="18"/>
                <w:lang w:val="en-GB"/>
              </w:rPr>
            </w:pPr>
          </w:p>
          <w:p w14:paraId="4F8D426A" w14:textId="77777777" w:rsidR="00885DCA" w:rsidRPr="0004492E" w:rsidRDefault="00885DCA" w:rsidP="00B6656F">
            <w:pPr>
              <w:pStyle w:val="NoSpacing"/>
              <w:rPr>
                <w:rFonts w:cstheme="minorHAnsi"/>
                <w:i/>
                <w:iCs/>
                <w:sz w:val="18"/>
                <w:szCs w:val="18"/>
              </w:rPr>
            </w:pPr>
          </w:p>
        </w:tc>
        <w:tc>
          <w:tcPr>
            <w:tcW w:w="2410" w:type="dxa"/>
            <w:vMerge w:val="restart"/>
            <w:tcBorders>
              <w:bottom w:val="single" w:sz="4" w:space="0" w:color="auto"/>
            </w:tcBorders>
          </w:tcPr>
          <w:p w14:paraId="7939B1D9" w14:textId="77777777" w:rsidR="00885DCA" w:rsidRPr="0004492E" w:rsidRDefault="00885DCA" w:rsidP="00B6656F">
            <w:pPr>
              <w:pStyle w:val="NoSpacing"/>
              <w:rPr>
                <w:rFonts w:cstheme="minorHAnsi"/>
                <w:sz w:val="18"/>
                <w:szCs w:val="18"/>
              </w:rPr>
            </w:pPr>
            <w:r>
              <w:rPr>
                <w:rFonts w:cstheme="minorHAnsi"/>
                <w:sz w:val="18"/>
                <w:szCs w:val="18"/>
              </w:rPr>
              <w:t>D</w:t>
            </w:r>
            <w:r w:rsidRPr="0018669E">
              <w:rPr>
                <w:rFonts w:cstheme="minorHAnsi"/>
                <w:sz w:val="18"/>
                <w:szCs w:val="18"/>
              </w:rPr>
              <w:t xml:space="preserve">id not predefine what they meant by </w:t>
            </w:r>
            <w:r>
              <w:rPr>
                <w:rFonts w:cstheme="minorHAnsi"/>
                <w:sz w:val="18"/>
                <w:szCs w:val="18"/>
              </w:rPr>
              <w:t>‘</w:t>
            </w:r>
            <w:r w:rsidRPr="0018669E">
              <w:rPr>
                <w:rFonts w:cstheme="minorHAnsi"/>
                <w:sz w:val="18"/>
                <w:szCs w:val="18"/>
              </w:rPr>
              <w:t>green s</w:t>
            </w:r>
            <w:r>
              <w:rPr>
                <w:rFonts w:cstheme="minorHAnsi"/>
                <w:sz w:val="18"/>
                <w:szCs w:val="18"/>
              </w:rPr>
              <w:t>p</w:t>
            </w:r>
            <w:r w:rsidRPr="0018669E">
              <w:rPr>
                <w:rFonts w:cstheme="minorHAnsi"/>
                <w:sz w:val="18"/>
                <w:szCs w:val="18"/>
              </w:rPr>
              <w:t>ace</w:t>
            </w:r>
            <w:r>
              <w:rPr>
                <w:rFonts w:cstheme="minorHAnsi"/>
                <w:sz w:val="18"/>
                <w:szCs w:val="18"/>
              </w:rPr>
              <w:t>’</w:t>
            </w:r>
            <w:r w:rsidRPr="0018669E">
              <w:rPr>
                <w:rFonts w:cstheme="minorHAnsi"/>
                <w:sz w:val="18"/>
                <w:szCs w:val="18"/>
              </w:rPr>
              <w:t>, however results indicate</w:t>
            </w:r>
            <w:r>
              <w:rPr>
                <w:rFonts w:cstheme="minorHAnsi"/>
                <w:sz w:val="18"/>
                <w:szCs w:val="18"/>
              </w:rPr>
              <w:t>d</w:t>
            </w:r>
            <w:r w:rsidRPr="0018669E">
              <w:rPr>
                <w:rFonts w:cstheme="minorHAnsi"/>
                <w:sz w:val="18"/>
                <w:szCs w:val="18"/>
              </w:rPr>
              <w:t xml:space="preserve"> studies define</w:t>
            </w:r>
            <w:r>
              <w:rPr>
                <w:rFonts w:cstheme="minorHAnsi"/>
                <w:sz w:val="18"/>
                <w:szCs w:val="18"/>
              </w:rPr>
              <w:t>d</w:t>
            </w:r>
            <w:r w:rsidRPr="0018669E">
              <w:rPr>
                <w:rFonts w:cstheme="minorHAnsi"/>
                <w:sz w:val="18"/>
                <w:szCs w:val="18"/>
              </w:rPr>
              <w:t xml:space="preserve"> it in many ways</w:t>
            </w:r>
            <w:r>
              <w:rPr>
                <w:rFonts w:cstheme="minorHAnsi"/>
                <w:sz w:val="18"/>
                <w:szCs w:val="18"/>
              </w:rPr>
              <w:t>. Some studies looked at</w:t>
            </w:r>
            <w:r w:rsidRPr="0018669E">
              <w:rPr>
                <w:rFonts w:cstheme="minorHAnsi"/>
                <w:sz w:val="18"/>
                <w:szCs w:val="18"/>
              </w:rPr>
              <w:t xml:space="preserve"> distance to greenspace, </w:t>
            </w:r>
            <w:r>
              <w:rPr>
                <w:rFonts w:cstheme="minorHAnsi"/>
                <w:sz w:val="18"/>
                <w:szCs w:val="18"/>
              </w:rPr>
              <w:t>some detailed</w:t>
            </w:r>
            <w:r w:rsidRPr="0018669E">
              <w:rPr>
                <w:rFonts w:cstheme="minorHAnsi"/>
                <w:sz w:val="18"/>
                <w:szCs w:val="18"/>
              </w:rPr>
              <w:t xml:space="preserve"> type of greenspace (e.g., parks, agriculture, gardens, etc.),</w:t>
            </w:r>
            <w:r>
              <w:rPr>
                <w:rFonts w:cstheme="minorHAnsi"/>
                <w:sz w:val="18"/>
                <w:szCs w:val="18"/>
              </w:rPr>
              <w:t xml:space="preserve"> some detailed if and how greenspace was used</w:t>
            </w:r>
            <w:r w:rsidRPr="0018669E">
              <w:rPr>
                <w:rFonts w:cstheme="minorHAnsi"/>
                <w:sz w:val="18"/>
                <w:szCs w:val="18"/>
              </w:rPr>
              <w:t xml:space="preserve"> (e.g., walking, playing, etc.)</w:t>
            </w:r>
            <w:r>
              <w:rPr>
                <w:rFonts w:cstheme="minorHAnsi"/>
                <w:sz w:val="18"/>
                <w:szCs w:val="18"/>
              </w:rPr>
              <w:t xml:space="preserve"> and some looked at </w:t>
            </w:r>
            <w:r w:rsidRPr="0018669E">
              <w:rPr>
                <w:rFonts w:cstheme="minorHAnsi"/>
                <w:sz w:val="18"/>
                <w:szCs w:val="18"/>
              </w:rPr>
              <w:t>frequency of</w:t>
            </w:r>
            <w:r>
              <w:rPr>
                <w:rFonts w:cstheme="minorHAnsi"/>
                <w:sz w:val="18"/>
                <w:szCs w:val="18"/>
              </w:rPr>
              <w:t xml:space="preserve"> use</w:t>
            </w:r>
          </w:p>
        </w:tc>
        <w:tc>
          <w:tcPr>
            <w:tcW w:w="1985" w:type="dxa"/>
            <w:tcBorders>
              <w:bottom w:val="single" w:sz="4" w:space="0" w:color="auto"/>
            </w:tcBorders>
            <w:shd w:val="clear" w:color="auto" w:fill="FFE599" w:themeFill="accent4" w:themeFillTint="66"/>
          </w:tcPr>
          <w:p w14:paraId="3568CDC4" w14:textId="77777777" w:rsidR="00885DCA" w:rsidRDefault="00885DCA" w:rsidP="00B6656F">
            <w:pPr>
              <w:pStyle w:val="NoSpacing"/>
              <w:rPr>
                <w:rFonts w:cstheme="minorHAnsi"/>
                <w:sz w:val="18"/>
                <w:szCs w:val="18"/>
              </w:rPr>
            </w:pPr>
            <w:r>
              <w:rPr>
                <w:rFonts w:cstheme="minorHAnsi"/>
                <w:sz w:val="18"/>
                <w:szCs w:val="18"/>
              </w:rPr>
              <w:t>a) not pre-defined but results included studies where some of this detail was given e.g.: garden. However, studies varied in what they were examining</w:t>
            </w:r>
          </w:p>
          <w:p w14:paraId="10AA9C51" w14:textId="77777777" w:rsidR="00885DCA" w:rsidRPr="0004492E" w:rsidRDefault="00885DCA" w:rsidP="00B6656F">
            <w:pPr>
              <w:pStyle w:val="NoSpacing"/>
              <w:rPr>
                <w:rFonts w:cstheme="minorHAnsi"/>
                <w:sz w:val="18"/>
                <w:szCs w:val="18"/>
              </w:rPr>
            </w:pPr>
          </w:p>
        </w:tc>
        <w:tc>
          <w:tcPr>
            <w:tcW w:w="3486" w:type="dxa"/>
            <w:vMerge w:val="restart"/>
            <w:tcBorders>
              <w:bottom w:val="single" w:sz="4" w:space="0" w:color="auto"/>
            </w:tcBorders>
          </w:tcPr>
          <w:p w14:paraId="7C3B872B" w14:textId="77777777" w:rsidR="00885DCA" w:rsidRPr="0004492E" w:rsidRDefault="00885DCA" w:rsidP="00B6656F">
            <w:pPr>
              <w:pStyle w:val="NoSpacing"/>
              <w:rPr>
                <w:rFonts w:cstheme="minorHAnsi"/>
                <w:sz w:val="18"/>
                <w:szCs w:val="18"/>
              </w:rPr>
            </w:pPr>
            <w:r w:rsidRPr="000E5536">
              <w:rPr>
                <w:rFonts w:cstheme="minorHAnsi"/>
                <w:color w:val="000000" w:themeColor="text1"/>
                <w:sz w:val="18"/>
                <w:szCs w:val="18"/>
                <w:lang w:val="en-GB"/>
              </w:rPr>
              <w:t>Mental health &amp; well-being</w:t>
            </w:r>
            <w:r>
              <w:rPr>
                <w:rFonts w:cstheme="minorHAnsi"/>
                <w:sz w:val="18"/>
                <w:szCs w:val="18"/>
              </w:rPr>
              <w:t xml:space="preserve"> (</w:t>
            </w:r>
            <w:r w:rsidRPr="0004492E">
              <w:rPr>
                <w:rFonts w:cstheme="minorHAnsi"/>
                <w:sz w:val="18"/>
                <w:szCs w:val="18"/>
              </w:rPr>
              <w:t>+</w:t>
            </w:r>
            <w:r>
              <w:rPr>
                <w:rFonts w:cstheme="minorHAnsi"/>
                <w:sz w:val="18"/>
                <w:szCs w:val="18"/>
              </w:rPr>
              <w:t>)</w:t>
            </w:r>
          </w:p>
          <w:p w14:paraId="12BD8239" w14:textId="77777777" w:rsidR="00885DCA" w:rsidRDefault="00885DCA" w:rsidP="00B6656F">
            <w:pPr>
              <w:pStyle w:val="NoSpacing"/>
              <w:rPr>
                <w:rFonts w:cstheme="minorHAnsi"/>
                <w:color w:val="000000" w:themeColor="text1"/>
                <w:sz w:val="18"/>
                <w:szCs w:val="18"/>
                <w:lang w:val="en-GB"/>
              </w:rPr>
            </w:pPr>
          </w:p>
          <w:p w14:paraId="0B397317" w14:textId="77777777" w:rsidR="00885DCA" w:rsidRPr="0004492E" w:rsidRDefault="00885DCA" w:rsidP="00B6656F">
            <w:pPr>
              <w:pStyle w:val="NoSpacing"/>
              <w:rPr>
                <w:rFonts w:cstheme="minorHAnsi"/>
                <w:sz w:val="18"/>
                <w:szCs w:val="18"/>
              </w:rPr>
            </w:pPr>
            <w:r w:rsidRPr="000E5536">
              <w:rPr>
                <w:rFonts w:cstheme="minorHAnsi"/>
                <w:color w:val="000000" w:themeColor="text1"/>
                <w:sz w:val="18"/>
                <w:szCs w:val="18"/>
                <w:lang w:val="en-GB"/>
              </w:rPr>
              <w:t>Attention and behaviour</w:t>
            </w:r>
            <w:r>
              <w:rPr>
                <w:rFonts w:cstheme="minorHAnsi"/>
                <w:sz w:val="18"/>
                <w:szCs w:val="18"/>
              </w:rPr>
              <w:t xml:space="preserve"> (</w:t>
            </w:r>
            <w:r w:rsidRPr="0004492E">
              <w:rPr>
                <w:rFonts w:cstheme="minorHAnsi"/>
                <w:sz w:val="18"/>
                <w:szCs w:val="18"/>
              </w:rPr>
              <w:t>+</w:t>
            </w:r>
            <w:r>
              <w:rPr>
                <w:rFonts w:cstheme="minorHAnsi"/>
                <w:sz w:val="18"/>
                <w:szCs w:val="18"/>
              </w:rPr>
              <w:t>)</w:t>
            </w:r>
          </w:p>
          <w:p w14:paraId="3600FD8B" w14:textId="77777777" w:rsidR="00885DCA" w:rsidRDefault="00885DCA" w:rsidP="00B6656F">
            <w:pPr>
              <w:pStyle w:val="NoSpacing"/>
              <w:rPr>
                <w:rFonts w:cstheme="minorHAnsi"/>
                <w:color w:val="000000" w:themeColor="text1"/>
                <w:sz w:val="18"/>
                <w:szCs w:val="18"/>
                <w:lang w:val="en-GB"/>
              </w:rPr>
            </w:pPr>
          </w:p>
          <w:p w14:paraId="5F0B7C36" w14:textId="77777777" w:rsidR="00885DCA" w:rsidRPr="0004492E" w:rsidRDefault="00885DCA" w:rsidP="00B6656F">
            <w:pPr>
              <w:pStyle w:val="NoSpacing"/>
              <w:rPr>
                <w:rFonts w:cstheme="minorHAnsi"/>
                <w:sz w:val="18"/>
                <w:szCs w:val="18"/>
              </w:rPr>
            </w:pPr>
            <w:r w:rsidRPr="000E5536">
              <w:rPr>
                <w:rFonts w:cstheme="minorHAnsi"/>
                <w:color w:val="000000" w:themeColor="text1"/>
                <w:sz w:val="18"/>
                <w:szCs w:val="18"/>
                <w:lang w:val="en-GB"/>
              </w:rPr>
              <w:t>Cognitive &amp; brain outcomes</w:t>
            </w:r>
            <w:r>
              <w:rPr>
                <w:rFonts w:cstheme="minorHAnsi"/>
                <w:sz w:val="18"/>
                <w:szCs w:val="18"/>
              </w:rPr>
              <w:t xml:space="preserve"> (</w:t>
            </w:r>
            <w:r w:rsidRPr="0004492E">
              <w:rPr>
                <w:rFonts w:cstheme="minorHAnsi"/>
                <w:sz w:val="18"/>
                <w:szCs w:val="18"/>
              </w:rPr>
              <w:t>+</w:t>
            </w:r>
            <w:r>
              <w:rPr>
                <w:rFonts w:cstheme="minorHAnsi"/>
                <w:sz w:val="18"/>
                <w:szCs w:val="18"/>
              </w:rPr>
              <w:t>)</w:t>
            </w:r>
          </w:p>
        </w:tc>
      </w:tr>
      <w:tr w:rsidR="00885DCA" w:rsidRPr="0004492E" w14:paraId="066C9B4D" w14:textId="77777777" w:rsidTr="00B6656F">
        <w:trPr>
          <w:trHeight w:val="449"/>
        </w:trPr>
        <w:tc>
          <w:tcPr>
            <w:tcW w:w="1129" w:type="dxa"/>
            <w:vMerge/>
          </w:tcPr>
          <w:p w14:paraId="2C4120FB" w14:textId="77777777" w:rsidR="00885DCA" w:rsidRPr="0004492E" w:rsidRDefault="00885DCA" w:rsidP="00B6656F">
            <w:pPr>
              <w:pStyle w:val="NoSpacing"/>
              <w:rPr>
                <w:rFonts w:cstheme="minorHAnsi"/>
                <w:i/>
                <w:iCs/>
                <w:color w:val="000000" w:themeColor="text1"/>
                <w:sz w:val="18"/>
                <w:szCs w:val="18"/>
                <w:lang w:val="en-GB"/>
              </w:rPr>
            </w:pPr>
          </w:p>
        </w:tc>
        <w:tc>
          <w:tcPr>
            <w:tcW w:w="2410" w:type="dxa"/>
            <w:vMerge/>
          </w:tcPr>
          <w:p w14:paraId="599AF6E1" w14:textId="77777777" w:rsidR="00885DCA" w:rsidRPr="0004492E" w:rsidRDefault="00885DCA" w:rsidP="00B6656F">
            <w:pPr>
              <w:pStyle w:val="NoSpacing"/>
              <w:rPr>
                <w:rFonts w:cstheme="minorHAnsi"/>
                <w:sz w:val="18"/>
                <w:szCs w:val="18"/>
              </w:rPr>
            </w:pPr>
          </w:p>
        </w:tc>
        <w:tc>
          <w:tcPr>
            <w:tcW w:w="1985" w:type="dxa"/>
            <w:shd w:val="clear" w:color="auto" w:fill="FFE599" w:themeFill="accent4" w:themeFillTint="66"/>
          </w:tcPr>
          <w:p w14:paraId="28FDEA56" w14:textId="77777777" w:rsidR="00885DCA" w:rsidRDefault="00885DCA" w:rsidP="00B6656F">
            <w:pPr>
              <w:pStyle w:val="NoSpacing"/>
              <w:rPr>
                <w:rFonts w:cstheme="minorHAnsi"/>
                <w:sz w:val="18"/>
                <w:szCs w:val="18"/>
              </w:rPr>
            </w:pPr>
            <w:r>
              <w:rPr>
                <w:rFonts w:cstheme="minorHAnsi"/>
                <w:sz w:val="18"/>
                <w:szCs w:val="18"/>
              </w:rPr>
              <w:t xml:space="preserve">b) some detail given but varied across included studies therefore difficult to implement framework </w:t>
            </w:r>
          </w:p>
          <w:p w14:paraId="30139B7E" w14:textId="77777777" w:rsidR="00885DCA" w:rsidRPr="0004492E" w:rsidRDefault="00885DCA" w:rsidP="00B6656F">
            <w:pPr>
              <w:pStyle w:val="NoSpacing"/>
              <w:rPr>
                <w:rFonts w:cstheme="minorHAnsi"/>
                <w:sz w:val="18"/>
                <w:szCs w:val="18"/>
              </w:rPr>
            </w:pPr>
          </w:p>
        </w:tc>
        <w:tc>
          <w:tcPr>
            <w:tcW w:w="3486" w:type="dxa"/>
            <w:vMerge/>
          </w:tcPr>
          <w:p w14:paraId="7B40F7BA" w14:textId="77777777" w:rsidR="00885DCA" w:rsidRPr="0004492E" w:rsidRDefault="00885DCA" w:rsidP="00B6656F">
            <w:pPr>
              <w:pStyle w:val="NoSpacing"/>
              <w:rPr>
                <w:rFonts w:cstheme="minorHAnsi"/>
                <w:sz w:val="18"/>
                <w:szCs w:val="18"/>
              </w:rPr>
            </w:pPr>
          </w:p>
        </w:tc>
      </w:tr>
      <w:tr w:rsidR="00885DCA" w:rsidRPr="0004492E" w14:paraId="5BABC7B3" w14:textId="77777777" w:rsidTr="00B6656F">
        <w:trPr>
          <w:trHeight w:val="889"/>
        </w:trPr>
        <w:tc>
          <w:tcPr>
            <w:tcW w:w="1129" w:type="dxa"/>
            <w:vMerge w:val="restart"/>
            <w:tcBorders>
              <w:bottom w:val="single" w:sz="4" w:space="0" w:color="auto"/>
            </w:tcBorders>
          </w:tcPr>
          <w:p w14:paraId="0F8E8EB3"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Tillmann</w:t>
            </w:r>
            <w:r>
              <w:rPr>
                <w:rFonts w:cstheme="minorHAnsi"/>
                <w:color w:val="000000" w:themeColor="text1"/>
                <w:sz w:val="18"/>
                <w:szCs w:val="18"/>
                <w:lang w:val="en-GB"/>
              </w:rPr>
              <w:t xml:space="preserve"> et al. 2018</w:t>
            </w:r>
          </w:p>
          <w:p w14:paraId="6B052591" w14:textId="77777777" w:rsidR="00885DCA" w:rsidRPr="0004492E" w:rsidRDefault="00885DCA" w:rsidP="00B6656F">
            <w:pPr>
              <w:pStyle w:val="NoSpacing"/>
              <w:rPr>
                <w:rFonts w:cstheme="minorHAnsi"/>
                <w:i/>
                <w:iCs/>
                <w:sz w:val="18"/>
                <w:szCs w:val="18"/>
              </w:rPr>
            </w:pPr>
          </w:p>
          <w:p w14:paraId="3F7F22E3" w14:textId="77777777" w:rsidR="00885DCA" w:rsidRPr="0004492E" w:rsidRDefault="00885DCA" w:rsidP="00B6656F">
            <w:pPr>
              <w:pStyle w:val="NoSpacing"/>
              <w:rPr>
                <w:rFonts w:cstheme="minorHAnsi"/>
                <w:i/>
                <w:iCs/>
                <w:sz w:val="18"/>
                <w:szCs w:val="18"/>
              </w:rPr>
            </w:pPr>
          </w:p>
        </w:tc>
        <w:tc>
          <w:tcPr>
            <w:tcW w:w="2410" w:type="dxa"/>
            <w:vMerge w:val="restart"/>
            <w:tcBorders>
              <w:bottom w:val="single" w:sz="4" w:space="0" w:color="auto"/>
            </w:tcBorders>
          </w:tcPr>
          <w:p w14:paraId="0B6A3802" w14:textId="77777777" w:rsidR="00885DCA" w:rsidRDefault="00885DCA" w:rsidP="00B6656F">
            <w:pPr>
              <w:pStyle w:val="NoSpacing"/>
              <w:rPr>
                <w:rFonts w:cstheme="minorHAnsi"/>
                <w:sz w:val="18"/>
                <w:szCs w:val="18"/>
              </w:rPr>
            </w:pPr>
            <w:r>
              <w:rPr>
                <w:rFonts w:cstheme="minorHAnsi"/>
                <w:sz w:val="18"/>
                <w:szCs w:val="18"/>
              </w:rPr>
              <w:t xml:space="preserve">Looked for an intervention that incorporated an element of nature. What this meant varied amongst studies, e.g.: some looked at ‘greenspace’, some ‘gardens’, some </w:t>
            </w:r>
            <w:r>
              <w:rPr>
                <w:rFonts w:cstheme="minorHAnsi"/>
                <w:sz w:val="18"/>
                <w:szCs w:val="18"/>
              </w:rPr>
              <w:lastRenderedPageBreak/>
              <w:t xml:space="preserve">‘vegetation’, some ‘wilderness therapy’.   </w:t>
            </w:r>
          </w:p>
          <w:p w14:paraId="04F35A87" w14:textId="77777777" w:rsidR="00885DCA" w:rsidRPr="0004492E" w:rsidRDefault="00885DCA" w:rsidP="00B6656F">
            <w:pPr>
              <w:pStyle w:val="NoSpacing"/>
              <w:rPr>
                <w:rFonts w:cstheme="minorHAnsi"/>
                <w:sz w:val="18"/>
                <w:szCs w:val="18"/>
              </w:rPr>
            </w:pPr>
            <w:r>
              <w:rPr>
                <w:rFonts w:cstheme="minorHAnsi"/>
                <w:sz w:val="18"/>
                <w:szCs w:val="18"/>
              </w:rPr>
              <w:t>Categorized studies based on the intervention type- some looking at exposure, some accessibility, some engagement</w:t>
            </w:r>
          </w:p>
        </w:tc>
        <w:tc>
          <w:tcPr>
            <w:tcW w:w="1985" w:type="dxa"/>
            <w:tcBorders>
              <w:bottom w:val="single" w:sz="4" w:space="0" w:color="auto"/>
            </w:tcBorders>
            <w:shd w:val="clear" w:color="auto" w:fill="FFE599" w:themeFill="accent4" w:themeFillTint="66"/>
          </w:tcPr>
          <w:p w14:paraId="06E4B08F" w14:textId="77777777" w:rsidR="00885DCA" w:rsidRDefault="00885DCA" w:rsidP="00B6656F">
            <w:pPr>
              <w:pStyle w:val="NoSpacing"/>
              <w:rPr>
                <w:rFonts w:cstheme="minorHAnsi"/>
                <w:sz w:val="18"/>
                <w:szCs w:val="18"/>
              </w:rPr>
            </w:pPr>
            <w:r>
              <w:rPr>
                <w:rFonts w:cstheme="minorHAnsi"/>
                <w:sz w:val="18"/>
                <w:szCs w:val="18"/>
              </w:rPr>
              <w:lastRenderedPageBreak/>
              <w:t>b) unable to use framework as definition of nature varied across included studies</w:t>
            </w:r>
          </w:p>
          <w:p w14:paraId="0E560451" w14:textId="77777777" w:rsidR="00885DCA" w:rsidRPr="0004492E" w:rsidRDefault="00885DCA" w:rsidP="00B6656F">
            <w:pPr>
              <w:pStyle w:val="NoSpacing"/>
              <w:rPr>
                <w:rFonts w:cstheme="minorHAnsi"/>
                <w:sz w:val="18"/>
                <w:szCs w:val="18"/>
              </w:rPr>
            </w:pPr>
          </w:p>
        </w:tc>
        <w:tc>
          <w:tcPr>
            <w:tcW w:w="3486" w:type="dxa"/>
            <w:vMerge w:val="restart"/>
            <w:tcBorders>
              <w:bottom w:val="single" w:sz="4" w:space="0" w:color="auto"/>
            </w:tcBorders>
          </w:tcPr>
          <w:p w14:paraId="14F04AE8" w14:textId="77777777" w:rsidR="00885DCA" w:rsidRDefault="00885DCA" w:rsidP="00B6656F">
            <w:pPr>
              <w:pStyle w:val="NoSpacing"/>
              <w:rPr>
                <w:rFonts w:cstheme="minorHAnsi"/>
                <w:sz w:val="18"/>
                <w:szCs w:val="18"/>
              </w:rPr>
            </w:pPr>
            <w:r w:rsidRPr="000E5536">
              <w:rPr>
                <w:rFonts w:cstheme="minorHAnsi"/>
                <w:color w:val="000000" w:themeColor="text1"/>
                <w:sz w:val="18"/>
                <w:szCs w:val="18"/>
                <w:lang w:val="en-GB"/>
              </w:rPr>
              <w:t>Mental health</w:t>
            </w:r>
            <w:r>
              <w:rPr>
                <w:rFonts w:cstheme="minorHAnsi"/>
                <w:color w:val="000000" w:themeColor="text1"/>
                <w:sz w:val="18"/>
                <w:szCs w:val="18"/>
                <w:lang w:val="en-GB"/>
              </w:rPr>
              <w:t xml:space="preserve"> outcomes: </w:t>
            </w:r>
            <w:r w:rsidRPr="000E5536">
              <w:rPr>
                <w:rFonts w:cstheme="minorHAnsi"/>
                <w:color w:val="000000" w:themeColor="text1"/>
                <w:sz w:val="18"/>
                <w:szCs w:val="18"/>
                <w:lang w:val="en-GB"/>
              </w:rPr>
              <w:t>ADHD, overall mental health, stress, resilience, health-related quality of life</w:t>
            </w:r>
            <w:r>
              <w:rPr>
                <w:rFonts w:cstheme="minorHAnsi"/>
                <w:color w:val="000000" w:themeColor="text1"/>
                <w:sz w:val="18"/>
                <w:szCs w:val="18"/>
                <w:lang w:val="en-GB"/>
              </w:rPr>
              <w:t xml:space="preserve"> (</w:t>
            </w:r>
            <w:r w:rsidRPr="0004492E">
              <w:rPr>
                <w:rFonts w:cstheme="minorHAnsi"/>
                <w:sz w:val="18"/>
                <w:szCs w:val="18"/>
              </w:rPr>
              <w:t>+</w:t>
            </w:r>
            <w:r>
              <w:rPr>
                <w:rFonts w:cstheme="minorHAnsi"/>
                <w:sz w:val="18"/>
                <w:szCs w:val="18"/>
              </w:rPr>
              <w:t>)</w:t>
            </w:r>
          </w:p>
          <w:p w14:paraId="61765197" w14:textId="77777777" w:rsidR="00885DCA" w:rsidRPr="00056BC3" w:rsidRDefault="00885DCA" w:rsidP="00B6656F">
            <w:pPr>
              <w:pStyle w:val="NoSpacing"/>
              <w:rPr>
                <w:rFonts w:cstheme="minorHAnsi"/>
                <w:color w:val="000000" w:themeColor="text1"/>
                <w:sz w:val="18"/>
                <w:szCs w:val="18"/>
                <w:lang w:val="en-GB"/>
              </w:rPr>
            </w:pPr>
          </w:p>
          <w:p w14:paraId="1324E73F" w14:textId="77777777" w:rsidR="00885DCA" w:rsidRDefault="00885DCA" w:rsidP="00B6656F">
            <w:pPr>
              <w:pStyle w:val="NoSpacing"/>
              <w:rPr>
                <w:rFonts w:cstheme="minorHAnsi"/>
                <w:sz w:val="18"/>
                <w:szCs w:val="18"/>
              </w:rPr>
            </w:pPr>
            <w:r w:rsidRPr="000E5536">
              <w:rPr>
                <w:rFonts w:cstheme="minorHAnsi"/>
                <w:color w:val="000000" w:themeColor="text1"/>
                <w:sz w:val="18"/>
                <w:szCs w:val="18"/>
                <w:lang w:val="en-GB"/>
              </w:rPr>
              <w:t>Emotional well-being, self-esteem,</w:t>
            </w:r>
            <w:r>
              <w:rPr>
                <w:rFonts w:cstheme="minorHAnsi"/>
                <w:color w:val="000000" w:themeColor="text1"/>
                <w:sz w:val="18"/>
                <w:szCs w:val="18"/>
                <w:lang w:val="en-GB"/>
              </w:rPr>
              <w:t xml:space="preserve"> </w:t>
            </w:r>
            <w:r w:rsidRPr="000E5536">
              <w:rPr>
                <w:rFonts w:cstheme="minorHAnsi"/>
                <w:color w:val="000000" w:themeColor="text1"/>
                <w:sz w:val="18"/>
                <w:szCs w:val="18"/>
                <w:lang w:val="en-GB"/>
              </w:rPr>
              <w:t>depression</w:t>
            </w:r>
            <w:r>
              <w:rPr>
                <w:rFonts w:cstheme="minorHAnsi"/>
                <w:color w:val="000000" w:themeColor="text1"/>
                <w:sz w:val="18"/>
                <w:szCs w:val="18"/>
                <w:lang w:val="en-GB"/>
              </w:rPr>
              <w:t xml:space="preserve"> </w:t>
            </w:r>
            <w:r>
              <w:rPr>
                <w:rFonts w:cstheme="minorHAnsi"/>
                <w:sz w:val="18"/>
                <w:szCs w:val="18"/>
              </w:rPr>
              <w:t>(</w:t>
            </w:r>
            <w:r w:rsidRPr="00340A73">
              <w:rPr>
                <w:rFonts w:cstheme="minorHAnsi"/>
                <w:sz w:val="18"/>
                <w:szCs w:val="18"/>
              </w:rPr>
              <w:t>U</w:t>
            </w:r>
            <w:r>
              <w:rPr>
                <w:rFonts w:cstheme="minorHAnsi"/>
                <w:sz w:val="18"/>
                <w:szCs w:val="18"/>
              </w:rPr>
              <w:t>)</w:t>
            </w:r>
          </w:p>
          <w:p w14:paraId="09C82A1E" w14:textId="77777777" w:rsidR="00885DCA" w:rsidRPr="00340A73" w:rsidRDefault="00885DCA" w:rsidP="00B6656F">
            <w:pPr>
              <w:pStyle w:val="NoSpacing"/>
              <w:rPr>
                <w:rFonts w:cstheme="minorHAnsi"/>
                <w:sz w:val="18"/>
                <w:szCs w:val="18"/>
              </w:rPr>
            </w:pPr>
          </w:p>
          <w:p w14:paraId="5F046649" w14:textId="77777777" w:rsidR="00885DCA" w:rsidRDefault="00885DCA" w:rsidP="00B6656F">
            <w:pPr>
              <w:pStyle w:val="NoSpacing"/>
              <w:rPr>
                <w:rFonts w:cstheme="minorHAnsi"/>
                <w:sz w:val="18"/>
                <w:szCs w:val="18"/>
              </w:rPr>
            </w:pPr>
            <w:r>
              <w:rPr>
                <w:rFonts w:cstheme="minorHAnsi"/>
                <w:sz w:val="18"/>
                <w:szCs w:val="18"/>
              </w:rPr>
              <w:lastRenderedPageBreak/>
              <w:t>Depression: n</w:t>
            </w:r>
            <w:r w:rsidRPr="00340A73">
              <w:rPr>
                <w:rFonts w:cstheme="minorHAnsi"/>
                <w:sz w:val="18"/>
                <w:szCs w:val="18"/>
              </w:rPr>
              <w:t>o good quality study examined depression, of the 3 fair quality studies, 1 found significant positive results, 1 mixed results</w:t>
            </w:r>
            <w:r>
              <w:rPr>
                <w:rFonts w:cstheme="minorHAnsi"/>
                <w:sz w:val="18"/>
                <w:szCs w:val="18"/>
              </w:rPr>
              <w:t>,</w:t>
            </w:r>
            <w:r w:rsidRPr="00340A73">
              <w:rPr>
                <w:rFonts w:cstheme="minorHAnsi"/>
                <w:sz w:val="18"/>
                <w:szCs w:val="18"/>
              </w:rPr>
              <w:t xml:space="preserve"> 1 null results. </w:t>
            </w:r>
          </w:p>
          <w:p w14:paraId="46D4F0DC" w14:textId="77777777" w:rsidR="00885DCA" w:rsidRDefault="00885DCA" w:rsidP="00B6656F">
            <w:pPr>
              <w:rPr>
                <w:color w:val="000000" w:themeColor="text1"/>
                <w:sz w:val="18"/>
                <w:szCs w:val="18"/>
                <w:lang w:val="en-GB"/>
              </w:rPr>
            </w:pPr>
            <w:r>
              <w:rPr>
                <w:color w:val="000000" w:themeColor="text1"/>
                <w:sz w:val="18"/>
                <w:szCs w:val="18"/>
                <w:lang w:val="en-GB"/>
              </w:rPr>
              <w:t>W</w:t>
            </w:r>
            <w:r w:rsidRPr="00340A73">
              <w:rPr>
                <w:color w:val="000000" w:themeColor="text1"/>
                <w:sz w:val="18"/>
                <w:szCs w:val="18"/>
                <w:lang w:val="en-GB"/>
              </w:rPr>
              <w:t>ell-being</w:t>
            </w:r>
            <w:r>
              <w:rPr>
                <w:color w:val="000000" w:themeColor="text1"/>
                <w:sz w:val="18"/>
                <w:szCs w:val="18"/>
                <w:lang w:val="en-GB"/>
              </w:rPr>
              <w:t>:</w:t>
            </w:r>
            <w:r w:rsidRPr="00340A73">
              <w:rPr>
                <w:color w:val="000000" w:themeColor="text1"/>
                <w:sz w:val="18"/>
                <w:szCs w:val="18"/>
                <w:lang w:val="en-GB"/>
              </w:rPr>
              <w:t xml:space="preserve"> </w:t>
            </w:r>
            <w:r>
              <w:rPr>
                <w:color w:val="000000" w:themeColor="text1"/>
                <w:sz w:val="18"/>
                <w:szCs w:val="18"/>
                <w:lang w:val="en-GB"/>
              </w:rPr>
              <w:t xml:space="preserve">4 good quality studies with </w:t>
            </w:r>
            <w:r w:rsidRPr="0078455A">
              <w:rPr>
                <w:color w:val="000000" w:themeColor="text1"/>
                <w:sz w:val="18"/>
                <w:szCs w:val="18"/>
                <w:lang w:val="en-GB"/>
              </w:rPr>
              <w:t>2 studies report</w:t>
            </w:r>
            <w:r>
              <w:rPr>
                <w:color w:val="000000" w:themeColor="text1"/>
                <w:sz w:val="18"/>
                <w:szCs w:val="18"/>
                <w:lang w:val="en-GB"/>
              </w:rPr>
              <w:t>ing</w:t>
            </w:r>
            <w:r w:rsidRPr="0078455A">
              <w:rPr>
                <w:color w:val="000000" w:themeColor="text1"/>
                <w:sz w:val="18"/>
                <w:szCs w:val="18"/>
                <w:lang w:val="en-GB"/>
              </w:rPr>
              <w:t xml:space="preserve"> significant positive </w:t>
            </w:r>
            <w:r w:rsidRPr="00340A73">
              <w:rPr>
                <w:color w:val="000000" w:themeColor="text1"/>
                <w:sz w:val="18"/>
                <w:szCs w:val="18"/>
                <w:lang w:val="en-GB"/>
              </w:rPr>
              <w:t>results</w:t>
            </w:r>
            <w:r w:rsidRPr="0078455A">
              <w:rPr>
                <w:color w:val="000000" w:themeColor="text1"/>
                <w:sz w:val="18"/>
                <w:szCs w:val="18"/>
                <w:lang w:val="en-GB"/>
              </w:rPr>
              <w:t>,</w:t>
            </w:r>
            <w:r w:rsidRPr="00340A73">
              <w:rPr>
                <w:color w:val="000000" w:themeColor="text1"/>
                <w:sz w:val="18"/>
                <w:szCs w:val="18"/>
                <w:lang w:val="en-GB"/>
              </w:rPr>
              <w:t xml:space="preserve"> 1 study mixed results (significant </w:t>
            </w:r>
            <w:r>
              <w:rPr>
                <w:color w:val="000000" w:themeColor="text1"/>
                <w:sz w:val="18"/>
                <w:szCs w:val="18"/>
                <w:lang w:val="en-GB"/>
              </w:rPr>
              <w:t>positive &amp;</w:t>
            </w:r>
            <w:r w:rsidRPr="00340A73">
              <w:rPr>
                <w:color w:val="000000" w:themeColor="text1"/>
                <w:sz w:val="18"/>
                <w:szCs w:val="18"/>
                <w:lang w:val="en-GB"/>
              </w:rPr>
              <w:t xml:space="preserve"> null results), and 1 study null results. </w:t>
            </w:r>
          </w:p>
          <w:p w14:paraId="722908CD" w14:textId="77777777" w:rsidR="00885DCA" w:rsidRDefault="00885DCA" w:rsidP="00B6656F">
            <w:pPr>
              <w:rPr>
                <w:color w:val="000000" w:themeColor="text1"/>
                <w:sz w:val="18"/>
                <w:szCs w:val="18"/>
                <w:lang w:val="en-GB"/>
              </w:rPr>
            </w:pPr>
            <w:r>
              <w:rPr>
                <w:color w:val="000000" w:themeColor="text1"/>
                <w:sz w:val="18"/>
                <w:szCs w:val="18"/>
                <w:lang w:val="en-GB"/>
              </w:rPr>
              <w:t xml:space="preserve">Self-esteem: </w:t>
            </w:r>
            <w:r w:rsidRPr="0078455A">
              <w:rPr>
                <w:color w:val="000000" w:themeColor="text1"/>
                <w:sz w:val="18"/>
                <w:szCs w:val="18"/>
                <w:lang w:val="en-GB"/>
              </w:rPr>
              <w:t xml:space="preserve">2 good quality studies, </w:t>
            </w:r>
            <w:r>
              <w:rPr>
                <w:color w:val="000000" w:themeColor="text1"/>
                <w:sz w:val="18"/>
                <w:szCs w:val="18"/>
                <w:lang w:val="en-GB"/>
              </w:rPr>
              <w:t>1 study finding</w:t>
            </w:r>
            <w:r w:rsidRPr="0078455A">
              <w:rPr>
                <w:color w:val="000000" w:themeColor="text1"/>
                <w:sz w:val="18"/>
                <w:szCs w:val="18"/>
                <w:lang w:val="en-GB"/>
              </w:rPr>
              <w:t xml:space="preserve"> null results and othe</w:t>
            </w:r>
            <w:r>
              <w:rPr>
                <w:color w:val="000000" w:themeColor="text1"/>
                <w:sz w:val="18"/>
                <w:szCs w:val="18"/>
                <w:lang w:val="en-GB"/>
              </w:rPr>
              <w:t>r</w:t>
            </w:r>
            <w:r w:rsidRPr="0078455A">
              <w:rPr>
                <w:color w:val="000000" w:themeColor="text1"/>
                <w:sz w:val="18"/>
                <w:szCs w:val="18"/>
                <w:lang w:val="en-GB"/>
              </w:rPr>
              <w:t xml:space="preserve"> finding significant positive results </w:t>
            </w:r>
            <w:r>
              <w:rPr>
                <w:color w:val="000000" w:themeColor="text1"/>
                <w:sz w:val="18"/>
                <w:szCs w:val="18"/>
                <w:lang w:val="en-GB"/>
              </w:rPr>
              <w:t>when looking at greenspace use but null results looking at residential greenspace quantity.</w:t>
            </w:r>
            <w:r w:rsidRPr="0078455A">
              <w:rPr>
                <w:color w:val="000000" w:themeColor="text1"/>
                <w:sz w:val="18"/>
                <w:szCs w:val="18"/>
                <w:lang w:val="en-GB"/>
              </w:rPr>
              <w:t xml:space="preserve"> </w:t>
            </w:r>
          </w:p>
          <w:p w14:paraId="2B439B5B" w14:textId="77777777" w:rsidR="00885DCA" w:rsidRPr="0004492E" w:rsidRDefault="00885DCA" w:rsidP="00B6656F">
            <w:pPr>
              <w:rPr>
                <w:rFonts w:cstheme="minorHAnsi"/>
                <w:sz w:val="18"/>
                <w:szCs w:val="18"/>
              </w:rPr>
            </w:pPr>
          </w:p>
        </w:tc>
      </w:tr>
      <w:tr w:rsidR="00885DCA" w:rsidRPr="0004492E" w14:paraId="0B19FE41" w14:textId="77777777" w:rsidTr="00B6656F">
        <w:tc>
          <w:tcPr>
            <w:tcW w:w="1129" w:type="dxa"/>
            <w:vMerge/>
          </w:tcPr>
          <w:p w14:paraId="68190F77" w14:textId="77777777" w:rsidR="00885DCA" w:rsidRPr="0004492E" w:rsidRDefault="00885DCA" w:rsidP="00B6656F">
            <w:pPr>
              <w:pStyle w:val="NoSpacing"/>
              <w:rPr>
                <w:rFonts w:cstheme="minorHAnsi"/>
                <w:i/>
                <w:iCs/>
                <w:color w:val="000000" w:themeColor="text1"/>
                <w:sz w:val="18"/>
                <w:szCs w:val="18"/>
                <w:lang w:val="en-GB"/>
              </w:rPr>
            </w:pPr>
          </w:p>
        </w:tc>
        <w:tc>
          <w:tcPr>
            <w:tcW w:w="2410" w:type="dxa"/>
            <w:vMerge/>
          </w:tcPr>
          <w:p w14:paraId="24734896" w14:textId="77777777" w:rsidR="00885DCA" w:rsidRPr="0004492E" w:rsidRDefault="00885DCA" w:rsidP="00B6656F">
            <w:pPr>
              <w:pStyle w:val="NoSpacing"/>
              <w:rPr>
                <w:rFonts w:cstheme="minorHAnsi"/>
                <w:sz w:val="18"/>
                <w:szCs w:val="18"/>
              </w:rPr>
            </w:pPr>
          </w:p>
        </w:tc>
        <w:tc>
          <w:tcPr>
            <w:tcW w:w="1985" w:type="dxa"/>
            <w:shd w:val="clear" w:color="auto" w:fill="C5E0B3" w:themeFill="accent6" w:themeFillTint="66"/>
          </w:tcPr>
          <w:p w14:paraId="75B45BBC" w14:textId="77777777" w:rsidR="00885DCA" w:rsidRPr="0004492E" w:rsidRDefault="00885DCA" w:rsidP="00B6656F">
            <w:pPr>
              <w:pStyle w:val="NoSpacing"/>
              <w:rPr>
                <w:rFonts w:cstheme="minorHAnsi"/>
                <w:sz w:val="18"/>
                <w:szCs w:val="18"/>
              </w:rPr>
            </w:pPr>
            <w:r>
              <w:rPr>
                <w:rFonts w:cstheme="minorHAnsi"/>
                <w:sz w:val="18"/>
                <w:szCs w:val="18"/>
              </w:rPr>
              <w:t xml:space="preserve">b) intervention type varied amongst </w:t>
            </w:r>
            <w:r>
              <w:rPr>
                <w:rFonts w:cstheme="minorHAnsi"/>
                <w:sz w:val="18"/>
                <w:szCs w:val="18"/>
              </w:rPr>
              <w:lastRenderedPageBreak/>
              <w:t>included studies but could be put into framework (engagement, exposure, access), however detail lacking on quantity and quality in studies</w:t>
            </w:r>
          </w:p>
        </w:tc>
        <w:tc>
          <w:tcPr>
            <w:tcW w:w="3486" w:type="dxa"/>
            <w:vMerge/>
          </w:tcPr>
          <w:p w14:paraId="233032CF" w14:textId="77777777" w:rsidR="00885DCA" w:rsidRPr="00816E4B" w:rsidRDefault="00885DCA" w:rsidP="00B6656F">
            <w:pPr>
              <w:pStyle w:val="NoSpacing"/>
              <w:rPr>
                <w:rFonts w:cstheme="minorHAnsi"/>
                <w:sz w:val="18"/>
                <w:szCs w:val="18"/>
              </w:rPr>
            </w:pPr>
          </w:p>
        </w:tc>
      </w:tr>
      <w:tr w:rsidR="00885DCA" w:rsidRPr="0004492E" w14:paraId="090867E9" w14:textId="77777777" w:rsidTr="00B6656F">
        <w:trPr>
          <w:trHeight w:val="669"/>
        </w:trPr>
        <w:tc>
          <w:tcPr>
            <w:tcW w:w="1129" w:type="dxa"/>
            <w:vMerge w:val="restart"/>
            <w:tcBorders>
              <w:bottom w:val="single" w:sz="4" w:space="0" w:color="auto"/>
            </w:tcBorders>
          </w:tcPr>
          <w:p w14:paraId="7F3BA8ED"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 xml:space="preserve">Vanaken </w:t>
            </w:r>
            <w:r>
              <w:rPr>
                <w:rFonts w:cstheme="minorHAnsi"/>
                <w:color w:val="000000" w:themeColor="text1"/>
                <w:sz w:val="18"/>
                <w:szCs w:val="18"/>
                <w:lang w:val="en-GB"/>
              </w:rPr>
              <w:t>et al. 2018</w:t>
            </w:r>
          </w:p>
          <w:p w14:paraId="2ECC7779" w14:textId="77777777" w:rsidR="00885DCA" w:rsidRPr="0004492E" w:rsidRDefault="00885DCA" w:rsidP="00B6656F">
            <w:pPr>
              <w:pStyle w:val="NoSpacing"/>
              <w:rPr>
                <w:rFonts w:cstheme="minorHAnsi"/>
                <w:i/>
                <w:iCs/>
                <w:sz w:val="18"/>
                <w:szCs w:val="18"/>
              </w:rPr>
            </w:pPr>
          </w:p>
          <w:p w14:paraId="75101BAB" w14:textId="77777777" w:rsidR="00885DCA" w:rsidRPr="0004492E" w:rsidRDefault="00885DCA" w:rsidP="00B6656F">
            <w:pPr>
              <w:pStyle w:val="NoSpacing"/>
              <w:rPr>
                <w:rFonts w:cstheme="minorHAnsi"/>
                <w:i/>
                <w:iCs/>
                <w:sz w:val="18"/>
                <w:szCs w:val="18"/>
              </w:rPr>
            </w:pPr>
          </w:p>
        </w:tc>
        <w:tc>
          <w:tcPr>
            <w:tcW w:w="2410" w:type="dxa"/>
            <w:vMerge w:val="restart"/>
            <w:tcBorders>
              <w:bottom w:val="single" w:sz="4" w:space="0" w:color="auto"/>
            </w:tcBorders>
          </w:tcPr>
          <w:p w14:paraId="0602709A" w14:textId="77777777" w:rsidR="00885DCA" w:rsidRDefault="00885DCA" w:rsidP="00B6656F">
            <w:pPr>
              <w:pStyle w:val="NoSpacing"/>
              <w:rPr>
                <w:rFonts w:cstheme="minorHAnsi"/>
                <w:sz w:val="18"/>
                <w:szCs w:val="18"/>
              </w:rPr>
            </w:pPr>
            <w:r>
              <w:rPr>
                <w:rFonts w:cstheme="minorHAnsi"/>
                <w:sz w:val="18"/>
                <w:szCs w:val="18"/>
              </w:rPr>
              <w:t xml:space="preserve">‘Green space’ exposure in residential or school surroundings. </w:t>
            </w:r>
          </w:p>
          <w:p w14:paraId="26A672A1" w14:textId="77777777" w:rsidR="00885DCA" w:rsidRPr="0004492E" w:rsidRDefault="00885DCA" w:rsidP="00B6656F">
            <w:pPr>
              <w:pStyle w:val="NoSpacing"/>
              <w:rPr>
                <w:rFonts w:cstheme="minorHAnsi"/>
                <w:sz w:val="18"/>
                <w:szCs w:val="18"/>
              </w:rPr>
            </w:pPr>
            <w:r w:rsidRPr="005F2BB4">
              <w:rPr>
                <w:rFonts w:cstheme="minorHAnsi"/>
                <w:sz w:val="18"/>
                <w:szCs w:val="18"/>
              </w:rPr>
              <w:t xml:space="preserve">Measured subjectively or objectively e.g.: remote </w:t>
            </w:r>
            <w:r>
              <w:rPr>
                <w:rFonts w:cstheme="minorHAnsi"/>
                <w:sz w:val="18"/>
                <w:szCs w:val="18"/>
              </w:rPr>
              <w:t>sensing</w:t>
            </w:r>
            <w:r w:rsidRPr="005F2BB4">
              <w:rPr>
                <w:rFonts w:cstheme="minorHAnsi"/>
                <w:sz w:val="18"/>
                <w:szCs w:val="18"/>
              </w:rPr>
              <w:t xml:space="preserve"> data or land cover maps or via questionnaires</w:t>
            </w:r>
          </w:p>
        </w:tc>
        <w:tc>
          <w:tcPr>
            <w:tcW w:w="1985" w:type="dxa"/>
            <w:tcBorders>
              <w:bottom w:val="single" w:sz="4" w:space="0" w:color="auto"/>
            </w:tcBorders>
            <w:shd w:val="clear" w:color="auto" w:fill="F7CAAC" w:themeFill="accent2" w:themeFillTint="66"/>
          </w:tcPr>
          <w:p w14:paraId="5A88442F" w14:textId="77777777" w:rsidR="00885DCA" w:rsidRDefault="00885DCA" w:rsidP="00B6656F">
            <w:pPr>
              <w:pStyle w:val="NoSpacing"/>
              <w:rPr>
                <w:rFonts w:cstheme="minorHAnsi"/>
                <w:sz w:val="18"/>
                <w:szCs w:val="18"/>
              </w:rPr>
            </w:pPr>
            <w:r>
              <w:rPr>
                <w:rFonts w:cstheme="minorHAnsi"/>
                <w:sz w:val="18"/>
                <w:szCs w:val="18"/>
              </w:rPr>
              <w:t>a)</w:t>
            </w:r>
            <w:r w:rsidRPr="00CB45B6">
              <w:rPr>
                <w:rFonts w:cstheme="minorHAnsi"/>
                <w:sz w:val="18"/>
                <w:szCs w:val="18"/>
              </w:rPr>
              <w:t xml:space="preserve"> poor- did not define what they meant by green space</w:t>
            </w:r>
          </w:p>
          <w:p w14:paraId="38AC93AB" w14:textId="77777777" w:rsidR="00885DCA" w:rsidRPr="00CB45B6" w:rsidRDefault="00885DCA" w:rsidP="00B6656F">
            <w:pPr>
              <w:pStyle w:val="NoSpacing"/>
              <w:rPr>
                <w:rFonts w:cstheme="minorHAnsi"/>
                <w:sz w:val="18"/>
                <w:szCs w:val="18"/>
              </w:rPr>
            </w:pPr>
          </w:p>
        </w:tc>
        <w:tc>
          <w:tcPr>
            <w:tcW w:w="3486" w:type="dxa"/>
            <w:vMerge w:val="restart"/>
            <w:tcBorders>
              <w:bottom w:val="single" w:sz="4" w:space="0" w:color="auto"/>
            </w:tcBorders>
          </w:tcPr>
          <w:p w14:paraId="4FA9E3BB" w14:textId="77777777" w:rsidR="00885DCA" w:rsidRDefault="00885DCA" w:rsidP="00B6656F">
            <w:pPr>
              <w:pStyle w:val="NoSpacing"/>
              <w:rPr>
                <w:rFonts w:cstheme="minorHAnsi"/>
                <w:sz w:val="18"/>
                <w:szCs w:val="18"/>
              </w:rPr>
            </w:pPr>
            <w:r w:rsidRPr="000E5536">
              <w:rPr>
                <w:rFonts w:cstheme="minorHAnsi"/>
                <w:color w:val="000000" w:themeColor="text1"/>
                <w:sz w:val="18"/>
                <w:szCs w:val="18"/>
                <w:lang w:val="en-GB"/>
              </w:rPr>
              <w:t>Emotional &amp; behavioural difficulties</w:t>
            </w:r>
            <w:r>
              <w:rPr>
                <w:rFonts w:cstheme="minorHAnsi"/>
                <w:color w:val="000000" w:themeColor="text1"/>
                <w:sz w:val="18"/>
                <w:szCs w:val="18"/>
                <w:lang w:val="en-GB"/>
              </w:rPr>
              <w:t>,</w:t>
            </w:r>
            <w:r w:rsidRPr="000E5536">
              <w:rPr>
                <w:rFonts w:cstheme="minorHAnsi"/>
                <w:color w:val="000000" w:themeColor="text1"/>
                <w:sz w:val="18"/>
                <w:szCs w:val="18"/>
                <w:lang w:val="en-GB"/>
              </w:rPr>
              <w:t xml:space="preserve"> especially hyperactivity &amp; inattention problems</w:t>
            </w:r>
            <w:r>
              <w:rPr>
                <w:rFonts w:cstheme="minorHAnsi"/>
                <w:sz w:val="18"/>
                <w:szCs w:val="18"/>
              </w:rPr>
              <w:t xml:space="preserve"> (</w:t>
            </w:r>
            <w:r w:rsidRPr="00816E4B">
              <w:rPr>
                <w:rFonts w:cstheme="minorHAnsi"/>
                <w:sz w:val="18"/>
                <w:szCs w:val="18"/>
              </w:rPr>
              <w:t>+</w:t>
            </w:r>
            <w:r>
              <w:rPr>
                <w:rFonts w:cstheme="minorHAnsi"/>
                <w:sz w:val="18"/>
                <w:szCs w:val="18"/>
              </w:rPr>
              <w:t>)</w:t>
            </w:r>
          </w:p>
          <w:p w14:paraId="43926A41" w14:textId="77777777" w:rsidR="00885DCA" w:rsidRPr="00816E4B" w:rsidRDefault="00885DCA" w:rsidP="00B6656F">
            <w:pPr>
              <w:pStyle w:val="NoSpacing"/>
              <w:rPr>
                <w:rFonts w:cstheme="minorHAnsi"/>
                <w:sz w:val="18"/>
                <w:szCs w:val="18"/>
              </w:rPr>
            </w:pPr>
          </w:p>
          <w:p w14:paraId="630319FA" w14:textId="77777777" w:rsidR="00885DCA" w:rsidRPr="00816E4B" w:rsidRDefault="00885DCA" w:rsidP="00B6656F">
            <w:pPr>
              <w:pStyle w:val="NoSpacing"/>
              <w:rPr>
                <w:rFonts w:cstheme="minorHAnsi"/>
                <w:sz w:val="18"/>
                <w:szCs w:val="18"/>
              </w:rPr>
            </w:pPr>
            <w:r w:rsidRPr="000E5536">
              <w:rPr>
                <w:rFonts w:cstheme="minorHAnsi"/>
                <w:color w:val="000000" w:themeColor="text1"/>
                <w:sz w:val="18"/>
                <w:szCs w:val="18"/>
                <w:lang w:val="en-GB"/>
              </w:rPr>
              <w:t>Wellbeing in children or depressive symptoms in adolescents</w:t>
            </w:r>
            <w:r>
              <w:rPr>
                <w:rFonts w:cstheme="minorHAnsi"/>
                <w:sz w:val="18"/>
                <w:szCs w:val="18"/>
              </w:rPr>
              <w:t xml:space="preserve"> (</w:t>
            </w:r>
            <w:r w:rsidRPr="0004492E">
              <w:rPr>
                <w:rFonts w:cstheme="minorHAnsi"/>
                <w:sz w:val="18"/>
                <w:szCs w:val="18"/>
              </w:rPr>
              <w:t>+</w:t>
            </w:r>
            <w:r>
              <w:rPr>
                <w:rFonts w:cstheme="minorHAnsi"/>
                <w:sz w:val="18"/>
                <w:szCs w:val="18"/>
              </w:rPr>
              <w:t>)</w:t>
            </w:r>
          </w:p>
        </w:tc>
      </w:tr>
      <w:tr w:rsidR="00885DCA" w:rsidRPr="0004492E" w14:paraId="4979CA62" w14:textId="77777777" w:rsidTr="00B6656F">
        <w:tc>
          <w:tcPr>
            <w:tcW w:w="1129" w:type="dxa"/>
            <w:vMerge/>
          </w:tcPr>
          <w:p w14:paraId="22871230" w14:textId="77777777" w:rsidR="00885DCA" w:rsidRPr="0004492E" w:rsidRDefault="00885DCA" w:rsidP="00B6656F">
            <w:pPr>
              <w:pStyle w:val="NoSpacing"/>
              <w:rPr>
                <w:rFonts w:cstheme="minorHAnsi"/>
                <w:i/>
                <w:iCs/>
                <w:color w:val="000000" w:themeColor="text1"/>
                <w:sz w:val="18"/>
                <w:szCs w:val="18"/>
                <w:lang w:val="en-GB"/>
              </w:rPr>
            </w:pPr>
          </w:p>
        </w:tc>
        <w:tc>
          <w:tcPr>
            <w:tcW w:w="2410" w:type="dxa"/>
            <w:vMerge/>
          </w:tcPr>
          <w:p w14:paraId="32D18C49" w14:textId="77777777" w:rsidR="00885DCA" w:rsidRPr="0004492E" w:rsidRDefault="00885DCA" w:rsidP="00B6656F">
            <w:pPr>
              <w:pStyle w:val="NoSpacing"/>
              <w:rPr>
                <w:rFonts w:cstheme="minorHAnsi"/>
                <w:sz w:val="18"/>
                <w:szCs w:val="18"/>
              </w:rPr>
            </w:pPr>
          </w:p>
        </w:tc>
        <w:tc>
          <w:tcPr>
            <w:tcW w:w="1985" w:type="dxa"/>
            <w:shd w:val="clear" w:color="auto" w:fill="C5E0B3" w:themeFill="accent6" w:themeFillTint="66"/>
          </w:tcPr>
          <w:p w14:paraId="2BFFA5FC" w14:textId="77777777" w:rsidR="00885DCA" w:rsidRDefault="00885DCA" w:rsidP="00B6656F">
            <w:pPr>
              <w:pStyle w:val="NoSpacing"/>
              <w:rPr>
                <w:rFonts w:cstheme="minorHAnsi"/>
                <w:sz w:val="18"/>
                <w:szCs w:val="18"/>
              </w:rPr>
            </w:pPr>
            <w:r w:rsidRPr="00CB45B6">
              <w:rPr>
                <w:rFonts w:cstheme="minorHAnsi"/>
                <w:sz w:val="18"/>
                <w:szCs w:val="18"/>
              </w:rPr>
              <w:t>b) exposure (some studies looked at a proxy to exposure- surrounding green space)</w:t>
            </w:r>
            <w:r>
              <w:rPr>
                <w:rFonts w:cstheme="minorHAnsi"/>
                <w:sz w:val="18"/>
                <w:szCs w:val="18"/>
              </w:rPr>
              <w:t xml:space="preserve"> </w:t>
            </w:r>
          </w:p>
          <w:p w14:paraId="098F89BE" w14:textId="77777777" w:rsidR="00885DCA" w:rsidRPr="00CB45B6" w:rsidRDefault="00885DCA" w:rsidP="00B6656F">
            <w:pPr>
              <w:pStyle w:val="NoSpacing"/>
              <w:rPr>
                <w:rFonts w:cstheme="minorHAnsi"/>
                <w:sz w:val="18"/>
                <w:szCs w:val="18"/>
              </w:rPr>
            </w:pPr>
          </w:p>
        </w:tc>
        <w:tc>
          <w:tcPr>
            <w:tcW w:w="3486" w:type="dxa"/>
            <w:vMerge/>
          </w:tcPr>
          <w:p w14:paraId="62A405A7" w14:textId="77777777" w:rsidR="00885DCA" w:rsidRPr="0004492E" w:rsidRDefault="00885DCA" w:rsidP="00B6656F">
            <w:pPr>
              <w:pStyle w:val="NoSpacing"/>
              <w:rPr>
                <w:rFonts w:cstheme="minorHAnsi"/>
                <w:sz w:val="18"/>
                <w:szCs w:val="18"/>
              </w:rPr>
            </w:pPr>
          </w:p>
        </w:tc>
      </w:tr>
      <w:tr w:rsidR="00885DCA" w:rsidRPr="0004492E" w14:paraId="5E051C0F" w14:textId="77777777" w:rsidTr="00B6656F">
        <w:tc>
          <w:tcPr>
            <w:tcW w:w="1129" w:type="dxa"/>
            <w:vMerge w:val="restart"/>
          </w:tcPr>
          <w:p w14:paraId="6055EEF6"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 xml:space="preserve">Zare </w:t>
            </w:r>
            <w:r>
              <w:rPr>
                <w:rFonts w:cstheme="minorHAnsi"/>
                <w:color w:val="000000" w:themeColor="text1"/>
                <w:sz w:val="18"/>
                <w:szCs w:val="18"/>
                <w:lang w:val="en-GB"/>
              </w:rPr>
              <w:t>et al. 2022</w:t>
            </w:r>
          </w:p>
          <w:p w14:paraId="5BBD39A5" w14:textId="77777777" w:rsidR="00885DCA" w:rsidRPr="0004492E" w:rsidRDefault="00885DCA" w:rsidP="00B6656F">
            <w:pPr>
              <w:pStyle w:val="NoSpacing"/>
              <w:rPr>
                <w:rFonts w:cstheme="minorHAnsi"/>
                <w:i/>
                <w:iCs/>
                <w:sz w:val="18"/>
                <w:szCs w:val="18"/>
              </w:rPr>
            </w:pPr>
          </w:p>
        </w:tc>
        <w:tc>
          <w:tcPr>
            <w:tcW w:w="2410" w:type="dxa"/>
            <w:vMerge w:val="restart"/>
          </w:tcPr>
          <w:p w14:paraId="05594676" w14:textId="77777777" w:rsidR="00885DCA" w:rsidRDefault="00885DCA" w:rsidP="00B6656F">
            <w:pPr>
              <w:pStyle w:val="NoSpacing"/>
              <w:rPr>
                <w:rFonts w:cstheme="minorHAnsi"/>
                <w:sz w:val="18"/>
                <w:szCs w:val="18"/>
              </w:rPr>
            </w:pPr>
            <w:r w:rsidRPr="00453C9A">
              <w:rPr>
                <w:rFonts w:cstheme="minorHAnsi"/>
                <w:sz w:val="18"/>
                <w:szCs w:val="18"/>
              </w:rPr>
              <w:t>In introduction, int</w:t>
            </w:r>
            <w:r>
              <w:rPr>
                <w:rFonts w:cstheme="minorHAnsi"/>
                <w:sz w:val="18"/>
                <w:szCs w:val="18"/>
              </w:rPr>
              <w:t>r</w:t>
            </w:r>
            <w:r w:rsidRPr="00453C9A">
              <w:rPr>
                <w:rFonts w:cstheme="minorHAnsi"/>
                <w:sz w:val="18"/>
                <w:szCs w:val="18"/>
              </w:rPr>
              <w:t>oduces definition of nature</w:t>
            </w:r>
            <w:r>
              <w:rPr>
                <w:rFonts w:cstheme="minorHAnsi"/>
                <w:sz w:val="18"/>
                <w:szCs w:val="18"/>
              </w:rPr>
              <w:t xml:space="preserve"> as </w:t>
            </w:r>
            <w:r w:rsidRPr="00453C9A">
              <w:rPr>
                <w:rFonts w:cstheme="minorHAnsi"/>
                <w:sz w:val="18"/>
                <w:szCs w:val="18"/>
              </w:rPr>
              <w:t>'</w:t>
            </w:r>
            <w:r>
              <w:rPr>
                <w:rFonts w:cstheme="minorHAnsi"/>
                <w:sz w:val="18"/>
                <w:szCs w:val="18"/>
              </w:rPr>
              <w:t>n</w:t>
            </w:r>
            <w:r w:rsidRPr="00453C9A">
              <w:rPr>
                <w:rFonts w:cstheme="minorHAnsi"/>
                <w:sz w:val="18"/>
                <w:szCs w:val="18"/>
              </w:rPr>
              <w:t>atural environments</w:t>
            </w:r>
            <w:r>
              <w:rPr>
                <w:rFonts w:cstheme="minorHAnsi"/>
                <w:sz w:val="18"/>
                <w:szCs w:val="18"/>
              </w:rPr>
              <w:t>’</w:t>
            </w:r>
            <w:r w:rsidRPr="00453C9A">
              <w:rPr>
                <w:rFonts w:cstheme="minorHAnsi"/>
                <w:sz w:val="18"/>
                <w:szCs w:val="18"/>
              </w:rPr>
              <w:t xml:space="preserve"> including </w:t>
            </w:r>
            <w:r>
              <w:rPr>
                <w:rFonts w:cstheme="minorHAnsi"/>
                <w:sz w:val="18"/>
                <w:szCs w:val="18"/>
              </w:rPr>
              <w:t>‘</w:t>
            </w:r>
            <w:r w:rsidRPr="00453C9A">
              <w:rPr>
                <w:rFonts w:cstheme="minorHAnsi"/>
                <w:sz w:val="18"/>
                <w:szCs w:val="18"/>
              </w:rPr>
              <w:t>greenspace</w:t>
            </w:r>
            <w:r>
              <w:rPr>
                <w:rFonts w:cstheme="minorHAnsi"/>
                <w:sz w:val="18"/>
                <w:szCs w:val="18"/>
              </w:rPr>
              <w:t>’</w:t>
            </w:r>
            <w:r w:rsidRPr="00453C9A">
              <w:rPr>
                <w:rFonts w:cstheme="minorHAnsi"/>
                <w:sz w:val="18"/>
                <w:szCs w:val="18"/>
              </w:rPr>
              <w:t xml:space="preserve"> (defined as land that is partly or completely covered with grass, trees, shrubs, or other vegetation</w:t>
            </w:r>
            <w:r>
              <w:rPr>
                <w:rFonts w:cstheme="minorHAnsi"/>
                <w:sz w:val="18"/>
                <w:szCs w:val="18"/>
              </w:rPr>
              <w:t xml:space="preserve">). </w:t>
            </w:r>
          </w:p>
          <w:p w14:paraId="4CF0D656" w14:textId="77777777" w:rsidR="00885DCA" w:rsidRPr="0004492E" w:rsidRDefault="00885DCA" w:rsidP="00B6656F">
            <w:pPr>
              <w:pStyle w:val="NoSpacing"/>
              <w:rPr>
                <w:rFonts w:cstheme="minorHAnsi"/>
                <w:sz w:val="18"/>
                <w:szCs w:val="18"/>
              </w:rPr>
            </w:pPr>
            <w:r>
              <w:rPr>
                <w:rFonts w:cstheme="minorHAnsi"/>
                <w:sz w:val="18"/>
                <w:szCs w:val="18"/>
              </w:rPr>
              <w:t xml:space="preserve">Aimed to look at green space exposure, however included studies did this in different ways (e.g.: </w:t>
            </w:r>
            <w:r w:rsidRPr="003A7202">
              <w:rPr>
                <w:rFonts w:cstheme="minorHAnsi"/>
                <w:sz w:val="18"/>
                <w:szCs w:val="18"/>
              </w:rPr>
              <w:t>surrounding greenness and proximity to green spaces</w:t>
            </w:r>
            <w:r>
              <w:rPr>
                <w:rFonts w:cstheme="minorHAnsi"/>
                <w:sz w:val="18"/>
                <w:szCs w:val="18"/>
              </w:rPr>
              <w:t>)</w:t>
            </w:r>
          </w:p>
        </w:tc>
        <w:tc>
          <w:tcPr>
            <w:tcW w:w="1985" w:type="dxa"/>
            <w:shd w:val="clear" w:color="auto" w:fill="F7CAAC" w:themeFill="accent2" w:themeFillTint="66"/>
          </w:tcPr>
          <w:p w14:paraId="4E5B874B" w14:textId="77777777" w:rsidR="00885DCA" w:rsidRDefault="00885DCA" w:rsidP="00B6656F">
            <w:pPr>
              <w:pStyle w:val="NoSpacing"/>
              <w:rPr>
                <w:rFonts w:cstheme="minorHAnsi"/>
                <w:sz w:val="18"/>
                <w:szCs w:val="18"/>
              </w:rPr>
            </w:pPr>
            <w:r>
              <w:rPr>
                <w:rFonts w:cstheme="minorHAnsi"/>
                <w:sz w:val="18"/>
                <w:szCs w:val="18"/>
              </w:rPr>
              <w:t>a)</w:t>
            </w:r>
            <w:r w:rsidRPr="00CB45B6">
              <w:rPr>
                <w:rFonts w:cstheme="minorHAnsi"/>
                <w:sz w:val="18"/>
                <w:szCs w:val="18"/>
              </w:rPr>
              <w:t xml:space="preserve"> wide definition that spans framework </w:t>
            </w:r>
          </w:p>
          <w:p w14:paraId="28623139" w14:textId="77777777" w:rsidR="00885DCA" w:rsidRPr="00CB45B6" w:rsidRDefault="00885DCA" w:rsidP="00B6656F">
            <w:pPr>
              <w:pStyle w:val="NoSpacing"/>
              <w:rPr>
                <w:rFonts w:cstheme="minorHAnsi"/>
                <w:sz w:val="18"/>
                <w:szCs w:val="18"/>
              </w:rPr>
            </w:pPr>
          </w:p>
        </w:tc>
        <w:tc>
          <w:tcPr>
            <w:tcW w:w="3486" w:type="dxa"/>
            <w:vMerge w:val="restart"/>
          </w:tcPr>
          <w:p w14:paraId="5A071D8A" w14:textId="77777777" w:rsidR="00885DCA" w:rsidRPr="0004492E" w:rsidRDefault="00885DCA" w:rsidP="00B6656F">
            <w:pPr>
              <w:pStyle w:val="NoSpacing"/>
              <w:rPr>
                <w:rFonts w:cstheme="minorHAnsi"/>
                <w:sz w:val="18"/>
                <w:szCs w:val="18"/>
              </w:rPr>
            </w:pPr>
            <w:r w:rsidRPr="00CB45B6">
              <w:rPr>
                <w:rFonts w:cstheme="minorHAnsi"/>
                <w:sz w:val="18"/>
                <w:szCs w:val="18"/>
              </w:rPr>
              <w:t xml:space="preserve">Behavioral problems </w:t>
            </w:r>
            <w:r>
              <w:rPr>
                <w:rFonts w:cstheme="minorHAnsi"/>
                <w:sz w:val="18"/>
                <w:szCs w:val="18"/>
              </w:rPr>
              <w:t>(</w:t>
            </w:r>
            <w:r w:rsidRPr="0004492E">
              <w:rPr>
                <w:rFonts w:cstheme="minorHAnsi"/>
                <w:sz w:val="18"/>
                <w:szCs w:val="18"/>
              </w:rPr>
              <w:t>+</w:t>
            </w:r>
            <w:r>
              <w:rPr>
                <w:rFonts w:cstheme="minorHAnsi"/>
                <w:sz w:val="18"/>
                <w:szCs w:val="18"/>
              </w:rPr>
              <w:t>)</w:t>
            </w:r>
          </w:p>
        </w:tc>
      </w:tr>
      <w:tr w:rsidR="00885DCA" w:rsidRPr="0004492E" w14:paraId="3DE035AE" w14:textId="77777777" w:rsidTr="00B6656F">
        <w:tc>
          <w:tcPr>
            <w:tcW w:w="1129" w:type="dxa"/>
            <w:vMerge/>
          </w:tcPr>
          <w:p w14:paraId="05125EFE" w14:textId="77777777" w:rsidR="00885DCA" w:rsidRPr="0004492E" w:rsidRDefault="00885DCA" w:rsidP="00B6656F">
            <w:pPr>
              <w:pStyle w:val="NoSpacing"/>
              <w:rPr>
                <w:rFonts w:cstheme="minorHAnsi"/>
                <w:color w:val="000000" w:themeColor="text1"/>
                <w:sz w:val="18"/>
                <w:szCs w:val="18"/>
                <w:lang w:val="en-GB"/>
              </w:rPr>
            </w:pPr>
          </w:p>
        </w:tc>
        <w:tc>
          <w:tcPr>
            <w:tcW w:w="2410" w:type="dxa"/>
            <w:vMerge/>
          </w:tcPr>
          <w:p w14:paraId="2CD2ED33" w14:textId="77777777" w:rsidR="00885DCA" w:rsidRPr="00453C9A" w:rsidRDefault="00885DCA" w:rsidP="00B6656F">
            <w:pPr>
              <w:pStyle w:val="NoSpacing"/>
              <w:rPr>
                <w:rFonts w:cstheme="minorHAnsi"/>
                <w:sz w:val="18"/>
                <w:szCs w:val="18"/>
              </w:rPr>
            </w:pPr>
          </w:p>
        </w:tc>
        <w:tc>
          <w:tcPr>
            <w:tcW w:w="1985" w:type="dxa"/>
            <w:shd w:val="clear" w:color="auto" w:fill="FFE599" w:themeFill="accent4" w:themeFillTint="66"/>
          </w:tcPr>
          <w:p w14:paraId="32E27679" w14:textId="77777777" w:rsidR="00885DCA" w:rsidRPr="0004492E" w:rsidRDefault="00885DCA" w:rsidP="00B6656F">
            <w:pPr>
              <w:pStyle w:val="NoSpacing"/>
              <w:rPr>
                <w:rFonts w:cstheme="minorHAnsi"/>
                <w:sz w:val="18"/>
                <w:szCs w:val="18"/>
              </w:rPr>
            </w:pPr>
            <w:r>
              <w:rPr>
                <w:rFonts w:cstheme="minorHAnsi"/>
                <w:sz w:val="18"/>
                <w:szCs w:val="18"/>
              </w:rPr>
              <w:t>b) aimed to look at exposure. Studies mostly did this by proxy measures (surrounding greenness and proximity). A small number of studies looked at ‘use’ and quality</w:t>
            </w:r>
          </w:p>
        </w:tc>
        <w:tc>
          <w:tcPr>
            <w:tcW w:w="3486" w:type="dxa"/>
            <w:vMerge/>
          </w:tcPr>
          <w:p w14:paraId="34E7DB98" w14:textId="77777777" w:rsidR="00885DCA" w:rsidRPr="0004492E" w:rsidRDefault="00885DCA" w:rsidP="00B6656F">
            <w:pPr>
              <w:pStyle w:val="NoSpacing"/>
              <w:rPr>
                <w:rFonts w:cstheme="minorHAnsi"/>
                <w:sz w:val="18"/>
                <w:szCs w:val="18"/>
              </w:rPr>
            </w:pPr>
          </w:p>
        </w:tc>
      </w:tr>
      <w:tr w:rsidR="00885DCA" w:rsidRPr="0004492E" w14:paraId="63276173" w14:textId="77777777" w:rsidTr="00B6656F">
        <w:tc>
          <w:tcPr>
            <w:tcW w:w="9010" w:type="dxa"/>
            <w:gridSpan w:val="4"/>
          </w:tcPr>
          <w:p w14:paraId="5D78176C" w14:textId="77777777" w:rsidR="00885DCA" w:rsidRPr="0004492E" w:rsidRDefault="00885DCA" w:rsidP="00B6656F">
            <w:pPr>
              <w:pStyle w:val="NoSpacing"/>
              <w:rPr>
                <w:rFonts w:cstheme="minorHAnsi"/>
                <w:sz w:val="18"/>
                <w:szCs w:val="18"/>
              </w:rPr>
            </w:pPr>
            <w:r w:rsidRPr="0004492E">
              <w:rPr>
                <w:rFonts w:cstheme="minorHAnsi"/>
                <w:b/>
                <w:bCs/>
                <w:i/>
                <w:iCs/>
                <w:color w:val="000000" w:themeColor="text1"/>
                <w:sz w:val="18"/>
                <w:szCs w:val="18"/>
                <w:lang w:val="en-GB"/>
              </w:rPr>
              <w:t xml:space="preserve">Child and adolescent population: cohort studies </w:t>
            </w:r>
          </w:p>
        </w:tc>
      </w:tr>
      <w:tr w:rsidR="00885DCA" w:rsidRPr="0004492E" w14:paraId="2AC98551" w14:textId="77777777" w:rsidTr="00B6656F">
        <w:tc>
          <w:tcPr>
            <w:tcW w:w="1129" w:type="dxa"/>
            <w:vMerge w:val="restart"/>
          </w:tcPr>
          <w:p w14:paraId="78D26319"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 xml:space="preserve">Ahmed </w:t>
            </w:r>
            <w:r>
              <w:rPr>
                <w:rFonts w:cstheme="minorHAnsi"/>
                <w:color w:val="000000" w:themeColor="text1"/>
                <w:sz w:val="18"/>
                <w:szCs w:val="18"/>
                <w:lang w:val="en-GB"/>
              </w:rPr>
              <w:t>et al. 2022</w:t>
            </w:r>
          </w:p>
          <w:p w14:paraId="3A30AC9F" w14:textId="77777777" w:rsidR="00885DCA" w:rsidRPr="0004492E" w:rsidRDefault="00885DCA" w:rsidP="00B6656F">
            <w:pPr>
              <w:pStyle w:val="NoSpacing"/>
              <w:rPr>
                <w:rFonts w:cstheme="minorHAnsi"/>
                <w:i/>
                <w:iCs/>
                <w:sz w:val="18"/>
                <w:szCs w:val="18"/>
              </w:rPr>
            </w:pPr>
          </w:p>
        </w:tc>
        <w:tc>
          <w:tcPr>
            <w:tcW w:w="2410" w:type="dxa"/>
            <w:vMerge w:val="restart"/>
          </w:tcPr>
          <w:p w14:paraId="785B10DF" w14:textId="77777777" w:rsidR="00885DCA" w:rsidRPr="0004492E" w:rsidRDefault="00885DCA" w:rsidP="00B6656F">
            <w:pPr>
              <w:pStyle w:val="NoSpacing"/>
              <w:rPr>
                <w:rFonts w:cstheme="minorHAnsi"/>
                <w:sz w:val="18"/>
                <w:szCs w:val="18"/>
              </w:rPr>
            </w:pPr>
            <w:r>
              <w:rPr>
                <w:rFonts w:cstheme="minorHAnsi"/>
                <w:sz w:val="18"/>
                <w:szCs w:val="18"/>
              </w:rPr>
              <w:t>In introduction, highlighted that g</w:t>
            </w:r>
            <w:r w:rsidRPr="0054602D">
              <w:rPr>
                <w:rFonts w:cstheme="minorHAnsi"/>
                <w:sz w:val="18"/>
                <w:szCs w:val="18"/>
              </w:rPr>
              <w:t>reenspace i</w:t>
            </w:r>
            <w:r>
              <w:rPr>
                <w:rFonts w:cstheme="minorHAnsi"/>
                <w:sz w:val="18"/>
                <w:szCs w:val="18"/>
              </w:rPr>
              <w:t xml:space="preserve">s </w:t>
            </w:r>
            <w:r w:rsidRPr="0054602D">
              <w:rPr>
                <w:rFonts w:cstheme="minorHAnsi"/>
                <w:sz w:val="18"/>
                <w:szCs w:val="18"/>
              </w:rPr>
              <w:t>not consistently defined, but usually refers to land covered by vegetatio</w:t>
            </w:r>
            <w:r>
              <w:rPr>
                <w:rFonts w:cstheme="minorHAnsi"/>
                <w:sz w:val="18"/>
                <w:szCs w:val="18"/>
              </w:rPr>
              <w:t xml:space="preserve">n (e.g.: </w:t>
            </w:r>
            <w:r w:rsidRPr="0054602D">
              <w:rPr>
                <w:rFonts w:cstheme="minorHAnsi"/>
                <w:sz w:val="18"/>
                <w:szCs w:val="18"/>
              </w:rPr>
              <w:t xml:space="preserve">forests, grass, parks, </w:t>
            </w:r>
            <w:r>
              <w:rPr>
                <w:rFonts w:cstheme="minorHAnsi"/>
                <w:sz w:val="18"/>
                <w:szCs w:val="18"/>
              </w:rPr>
              <w:t xml:space="preserve">&amp; </w:t>
            </w:r>
            <w:r w:rsidRPr="0054602D">
              <w:rPr>
                <w:rFonts w:cstheme="minorHAnsi"/>
                <w:sz w:val="18"/>
                <w:szCs w:val="18"/>
              </w:rPr>
              <w:t>gardens</w:t>
            </w:r>
            <w:r>
              <w:rPr>
                <w:rFonts w:cstheme="minorHAnsi"/>
                <w:sz w:val="18"/>
                <w:szCs w:val="18"/>
              </w:rPr>
              <w:t>). Looked at greenspace in residential surroundings. Did this by looking at surrounding greenspace/vegetation and non-green vegetation as well as parkland</w:t>
            </w:r>
          </w:p>
        </w:tc>
        <w:tc>
          <w:tcPr>
            <w:tcW w:w="1985" w:type="dxa"/>
            <w:shd w:val="clear" w:color="auto" w:fill="FFE599" w:themeFill="accent4" w:themeFillTint="66"/>
          </w:tcPr>
          <w:p w14:paraId="58A3354B" w14:textId="77777777" w:rsidR="00885DCA" w:rsidRDefault="00885DCA" w:rsidP="00B6656F">
            <w:pPr>
              <w:pStyle w:val="NoSpacing"/>
              <w:rPr>
                <w:rFonts w:cstheme="minorHAnsi"/>
                <w:sz w:val="18"/>
                <w:szCs w:val="18"/>
              </w:rPr>
            </w:pPr>
            <w:r>
              <w:rPr>
                <w:rFonts w:cstheme="minorHAnsi"/>
                <w:sz w:val="18"/>
                <w:szCs w:val="18"/>
              </w:rPr>
              <w:t xml:space="preserve">a) not clear in their definition used and unable to fit into framework </w:t>
            </w:r>
          </w:p>
          <w:p w14:paraId="084068DF" w14:textId="77777777" w:rsidR="00885DCA" w:rsidRPr="0004492E" w:rsidRDefault="00885DCA" w:rsidP="00B6656F">
            <w:pPr>
              <w:pStyle w:val="NoSpacing"/>
              <w:rPr>
                <w:rFonts w:cstheme="minorHAnsi"/>
                <w:sz w:val="18"/>
                <w:szCs w:val="18"/>
              </w:rPr>
            </w:pPr>
          </w:p>
        </w:tc>
        <w:tc>
          <w:tcPr>
            <w:tcW w:w="3486" w:type="dxa"/>
            <w:vMerge w:val="restart"/>
          </w:tcPr>
          <w:p w14:paraId="2A03F8B2" w14:textId="77777777" w:rsidR="00885DCA" w:rsidRDefault="00885DCA" w:rsidP="00B6656F">
            <w:pPr>
              <w:pStyle w:val="NoSpacing"/>
              <w:rPr>
                <w:rFonts w:cstheme="minorHAnsi"/>
                <w:sz w:val="18"/>
                <w:szCs w:val="18"/>
              </w:rPr>
            </w:pPr>
            <w:r w:rsidRPr="000E5536">
              <w:rPr>
                <w:rFonts w:cstheme="minorHAnsi"/>
                <w:color w:val="000000" w:themeColor="text1"/>
                <w:sz w:val="18"/>
                <w:szCs w:val="18"/>
                <w:lang w:val="en-GB"/>
              </w:rPr>
              <w:t>Childhood development &amp; academic outcomes</w:t>
            </w:r>
            <w:r>
              <w:rPr>
                <w:rFonts w:cstheme="minorHAnsi"/>
                <w:color w:val="000000" w:themeColor="text1"/>
                <w:sz w:val="18"/>
                <w:szCs w:val="18"/>
                <w:lang w:val="en-GB"/>
              </w:rPr>
              <w:t xml:space="preserve"> </w:t>
            </w:r>
            <w:r>
              <w:rPr>
                <w:rFonts w:cstheme="minorHAnsi"/>
                <w:sz w:val="18"/>
                <w:szCs w:val="18"/>
              </w:rPr>
              <w:t>(</w:t>
            </w:r>
            <w:r w:rsidRPr="0004492E">
              <w:rPr>
                <w:rFonts w:cstheme="minorHAnsi"/>
                <w:sz w:val="18"/>
                <w:szCs w:val="18"/>
              </w:rPr>
              <w:t>U</w:t>
            </w:r>
            <w:r>
              <w:rPr>
                <w:rFonts w:cstheme="minorHAnsi"/>
                <w:sz w:val="18"/>
                <w:szCs w:val="18"/>
              </w:rPr>
              <w:t>)</w:t>
            </w:r>
          </w:p>
          <w:p w14:paraId="75689BA7" w14:textId="77777777" w:rsidR="00885DCA" w:rsidRDefault="00885DCA" w:rsidP="00B6656F">
            <w:pPr>
              <w:pStyle w:val="NoSpacing"/>
              <w:rPr>
                <w:rFonts w:cstheme="minorHAnsi"/>
                <w:sz w:val="18"/>
                <w:szCs w:val="18"/>
              </w:rPr>
            </w:pPr>
          </w:p>
          <w:p w14:paraId="49285173" w14:textId="77777777" w:rsidR="00885DCA" w:rsidRPr="0004492E" w:rsidRDefault="00885DCA" w:rsidP="00B6656F">
            <w:pPr>
              <w:pStyle w:val="NoSpacing"/>
              <w:rPr>
                <w:rFonts w:cstheme="minorHAnsi"/>
                <w:sz w:val="18"/>
                <w:szCs w:val="18"/>
              </w:rPr>
            </w:pPr>
            <w:r>
              <w:rPr>
                <w:rFonts w:cstheme="minorHAnsi"/>
                <w:sz w:val="18"/>
                <w:szCs w:val="18"/>
              </w:rPr>
              <w:t>Direction of change was in support of nature’s beneficial effects, but did not reach significance. Used proxy measures of exposure</w:t>
            </w:r>
            <w:r w:rsidRPr="00366E69">
              <w:rPr>
                <w:rFonts w:cstheme="minorHAnsi"/>
                <w:sz w:val="18"/>
                <w:szCs w:val="18"/>
              </w:rPr>
              <w:t xml:space="preserve">- </w:t>
            </w:r>
            <w:r w:rsidRPr="0078455A">
              <w:rPr>
                <w:color w:val="000000" w:themeColor="text1"/>
                <w:sz w:val="18"/>
                <w:szCs w:val="18"/>
                <w:lang w:val="en-GB"/>
              </w:rPr>
              <w:t>NDVI and fractional cover of non-photosynthetic/green vegetation (fNPV) (e.g.: sand, rock) within 100 m and 500 m buffers around the home</w:t>
            </w:r>
            <w:r>
              <w:rPr>
                <w:color w:val="000000" w:themeColor="text1"/>
                <w:sz w:val="18"/>
                <w:szCs w:val="18"/>
                <w:lang w:val="en-GB"/>
              </w:rPr>
              <w:t>. Did not adjust for neighbourhood socio-economic status, pollution, exercise or social engagement.</w:t>
            </w:r>
          </w:p>
        </w:tc>
      </w:tr>
      <w:tr w:rsidR="00885DCA" w:rsidRPr="0004492E" w14:paraId="099B51EA" w14:textId="77777777" w:rsidTr="00B6656F">
        <w:tc>
          <w:tcPr>
            <w:tcW w:w="1129" w:type="dxa"/>
            <w:vMerge/>
          </w:tcPr>
          <w:p w14:paraId="100C346B" w14:textId="77777777" w:rsidR="00885DCA" w:rsidRPr="0004492E" w:rsidRDefault="00885DCA" w:rsidP="00B6656F">
            <w:pPr>
              <w:pStyle w:val="NoSpacing"/>
              <w:rPr>
                <w:rFonts w:cstheme="minorHAnsi"/>
                <w:color w:val="000000" w:themeColor="text1"/>
                <w:sz w:val="18"/>
                <w:szCs w:val="18"/>
                <w:lang w:val="en-GB"/>
              </w:rPr>
            </w:pPr>
          </w:p>
        </w:tc>
        <w:tc>
          <w:tcPr>
            <w:tcW w:w="2410" w:type="dxa"/>
            <w:vMerge/>
          </w:tcPr>
          <w:p w14:paraId="3F43A4FE" w14:textId="77777777" w:rsidR="00885DCA" w:rsidRPr="0054602D" w:rsidRDefault="00885DCA" w:rsidP="00B6656F">
            <w:pPr>
              <w:pStyle w:val="NoSpacing"/>
              <w:rPr>
                <w:rFonts w:cstheme="minorHAnsi"/>
                <w:sz w:val="18"/>
                <w:szCs w:val="18"/>
              </w:rPr>
            </w:pPr>
          </w:p>
        </w:tc>
        <w:tc>
          <w:tcPr>
            <w:tcW w:w="1985" w:type="dxa"/>
            <w:shd w:val="clear" w:color="auto" w:fill="C5E0B3" w:themeFill="accent6" w:themeFillTint="66"/>
          </w:tcPr>
          <w:p w14:paraId="211D7FFD" w14:textId="77777777" w:rsidR="00885DCA" w:rsidRPr="0004492E" w:rsidRDefault="00885DCA" w:rsidP="00B6656F">
            <w:pPr>
              <w:pStyle w:val="NoSpacing"/>
              <w:rPr>
                <w:rFonts w:cstheme="minorHAnsi"/>
                <w:sz w:val="18"/>
                <w:szCs w:val="18"/>
              </w:rPr>
            </w:pPr>
            <w:r>
              <w:rPr>
                <w:rFonts w:cstheme="minorHAnsi"/>
                <w:sz w:val="18"/>
                <w:szCs w:val="18"/>
              </w:rPr>
              <w:t xml:space="preserve">b) looked at surrounding greenspace which is often used as a proxy measure of ‘exposure’. They also looked at ‘access’ due to their additional measure of looking at surrounding parkland. </w:t>
            </w:r>
          </w:p>
        </w:tc>
        <w:tc>
          <w:tcPr>
            <w:tcW w:w="3486" w:type="dxa"/>
            <w:vMerge/>
          </w:tcPr>
          <w:p w14:paraId="03C3CCFA" w14:textId="77777777" w:rsidR="00885DCA" w:rsidRPr="0004492E" w:rsidRDefault="00885DCA" w:rsidP="00B6656F">
            <w:pPr>
              <w:pStyle w:val="NoSpacing"/>
              <w:rPr>
                <w:rFonts w:cstheme="minorHAnsi"/>
                <w:sz w:val="18"/>
                <w:szCs w:val="18"/>
              </w:rPr>
            </w:pPr>
          </w:p>
        </w:tc>
      </w:tr>
      <w:tr w:rsidR="00885DCA" w:rsidRPr="0004492E" w14:paraId="71059579" w14:textId="77777777" w:rsidTr="00B6656F">
        <w:tc>
          <w:tcPr>
            <w:tcW w:w="1129" w:type="dxa"/>
            <w:vMerge w:val="restart"/>
          </w:tcPr>
          <w:p w14:paraId="26A22F3D" w14:textId="77777777" w:rsidR="00885DCA" w:rsidRPr="0004492E" w:rsidRDefault="00885DCA" w:rsidP="00B6656F">
            <w:pPr>
              <w:pStyle w:val="NoSpacing"/>
              <w:rPr>
                <w:rFonts w:cstheme="minorHAnsi"/>
                <w:color w:val="000000" w:themeColor="text1"/>
                <w:sz w:val="18"/>
                <w:szCs w:val="18"/>
                <w:lang w:val="en-GB"/>
              </w:rPr>
            </w:pPr>
            <w:r w:rsidRPr="0004492E">
              <w:rPr>
                <w:rFonts w:cstheme="minorHAnsi"/>
                <w:color w:val="000000" w:themeColor="text1"/>
                <w:sz w:val="18"/>
                <w:szCs w:val="18"/>
                <w:lang w:val="en-GB"/>
              </w:rPr>
              <w:t>Bloemsa</w:t>
            </w:r>
            <w:r>
              <w:rPr>
                <w:rFonts w:cstheme="minorHAnsi"/>
                <w:color w:val="000000" w:themeColor="text1"/>
                <w:sz w:val="18"/>
                <w:szCs w:val="18"/>
                <w:lang w:val="en-GB"/>
              </w:rPr>
              <w:t xml:space="preserve"> et al. 2022</w:t>
            </w:r>
          </w:p>
          <w:p w14:paraId="36FAF799" w14:textId="77777777" w:rsidR="00885DCA" w:rsidRPr="0004492E" w:rsidRDefault="00885DCA" w:rsidP="00B6656F">
            <w:pPr>
              <w:pStyle w:val="NoSpacing"/>
              <w:rPr>
                <w:rFonts w:cstheme="minorHAnsi"/>
                <w:i/>
                <w:iCs/>
                <w:sz w:val="18"/>
                <w:szCs w:val="18"/>
              </w:rPr>
            </w:pPr>
          </w:p>
        </w:tc>
        <w:tc>
          <w:tcPr>
            <w:tcW w:w="2410" w:type="dxa"/>
            <w:vMerge w:val="restart"/>
          </w:tcPr>
          <w:p w14:paraId="54F98A83" w14:textId="77777777" w:rsidR="00885DCA" w:rsidRDefault="00885DCA" w:rsidP="00B6656F">
            <w:pPr>
              <w:pStyle w:val="NoSpacing"/>
              <w:rPr>
                <w:rFonts w:cstheme="minorHAnsi"/>
                <w:sz w:val="18"/>
                <w:szCs w:val="18"/>
              </w:rPr>
            </w:pPr>
            <w:r>
              <w:rPr>
                <w:rFonts w:cstheme="minorHAnsi"/>
                <w:sz w:val="18"/>
                <w:szCs w:val="18"/>
              </w:rPr>
              <w:t xml:space="preserve">Aimed to look at residential exposure to ‘green space’ and </w:t>
            </w:r>
            <w:r w:rsidRPr="009A5085">
              <w:rPr>
                <w:rFonts w:cstheme="minorHAnsi"/>
                <w:sz w:val="18"/>
                <w:szCs w:val="18"/>
              </w:rPr>
              <w:t>different types of green space (i.e., urban, natural and agricultural)</w:t>
            </w:r>
            <w:r>
              <w:rPr>
                <w:rFonts w:cstheme="minorHAnsi"/>
                <w:sz w:val="18"/>
                <w:szCs w:val="18"/>
              </w:rPr>
              <w:t xml:space="preserve">. </w:t>
            </w:r>
          </w:p>
          <w:p w14:paraId="0443ACF1" w14:textId="77777777" w:rsidR="00885DCA" w:rsidRPr="0004492E" w:rsidRDefault="00885DCA" w:rsidP="00B6656F">
            <w:pPr>
              <w:pStyle w:val="NoSpacing"/>
              <w:rPr>
                <w:rFonts w:cstheme="minorHAnsi"/>
                <w:sz w:val="18"/>
                <w:szCs w:val="18"/>
              </w:rPr>
            </w:pPr>
            <w:r>
              <w:rPr>
                <w:rFonts w:cstheme="minorHAnsi"/>
                <w:sz w:val="18"/>
                <w:szCs w:val="18"/>
              </w:rPr>
              <w:t xml:space="preserve">Did not clearly define what they meant by green space </w:t>
            </w:r>
          </w:p>
        </w:tc>
        <w:tc>
          <w:tcPr>
            <w:tcW w:w="1985" w:type="dxa"/>
            <w:shd w:val="clear" w:color="auto" w:fill="F7CAAC" w:themeFill="accent2" w:themeFillTint="66"/>
          </w:tcPr>
          <w:p w14:paraId="334E5BDD" w14:textId="77777777" w:rsidR="00885DCA" w:rsidRDefault="00885DCA" w:rsidP="00B6656F">
            <w:pPr>
              <w:pStyle w:val="NoSpacing"/>
              <w:shd w:val="clear" w:color="auto" w:fill="F7CAAC" w:themeFill="accent2" w:themeFillTint="66"/>
              <w:rPr>
                <w:rFonts w:cstheme="minorHAnsi"/>
                <w:sz w:val="18"/>
                <w:szCs w:val="18"/>
              </w:rPr>
            </w:pPr>
            <w:r>
              <w:rPr>
                <w:rFonts w:cstheme="minorHAnsi"/>
                <w:sz w:val="18"/>
                <w:szCs w:val="18"/>
              </w:rPr>
              <w:t>a) poor</w:t>
            </w:r>
          </w:p>
          <w:p w14:paraId="6026FD9B" w14:textId="77777777" w:rsidR="00885DCA" w:rsidRDefault="00885DCA" w:rsidP="00B6656F">
            <w:pPr>
              <w:pStyle w:val="NoSpacing"/>
              <w:rPr>
                <w:rFonts w:cstheme="minorHAnsi"/>
                <w:sz w:val="18"/>
                <w:szCs w:val="18"/>
              </w:rPr>
            </w:pPr>
          </w:p>
          <w:p w14:paraId="52DC18B8" w14:textId="77777777" w:rsidR="00885DCA" w:rsidRPr="0004492E" w:rsidRDefault="00885DCA" w:rsidP="00B6656F">
            <w:pPr>
              <w:pStyle w:val="NoSpacing"/>
              <w:rPr>
                <w:rFonts w:cstheme="minorHAnsi"/>
                <w:sz w:val="18"/>
                <w:szCs w:val="18"/>
              </w:rPr>
            </w:pPr>
          </w:p>
        </w:tc>
        <w:tc>
          <w:tcPr>
            <w:tcW w:w="3486" w:type="dxa"/>
            <w:vMerge w:val="restart"/>
          </w:tcPr>
          <w:p w14:paraId="60AD3CE2" w14:textId="77777777" w:rsidR="00885DCA" w:rsidRPr="0004492E" w:rsidRDefault="00885DCA" w:rsidP="00B6656F">
            <w:pPr>
              <w:pStyle w:val="NoSpacing"/>
              <w:rPr>
                <w:rFonts w:cstheme="minorHAnsi"/>
                <w:sz w:val="18"/>
                <w:szCs w:val="18"/>
              </w:rPr>
            </w:pPr>
            <w:r w:rsidRPr="000E5536">
              <w:rPr>
                <w:rFonts w:cstheme="minorHAnsi"/>
                <w:sz w:val="18"/>
                <w:szCs w:val="18"/>
              </w:rPr>
              <w:t>Mental well-being</w:t>
            </w:r>
            <w:r>
              <w:rPr>
                <w:rFonts w:cstheme="minorHAnsi"/>
                <w:sz w:val="18"/>
                <w:szCs w:val="18"/>
              </w:rPr>
              <w:t xml:space="preserve"> (</w:t>
            </w:r>
            <w:r w:rsidRPr="0004492E">
              <w:rPr>
                <w:rFonts w:cstheme="minorHAnsi"/>
                <w:sz w:val="18"/>
                <w:szCs w:val="18"/>
              </w:rPr>
              <w:t>+</w:t>
            </w:r>
            <w:r>
              <w:rPr>
                <w:rFonts w:cstheme="minorHAnsi"/>
                <w:sz w:val="18"/>
                <w:szCs w:val="18"/>
              </w:rPr>
              <w:t>)</w:t>
            </w:r>
          </w:p>
        </w:tc>
      </w:tr>
      <w:tr w:rsidR="00885DCA" w:rsidRPr="0004492E" w14:paraId="06E9A91F" w14:textId="77777777" w:rsidTr="00B6656F">
        <w:tc>
          <w:tcPr>
            <w:tcW w:w="1129" w:type="dxa"/>
            <w:vMerge/>
          </w:tcPr>
          <w:p w14:paraId="7E4427F5" w14:textId="77777777" w:rsidR="00885DCA" w:rsidRPr="0004492E" w:rsidRDefault="00885DCA" w:rsidP="00B6656F">
            <w:pPr>
              <w:pStyle w:val="NoSpacing"/>
              <w:rPr>
                <w:rFonts w:cstheme="minorHAnsi"/>
                <w:color w:val="000000" w:themeColor="text1"/>
                <w:sz w:val="18"/>
                <w:szCs w:val="18"/>
                <w:lang w:val="en-GB"/>
              </w:rPr>
            </w:pPr>
          </w:p>
        </w:tc>
        <w:tc>
          <w:tcPr>
            <w:tcW w:w="2410" w:type="dxa"/>
            <w:vMerge/>
          </w:tcPr>
          <w:p w14:paraId="17BDDC84" w14:textId="77777777" w:rsidR="00885DCA" w:rsidRDefault="00885DCA" w:rsidP="00B6656F">
            <w:pPr>
              <w:pStyle w:val="NoSpacing"/>
              <w:rPr>
                <w:rFonts w:cstheme="minorHAnsi"/>
                <w:sz w:val="18"/>
                <w:szCs w:val="18"/>
              </w:rPr>
            </w:pPr>
          </w:p>
        </w:tc>
        <w:tc>
          <w:tcPr>
            <w:tcW w:w="1985" w:type="dxa"/>
            <w:shd w:val="clear" w:color="auto" w:fill="FFE599" w:themeFill="accent4" w:themeFillTint="66"/>
          </w:tcPr>
          <w:p w14:paraId="69C166D4" w14:textId="77777777" w:rsidR="00885DCA" w:rsidRPr="0004492E" w:rsidRDefault="00885DCA" w:rsidP="00B6656F">
            <w:pPr>
              <w:pStyle w:val="NoSpacing"/>
              <w:rPr>
                <w:rFonts w:cstheme="minorHAnsi"/>
                <w:sz w:val="18"/>
                <w:szCs w:val="18"/>
              </w:rPr>
            </w:pPr>
            <w:r>
              <w:rPr>
                <w:rFonts w:cstheme="minorHAnsi"/>
                <w:sz w:val="18"/>
                <w:szCs w:val="18"/>
              </w:rPr>
              <w:t>b</w:t>
            </w:r>
            <w:r w:rsidRPr="00793AB5">
              <w:rPr>
                <w:rFonts w:cstheme="minorHAnsi"/>
                <w:sz w:val="18"/>
                <w:szCs w:val="18"/>
                <w:shd w:val="clear" w:color="auto" w:fill="FFE599" w:themeFill="accent4" w:themeFillTint="66"/>
              </w:rPr>
              <w:t xml:space="preserve">) </w:t>
            </w:r>
            <w:r>
              <w:rPr>
                <w:rFonts w:cstheme="minorHAnsi"/>
                <w:sz w:val="18"/>
                <w:szCs w:val="18"/>
                <w:shd w:val="clear" w:color="auto" w:fill="FFE599" w:themeFill="accent4" w:themeFillTint="66"/>
              </w:rPr>
              <w:t>l</w:t>
            </w:r>
            <w:r w:rsidRPr="00793AB5">
              <w:rPr>
                <w:rFonts w:cstheme="minorHAnsi"/>
                <w:sz w:val="18"/>
                <w:szCs w:val="18"/>
                <w:shd w:val="clear" w:color="auto" w:fill="FFE599" w:themeFill="accent4" w:themeFillTint="66"/>
              </w:rPr>
              <w:t>ooked at surrounding greenspace (</w:t>
            </w:r>
            <w:r>
              <w:rPr>
                <w:rFonts w:cstheme="minorHAnsi"/>
                <w:sz w:val="18"/>
                <w:szCs w:val="18"/>
                <w:shd w:val="clear" w:color="auto" w:fill="FFE599" w:themeFill="accent4" w:themeFillTint="66"/>
              </w:rPr>
              <w:t xml:space="preserve">as a proxy of exposure). Do not know whether this greenspace includes gardens or parks which </w:t>
            </w:r>
            <w:r>
              <w:rPr>
                <w:rFonts w:cstheme="minorHAnsi"/>
                <w:sz w:val="18"/>
                <w:szCs w:val="18"/>
                <w:shd w:val="clear" w:color="auto" w:fill="FFE599" w:themeFill="accent4" w:themeFillTint="66"/>
              </w:rPr>
              <w:lastRenderedPageBreak/>
              <w:t>could be a measure of ‘access’</w:t>
            </w:r>
          </w:p>
        </w:tc>
        <w:tc>
          <w:tcPr>
            <w:tcW w:w="3486" w:type="dxa"/>
            <w:vMerge/>
          </w:tcPr>
          <w:p w14:paraId="3B92B9AB" w14:textId="77777777" w:rsidR="00885DCA" w:rsidRPr="0004492E" w:rsidRDefault="00885DCA" w:rsidP="00B6656F">
            <w:pPr>
              <w:pStyle w:val="NoSpacing"/>
              <w:rPr>
                <w:rFonts w:cstheme="minorHAnsi"/>
                <w:sz w:val="18"/>
                <w:szCs w:val="18"/>
              </w:rPr>
            </w:pPr>
          </w:p>
        </w:tc>
      </w:tr>
    </w:tbl>
    <w:p w14:paraId="3171EC95" w14:textId="77777777" w:rsidR="00E86A5C" w:rsidRDefault="00E86A5C" w:rsidP="00AE4468">
      <w:pPr>
        <w:rPr>
          <w:rFonts w:cstheme="minorHAnsi"/>
          <w:b/>
          <w:bCs/>
          <w:color w:val="000000" w:themeColor="text1"/>
        </w:rPr>
      </w:pPr>
    </w:p>
    <w:p w14:paraId="24235D23" w14:textId="77777777" w:rsidR="00885DCA" w:rsidRDefault="00885DCA" w:rsidP="00AE4468">
      <w:pPr>
        <w:rPr>
          <w:rFonts w:cstheme="minorHAnsi"/>
          <w:b/>
          <w:bCs/>
          <w:color w:val="000000" w:themeColor="text1"/>
        </w:rPr>
      </w:pPr>
    </w:p>
    <w:p w14:paraId="4AE81D22" w14:textId="3BAB308A" w:rsidR="00AE4468" w:rsidRPr="006807BF" w:rsidRDefault="00C93DE7" w:rsidP="00AE4468">
      <w:pPr>
        <w:rPr>
          <w:rFonts w:cstheme="minorHAnsi"/>
          <w:b/>
          <w:bCs/>
          <w:color w:val="000000" w:themeColor="text1"/>
          <w:sz w:val="22"/>
          <w:szCs w:val="22"/>
        </w:rPr>
      </w:pPr>
      <w:r w:rsidRPr="006807BF">
        <w:rPr>
          <w:rFonts w:cstheme="minorHAnsi"/>
          <w:b/>
          <w:bCs/>
          <w:color w:val="000000" w:themeColor="text1"/>
          <w:sz w:val="22"/>
          <w:szCs w:val="22"/>
        </w:rPr>
        <w:t>List of</w:t>
      </w:r>
      <w:r w:rsidR="00727404" w:rsidRPr="006807BF">
        <w:rPr>
          <w:rFonts w:cstheme="minorHAnsi"/>
          <w:b/>
          <w:bCs/>
          <w:color w:val="000000" w:themeColor="text1"/>
          <w:sz w:val="22"/>
          <w:szCs w:val="22"/>
        </w:rPr>
        <w:t xml:space="preserve"> 1</w:t>
      </w:r>
      <w:r w:rsidR="003215D2" w:rsidRPr="006807BF">
        <w:rPr>
          <w:rFonts w:cstheme="minorHAnsi"/>
          <w:b/>
          <w:bCs/>
          <w:color w:val="000000" w:themeColor="text1"/>
          <w:sz w:val="22"/>
          <w:szCs w:val="22"/>
        </w:rPr>
        <w:t>39</w:t>
      </w:r>
      <w:r w:rsidR="00727404" w:rsidRPr="006807BF">
        <w:rPr>
          <w:rFonts w:cstheme="minorHAnsi"/>
          <w:b/>
          <w:bCs/>
          <w:color w:val="000000" w:themeColor="text1"/>
          <w:sz w:val="22"/>
          <w:szCs w:val="22"/>
        </w:rPr>
        <w:t xml:space="preserve"> </w:t>
      </w:r>
      <w:r w:rsidR="00170308" w:rsidRPr="006807BF">
        <w:rPr>
          <w:rFonts w:cstheme="minorHAnsi"/>
          <w:b/>
          <w:bCs/>
          <w:color w:val="000000" w:themeColor="text1"/>
          <w:sz w:val="22"/>
          <w:szCs w:val="22"/>
        </w:rPr>
        <w:t xml:space="preserve">potentially eligible </w:t>
      </w:r>
      <w:r w:rsidR="00727404" w:rsidRPr="006807BF">
        <w:rPr>
          <w:rFonts w:cstheme="minorHAnsi"/>
          <w:b/>
          <w:bCs/>
          <w:color w:val="000000" w:themeColor="text1"/>
          <w:sz w:val="22"/>
          <w:szCs w:val="22"/>
        </w:rPr>
        <w:t>studies not included in the meta-review.</w:t>
      </w:r>
    </w:p>
    <w:p w14:paraId="79545731" w14:textId="77777777" w:rsidR="00170308" w:rsidRPr="006807BF" w:rsidRDefault="00170308" w:rsidP="00AE4468">
      <w:pPr>
        <w:rPr>
          <w:rFonts w:cstheme="minorHAnsi"/>
          <w:b/>
          <w:bCs/>
          <w:color w:val="000000" w:themeColor="text1"/>
          <w:sz w:val="22"/>
          <w:szCs w:val="22"/>
        </w:rPr>
      </w:pPr>
    </w:p>
    <w:p w14:paraId="5F19CEBA" w14:textId="77777777" w:rsidR="00170308" w:rsidRPr="006807BF" w:rsidRDefault="00170308" w:rsidP="00170308">
      <w:pPr>
        <w:rPr>
          <w:rFonts w:cstheme="minorHAnsi"/>
          <w:b/>
          <w:bCs/>
          <w:color w:val="000000" w:themeColor="text1"/>
          <w:sz w:val="22"/>
          <w:szCs w:val="22"/>
        </w:rPr>
      </w:pPr>
      <w:r w:rsidRPr="006807BF">
        <w:rPr>
          <w:rFonts w:cstheme="minorHAnsi"/>
          <w:b/>
          <w:bCs/>
          <w:color w:val="000000" w:themeColor="text1"/>
          <w:sz w:val="22"/>
          <w:szCs w:val="22"/>
        </w:rPr>
        <w:t>Cross-sectional studies (n=39)</w:t>
      </w:r>
    </w:p>
    <w:p w14:paraId="7C1CA7D5"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Amoly E, Dadvand P, Forns J, Lopez-Vicente M, Basagana X, Julvez J, et al. Green and blue spaces and behavioral development in Barcelona schoolchildren: the BREATHE project. Environ Health Perspect. 2014;122(12):1351-8.</w:t>
      </w:r>
    </w:p>
    <w:p w14:paraId="725F96A7"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Andrusaityte S, Grazuleviciene R, Dedele A, Balseviciene B. The effect of residential greenness and city park visiting habits on preschool Children's mental and general health in Lithuania: A cross-sectional study. Int J Hyg Environ Health. 2020;223(1):142-50.</w:t>
      </w:r>
    </w:p>
    <w:p w14:paraId="582383AC"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Bezold CP, Banay RF, Coull BA, Hart JE, James P, Kubzansky LD, et al. The Association Between Natural Environments and Depressive Symptoms in Adolescents Living in the United States. J Adolesc Health. 2018;62(4):488-95.</w:t>
      </w:r>
    </w:p>
    <w:p w14:paraId="657F32D3"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Bijnens EM, Vos S, Verheyen VV, Bruckers L, Covaci A, De Henauw S, et al. Higher surrounding green space is associated with better attention in Flemish adolescents. Environ Int. 2022;159:107016.</w:t>
      </w:r>
    </w:p>
    <w:p w14:paraId="5BCDC495"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Dadvand P, Hariri S, Abbasi B, Heshmat R, Qorbani M, Motlagh ME, et al. Use of green spaces, self-satisfaction and social contacts in adolescents: A population-based CASPIAN-V study. Environ Res. 2019;168:171-7.</w:t>
      </w:r>
    </w:p>
    <w:p w14:paraId="7FFB7299"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Dockx Y, Bijnens EM, Luyten L, Peusens M, Provost E, Rasking L, et al. Early life exposure to residential green space impacts cognitive functioning in children aged 4 to 6years. Environ Int. 2022;161:107094.</w:t>
      </w:r>
    </w:p>
    <w:p w14:paraId="6C685C0E"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Dzhambov A, Hartig T, Markevych I, Tilov B, Dimitrova D. Urban residential greenspace and mental health in youth: Different approaches to testing multiple pathways yield different conclusions. Environ Res. 2018;160:47-59.</w:t>
      </w:r>
    </w:p>
    <w:p w14:paraId="7AA06451"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Feng X, Astell-Burt T. The Relationship between Neighbourhood Green Space and Child Mental Wellbeing Depends upon Whom You Ask: Multilevel Evidence from 3083 Children Aged 12-13 Years. Int J Environ Res Public Health. 2017;14(3):27.</w:t>
      </w:r>
    </w:p>
    <w:p w14:paraId="76357288"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Feng X, Astell-Burt T, Standl M, Flexeder C, Heinrich J, Markevych I. Green space quality and adolescent mental health: do personality traits matter? Environ Res. 2022;206:112591.</w:t>
      </w:r>
    </w:p>
    <w:p w14:paraId="7B77B607"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Hazlehurst MF, Muqueeth S, Wolf KL, Simmons C, Kroshus E, Tandon PS. Park access and mental health among parents and children during the COVID-19 pandemic. BMC Public Health. 2022;22(1):800.</w:t>
      </w:r>
    </w:p>
    <w:p w14:paraId="3A8F16AA"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Huynh Q, Craig W, Janssen I, Pickett W. Exposure to public natural space as a protective factor for emotional well-being among young people in Canada. BMC Public Health. 2013;13:407.</w:t>
      </w:r>
    </w:p>
    <w:p w14:paraId="1E6555CC"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Larson LR, Barger B, Ogletree S, Torquati J, Rosenberg S, Gaither CJ, et al. Gray space and green space proximity associated with higher anxiety in youth with autism. Health Place. 2018;53:94-102.</w:t>
      </w:r>
    </w:p>
    <w:p w14:paraId="30992503"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Liao J, Yang S, Xia W, Peng A, Zhao J, Li Y, et al. Associations of exposure to green space with problem behaviours in preschool-aged children. Int J Epidemiol. 2020;49(3):944-53.</w:t>
      </w:r>
    </w:p>
    <w:p w14:paraId="7E2DBCE0"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Markevych I, Tiesler CM, Fuertes E, Romanos M, Dadvand P, Nieuwenhuijsen MJ, et al. Access to urban green spaces and behavioural problems in children: Results from the GINIplus and LISAplus studies. Environ Int. 2014;71:29-35.</w:t>
      </w:r>
    </w:p>
    <w:p w14:paraId="3BB3E6F2"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Mennis J, Li X, Meenar M, Coatsworth JD, McKeon TP, Mason MJ. Residential Greenspace and Urban Adolescent Substance Use: Exploring Interactive Effects with Peer Network Health, Sex, and Executive Function. Int J Environ Res Public Health. 2021;18(4):08.</w:t>
      </w:r>
    </w:p>
    <w:p w14:paraId="7FAF9845"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Piccininni C, Michaelson V, Janssen I, Pickett W. Outdoor play and nature connectedness as potential correlates of internalized mental health symptoms among Canadian adolescents. Prev Med. 2018;112:168-75.</w:t>
      </w:r>
    </w:p>
    <w:p w14:paraId="0E717E6A"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Poulain T, Sobek C, Ludwig J, Igel U, Grande G, Ott V, et al. Associations of Green Spaces and Streets in the Living Environment with Outdoor Activity, Media Use, Overweight/Obesity and Emotional Wellbeing in Children and Adolescents. Int J Environ Res Public Health. 2020;17(17):31.</w:t>
      </w:r>
    </w:p>
    <w:p w14:paraId="330B58FD"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lastRenderedPageBreak/>
        <w:t>Reuben A, Rutherford GW, James J, Razani N. Association of neighborhood parks with child health in the United States. Prev Med. 2020;141:106265.</w:t>
      </w:r>
    </w:p>
    <w:p w14:paraId="5561A964"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Sajady M, Gower AL, McCullough M, Jordan C. More than a View: School Landscape Features Are Associated with Improved Student Adjustment. J Dev Behav Pediatr. 2020;41(6):436-42.</w:t>
      </w:r>
    </w:p>
    <w:p w14:paraId="1EAC461C"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Scott JT, Kilmer RP, Wang C, Cook JR, Haber MG. Natural Environments Near Schools: Potential Benefits for Socio-Emotional and Behavioral Development in Early Childhood. Am J Community Psychol. 2018;62(3-4):419-32.</w:t>
      </w:r>
    </w:p>
    <w:p w14:paraId="520A5F69"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Sivarajah S, Smith SM, Thomas SC. Tree cover and species composition effects on academic performance of primary school students. PLoS ONE [Electronic Resource]. 2018;13(2):e0193254.</w:t>
      </w:r>
    </w:p>
    <w:p w14:paraId="72FB24AB"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Tester-Jones M, White MP, Elliott LR, Weinstein N, Grellier J, Economou T, et al. Results from an 18 country cross-sectional study examining experiences of nature for people with common mental health disorders. Sci. 2020;10(1):19408.</w:t>
      </w:r>
    </w:p>
    <w:p w14:paraId="27BAB90C"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Tillmann S, Clark AF, Gilliland JA. Children and Nature: Linking Accessibility of Natural Environments and Children's Health-Related Quality of Life. Int J Environ Res Public Health. 2018;15(6):25.</w:t>
      </w:r>
    </w:p>
    <w:p w14:paraId="4159BDD4"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Wang P, Meng YY, Lam V, Ponce N. Green space and serious psychological distress among adults and teens: A population-based study in California. Health Place. 2019;56:184-90.</w:t>
      </w:r>
    </w:p>
    <w:p w14:paraId="2AD437E6"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Ward JS, Duncan JS, Jarden A, Stewart T. The impact of children's exposure to greenspace on physical activity, cognitive development, emotional wellbeing, and ability to appraise risk. Health Place. 2016;40:44-50.</w:t>
      </w:r>
    </w:p>
    <w:p w14:paraId="2A7129C7"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Zach A, Meyer N, Hendrowarsito L, Kolb S, Bolte G, Nennstiel-Ratzel U, et al. Association of sociodemographic and environmental factors with the mental health status among preschool children-Results from a cross-sectional study in Bavaria, Germany. Int J Hyg Environ Health. 2016;219(4-5):458-67.</w:t>
      </w:r>
    </w:p>
    <w:p w14:paraId="525C8C1C"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Whitten T, Stevens R, Ructtinger L, Tzoumakis S, Green MJ, Laurens KR, et al. Connection to the natural environment and well-being in middle childhood. Ecopsychology. 2018;10(4):270-9.</w:t>
      </w:r>
    </w:p>
    <w:p w14:paraId="4377FFB0"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van Lier LE, Utter J, Denny S, Lucassen M, Dyson B, Clark T. Home gardening and the health and well-being of adolescents. Health Promot Pract. 2017;18(1):34-43.</w:t>
      </w:r>
    </w:p>
    <w:p w14:paraId="6D98E3E4"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Roe JJ, Aspinall PA, Ward Thompson C. Coping with stress in deprived urban neighborhoods: What is the role of green space according to life stage? Frontiers in Psychology Vol 8 2017, ArtID 1760. 2017;8.</w:t>
      </w:r>
    </w:p>
    <w:p w14:paraId="1D6BA3AE"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Perez-del-Pulgar C, Anguelovski I, Cole HVS, de Bont J, Connolly J, Baro F, et al. The relationship between residential proximity to outdoor play spaces and children's mental and behavioral health: The importance of neighborhood socio-economic characteristics. Environ Res. 2021;200 (no pagination).</w:t>
      </w:r>
    </w:p>
    <w:p w14:paraId="45731BCF"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Nordbo ECA, Raanaas RK, Nordh H, Aamodt G. Disentangling how the built environment relates to children's well-being: Participation in leisure activities as a mediating pathway among 8-year-olds based on the Norwegian Mother and Child Cohort Study. Health and Place. 2020;64 (no pagination).</w:t>
      </w:r>
    </w:p>
    <w:p w14:paraId="6BFEA69E"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Nigg C, Niessner C, Burchartz A, Woll A, Schipperijn J. The geospatial and conceptual configuration of the natural environment impacts the association with health outcomes and behavior in children and adolescents. Int J Health Geogr. 2022;21(1):9.</w:t>
      </w:r>
    </w:p>
    <w:p w14:paraId="234AF41C"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Markevych I, Tiesler CM, Fuertes E, Romanos M, Dadvand P, Nieuwenhuijsen MJ, et al. Access to urban green spaces and behavioural problems in children: Results from the GINIplus and LISAplus studies. Environ Int. 2014;71:29-35.</w:t>
      </w:r>
    </w:p>
    <w:p w14:paraId="0D83A1A1"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Liao J, Yang S, Xia W, Peng A, Zhao J, Li Y, et al. Associations of exposure to green space with problem behaviours in preschool-aged children. Int J Epidemiol. 2020;49(3):944-53.</w:t>
      </w:r>
    </w:p>
    <w:p w14:paraId="0DDC4D98"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Ezpeleta L, Navarro JB, Alonso L, de la Osa N, Ambros A, Ubalde M, et al. Greenspace exposure and obsessive-compulsive behaviors in schoolchildren. Environment and Behavior. 2022;54(5):893-916.</w:t>
      </w:r>
    </w:p>
    <w:p w14:paraId="57998B39"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Collado S, Corraliza JA. Children's restorative experiences and self-reported environmental behaviors. Environment and Behavior. 2015;47(1):38-56.</w:t>
      </w:r>
    </w:p>
    <w:p w14:paraId="387EDCBA"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Barger B, Larson LR, Ogletree S, Torquati J, Rosenberg S, Gaither CJ, et al. Tree canopy coverage predicts lower conduct problem severity in children with ASD. Journal of Mental Health Research in Intellectual Disabilities. 2020;13(1):43-61.</w:t>
      </w:r>
    </w:p>
    <w:p w14:paraId="75E6AF4C" w14:textId="77777777" w:rsidR="00170308" w:rsidRPr="000D41BD" w:rsidRDefault="00170308" w:rsidP="0017030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lastRenderedPageBreak/>
        <w:t>Balseviciene B, Sinkariova L, Grazuleviciene R, Andrusaityte S, Uzdanaviciute I, Dedele A, et al. Impact of residential greenness on preschool children's emotional and behavioral problems. International Journal of Environmental Research and Public Health. 2014;11(7):6757-70.</w:t>
      </w:r>
    </w:p>
    <w:p w14:paraId="6495BA52" w14:textId="5813A875" w:rsidR="00170308" w:rsidRDefault="00170308" w:rsidP="00AE4468">
      <w:pPr>
        <w:pStyle w:val="ListParagraph"/>
        <w:numPr>
          <w:ilvl w:val="0"/>
          <w:numId w:val="12"/>
        </w:numPr>
        <w:autoSpaceDE w:val="0"/>
        <w:autoSpaceDN w:val="0"/>
        <w:adjustRightInd w:val="0"/>
        <w:ind w:right="-720"/>
        <w:rPr>
          <w:rFonts w:cstheme="minorHAnsi"/>
          <w:sz w:val="21"/>
          <w:szCs w:val="21"/>
          <w:lang w:val="en-GB"/>
        </w:rPr>
      </w:pPr>
      <w:r w:rsidRPr="000D41BD">
        <w:rPr>
          <w:rFonts w:cstheme="minorHAnsi"/>
          <w:sz w:val="21"/>
          <w:szCs w:val="21"/>
          <w:lang w:val="en-GB"/>
        </w:rPr>
        <w:t>Amoly E, Dadvand P, Forns J, Lopez-Vicente M, Basagana X, Julvez J, et al. Green and blue spaces and behavioral development in Barcelona schoolchildren: the BREATHE project. Environ Health Perspect. 2014;122(12):1351-8.</w:t>
      </w:r>
    </w:p>
    <w:p w14:paraId="7A34E2FE" w14:textId="77777777" w:rsidR="000D41BD" w:rsidRPr="000D41BD" w:rsidRDefault="000D41BD" w:rsidP="000D41BD">
      <w:pPr>
        <w:pStyle w:val="ListParagraph"/>
        <w:autoSpaceDE w:val="0"/>
        <w:autoSpaceDN w:val="0"/>
        <w:adjustRightInd w:val="0"/>
        <w:ind w:left="1080" w:right="-720"/>
        <w:rPr>
          <w:rFonts w:cstheme="minorHAnsi"/>
          <w:sz w:val="21"/>
          <w:szCs w:val="21"/>
          <w:lang w:val="en-GB"/>
        </w:rPr>
      </w:pPr>
    </w:p>
    <w:p w14:paraId="7F9E3E6E" w14:textId="5E4DD41C" w:rsidR="00170308" w:rsidRPr="00B0058D" w:rsidRDefault="00170308" w:rsidP="00AE4468">
      <w:pPr>
        <w:rPr>
          <w:rFonts w:cstheme="minorHAnsi"/>
          <w:b/>
          <w:bCs/>
          <w:color w:val="000000" w:themeColor="text1"/>
          <w:sz w:val="22"/>
          <w:szCs w:val="22"/>
        </w:rPr>
      </w:pPr>
      <w:r w:rsidRPr="00B0058D">
        <w:rPr>
          <w:rFonts w:cstheme="minorHAnsi"/>
          <w:b/>
          <w:bCs/>
          <w:color w:val="000000" w:themeColor="text1"/>
          <w:sz w:val="22"/>
          <w:szCs w:val="22"/>
        </w:rPr>
        <w:t xml:space="preserve">Cohort studies (n=20) </w:t>
      </w:r>
    </w:p>
    <w:p w14:paraId="4C29518D" w14:textId="7B826E2C" w:rsidR="000A5FA5" w:rsidRPr="000D41BD" w:rsidRDefault="000A5FA5" w:rsidP="000A5FA5">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Asta F, Michelozzi P, Cesaroni G, De Sario M, Davoli M, Porta D. Green spaces and cognitive development at age 7 years in a rome birth cohort: The mediating role of nitrogen dioxide. Environ Res. 2021;196:110358.</w:t>
      </w:r>
    </w:p>
    <w:p w14:paraId="179C8722" w14:textId="572A7741" w:rsidR="000A5FA5" w:rsidRPr="000D41BD" w:rsidRDefault="000A5FA5" w:rsidP="000A5FA5">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Belanger M, Gallant F, Dore I, O'Loughlin JL, Sylvestre MP, Abi Nader P, et al. Physical activity mediates the relationship between outdoor time and mental health. Prev Med Rep. 2019;16:101006.</w:t>
      </w:r>
    </w:p>
    <w:p w14:paraId="62BE1D7B" w14:textId="5C862E2F" w:rsidR="000A5FA5" w:rsidRPr="000D41BD" w:rsidRDefault="000A5FA5" w:rsidP="000A5FA5">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Dadvand P, Nieuwenhuijsen MJ, Esnaola M, Forns J, Basagana X, Alvarez-Pedrerol M, et al. Green spaces and cognitive development in primary schoolchildren. Proc Natl Acad Sci U S A. 2015;112(26):7937-42.</w:t>
      </w:r>
    </w:p>
    <w:p w14:paraId="6DE5056B" w14:textId="7B680E86" w:rsidR="000A5FA5" w:rsidRPr="000D41BD" w:rsidRDefault="000A5FA5" w:rsidP="000A5FA5">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Dadvand P, Tischer C, Estarlich M, Llop S, Dalmau-Bueno A, Lopez-Vicente M, et al. Lifelong Residential Exposure to Green Space and Attention: A Population-based Prospective Study. Environ Health Perspect. 2017;125(9):097016.</w:t>
      </w:r>
    </w:p>
    <w:p w14:paraId="05B5CE90" w14:textId="10AA0FB3" w:rsidR="000A5FA5" w:rsidRPr="000D41BD" w:rsidRDefault="000A5FA5" w:rsidP="000A5FA5">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Franklin M, Yin X, McConnell R, Fruin S. Association of the Built Environment With Childhood Psychosocial Stress. JAMA netw. 2020;3(10):e2017634.</w:t>
      </w:r>
    </w:p>
    <w:p w14:paraId="2DC14FF4" w14:textId="40EACD8E" w:rsidR="000A5FA5" w:rsidRPr="000D41BD" w:rsidRDefault="000A5FA5" w:rsidP="000A5FA5">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Hartley K, Perazzo J, Brokamp C, Gillespie GL, Cecil KM, LeMasters G, et al. Residential surrounding greenness and self-reported symptoms of anxiety and depression in adolescents. Environ Res. 2021;194:110628.</w:t>
      </w:r>
    </w:p>
    <w:p w14:paraId="49B03534" w14:textId="3266AB58" w:rsidR="000A5FA5" w:rsidRPr="000D41BD" w:rsidRDefault="000A5FA5" w:rsidP="000A5FA5">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Liao J, Zhang B, Xia W, Cao Z, Zhang Y, Liang S, et al. Residential exposure to green space and early childhood neurodevelopment. Environ Int. 2019;128:70-6.</w:t>
      </w:r>
    </w:p>
    <w:p w14:paraId="44458535" w14:textId="7326C240" w:rsidR="000A5FA5" w:rsidRPr="000D41BD" w:rsidRDefault="000A5FA5" w:rsidP="000A5FA5">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Madzia J, Ryan P, Yolton K, Percy Z, Newman N, LeMasters G, et al. Residential Greenspace Association with Childhood Behavioral Outcomes. Journal of Pediatrics. 2019;207:233-40.</w:t>
      </w:r>
    </w:p>
    <w:p w14:paraId="764D2836" w14:textId="77777777" w:rsidR="000A5FA5" w:rsidRPr="000D41BD" w:rsidRDefault="000A5FA5" w:rsidP="000A5FA5">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Maitre L, Julvez J, Lopez-Vicente M, Warembourg C, Tamayo-Uria I, Philippat C, et al. Early-life environmental exposure determinants of child behavior in Europe: A longitudinal, population-based study. Environ Int. 2021;153:106523.</w:t>
      </w:r>
    </w:p>
    <w:p w14:paraId="1F64B30F" w14:textId="77777777" w:rsidR="000A5FA5" w:rsidRPr="000D41BD" w:rsidRDefault="000A5FA5" w:rsidP="000A5FA5">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McEachan RRC, Yang TC, Roberts H, Pickett KE, Arseneau-Powell D, Gidlow CJ, et al. Availability, use of, and satisfaction with green space, and children's mental wellbeing at age 4 years in a multicultural, deprived, urban area: results from the Born in Bradford cohort study. Lancet Planet Health. 2018;2(6):e244-e54.</w:t>
      </w:r>
    </w:p>
    <w:p w14:paraId="290CE211" w14:textId="7A4E0D64" w:rsidR="00170308" w:rsidRPr="000D41BD" w:rsidRDefault="000A5FA5" w:rsidP="000A5FA5">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Putra IGNE, Astell-Burt T, Cliff DP, Vella SA, Feng X. Is prosocial behaviour a missing link between green space quality and child health-related outcomes? Social psychiatry and psychiatric epidemiology. 2022;57(4):775-89.</w:t>
      </w:r>
    </w:p>
    <w:p w14:paraId="1956ED03" w14:textId="183B24B8" w:rsidR="0047031D" w:rsidRPr="000D41BD" w:rsidRDefault="0047031D" w:rsidP="0047031D">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Reuben A, Arseneault L, Belsky DW, Caspi A, Fisher HL, Houts RM, et al. Residential neighborhood greenery and children's cognitive development. Soc Sci Med. 2019;230:271-9.</w:t>
      </w:r>
    </w:p>
    <w:p w14:paraId="02DC2287" w14:textId="281084CF" w:rsidR="0047031D" w:rsidRPr="000D41BD" w:rsidRDefault="0047031D" w:rsidP="0047031D">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Thygesen M, Engemann K, Holst GJ, Hansen B, Geels C, Brandt J, et al. The Association between Residential Green Space in Childhood and Development of Attention Deficit Hyperactivity Disorder: A Population-Based Cohort Study. Environ Health Perspect. 2020;128(12):127011.</w:t>
      </w:r>
    </w:p>
    <w:p w14:paraId="1D4DB1C9" w14:textId="2124CD45" w:rsidR="0047031D" w:rsidRPr="000D41BD" w:rsidRDefault="0047031D" w:rsidP="0047031D">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Van Aart CJC, Michels N, Sioen I, De Decker A, Bijnens EM, Janssen BG, et al. Residential landscape as a predictor of psychosocial stress in the life course from childhood to adolescence. Environ Int. 2018;120:456-63.</w:t>
      </w:r>
    </w:p>
    <w:p w14:paraId="070885D2" w14:textId="2C48DB4B" w:rsidR="0047031D" w:rsidRPr="000D41BD" w:rsidRDefault="0047031D" w:rsidP="0047031D">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Younan D, Tuvblad C, Li L, Wu J, Lurmann F, Franklin M, et al. Environmental Determinants of Aggression in Adolescents: Role of Urban Neighborhood Greenspace. J Am Acad Child Adolesc Psychiatry. 2016;55(7):591-601.</w:t>
      </w:r>
    </w:p>
    <w:p w14:paraId="7515A599" w14:textId="24E8BC41" w:rsidR="0047031D" w:rsidRPr="000D41BD" w:rsidRDefault="0047031D" w:rsidP="0047031D">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Ulset V, Vitaro F, Brendgen M, Bekkhus M, Borge AI. Time spent outdoors during preschool: Links with children's cognitive and behavioral development. Journal of Environmental Psychology. 2017;52:69-80.</w:t>
      </w:r>
    </w:p>
    <w:p w14:paraId="58CFA9AA" w14:textId="134976B0" w:rsidR="0047031D" w:rsidRPr="000D41BD" w:rsidRDefault="0047031D" w:rsidP="0047031D">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Richardson EA, Pearce J, Shortt NK, Mitchell R. The role of public and private natural space in children's social, emotional and behavioural development in Scotland: A longitudinal study. Environ Res. 2017;158:729-36.</w:t>
      </w:r>
    </w:p>
    <w:p w14:paraId="03973C1B" w14:textId="6AC3AC33" w:rsidR="00B81202" w:rsidRPr="000D41BD" w:rsidRDefault="00B81202" w:rsidP="00B81202">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Kristine E, Bocker PC, Lars A, Constantinos T, Bo MP, Jens-Christian S. Childhood exposure to green space-A novel risk-decreasing mechanism for schizophrenia? Schizophr Res. 2018;199:142-8.</w:t>
      </w:r>
    </w:p>
    <w:p w14:paraId="1C06A0FE" w14:textId="23778F04" w:rsidR="00B81202" w:rsidRPr="000D41BD" w:rsidRDefault="00B81202" w:rsidP="00B81202">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Engemann K, Pedersen CB, Arge L, Tsirogiannis C, Mortensen PB, Svenning JC. Childhood exposure to green space - A novel risk-decreasing mechanism for schizophrenia? Schizophr Res. 2018;199:142-8.</w:t>
      </w:r>
    </w:p>
    <w:p w14:paraId="373DD971" w14:textId="599758BB" w:rsidR="00B81202" w:rsidRDefault="00B81202" w:rsidP="00B81202">
      <w:pPr>
        <w:pStyle w:val="ListParagraph"/>
        <w:numPr>
          <w:ilvl w:val="0"/>
          <w:numId w:val="13"/>
        </w:numPr>
        <w:autoSpaceDE w:val="0"/>
        <w:autoSpaceDN w:val="0"/>
        <w:adjustRightInd w:val="0"/>
        <w:ind w:right="-720"/>
        <w:rPr>
          <w:rFonts w:cstheme="minorHAnsi"/>
          <w:sz w:val="20"/>
          <w:szCs w:val="20"/>
          <w:lang w:val="en-GB"/>
        </w:rPr>
      </w:pPr>
      <w:r w:rsidRPr="000D41BD">
        <w:rPr>
          <w:rFonts w:cstheme="minorHAnsi"/>
          <w:sz w:val="20"/>
          <w:szCs w:val="20"/>
          <w:lang w:val="en-GB"/>
        </w:rPr>
        <w:t>Camerini AL, Albanese E, Marciano L, Corona Immunitas Research G. The impact of screen time and green time on mental health in children and adolescents during the COVID-19 pandemic. Computers in Human Behavior Reports. 2022;7:100204.</w:t>
      </w:r>
    </w:p>
    <w:p w14:paraId="45F2B3A7" w14:textId="77777777" w:rsidR="00B0058D" w:rsidRDefault="00B0058D" w:rsidP="00B0058D">
      <w:pPr>
        <w:autoSpaceDE w:val="0"/>
        <w:autoSpaceDN w:val="0"/>
        <w:adjustRightInd w:val="0"/>
        <w:ind w:right="-720"/>
        <w:rPr>
          <w:rFonts w:cstheme="minorHAnsi"/>
          <w:sz w:val="20"/>
          <w:szCs w:val="20"/>
          <w:lang w:val="en-GB"/>
        </w:rPr>
      </w:pPr>
    </w:p>
    <w:p w14:paraId="0A463210" w14:textId="01C5B15A" w:rsidR="00B0058D" w:rsidRPr="00B0058D" w:rsidRDefault="00B0058D" w:rsidP="00B0058D">
      <w:pPr>
        <w:autoSpaceDE w:val="0"/>
        <w:autoSpaceDN w:val="0"/>
        <w:adjustRightInd w:val="0"/>
        <w:ind w:right="-720"/>
        <w:rPr>
          <w:rFonts w:cstheme="minorHAnsi"/>
          <w:b/>
          <w:bCs/>
          <w:sz w:val="22"/>
          <w:szCs w:val="22"/>
          <w:lang w:val="en-GB"/>
        </w:rPr>
      </w:pPr>
      <w:r w:rsidRPr="00B0058D">
        <w:rPr>
          <w:rFonts w:cstheme="minorHAnsi"/>
          <w:b/>
          <w:bCs/>
          <w:sz w:val="22"/>
          <w:szCs w:val="22"/>
          <w:lang w:val="en-GB"/>
        </w:rPr>
        <w:lastRenderedPageBreak/>
        <w:t xml:space="preserve">Randomized Controlled Trials (n=2) </w:t>
      </w:r>
    </w:p>
    <w:p w14:paraId="65790F16" w14:textId="7044B321" w:rsidR="00B0058D" w:rsidRPr="007E3031" w:rsidRDefault="00B0058D" w:rsidP="00B0058D">
      <w:pPr>
        <w:pStyle w:val="ListParagraph"/>
        <w:numPr>
          <w:ilvl w:val="0"/>
          <w:numId w:val="14"/>
        </w:numPr>
        <w:autoSpaceDE w:val="0"/>
        <w:autoSpaceDN w:val="0"/>
        <w:adjustRightInd w:val="0"/>
        <w:ind w:right="-720"/>
        <w:rPr>
          <w:rFonts w:cstheme="minorHAnsi"/>
          <w:sz w:val="20"/>
          <w:szCs w:val="20"/>
          <w:lang w:val="en-GB"/>
        </w:rPr>
      </w:pPr>
      <w:r w:rsidRPr="007E3031">
        <w:rPr>
          <w:rFonts w:cstheme="minorHAnsi"/>
          <w:sz w:val="20"/>
          <w:szCs w:val="20"/>
          <w:lang w:val="en-GB"/>
        </w:rPr>
        <w:t>Sobko T, Liang S, Cheng WHG, Tun HM. Impact of outdoor nature-related activities on gut microbiota, fecal serotonin, and perceived stress in preschool children: the Play&amp;Grow randomized controlled trial. Sci. 2020;10(1):21993.</w:t>
      </w:r>
    </w:p>
    <w:p w14:paraId="150364B3" w14:textId="0C4245B6" w:rsidR="00B0058D" w:rsidRPr="007E3031" w:rsidRDefault="00B0058D" w:rsidP="00B0058D">
      <w:pPr>
        <w:pStyle w:val="ListParagraph"/>
        <w:numPr>
          <w:ilvl w:val="0"/>
          <w:numId w:val="14"/>
        </w:numPr>
        <w:autoSpaceDE w:val="0"/>
        <w:autoSpaceDN w:val="0"/>
        <w:adjustRightInd w:val="0"/>
        <w:ind w:right="-720"/>
        <w:rPr>
          <w:rFonts w:cstheme="minorHAnsi"/>
          <w:sz w:val="20"/>
          <w:szCs w:val="20"/>
          <w:lang w:val="en-GB"/>
        </w:rPr>
      </w:pPr>
      <w:r w:rsidRPr="007E3031">
        <w:rPr>
          <w:rFonts w:cstheme="minorHAnsi"/>
          <w:sz w:val="20"/>
          <w:szCs w:val="20"/>
          <w:lang w:val="en-GB"/>
        </w:rPr>
        <w:t>Zachor DA, Vardi S, Baron-Eitan S, Brodai-Meir I, Ginossar N, Ben-Itzchak E. The effectiveness of an outdoor adventure programme for young children with autism spectrum disorder: a controlled study. Developmental Medicine &amp; Child Neurology. 2017;59(5):550-6.</w:t>
      </w:r>
    </w:p>
    <w:p w14:paraId="6CEE4092" w14:textId="77777777" w:rsidR="009861D7" w:rsidRPr="007E3031" w:rsidRDefault="009861D7" w:rsidP="00B0058D">
      <w:pPr>
        <w:autoSpaceDE w:val="0"/>
        <w:autoSpaceDN w:val="0"/>
        <w:adjustRightInd w:val="0"/>
        <w:ind w:right="-720"/>
        <w:rPr>
          <w:rFonts w:cstheme="minorHAnsi"/>
          <w:b/>
          <w:bCs/>
          <w:color w:val="000000" w:themeColor="text1"/>
          <w:sz w:val="21"/>
          <w:szCs w:val="21"/>
        </w:rPr>
      </w:pPr>
    </w:p>
    <w:p w14:paraId="3F705D94" w14:textId="0217FA69" w:rsidR="00B0058D" w:rsidRPr="007E3031" w:rsidRDefault="009861D7" w:rsidP="00B0058D">
      <w:pPr>
        <w:autoSpaceDE w:val="0"/>
        <w:autoSpaceDN w:val="0"/>
        <w:adjustRightInd w:val="0"/>
        <w:ind w:right="-720"/>
        <w:rPr>
          <w:rFonts w:cstheme="minorHAnsi"/>
          <w:b/>
          <w:bCs/>
          <w:color w:val="000000" w:themeColor="text1"/>
          <w:sz w:val="22"/>
          <w:szCs w:val="22"/>
        </w:rPr>
      </w:pPr>
      <w:r w:rsidRPr="007E3031">
        <w:rPr>
          <w:rFonts w:cstheme="minorHAnsi"/>
          <w:b/>
          <w:bCs/>
          <w:color w:val="000000" w:themeColor="text1"/>
          <w:sz w:val="22"/>
          <w:szCs w:val="22"/>
        </w:rPr>
        <w:t>Experimental, non-randomized, controlled (n=9)</w:t>
      </w:r>
    </w:p>
    <w:p w14:paraId="048D7C80" w14:textId="051A16CD" w:rsidR="008048B0" w:rsidRPr="007E3031" w:rsidRDefault="008048B0" w:rsidP="008048B0">
      <w:pPr>
        <w:pStyle w:val="ListParagraph"/>
        <w:numPr>
          <w:ilvl w:val="0"/>
          <w:numId w:val="15"/>
        </w:numPr>
        <w:autoSpaceDE w:val="0"/>
        <w:autoSpaceDN w:val="0"/>
        <w:adjustRightInd w:val="0"/>
        <w:ind w:right="-720"/>
        <w:rPr>
          <w:rFonts w:cstheme="minorHAnsi"/>
          <w:sz w:val="20"/>
          <w:szCs w:val="20"/>
          <w:lang w:val="en-GB"/>
        </w:rPr>
      </w:pPr>
      <w:r w:rsidRPr="007E3031">
        <w:rPr>
          <w:rFonts w:cstheme="minorHAnsi"/>
          <w:sz w:val="20"/>
          <w:szCs w:val="20"/>
          <w:lang w:val="en-GB"/>
        </w:rPr>
        <w:t>Anabitarte A, Garcia-Baquero G, Andiarena A, Lertxundi N, Urbieta N, Babarro I, et al. Is Brief Exposure to Green Space in School the Best Option to Improve Attention in Children? Int J Environ Res Public Health. 2021;18(14):13.</w:t>
      </w:r>
    </w:p>
    <w:p w14:paraId="6981A080" w14:textId="72C75598" w:rsidR="006D5F79" w:rsidRPr="007E3031" w:rsidRDefault="006D5F79" w:rsidP="006D5F79">
      <w:pPr>
        <w:pStyle w:val="ListParagraph"/>
        <w:numPr>
          <w:ilvl w:val="0"/>
          <w:numId w:val="15"/>
        </w:numPr>
        <w:autoSpaceDE w:val="0"/>
        <w:autoSpaceDN w:val="0"/>
        <w:adjustRightInd w:val="0"/>
        <w:ind w:right="-720"/>
        <w:rPr>
          <w:rFonts w:cstheme="minorHAnsi"/>
          <w:sz w:val="20"/>
          <w:szCs w:val="20"/>
          <w:lang w:val="en-GB"/>
        </w:rPr>
      </w:pPr>
      <w:r w:rsidRPr="007E3031">
        <w:rPr>
          <w:rFonts w:cstheme="minorHAnsi"/>
          <w:sz w:val="20"/>
          <w:szCs w:val="20"/>
          <w:lang w:val="en-GB"/>
        </w:rPr>
        <w:t>Bang KS, Kim S, Song MK, Kang KI, Jeong Y. The Effects of a Health Promotion Program Using Urban Forests and Nursing Student Mentors on the Perceived and Psychological Health of Elementary School Children in Vulnerable Populations. Int J Environ Res Public Health. 2018;15(9):11.</w:t>
      </w:r>
    </w:p>
    <w:p w14:paraId="79F1B6E7" w14:textId="3FD5888D" w:rsidR="006D5F79" w:rsidRPr="007E3031" w:rsidRDefault="006D5F79" w:rsidP="006D5F79">
      <w:pPr>
        <w:pStyle w:val="ListParagraph"/>
        <w:numPr>
          <w:ilvl w:val="0"/>
          <w:numId w:val="15"/>
        </w:numPr>
        <w:autoSpaceDE w:val="0"/>
        <w:autoSpaceDN w:val="0"/>
        <w:adjustRightInd w:val="0"/>
        <w:ind w:right="-720"/>
        <w:rPr>
          <w:rFonts w:cstheme="minorHAnsi"/>
          <w:sz w:val="20"/>
          <w:szCs w:val="20"/>
          <w:lang w:val="en-GB"/>
        </w:rPr>
      </w:pPr>
      <w:r w:rsidRPr="007E3031">
        <w:rPr>
          <w:rFonts w:cstheme="minorHAnsi"/>
          <w:sz w:val="20"/>
          <w:szCs w:val="20"/>
          <w:lang w:val="en-GB"/>
        </w:rPr>
        <w:t>Kwok SWH, Wu CST, Tong HT, Ho CN, Leung KL, Leung YCP, et al. Effects of the School-Based Integrated Health Promotion Program With Hydroponic Planting on Green Space Use and Satisfaction, Dietary Habits, and Mental Health in Early Adolescent Students: A Feasibility Quasi-Experiment. Front. 2021;9:740102.</w:t>
      </w:r>
    </w:p>
    <w:p w14:paraId="3BB0E5E5" w14:textId="0A353B22" w:rsidR="006D5F79" w:rsidRPr="007E3031" w:rsidRDefault="006D5F79" w:rsidP="006D5F79">
      <w:pPr>
        <w:pStyle w:val="ListParagraph"/>
        <w:numPr>
          <w:ilvl w:val="0"/>
          <w:numId w:val="15"/>
        </w:numPr>
        <w:autoSpaceDE w:val="0"/>
        <w:autoSpaceDN w:val="0"/>
        <w:adjustRightInd w:val="0"/>
        <w:ind w:right="-720"/>
        <w:rPr>
          <w:rFonts w:cstheme="minorHAnsi"/>
          <w:sz w:val="20"/>
          <w:szCs w:val="20"/>
          <w:lang w:val="en-GB"/>
        </w:rPr>
      </w:pPr>
      <w:r w:rsidRPr="007E3031">
        <w:rPr>
          <w:rFonts w:cstheme="minorHAnsi"/>
          <w:sz w:val="20"/>
          <w:szCs w:val="20"/>
          <w:lang w:val="en-GB"/>
        </w:rPr>
        <w:t>Pirchio S, Passiatore Y, Panno A, Cipparone M, Carrus G. The Effects of Contact With Nature During Outdoor Environmental Education on Students' Wellbeing, Connectedness to Nature and Pro-sociality. Front Psychol. 2021;12:648458.</w:t>
      </w:r>
    </w:p>
    <w:p w14:paraId="5F9FAEB0" w14:textId="1FAC94E2" w:rsidR="007E3031" w:rsidRPr="007E3031" w:rsidRDefault="007E3031" w:rsidP="007E3031">
      <w:pPr>
        <w:pStyle w:val="ListParagraph"/>
        <w:numPr>
          <w:ilvl w:val="0"/>
          <w:numId w:val="15"/>
        </w:numPr>
        <w:autoSpaceDE w:val="0"/>
        <w:autoSpaceDN w:val="0"/>
        <w:adjustRightInd w:val="0"/>
        <w:ind w:right="-720"/>
        <w:rPr>
          <w:rFonts w:cstheme="minorHAnsi"/>
          <w:sz w:val="20"/>
          <w:szCs w:val="20"/>
          <w:lang w:val="en-GB"/>
        </w:rPr>
      </w:pPr>
      <w:r w:rsidRPr="007E3031">
        <w:rPr>
          <w:rFonts w:cstheme="minorHAnsi"/>
          <w:sz w:val="20"/>
          <w:szCs w:val="20"/>
          <w:lang w:val="en-GB"/>
        </w:rPr>
        <w:t>Tesler R, Plaut P, Endvelt R. The Effects of an Urban Forest Health Intervention Program on Physical Activity, Substance Abuse, Psychosomatic Symptoms, and Life Satisfaction among Adolescents. Int J Environ Res Public Health. 2018;15(10):28.</w:t>
      </w:r>
    </w:p>
    <w:p w14:paraId="1C6B517F" w14:textId="671FC549" w:rsidR="007E3031" w:rsidRPr="007E3031" w:rsidRDefault="007E3031" w:rsidP="007E3031">
      <w:pPr>
        <w:pStyle w:val="ListParagraph"/>
        <w:numPr>
          <w:ilvl w:val="0"/>
          <w:numId w:val="15"/>
        </w:numPr>
        <w:autoSpaceDE w:val="0"/>
        <w:autoSpaceDN w:val="0"/>
        <w:adjustRightInd w:val="0"/>
        <w:ind w:right="-720"/>
        <w:rPr>
          <w:rFonts w:cstheme="minorHAnsi"/>
          <w:sz w:val="20"/>
          <w:szCs w:val="20"/>
          <w:lang w:val="en-GB"/>
        </w:rPr>
      </w:pPr>
      <w:r w:rsidRPr="007E3031">
        <w:rPr>
          <w:rFonts w:cstheme="minorHAnsi"/>
          <w:sz w:val="20"/>
          <w:szCs w:val="20"/>
          <w:lang w:val="en-GB"/>
        </w:rPr>
        <w:t>Jeon JY, Kim IO, Yeon PS, Shin WS. The physio-psychological effect of forest therapy programs on juvenile probationers. International Journal of Environmental Research and Public Health. 2021;18(10) (no pagination).</w:t>
      </w:r>
    </w:p>
    <w:p w14:paraId="6579236C" w14:textId="222FB2D5" w:rsidR="007E3031" w:rsidRPr="007E3031" w:rsidRDefault="007E3031" w:rsidP="007E3031">
      <w:pPr>
        <w:pStyle w:val="ListParagraph"/>
        <w:numPr>
          <w:ilvl w:val="0"/>
          <w:numId w:val="15"/>
        </w:numPr>
        <w:autoSpaceDE w:val="0"/>
        <w:autoSpaceDN w:val="0"/>
        <w:adjustRightInd w:val="0"/>
        <w:ind w:right="-720"/>
        <w:rPr>
          <w:rFonts w:cstheme="minorHAnsi"/>
          <w:sz w:val="20"/>
          <w:szCs w:val="20"/>
          <w:lang w:val="en-GB"/>
        </w:rPr>
      </w:pPr>
      <w:r w:rsidRPr="007E3031">
        <w:rPr>
          <w:rFonts w:cstheme="minorHAnsi"/>
          <w:sz w:val="20"/>
          <w:szCs w:val="20"/>
          <w:lang w:val="en-GB"/>
        </w:rPr>
        <w:t>Greenwood A, Gatersleben B. Let's go outside! Environmental restoration amongst adolescents and the impact of friends and phones. Journal of Environmental Psychology. 2016;48:131-9.</w:t>
      </w:r>
    </w:p>
    <w:p w14:paraId="792C0344" w14:textId="69F13A2C" w:rsidR="007E3031" w:rsidRPr="007E3031" w:rsidRDefault="007E3031" w:rsidP="007E3031">
      <w:pPr>
        <w:pStyle w:val="ListParagraph"/>
        <w:numPr>
          <w:ilvl w:val="0"/>
          <w:numId w:val="15"/>
        </w:numPr>
        <w:autoSpaceDE w:val="0"/>
        <w:autoSpaceDN w:val="0"/>
        <w:adjustRightInd w:val="0"/>
        <w:ind w:right="-720"/>
        <w:rPr>
          <w:rFonts w:cstheme="minorHAnsi"/>
          <w:sz w:val="20"/>
          <w:szCs w:val="20"/>
          <w:lang w:val="en-GB"/>
        </w:rPr>
      </w:pPr>
      <w:r w:rsidRPr="007E3031">
        <w:rPr>
          <w:rFonts w:cstheme="minorHAnsi"/>
          <w:sz w:val="20"/>
          <w:szCs w:val="20"/>
          <w:lang w:val="en-GB"/>
        </w:rPr>
        <w:t>Dettweiler U, Gerchen M, Mall C, Simon P, Kirsch P. Choice matters: Pupils' stress regulation, brain development and brain function in an outdoor education project. The British journal of educational psychology. 2022;24.</w:t>
      </w:r>
    </w:p>
    <w:p w14:paraId="65346E08" w14:textId="11F7B8F3" w:rsidR="007E3031" w:rsidRPr="007E3031" w:rsidRDefault="007E3031" w:rsidP="007E3031">
      <w:pPr>
        <w:pStyle w:val="ListParagraph"/>
        <w:numPr>
          <w:ilvl w:val="0"/>
          <w:numId w:val="15"/>
        </w:numPr>
        <w:autoSpaceDE w:val="0"/>
        <w:autoSpaceDN w:val="0"/>
        <w:adjustRightInd w:val="0"/>
        <w:ind w:right="-720"/>
        <w:rPr>
          <w:rFonts w:cstheme="minorHAnsi"/>
          <w:sz w:val="20"/>
          <w:szCs w:val="20"/>
          <w:lang w:val="en-GB"/>
        </w:rPr>
      </w:pPr>
      <w:r w:rsidRPr="007E3031">
        <w:rPr>
          <w:rFonts w:cstheme="minorHAnsi"/>
          <w:sz w:val="20"/>
          <w:szCs w:val="20"/>
          <w:lang w:val="en-GB"/>
        </w:rPr>
        <w:t>Amicone G, Petruccelli I, De Dominicis S, Gherardini A, Costantino V, Perucchini P, et al. Green breaks: The restorative effect of the school environment's green areas on children's cognitive performance. Frontiers in Psychology Vol 9 2018, ArtID 1579. 2018;9.</w:t>
      </w:r>
    </w:p>
    <w:p w14:paraId="4C1FC252" w14:textId="0BEBBD56" w:rsidR="009861D7" w:rsidRPr="007E3031" w:rsidRDefault="009861D7" w:rsidP="007E3031">
      <w:pPr>
        <w:autoSpaceDE w:val="0"/>
        <w:autoSpaceDN w:val="0"/>
        <w:adjustRightInd w:val="0"/>
        <w:ind w:left="360" w:right="-720"/>
        <w:rPr>
          <w:rFonts w:cstheme="minorHAnsi"/>
          <w:sz w:val="20"/>
          <w:szCs w:val="20"/>
          <w:lang w:val="en-GB"/>
        </w:rPr>
      </w:pPr>
    </w:p>
    <w:p w14:paraId="10F8AF0D" w14:textId="2216E438" w:rsidR="0047031D" w:rsidRDefault="007E3031" w:rsidP="006807BF">
      <w:pPr>
        <w:autoSpaceDE w:val="0"/>
        <w:autoSpaceDN w:val="0"/>
        <w:adjustRightInd w:val="0"/>
        <w:ind w:right="-720"/>
        <w:rPr>
          <w:rFonts w:eastAsia="Arial" w:cstheme="minorHAnsi"/>
          <w:b/>
          <w:bCs/>
          <w:color w:val="000000" w:themeColor="text1"/>
          <w:sz w:val="22"/>
          <w:szCs w:val="22"/>
        </w:rPr>
      </w:pPr>
      <w:r w:rsidRPr="00247669">
        <w:rPr>
          <w:rFonts w:eastAsia="Arial" w:cstheme="minorHAnsi"/>
          <w:b/>
          <w:bCs/>
          <w:color w:val="000000" w:themeColor="text1"/>
          <w:sz w:val="22"/>
          <w:szCs w:val="22"/>
        </w:rPr>
        <w:t>Experimental non-randomized, no control (n=2</w:t>
      </w:r>
      <w:r w:rsidR="00C778C2">
        <w:rPr>
          <w:rFonts w:eastAsia="Arial" w:cstheme="minorHAnsi"/>
          <w:b/>
          <w:bCs/>
          <w:color w:val="000000" w:themeColor="text1"/>
          <w:sz w:val="22"/>
          <w:szCs w:val="22"/>
        </w:rPr>
        <w:t>4</w:t>
      </w:r>
      <w:r w:rsidRPr="00247669">
        <w:rPr>
          <w:rFonts w:eastAsia="Arial" w:cstheme="minorHAnsi"/>
          <w:b/>
          <w:bCs/>
          <w:color w:val="000000" w:themeColor="text1"/>
          <w:sz w:val="22"/>
          <w:szCs w:val="22"/>
        </w:rPr>
        <w:t>)</w:t>
      </w:r>
    </w:p>
    <w:p w14:paraId="20CB0292" w14:textId="4634FDB4" w:rsidR="00666308" w:rsidRPr="00D4074B" w:rsidRDefault="00666308" w:rsidP="00666308">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Bowen DJ, Neill JT, Crisp SJR. Wilderness adventure therapy effects on the mental health of youth participants. Eval Program Plann. 2016;58:49-59.</w:t>
      </w:r>
    </w:p>
    <w:p w14:paraId="6489EE69" w14:textId="4C26F574" w:rsidR="00666308" w:rsidRPr="00D4074B" w:rsidRDefault="00666308" w:rsidP="00666308">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Chiumento A, Mukherjee I, Chandna J, Dutton C, Rahman A, Bristow K. A haven of green space: learning from a pilot pre-post evaluation of a school-based social and therapeutic horticulture intervention with children. BMC Public Health. 2018;18(1):836.</w:t>
      </w:r>
    </w:p>
    <w:p w14:paraId="4AA0B845" w14:textId="25A9DDF7" w:rsidR="00666308" w:rsidRPr="00D4074B" w:rsidRDefault="00666308" w:rsidP="00666308">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Frazier SL, Dinizulu SM, Rusch D, Boustani MM, Mehta TG, Reitz K. Building Resilience After School for Early Adolescents in Urban Poverty: Open Trial of Leaders @ Play. Adm Policy Ment Health. 2015;42(6):723-36.</w:t>
      </w:r>
    </w:p>
    <w:p w14:paraId="3FBB0A8A" w14:textId="77287090" w:rsidR="00666308" w:rsidRPr="00D4074B" w:rsidRDefault="00666308" w:rsidP="00666308">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Gabrielsen LE, Harper NJ, Fernee CR. What are constructive anxiety levels in wilderness therapy? An exploratory pilot study. Complement Ther Clin Pract. 2019;37:51-7.</w:t>
      </w:r>
    </w:p>
    <w:p w14:paraId="12492B6E" w14:textId="4DA360EE" w:rsidR="00666308" w:rsidRPr="00D4074B" w:rsidRDefault="00666308" w:rsidP="00666308">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Johnson EG, Davis EB, Johnson J, Pressley JD, Sawyer S, Spinazzola J. The effectiveness of trauma-informed wilderness therapy with adolescents: A pilot study. Psychol Trauma. 2020;12(8):878-87.</w:t>
      </w:r>
    </w:p>
    <w:p w14:paraId="61C48320" w14:textId="13CA47D8" w:rsidR="00666308" w:rsidRPr="00D4074B" w:rsidRDefault="00666308" w:rsidP="00666308">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Kucher N, Larson JM, Fischer G, Mertaugh M, Peterson L, Gershan LA. 3-Dimensional nature-based therapeutics in pediatric patients with total pancreatectomy and islet auto-transplant. Complement Ther Med. 2020;48:102249.</w:t>
      </w:r>
    </w:p>
    <w:p w14:paraId="0D106DF2" w14:textId="08ED0A06" w:rsidR="001C752C" w:rsidRPr="00D4074B" w:rsidRDefault="001C752C" w:rsidP="001C752C">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Lewis SF. Examining changes in substance use and conduct problems among treatment-seeking adolescents. Child Adolesc Ment Health. 2013;18(1):33-8.</w:t>
      </w:r>
    </w:p>
    <w:p w14:paraId="6A99613B" w14:textId="0209F2ED" w:rsidR="001C752C" w:rsidRPr="00D4074B" w:rsidRDefault="001C752C" w:rsidP="001C752C">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Machackova K, Dudik R, Zeleny J, Kolarova D, Vins Z, Riedl M. Forest Manners Exchange: Forest as a Place to Remedy Risky Behaviour of Adolescents: Mixed Methods Approach. Int J Environ Res Public Health. 2021;18(11):26.</w:t>
      </w:r>
    </w:p>
    <w:p w14:paraId="2238C25D" w14:textId="24E26CE9" w:rsidR="001C752C" w:rsidRPr="00D4074B" w:rsidRDefault="001C752C" w:rsidP="001C752C">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lastRenderedPageBreak/>
        <w:t>Mutz M, Muller J. Mental health benefits of outdoor adventures: Results from two pilot studies. J Adolesc. 2016;49:105-14.</w:t>
      </w:r>
    </w:p>
    <w:p w14:paraId="5855D550" w14:textId="699FFDC9" w:rsidR="004758F4" w:rsidRPr="00D4074B" w:rsidRDefault="004758F4" w:rsidP="004758F4">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Ritchie SD, Wabano MJ, Russell K, Enosse L, Young NL. Promoting resilience and wellbeing through an outdoor intervention designed for Aboriginal adolescents. Rural Remote Health. 2014;14:2523.</w:t>
      </w:r>
    </w:p>
    <w:p w14:paraId="2B7635C8" w14:textId="65D3DCEC" w:rsidR="004758F4" w:rsidRPr="00D4074B" w:rsidRDefault="004758F4" w:rsidP="004758F4">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Rocher M, Silva B, Cruz G, Bentes R, Lloret J, Ingles E. Benefits of Outdoor Sports in Blue Spaces. The Case of School Nautical Activities in Viana do Castelo. Int J Environ Res Public Health. 2020;17(22):16.</w:t>
      </w:r>
    </w:p>
    <w:p w14:paraId="29FE11BE" w14:textId="70FC1969" w:rsidR="004758F4" w:rsidRPr="00D4074B" w:rsidRDefault="004758F4" w:rsidP="004758F4">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Song MK, Bang K-S, Kim S, Lee G, Jeong Y. Effects of an urban forest-based health promotion program on children living in group homes. Journal of Psychosocial Nursing and Mental Health Services. 2020;58(6):18-29.</w:t>
      </w:r>
    </w:p>
    <w:p w14:paraId="74E1CC74" w14:textId="1009A9F8" w:rsidR="00B3139E" w:rsidRPr="00D4074B" w:rsidRDefault="00B3139E" w:rsidP="00B3139E">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Vankanegan C, Tucker AR, McMillion P, Gass M, Spencer L. Adventure therapy and its impact on the functioning of youth in a community setting. Social Work with Groups. 2019;42(2):127-41.</w:t>
      </w:r>
    </w:p>
    <w:p w14:paraId="325A78DE" w14:textId="74533506" w:rsidR="00B3139E" w:rsidRPr="00D4074B" w:rsidRDefault="00B3139E" w:rsidP="00B3139E">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Tucker AR, Combs KM, Bettmann JE, Chang T-H, Graham S, Hoag M, et al. Longitudinal outcomes for youth transported to wilderness therapy programs. Research on Social Work Practice. 2018;28(4):438-51.</w:t>
      </w:r>
    </w:p>
    <w:p w14:paraId="793A3128" w14:textId="3577D64F" w:rsidR="00D4074B" w:rsidRPr="00D4074B" w:rsidRDefault="00D4074B" w:rsidP="00D4074B">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Puhakka R, Rantala O, Roslund MI, Rajaniemi J, Laitinen OH, Sinkkonen A. Greening of daycare yards with biodiverse materials affords well-being, play and environmental relationships. International Journal of Environmental Research and Public Health. 2019;16(16) (no pagination).</w:t>
      </w:r>
    </w:p>
    <w:p w14:paraId="73D01ADA" w14:textId="7D974439" w:rsidR="00D4074B" w:rsidRPr="00D4074B" w:rsidRDefault="00D4074B" w:rsidP="00D4074B">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Harper N, Mott A, Obee P. Client perspectives on wilderness therapy as a component of adolescent residential treatment for problematic substance use and mental health issues. Children and Youth Services Review Vol 105 2019, ArtID 104450. 2019;105.</w:t>
      </w:r>
    </w:p>
    <w:p w14:paraId="2B574CDF" w14:textId="0DC57220" w:rsidR="00D4074B" w:rsidRPr="00D4074B" w:rsidRDefault="00D4074B" w:rsidP="00D4074B">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Gustafsson PE, Szczepanski A, Nelson N, Gustafsson PA. Effects of an outdoor education intervention on the mental health of schoolchildren. Journal of Adventure Education and Outdoor Learning. 2012;12(1):63-79.</w:t>
      </w:r>
    </w:p>
    <w:p w14:paraId="2FC0963A" w14:textId="12701DC8" w:rsidR="00D4074B" w:rsidRPr="00D4074B" w:rsidRDefault="00D4074B" w:rsidP="00D4074B">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Gabrielsen LE, Eskedal LT, Mesel T, Aasen GO, Hirte M, Kerlefsen RE, et al. The effectiveness of wilderness therapy as mental health treatment for adolescents in Norway: A mixed methods evaluation. International Journal of Adolescence and Youth. 2019;24(3):282-96.</w:t>
      </w:r>
    </w:p>
    <w:p w14:paraId="33CBF108" w14:textId="679EC5B3" w:rsidR="00D4074B" w:rsidRPr="00D4074B" w:rsidRDefault="00D4074B" w:rsidP="00D4074B">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Gabrielsen LE, Harper NJ, Fernee CR. What are constructive anxiety levels in wilderness therapy? An exploratory pilot study. Complement Ther Clin Pract. 2019;37:51-7.</w:t>
      </w:r>
    </w:p>
    <w:p w14:paraId="6E2FF1AA" w14:textId="22640279" w:rsidR="00D4074B" w:rsidRPr="00D4074B" w:rsidRDefault="00D4074B" w:rsidP="00D4074B">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Combs KM, Hoag MJ, Javorski S, Roberts SD. Adolescent self-assessment of an outdoor behavioral health program: Longitudinal outcomes and trajectories of change. Journal of Child and Family Studies. 2016;25(11):3322-30.</w:t>
      </w:r>
    </w:p>
    <w:p w14:paraId="602D219F" w14:textId="0714AFB9" w:rsidR="00D4074B" w:rsidRPr="00D4074B" w:rsidRDefault="00D4074B" w:rsidP="00D4074B">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Arbuthnott KD, Sutter GC. Songwriting for nature: Increasing nature connection and well-being through musical creativity. Environmental Education Research. 2019;25(9):1300-18.</w:t>
      </w:r>
    </w:p>
    <w:p w14:paraId="5C0FC81C" w14:textId="5D09FD2B" w:rsidR="00D4074B" w:rsidRPr="00D4074B" w:rsidRDefault="00D4074B" w:rsidP="00D4074B">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Acton J, Carter B. The impact of immersive outdoor activities in local woodlands on young carers emotional literacy and well-being. Comprehensive Child and Adolescent Nursing. 2016;39(2):94-106.</w:t>
      </w:r>
    </w:p>
    <w:p w14:paraId="7E144256" w14:textId="1AE34942" w:rsidR="00D4074B" w:rsidRPr="00D4074B" w:rsidRDefault="00D4074B" w:rsidP="00D4074B">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Sachs AL, Coringrato E, Sprague N, Turbyfill A, Tillema S, Litt J. Rationale, Feasibility, and Acceptability of the Meeting in Nature Together (MINT) Program: A Novel Nature-Based Social Intervention for Loneliness Reduction with Teen Parents and Their Peers. International Journal of Environmental Research and Public Health. 2022;19(17) (no pagination).</w:t>
      </w:r>
    </w:p>
    <w:p w14:paraId="2E4CD1D9" w14:textId="61A07E65" w:rsidR="00D4074B" w:rsidRDefault="00D4074B" w:rsidP="00D4074B">
      <w:pPr>
        <w:pStyle w:val="ListParagraph"/>
        <w:numPr>
          <w:ilvl w:val="0"/>
          <w:numId w:val="16"/>
        </w:numPr>
        <w:autoSpaceDE w:val="0"/>
        <w:autoSpaceDN w:val="0"/>
        <w:adjustRightInd w:val="0"/>
        <w:ind w:right="-720"/>
        <w:rPr>
          <w:rFonts w:cstheme="minorHAnsi"/>
          <w:sz w:val="20"/>
          <w:szCs w:val="20"/>
          <w:lang w:val="en-GB"/>
        </w:rPr>
      </w:pPr>
      <w:r w:rsidRPr="00D4074B">
        <w:rPr>
          <w:rFonts w:cstheme="minorHAnsi"/>
          <w:sz w:val="20"/>
          <w:szCs w:val="20"/>
          <w:lang w:val="en-GB"/>
        </w:rPr>
        <w:t>Schultz C, Rosen AE. School Gardens' Impact on Students' Health Outcomes in Low-Income Midwest Schools. J Sch Nurs. 2022;38(5):486-93.</w:t>
      </w:r>
    </w:p>
    <w:p w14:paraId="49ACF17A" w14:textId="77777777" w:rsidR="00640AE6" w:rsidRDefault="00640AE6" w:rsidP="00640AE6">
      <w:pPr>
        <w:autoSpaceDE w:val="0"/>
        <w:autoSpaceDN w:val="0"/>
        <w:adjustRightInd w:val="0"/>
        <w:ind w:right="-720"/>
        <w:rPr>
          <w:rFonts w:cstheme="minorHAnsi"/>
          <w:sz w:val="20"/>
          <w:szCs w:val="20"/>
          <w:lang w:val="en-GB"/>
        </w:rPr>
      </w:pPr>
    </w:p>
    <w:p w14:paraId="66687E71" w14:textId="77777777" w:rsidR="00640AE6" w:rsidRPr="00247669" w:rsidRDefault="00640AE6" w:rsidP="00640AE6">
      <w:pPr>
        <w:textDirection w:val="btLr"/>
        <w:rPr>
          <w:rFonts w:cstheme="minorHAnsi"/>
          <w:b/>
          <w:bCs/>
          <w:color w:val="000000" w:themeColor="text1"/>
          <w:sz w:val="22"/>
          <w:szCs w:val="22"/>
        </w:rPr>
      </w:pPr>
      <w:r w:rsidRPr="00247669">
        <w:rPr>
          <w:rFonts w:eastAsia="Arial" w:cstheme="minorHAnsi"/>
          <w:b/>
          <w:bCs/>
          <w:color w:val="000000" w:themeColor="text1"/>
          <w:sz w:val="22"/>
          <w:szCs w:val="22"/>
        </w:rPr>
        <w:t>Experimental non-randomized cross-over trial (n=4)</w:t>
      </w:r>
    </w:p>
    <w:p w14:paraId="26C07D21" w14:textId="3690DD66" w:rsidR="00640AE6" w:rsidRPr="00ED3A09" w:rsidRDefault="00640AE6" w:rsidP="00640AE6">
      <w:pPr>
        <w:pStyle w:val="ListParagraph"/>
        <w:numPr>
          <w:ilvl w:val="0"/>
          <w:numId w:val="17"/>
        </w:numPr>
        <w:autoSpaceDE w:val="0"/>
        <w:autoSpaceDN w:val="0"/>
        <w:adjustRightInd w:val="0"/>
        <w:ind w:right="-720"/>
        <w:rPr>
          <w:rFonts w:cstheme="minorHAnsi"/>
          <w:sz w:val="20"/>
          <w:szCs w:val="20"/>
          <w:lang w:val="en-GB"/>
        </w:rPr>
      </w:pPr>
      <w:r w:rsidRPr="00ED3A09">
        <w:rPr>
          <w:rFonts w:cstheme="minorHAnsi"/>
          <w:sz w:val="20"/>
          <w:szCs w:val="20"/>
          <w:lang w:val="en-GB"/>
        </w:rPr>
        <w:t>Wallner P, Kundi M, Arnberger A, Eder R, Allex B, Weitensfelder L, et al. Reloading pupils' batteries: Impact of green spaces on cognition and wellbeing. International Journal of Environmental Research and Public Health. 2018;15(6) (no pagination).</w:t>
      </w:r>
    </w:p>
    <w:p w14:paraId="4F8DBF89" w14:textId="73D3D190" w:rsidR="00640AE6" w:rsidRPr="00ED3A09" w:rsidRDefault="00640AE6" w:rsidP="00640AE6">
      <w:pPr>
        <w:pStyle w:val="ListParagraph"/>
        <w:numPr>
          <w:ilvl w:val="0"/>
          <w:numId w:val="17"/>
        </w:numPr>
        <w:autoSpaceDE w:val="0"/>
        <w:autoSpaceDN w:val="0"/>
        <w:adjustRightInd w:val="0"/>
        <w:ind w:right="-720"/>
        <w:rPr>
          <w:rFonts w:cstheme="minorHAnsi"/>
          <w:sz w:val="20"/>
          <w:szCs w:val="20"/>
          <w:lang w:val="en-GB"/>
        </w:rPr>
      </w:pPr>
      <w:r w:rsidRPr="00ED3A09">
        <w:rPr>
          <w:rFonts w:cstheme="minorHAnsi"/>
          <w:sz w:val="20"/>
          <w:szCs w:val="20"/>
          <w:lang w:val="en-GB"/>
        </w:rPr>
        <w:t>Stevenson MP, Dewhurst R, Schilhab T, Bentsen P. Cognitive restoration in children following exposure to nature: Evidence from the attention network task and mobile eye tracking. Frontiers in Psychology Vol 10 2019, ArtID 42. 2019;10.</w:t>
      </w:r>
    </w:p>
    <w:p w14:paraId="577B96C6" w14:textId="6B511644" w:rsidR="00640AE6" w:rsidRPr="00ED3A09" w:rsidRDefault="00640AE6" w:rsidP="00640AE6">
      <w:pPr>
        <w:pStyle w:val="ListParagraph"/>
        <w:numPr>
          <w:ilvl w:val="0"/>
          <w:numId w:val="17"/>
        </w:numPr>
        <w:autoSpaceDE w:val="0"/>
        <w:autoSpaceDN w:val="0"/>
        <w:adjustRightInd w:val="0"/>
        <w:ind w:right="-720"/>
        <w:rPr>
          <w:rFonts w:cstheme="minorHAnsi"/>
          <w:sz w:val="20"/>
          <w:szCs w:val="20"/>
          <w:lang w:val="en-GB"/>
        </w:rPr>
      </w:pPr>
      <w:r w:rsidRPr="00ED3A09">
        <w:rPr>
          <w:rFonts w:cstheme="minorHAnsi"/>
          <w:sz w:val="20"/>
          <w:szCs w:val="20"/>
          <w:lang w:val="en-GB"/>
        </w:rPr>
        <w:t>Largo-Wight E, Guardino C, Wludyka PS, Hall KW, Wight JT, Merten JW. Nature contact at school: The impact of an outdoor classroom on children's well-being. International Journal of Environmental Health Research. 2018;28(6):653-66.</w:t>
      </w:r>
    </w:p>
    <w:p w14:paraId="6AC18D56" w14:textId="6F49ECA7" w:rsidR="00640AE6" w:rsidRPr="00ED3A09" w:rsidRDefault="00640AE6" w:rsidP="00640AE6">
      <w:pPr>
        <w:pStyle w:val="ListParagraph"/>
        <w:numPr>
          <w:ilvl w:val="0"/>
          <w:numId w:val="17"/>
        </w:numPr>
        <w:autoSpaceDE w:val="0"/>
        <w:autoSpaceDN w:val="0"/>
        <w:adjustRightInd w:val="0"/>
        <w:ind w:right="-720"/>
        <w:rPr>
          <w:rFonts w:cstheme="minorHAnsi"/>
          <w:sz w:val="20"/>
          <w:szCs w:val="20"/>
          <w:lang w:val="en-GB"/>
        </w:rPr>
      </w:pPr>
      <w:r w:rsidRPr="00ED3A09">
        <w:rPr>
          <w:rFonts w:cstheme="minorHAnsi"/>
          <w:sz w:val="20"/>
          <w:szCs w:val="20"/>
          <w:lang w:val="en-GB"/>
        </w:rPr>
        <w:t>van den Berg AE, van den Berg CG. A comparison of children with ADHD in a natural and built setting. Child Care Health Dev. 2011;37(3):430-9.</w:t>
      </w:r>
    </w:p>
    <w:p w14:paraId="112C2A89" w14:textId="5F745E09" w:rsidR="00640AE6" w:rsidRPr="00ED3A09" w:rsidRDefault="00640AE6" w:rsidP="00ED3A09">
      <w:pPr>
        <w:autoSpaceDE w:val="0"/>
        <w:autoSpaceDN w:val="0"/>
        <w:adjustRightInd w:val="0"/>
        <w:ind w:right="-720"/>
        <w:rPr>
          <w:rFonts w:cstheme="minorHAnsi"/>
          <w:sz w:val="20"/>
          <w:szCs w:val="20"/>
          <w:lang w:val="en-GB"/>
        </w:rPr>
      </w:pPr>
    </w:p>
    <w:p w14:paraId="69CD17FB" w14:textId="77777777" w:rsidR="00FB4273" w:rsidRDefault="00FB4273" w:rsidP="00FB4273">
      <w:pPr>
        <w:textDirection w:val="btLr"/>
        <w:rPr>
          <w:rFonts w:eastAsia="Arial" w:cstheme="minorHAnsi"/>
          <w:b/>
          <w:bCs/>
          <w:color w:val="000000" w:themeColor="text1"/>
          <w:sz w:val="22"/>
          <w:szCs w:val="22"/>
        </w:rPr>
      </w:pPr>
      <w:r w:rsidRPr="00247669">
        <w:rPr>
          <w:rFonts w:eastAsia="Arial" w:cstheme="minorHAnsi"/>
          <w:b/>
          <w:bCs/>
          <w:color w:val="000000" w:themeColor="text1"/>
          <w:sz w:val="22"/>
          <w:szCs w:val="22"/>
        </w:rPr>
        <w:t>Qualitative study (n=10)</w:t>
      </w:r>
    </w:p>
    <w:p w14:paraId="4D6A14DD" w14:textId="30752FF9" w:rsidR="00B4741A" w:rsidRPr="009C475E" w:rsidRDefault="00B4741A" w:rsidP="00B4741A">
      <w:pPr>
        <w:pStyle w:val="ListParagraph"/>
        <w:numPr>
          <w:ilvl w:val="0"/>
          <w:numId w:val="18"/>
        </w:numPr>
        <w:autoSpaceDE w:val="0"/>
        <w:autoSpaceDN w:val="0"/>
        <w:adjustRightInd w:val="0"/>
        <w:ind w:right="-720"/>
        <w:rPr>
          <w:rFonts w:cstheme="minorHAnsi"/>
          <w:sz w:val="20"/>
          <w:szCs w:val="20"/>
          <w:lang w:val="en-GB"/>
        </w:rPr>
      </w:pPr>
      <w:r w:rsidRPr="009C475E">
        <w:rPr>
          <w:rFonts w:cstheme="minorHAnsi"/>
          <w:sz w:val="20"/>
          <w:szCs w:val="20"/>
          <w:lang w:val="en-GB"/>
        </w:rPr>
        <w:t>Barfield PA, Ridder K, Hughes J, Rice-McNeil K. Get Outside! Promoting Adolescent Health through Outdoor After-School Activity. Int J Environ Res Public Health. 2021;18(14):06.</w:t>
      </w:r>
    </w:p>
    <w:p w14:paraId="0B17EE44" w14:textId="5DCCC0F0" w:rsidR="00B4741A" w:rsidRPr="009C475E" w:rsidRDefault="00B4741A" w:rsidP="00B4741A">
      <w:pPr>
        <w:pStyle w:val="ListParagraph"/>
        <w:numPr>
          <w:ilvl w:val="0"/>
          <w:numId w:val="18"/>
        </w:numPr>
        <w:autoSpaceDE w:val="0"/>
        <w:autoSpaceDN w:val="0"/>
        <w:adjustRightInd w:val="0"/>
        <w:ind w:right="-720"/>
        <w:rPr>
          <w:rFonts w:cstheme="minorHAnsi"/>
          <w:sz w:val="20"/>
          <w:szCs w:val="20"/>
          <w:lang w:val="en-GB"/>
        </w:rPr>
      </w:pPr>
      <w:r w:rsidRPr="009C475E">
        <w:rPr>
          <w:rFonts w:cstheme="minorHAnsi"/>
          <w:sz w:val="20"/>
          <w:szCs w:val="20"/>
          <w:lang w:val="en-GB"/>
        </w:rPr>
        <w:lastRenderedPageBreak/>
        <w:t>Chawla L, Keena K, Pevec I, Stanley E. Green schoolyards as havens from stress and resources for resilience in childhood and adolescence. Health Place. 2014;28:1-13.</w:t>
      </w:r>
    </w:p>
    <w:p w14:paraId="4B553F93" w14:textId="05C432DD" w:rsidR="00B4741A" w:rsidRPr="009C475E" w:rsidRDefault="00B4741A" w:rsidP="00B4741A">
      <w:pPr>
        <w:pStyle w:val="ListParagraph"/>
        <w:numPr>
          <w:ilvl w:val="0"/>
          <w:numId w:val="18"/>
        </w:numPr>
        <w:autoSpaceDE w:val="0"/>
        <w:autoSpaceDN w:val="0"/>
        <w:adjustRightInd w:val="0"/>
        <w:ind w:right="-720"/>
        <w:rPr>
          <w:rFonts w:cstheme="minorHAnsi"/>
          <w:sz w:val="20"/>
          <w:szCs w:val="20"/>
          <w:lang w:val="en-GB"/>
        </w:rPr>
      </w:pPr>
      <w:r w:rsidRPr="009C475E">
        <w:rPr>
          <w:rFonts w:cstheme="minorHAnsi"/>
          <w:sz w:val="20"/>
          <w:szCs w:val="20"/>
          <w:lang w:val="en-GB"/>
        </w:rPr>
        <w:t>Drake CJ, Keith M, Dober MR, Evans S, Olive LS. A qualitative investigation into the perceived therapeutic benefits and barriers of a surf therapy intervention for youth mental health. Complement Ther Med. 2021;59:102713.</w:t>
      </w:r>
    </w:p>
    <w:p w14:paraId="738B5360" w14:textId="42713BC8" w:rsidR="00B4741A" w:rsidRPr="009C475E" w:rsidRDefault="00B4741A" w:rsidP="00B4741A">
      <w:pPr>
        <w:pStyle w:val="ListParagraph"/>
        <w:numPr>
          <w:ilvl w:val="0"/>
          <w:numId w:val="18"/>
        </w:numPr>
        <w:autoSpaceDE w:val="0"/>
        <w:autoSpaceDN w:val="0"/>
        <w:adjustRightInd w:val="0"/>
        <w:ind w:right="-720"/>
        <w:rPr>
          <w:rFonts w:cstheme="minorHAnsi"/>
          <w:sz w:val="20"/>
          <w:szCs w:val="20"/>
          <w:lang w:val="en-GB"/>
        </w:rPr>
      </w:pPr>
      <w:r w:rsidRPr="009C475E">
        <w:rPr>
          <w:rFonts w:cstheme="minorHAnsi"/>
          <w:sz w:val="20"/>
          <w:szCs w:val="20"/>
          <w:lang w:val="en-GB"/>
        </w:rPr>
        <w:t>Fernee CR, Mesel T, Andersen AJW, Gabrielsen LE. Therapy the Natural Way: A Realist Exploration of the Wilderness Therapy Treatment Process in Adolescent Mental Health Care in Norway. Qual Health Res. 2019;29(9):1358-77.</w:t>
      </w:r>
    </w:p>
    <w:p w14:paraId="1F52FFA9" w14:textId="64713636" w:rsidR="00B4741A" w:rsidRPr="009C475E" w:rsidRDefault="00B4741A" w:rsidP="00B4741A">
      <w:pPr>
        <w:pStyle w:val="ListParagraph"/>
        <w:numPr>
          <w:ilvl w:val="0"/>
          <w:numId w:val="18"/>
        </w:numPr>
        <w:autoSpaceDE w:val="0"/>
        <w:autoSpaceDN w:val="0"/>
        <w:adjustRightInd w:val="0"/>
        <w:ind w:right="-720"/>
        <w:rPr>
          <w:rFonts w:cstheme="minorHAnsi"/>
          <w:sz w:val="20"/>
          <w:szCs w:val="20"/>
          <w:lang w:val="en-GB"/>
        </w:rPr>
      </w:pPr>
      <w:r w:rsidRPr="009C475E">
        <w:rPr>
          <w:rFonts w:cstheme="minorHAnsi"/>
          <w:sz w:val="20"/>
          <w:szCs w:val="20"/>
          <w:lang w:val="en-GB"/>
        </w:rPr>
        <w:t>Lam V, Romses K, Renwick K. Exploring the Relationship between School Gardens, Food Literacy and Mental Well-Being in Youths Using Photovoice. Nutrients. 2019;11(6):16.</w:t>
      </w:r>
    </w:p>
    <w:p w14:paraId="167FCDBB" w14:textId="3243C594" w:rsidR="00417C62" w:rsidRPr="009C475E" w:rsidRDefault="00417C62" w:rsidP="00417C62">
      <w:pPr>
        <w:pStyle w:val="ListParagraph"/>
        <w:numPr>
          <w:ilvl w:val="0"/>
          <w:numId w:val="18"/>
        </w:numPr>
        <w:autoSpaceDE w:val="0"/>
        <w:autoSpaceDN w:val="0"/>
        <w:adjustRightInd w:val="0"/>
        <w:ind w:right="-720"/>
        <w:rPr>
          <w:rFonts w:cstheme="minorHAnsi"/>
          <w:sz w:val="20"/>
          <w:szCs w:val="20"/>
          <w:lang w:val="en-GB"/>
        </w:rPr>
      </w:pPr>
      <w:r w:rsidRPr="009C475E">
        <w:rPr>
          <w:rFonts w:cstheme="minorHAnsi"/>
          <w:sz w:val="20"/>
          <w:szCs w:val="20"/>
          <w:lang w:val="en-GB"/>
        </w:rPr>
        <w:t>Mattouk M, Talhouk SN. A content analysis of nature photographs taken by Lebanese rural youth. PLoS ONE [Electronic Resource]. 2017;12(5):e0177079.</w:t>
      </w:r>
    </w:p>
    <w:p w14:paraId="1EED7AC9" w14:textId="364CC83F" w:rsidR="009C475E" w:rsidRPr="009C475E" w:rsidRDefault="009C475E" w:rsidP="009C475E">
      <w:pPr>
        <w:pStyle w:val="ListParagraph"/>
        <w:numPr>
          <w:ilvl w:val="0"/>
          <w:numId w:val="18"/>
        </w:numPr>
        <w:autoSpaceDE w:val="0"/>
        <w:autoSpaceDN w:val="0"/>
        <w:adjustRightInd w:val="0"/>
        <w:ind w:right="-720"/>
        <w:rPr>
          <w:rFonts w:cstheme="minorHAnsi"/>
          <w:sz w:val="20"/>
          <w:szCs w:val="20"/>
          <w:lang w:val="en-GB"/>
        </w:rPr>
      </w:pPr>
      <w:r w:rsidRPr="009C475E">
        <w:rPr>
          <w:rFonts w:cstheme="minorHAnsi"/>
          <w:sz w:val="20"/>
          <w:szCs w:val="20"/>
          <w:lang w:val="en-GB"/>
        </w:rPr>
        <w:t>O'Brien L. Engaging with and Shaping Nature: A Nature-Based Intervention for Those with Mental Health and Behavioural Problems at the Westonbirt Arboretum in England. Int J Environ Res Public Health. 2018;15(10):10.</w:t>
      </w:r>
    </w:p>
    <w:p w14:paraId="02426D9B" w14:textId="0339DF31" w:rsidR="009C475E" w:rsidRPr="009C475E" w:rsidRDefault="009C475E" w:rsidP="009C475E">
      <w:pPr>
        <w:pStyle w:val="ListParagraph"/>
        <w:numPr>
          <w:ilvl w:val="0"/>
          <w:numId w:val="18"/>
        </w:numPr>
        <w:autoSpaceDE w:val="0"/>
        <w:autoSpaceDN w:val="0"/>
        <w:adjustRightInd w:val="0"/>
        <w:ind w:right="-720"/>
        <w:rPr>
          <w:rFonts w:cstheme="minorHAnsi"/>
          <w:sz w:val="20"/>
          <w:szCs w:val="20"/>
          <w:lang w:val="en-GB"/>
        </w:rPr>
      </w:pPr>
      <w:r w:rsidRPr="009C475E">
        <w:rPr>
          <w:rFonts w:cstheme="minorHAnsi"/>
          <w:sz w:val="20"/>
          <w:szCs w:val="20"/>
          <w:lang w:val="en-GB"/>
        </w:rPr>
        <w:t>Orson CN, McGovern G, Larson RW. How challenges and peers contribute to social-emotional learning in outdoor adventure education programs. J Adolesc. 2020;81:7-18.</w:t>
      </w:r>
    </w:p>
    <w:p w14:paraId="39893DFF" w14:textId="77777777" w:rsidR="009C475E" w:rsidRPr="009C475E" w:rsidRDefault="009C475E" w:rsidP="009C475E">
      <w:pPr>
        <w:pStyle w:val="ListParagraph"/>
        <w:numPr>
          <w:ilvl w:val="0"/>
          <w:numId w:val="18"/>
        </w:numPr>
        <w:autoSpaceDE w:val="0"/>
        <w:autoSpaceDN w:val="0"/>
        <w:adjustRightInd w:val="0"/>
        <w:ind w:right="-720"/>
        <w:rPr>
          <w:rFonts w:cstheme="minorHAnsi"/>
          <w:sz w:val="20"/>
          <w:szCs w:val="20"/>
          <w:lang w:val="en-GB"/>
        </w:rPr>
      </w:pPr>
      <w:r w:rsidRPr="009C475E">
        <w:rPr>
          <w:rFonts w:cstheme="minorHAnsi"/>
          <w:sz w:val="20"/>
          <w:szCs w:val="20"/>
          <w:lang w:val="en-GB"/>
        </w:rPr>
        <w:t>Wiens V, Kyngas H, Polkki T. The meaning of seasonal changes, nature, and animals for adolescent girls' wellbeing in northern Finland: A qualitative descriptive study. Int J Qual Stud Health Well-being. 2016;11:30160.</w:t>
      </w:r>
    </w:p>
    <w:p w14:paraId="5371E0D8" w14:textId="6CC415E7" w:rsidR="009C475E" w:rsidRPr="009C475E" w:rsidRDefault="009C475E" w:rsidP="009C475E">
      <w:pPr>
        <w:pStyle w:val="ListParagraph"/>
        <w:numPr>
          <w:ilvl w:val="0"/>
          <w:numId w:val="18"/>
        </w:numPr>
        <w:autoSpaceDE w:val="0"/>
        <w:autoSpaceDN w:val="0"/>
        <w:adjustRightInd w:val="0"/>
        <w:ind w:right="-720"/>
        <w:rPr>
          <w:rFonts w:cstheme="minorHAnsi"/>
          <w:sz w:val="20"/>
          <w:szCs w:val="20"/>
          <w:lang w:val="en-GB"/>
        </w:rPr>
      </w:pPr>
      <w:r w:rsidRPr="009C475E">
        <w:rPr>
          <w:rFonts w:cstheme="minorHAnsi"/>
          <w:sz w:val="20"/>
          <w:szCs w:val="20"/>
          <w:lang w:val="en-GB"/>
        </w:rPr>
        <w:t>Short-Robbins SK. Therapeutic wilderness experiences and empathetic perception of at-risk adolescent youth. Dissertation Abstracts International: Section B: The Sciences and Engineering. 2021;82(5-B):No Pagination Specified.</w:t>
      </w:r>
    </w:p>
    <w:p w14:paraId="2BBB5A8D" w14:textId="300E533A" w:rsidR="00B4741A" w:rsidRPr="00B4741A" w:rsidRDefault="00B4741A" w:rsidP="009C475E">
      <w:pPr>
        <w:pStyle w:val="ListParagraph"/>
        <w:textDirection w:val="btLr"/>
        <w:rPr>
          <w:rFonts w:cstheme="minorHAnsi"/>
          <w:b/>
          <w:bCs/>
          <w:color w:val="000000" w:themeColor="text1"/>
          <w:sz w:val="20"/>
          <w:szCs w:val="20"/>
        </w:rPr>
      </w:pPr>
    </w:p>
    <w:p w14:paraId="1FC139D6" w14:textId="77777777" w:rsidR="00FB4273" w:rsidRDefault="00FB4273" w:rsidP="00FB4273">
      <w:pPr>
        <w:textDirection w:val="btLr"/>
        <w:rPr>
          <w:rFonts w:eastAsia="Arial" w:cstheme="minorHAnsi"/>
          <w:b/>
          <w:bCs/>
          <w:color w:val="000000" w:themeColor="text1"/>
          <w:sz w:val="22"/>
          <w:szCs w:val="22"/>
        </w:rPr>
      </w:pPr>
      <w:r w:rsidRPr="00247669">
        <w:rPr>
          <w:rFonts w:eastAsia="Arial" w:cstheme="minorHAnsi"/>
          <w:b/>
          <w:bCs/>
          <w:color w:val="000000" w:themeColor="text1"/>
          <w:sz w:val="22"/>
          <w:szCs w:val="22"/>
        </w:rPr>
        <w:t>Narrative or rapid review (n=13)</w:t>
      </w:r>
    </w:p>
    <w:p w14:paraId="16E57677" w14:textId="2F28B426" w:rsidR="00D30D2C" w:rsidRPr="00153685" w:rsidRDefault="00D30D2C" w:rsidP="00D30D2C">
      <w:pPr>
        <w:pStyle w:val="ListParagraph"/>
        <w:numPr>
          <w:ilvl w:val="0"/>
          <w:numId w:val="19"/>
        </w:numPr>
        <w:autoSpaceDE w:val="0"/>
        <w:autoSpaceDN w:val="0"/>
        <w:adjustRightInd w:val="0"/>
        <w:ind w:right="-720"/>
        <w:rPr>
          <w:rFonts w:cstheme="minorHAnsi"/>
          <w:sz w:val="20"/>
          <w:szCs w:val="20"/>
          <w:lang w:val="en-GB"/>
        </w:rPr>
      </w:pPr>
      <w:r w:rsidRPr="00153685">
        <w:rPr>
          <w:rFonts w:cstheme="minorHAnsi"/>
          <w:sz w:val="20"/>
          <w:szCs w:val="20"/>
          <w:lang w:val="en-GB"/>
        </w:rPr>
        <w:t>Jimenez MP, DeVille NV, Elliott EG, Schiff JE, Wilt GE, Hart JE, et al. Associations between Nature Exposure and Health: A Review of the Evidence. Int J Environ Res Public Health. 2021;18(9):30.</w:t>
      </w:r>
    </w:p>
    <w:p w14:paraId="3F442A85" w14:textId="2F3C094E" w:rsidR="00D30D2C" w:rsidRPr="00153685" w:rsidRDefault="00D30D2C" w:rsidP="00D30D2C">
      <w:pPr>
        <w:pStyle w:val="ListParagraph"/>
        <w:numPr>
          <w:ilvl w:val="0"/>
          <w:numId w:val="19"/>
        </w:numPr>
        <w:autoSpaceDE w:val="0"/>
        <w:autoSpaceDN w:val="0"/>
        <w:adjustRightInd w:val="0"/>
        <w:ind w:right="-720"/>
        <w:rPr>
          <w:rFonts w:cstheme="minorHAnsi"/>
          <w:sz w:val="20"/>
          <w:szCs w:val="20"/>
          <w:lang w:val="en-GB"/>
        </w:rPr>
      </w:pPr>
      <w:r w:rsidRPr="00153685">
        <w:rPr>
          <w:rFonts w:cstheme="minorHAnsi"/>
          <w:sz w:val="20"/>
          <w:szCs w:val="20"/>
          <w:lang w:val="en-GB"/>
        </w:rPr>
        <w:t>Leavell MA, Leiferman JA, Gascon M, Braddick F, Gonzalez JC, Litt JS. Nature-Based Social Prescribing in Urban Settings to Improve Social Connectedness and Mental Well-being: a Review. Curr Environ Health Rep. 2019;6(4):297-308.</w:t>
      </w:r>
    </w:p>
    <w:p w14:paraId="3464C400" w14:textId="6467B5CE" w:rsidR="00D30D2C" w:rsidRPr="00153685" w:rsidRDefault="00D30D2C" w:rsidP="00D30D2C">
      <w:pPr>
        <w:pStyle w:val="ListParagraph"/>
        <w:numPr>
          <w:ilvl w:val="0"/>
          <w:numId w:val="19"/>
        </w:numPr>
        <w:autoSpaceDE w:val="0"/>
        <w:autoSpaceDN w:val="0"/>
        <w:adjustRightInd w:val="0"/>
        <w:ind w:right="-720"/>
        <w:rPr>
          <w:rFonts w:cstheme="minorHAnsi"/>
          <w:sz w:val="20"/>
          <w:szCs w:val="20"/>
          <w:lang w:val="en-GB"/>
        </w:rPr>
      </w:pPr>
      <w:r w:rsidRPr="00153685">
        <w:rPr>
          <w:rFonts w:cstheme="minorHAnsi"/>
          <w:sz w:val="20"/>
          <w:szCs w:val="20"/>
          <w:lang w:val="en-GB"/>
        </w:rPr>
        <w:t>Mainella FP, Agate JR, Clark BS. Outdoor-based play and reconnection to nature: a neglected pathway to positive youth development. New Dir Youth Dev. 2011;2011(130):89-104.</w:t>
      </w:r>
    </w:p>
    <w:p w14:paraId="2ABABCD6" w14:textId="293D6A49" w:rsidR="00F02BC7" w:rsidRPr="00153685" w:rsidRDefault="00F02BC7" w:rsidP="00F02BC7">
      <w:pPr>
        <w:pStyle w:val="ListParagraph"/>
        <w:numPr>
          <w:ilvl w:val="0"/>
          <w:numId w:val="19"/>
        </w:numPr>
        <w:autoSpaceDE w:val="0"/>
        <w:autoSpaceDN w:val="0"/>
        <w:adjustRightInd w:val="0"/>
        <w:ind w:right="-720"/>
        <w:rPr>
          <w:rFonts w:cstheme="minorHAnsi"/>
          <w:sz w:val="20"/>
          <w:szCs w:val="20"/>
          <w:lang w:val="en-GB"/>
        </w:rPr>
      </w:pPr>
      <w:r w:rsidRPr="00153685">
        <w:rPr>
          <w:rFonts w:cstheme="minorHAnsi"/>
          <w:sz w:val="20"/>
          <w:szCs w:val="20"/>
          <w:lang w:val="en-GB"/>
        </w:rPr>
        <w:t>McCurdy LE, Winterbottom KE, Mehta SS, Roberts JR. Using nature and outdoor activity to improve children's health. Curr Probl Pediatr Adolesc Health Care. 2010;40(5):102-17.</w:t>
      </w:r>
    </w:p>
    <w:p w14:paraId="44DCC925" w14:textId="7D72DCEE" w:rsidR="00F02BC7" w:rsidRPr="00153685" w:rsidRDefault="00F02BC7" w:rsidP="00F02BC7">
      <w:pPr>
        <w:pStyle w:val="ListParagraph"/>
        <w:numPr>
          <w:ilvl w:val="0"/>
          <w:numId w:val="19"/>
        </w:numPr>
        <w:autoSpaceDE w:val="0"/>
        <w:autoSpaceDN w:val="0"/>
        <w:adjustRightInd w:val="0"/>
        <w:ind w:right="-720"/>
        <w:rPr>
          <w:rFonts w:cstheme="minorHAnsi"/>
          <w:sz w:val="20"/>
          <w:szCs w:val="20"/>
          <w:lang w:val="en-GB"/>
        </w:rPr>
      </w:pPr>
      <w:r w:rsidRPr="00153685">
        <w:rPr>
          <w:rFonts w:cstheme="minorHAnsi"/>
          <w:sz w:val="20"/>
          <w:szCs w:val="20"/>
          <w:lang w:val="en-GB"/>
        </w:rPr>
        <w:t>Neville AR, Moothathamby N, Naganathan M, Huynh E, Moola FJ. "A place to call our own": The impact of camp experiences on the psychosocial wellbeing of children and youth affected by cancer - A narrative review. Complement Ther Clin Pract. 2019;36:18-28.</w:t>
      </w:r>
    </w:p>
    <w:p w14:paraId="2399B5B8" w14:textId="04A1D602" w:rsidR="00F02BC7" w:rsidRPr="00153685" w:rsidRDefault="00F02BC7" w:rsidP="00F02BC7">
      <w:pPr>
        <w:pStyle w:val="ListParagraph"/>
        <w:numPr>
          <w:ilvl w:val="0"/>
          <w:numId w:val="19"/>
        </w:numPr>
        <w:autoSpaceDE w:val="0"/>
        <w:autoSpaceDN w:val="0"/>
        <w:adjustRightInd w:val="0"/>
        <w:ind w:right="-720"/>
        <w:rPr>
          <w:rFonts w:cstheme="minorHAnsi"/>
          <w:sz w:val="20"/>
          <w:szCs w:val="20"/>
          <w:lang w:val="en-GB"/>
        </w:rPr>
      </w:pPr>
      <w:r w:rsidRPr="00153685">
        <w:rPr>
          <w:rFonts w:cstheme="minorHAnsi"/>
          <w:sz w:val="20"/>
          <w:szCs w:val="20"/>
          <w:lang w:val="en-GB"/>
        </w:rPr>
        <w:t>Owens M, Bunce HLI. The Potential for Outdoor Nature-Based Interventions in the Treatment and Prevention of Depression. Front Psychol. 2022;13:740210.</w:t>
      </w:r>
    </w:p>
    <w:p w14:paraId="22C31AC0" w14:textId="09D7404B" w:rsidR="00F02BC7" w:rsidRPr="00153685" w:rsidRDefault="00F02BC7" w:rsidP="00F02BC7">
      <w:pPr>
        <w:pStyle w:val="ListParagraph"/>
        <w:numPr>
          <w:ilvl w:val="0"/>
          <w:numId w:val="19"/>
        </w:numPr>
        <w:autoSpaceDE w:val="0"/>
        <w:autoSpaceDN w:val="0"/>
        <w:adjustRightInd w:val="0"/>
        <w:ind w:right="-720"/>
        <w:rPr>
          <w:rFonts w:cstheme="minorHAnsi"/>
          <w:sz w:val="20"/>
          <w:szCs w:val="20"/>
          <w:lang w:val="en-GB"/>
        </w:rPr>
      </w:pPr>
      <w:r w:rsidRPr="00153685">
        <w:rPr>
          <w:rFonts w:cstheme="minorHAnsi"/>
          <w:sz w:val="20"/>
          <w:szCs w:val="20"/>
          <w:lang w:val="en-GB"/>
        </w:rPr>
        <w:t>Ray H, Jakubec SL. Nature-based experiences and health of cancer survivors. Complement Ther Clin Pract. 2014;20(4):188-92.</w:t>
      </w:r>
    </w:p>
    <w:p w14:paraId="6545F4AB" w14:textId="7F78E9FB" w:rsidR="00F02BC7" w:rsidRPr="00153685" w:rsidRDefault="00F02BC7" w:rsidP="00F02BC7">
      <w:pPr>
        <w:pStyle w:val="ListParagraph"/>
        <w:numPr>
          <w:ilvl w:val="0"/>
          <w:numId w:val="19"/>
        </w:numPr>
        <w:autoSpaceDE w:val="0"/>
        <w:autoSpaceDN w:val="0"/>
        <w:adjustRightInd w:val="0"/>
        <w:ind w:right="-720"/>
        <w:rPr>
          <w:rFonts w:cstheme="minorHAnsi"/>
          <w:sz w:val="20"/>
          <w:szCs w:val="20"/>
          <w:lang w:val="en-GB"/>
        </w:rPr>
      </w:pPr>
      <w:r w:rsidRPr="00153685">
        <w:rPr>
          <w:rFonts w:cstheme="minorHAnsi"/>
          <w:sz w:val="20"/>
          <w:szCs w:val="20"/>
          <w:lang w:val="en-GB"/>
        </w:rPr>
        <w:t>Searight HR, Robertson K, Smith T, Perkins S, Searight BK. Complementary and alternative therapies for pediatric attention deficit hyperactivity disorder: a descriptive review. ISRN Psychiatry. 2012;2012:804127.</w:t>
      </w:r>
    </w:p>
    <w:p w14:paraId="308FC3FD" w14:textId="54E6868A" w:rsidR="00F02BC7" w:rsidRPr="00153685" w:rsidRDefault="00F02BC7" w:rsidP="00F02BC7">
      <w:pPr>
        <w:pStyle w:val="ListParagraph"/>
        <w:numPr>
          <w:ilvl w:val="0"/>
          <w:numId w:val="19"/>
        </w:numPr>
        <w:autoSpaceDE w:val="0"/>
        <w:autoSpaceDN w:val="0"/>
        <w:adjustRightInd w:val="0"/>
        <w:ind w:right="-720"/>
        <w:rPr>
          <w:rFonts w:cstheme="minorHAnsi"/>
          <w:sz w:val="20"/>
          <w:szCs w:val="20"/>
          <w:lang w:val="en-GB"/>
        </w:rPr>
      </w:pPr>
      <w:r w:rsidRPr="00153685">
        <w:rPr>
          <w:rFonts w:cstheme="minorHAnsi"/>
          <w:sz w:val="20"/>
          <w:szCs w:val="20"/>
          <w:lang w:val="en-GB"/>
        </w:rPr>
        <w:t>Touloumakos AK, Barrable A. Adverse Childhood Experiences: The Protective and Therapeutic Potential of Nature. Front Psychol. 2020;11:597935.</w:t>
      </w:r>
    </w:p>
    <w:p w14:paraId="48AA149C" w14:textId="77777777" w:rsidR="00153685" w:rsidRPr="00153685" w:rsidRDefault="00153685" w:rsidP="00153685">
      <w:pPr>
        <w:pStyle w:val="ListParagraph"/>
        <w:numPr>
          <w:ilvl w:val="0"/>
          <w:numId w:val="19"/>
        </w:numPr>
        <w:autoSpaceDE w:val="0"/>
        <w:autoSpaceDN w:val="0"/>
        <w:adjustRightInd w:val="0"/>
        <w:ind w:right="-720"/>
        <w:rPr>
          <w:rFonts w:cstheme="minorHAnsi"/>
          <w:sz w:val="20"/>
          <w:szCs w:val="20"/>
          <w:lang w:val="en-GB"/>
        </w:rPr>
      </w:pPr>
      <w:r w:rsidRPr="00153685">
        <w:rPr>
          <w:rFonts w:cstheme="minorHAnsi"/>
          <w:sz w:val="20"/>
          <w:szCs w:val="20"/>
          <w:lang w:val="en-GB"/>
        </w:rPr>
        <w:t>Wales M, Martensson F, Hoff E, Jansson M. Elevating the Role of the Outdoor Environment for Adolescent Wellbeing in Everyday Life. Front Psychol. 2022;13:774592.</w:t>
      </w:r>
    </w:p>
    <w:p w14:paraId="1B6BE65C" w14:textId="0815D571" w:rsidR="00153685" w:rsidRPr="00153685" w:rsidRDefault="00153685" w:rsidP="00153685">
      <w:pPr>
        <w:pStyle w:val="ListParagraph"/>
        <w:numPr>
          <w:ilvl w:val="0"/>
          <w:numId w:val="19"/>
        </w:numPr>
        <w:autoSpaceDE w:val="0"/>
        <w:autoSpaceDN w:val="0"/>
        <w:adjustRightInd w:val="0"/>
        <w:ind w:right="-720"/>
        <w:rPr>
          <w:rFonts w:cstheme="minorHAnsi"/>
          <w:sz w:val="20"/>
          <w:szCs w:val="20"/>
          <w:lang w:val="en-GB"/>
        </w:rPr>
      </w:pPr>
      <w:r w:rsidRPr="00153685">
        <w:rPr>
          <w:rFonts w:cstheme="minorHAnsi"/>
          <w:sz w:val="20"/>
          <w:szCs w:val="20"/>
          <w:lang w:val="en-GB"/>
        </w:rPr>
        <w:t>Wray A, Martin G, Ostermeier E, Medeiros A, Little M, Reilly K, et al. Physical activity and social connectedness interventions in outdoor spaces among children and youth: a rapid review. Health Promot Chronic Dis Prev Can. 2020;40(4):104-15.</w:t>
      </w:r>
    </w:p>
    <w:p w14:paraId="5803B1EF" w14:textId="4DC6AC71" w:rsidR="00153685" w:rsidRPr="006807BF" w:rsidRDefault="00153685" w:rsidP="006807BF">
      <w:pPr>
        <w:pStyle w:val="ListParagraph"/>
        <w:numPr>
          <w:ilvl w:val="0"/>
          <w:numId w:val="19"/>
        </w:numPr>
        <w:autoSpaceDE w:val="0"/>
        <w:autoSpaceDN w:val="0"/>
        <w:adjustRightInd w:val="0"/>
        <w:ind w:right="-720"/>
        <w:rPr>
          <w:rFonts w:cstheme="minorHAnsi"/>
          <w:sz w:val="20"/>
          <w:szCs w:val="20"/>
          <w:lang w:val="en-GB"/>
        </w:rPr>
      </w:pPr>
      <w:r w:rsidRPr="00153685">
        <w:rPr>
          <w:rFonts w:cstheme="minorHAnsi"/>
          <w:sz w:val="20"/>
          <w:szCs w:val="20"/>
          <w:lang w:val="en-GB"/>
        </w:rPr>
        <w:t>Pont SJ, Zaplatosch J, Lamar M, Milligan-Toffler S, Louv R, Frumkin H, et al. Green schoolyards support healthy bodies, minds and communities. Pediatrics Conference: National Conference on Education. 2017;142(1).</w:t>
      </w:r>
    </w:p>
    <w:p w14:paraId="7E59DECE" w14:textId="77777777" w:rsidR="00D30D2C" w:rsidRPr="000F3F4B" w:rsidRDefault="00D30D2C" w:rsidP="000F3F4B">
      <w:pPr>
        <w:autoSpaceDE w:val="0"/>
        <w:autoSpaceDN w:val="0"/>
        <w:adjustRightInd w:val="0"/>
        <w:ind w:right="-720"/>
        <w:textDirection w:val="btLr"/>
        <w:rPr>
          <w:rFonts w:cstheme="minorHAnsi"/>
          <w:color w:val="000000" w:themeColor="text1"/>
          <w:sz w:val="22"/>
          <w:szCs w:val="22"/>
        </w:rPr>
      </w:pPr>
    </w:p>
    <w:p w14:paraId="3E44724A" w14:textId="77777777" w:rsidR="00FB4273" w:rsidRDefault="00FB4273" w:rsidP="00FB4273">
      <w:pPr>
        <w:textDirection w:val="btLr"/>
        <w:rPr>
          <w:rFonts w:eastAsia="Arial" w:cstheme="minorHAnsi"/>
          <w:b/>
          <w:bCs/>
          <w:color w:val="000000" w:themeColor="text1"/>
          <w:sz w:val="22"/>
          <w:szCs w:val="22"/>
        </w:rPr>
      </w:pPr>
      <w:r w:rsidRPr="00247669">
        <w:rPr>
          <w:rFonts w:eastAsia="Arial" w:cstheme="minorHAnsi"/>
          <w:b/>
          <w:bCs/>
          <w:color w:val="000000" w:themeColor="text1"/>
          <w:sz w:val="22"/>
          <w:szCs w:val="22"/>
        </w:rPr>
        <w:t>Expert advise (n=1)</w:t>
      </w:r>
    </w:p>
    <w:p w14:paraId="0915A3EA" w14:textId="37AC0793" w:rsidR="000F3F4B" w:rsidRPr="000F3F4B" w:rsidRDefault="000F3F4B" w:rsidP="000F3F4B">
      <w:pPr>
        <w:pStyle w:val="ListParagraph"/>
        <w:numPr>
          <w:ilvl w:val="0"/>
          <w:numId w:val="20"/>
        </w:numPr>
        <w:autoSpaceDE w:val="0"/>
        <w:autoSpaceDN w:val="0"/>
        <w:adjustRightInd w:val="0"/>
        <w:ind w:right="-720"/>
        <w:rPr>
          <w:rFonts w:cstheme="minorHAnsi"/>
          <w:sz w:val="20"/>
          <w:szCs w:val="20"/>
          <w:lang w:val="en-GB"/>
        </w:rPr>
      </w:pPr>
      <w:r w:rsidRPr="000F3F4B">
        <w:rPr>
          <w:rFonts w:cstheme="minorHAnsi"/>
          <w:sz w:val="20"/>
          <w:szCs w:val="20"/>
          <w:lang w:val="en-GB"/>
        </w:rPr>
        <w:t>Jameson JA. Therapeutic wilderness experiences for youth: Outdoor behavioral healthcare. Dissertation Abstracts International: Section B: The Sciences and Engineering. 2018;79(4-B(E)):No Pagination Specified.</w:t>
      </w:r>
    </w:p>
    <w:p w14:paraId="305C8B27" w14:textId="2BC12EFF" w:rsidR="000F3F4B" w:rsidRPr="000F3F4B" w:rsidRDefault="000F3F4B" w:rsidP="000F3F4B">
      <w:pPr>
        <w:ind w:left="360"/>
        <w:textDirection w:val="btLr"/>
        <w:rPr>
          <w:rFonts w:cstheme="minorHAnsi"/>
          <w:color w:val="000000" w:themeColor="text1"/>
          <w:sz w:val="20"/>
          <w:szCs w:val="20"/>
        </w:rPr>
      </w:pPr>
    </w:p>
    <w:p w14:paraId="7BA560F8" w14:textId="13B41CD6" w:rsidR="00FB4273" w:rsidRPr="006807BF" w:rsidRDefault="00FB4273" w:rsidP="000F3F4B">
      <w:pPr>
        <w:textDirection w:val="btLr"/>
        <w:rPr>
          <w:rFonts w:eastAsia="Arial" w:cstheme="minorHAnsi"/>
          <w:b/>
          <w:bCs/>
          <w:color w:val="000000" w:themeColor="text1"/>
          <w:sz w:val="22"/>
          <w:szCs w:val="22"/>
        </w:rPr>
      </w:pPr>
      <w:r w:rsidRPr="00247669">
        <w:rPr>
          <w:rFonts w:eastAsia="Arial" w:cstheme="minorHAnsi"/>
          <w:b/>
          <w:bCs/>
          <w:color w:val="000000" w:themeColor="text1"/>
          <w:sz w:val="22"/>
          <w:szCs w:val="22"/>
        </w:rPr>
        <w:t>Case study/series (n=3)</w:t>
      </w:r>
    </w:p>
    <w:p w14:paraId="30558564" w14:textId="5BEB1F99" w:rsidR="00367A66" w:rsidRPr="008E734D" w:rsidRDefault="00367A66" w:rsidP="00367A66">
      <w:pPr>
        <w:pStyle w:val="ListParagraph"/>
        <w:numPr>
          <w:ilvl w:val="0"/>
          <w:numId w:val="22"/>
        </w:numPr>
        <w:autoSpaceDE w:val="0"/>
        <w:autoSpaceDN w:val="0"/>
        <w:adjustRightInd w:val="0"/>
        <w:ind w:right="-720"/>
        <w:rPr>
          <w:rFonts w:cstheme="minorHAnsi"/>
          <w:sz w:val="20"/>
          <w:szCs w:val="20"/>
          <w:lang w:val="en-GB"/>
        </w:rPr>
      </w:pPr>
      <w:r w:rsidRPr="008E734D">
        <w:rPr>
          <w:rFonts w:cstheme="minorHAnsi"/>
          <w:sz w:val="20"/>
          <w:szCs w:val="20"/>
          <w:lang w:val="en-GB"/>
        </w:rPr>
        <w:t>Zamani Z. Affordance of cognitive play by natural and manufactured elements and settings in preschool outdoor learning environments. Dissertation Abstracts International: Section B: The Sciences and Engineering. 2015;75(7-B(E)):No Pagination Specified.</w:t>
      </w:r>
    </w:p>
    <w:p w14:paraId="592669E8" w14:textId="31E16E69" w:rsidR="00367A66" w:rsidRPr="008E734D" w:rsidRDefault="00367A66" w:rsidP="00367A66">
      <w:pPr>
        <w:pStyle w:val="ListParagraph"/>
        <w:numPr>
          <w:ilvl w:val="0"/>
          <w:numId w:val="22"/>
        </w:numPr>
        <w:autoSpaceDE w:val="0"/>
        <w:autoSpaceDN w:val="0"/>
        <w:adjustRightInd w:val="0"/>
        <w:ind w:right="-720"/>
        <w:rPr>
          <w:rFonts w:cstheme="minorHAnsi"/>
          <w:sz w:val="20"/>
          <w:szCs w:val="20"/>
          <w:lang w:val="en-GB"/>
        </w:rPr>
      </w:pPr>
      <w:r w:rsidRPr="008E734D">
        <w:rPr>
          <w:rFonts w:cstheme="minorHAnsi"/>
          <w:sz w:val="20"/>
          <w:szCs w:val="20"/>
          <w:lang w:val="en-GB"/>
        </w:rPr>
        <w:t>Liu X. Healthy designed environments for pre-school children: Investigating ways to optimize the restoration experience in nature-based outdoor play environments. Dissertation Abstracts International Section A: Humanities and Social Sciences. 2020;81(12-A):No Pagination Specified.</w:t>
      </w:r>
    </w:p>
    <w:p w14:paraId="5698C34C" w14:textId="368C71F5" w:rsidR="00367A66" w:rsidRPr="006807BF" w:rsidRDefault="00367A66" w:rsidP="006807BF">
      <w:pPr>
        <w:pStyle w:val="ListParagraph"/>
        <w:numPr>
          <w:ilvl w:val="0"/>
          <w:numId w:val="22"/>
        </w:numPr>
        <w:autoSpaceDE w:val="0"/>
        <w:autoSpaceDN w:val="0"/>
        <w:adjustRightInd w:val="0"/>
        <w:ind w:right="-720"/>
        <w:rPr>
          <w:rFonts w:cstheme="minorHAnsi"/>
          <w:sz w:val="20"/>
          <w:szCs w:val="20"/>
          <w:lang w:val="en-GB"/>
        </w:rPr>
      </w:pPr>
      <w:r w:rsidRPr="008E734D">
        <w:rPr>
          <w:rFonts w:cstheme="minorHAnsi"/>
          <w:sz w:val="20"/>
          <w:szCs w:val="20"/>
          <w:lang w:val="en-GB"/>
        </w:rPr>
        <w:t>Knibbe C, Hansen-Adamidis P. Garden as canvas: Therapeutic metaphors in a children's garden. Canadian Art Therapy Association Journal. 2017;30(1):22-30.</w:t>
      </w:r>
    </w:p>
    <w:p w14:paraId="3183432B" w14:textId="77777777" w:rsidR="000F3F4B" w:rsidRPr="0098034C" w:rsidRDefault="000F3F4B" w:rsidP="000F3F4B">
      <w:pPr>
        <w:textDirection w:val="btLr"/>
        <w:rPr>
          <w:rFonts w:cstheme="minorHAnsi"/>
          <w:b/>
          <w:bCs/>
          <w:color w:val="000000" w:themeColor="text1"/>
          <w:sz w:val="20"/>
          <w:szCs w:val="20"/>
        </w:rPr>
      </w:pPr>
    </w:p>
    <w:p w14:paraId="784499A1" w14:textId="7AC6A6DA" w:rsidR="006807BF" w:rsidRPr="006807BF" w:rsidRDefault="00FB4273" w:rsidP="00FB4273">
      <w:pPr>
        <w:textDirection w:val="btLr"/>
        <w:rPr>
          <w:rFonts w:eastAsia="Arial" w:cstheme="minorHAnsi"/>
          <w:b/>
          <w:bCs/>
          <w:color w:val="000000" w:themeColor="text1"/>
          <w:sz w:val="22"/>
          <w:szCs w:val="22"/>
        </w:rPr>
      </w:pPr>
      <w:r w:rsidRPr="006807BF">
        <w:rPr>
          <w:rFonts w:eastAsia="Arial" w:cstheme="minorHAnsi"/>
          <w:b/>
          <w:bCs/>
          <w:color w:val="000000" w:themeColor="text1"/>
          <w:sz w:val="22"/>
          <w:szCs w:val="22"/>
        </w:rPr>
        <w:t>Incorrect outcome (n=14)</w:t>
      </w:r>
    </w:p>
    <w:p w14:paraId="65FDA9AF" w14:textId="5E94A394" w:rsidR="000B1E3B" w:rsidRPr="0098034C" w:rsidRDefault="000B1E3B" w:rsidP="000B1E3B">
      <w:pPr>
        <w:pStyle w:val="ListParagraph"/>
        <w:numPr>
          <w:ilvl w:val="0"/>
          <w:numId w:val="23"/>
        </w:numPr>
        <w:autoSpaceDE w:val="0"/>
        <w:autoSpaceDN w:val="0"/>
        <w:adjustRightInd w:val="0"/>
        <w:ind w:right="-720"/>
        <w:rPr>
          <w:rFonts w:cstheme="minorHAnsi"/>
          <w:sz w:val="20"/>
          <w:szCs w:val="20"/>
          <w:lang w:val="en-GB"/>
        </w:rPr>
      </w:pPr>
      <w:r w:rsidRPr="0098034C">
        <w:rPr>
          <w:rFonts w:cstheme="minorHAnsi"/>
          <w:sz w:val="20"/>
          <w:szCs w:val="20"/>
          <w:lang w:val="en-GB"/>
        </w:rPr>
        <w:t>Fernee CR, Gabrielsen LE, Andersen AJ, Mesel T. Unpacking the Black Box of Wilderness Therapy: A Realist Synthesis. Qual Health Res. 2017;27(1):114-29.</w:t>
      </w:r>
    </w:p>
    <w:p w14:paraId="2D6BE16B" w14:textId="1A0A5335" w:rsidR="000B1E3B" w:rsidRPr="0098034C" w:rsidRDefault="000B1E3B" w:rsidP="000B1E3B">
      <w:pPr>
        <w:pStyle w:val="ListParagraph"/>
        <w:numPr>
          <w:ilvl w:val="0"/>
          <w:numId w:val="23"/>
        </w:numPr>
        <w:autoSpaceDE w:val="0"/>
        <w:autoSpaceDN w:val="0"/>
        <w:adjustRightInd w:val="0"/>
        <w:ind w:right="-720"/>
        <w:rPr>
          <w:rFonts w:cstheme="minorHAnsi"/>
          <w:sz w:val="20"/>
          <w:szCs w:val="20"/>
          <w:lang w:val="en-GB"/>
        </w:rPr>
      </w:pPr>
      <w:r w:rsidRPr="0098034C">
        <w:rPr>
          <w:rFonts w:cstheme="minorHAnsi"/>
          <w:sz w:val="20"/>
          <w:szCs w:val="20"/>
          <w:lang w:val="en-GB"/>
        </w:rPr>
        <w:t>Gass M, Wilson T, Talbot B, Tucker A, Ugianskis M, Brennan N. The Value of Outdoor Behavioral Healthcare for Adolescent Substance Users with Comorbid Conditions. Subst Abus. 2019;13:1178221819870768.</w:t>
      </w:r>
    </w:p>
    <w:p w14:paraId="7FD2DD11" w14:textId="00E74F6B" w:rsidR="000B1E3B" w:rsidRPr="0098034C" w:rsidRDefault="000B1E3B" w:rsidP="000B1E3B">
      <w:pPr>
        <w:pStyle w:val="ListParagraph"/>
        <w:numPr>
          <w:ilvl w:val="0"/>
          <w:numId w:val="23"/>
        </w:numPr>
        <w:autoSpaceDE w:val="0"/>
        <w:autoSpaceDN w:val="0"/>
        <w:adjustRightInd w:val="0"/>
        <w:ind w:right="-720"/>
        <w:rPr>
          <w:rFonts w:cstheme="minorHAnsi"/>
          <w:sz w:val="20"/>
          <w:szCs w:val="20"/>
          <w:lang w:val="en-GB"/>
        </w:rPr>
      </w:pPr>
      <w:r w:rsidRPr="0098034C">
        <w:rPr>
          <w:rFonts w:cstheme="minorHAnsi"/>
          <w:sz w:val="20"/>
          <w:szCs w:val="20"/>
          <w:lang w:val="en-GB"/>
        </w:rPr>
        <w:t>Kjonniksen L, Wiium N, Fjortoft I. Affordances of School Ground Environments for Physical Activity: A Case Study on 10- and 12-Year-Old Children in a Norwegian Primary School. Front. 2022;10:773323.</w:t>
      </w:r>
    </w:p>
    <w:p w14:paraId="262B8672" w14:textId="0CCDF963" w:rsidR="000B1E3B" w:rsidRPr="0098034C" w:rsidRDefault="000B1E3B" w:rsidP="000B1E3B">
      <w:pPr>
        <w:pStyle w:val="ListParagraph"/>
        <w:numPr>
          <w:ilvl w:val="0"/>
          <w:numId w:val="23"/>
        </w:numPr>
        <w:autoSpaceDE w:val="0"/>
        <w:autoSpaceDN w:val="0"/>
        <w:adjustRightInd w:val="0"/>
        <w:ind w:right="-720"/>
        <w:rPr>
          <w:rFonts w:cstheme="minorHAnsi"/>
          <w:sz w:val="20"/>
          <w:szCs w:val="20"/>
          <w:lang w:val="en-GB"/>
        </w:rPr>
      </w:pPr>
      <w:r w:rsidRPr="0098034C">
        <w:rPr>
          <w:rFonts w:cstheme="minorHAnsi"/>
          <w:sz w:val="20"/>
          <w:szCs w:val="20"/>
          <w:lang w:val="en-GB"/>
        </w:rPr>
        <w:t>Lyons R, Colbert A, Browning M, Jakub K. Urban greenspace use among adolescents and young adults: An integrative review. Public Health Nursing. 2022;39(3):700-18.</w:t>
      </w:r>
    </w:p>
    <w:p w14:paraId="6ECE748F" w14:textId="0FC3F1A2" w:rsidR="000B1E3B" w:rsidRPr="0098034C" w:rsidRDefault="000B1E3B" w:rsidP="000B1E3B">
      <w:pPr>
        <w:pStyle w:val="ListParagraph"/>
        <w:numPr>
          <w:ilvl w:val="0"/>
          <w:numId w:val="23"/>
        </w:numPr>
        <w:autoSpaceDE w:val="0"/>
        <w:autoSpaceDN w:val="0"/>
        <w:adjustRightInd w:val="0"/>
        <w:ind w:right="-720"/>
        <w:rPr>
          <w:rFonts w:cstheme="minorHAnsi"/>
          <w:sz w:val="20"/>
          <w:szCs w:val="20"/>
          <w:lang w:val="en-GB"/>
        </w:rPr>
      </w:pPr>
      <w:r w:rsidRPr="0098034C">
        <w:rPr>
          <w:rFonts w:cstheme="minorHAnsi"/>
          <w:sz w:val="20"/>
          <w:szCs w:val="20"/>
          <w:lang w:val="en-GB"/>
        </w:rPr>
        <w:t>Squillacioti G, Carsin AE, Bellisario V, Bono R, Garcia-Aymerich J. Multisite greenness exposure and oxidative stress in children. The potential mediating role of physical activity. Environ Res. 2022;209:112857.</w:t>
      </w:r>
    </w:p>
    <w:p w14:paraId="4E18E24D" w14:textId="23EBA845" w:rsidR="000B1E3B" w:rsidRPr="0098034C" w:rsidRDefault="000B1E3B" w:rsidP="000B1E3B">
      <w:pPr>
        <w:pStyle w:val="ListParagraph"/>
        <w:numPr>
          <w:ilvl w:val="0"/>
          <w:numId w:val="23"/>
        </w:numPr>
        <w:autoSpaceDE w:val="0"/>
        <w:autoSpaceDN w:val="0"/>
        <w:adjustRightInd w:val="0"/>
        <w:ind w:right="-720"/>
        <w:rPr>
          <w:rFonts w:cstheme="minorHAnsi"/>
          <w:sz w:val="20"/>
          <w:szCs w:val="20"/>
          <w:lang w:val="en-GB"/>
        </w:rPr>
      </w:pPr>
      <w:r w:rsidRPr="0098034C">
        <w:rPr>
          <w:rFonts w:cstheme="minorHAnsi"/>
          <w:color w:val="000000" w:themeColor="text1"/>
          <w:sz w:val="20"/>
          <w:szCs w:val="20"/>
          <w:lang w:val="en-GB"/>
        </w:rPr>
        <w:t xml:space="preserve">Watchman M, </w:t>
      </w:r>
      <w:r w:rsidRPr="0098034C">
        <w:rPr>
          <w:rFonts w:cstheme="minorHAnsi"/>
          <w:sz w:val="20"/>
          <w:szCs w:val="20"/>
          <w:lang w:val="en-GB"/>
        </w:rPr>
        <w:t>Demers CMH, Potvin A. Biophilic school architecture in cold climates. Indoor and Built Environment. 2021;30(5):585-605.</w:t>
      </w:r>
    </w:p>
    <w:p w14:paraId="47A0EE44" w14:textId="450131A6" w:rsidR="000B1E3B" w:rsidRPr="0098034C" w:rsidRDefault="000B1E3B" w:rsidP="000B1E3B">
      <w:pPr>
        <w:pStyle w:val="ListParagraph"/>
        <w:numPr>
          <w:ilvl w:val="0"/>
          <w:numId w:val="23"/>
        </w:numPr>
        <w:autoSpaceDE w:val="0"/>
        <w:autoSpaceDN w:val="0"/>
        <w:adjustRightInd w:val="0"/>
        <w:ind w:right="-720"/>
        <w:rPr>
          <w:rFonts w:cstheme="minorHAnsi"/>
          <w:sz w:val="20"/>
          <w:szCs w:val="20"/>
          <w:lang w:val="en-GB"/>
        </w:rPr>
      </w:pPr>
      <w:r w:rsidRPr="0098034C">
        <w:rPr>
          <w:rFonts w:cstheme="minorHAnsi"/>
          <w:sz w:val="20"/>
          <w:szCs w:val="20"/>
          <w:lang w:val="en-GB"/>
        </w:rPr>
        <w:t>Scott DA, Duerson LM. Continuing the discussion: A commentary on "Wilderness therapy: Ethical considerations for mental health professionals.". Child &amp; Youth Care Forum. 2010;39(1):63-8.</w:t>
      </w:r>
    </w:p>
    <w:p w14:paraId="3148738D" w14:textId="76892C0D" w:rsidR="000B1E3B" w:rsidRPr="0098034C" w:rsidRDefault="000B1E3B" w:rsidP="000B1E3B">
      <w:pPr>
        <w:pStyle w:val="ListParagraph"/>
        <w:numPr>
          <w:ilvl w:val="0"/>
          <w:numId w:val="23"/>
        </w:numPr>
        <w:autoSpaceDE w:val="0"/>
        <w:autoSpaceDN w:val="0"/>
        <w:adjustRightInd w:val="0"/>
        <w:ind w:right="-720"/>
        <w:rPr>
          <w:rFonts w:cstheme="minorHAnsi"/>
          <w:sz w:val="20"/>
          <w:szCs w:val="20"/>
          <w:lang w:val="en-GB"/>
        </w:rPr>
      </w:pPr>
      <w:r w:rsidRPr="0098034C">
        <w:rPr>
          <w:rFonts w:cstheme="minorHAnsi"/>
          <w:sz w:val="20"/>
          <w:szCs w:val="20"/>
          <w:lang w:val="en-GB"/>
        </w:rPr>
        <w:t>Sachs NA, Rakow DA, Shepley MM, Peditto K. The potential correlation between nature engagement in middle childhood years and college undergraduates' nature engagement, proenvironmental attitudes, and stress. Frontiers in Psychology Vol 11 2020, ArtID 540872. 2020;11.</w:t>
      </w:r>
    </w:p>
    <w:p w14:paraId="54045D0C" w14:textId="6FA38A8B" w:rsidR="000B1E3B" w:rsidRPr="0098034C" w:rsidRDefault="000B1E3B" w:rsidP="000B1E3B">
      <w:pPr>
        <w:pStyle w:val="ListParagraph"/>
        <w:numPr>
          <w:ilvl w:val="0"/>
          <w:numId w:val="23"/>
        </w:numPr>
        <w:autoSpaceDE w:val="0"/>
        <w:autoSpaceDN w:val="0"/>
        <w:adjustRightInd w:val="0"/>
        <w:ind w:right="-720"/>
        <w:rPr>
          <w:rFonts w:cstheme="minorHAnsi"/>
          <w:sz w:val="20"/>
          <w:szCs w:val="20"/>
          <w:lang w:val="en-GB"/>
        </w:rPr>
      </w:pPr>
      <w:r w:rsidRPr="0098034C">
        <w:rPr>
          <w:rFonts w:cstheme="minorHAnsi"/>
          <w:sz w:val="20"/>
          <w:szCs w:val="20"/>
          <w:lang w:val="en-GB"/>
        </w:rPr>
        <w:t>Pickett KE, Ajebon M, Hou B, Kelly B, Bird PK, Dickerson J, et al. Vulnerabilities in child well-being among primary school children: a cross-sectional study in Bradford, UK. BMJ Open. 2022;12(6) (no pagination).</w:t>
      </w:r>
    </w:p>
    <w:p w14:paraId="55C2E7BE" w14:textId="1E986309" w:rsidR="000B1E3B" w:rsidRPr="0098034C" w:rsidRDefault="000B1E3B" w:rsidP="000B1E3B">
      <w:pPr>
        <w:pStyle w:val="ListParagraph"/>
        <w:numPr>
          <w:ilvl w:val="0"/>
          <w:numId w:val="23"/>
        </w:numPr>
        <w:autoSpaceDE w:val="0"/>
        <w:autoSpaceDN w:val="0"/>
        <w:adjustRightInd w:val="0"/>
        <w:ind w:right="-720"/>
        <w:rPr>
          <w:rFonts w:cstheme="minorHAnsi"/>
          <w:sz w:val="20"/>
          <w:szCs w:val="20"/>
          <w:lang w:val="en-GB"/>
        </w:rPr>
      </w:pPr>
      <w:r w:rsidRPr="0098034C">
        <w:rPr>
          <w:rFonts w:cstheme="minorHAnsi"/>
          <w:sz w:val="20"/>
          <w:szCs w:val="20"/>
          <w:lang w:val="en-GB"/>
        </w:rPr>
        <w:t>Pearson AL, Bottomley R, Chambers T, Thornton L, Stanley J, Smith M, et al. Measuring blue space visibility and 'blue recreation' in the everyday lives of children in a capital city. International Journal of Environmental Research and Public Health. 2017;14(6) (no pagination).</w:t>
      </w:r>
    </w:p>
    <w:p w14:paraId="684A0DBF" w14:textId="5DB6B0B2" w:rsidR="000B1E3B" w:rsidRPr="0098034C" w:rsidRDefault="000B1E3B" w:rsidP="000B1E3B">
      <w:pPr>
        <w:pStyle w:val="ListParagraph"/>
        <w:numPr>
          <w:ilvl w:val="0"/>
          <w:numId w:val="23"/>
        </w:numPr>
        <w:autoSpaceDE w:val="0"/>
        <w:autoSpaceDN w:val="0"/>
        <w:adjustRightInd w:val="0"/>
        <w:ind w:right="-720"/>
        <w:rPr>
          <w:rFonts w:cstheme="minorHAnsi"/>
          <w:sz w:val="20"/>
          <w:szCs w:val="20"/>
          <w:lang w:val="en-GB"/>
        </w:rPr>
      </w:pPr>
      <w:r w:rsidRPr="0098034C">
        <w:rPr>
          <w:rFonts w:cstheme="minorHAnsi"/>
          <w:sz w:val="20"/>
          <w:szCs w:val="20"/>
          <w:lang w:val="en-GB"/>
        </w:rPr>
        <w:t>Gabrielsen LE, Harper NJ. The role of wilderness therapy for adolescents in the face of global trends of urbanization and technification. International Journal of Adolescence and Youth. 2018;23(4):409-21.</w:t>
      </w:r>
    </w:p>
    <w:p w14:paraId="1D6F05A1" w14:textId="0FA7AFB8" w:rsidR="000B1E3B" w:rsidRPr="0098034C" w:rsidRDefault="000B1E3B" w:rsidP="000B1E3B">
      <w:pPr>
        <w:pStyle w:val="ListParagraph"/>
        <w:numPr>
          <w:ilvl w:val="0"/>
          <w:numId w:val="23"/>
        </w:numPr>
        <w:autoSpaceDE w:val="0"/>
        <w:autoSpaceDN w:val="0"/>
        <w:adjustRightInd w:val="0"/>
        <w:ind w:right="-720"/>
        <w:rPr>
          <w:rFonts w:cstheme="minorHAnsi"/>
          <w:sz w:val="20"/>
          <w:szCs w:val="20"/>
          <w:lang w:val="en-GB"/>
        </w:rPr>
      </w:pPr>
      <w:r w:rsidRPr="0098034C">
        <w:rPr>
          <w:rFonts w:cstheme="minorHAnsi"/>
          <w:sz w:val="20"/>
          <w:szCs w:val="20"/>
          <w:lang w:val="en-GB"/>
        </w:rPr>
        <w:t>Fernee CR, Gabrielsen LE, Andersen AJ, Mesel T. Emerging stories of self: Long-term outcomes of wilderness therapy in Norway. Journal of Adventure Education and Outdoor Learning. 2021;21(1):67-81.</w:t>
      </w:r>
    </w:p>
    <w:p w14:paraId="1B786AC6" w14:textId="6F3A0716" w:rsidR="000B1E3B" w:rsidRPr="0098034C" w:rsidRDefault="000B1E3B" w:rsidP="000B1E3B">
      <w:pPr>
        <w:pStyle w:val="ListParagraph"/>
        <w:numPr>
          <w:ilvl w:val="0"/>
          <w:numId w:val="23"/>
        </w:numPr>
        <w:autoSpaceDE w:val="0"/>
        <w:autoSpaceDN w:val="0"/>
        <w:adjustRightInd w:val="0"/>
        <w:ind w:right="-720"/>
        <w:rPr>
          <w:rFonts w:cstheme="minorHAnsi"/>
          <w:sz w:val="20"/>
          <w:szCs w:val="20"/>
          <w:lang w:val="en-GB"/>
        </w:rPr>
      </w:pPr>
      <w:r w:rsidRPr="0098034C">
        <w:rPr>
          <w:rFonts w:cstheme="minorHAnsi"/>
          <w:sz w:val="20"/>
          <w:szCs w:val="20"/>
          <w:lang w:val="en-GB"/>
        </w:rPr>
        <w:t>Coffey JS, Gauderer L. When pediatric primary care providers prescribe nature engagement at a state park, do children "fill" the prescription? Ecopsychology. 2016;8(4):207-14.</w:t>
      </w:r>
    </w:p>
    <w:p w14:paraId="3E282053" w14:textId="38A9C9A9" w:rsidR="000B1E3B" w:rsidRPr="0098034C" w:rsidRDefault="000B1E3B" w:rsidP="000B1E3B">
      <w:pPr>
        <w:pStyle w:val="ListParagraph"/>
        <w:numPr>
          <w:ilvl w:val="0"/>
          <w:numId w:val="23"/>
        </w:numPr>
        <w:autoSpaceDE w:val="0"/>
        <w:autoSpaceDN w:val="0"/>
        <w:adjustRightInd w:val="0"/>
        <w:ind w:right="-720"/>
        <w:rPr>
          <w:rFonts w:cstheme="minorHAnsi"/>
          <w:sz w:val="20"/>
          <w:szCs w:val="20"/>
          <w:lang w:val="en-GB"/>
        </w:rPr>
      </w:pPr>
      <w:r w:rsidRPr="0098034C">
        <w:rPr>
          <w:rFonts w:cstheme="minorHAnsi"/>
          <w:sz w:val="20"/>
          <w:szCs w:val="20"/>
          <w:lang w:val="en-GB"/>
        </w:rPr>
        <w:t>Blair A, Marryat L, Frank J. How community resources mitigate the association between household poverty and the incidence of adverse childhood experiences. Int J Public Health. 2019;64(7):1059-68.</w:t>
      </w:r>
    </w:p>
    <w:p w14:paraId="77255363" w14:textId="1EEEC84E" w:rsidR="00666308" w:rsidRDefault="00666308" w:rsidP="000B1E3B">
      <w:pPr>
        <w:autoSpaceDE w:val="0"/>
        <w:autoSpaceDN w:val="0"/>
        <w:adjustRightInd w:val="0"/>
        <w:ind w:right="-720"/>
        <w:rPr>
          <w:rFonts w:ascii="Helvetica Neue" w:hAnsi="Helvetica Neue" w:cs="Helvetica Neue"/>
          <w:sz w:val="28"/>
          <w:szCs w:val="28"/>
          <w:lang w:val="en-GB"/>
        </w:rPr>
      </w:pPr>
    </w:p>
    <w:p w14:paraId="7B24D8F2" w14:textId="717EC162" w:rsidR="002A0F65" w:rsidRPr="006807BF" w:rsidRDefault="002A0F65" w:rsidP="002A0F65">
      <w:pPr>
        <w:pStyle w:val="list-item"/>
        <w:rPr>
          <w:rFonts w:asciiTheme="minorHAnsi" w:hAnsiTheme="minorHAnsi" w:cstheme="minorHAnsi"/>
          <w:b/>
          <w:bCs/>
          <w:color w:val="000000" w:themeColor="text1"/>
          <w:sz w:val="22"/>
          <w:szCs w:val="22"/>
        </w:rPr>
      </w:pPr>
      <w:r w:rsidRPr="006807BF">
        <w:rPr>
          <w:rFonts w:asciiTheme="minorHAnsi" w:hAnsiTheme="minorHAnsi" w:cstheme="minorHAnsi"/>
          <w:b/>
          <w:bCs/>
          <w:color w:val="000000" w:themeColor="text1"/>
          <w:sz w:val="22"/>
          <w:szCs w:val="22"/>
        </w:rPr>
        <w:t xml:space="preserve">Results of risk of bias assessment of the 16 systematic and 2 scoping reviews using AMSTAR 2 criteria. Numbers refer to questions in the AMSTAR- 2 guide and detailed below the </w:t>
      </w:r>
      <w:r w:rsidR="007245C5" w:rsidRPr="006807BF">
        <w:rPr>
          <w:rFonts w:asciiTheme="minorHAnsi" w:hAnsiTheme="minorHAnsi" w:cstheme="minorHAnsi"/>
          <w:b/>
          <w:bCs/>
          <w:color w:val="000000" w:themeColor="text1"/>
          <w:sz w:val="22"/>
          <w:szCs w:val="22"/>
        </w:rPr>
        <w:t xml:space="preserve">table. </w:t>
      </w:r>
      <w:r w:rsidRPr="006807BF">
        <w:rPr>
          <w:rFonts w:asciiTheme="minorHAnsi" w:hAnsiTheme="minorHAnsi" w:cstheme="minorHAnsi"/>
          <w:b/>
          <w:bCs/>
          <w:color w:val="000000" w:themeColor="text1"/>
          <w:sz w:val="22"/>
          <w:szCs w:val="22"/>
        </w:rPr>
        <w:t xml:space="preserve"> </w:t>
      </w:r>
    </w:p>
    <w:p w14:paraId="5B979373" w14:textId="77777777" w:rsidR="002A0F65" w:rsidRDefault="002A0F65" w:rsidP="000B1E3B">
      <w:pPr>
        <w:autoSpaceDE w:val="0"/>
        <w:autoSpaceDN w:val="0"/>
        <w:adjustRightInd w:val="0"/>
        <w:ind w:right="-720"/>
        <w:rPr>
          <w:rFonts w:ascii="Helvetica Neue" w:hAnsi="Helvetica Neue" w:cs="Helvetica Neue"/>
          <w:sz w:val="28"/>
          <w:szCs w:val="28"/>
          <w:lang w:val="en-GB"/>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96"/>
        <w:gridCol w:w="850"/>
        <w:gridCol w:w="851"/>
        <w:gridCol w:w="992"/>
        <w:gridCol w:w="992"/>
        <w:gridCol w:w="993"/>
        <w:gridCol w:w="992"/>
        <w:gridCol w:w="850"/>
      </w:tblGrid>
      <w:tr w:rsidR="002A0F65" w:rsidRPr="007F59B0" w14:paraId="716FACD1" w14:textId="77777777" w:rsidTr="00AD2CC5">
        <w:trPr>
          <w:trHeight w:val="300"/>
        </w:trPr>
        <w:tc>
          <w:tcPr>
            <w:tcW w:w="2117" w:type="dxa"/>
            <w:shd w:val="clear" w:color="000000" w:fill="000000"/>
            <w:noWrap/>
            <w:vAlign w:val="bottom"/>
            <w:hideMark/>
          </w:tcPr>
          <w:p w14:paraId="3004BDC0"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AMSTAR 2 TOOL QUESTIONS:</w:t>
            </w:r>
          </w:p>
        </w:tc>
        <w:tc>
          <w:tcPr>
            <w:tcW w:w="696" w:type="dxa"/>
            <w:shd w:val="clear" w:color="000000" w:fill="000000"/>
            <w:noWrap/>
            <w:vAlign w:val="bottom"/>
            <w:hideMark/>
          </w:tcPr>
          <w:p w14:paraId="40F040A6" w14:textId="77777777" w:rsidR="002A0F65" w:rsidRPr="007F59B0" w:rsidRDefault="002A0F65" w:rsidP="00AD2CC5">
            <w:pPr>
              <w:jc w:val="cente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1</w:t>
            </w:r>
          </w:p>
        </w:tc>
        <w:tc>
          <w:tcPr>
            <w:tcW w:w="850" w:type="dxa"/>
            <w:shd w:val="clear" w:color="000000" w:fill="000000"/>
            <w:noWrap/>
            <w:vAlign w:val="bottom"/>
            <w:hideMark/>
          </w:tcPr>
          <w:p w14:paraId="5BECE83C" w14:textId="77777777" w:rsidR="002A0F65" w:rsidRPr="007F59B0" w:rsidRDefault="002A0F65" w:rsidP="00AD2CC5">
            <w:pPr>
              <w:jc w:val="cente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2</w:t>
            </w:r>
          </w:p>
        </w:tc>
        <w:tc>
          <w:tcPr>
            <w:tcW w:w="851" w:type="dxa"/>
            <w:shd w:val="clear" w:color="000000" w:fill="000000"/>
            <w:noWrap/>
            <w:vAlign w:val="bottom"/>
            <w:hideMark/>
          </w:tcPr>
          <w:p w14:paraId="2A962E06" w14:textId="77777777" w:rsidR="002A0F65" w:rsidRPr="007F59B0" w:rsidRDefault="002A0F65" w:rsidP="00AD2CC5">
            <w:pPr>
              <w:jc w:val="cente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3</w:t>
            </w:r>
          </w:p>
        </w:tc>
        <w:tc>
          <w:tcPr>
            <w:tcW w:w="992" w:type="dxa"/>
            <w:shd w:val="clear" w:color="000000" w:fill="000000"/>
            <w:noWrap/>
            <w:vAlign w:val="bottom"/>
            <w:hideMark/>
          </w:tcPr>
          <w:p w14:paraId="5E70690E" w14:textId="77777777" w:rsidR="002A0F65" w:rsidRPr="007F59B0" w:rsidRDefault="002A0F65" w:rsidP="00AD2CC5">
            <w:pPr>
              <w:jc w:val="cente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4</w:t>
            </w:r>
          </w:p>
        </w:tc>
        <w:tc>
          <w:tcPr>
            <w:tcW w:w="992" w:type="dxa"/>
            <w:shd w:val="clear" w:color="000000" w:fill="000000"/>
            <w:noWrap/>
            <w:vAlign w:val="bottom"/>
            <w:hideMark/>
          </w:tcPr>
          <w:p w14:paraId="197B25DD" w14:textId="77777777" w:rsidR="002A0F65" w:rsidRPr="007F59B0" w:rsidRDefault="002A0F65" w:rsidP="00AD2CC5">
            <w:pPr>
              <w:jc w:val="cente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5</w:t>
            </w:r>
          </w:p>
        </w:tc>
        <w:tc>
          <w:tcPr>
            <w:tcW w:w="993" w:type="dxa"/>
            <w:shd w:val="clear" w:color="000000" w:fill="000000"/>
            <w:noWrap/>
            <w:vAlign w:val="bottom"/>
            <w:hideMark/>
          </w:tcPr>
          <w:p w14:paraId="246858B8" w14:textId="77777777" w:rsidR="002A0F65" w:rsidRPr="007F59B0" w:rsidRDefault="002A0F65" w:rsidP="00AD2CC5">
            <w:pPr>
              <w:jc w:val="cente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6</w:t>
            </w:r>
          </w:p>
        </w:tc>
        <w:tc>
          <w:tcPr>
            <w:tcW w:w="992" w:type="dxa"/>
            <w:shd w:val="clear" w:color="000000" w:fill="000000"/>
            <w:noWrap/>
            <w:vAlign w:val="bottom"/>
            <w:hideMark/>
          </w:tcPr>
          <w:p w14:paraId="52203E9E" w14:textId="77777777" w:rsidR="002A0F65" w:rsidRPr="007F59B0" w:rsidRDefault="002A0F65" w:rsidP="00AD2CC5">
            <w:pPr>
              <w:jc w:val="cente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7</w:t>
            </w:r>
          </w:p>
        </w:tc>
        <w:tc>
          <w:tcPr>
            <w:tcW w:w="850" w:type="dxa"/>
            <w:shd w:val="clear" w:color="000000" w:fill="000000"/>
            <w:noWrap/>
            <w:vAlign w:val="bottom"/>
            <w:hideMark/>
          </w:tcPr>
          <w:p w14:paraId="3A0F20F2" w14:textId="77777777" w:rsidR="002A0F65" w:rsidRPr="007F59B0" w:rsidRDefault="002A0F65" w:rsidP="00AD2CC5">
            <w:pPr>
              <w:jc w:val="cente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8</w:t>
            </w:r>
          </w:p>
        </w:tc>
      </w:tr>
      <w:tr w:rsidR="002A0F65" w:rsidRPr="007F59B0" w14:paraId="62EF07E1" w14:textId="77777777" w:rsidTr="00AD2CC5">
        <w:trPr>
          <w:trHeight w:val="300"/>
        </w:trPr>
        <w:tc>
          <w:tcPr>
            <w:tcW w:w="2117" w:type="dxa"/>
            <w:shd w:val="clear" w:color="000000" w:fill="000000"/>
            <w:noWrap/>
            <w:vAlign w:val="bottom"/>
            <w:hideMark/>
          </w:tcPr>
          <w:p w14:paraId="6445C403"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w:t>
            </w:r>
          </w:p>
        </w:tc>
        <w:tc>
          <w:tcPr>
            <w:tcW w:w="696" w:type="dxa"/>
            <w:shd w:val="clear" w:color="000000" w:fill="000000"/>
            <w:noWrap/>
            <w:vAlign w:val="bottom"/>
            <w:hideMark/>
          </w:tcPr>
          <w:p w14:paraId="637D8B1E"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w:t>
            </w:r>
          </w:p>
        </w:tc>
        <w:tc>
          <w:tcPr>
            <w:tcW w:w="850" w:type="dxa"/>
            <w:shd w:val="clear" w:color="000000" w:fill="000000"/>
            <w:noWrap/>
            <w:vAlign w:val="bottom"/>
            <w:hideMark/>
          </w:tcPr>
          <w:p w14:paraId="624EEA8B"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w:t>
            </w:r>
          </w:p>
        </w:tc>
        <w:tc>
          <w:tcPr>
            <w:tcW w:w="851" w:type="dxa"/>
            <w:shd w:val="clear" w:color="000000" w:fill="000000"/>
            <w:noWrap/>
            <w:vAlign w:val="bottom"/>
            <w:hideMark/>
          </w:tcPr>
          <w:p w14:paraId="0888BEE0"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w:t>
            </w:r>
          </w:p>
        </w:tc>
        <w:tc>
          <w:tcPr>
            <w:tcW w:w="992" w:type="dxa"/>
            <w:shd w:val="clear" w:color="000000" w:fill="000000"/>
            <w:noWrap/>
            <w:vAlign w:val="bottom"/>
            <w:hideMark/>
          </w:tcPr>
          <w:p w14:paraId="010F4BD4"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w:t>
            </w:r>
          </w:p>
        </w:tc>
        <w:tc>
          <w:tcPr>
            <w:tcW w:w="992" w:type="dxa"/>
            <w:shd w:val="clear" w:color="000000" w:fill="000000"/>
            <w:noWrap/>
            <w:vAlign w:val="bottom"/>
            <w:hideMark/>
          </w:tcPr>
          <w:p w14:paraId="42DCBD30"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w:t>
            </w:r>
          </w:p>
        </w:tc>
        <w:tc>
          <w:tcPr>
            <w:tcW w:w="993" w:type="dxa"/>
            <w:shd w:val="clear" w:color="000000" w:fill="000000"/>
            <w:noWrap/>
            <w:vAlign w:val="bottom"/>
            <w:hideMark/>
          </w:tcPr>
          <w:p w14:paraId="2952A49F"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w:t>
            </w:r>
          </w:p>
        </w:tc>
        <w:tc>
          <w:tcPr>
            <w:tcW w:w="992" w:type="dxa"/>
            <w:shd w:val="clear" w:color="000000" w:fill="000000"/>
            <w:noWrap/>
            <w:vAlign w:val="bottom"/>
            <w:hideMark/>
          </w:tcPr>
          <w:p w14:paraId="62821FF5"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w:t>
            </w:r>
          </w:p>
        </w:tc>
        <w:tc>
          <w:tcPr>
            <w:tcW w:w="850" w:type="dxa"/>
            <w:shd w:val="clear" w:color="000000" w:fill="000000"/>
            <w:noWrap/>
            <w:vAlign w:val="bottom"/>
            <w:hideMark/>
          </w:tcPr>
          <w:p w14:paraId="3510DCAF"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w:t>
            </w:r>
          </w:p>
        </w:tc>
      </w:tr>
      <w:tr w:rsidR="002A0F65" w:rsidRPr="007F59B0" w14:paraId="11C0B1BD" w14:textId="77777777" w:rsidTr="00AD2CC5">
        <w:trPr>
          <w:trHeight w:val="300"/>
        </w:trPr>
        <w:tc>
          <w:tcPr>
            <w:tcW w:w="2117" w:type="dxa"/>
            <w:shd w:val="clear" w:color="auto" w:fill="auto"/>
            <w:noWrap/>
            <w:vAlign w:val="bottom"/>
            <w:hideMark/>
          </w:tcPr>
          <w:p w14:paraId="070E2892"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Alderton A, 2019</w:t>
            </w:r>
          </w:p>
        </w:tc>
        <w:tc>
          <w:tcPr>
            <w:tcW w:w="696" w:type="dxa"/>
            <w:shd w:val="clear" w:color="000000" w:fill="00B050"/>
            <w:noWrap/>
            <w:vAlign w:val="bottom"/>
            <w:hideMark/>
          </w:tcPr>
          <w:p w14:paraId="453716B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6D706F95"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FF0000"/>
            <w:noWrap/>
            <w:vAlign w:val="bottom"/>
            <w:hideMark/>
          </w:tcPr>
          <w:p w14:paraId="0D758AF0"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715FCA90"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02EAEB0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3" w:type="dxa"/>
            <w:shd w:val="clear" w:color="000000" w:fill="FF0000"/>
            <w:noWrap/>
            <w:vAlign w:val="bottom"/>
            <w:hideMark/>
          </w:tcPr>
          <w:p w14:paraId="09482B91"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30BC04F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C000"/>
            <w:noWrap/>
            <w:vAlign w:val="bottom"/>
            <w:hideMark/>
          </w:tcPr>
          <w:p w14:paraId="381827E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7F59B0" w14:paraId="48645D21" w14:textId="77777777" w:rsidTr="00AD2CC5">
        <w:trPr>
          <w:trHeight w:val="300"/>
        </w:trPr>
        <w:tc>
          <w:tcPr>
            <w:tcW w:w="2117" w:type="dxa"/>
            <w:shd w:val="clear" w:color="auto" w:fill="auto"/>
            <w:noWrap/>
            <w:vAlign w:val="bottom"/>
          </w:tcPr>
          <w:p w14:paraId="286F5A68" w14:textId="77777777" w:rsidR="002A0F65" w:rsidRPr="007F59B0" w:rsidRDefault="002A0F65" w:rsidP="00AD2CC5">
            <w:pPr>
              <w:rPr>
                <w:rFonts w:ascii="Calibri" w:eastAsia="Times New Roman" w:hAnsi="Calibri" w:cs="Calibri"/>
                <w:b/>
                <w:bCs/>
                <w:color w:val="000000"/>
                <w:sz w:val="18"/>
                <w:szCs w:val="18"/>
                <w:lang w:val="en-GB" w:eastAsia="en-GB"/>
              </w:rPr>
            </w:pPr>
            <w:r w:rsidRPr="00967E6C">
              <w:rPr>
                <w:rFonts w:ascii="Calibri" w:eastAsia="Times New Roman" w:hAnsi="Calibri" w:cs="Calibri"/>
                <w:b/>
                <w:bCs/>
                <w:color w:val="000000"/>
                <w:sz w:val="18"/>
                <w:szCs w:val="18"/>
                <w:lang w:val="en-GB" w:eastAsia="en-GB"/>
              </w:rPr>
              <w:t>Bikomeye, 2021</w:t>
            </w:r>
          </w:p>
        </w:tc>
        <w:tc>
          <w:tcPr>
            <w:tcW w:w="696" w:type="dxa"/>
            <w:shd w:val="clear" w:color="000000" w:fill="00B050"/>
            <w:noWrap/>
            <w:vAlign w:val="bottom"/>
          </w:tcPr>
          <w:p w14:paraId="52EC0AD7" w14:textId="77777777" w:rsidR="002A0F65" w:rsidRPr="007F59B0" w:rsidRDefault="002A0F65" w:rsidP="00AD2CC5">
            <w:pPr>
              <w:rPr>
                <w:rFonts w:ascii="Calibri" w:eastAsia="Times New Roman" w:hAnsi="Calibri" w:cs="Calibri"/>
                <w:color w:val="000000"/>
                <w:sz w:val="18"/>
                <w:szCs w:val="18"/>
                <w:lang w:val="en-GB" w:eastAsia="en-GB"/>
              </w:rPr>
            </w:pPr>
          </w:p>
        </w:tc>
        <w:tc>
          <w:tcPr>
            <w:tcW w:w="850" w:type="dxa"/>
            <w:shd w:val="clear" w:color="000000" w:fill="FF0000"/>
            <w:noWrap/>
            <w:vAlign w:val="bottom"/>
          </w:tcPr>
          <w:p w14:paraId="4468C9C0" w14:textId="77777777" w:rsidR="002A0F65" w:rsidRPr="007F59B0" w:rsidRDefault="002A0F65" w:rsidP="00AD2CC5">
            <w:pPr>
              <w:rPr>
                <w:rFonts w:ascii="Calibri" w:eastAsia="Times New Roman" w:hAnsi="Calibri" w:cs="Calibri"/>
                <w:color w:val="000000"/>
                <w:sz w:val="18"/>
                <w:szCs w:val="18"/>
                <w:lang w:val="en-GB" w:eastAsia="en-GB"/>
              </w:rPr>
            </w:pPr>
          </w:p>
        </w:tc>
        <w:tc>
          <w:tcPr>
            <w:tcW w:w="851" w:type="dxa"/>
            <w:shd w:val="clear" w:color="auto" w:fill="00B050"/>
            <w:noWrap/>
            <w:vAlign w:val="bottom"/>
          </w:tcPr>
          <w:p w14:paraId="031096F5" w14:textId="77777777" w:rsidR="002A0F65" w:rsidRPr="007F59B0" w:rsidRDefault="002A0F65" w:rsidP="00AD2CC5">
            <w:pPr>
              <w:rPr>
                <w:rFonts w:ascii="Calibri" w:eastAsia="Times New Roman" w:hAnsi="Calibri" w:cs="Calibri"/>
                <w:color w:val="000000"/>
                <w:sz w:val="18"/>
                <w:szCs w:val="18"/>
                <w:lang w:val="en-GB" w:eastAsia="en-GB"/>
              </w:rPr>
            </w:pPr>
          </w:p>
        </w:tc>
        <w:tc>
          <w:tcPr>
            <w:tcW w:w="992" w:type="dxa"/>
            <w:shd w:val="clear" w:color="000000" w:fill="FF0000"/>
            <w:noWrap/>
            <w:vAlign w:val="bottom"/>
          </w:tcPr>
          <w:p w14:paraId="2E7BDE11" w14:textId="77777777" w:rsidR="002A0F65" w:rsidRPr="007F59B0" w:rsidRDefault="002A0F65" w:rsidP="00AD2CC5">
            <w:pPr>
              <w:rPr>
                <w:rFonts w:ascii="Calibri" w:eastAsia="Times New Roman" w:hAnsi="Calibri" w:cs="Calibri"/>
                <w:color w:val="000000"/>
                <w:sz w:val="18"/>
                <w:szCs w:val="18"/>
                <w:lang w:val="en-GB" w:eastAsia="en-GB"/>
              </w:rPr>
            </w:pPr>
          </w:p>
        </w:tc>
        <w:tc>
          <w:tcPr>
            <w:tcW w:w="992" w:type="dxa"/>
            <w:shd w:val="clear" w:color="auto" w:fill="00B050"/>
            <w:noWrap/>
            <w:vAlign w:val="bottom"/>
          </w:tcPr>
          <w:p w14:paraId="6102FA55" w14:textId="77777777" w:rsidR="002A0F65" w:rsidRPr="007F59B0" w:rsidRDefault="002A0F65" w:rsidP="00AD2CC5">
            <w:pPr>
              <w:rPr>
                <w:rFonts w:ascii="Calibri" w:eastAsia="Times New Roman" w:hAnsi="Calibri" w:cs="Calibri"/>
                <w:color w:val="000000"/>
                <w:sz w:val="18"/>
                <w:szCs w:val="18"/>
                <w:lang w:val="en-GB" w:eastAsia="en-GB"/>
              </w:rPr>
            </w:pPr>
          </w:p>
        </w:tc>
        <w:tc>
          <w:tcPr>
            <w:tcW w:w="993" w:type="dxa"/>
            <w:shd w:val="clear" w:color="000000" w:fill="FF0000"/>
            <w:noWrap/>
            <w:vAlign w:val="bottom"/>
          </w:tcPr>
          <w:p w14:paraId="4A4A7CA6" w14:textId="77777777" w:rsidR="002A0F65" w:rsidRPr="007F59B0" w:rsidRDefault="002A0F65" w:rsidP="00AD2CC5">
            <w:pPr>
              <w:rPr>
                <w:rFonts w:ascii="Calibri" w:eastAsia="Times New Roman" w:hAnsi="Calibri" w:cs="Calibri"/>
                <w:color w:val="000000"/>
                <w:sz w:val="18"/>
                <w:szCs w:val="18"/>
                <w:lang w:val="en-GB" w:eastAsia="en-GB"/>
              </w:rPr>
            </w:pPr>
          </w:p>
        </w:tc>
        <w:tc>
          <w:tcPr>
            <w:tcW w:w="992" w:type="dxa"/>
            <w:shd w:val="clear" w:color="000000" w:fill="FF0000"/>
            <w:noWrap/>
            <w:vAlign w:val="bottom"/>
          </w:tcPr>
          <w:p w14:paraId="269CCA1E" w14:textId="77777777" w:rsidR="002A0F65" w:rsidRPr="007F59B0" w:rsidRDefault="002A0F65" w:rsidP="00AD2CC5">
            <w:pPr>
              <w:rPr>
                <w:rFonts w:ascii="Calibri" w:eastAsia="Times New Roman" w:hAnsi="Calibri" w:cs="Calibri"/>
                <w:color w:val="000000"/>
                <w:sz w:val="18"/>
                <w:szCs w:val="18"/>
                <w:lang w:val="en-GB" w:eastAsia="en-GB"/>
              </w:rPr>
            </w:pPr>
          </w:p>
        </w:tc>
        <w:tc>
          <w:tcPr>
            <w:tcW w:w="850" w:type="dxa"/>
            <w:shd w:val="clear" w:color="auto" w:fill="00B050"/>
            <w:noWrap/>
            <w:vAlign w:val="bottom"/>
          </w:tcPr>
          <w:p w14:paraId="6802A442" w14:textId="77777777" w:rsidR="002A0F65" w:rsidRPr="007F59B0" w:rsidRDefault="002A0F65" w:rsidP="00AD2CC5">
            <w:pPr>
              <w:rPr>
                <w:rFonts w:ascii="Calibri" w:eastAsia="Times New Roman" w:hAnsi="Calibri" w:cs="Calibri"/>
                <w:color w:val="000000"/>
                <w:sz w:val="18"/>
                <w:szCs w:val="18"/>
                <w:lang w:val="en-GB" w:eastAsia="en-GB"/>
              </w:rPr>
            </w:pPr>
          </w:p>
        </w:tc>
      </w:tr>
      <w:tr w:rsidR="002A0F65" w:rsidRPr="007F59B0" w14:paraId="61D3BC7C" w14:textId="77777777" w:rsidTr="00AD2CC5">
        <w:trPr>
          <w:trHeight w:val="300"/>
        </w:trPr>
        <w:tc>
          <w:tcPr>
            <w:tcW w:w="2117" w:type="dxa"/>
            <w:shd w:val="clear" w:color="auto" w:fill="auto"/>
            <w:noWrap/>
            <w:vAlign w:val="bottom"/>
            <w:hideMark/>
          </w:tcPr>
          <w:p w14:paraId="4D559D12"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Dankiw KA, 2020</w:t>
            </w:r>
          </w:p>
        </w:tc>
        <w:tc>
          <w:tcPr>
            <w:tcW w:w="696" w:type="dxa"/>
            <w:shd w:val="clear" w:color="000000" w:fill="00B050"/>
            <w:noWrap/>
            <w:vAlign w:val="bottom"/>
            <w:hideMark/>
          </w:tcPr>
          <w:p w14:paraId="68778C7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00B050"/>
            <w:noWrap/>
            <w:vAlign w:val="bottom"/>
            <w:hideMark/>
          </w:tcPr>
          <w:p w14:paraId="4D546B4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00B050"/>
            <w:noWrap/>
            <w:vAlign w:val="bottom"/>
            <w:hideMark/>
          </w:tcPr>
          <w:p w14:paraId="3AA53A0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6FB0A65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66EB2CF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3" w:type="dxa"/>
            <w:shd w:val="clear" w:color="000000" w:fill="00B050"/>
            <w:noWrap/>
            <w:vAlign w:val="bottom"/>
            <w:hideMark/>
          </w:tcPr>
          <w:p w14:paraId="672961F0"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399F1C57"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C000"/>
            <w:noWrap/>
            <w:vAlign w:val="bottom"/>
            <w:hideMark/>
          </w:tcPr>
          <w:p w14:paraId="280EFB8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7F59B0" w14:paraId="21E16670" w14:textId="77777777" w:rsidTr="00AD2CC5">
        <w:trPr>
          <w:trHeight w:val="300"/>
        </w:trPr>
        <w:tc>
          <w:tcPr>
            <w:tcW w:w="2117" w:type="dxa"/>
            <w:shd w:val="clear" w:color="auto" w:fill="auto"/>
            <w:noWrap/>
            <w:vAlign w:val="bottom"/>
            <w:hideMark/>
          </w:tcPr>
          <w:p w14:paraId="12F2D078"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lastRenderedPageBreak/>
              <w:t>Fang, B.-B., 2021</w:t>
            </w:r>
          </w:p>
        </w:tc>
        <w:tc>
          <w:tcPr>
            <w:tcW w:w="696" w:type="dxa"/>
            <w:shd w:val="clear" w:color="000000" w:fill="00B050"/>
            <w:noWrap/>
            <w:vAlign w:val="bottom"/>
            <w:hideMark/>
          </w:tcPr>
          <w:p w14:paraId="083442E5"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57F7009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FF0000"/>
            <w:noWrap/>
            <w:vAlign w:val="bottom"/>
            <w:hideMark/>
          </w:tcPr>
          <w:p w14:paraId="39DF746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4C82814B"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45A6F23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3" w:type="dxa"/>
            <w:shd w:val="clear" w:color="000000" w:fill="FF0000"/>
            <w:noWrap/>
            <w:vAlign w:val="bottom"/>
            <w:hideMark/>
          </w:tcPr>
          <w:p w14:paraId="30A6E4E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0DA818E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00B050"/>
            <w:noWrap/>
            <w:vAlign w:val="bottom"/>
            <w:hideMark/>
          </w:tcPr>
          <w:p w14:paraId="04CF5AF7"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7F59B0" w14:paraId="64188372" w14:textId="77777777" w:rsidTr="00AD2CC5">
        <w:trPr>
          <w:trHeight w:val="300"/>
        </w:trPr>
        <w:tc>
          <w:tcPr>
            <w:tcW w:w="2117" w:type="dxa"/>
            <w:shd w:val="clear" w:color="auto" w:fill="auto"/>
            <w:noWrap/>
            <w:vAlign w:val="bottom"/>
            <w:hideMark/>
          </w:tcPr>
          <w:p w14:paraId="5F238CB6"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 xml:space="preserve">Fleckney P, 2021 </w:t>
            </w:r>
          </w:p>
        </w:tc>
        <w:tc>
          <w:tcPr>
            <w:tcW w:w="696" w:type="dxa"/>
            <w:shd w:val="clear" w:color="000000" w:fill="FF0000"/>
            <w:noWrap/>
            <w:vAlign w:val="bottom"/>
            <w:hideMark/>
          </w:tcPr>
          <w:p w14:paraId="71D9FA8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526D1A2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00B050"/>
            <w:noWrap/>
            <w:vAlign w:val="bottom"/>
            <w:hideMark/>
          </w:tcPr>
          <w:p w14:paraId="3E90656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448E7B67"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2921029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3" w:type="dxa"/>
            <w:shd w:val="clear" w:color="000000" w:fill="FF0000"/>
            <w:noWrap/>
            <w:vAlign w:val="bottom"/>
            <w:hideMark/>
          </w:tcPr>
          <w:p w14:paraId="726D7BC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6D33479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C000"/>
            <w:noWrap/>
            <w:vAlign w:val="bottom"/>
            <w:hideMark/>
          </w:tcPr>
          <w:p w14:paraId="634EE0F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7F59B0" w14:paraId="722FCEAA" w14:textId="77777777" w:rsidTr="00AD2CC5">
        <w:trPr>
          <w:trHeight w:val="300"/>
        </w:trPr>
        <w:tc>
          <w:tcPr>
            <w:tcW w:w="2117" w:type="dxa"/>
            <w:shd w:val="clear" w:color="auto" w:fill="auto"/>
            <w:noWrap/>
            <w:vAlign w:val="bottom"/>
            <w:hideMark/>
          </w:tcPr>
          <w:p w14:paraId="1B779CF5"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Fyfe-Johnson AL, 2021</w:t>
            </w:r>
          </w:p>
        </w:tc>
        <w:tc>
          <w:tcPr>
            <w:tcW w:w="696" w:type="dxa"/>
            <w:shd w:val="clear" w:color="000000" w:fill="00B050"/>
            <w:noWrap/>
            <w:vAlign w:val="bottom"/>
            <w:hideMark/>
          </w:tcPr>
          <w:p w14:paraId="56CD361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00B050"/>
            <w:noWrap/>
            <w:vAlign w:val="bottom"/>
            <w:hideMark/>
          </w:tcPr>
          <w:p w14:paraId="19A147C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00B050"/>
            <w:noWrap/>
            <w:vAlign w:val="bottom"/>
            <w:hideMark/>
          </w:tcPr>
          <w:p w14:paraId="5B4B904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7CEBF991"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03D22BD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3" w:type="dxa"/>
            <w:shd w:val="clear" w:color="000000" w:fill="00B050"/>
            <w:noWrap/>
            <w:vAlign w:val="bottom"/>
            <w:hideMark/>
          </w:tcPr>
          <w:p w14:paraId="30E8637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5E3CCB4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5D5071E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7F59B0" w14:paraId="2EB8F073" w14:textId="77777777" w:rsidTr="00AD2CC5">
        <w:trPr>
          <w:trHeight w:val="300"/>
        </w:trPr>
        <w:tc>
          <w:tcPr>
            <w:tcW w:w="2117" w:type="dxa"/>
            <w:shd w:val="clear" w:color="auto" w:fill="auto"/>
            <w:noWrap/>
            <w:vAlign w:val="bottom"/>
            <w:hideMark/>
          </w:tcPr>
          <w:p w14:paraId="2F183EBA"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de Keijzer C, 2016</w:t>
            </w:r>
          </w:p>
        </w:tc>
        <w:tc>
          <w:tcPr>
            <w:tcW w:w="696" w:type="dxa"/>
            <w:shd w:val="clear" w:color="000000" w:fill="FF0000"/>
            <w:noWrap/>
            <w:vAlign w:val="bottom"/>
            <w:hideMark/>
          </w:tcPr>
          <w:p w14:paraId="502B3FD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263DB00B"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00B050"/>
            <w:noWrap/>
            <w:vAlign w:val="bottom"/>
            <w:hideMark/>
          </w:tcPr>
          <w:p w14:paraId="279756A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73E461D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1B8B5EA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3" w:type="dxa"/>
            <w:shd w:val="clear" w:color="000000" w:fill="FF0000"/>
            <w:noWrap/>
            <w:vAlign w:val="bottom"/>
            <w:hideMark/>
          </w:tcPr>
          <w:p w14:paraId="4CBA56B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239DEA4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C000"/>
            <w:noWrap/>
            <w:vAlign w:val="bottom"/>
            <w:hideMark/>
          </w:tcPr>
          <w:p w14:paraId="7C323F7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7F59B0" w14:paraId="4129F0EC" w14:textId="77777777" w:rsidTr="00AD2CC5">
        <w:trPr>
          <w:trHeight w:val="300"/>
        </w:trPr>
        <w:tc>
          <w:tcPr>
            <w:tcW w:w="2117" w:type="dxa"/>
            <w:shd w:val="clear" w:color="auto" w:fill="auto"/>
            <w:noWrap/>
            <w:vAlign w:val="bottom"/>
            <w:hideMark/>
          </w:tcPr>
          <w:p w14:paraId="07ED4552"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Luque-García, 2021</w:t>
            </w:r>
          </w:p>
        </w:tc>
        <w:tc>
          <w:tcPr>
            <w:tcW w:w="696" w:type="dxa"/>
            <w:shd w:val="clear" w:color="000000" w:fill="00B050"/>
            <w:noWrap/>
            <w:vAlign w:val="bottom"/>
            <w:hideMark/>
          </w:tcPr>
          <w:p w14:paraId="34891097"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00B050"/>
            <w:noWrap/>
            <w:vAlign w:val="bottom"/>
            <w:hideMark/>
          </w:tcPr>
          <w:p w14:paraId="094E345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00B050"/>
            <w:noWrap/>
            <w:vAlign w:val="bottom"/>
            <w:hideMark/>
          </w:tcPr>
          <w:p w14:paraId="183BC6E1"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48495937"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40F064A7"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3" w:type="dxa"/>
            <w:shd w:val="clear" w:color="000000" w:fill="00B050"/>
            <w:noWrap/>
            <w:vAlign w:val="bottom"/>
            <w:hideMark/>
          </w:tcPr>
          <w:p w14:paraId="6152340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29A3F1A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C000"/>
            <w:noWrap/>
            <w:vAlign w:val="bottom"/>
            <w:hideMark/>
          </w:tcPr>
          <w:p w14:paraId="117B459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7F59B0" w14:paraId="7457FF15" w14:textId="77777777" w:rsidTr="00AD2CC5">
        <w:trPr>
          <w:trHeight w:val="300"/>
        </w:trPr>
        <w:tc>
          <w:tcPr>
            <w:tcW w:w="2117" w:type="dxa"/>
            <w:shd w:val="clear" w:color="auto" w:fill="auto"/>
            <w:noWrap/>
            <w:vAlign w:val="bottom"/>
            <w:hideMark/>
          </w:tcPr>
          <w:p w14:paraId="010C6E9F"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Mann J, 2022</w:t>
            </w:r>
          </w:p>
        </w:tc>
        <w:tc>
          <w:tcPr>
            <w:tcW w:w="696" w:type="dxa"/>
            <w:shd w:val="clear" w:color="000000" w:fill="00B050"/>
            <w:noWrap/>
            <w:vAlign w:val="bottom"/>
            <w:hideMark/>
          </w:tcPr>
          <w:p w14:paraId="54FC77EB"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00B050"/>
            <w:noWrap/>
            <w:vAlign w:val="bottom"/>
            <w:hideMark/>
          </w:tcPr>
          <w:p w14:paraId="7491480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FF0000"/>
            <w:noWrap/>
            <w:vAlign w:val="bottom"/>
            <w:hideMark/>
          </w:tcPr>
          <w:p w14:paraId="04849800"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6DC7E3A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2876867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3" w:type="dxa"/>
            <w:shd w:val="clear" w:color="000000" w:fill="00B050"/>
            <w:noWrap/>
            <w:vAlign w:val="bottom"/>
            <w:hideMark/>
          </w:tcPr>
          <w:p w14:paraId="66107D2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219F4FA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77BEF8B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7F59B0" w14:paraId="58977C62" w14:textId="77777777" w:rsidTr="00AD2CC5">
        <w:trPr>
          <w:trHeight w:val="300"/>
        </w:trPr>
        <w:tc>
          <w:tcPr>
            <w:tcW w:w="2117" w:type="dxa"/>
            <w:shd w:val="clear" w:color="auto" w:fill="auto"/>
            <w:noWrap/>
            <w:vAlign w:val="bottom"/>
            <w:hideMark/>
          </w:tcPr>
          <w:p w14:paraId="6EE1C5D5"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 xml:space="preserve">McCormick R, 2017 </w:t>
            </w:r>
          </w:p>
        </w:tc>
        <w:tc>
          <w:tcPr>
            <w:tcW w:w="696" w:type="dxa"/>
            <w:shd w:val="clear" w:color="000000" w:fill="FF0000"/>
            <w:noWrap/>
            <w:vAlign w:val="bottom"/>
            <w:hideMark/>
          </w:tcPr>
          <w:p w14:paraId="666F6A4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5B4DD16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FF0000"/>
            <w:noWrap/>
            <w:vAlign w:val="bottom"/>
            <w:hideMark/>
          </w:tcPr>
          <w:p w14:paraId="5368516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64080AE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2398018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3" w:type="dxa"/>
            <w:shd w:val="clear" w:color="000000" w:fill="FF0000"/>
            <w:noWrap/>
            <w:vAlign w:val="bottom"/>
            <w:hideMark/>
          </w:tcPr>
          <w:p w14:paraId="197EC925"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2FF7600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402B4F8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7F59B0" w14:paraId="6BAC1C7B" w14:textId="77777777" w:rsidTr="00AD2CC5">
        <w:trPr>
          <w:trHeight w:val="300"/>
        </w:trPr>
        <w:tc>
          <w:tcPr>
            <w:tcW w:w="2117" w:type="dxa"/>
            <w:shd w:val="clear" w:color="auto" w:fill="auto"/>
            <w:noWrap/>
            <w:vAlign w:val="bottom"/>
            <w:hideMark/>
          </w:tcPr>
          <w:p w14:paraId="468BA33A"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Mygind, 2019</w:t>
            </w:r>
          </w:p>
        </w:tc>
        <w:tc>
          <w:tcPr>
            <w:tcW w:w="696" w:type="dxa"/>
            <w:shd w:val="clear" w:color="000000" w:fill="FF0000"/>
            <w:noWrap/>
            <w:vAlign w:val="bottom"/>
            <w:hideMark/>
          </w:tcPr>
          <w:p w14:paraId="7601C9E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3DAC6B7B"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FF0000"/>
            <w:noWrap/>
            <w:vAlign w:val="bottom"/>
            <w:hideMark/>
          </w:tcPr>
          <w:p w14:paraId="1AA4143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23A772B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69E8CB4B" w14:textId="77777777" w:rsidR="002A0F65" w:rsidRPr="007F59B0" w:rsidRDefault="002A0F65" w:rsidP="00AD2CC5">
            <w:pPr>
              <w:rPr>
                <w:rFonts w:ascii="Calibri" w:eastAsia="Times New Roman" w:hAnsi="Calibri" w:cs="Calibri"/>
                <w:color w:val="00B050"/>
                <w:sz w:val="18"/>
                <w:szCs w:val="18"/>
                <w:lang w:val="en-GB" w:eastAsia="en-GB"/>
              </w:rPr>
            </w:pPr>
            <w:r w:rsidRPr="007F59B0">
              <w:rPr>
                <w:rFonts w:ascii="Calibri" w:eastAsia="Times New Roman" w:hAnsi="Calibri" w:cs="Calibri"/>
                <w:color w:val="00B050"/>
                <w:sz w:val="18"/>
                <w:szCs w:val="18"/>
                <w:lang w:val="en-GB" w:eastAsia="en-GB"/>
              </w:rPr>
              <w:t> </w:t>
            </w:r>
          </w:p>
        </w:tc>
        <w:tc>
          <w:tcPr>
            <w:tcW w:w="993" w:type="dxa"/>
            <w:shd w:val="clear" w:color="000000" w:fill="FF0000"/>
            <w:noWrap/>
            <w:vAlign w:val="bottom"/>
            <w:hideMark/>
          </w:tcPr>
          <w:p w14:paraId="22CBDCE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01E66FE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00B050"/>
            <w:noWrap/>
            <w:vAlign w:val="bottom"/>
            <w:hideMark/>
          </w:tcPr>
          <w:p w14:paraId="005F863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7F59B0" w14:paraId="586EA105" w14:textId="77777777" w:rsidTr="00AD2CC5">
        <w:trPr>
          <w:trHeight w:val="300"/>
        </w:trPr>
        <w:tc>
          <w:tcPr>
            <w:tcW w:w="2117" w:type="dxa"/>
            <w:shd w:val="clear" w:color="auto" w:fill="auto"/>
            <w:noWrap/>
            <w:vAlign w:val="bottom"/>
            <w:hideMark/>
          </w:tcPr>
          <w:p w14:paraId="44CD963C"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Reece R, 2021</w:t>
            </w:r>
          </w:p>
        </w:tc>
        <w:tc>
          <w:tcPr>
            <w:tcW w:w="696" w:type="dxa"/>
            <w:shd w:val="clear" w:color="000000" w:fill="FF0000"/>
            <w:noWrap/>
            <w:vAlign w:val="bottom"/>
            <w:hideMark/>
          </w:tcPr>
          <w:p w14:paraId="1E0959A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67C258E7"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FF0000"/>
            <w:noWrap/>
            <w:vAlign w:val="bottom"/>
            <w:hideMark/>
          </w:tcPr>
          <w:p w14:paraId="25D976F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22B52AB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1B353BB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3" w:type="dxa"/>
            <w:shd w:val="clear" w:color="000000" w:fill="FF0000"/>
            <w:noWrap/>
            <w:vAlign w:val="bottom"/>
            <w:hideMark/>
          </w:tcPr>
          <w:p w14:paraId="64400DD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08605D8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73EFFA9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7F59B0" w14:paraId="5EA23207" w14:textId="77777777" w:rsidTr="00AD2CC5">
        <w:trPr>
          <w:trHeight w:val="300"/>
        </w:trPr>
        <w:tc>
          <w:tcPr>
            <w:tcW w:w="2117" w:type="dxa"/>
            <w:shd w:val="clear" w:color="auto" w:fill="auto"/>
            <w:noWrap/>
            <w:vAlign w:val="bottom"/>
            <w:hideMark/>
          </w:tcPr>
          <w:p w14:paraId="27240F04"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Stea T.H, 2022</w:t>
            </w:r>
          </w:p>
        </w:tc>
        <w:tc>
          <w:tcPr>
            <w:tcW w:w="696" w:type="dxa"/>
            <w:shd w:val="clear" w:color="000000" w:fill="FF0000"/>
            <w:noWrap/>
            <w:vAlign w:val="bottom"/>
            <w:hideMark/>
          </w:tcPr>
          <w:p w14:paraId="2D60C9E5"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752E2DE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FF0000"/>
            <w:noWrap/>
            <w:vAlign w:val="bottom"/>
            <w:hideMark/>
          </w:tcPr>
          <w:p w14:paraId="07A4F83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C000"/>
            <w:noWrap/>
            <w:vAlign w:val="bottom"/>
            <w:hideMark/>
          </w:tcPr>
          <w:p w14:paraId="5ED2965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4FDF65D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3" w:type="dxa"/>
            <w:shd w:val="clear" w:color="000000" w:fill="00B050"/>
            <w:noWrap/>
            <w:vAlign w:val="bottom"/>
            <w:hideMark/>
          </w:tcPr>
          <w:p w14:paraId="485202A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0D3D9B71"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C000"/>
            <w:noWrap/>
            <w:vAlign w:val="bottom"/>
            <w:hideMark/>
          </w:tcPr>
          <w:p w14:paraId="0F80E371"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7F59B0" w14:paraId="47199937" w14:textId="77777777" w:rsidTr="00AD2CC5">
        <w:trPr>
          <w:trHeight w:val="300"/>
        </w:trPr>
        <w:tc>
          <w:tcPr>
            <w:tcW w:w="2117" w:type="dxa"/>
            <w:shd w:val="clear" w:color="auto" w:fill="auto"/>
            <w:noWrap/>
            <w:vAlign w:val="bottom"/>
            <w:hideMark/>
          </w:tcPr>
          <w:p w14:paraId="0F66176E"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Sprague N.L, 2022</w:t>
            </w:r>
          </w:p>
        </w:tc>
        <w:tc>
          <w:tcPr>
            <w:tcW w:w="696" w:type="dxa"/>
            <w:shd w:val="clear" w:color="000000" w:fill="FF0000"/>
            <w:noWrap/>
            <w:vAlign w:val="bottom"/>
            <w:hideMark/>
          </w:tcPr>
          <w:p w14:paraId="5A9D851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6808A58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00B050"/>
            <w:noWrap/>
            <w:vAlign w:val="bottom"/>
            <w:hideMark/>
          </w:tcPr>
          <w:p w14:paraId="2EC3909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1F8E3165"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2D09A8F0"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3" w:type="dxa"/>
            <w:shd w:val="clear" w:color="000000" w:fill="00B050"/>
            <w:noWrap/>
            <w:vAlign w:val="bottom"/>
            <w:hideMark/>
          </w:tcPr>
          <w:p w14:paraId="66A2D055"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0F1F423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C000"/>
            <w:noWrap/>
            <w:vAlign w:val="bottom"/>
            <w:hideMark/>
          </w:tcPr>
          <w:p w14:paraId="3D3C230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7F59B0" w14:paraId="07882BD5" w14:textId="77777777" w:rsidTr="00AD2CC5">
        <w:trPr>
          <w:trHeight w:val="300"/>
        </w:trPr>
        <w:tc>
          <w:tcPr>
            <w:tcW w:w="2117" w:type="dxa"/>
            <w:shd w:val="clear" w:color="auto" w:fill="auto"/>
            <w:noWrap/>
            <w:vAlign w:val="bottom"/>
            <w:hideMark/>
          </w:tcPr>
          <w:p w14:paraId="3C17B79C"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Tillmann S, 2018</w:t>
            </w:r>
          </w:p>
        </w:tc>
        <w:tc>
          <w:tcPr>
            <w:tcW w:w="696" w:type="dxa"/>
            <w:shd w:val="clear" w:color="000000" w:fill="00B050"/>
            <w:noWrap/>
            <w:vAlign w:val="bottom"/>
            <w:hideMark/>
          </w:tcPr>
          <w:p w14:paraId="74EBB35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C000"/>
            <w:noWrap/>
            <w:vAlign w:val="bottom"/>
            <w:hideMark/>
          </w:tcPr>
          <w:p w14:paraId="114BD80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FF0000"/>
            <w:noWrap/>
            <w:vAlign w:val="bottom"/>
            <w:hideMark/>
          </w:tcPr>
          <w:p w14:paraId="25AAC8F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23ECE927"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52B937D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3" w:type="dxa"/>
            <w:shd w:val="clear" w:color="000000" w:fill="FF0000"/>
            <w:noWrap/>
            <w:vAlign w:val="bottom"/>
            <w:hideMark/>
          </w:tcPr>
          <w:p w14:paraId="269FEF3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60A844E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32692A4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7F59B0" w14:paraId="0209B728" w14:textId="77777777" w:rsidTr="00AD2CC5">
        <w:trPr>
          <w:trHeight w:val="300"/>
        </w:trPr>
        <w:tc>
          <w:tcPr>
            <w:tcW w:w="2117" w:type="dxa"/>
            <w:shd w:val="clear" w:color="auto" w:fill="auto"/>
            <w:noWrap/>
            <w:vAlign w:val="bottom"/>
            <w:hideMark/>
          </w:tcPr>
          <w:p w14:paraId="0E0640C8"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Vanaken GJ, 2018</w:t>
            </w:r>
          </w:p>
        </w:tc>
        <w:tc>
          <w:tcPr>
            <w:tcW w:w="696" w:type="dxa"/>
            <w:shd w:val="clear" w:color="000000" w:fill="FF0000"/>
            <w:noWrap/>
            <w:vAlign w:val="bottom"/>
            <w:hideMark/>
          </w:tcPr>
          <w:p w14:paraId="20EFE730"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2E84EE8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FF0000"/>
            <w:noWrap/>
            <w:vAlign w:val="bottom"/>
            <w:hideMark/>
          </w:tcPr>
          <w:p w14:paraId="3CC0C0C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49B0BAE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1BFE3E1B"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3" w:type="dxa"/>
            <w:shd w:val="clear" w:color="000000" w:fill="FF0000"/>
            <w:noWrap/>
            <w:vAlign w:val="bottom"/>
            <w:hideMark/>
          </w:tcPr>
          <w:p w14:paraId="03A148A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5D6D2D5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40727545"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7F59B0" w14:paraId="7BF71BD4" w14:textId="77777777" w:rsidTr="00AD2CC5">
        <w:trPr>
          <w:trHeight w:val="300"/>
        </w:trPr>
        <w:tc>
          <w:tcPr>
            <w:tcW w:w="2117" w:type="dxa"/>
            <w:shd w:val="clear" w:color="auto" w:fill="auto"/>
            <w:noWrap/>
            <w:vAlign w:val="bottom"/>
            <w:hideMark/>
          </w:tcPr>
          <w:p w14:paraId="49C419E6"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Zare Sakhvidi MJ, 2022</w:t>
            </w:r>
          </w:p>
        </w:tc>
        <w:tc>
          <w:tcPr>
            <w:tcW w:w="696" w:type="dxa"/>
            <w:shd w:val="clear" w:color="000000" w:fill="FF0000"/>
            <w:noWrap/>
            <w:vAlign w:val="bottom"/>
            <w:hideMark/>
          </w:tcPr>
          <w:p w14:paraId="0322786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5C70FA5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FF0000"/>
            <w:noWrap/>
            <w:vAlign w:val="bottom"/>
            <w:hideMark/>
          </w:tcPr>
          <w:p w14:paraId="7540413B"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3D1367A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2C7D196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3" w:type="dxa"/>
            <w:shd w:val="clear" w:color="000000" w:fill="FF0000"/>
            <w:noWrap/>
            <w:vAlign w:val="bottom"/>
            <w:hideMark/>
          </w:tcPr>
          <w:p w14:paraId="5644A88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23017B7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0AEB325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7F59B0" w14:paraId="4AF3E192" w14:textId="77777777" w:rsidTr="00AD2CC5">
        <w:trPr>
          <w:trHeight w:val="340"/>
        </w:trPr>
        <w:tc>
          <w:tcPr>
            <w:tcW w:w="2117" w:type="dxa"/>
            <w:shd w:val="clear" w:color="auto" w:fill="auto"/>
            <w:noWrap/>
            <w:vAlign w:val="bottom"/>
            <w:hideMark/>
          </w:tcPr>
          <w:p w14:paraId="51F38741"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Zhang Y, 2020</w:t>
            </w:r>
          </w:p>
        </w:tc>
        <w:tc>
          <w:tcPr>
            <w:tcW w:w="696" w:type="dxa"/>
            <w:shd w:val="clear" w:color="000000" w:fill="00B050"/>
            <w:noWrap/>
            <w:vAlign w:val="bottom"/>
            <w:hideMark/>
          </w:tcPr>
          <w:p w14:paraId="0698B08B"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C000"/>
            <w:noWrap/>
            <w:vAlign w:val="bottom"/>
            <w:hideMark/>
          </w:tcPr>
          <w:p w14:paraId="2AB97580"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FF0000"/>
            <w:noWrap/>
            <w:vAlign w:val="bottom"/>
            <w:hideMark/>
          </w:tcPr>
          <w:p w14:paraId="27DD816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C000"/>
            <w:noWrap/>
            <w:vAlign w:val="bottom"/>
            <w:hideMark/>
          </w:tcPr>
          <w:p w14:paraId="77B9EDF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32EBC4C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3" w:type="dxa"/>
            <w:shd w:val="clear" w:color="000000" w:fill="FF0000"/>
            <w:noWrap/>
            <w:vAlign w:val="bottom"/>
            <w:hideMark/>
          </w:tcPr>
          <w:p w14:paraId="19E8ACE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0E3D227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C000"/>
            <w:noWrap/>
            <w:vAlign w:val="bottom"/>
            <w:hideMark/>
          </w:tcPr>
          <w:p w14:paraId="5A60B45B"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bl>
    <w:p w14:paraId="554415CA" w14:textId="77777777" w:rsidR="002A0F65" w:rsidRDefault="002A0F65" w:rsidP="000B1E3B">
      <w:pPr>
        <w:autoSpaceDE w:val="0"/>
        <w:autoSpaceDN w:val="0"/>
        <w:adjustRightInd w:val="0"/>
        <w:ind w:right="-720"/>
        <w:rPr>
          <w:rFonts w:ascii="Helvetica Neue" w:hAnsi="Helvetica Neue" w:cs="Helvetica Neue"/>
          <w:sz w:val="28"/>
          <w:szCs w:val="28"/>
          <w:lang w:val="en-GB"/>
        </w:rPr>
      </w:pPr>
    </w:p>
    <w:p w14:paraId="4222B81A" w14:textId="77777777" w:rsidR="002A0F65" w:rsidRDefault="002A0F65" w:rsidP="000B1E3B">
      <w:pPr>
        <w:autoSpaceDE w:val="0"/>
        <w:autoSpaceDN w:val="0"/>
        <w:adjustRightInd w:val="0"/>
        <w:ind w:right="-720"/>
        <w:rPr>
          <w:rFonts w:ascii="Helvetica Neue" w:hAnsi="Helvetica Neue" w:cs="Helvetica Neue"/>
          <w:sz w:val="28"/>
          <w:szCs w:val="28"/>
          <w:lang w:val="en-GB"/>
        </w:rPr>
      </w:pPr>
    </w:p>
    <w:p w14:paraId="413798FF" w14:textId="77777777" w:rsidR="002A0F65" w:rsidRPr="000B1E3B" w:rsidRDefault="002A0F65" w:rsidP="000B1E3B">
      <w:pPr>
        <w:autoSpaceDE w:val="0"/>
        <w:autoSpaceDN w:val="0"/>
        <w:adjustRightInd w:val="0"/>
        <w:ind w:right="-720"/>
        <w:rPr>
          <w:rFonts w:ascii="Helvetica Neue" w:hAnsi="Helvetica Neue" w:cs="Helvetica Neue"/>
          <w:sz w:val="28"/>
          <w:szCs w:val="28"/>
          <w:lang w:val="en-GB"/>
        </w:rPr>
      </w:pPr>
    </w:p>
    <w:tbl>
      <w:tblPr>
        <w:tblW w:w="104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850"/>
        <w:gridCol w:w="851"/>
        <w:gridCol w:w="850"/>
        <w:gridCol w:w="709"/>
        <w:gridCol w:w="569"/>
        <w:gridCol w:w="727"/>
        <w:gridCol w:w="1134"/>
        <w:gridCol w:w="992"/>
        <w:gridCol w:w="1134"/>
        <w:gridCol w:w="1082"/>
      </w:tblGrid>
      <w:tr w:rsidR="002A0F65" w:rsidRPr="00650158" w14:paraId="6CDD310A" w14:textId="77777777" w:rsidTr="00AD2CC5">
        <w:trPr>
          <w:trHeight w:val="325"/>
        </w:trPr>
        <w:tc>
          <w:tcPr>
            <w:tcW w:w="1565" w:type="dxa"/>
            <w:shd w:val="clear" w:color="000000" w:fill="000000"/>
            <w:noWrap/>
            <w:vAlign w:val="bottom"/>
            <w:hideMark/>
          </w:tcPr>
          <w:p w14:paraId="429094E3" w14:textId="77777777" w:rsidR="002A0F65" w:rsidRPr="00650158" w:rsidRDefault="002A0F65" w:rsidP="00AD2CC5">
            <w:pPr>
              <w:rPr>
                <w:rFonts w:ascii="Calibri" w:eastAsia="Times New Roman" w:hAnsi="Calibri" w:cs="Calibri"/>
                <w:b/>
                <w:bCs/>
                <w:color w:val="FFFFFF"/>
                <w:sz w:val="18"/>
                <w:szCs w:val="18"/>
                <w:lang w:val="en-GB" w:eastAsia="en-GB"/>
              </w:rPr>
            </w:pPr>
            <w:r w:rsidRPr="00650158">
              <w:rPr>
                <w:rFonts w:ascii="Calibri" w:eastAsia="Times New Roman" w:hAnsi="Calibri" w:cs="Calibri"/>
                <w:b/>
                <w:bCs/>
                <w:color w:val="FFFFFF"/>
                <w:sz w:val="18"/>
                <w:szCs w:val="18"/>
                <w:lang w:val="en-GB" w:eastAsia="en-GB"/>
              </w:rPr>
              <w:t>A</w:t>
            </w:r>
            <w:r w:rsidRPr="007F59B0">
              <w:rPr>
                <w:rFonts w:ascii="Calibri" w:eastAsia="Times New Roman" w:hAnsi="Calibri" w:cs="Calibri"/>
                <w:b/>
                <w:bCs/>
                <w:color w:val="FFFFFF"/>
                <w:sz w:val="18"/>
                <w:szCs w:val="18"/>
                <w:lang w:val="en-GB" w:eastAsia="en-GB"/>
              </w:rPr>
              <w:t xml:space="preserve">MSTAR 2 TOOL </w:t>
            </w:r>
          </w:p>
          <w:p w14:paraId="3FAC90B2" w14:textId="77777777" w:rsidR="002A0F65" w:rsidRPr="007F59B0" w:rsidRDefault="002A0F65" w:rsidP="00AD2CC5">
            <w:pPr>
              <w:rPr>
                <w:rFonts w:ascii="Calibri" w:eastAsia="Times New Roman" w:hAnsi="Calibri" w:cs="Calibri"/>
                <w:b/>
                <w:bCs/>
                <w:color w:val="FFFFFF"/>
                <w:sz w:val="18"/>
                <w:szCs w:val="18"/>
                <w:lang w:val="en-GB" w:eastAsia="en-GB"/>
              </w:rPr>
            </w:pPr>
            <w:r w:rsidRPr="00650158">
              <w:rPr>
                <w:rFonts w:ascii="Calibri" w:eastAsia="Times New Roman" w:hAnsi="Calibri" w:cs="Calibri"/>
                <w:b/>
                <w:bCs/>
                <w:color w:val="FFFFFF"/>
                <w:sz w:val="18"/>
                <w:szCs w:val="18"/>
                <w:lang w:val="en-GB" w:eastAsia="en-GB"/>
              </w:rPr>
              <w:t>QUESTIONS</w:t>
            </w:r>
          </w:p>
        </w:tc>
        <w:tc>
          <w:tcPr>
            <w:tcW w:w="1701" w:type="dxa"/>
            <w:gridSpan w:val="2"/>
            <w:shd w:val="clear" w:color="000000" w:fill="000000"/>
            <w:noWrap/>
            <w:vAlign w:val="bottom"/>
            <w:hideMark/>
          </w:tcPr>
          <w:p w14:paraId="5A37DA66" w14:textId="77777777" w:rsidR="002A0F65" w:rsidRPr="007F59B0" w:rsidRDefault="002A0F65" w:rsidP="00AD2CC5">
            <w:pPr>
              <w:jc w:val="cente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9</w:t>
            </w:r>
          </w:p>
        </w:tc>
        <w:tc>
          <w:tcPr>
            <w:tcW w:w="850" w:type="dxa"/>
            <w:shd w:val="clear" w:color="000000" w:fill="000000"/>
            <w:noWrap/>
            <w:vAlign w:val="bottom"/>
            <w:hideMark/>
          </w:tcPr>
          <w:p w14:paraId="2BC25DD0" w14:textId="77777777" w:rsidR="002A0F65" w:rsidRPr="007F59B0" w:rsidRDefault="002A0F65" w:rsidP="00AD2CC5">
            <w:pPr>
              <w:jc w:val="cente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10</w:t>
            </w:r>
          </w:p>
        </w:tc>
        <w:tc>
          <w:tcPr>
            <w:tcW w:w="1278" w:type="dxa"/>
            <w:gridSpan w:val="2"/>
            <w:shd w:val="clear" w:color="000000" w:fill="000000"/>
            <w:noWrap/>
            <w:vAlign w:val="bottom"/>
            <w:hideMark/>
          </w:tcPr>
          <w:p w14:paraId="5A95B779" w14:textId="77777777" w:rsidR="002A0F65" w:rsidRPr="007F59B0" w:rsidRDefault="002A0F65" w:rsidP="00AD2CC5">
            <w:pPr>
              <w:jc w:val="cente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11</w:t>
            </w:r>
          </w:p>
        </w:tc>
        <w:tc>
          <w:tcPr>
            <w:tcW w:w="727" w:type="dxa"/>
            <w:shd w:val="clear" w:color="000000" w:fill="000000"/>
            <w:noWrap/>
            <w:vAlign w:val="bottom"/>
            <w:hideMark/>
          </w:tcPr>
          <w:p w14:paraId="3CAC7EAA" w14:textId="77777777" w:rsidR="002A0F65" w:rsidRPr="007F59B0" w:rsidRDefault="002A0F65" w:rsidP="00AD2CC5">
            <w:pPr>
              <w:jc w:val="cente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12</w:t>
            </w:r>
          </w:p>
        </w:tc>
        <w:tc>
          <w:tcPr>
            <w:tcW w:w="1134" w:type="dxa"/>
            <w:shd w:val="clear" w:color="000000" w:fill="000000"/>
            <w:noWrap/>
            <w:vAlign w:val="bottom"/>
            <w:hideMark/>
          </w:tcPr>
          <w:p w14:paraId="40841434" w14:textId="77777777" w:rsidR="002A0F65" w:rsidRPr="007F59B0" w:rsidRDefault="002A0F65" w:rsidP="00AD2CC5">
            <w:pPr>
              <w:jc w:val="cente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13</w:t>
            </w:r>
          </w:p>
        </w:tc>
        <w:tc>
          <w:tcPr>
            <w:tcW w:w="992" w:type="dxa"/>
            <w:shd w:val="clear" w:color="000000" w:fill="000000"/>
            <w:noWrap/>
            <w:vAlign w:val="bottom"/>
            <w:hideMark/>
          </w:tcPr>
          <w:p w14:paraId="2607DD91" w14:textId="77777777" w:rsidR="002A0F65" w:rsidRPr="007F59B0" w:rsidRDefault="002A0F65" w:rsidP="00AD2CC5">
            <w:pPr>
              <w:jc w:val="cente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14</w:t>
            </w:r>
          </w:p>
        </w:tc>
        <w:tc>
          <w:tcPr>
            <w:tcW w:w="1134" w:type="dxa"/>
            <w:shd w:val="clear" w:color="000000" w:fill="000000"/>
            <w:noWrap/>
            <w:vAlign w:val="bottom"/>
            <w:hideMark/>
          </w:tcPr>
          <w:p w14:paraId="16CBD2E1" w14:textId="77777777" w:rsidR="002A0F65" w:rsidRPr="007F59B0" w:rsidRDefault="002A0F65" w:rsidP="00AD2CC5">
            <w:pPr>
              <w:jc w:val="cente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15</w:t>
            </w:r>
          </w:p>
        </w:tc>
        <w:tc>
          <w:tcPr>
            <w:tcW w:w="1082" w:type="dxa"/>
            <w:shd w:val="clear" w:color="000000" w:fill="000000"/>
            <w:noWrap/>
            <w:vAlign w:val="bottom"/>
            <w:hideMark/>
          </w:tcPr>
          <w:p w14:paraId="2465B4FE" w14:textId="77777777" w:rsidR="002A0F65" w:rsidRPr="007F59B0" w:rsidRDefault="002A0F65" w:rsidP="00AD2CC5">
            <w:pPr>
              <w:jc w:val="cente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16</w:t>
            </w:r>
          </w:p>
        </w:tc>
      </w:tr>
      <w:tr w:rsidR="002A0F65" w:rsidRPr="00650158" w14:paraId="28408DC6" w14:textId="77777777" w:rsidTr="00AD2CC5">
        <w:trPr>
          <w:trHeight w:val="325"/>
        </w:trPr>
        <w:tc>
          <w:tcPr>
            <w:tcW w:w="1565" w:type="dxa"/>
            <w:shd w:val="clear" w:color="000000" w:fill="000000"/>
            <w:noWrap/>
            <w:vAlign w:val="bottom"/>
            <w:hideMark/>
          </w:tcPr>
          <w:p w14:paraId="7CAF3262"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w:t>
            </w:r>
          </w:p>
        </w:tc>
        <w:tc>
          <w:tcPr>
            <w:tcW w:w="850" w:type="dxa"/>
            <w:shd w:val="clear" w:color="000000" w:fill="000000"/>
            <w:noWrap/>
            <w:vAlign w:val="bottom"/>
            <w:hideMark/>
          </w:tcPr>
          <w:p w14:paraId="682CCD37"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RCTs</w:t>
            </w:r>
          </w:p>
        </w:tc>
        <w:tc>
          <w:tcPr>
            <w:tcW w:w="851" w:type="dxa"/>
            <w:shd w:val="clear" w:color="000000" w:fill="000000"/>
            <w:noWrap/>
            <w:vAlign w:val="bottom"/>
            <w:hideMark/>
          </w:tcPr>
          <w:p w14:paraId="19C99B50"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NSRI</w:t>
            </w:r>
          </w:p>
        </w:tc>
        <w:tc>
          <w:tcPr>
            <w:tcW w:w="850" w:type="dxa"/>
            <w:shd w:val="clear" w:color="000000" w:fill="000000"/>
            <w:noWrap/>
            <w:vAlign w:val="bottom"/>
            <w:hideMark/>
          </w:tcPr>
          <w:p w14:paraId="665807DA"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w:t>
            </w:r>
          </w:p>
        </w:tc>
        <w:tc>
          <w:tcPr>
            <w:tcW w:w="709" w:type="dxa"/>
            <w:shd w:val="clear" w:color="000000" w:fill="000000"/>
            <w:noWrap/>
            <w:vAlign w:val="bottom"/>
            <w:hideMark/>
          </w:tcPr>
          <w:p w14:paraId="5A323473"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xml:space="preserve">RCTs </w:t>
            </w:r>
          </w:p>
        </w:tc>
        <w:tc>
          <w:tcPr>
            <w:tcW w:w="569" w:type="dxa"/>
            <w:shd w:val="clear" w:color="000000" w:fill="000000"/>
            <w:noWrap/>
            <w:vAlign w:val="bottom"/>
            <w:hideMark/>
          </w:tcPr>
          <w:p w14:paraId="5312FC17"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NSRI</w:t>
            </w:r>
          </w:p>
        </w:tc>
        <w:tc>
          <w:tcPr>
            <w:tcW w:w="727" w:type="dxa"/>
            <w:shd w:val="clear" w:color="000000" w:fill="000000"/>
            <w:noWrap/>
            <w:vAlign w:val="bottom"/>
            <w:hideMark/>
          </w:tcPr>
          <w:p w14:paraId="1A5DCFCE"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w:t>
            </w:r>
          </w:p>
        </w:tc>
        <w:tc>
          <w:tcPr>
            <w:tcW w:w="1134" w:type="dxa"/>
            <w:shd w:val="clear" w:color="000000" w:fill="000000"/>
            <w:noWrap/>
            <w:vAlign w:val="bottom"/>
            <w:hideMark/>
          </w:tcPr>
          <w:p w14:paraId="1BF9D653"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w:t>
            </w:r>
          </w:p>
        </w:tc>
        <w:tc>
          <w:tcPr>
            <w:tcW w:w="992" w:type="dxa"/>
            <w:shd w:val="clear" w:color="000000" w:fill="000000"/>
            <w:noWrap/>
            <w:vAlign w:val="bottom"/>
            <w:hideMark/>
          </w:tcPr>
          <w:p w14:paraId="5A9FE260"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w:t>
            </w:r>
          </w:p>
        </w:tc>
        <w:tc>
          <w:tcPr>
            <w:tcW w:w="1134" w:type="dxa"/>
            <w:shd w:val="clear" w:color="000000" w:fill="000000"/>
            <w:noWrap/>
            <w:vAlign w:val="bottom"/>
            <w:hideMark/>
          </w:tcPr>
          <w:p w14:paraId="42BC6DDE"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w:t>
            </w:r>
          </w:p>
        </w:tc>
        <w:tc>
          <w:tcPr>
            <w:tcW w:w="1082" w:type="dxa"/>
            <w:shd w:val="clear" w:color="000000" w:fill="000000"/>
            <w:noWrap/>
            <w:vAlign w:val="bottom"/>
            <w:hideMark/>
          </w:tcPr>
          <w:p w14:paraId="51CFB431" w14:textId="77777777" w:rsidR="002A0F65" w:rsidRPr="007F59B0" w:rsidRDefault="002A0F65" w:rsidP="00AD2CC5">
            <w:pPr>
              <w:rPr>
                <w:rFonts w:ascii="Calibri" w:eastAsia="Times New Roman" w:hAnsi="Calibri" w:cs="Calibri"/>
                <w:b/>
                <w:bCs/>
                <w:color w:val="FFFFFF"/>
                <w:sz w:val="18"/>
                <w:szCs w:val="18"/>
                <w:lang w:val="en-GB" w:eastAsia="en-GB"/>
              </w:rPr>
            </w:pPr>
            <w:r w:rsidRPr="007F59B0">
              <w:rPr>
                <w:rFonts w:ascii="Calibri" w:eastAsia="Times New Roman" w:hAnsi="Calibri" w:cs="Calibri"/>
                <w:b/>
                <w:bCs/>
                <w:color w:val="FFFFFF"/>
                <w:sz w:val="18"/>
                <w:szCs w:val="18"/>
                <w:lang w:val="en-GB" w:eastAsia="en-GB"/>
              </w:rPr>
              <w:t> </w:t>
            </w:r>
          </w:p>
        </w:tc>
      </w:tr>
      <w:tr w:rsidR="002A0F65" w:rsidRPr="00650158" w14:paraId="4E86D480" w14:textId="77777777" w:rsidTr="00AD2CC5">
        <w:trPr>
          <w:trHeight w:val="325"/>
        </w:trPr>
        <w:tc>
          <w:tcPr>
            <w:tcW w:w="1565" w:type="dxa"/>
            <w:shd w:val="clear" w:color="auto" w:fill="auto"/>
            <w:noWrap/>
            <w:vAlign w:val="bottom"/>
            <w:hideMark/>
          </w:tcPr>
          <w:p w14:paraId="4F8BB3D4"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Alderton A, 2019</w:t>
            </w:r>
          </w:p>
        </w:tc>
        <w:tc>
          <w:tcPr>
            <w:tcW w:w="850" w:type="dxa"/>
            <w:shd w:val="clear" w:color="000000" w:fill="D0CECE"/>
            <w:noWrap/>
            <w:vAlign w:val="bottom"/>
            <w:hideMark/>
          </w:tcPr>
          <w:p w14:paraId="3D7EB01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851" w:type="dxa"/>
            <w:shd w:val="clear" w:color="000000" w:fill="FF0000"/>
            <w:noWrap/>
            <w:vAlign w:val="bottom"/>
            <w:hideMark/>
          </w:tcPr>
          <w:p w14:paraId="40376283" w14:textId="77777777" w:rsidR="002A0F65" w:rsidRPr="007F59B0" w:rsidRDefault="002A0F65" w:rsidP="00AD2CC5">
            <w:pPr>
              <w:rPr>
                <w:rFonts w:ascii="Calibri" w:eastAsia="Times New Roman" w:hAnsi="Calibri" w:cs="Calibri"/>
                <w:color w:val="000000"/>
                <w:sz w:val="18"/>
                <w:szCs w:val="18"/>
                <w:lang w:val="en-GB" w:eastAsia="en-GB"/>
              </w:rPr>
            </w:pPr>
          </w:p>
        </w:tc>
        <w:tc>
          <w:tcPr>
            <w:tcW w:w="850" w:type="dxa"/>
            <w:shd w:val="clear" w:color="000000" w:fill="FF0000"/>
            <w:noWrap/>
            <w:vAlign w:val="bottom"/>
            <w:hideMark/>
          </w:tcPr>
          <w:p w14:paraId="27CB1FD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xml:space="preserve"> </w:t>
            </w:r>
          </w:p>
        </w:tc>
        <w:tc>
          <w:tcPr>
            <w:tcW w:w="709" w:type="dxa"/>
            <w:shd w:val="clear" w:color="000000" w:fill="D0CECE"/>
            <w:noWrap/>
            <w:vAlign w:val="bottom"/>
            <w:hideMark/>
          </w:tcPr>
          <w:p w14:paraId="36917CA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569" w:type="dxa"/>
            <w:shd w:val="clear" w:color="000000" w:fill="D0CECE"/>
            <w:noWrap/>
            <w:vAlign w:val="bottom"/>
            <w:hideMark/>
          </w:tcPr>
          <w:p w14:paraId="0668150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727" w:type="dxa"/>
            <w:shd w:val="clear" w:color="000000" w:fill="D0CECE"/>
            <w:noWrap/>
            <w:vAlign w:val="bottom"/>
            <w:hideMark/>
          </w:tcPr>
          <w:p w14:paraId="61FC22E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134" w:type="dxa"/>
            <w:shd w:val="clear" w:color="000000" w:fill="FF0000"/>
            <w:noWrap/>
            <w:vAlign w:val="bottom"/>
            <w:hideMark/>
          </w:tcPr>
          <w:p w14:paraId="20D4FFC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2665E7D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D0CECE"/>
            <w:noWrap/>
            <w:vAlign w:val="bottom"/>
            <w:hideMark/>
          </w:tcPr>
          <w:p w14:paraId="2E7BD575"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082" w:type="dxa"/>
            <w:shd w:val="clear" w:color="000000" w:fill="00B050"/>
            <w:noWrap/>
            <w:vAlign w:val="bottom"/>
            <w:hideMark/>
          </w:tcPr>
          <w:p w14:paraId="5FB8C5B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650158" w14:paraId="3170B479" w14:textId="77777777" w:rsidTr="00AD2CC5">
        <w:trPr>
          <w:trHeight w:val="306"/>
        </w:trPr>
        <w:tc>
          <w:tcPr>
            <w:tcW w:w="1565" w:type="dxa"/>
            <w:shd w:val="clear" w:color="auto" w:fill="auto"/>
            <w:noWrap/>
            <w:vAlign w:val="bottom"/>
          </w:tcPr>
          <w:p w14:paraId="25932179" w14:textId="77777777" w:rsidR="002A0F65" w:rsidRPr="007F59B0" w:rsidRDefault="002A0F65" w:rsidP="00AD2CC5">
            <w:pPr>
              <w:rPr>
                <w:rFonts w:ascii="Calibri" w:eastAsia="Times New Roman" w:hAnsi="Calibri" w:cs="Calibri"/>
                <w:b/>
                <w:bCs/>
                <w:color w:val="000000"/>
                <w:sz w:val="18"/>
                <w:szCs w:val="18"/>
                <w:lang w:val="en-GB" w:eastAsia="en-GB"/>
              </w:rPr>
            </w:pPr>
            <w:r w:rsidRPr="00967E6C">
              <w:rPr>
                <w:rFonts w:ascii="Calibri" w:eastAsia="Times New Roman" w:hAnsi="Calibri" w:cs="Calibri"/>
                <w:b/>
                <w:bCs/>
                <w:color w:val="000000"/>
                <w:sz w:val="18"/>
                <w:szCs w:val="18"/>
                <w:lang w:val="en-GB" w:eastAsia="en-GB"/>
              </w:rPr>
              <w:t>Bikomeye, 2021</w:t>
            </w:r>
          </w:p>
        </w:tc>
        <w:tc>
          <w:tcPr>
            <w:tcW w:w="850" w:type="dxa"/>
            <w:shd w:val="clear" w:color="auto" w:fill="FF0000"/>
            <w:noWrap/>
            <w:vAlign w:val="bottom"/>
          </w:tcPr>
          <w:p w14:paraId="1877D2CF" w14:textId="77777777" w:rsidR="002A0F65" w:rsidRPr="007F59B0" w:rsidRDefault="002A0F65" w:rsidP="00AD2CC5">
            <w:pPr>
              <w:rPr>
                <w:rFonts w:ascii="Calibri" w:eastAsia="Times New Roman" w:hAnsi="Calibri" w:cs="Calibri"/>
                <w:color w:val="000000"/>
                <w:sz w:val="18"/>
                <w:szCs w:val="18"/>
                <w:lang w:val="en-GB" w:eastAsia="en-GB"/>
              </w:rPr>
            </w:pPr>
          </w:p>
        </w:tc>
        <w:tc>
          <w:tcPr>
            <w:tcW w:w="851" w:type="dxa"/>
            <w:shd w:val="clear" w:color="auto" w:fill="D0CECE" w:themeFill="background2" w:themeFillShade="E6"/>
            <w:noWrap/>
            <w:vAlign w:val="bottom"/>
          </w:tcPr>
          <w:p w14:paraId="47DF1D59" w14:textId="77777777" w:rsidR="002A0F65" w:rsidRPr="007F59B0" w:rsidRDefault="002A0F65" w:rsidP="00AD2CC5">
            <w:pP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n/a</w:t>
            </w:r>
          </w:p>
        </w:tc>
        <w:tc>
          <w:tcPr>
            <w:tcW w:w="850" w:type="dxa"/>
            <w:shd w:val="clear" w:color="000000" w:fill="FF0000"/>
            <w:noWrap/>
            <w:vAlign w:val="bottom"/>
          </w:tcPr>
          <w:p w14:paraId="5575CA7A" w14:textId="77777777" w:rsidR="002A0F65" w:rsidRPr="007F59B0" w:rsidRDefault="002A0F65" w:rsidP="00AD2CC5">
            <w:pPr>
              <w:rPr>
                <w:rFonts w:ascii="Calibri" w:eastAsia="Times New Roman" w:hAnsi="Calibri" w:cs="Calibri"/>
                <w:color w:val="000000"/>
                <w:sz w:val="18"/>
                <w:szCs w:val="18"/>
                <w:lang w:val="en-GB" w:eastAsia="en-GB"/>
              </w:rPr>
            </w:pPr>
          </w:p>
        </w:tc>
        <w:tc>
          <w:tcPr>
            <w:tcW w:w="709" w:type="dxa"/>
            <w:shd w:val="clear" w:color="000000" w:fill="D0CECE"/>
            <w:noWrap/>
            <w:vAlign w:val="bottom"/>
          </w:tcPr>
          <w:p w14:paraId="22E5A0C9" w14:textId="77777777" w:rsidR="002A0F65" w:rsidRPr="007F59B0" w:rsidRDefault="002A0F65" w:rsidP="00AD2CC5">
            <w:pP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n/a</w:t>
            </w:r>
          </w:p>
        </w:tc>
        <w:tc>
          <w:tcPr>
            <w:tcW w:w="569" w:type="dxa"/>
            <w:shd w:val="clear" w:color="000000" w:fill="D0CECE"/>
            <w:noWrap/>
            <w:vAlign w:val="bottom"/>
          </w:tcPr>
          <w:p w14:paraId="5E55F92A" w14:textId="77777777" w:rsidR="002A0F65" w:rsidRPr="007F59B0" w:rsidRDefault="002A0F65" w:rsidP="00AD2CC5">
            <w:pP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n/a</w:t>
            </w:r>
          </w:p>
        </w:tc>
        <w:tc>
          <w:tcPr>
            <w:tcW w:w="727" w:type="dxa"/>
            <w:shd w:val="clear" w:color="000000" w:fill="D0CECE"/>
            <w:noWrap/>
            <w:vAlign w:val="bottom"/>
          </w:tcPr>
          <w:p w14:paraId="2344984D" w14:textId="77777777" w:rsidR="002A0F65" w:rsidRPr="007F59B0" w:rsidRDefault="002A0F65" w:rsidP="00AD2CC5">
            <w:pP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n/a</w:t>
            </w:r>
          </w:p>
        </w:tc>
        <w:tc>
          <w:tcPr>
            <w:tcW w:w="1134" w:type="dxa"/>
            <w:shd w:val="clear" w:color="auto" w:fill="FF0000"/>
            <w:noWrap/>
            <w:vAlign w:val="bottom"/>
          </w:tcPr>
          <w:p w14:paraId="199385DC" w14:textId="77777777" w:rsidR="002A0F65" w:rsidRPr="007F59B0" w:rsidRDefault="002A0F65" w:rsidP="00AD2CC5">
            <w:pPr>
              <w:rPr>
                <w:rFonts w:ascii="Calibri" w:eastAsia="Times New Roman" w:hAnsi="Calibri" w:cs="Calibri"/>
                <w:color w:val="000000"/>
                <w:sz w:val="18"/>
                <w:szCs w:val="18"/>
                <w:lang w:val="en-GB" w:eastAsia="en-GB"/>
              </w:rPr>
            </w:pPr>
          </w:p>
        </w:tc>
        <w:tc>
          <w:tcPr>
            <w:tcW w:w="992" w:type="dxa"/>
            <w:shd w:val="clear" w:color="000000" w:fill="00B050"/>
            <w:noWrap/>
            <w:vAlign w:val="bottom"/>
          </w:tcPr>
          <w:p w14:paraId="4B831220" w14:textId="77777777" w:rsidR="002A0F65" w:rsidRPr="007F59B0" w:rsidRDefault="002A0F65" w:rsidP="00AD2CC5">
            <w:pPr>
              <w:rPr>
                <w:rFonts w:ascii="Calibri" w:eastAsia="Times New Roman" w:hAnsi="Calibri" w:cs="Calibri"/>
                <w:color w:val="000000"/>
                <w:sz w:val="18"/>
                <w:szCs w:val="18"/>
                <w:lang w:val="en-GB" w:eastAsia="en-GB"/>
              </w:rPr>
            </w:pPr>
          </w:p>
        </w:tc>
        <w:tc>
          <w:tcPr>
            <w:tcW w:w="1134" w:type="dxa"/>
            <w:shd w:val="clear" w:color="000000" w:fill="D0CECE"/>
            <w:noWrap/>
            <w:vAlign w:val="bottom"/>
          </w:tcPr>
          <w:p w14:paraId="7E5B4138" w14:textId="77777777" w:rsidR="002A0F65" w:rsidRPr="007F59B0" w:rsidRDefault="002A0F65" w:rsidP="00AD2CC5">
            <w:pP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n/a</w:t>
            </w:r>
          </w:p>
        </w:tc>
        <w:tc>
          <w:tcPr>
            <w:tcW w:w="1082" w:type="dxa"/>
            <w:shd w:val="clear" w:color="000000" w:fill="00B050"/>
            <w:noWrap/>
            <w:vAlign w:val="bottom"/>
          </w:tcPr>
          <w:p w14:paraId="0DE1FB41" w14:textId="77777777" w:rsidR="002A0F65" w:rsidRPr="007F59B0" w:rsidRDefault="002A0F65" w:rsidP="00AD2CC5">
            <w:pPr>
              <w:rPr>
                <w:rFonts w:ascii="Calibri" w:eastAsia="Times New Roman" w:hAnsi="Calibri" w:cs="Calibri"/>
                <w:color w:val="000000"/>
                <w:sz w:val="18"/>
                <w:szCs w:val="18"/>
                <w:lang w:val="en-GB" w:eastAsia="en-GB"/>
              </w:rPr>
            </w:pPr>
          </w:p>
        </w:tc>
      </w:tr>
      <w:tr w:rsidR="002A0F65" w:rsidRPr="00650158" w14:paraId="275AE2B6" w14:textId="77777777" w:rsidTr="00AD2CC5">
        <w:trPr>
          <w:trHeight w:val="306"/>
        </w:trPr>
        <w:tc>
          <w:tcPr>
            <w:tcW w:w="1565" w:type="dxa"/>
            <w:shd w:val="clear" w:color="auto" w:fill="auto"/>
            <w:noWrap/>
            <w:vAlign w:val="bottom"/>
            <w:hideMark/>
          </w:tcPr>
          <w:p w14:paraId="4BC840DA"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Dankiw KA, 2020</w:t>
            </w:r>
          </w:p>
        </w:tc>
        <w:tc>
          <w:tcPr>
            <w:tcW w:w="850" w:type="dxa"/>
            <w:shd w:val="clear" w:color="000000" w:fill="D0CECE"/>
            <w:noWrap/>
            <w:vAlign w:val="bottom"/>
            <w:hideMark/>
          </w:tcPr>
          <w:p w14:paraId="5C6CBC31"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851" w:type="dxa"/>
            <w:shd w:val="clear" w:color="000000" w:fill="00B050"/>
            <w:noWrap/>
            <w:vAlign w:val="bottom"/>
            <w:hideMark/>
          </w:tcPr>
          <w:p w14:paraId="527C8B3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0EF516D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09" w:type="dxa"/>
            <w:shd w:val="clear" w:color="000000" w:fill="D0CECE"/>
            <w:noWrap/>
            <w:vAlign w:val="bottom"/>
            <w:hideMark/>
          </w:tcPr>
          <w:p w14:paraId="6B7A24D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569" w:type="dxa"/>
            <w:shd w:val="clear" w:color="000000" w:fill="D0CECE"/>
            <w:noWrap/>
            <w:vAlign w:val="bottom"/>
            <w:hideMark/>
          </w:tcPr>
          <w:p w14:paraId="47E48481"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727" w:type="dxa"/>
            <w:shd w:val="clear" w:color="000000" w:fill="D0CECE"/>
            <w:noWrap/>
            <w:vAlign w:val="bottom"/>
            <w:hideMark/>
          </w:tcPr>
          <w:p w14:paraId="24BC237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134" w:type="dxa"/>
            <w:shd w:val="clear" w:color="000000" w:fill="00B050"/>
            <w:noWrap/>
            <w:vAlign w:val="bottom"/>
            <w:hideMark/>
          </w:tcPr>
          <w:p w14:paraId="60A8E3C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4A36D31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D0CECE"/>
            <w:noWrap/>
            <w:vAlign w:val="bottom"/>
            <w:hideMark/>
          </w:tcPr>
          <w:p w14:paraId="344DAB25"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082" w:type="dxa"/>
            <w:shd w:val="clear" w:color="000000" w:fill="00B050"/>
            <w:noWrap/>
            <w:vAlign w:val="bottom"/>
            <w:hideMark/>
          </w:tcPr>
          <w:p w14:paraId="22AB795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650158" w14:paraId="365C8CD4" w14:textId="77777777" w:rsidTr="00AD2CC5">
        <w:trPr>
          <w:trHeight w:val="306"/>
        </w:trPr>
        <w:tc>
          <w:tcPr>
            <w:tcW w:w="1565" w:type="dxa"/>
            <w:shd w:val="clear" w:color="auto" w:fill="auto"/>
            <w:noWrap/>
            <w:vAlign w:val="bottom"/>
            <w:hideMark/>
          </w:tcPr>
          <w:p w14:paraId="64B82D5E"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Fang, B.-B., 2021</w:t>
            </w:r>
          </w:p>
        </w:tc>
        <w:tc>
          <w:tcPr>
            <w:tcW w:w="850" w:type="dxa"/>
            <w:shd w:val="clear" w:color="000000" w:fill="FF0000"/>
            <w:noWrap/>
            <w:vAlign w:val="bottom"/>
            <w:hideMark/>
          </w:tcPr>
          <w:p w14:paraId="08B1536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00B050"/>
            <w:noWrap/>
            <w:vAlign w:val="bottom"/>
            <w:hideMark/>
          </w:tcPr>
          <w:p w14:paraId="15D9719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51E8235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09" w:type="dxa"/>
            <w:shd w:val="clear" w:color="000000" w:fill="00B050"/>
            <w:noWrap/>
            <w:vAlign w:val="bottom"/>
            <w:hideMark/>
          </w:tcPr>
          <w:p w14:paraId="519FDCB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569" w:type="dxa"/>
            <w:shd w:val="clear" w:color="000000" w:fill="FF0000"/>
            <w:noWrap/>
            <w:vAlign w:val="bottom"/>
            <w:hideMark/>
          </w:tcPr>
          <w:p w14:paraId="7CE3A08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27" w:type="dxa"/>
            <w:shd w:val="clear" w:color="000000" w:fill="00B050"/>
            <w:noWrap/>
            <w:vAlign w:val="bottom"/>
            <w:hideMark/>
          </w:tcPr>
          <w:p w14:paraId="4392A73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00B050"/>
            <w:noWrap/>
            <w:vAlign w:val="bottom"/>
            <w:hideMark/>
          </w:tcPr>
          <w:p w14:paraId="6C260E7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0B07015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00B050"/>
            <w:noWrap/>
            <w:vAlign w:val="bottom"/>
            <w:hideMark/>
          </w:tcPr>
          <w:p w14:paraId="26CB535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082" w:type="dxa"/>
            <w:shd w:val="clear" w:color="000000" w:fill="00B050"/>
            <w:noWrap/>
            <w:vAlign w:val="bottom"/>
            <w:hideMark/>
          </w:tcPr>
          <w:p w14:paraId="6148867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650158" w14:paraId="27214EF4" w14:textId="77777777" w:rsidTr="00AD2CC5">
        <w:trPr>
          <w:trHeight w:val="306"/>
        </w:trPr>
        <w:tc>
          <w:tcPr>
            <w:tcW w:w="1565" w:type="dxa"/>
            <w:shd w:val="clear" w:color="auto" w:fill="auto"/>
            <w:noWrap/>
            <w:vAlign w:val="bottom"/>
            <w:hideMark/>
          </w:tcPr>
          <w:p w14:paraId="179380ED"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 xml:space="preserve">Fleckney P, 2021 </w:t>
            </w:r>
          </w:p>
        </w:tc>
        <w:tc>
          <w:tcPr>
            <w:tcW w:w="850" w:type="dxa"/>
            <w:shd w:val="clear" w:color="000000" w:fill="D0CECE"/>
            <w:noWrap/>
            <w:vAlign w:val="bottom"/>
            <w:hideMark/>
          </w:tcPr>
          <w:p w14:paraId="10C5CAC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851" w:type="dxa"/>
            <w:shd w:val="clear" w:color="000000" w:fill="00B050"/>
            <w:noWrap/>
            <w:vAlign w:val="bottom"/>
            <w:hideMark/>
          </w:tcPr>
          <w:p w14:paraId="0F0032F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15B01A4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09" w:type="dxa"/>
            <w:shd w:val="clear" w:color="000000" w:fill="D0CECE"/>
            <w:noWrap/>
            <w:vAlign w:val="bottom"/>
            <w:hideMark/>
          </w:tcPr>
          <w:p w14:paraId="1FEDDD6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569" w:type="dxa"/>
            <w:shd w:val="clear" w:color="000000" w:fill="D0CECE"/>
            <w:noWrap/>
            <w:vAlign w:val="bottom"/>
            <w:hideMark/>
          </w:tcPr>
          <w:p w14:paraId="0352B12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727" w:type="dxa"/>
            <w:shd w:val="clear" w:color="000000" w:fill="D0CECE"/>
            <w:noWrap/>
            <w:vAlign w:val="bottom"/>
            <w:hideMark/>
          </w:tcPr>
          <w:p w14:paraId="1663C425"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134" w:type="dxa"/>
            <w:shd w:val="clear" w:color="000000" w:fill="00B050"/>
            <w:noWrap/>
            <w:vAlign w:val="bottom"/>
            <w:hideMark/>
          </w:tcPr>
          <w:p w14:paraId="0C688D2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21FB9CC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D0CECE"/>
            <w:noWrap/>
            <w:vAlign w:val="bottom"/>
            <w:hideMark/>
          </w:tcPr>
          <w:p w14:paraId="4CBA846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082" w:type="dxa"/>
            <w:shd w:val="clear" w:color="000000" w:fill="00B050"/>
            <w:noWrap/>
            <w:vAlign w:val="bottom"/>
            <w:hideMark/>
          </w:tcPr>
          <w:p w14:paraId="2A76B59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650158" w14:paraId="27D635A5" w14:textId="77777777" w:rsidTr="00AD2CC5">
        <w:trPr>
          <w:trHeight w:val="306"/>
        </w:trPr>
        <w:tc>
          <w:tcPr>
            <w:tcW w:w="1565" w:type="dxa"/>
            <w:shd w:val="clear" w:color="auto" w:fill="auto"/>
            <w:noWrap/>
            <w:vAlign w:val="bottom"/>
            <w:hideMark/>
          </w:tcPr>
          <w:p w14:paraId="43DEAC19"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Fyfe-Johnson AL, 2021</w:t>
            </w:r>
          </w:p>
        </w:tc>
        <w:tc>
          <w:tcPr>
            <w:tcW w:w="850" w:type="dxa"/>
            <w:shd w:val="clear" w:color="000000" w:fill="00B050"/>
            <w:noWrap/>
            <w:vAlign w:val="bottom"/>
            <w:hideMark/>
          </w:tcPr>
          <w:p w14:paraId="507D238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00B050"/>
            <w:noWrap/>
            <w:vAlign w:val="bottom"/>
            <w:hideMark/>
          </w:tcPr>
          <w:p w14:paraId="6BC8FA2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1832DED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09" w:type="dxa"/>
            <w:shd w:val="clear" w:color="000000" w:fill="D0CECE"/>
            <w:noWrap/>
            <w:vAlign w:val="bottom"/>
            <w:hideMark/>
          </w:tcPr>
          <w:p w14:paraId="729C1BB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569" w:type="dxa"/>
            <w:shd w:val="clear" w:color="000000" w:fill="D0CECE"/>
            <w:noWrap/>
            <w:vAlign w:val="bottom"/>
            <w:hideMark/>
          </w:tcPr>
          <w:p w14:paraId="69E1645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727" w:type="dxa"/>
            <w:shd w:val="clear" w:color="000000" w:fill="D0CECE"/>
            <w:noWrap/>
            <w:vAlign w:val="bottom"/>
            <w:hideMark/>
          </w:tcPr>
          <w:p w14:paraId="06D29A6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134" w:type="dxa"/>
            <w:shd w:val="clear" w:color="000000" w:fill="00B050"/>
            <w:noWrap/>
            <w:vAlign w:val="bottom"/>
            <w:hideMark/>
          </w:tcPr>
          <w:p w14:paraId="5879F127"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5925448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D0CECE"/>
            <w:noWrap/>
            <w:vAlign w:val="bottom"/>
            <w:hideMark/>
          </w:tcPr>
          <w:p w14:paraId="05C3B7D5"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082" w:type="dxa"/>
            <w:shd w:val="clear" w:color="000000" w:fill="00B050"/>
            <w:noWrap/>
            <w:vAlign w:val="bottom"/>
            <w:hideMark/>
          </w:tcPr>
          <w:p w14:paraId="40701B5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650158" w14:paraId="3B0A00E0" w14:textId="77777777" w:rsidTr="00AD2CC5">
        <w:trPr>
          <w:trHeight w:val="306"/>
        </w:trPr>
        <w:tc>
          <w:tcPr>
            <w:tcW w:w="1565" w:type="dxa"/>
            <w:shd w:val="clear" w:color="auto" w:fill="auto"/>
            <w:noWrap/>
            <w:vAlign w:val="bottom"/>
            <w:hideMark/>
          </w:tcPr>
          <w:p w14:paraId="5FD4CEA2"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de Keijzer C, 2016</w:t>
            </w:r>
          </w:p>
        </w:tc>
        <w:tc>
          <w:tcPr>
            <w:tcW w:w="850" w:type="dxa"/>
            <w:shd w:val="clear" w:color="000000" w:fill="D0CECE"/>
            <w:noWrap/>
            <w:vAlign w:val="bottom"/>
            <w:hideMark/>
          </w:tcPr>
          <w:p w14:paraId="020818F0"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851" w:type="dxa"/>
            <w:shd w:val="clear" w:color="000000" w:fill="00B050"/>
            <w:noWrap/>
            <w:vAlign w:val="bottom"/>
            <w:hideMark/>
          </w:tcPr>
          <w:p w14:paraId="0BB15AE0"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2DF7F2E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09" w:type="dxa"/>
            <w:shd w:val="clear" w:color="000000" w:fill="D0CECE"/>
            <w:noWrap/>
            <w:vAlign w:val="bottom"/>
            <w:hideMark/>
          </w:tcPr>
          <w:p w14:paraId="1C2D98B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569" w:type="dxa"/>
            <w:shd w:val="clear" w:color="000000" w:fill="D0CECE"/>
            <w:noWrap/>
            <w:vAlign w:val="bottom"/>
            <w:hideMark/>
          </w:tcPr>
          <w:p w14:paraId="1C48802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727" w:type="dxa"/>
            <w:shd w:val="clear" w:color="000000" w:fill="D0CECE"/>
            <w:noWrap/>
            <w:vAlign w:val="bottom"/>
            <w:hideMark/>
          </w:tcPr>
          <w:p w14:paraId="24694E4B"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134" w:type="dxa"/>
            <w:shd w:val="clear" w:color="000000" w:fill="00B050"/>
            <w:noWrap/>
            <w:vAlign w:val="bottom"/>
            <w:hideMark/>
          </w:tcPr>
          <w:p w14:paraId="76ED679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0CAB702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D0CECE"/>
            <w:noWrap/>
            <w:vAlign w:val="bottom"/>
            <w:hideMark/>
          </w:tcPr>
          <w:p w14:paraId="27FB0A4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082" w:type="dxa"/>
            <w:shd w:val="clear" w:color="000000" w:fill="00B050"/>
            <w:noWrap/>
            <w:vAlign w:val="bottom"/>
            <w:hideMark/>
          </w:tcPr>
          <w:p w14:paraId="64C6D5E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650158" w14:paraId="1F12821F" w14:textId="77777777" w:rsidTr="00AD2CC5">
        <w:trPr>
          <w:trHeight w:val="306"/>
        </w:trPr>
        <w:tc>
          <w:tcPr>
            <w:tcW w:w="1565" w:type="dxa"/>
            <w:shd w:val="clear" w:color="auto" w:fill="auto"/>
            <w:noWrap/>
            <w:vAlign w:val="bottom"/>
            <w:hideMark/>
          </w:tcPr>
          <w:p w14:paraId="09D05D0E"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Luque-García, 2021</w:t>
            </w:r>
          </w:p>
        </w:tc>
        <w:tc>
          <w:tcPr>
            <w:tcW w:w="850" w:type="dxa"/>
            <w:shd w:val="clear" w:color="000000" w:fill="D0CECE"/>
            <w:noWrap/>
            <w:vAlign w:val="bottom"/>
            <w:hideMark/>
          </w:tcPr>
          <w:p w14:paraId="198EA71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851" w:type="dxa"/>
            <w:shd w:val="clear" w:color="000000" w:fill="00B050"/>
            <w:noWrap/>
            <w:vAlign w:val="bottom"/>
            <w:hideMark/>
          </w:tcPr>
          <w:p w14:paraId="10AD28B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00B050"/>
            <w:noWrap/>
            <w:vAlign w:val="bottom"/>
            <w:hideMark/>
          </w:tcPr>
          <w:p w14:paraId="5E00155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09" w:type="dxa"/>
            <w:shd w:val="clear" w:color="000000" w:fill="D0CECE"/>
            <w:noWrap/>
            <w:vAlign w:val="bottom"/>
            <w:hideMark/>
          </w:tcPr>
          <w:p w14:paraId="443FF6D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569" w:type="dxa"/>
            <w:shd w:val="clear" w:color="000000" w:fill="D0CECE"/>
            <w:noWrap/>
            <w:vAlign w:val="bottom"/>
            <w:hideMark/>
          </w:tcPr>
          <w:p w14:paraId="64EE359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727" w:type="dxa"/>
            <w:shd w:val="clear" w:color="000000" w:fill="D0CECE"/>
            <w:noWrap/>
            <w:vAlign w:val="bottom"/>
            <w:hideMark/>
          </w:tcPr>
          <w:p w14:paraId="218B536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134" w:type="dxa"/>
            <w:shd w:val="clear" w:color="000000" w:fill="00B050"/>
            <w:noWrap/>
            <w:vAlign w:val="bottom"/>
            <w:hideMark/>
          </w:tcPr>
          <w:p w14:paraId="790C477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671DF23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D0CECE"/>
            <w:noWrap/>
            <w:vAlign w:val="bottom"/>
            <w:hideMark/>
          </w:tcPr>
          <w:p w14:paraId="02E260D5"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082" w:type="dxa"/>
            <w:shd w:val="clear" w:color="000000" w:fill="00B050"/>
            <w:noWrap/>
            <w:vAlign w:val="bottom"/>
            <w:hideMark/>
          </w:tcPr>
          <w:p w14:paraId="41A982F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650158" w14:paraId="156838F9" w14:textId="77777777" w:rsidTr="00AD2CC5">
        <w:trPr>
          <w:trHeight w:val="325"/>
        </w:trPr>
        <w:tc>
          <w:tcPr>
            <w:tcW w:w="1565" w:type="dxa"/>
            <w:shd w:val="clear" w:color="auto" w:fill="auto"/>
            <w:noWrap/>
            <w:vAlign w:val="bottom"/>
            <w:hideMark/>
          </w:tcPr>
          <w:p w14:paraId="2416ACD1"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Mann J, 2022</w:t>
            </w:r>
          </w:p>
        </w:tc>
        <w:tc>
          <w:tcPr>
            <w:tcW w:w="850" w:type="dxa"/>
            <w:shd w:val="clear" w:color="000000" w:fill="FF0000"/>
            <w:noWrap/>
            <w:vAlign w:val="bottom"/>
            <w:hideMark/>
          </w:tcPr>
          <w:p w14:paraId="14F0815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FFC000"/>
            <w:noWrap/>
            <w:vAlign w:val="bottom"/>
            <w:hideMark/>
          </w:tcPr>
          <w:p w14:paraId="699E3E3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76C5C7D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09" w:type="dxa"/>
            <w:shd w:val="clear" w:color="000000" w:fill="D0CECE"/>
            <w:noWrap/>
            <w:vAlign w:val="bottom"/>
            <w:hideMark/>
          </w:tcPr>
          <w:p w14:paraId="1C90EA6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569" w:type="dxa"/>
            <w:shd w:val="clear" w:color="000000" w:fill="D0CECE"/>
            <w:noWrap/>
            <w:vAlign w:val="bottom"/>
            <w:hideMark/>
          </w:tcPr>
          <w:p w14:paraId="7E7D8D7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727" w:type="dxa"/>
            <w:shd w:val="clear" w:color="000000" w:fill="D0CECE"/>
            <w:noWrap/>
            <w:vAlign w:val="bottom"/>
            <w:hideMark/>
          </w:tcPr>
          <w:p w14:paraId="31AA025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134" w:type="dxa"/>
            <w:shd w:val="clear" w:color="000000" w:fill="00B050"/>
            <w:noWrap/>
            <w:vAlign w:val="bottom"/>
            <w:hideMark/>
          </w:tcPr>
          <w:p w14:paraId="62280530"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345BF6E1"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D0CECE"/>
            <w:noWrap/>
            <w:vAlign w:val="bottom"/>
            <w:hideMark/>
          </w:tcPr>
          <w:p w14:paraId="471AD38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082" w:type="dxa"/>
            <w:shd w:val="clear" w:color="000000" w:fill="00B050"/>
            <w:noWrap/>
            <w:vAlign w:val="bottom"/>
            <w:hideMark/>
          </w:tcPr>
          <w:p w14:paraId="6B32C2CE" w14:textId="77777777" w:rsidR="002A0F65" w:rsidRPr="007F59B0" w:rsidRDefault="002A0F65" w:rsidP="00AD2CC5">
            <w:pPr>
              <w:rPr>
                <w:rFonts w:ascii="Calibri" w:eastAsia="Times New Roman" w:hAnsi="Calibri" w:cs="Calibri"/>
                <w:color w:val="00B050"/>
                <w:sz w:val="18"/>
                <w:szCs w:val="18"/>
                <w:lang w:val="en-GB" w:eastAsia="en-GB"/>
              </w:rPr>
            </w:pPr>
            <w:r w:rsidRPr="007F59B0">
              <w:rPr>
                <w:rFonts w:ascii="Calibri" w:eastAsia="Times New Roman" w:hAnsi="Calibri" w:cs="Calibri"/>
                <w:color w:val="00B050"/>
                <w:sz w:val="18"/>
                <w:szCs w:val="18"/>
                <w:lang w:val="en-GB" w:eastAsia="en-GB"/>
              </w:rPr>
              <w:t> </w:t>
            </w:r>
          </w:p>
        </w:tc>
      </w:tr>
      <w:tr w:rsidR="002A0F65" w:rsidRPr="00650158" w14:paraId="20CEBF83" w14:textId="77777777" w:rsidTr="00AD2CC5">
        <w:trPr>
          <w:trHeight w:val="325"/>
        </w:trPr>
        <w:tc>
          <w:tcPr>
            <w:tcW w:w="1565" w:type="dxa"/>
            <w:shd w:val="clear" w:color="auto" w:fill="auto"/>
            <w:noWrap/>
            <w:vAlign w:val="bottom"/>
            <w:hideMark/>
          </w:tcPr>
          <w:p w14:paraId="5A5E5DBB"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 xml:space="preserve">McCormick R, 2017 </w:t>
            </w:r>
          </w:p>
        </w:tc>
        <w:tc>
          <w:tcPr>
            <w:tcW w:w="850" w:type="dxa"/>
            <w:shd w:val="clear" w:color="000000" w:fill="FF0000"/>
            <w:noWrap/>
            <w:vAlign w:val="bottom"/>
            <w:hideMark/>
          </w:tcPr>
          <w:p w14:paraId="713EAE6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FF0000"/>
            <w:noWrap/>
            <w:vAlign w:val="bottom"/>
            <w:hideMark/>
          </w:tcPr>
          <w:p w14:paraId="0CB51BE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1AFC443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09" w:type="dxa"/>
            <w:shd w:val="clear" w:color="000000" w:fill="D0CECE"/>
            <w:noWrap/>
            <w:vAlign w:val="bottom"/>
            <w:hideMark/>
          </w:tcPr>
          <w:p w14:paraId="5AD1968B"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569" w:type="dxa"/>
            <w:shd w:val="clear" w:color="000000" w:fill="D0CECE"/>
            <w:noWrap/>
            <w:vAlign w:val="bottom"/>
            <w:hideMark/>
          </w:tcPr>
          <w:p w14:paraId="358944E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727" w:type="dxa"/>
            <w:shd w:val="clear" w:color="000000" w:fill="D0CECE"/>
            <w:noWrap/>
            <w:vAlign w:val="bottom"/>
            <w:hideMark/>
          </w:tcPr>
          <w:p w14:paraId="6E25867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134" w:type="dxa"/>
            <w:shd w:val="clear" w:color="000000" w:fill="FF0000"/>
            <w:noWrap/>
            <w:vAlign w:val="bottom"/>
            <w:hideMark/>
          </w:tcPr>
          <w:p w14:paraId="30A5868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59270BD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D0CECE"/>
            <w:noWrap/>
            <w:vAlign w:val="bottom"/>
            <w:hideMark/>
          </w:tcPr>
          <w:p w14:paraId="49FEEBC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082" w:type="dxa"/>
            <w:shd w:val="clear" w:color="000000" w:fill="FF0000"/>
            <w:noWrap/>
            <w:vAlign w:val="bottom"/>
            <w:hideMark/>
          </w:tcPr>
          <w:p w14:paraId="53A94BD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650158" w14:paraId="4EB32F46" w14:textId="77777777" w:rsidTr="00AD2CC5">
        <w:trPr>
          <w:trHeight w:val="325"/>
        </w:trPr>
        <w:tc>
          <w:tcPr>
            <w:tcW w:w="1565" w:type="dxa"/>
            <w:shd w:val="clear" w:color="auto" w:fill="auto"/>
            <w:noWrap/>
            <w:vAlign w:val="bottom"/>
            <w:hideMark/>
          </w:tcPr>
          <w:p w14:paraId="3695C09C"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Mygind, 2019</w:t>
            </w:r>
          </w:p>
        </w:tc>
        <w:tc>
          <w:tcPr>
            <w:tcW w:w="850" w:type="dxa"/>
            <w:shd w:val="clear" w:color="000000" w:fill="00B050"/>
            <w:noWrap/>
            <w:vAlign w:val="bottom"/>
            <w:hideMark/>
          </w:tcPr>
          <w:p w14:paraId="2A0AE71B"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00B050"/>
            <w:noWrap/>
            <w:vAlign w:val="bottom"/>
            <w:hideMark/>
          </w:tcPr>
          <w:p w14:paraId="7F50C6C1"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58E5D30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09" w:type="dxa"/>
            <w:shd w:val="clear" w:color="000000" w:fill="D0CECE"/>
            <w:noWrap/>
            <w:vAlign w:val="bottom"/>
            <w:hideMark/>
          </w:tcPr>
          <w:p w14:paraId="03DE53C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569" w:type="dxa"/>
            <w:shd w:val="clear" w:color="000000" w:fill="D0CECE"/>
            <w:noWrap/>
            <w:vAlign w:val="bottom"/>
            <w:hideMark/>
          </w:tcPr>
          <w:p w14:paraId="034163D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727" w:type="dxa"/>
            <w:shd w:val="clear" w:color="000000" w:fill="D0CECE"/>
            <w:noWrap/>
            <w:vAlign w:val="bottom"/>
            <w:hideMark/>
          </w:tcPr>
          <w:p w14:paraId="7E9F374B"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134" w:type="dxa"/>
            <w:shd w:val="clear" w:color="000000" w:fill="00B050"/>
            <w:noWrap/>
            <w:vAlign w:val="bottom"/>
            <w:hideMark/>
          </w:tcPr>
          <w:p w14:paraId="3D192771"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090AF9E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D0CECE"/>
            <w:noWrap/>
            <w:vAlign w:val="bottom"/>
            <w:hideMark/>
          </w:tcPr>
          <w:p w14:paraId="0521392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082" w:type="dxa"/>
            <w:shd w:val="clear" w:color="000000" w:fill="FF0000"/>
            <w:noWrap/>
            <w:vAlign w:val="bottom"/>
            <w:hideMark/>
          </w:tcPr>
          <w:p w14:paraId="669A762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650158" w14:paraId="2FD9D515" w14:textId="77777777" w:rsidTr="00AD2CC5">
        <w:trPr>
          <w:trHeight w:val="325"/>
        </w:trPr>
        <w:tc>
          <w:tcPr>
            <w:tcW w:w="1565" w:type="dxa"/>
            <w:shd w:val="clear" w:color="auto" w:fill="auto"/>
            <w:noWrap/>
            <w:vAlign w:val="bottom"/>
            <w:hideMark/>
          </w:tcPr>
          <w:p w14:paraId="4B29755C"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Reece R, 2021</w:t>
            </w:r>
          </w:p>
        </w:tc>
        <w:tc>
          <w:tcPr>
            <w:tcW w:w="850" w:type="dxa"/>
            <w:shd w:val="clear" w:color="000000" w:fill="D0CECE"/>
            <w:noWrap/>
            <w:vAlign w:val="bottom"/>
            <w:hideMark/>
          </w:tcPr>
          <w:p w14:paraId="1088179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851" w:type="dxa"/>
            <w:shd w:val="clear" w:color="000000" w:fill="FF0000"/>
            <w:noWrap/>
            <w:vAlign w:val="bottom"/>
            <w:hideMark/>
          </w:tcPr>
          <w:p w14:paraId="4FFE25D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63FF94F5"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09" w:type="dxa"/>
            <w:shd w:val="clear" w:color="000000" w:fill="D0CECE"/>
            <w:noWrap/>
            <w:vAlign w:val="bottom"/>
            <w:hideMark/>
          </w:tcPr>
          <w:p w14:paraId="5F0256A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569" w:type="dxa"/>
            <w:shd w:val="clear" w:color="000000" w:fill="D0CECE"/>
            <w:noWrap/>
            <w:vAlign w:val="bottom"/>
            <w:hideMark/>
          </w:tcPr>
          <w:p w14:paraId="77C2B10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727" w:type="dxa"/>
            <w:shd w:val="clear" w:color="000000" w:fill="D0CECE"/>
            <w:noWrap/>
            <w:vAlign w:val="bottom"/>
            <w:hideMark/>
          </w:tcPr>
          <w:p w14:paraId="030E8FD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134" w:type="dxa"/>
            <w:shd w:val="clear" w:color="000000" w:fill="FF0000"/>
            <w:noWrap/>
            <w:vAlign w:val="bottom"/>
            <w:hideMark/>
          </w:tcPr>
          <w:p w14:paraId="60B128C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07758BC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D0CECE"/>
            <w:noWrap/>
            <w:vAlign w:val="bottom"/>
            <w:hideMark/>
          </w:tcPr>
          <w:p w14:paraId="437FE79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082" w:type="dxa"/>
            <w:shd w:val="clear" w:color="000000" w:fill="FF0000"/>
            <w:noWrap/>
            <w:vAlign w:val="bottom"/>
            <w:hideMark/>
          </w:tcPr>
          <w:p w14:paraId="1CE59D8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650158" w14:paraId="6F2E67EF" w14:textId="77777777" w:rsidTr="00AD2CC5">
        <w:trPr>
          <w:trHeight w:val="306"/>
        </w:trPr>
        <w:tc>
          <w:tcPr>
            <w:tcW w:w="1565" w:type="dxa"/>
            <w:shd w:val="clear" w:color="auto" w:fill="auto"/>
            <w:noWrap/>
            <w:vAlign w:val="bottom"/>
            <w:hideMark/>
          </w:tcPr>
          <w:p w14:paraId="52D05C92"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Stea T.H, 2022</w:t>
            </w:r>
          </w:p>
        </w:tc>
        <w:tc>
          <w:tcPr>
            <w:tcW w:w="850" w:type="dxa"/>
            <w:shd w:val="clear" w:color="000000" w:fill="D0CECE"/>
            <w:noWrap/>
            <w:vAlign w:val="bottom"/>
            <w:hideMark/>
          </w:tcPr>
          <w:p w14:paraId="1E7C33F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851" w:type="dxa"/>
            <w:shd w:val="clear" w:color="000000" w:fill="FF0000"/>
            <w:noWrap/>
            <w:vAlign w:val="bottom"/>
            <w:hideMark/>
          </w:tcPr>
          <w:p w14:paraId="1DE360C8"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37049367"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09" w:type="dxa"/>
            <w:shd w:val="clear" w:color="000000" w:fill="D0CECE"/>
            <w:noWrap/>
            <w:vAlign w:val="bottom"/>
            <w:hideMark/>
          </w:tcPr>
          <w:p w14:paraId="4597997B"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569" w:type="dxa"/>
            <w:shd w:val="clear" w:color="000000" w:fill="D0CECE"/>
            <w:noWrap/>
            <w:vAlign w:val="bottom"/>
            <w:hideMark/>
          </w:tcPr>
          <w:p w14:paraId="63E7CCF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727" w:type="dxa"/>
            <w:shd w:val="clear" w:color="000000" w:fill="D0CECE"/>
            <w:noWrap/>
            <w:vAlign w:val="bottom"/>
            <w:hideMark/>
          </w:tcPr>
          <w:p w14:paraId="4EAEEBE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134" w:type="dxa"/>
            <w:shd w:val="clear" w:color="000000" w:fill="FF0000"/>
            <w:noWrap/>
            <w:vAlign w:val="bottom"/>
            <w:hideMark/>
          </w:tcPr>
          <w:p w14:paraId="279DFF40"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73560267"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D0CECE"/>
            <w:noWrap/>
            <w:vAlign w:val="bottom"/>
            <w:hideMark/>
          </w:tcPr>
          <w:p w14:paraId="45A7268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082" w:type="dxa"/>
            <w:shd w:val="clear" w:color="000000" w:fill="00B050"/>
            <w:noWrap/>
            <w:vAlign w:val="bottom"/>
            <w:hideMark/>
          </w:tcPr>
          <w:p w14:paraId="387EAFE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650158" w14:paraId="7F9D9979" w14:textId="77777777" w:rsidTr="00AD2CC5">
        <w:trPr>
          <w:trHeight w:val="306"/>
        </w:trPr>
        <w:tc>
          <w:tcPr>
            <w:tcW w:w="1565" w:type="dxa"/>
            <w:shd w:val="clear" w:color="auto" w:fill="auto"/>
            <w:noWrap/>
            <w:vAlign w:val="bottom"/>
            <w:hideMark/>
          </w:tcPr>
          <w:p w14:paraId="62563F2C"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Sprague N.L, 2022</w:t>
            </w:r>
          </w:p>
        </w:tc>
        <w:tc>
          <w:tcPr>
            <w:tcW w:w="850" w:type="dxa"/>
            <w:shd w:val="clear" w:color="000000" w:fill="D0CECE"/>
            <w:noWrap/>
            <w:vAlign w:val="bottom"/>
            <w:hideMark/>
          </w:tcPr>
          <w:p w14:paraId="21C264D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FF0000"/>
            <w:noWrap/>
            <w:vAlign w:val="bottom"/>
            <w:hideMark/>
          </w:tcPr>
          <w:p w14:paraId="39A418A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6752722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09" w:type="dxa"/>
            <w:shd w:val="clear" w:color="000000" w:fill="D0CECE"/>
            <w:noWrap/>
            <w:vAlign w:val="bottom"/>
            <w:hideMark/>
          </w:tcPr>
          <w:p w14:paraId="60F1C71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569" w:type="dxa"/>
            <w:shd w:val="clear" w:color="000000" w:fill="D0CECE"/>
            <w:noWrap/>
            <w:vAlign w:val="bottom"/>
            <w:hideMark/>
          </w:tcPr>
          <w:p w14:paraId="36707CE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727" w:type="dxa"/>
            <w:shd w:val="clear" w:color="000000" w:fill="D0CECE"/>
            <w:noWrap/>
            <w:vAlign w:val="bottom"/>
            <w:hideMark/>
          </w:tcPr>
          <w:p w14:paraId="14755E5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134" w:type="dxa"/>
            <w:shd w:val="clear" w:color="000000" w:fill="00B050"/>
            <w:noWrap/>
            <w:vAlign w:val="bottom"/>
            <w:hideMark/>
          </w:tcPr>
          <w:p w14:paraId="75B061E7"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0AA8CD4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D0CECE"/>
            <w:noWrap/>
            <w:vAlign w:val="bottom"/>
            <w:hideMark/>
          </w:tcPr>
          <w:p w14:paraId="08D73E0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082" w:type="dxa"/>
            <w:shd w:val="clear" w:color="000000" w:fill="00B050"/>
            <w:noWrap/>
            <w:vAlign w:val="bottom"/>
            <w:hideMark/>
          </w:tcPr>
          <w:p w14:paraId="4472B52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650158" w14:paraId="6A6CB7F3" w14:textId="77777777" w:rsidTr="00AD2CC5">
        <w:trPr>
          <w:trHeight w:val="306"/>
        </w:trPr>
        <w:tc>
          <w:tcPr>
            <w:tcW w:w="1565" w:type="dxa"/>
            <w:shd w:val="clear" w:color="auto" w:fill="auto"/>
            <w:noWrap/>
            <w:vAlign w:val="bottom"/>
            <w:hideMark/>
          </w:tcPr>
          <w:p w14:paraId="5C15A925"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Tillmann S, 2018</w:t>
            </w:r>
          </w:p>
        </w:tc>
        <w:tc>
          <w:tcPr>
            <w:tcW w:w="850" w:type="dxa"/>
            <w:shd w:val="clear" w:color="000000" w:fill="C9C9C9"/>
            <w:noWrap/>
            <w:vAlign w:val="bottom"/>
            <w:hideMark/>
          </w:tcPr>
          <w:p w14:paraId="4606E9C0"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00B050"/>
            <w:noWrap/>
            <w:vAlign w:val="bottom"/>
            <w:hideMark/>
          </w:tcPr>
          <w:p w14:paraId="1242478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13BE417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09" w:type="dxa"/>
            <w:shd w:val="clear" w:color="000000" w:fill="D0CECE"/>
            <w:noWrap/>
            <w:vAlign w:val="bottom"/>
            <w:hideMark/>
          </w:tcPr>
          <w:p w14:paraId="04E3042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569" w:type="dxa"/>
            <w:shd w:val="clear" w:color="000000" w:fill="D0CECE"/>
            <w:noWrap/>
            <w:vAlign w:val="bottom"/>
            <w:hideMark/>
          </w:tcPr>
          <w:p w14:paraId="1423C276"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727" w:type="dxa"/>
            <w:shd w:val="clear" w:color="000000" w:fill="D0CECE"/>
            <w:noWrap/>
            <w:vAlign w:val="bottom"/>
            <w:hideMark/>
          </w:tcPr>
          <w:p w14:paraId="3AE7DE5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134" w:type="dxa"/>
            <w:shd w:val="clear" w:color="000000" w:fill="00B050"/>
            <w:noWrap/>
            <w:vAlign w:val="bottom"/>
            <w:hideMark/>
          </w:tcPr>
          <w:p w14:paraId="6C4A8A25"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02A2B105"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D0CECE"/>
            <w:noWrap/>
            <w:vAlign w:val="bottom"/>
            <w:hideMark/>
          </w:tcPr>
          <w:p w14:paraId="366DBECB"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082" w:type="dxa"/>
            <w:shd w:val="clear" w:color="000000" w:fill="00B050"/>
            <w:noWrap/>
            <w:vAlign w:val="bottom"/>
            <w:hideMark/>
          </w:tcPr>
          <w:p w14:paraId="2B3D518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650158" w14:paraId="3BC7BFA7" w14:textId="77777777" w:rsidTr="00AD2CC5">
        <w:trPr>
          <w:trHeight w:val="306"/>
        </w:trPr>
        <w:tc>
          <w:tcPr>
            <w:tcW w:w="1565" w:type="dxa"/>
            <w:shd w:val="clear" w:color="auto" w:fill="auto"/>
            <w:noWrap/>
            <w:vAlign w:val="bottom"/>
            <w:hideMark/>
          </w:tcPr>
          <w:p w14:paraId="67D9C94E"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Vanaken GJ, 2018</w:t>
            </w:r>
          </w:p>
        </w:tc>
        <w:tc>
          <w:tcPr>
            <w:tcW w:w="850" w:type="dxa"/>
            <w:shd w:val="clear" w:color="000000" w:fill="C9C9C9"/>
            <w:noWrap/>
            <w:vAlign w:val="bottom"/>
            <w:hideMark/>
          </w:tcPr>
          <w:p w14:paraId="290CA1F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xml:space="preserve"> </w:t>
            </w:r>
          </w:p>
        </w:tc>
        <w:tc>
          <w:tcPr>
            <w:tcW w:w="851" w:type="dxa"/>
            <w:shd w:val="clear" w:color="000000" w:fill="FF0000"/>
            <w:noWrap/>
            <w:vAlign w:val="bottom"/>
            <w:hideMark/>
          </w:tcPr>
          <w:p w14:paraId="64AF028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290202C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09" w:type="dxa"/>
            <w:shd w:val="clear" w:color="000000" w:fill="D0CECE"/>
            <w:noWrap/>
            <w:vAlign w:val="bottom"/>
            <w:hideMark/>
          </w:tcPr>
          <w:p w14:paraId="4D30D25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569" w:type="dxa"/>
            <w:shd w:val="clear" w:color="000000" w:fill="D0CECE"/>
            <w:noWrap/>
            <w:vAlign w:val="bottom"/>
            <w:hideMark/>
          </w:tcPr>
          <w:p w14:paraId="6503770D"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727" w:type="dxa"/>
            <w:shd w:val="clear" w:color="000000" w:fill="D0CECE"/>
            <w:noWrap/>
            <w:vAlign w:val="bottom"/>
            <w:hideMark/>
          </w:tcPr>
          <w:p w14:paraId="50FB272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134" w:type="dxa"/>
            <w:shd w:val="clear" w:color="000000" w:fill="FF0000"/>
            <w:noWrap/>
            <w:vAlign w:val="bottom"/>
            <w:hideMark/>
          </w:tcPr>
          <w:p w14:paraId="4E1AFA6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FF0000"/>
            <w:noWrap/>
            <w:vAlign w:val="bottom"/>
            <w:hideMark/>
          </w:tcPr>
          <w:p w14:paraId="7C055ACB"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D0CECE"/>
            <w:noWrap/>
            <w:vAlign w:val="bottom"/>
            <w:hideMark/>
          </w:tcPr>
          <w:p w14:paraId="747916F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082" w:type="dxa"/>
            <w:shd w:val="clear" w:color="000000" w:fill="00B050"/>
            <w:noWrap/>
            <w:vAlign w:val="bottom"/>
            <w:hideMark/>
          </w:tcPr>
          <w:p w14:paraId="64737120"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650158" w14:paraId="1B1B85C1" w14:textId="77777777" w:rsidTr="00AD2CC5">
        <w:trPr>
          <w:trHeight w:val="287"/>
        </w:trPr>
        <w:tc>
          <w:tcPr>
            <w:tcW w:w="1565" w:type="dxa"/>
            <w:shd w:val="clear" w:color="auto" w:fill="auto"/>
            <w:noWrap/>
            <w:vAlign w:val="bottom"/>
            <w:hideMark/>
          </w:tcPr>
          <w:p w14:paraId="79103A23"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Zare Sakhvidi MJ, 2022</w:t>
            </w:r>
          </w:p>
        </w:tc>
        <w:tc>
          <w:tcPr>
            <w:tcW w:w="850" w:type="dxa"/>
            <w:shd w:val="clear" w:color="000000" w:fill="D0CECE"/>
            <w:noWrap/>
            <w:vAlign w:val="bottom"/>
            <w:hideMark/>
          </w:tcPr>
          <w:p w14:paraId="7E935410"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851" w:type="dxa"/>
            <w:shd w:val="clear" w:color="000000" w:fill="00B050"/>
            <w:noWrap/>
            <w:vAlign w:val="bottom"/>
            <w:hideMark/>
          </w:tcPr>
          <w:p w14:paraId="750CD3A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0821D3B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09" w:type="dxa"/>
            <w:shd w:val="clear" w:color="000000" w:fill="D0CECE"/>
            <w:noWrap/>
            <w:vAlign w:val="bottom"/>
            <w:hideMark/>
          </w:tcPr>
          <w:p w14:paraId="14C4DA8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569" w:type="dxa"/>
            <w:shd w:val="clear" w:color="000000" w:fill="D0CECE"/>
            <w:noWrap/>
            <w:vAlign w:val="bottom"/>
            <w:hideMark/>
          </w:tcPr>
          <w:p w14:paraId="5F00DB0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727" w:type="dxa"/>
            <w:shd w:val="clear" w:color="000000" w:fill="D0CECE"/>
            <w:noWrap/>
            <w:vAlign w:val="bottom"/>
            <w:hideMark/>
          </w:tcPr>
          <w:p w14:paraId="3EDEFE19"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134" w:type="dxa"/>
            <w:shd w:val="clear" w:color="000000" w:fill="00B050"/>
            <w:noWrap/>
            <w:vAlign w:val="bottom"/>
            <w:hideMark/>
          </w:tcPr>
          <w:p w14:paraId="0BC6D02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652C8EE2"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D0CECE"/>
            <w:noWrap/>
            <w:vAlign w:val="bottom"/>
            <w:hideMark/>
          </w:tcPr>
          <w:p w14:paraId="797253B5"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082" w:type="dxa"/>
            <w:shd w:val="clear" w:color="000000" w:fill="00B050"/>
            <w:noWrap/>
            <w:vAlign w:val="bottom"/>
            <w:hideMark/>
          </w:tcPr>
          <w:p w14:paraId="32023E44"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r w:rsidR="002A0F65" w:rsidRPr="00650158" w14:paraId="376337F6" w14:textId="77777777" w:rsidTr="00AD2CC5">
        <w:trPr>
          <w:trHeight w:val="287"/>
        </w:trPr>
        <w:tc>
          <w:tcPr>
            <w:tcW w:w="1565" w:type="dxa"/>
            <w:shd w:val="clear" w:color="auto" w:fill="auto"/>
            <w:noWrap/>
            <w:vAlign w:val="bottom"/>
            <w:hideMark/>
          </w:tcPr>
          <w:p w14:paraId="09E708CB" w14:textId="77777777" w:rsidR="002A0F65" w:rsidRPr="007F59B0" w:rsidRDefault="002A0F65" w:rsidP="00AD2CC5">
            <w:pPr>
              <w:rPr>
                <w:rFonts w:ascii="Calibri" w:eastAsia="Times New Roman" w:hAnsi="Calibri" w:cs="Calibri"/>
                <w:b/>
                <w:bCs/>
                <w:color w:val="000000"/>
                <w:sz w:val="18"/>
                <w:szCs w:val="18"/>
                <w:lang w:val="en-GB" w:eastAsia="en-GB"/>
              </w:rPr>
            </w:pPr>
            <w:r w:rsidRPr="007F59B0">
              <w:rPr>
                <w:rFonts w:ascii="Calibri" w:eastAsia="Times New Roman" w:hAnsi="Calibri" w:cs="Calibri"/>
                <w:b/>
                <w:bCs/>
                <w:color w:val="000000"/>
                <w:sz w:val="18"/>
                <w:szCs w:val="18"/>
                <w:lang w:val="en-GB" w:eastAsia="en-GB"/>
              </w:rPr>
              <w:t>Zhang Y, 2020</w:t>
            </w:r>
          </w:p>
        </w:tc>
        <w:tc>
          <w:tcPr>
            <w:tcW w:w="850" w:type="dxa"/>
            <w:shd w:val="clear" w:color="000000" w:fill="FF0000"/>
            <w:noWrap/>
            <w:vAlign w:val="bottom"/>
            <w:hideMark/>
          </w:tcPr>
          <w:p w14:paraId="7F4918C0"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1" w:type="dxa"/>
            <w:shd w:val="clear" w:color="000000" w:fill="FF0000"/>
            <w:noWrap/>
            <w:vAlign w:val="bottom"/>
            <w:hideMark/>
          </w:tcPr>
          <w:p w14:paraId="3247891E"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850" w:type="dxa"/>
            <w:shd w:val="clear" w:color="000000" w:fill="FF0000"/>
            <w:noWrap/>
            <w:vAlign w:val="bottom"/>
            <w:hideMark/>
          </w:tcPr>
          <w:p w14:paraId="7D64180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709" w:type="dxa"/>
            <w:shd w:val="clear" w:color="000000" w:fill="D0CECE"/>
            <w:noWrap/>
            <w:vAlign w:val="bottom"/>
            <w:hideMark/>
          </w:tcPr>
          <w:p w14:paraId="03FB372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569" w:type="dxa"/>
            <w:shd w:val="clear" w:color="000000" w:fill="D0CECE"/>
            <w:noWrap/>
            <w:vAlign w:val="bottom"/>
            <w:hideMark/>
          </w:tcPr>
          <w:p w14:paraId="577FFFBA"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727" w:type="dxa"/>
            <w:shd w:val="clear" w:color="000000" w:fill="D0CECE"/>
            <w:noWrap/>
            <w:vAlign w:val="bottom"/>
            <w:hideMark/>
          </w:tcPr>
          <w:p w14:paraId="6482689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134" w:type="dxa"/>
            <w:shd w:val="clear" w:color="000000" w:fill="00B050"/>
            <w:noWrap/>
            <w:vAlign w:val="bottom"/>
            <w:hideMark/>
          </w:tcPr>
          <w:p w14:paraId="79F484BC"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992" w:type="dxa"/>
            <w:shd w:val="clear" w:color="000000" w:fill="00B050"/>
            <w:noWrap/>
            <w:vAlign w:val="bottom"/>
            <w:hideMark/>
          </w:tcPr>
          <w:p w14:paraId="34950C7F"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c>
          <w:tcPr>
            <w:tcW w:w="1134" w:type="dxa"/>
            <w:shd w:val="clear" w:color="000000" w:fill="D0CECE"/>
            <w:noWrap/>
            <w:vAlign w:val="bottom"/>
            <w:hideMark/>
          </w:tcPr>
          <w:p w14:paraId="550D22B3"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n/a</w:t>
            </w:r>
          </w:p>
        </w:tc>
        <w:tc>
          <w:tcPr>
            <w:tcW w:w="1082" w:type="dxa"/>
            <w:shd w:val="clear" w:color="000000" w:fill="00B050"/>
            <w:noWrap/>
            <w:vAlign w:val="bottom"/>
            <w:hideMark/>
          </w:tcPr>
          <w:p w14:paraId="73F92090" w14:textId="77777777" w:rsidR="002A0F65" w:rsidRPr="007F59B0" w:rsidRDefault="002A0F65" w:rsidP="00AD2CC5">
            <w:pPr>
              <w:rPr>
                <w:rFonts w:ascii="Calibri" w:eastAsia="Times New Roman" w:hAnsi="Calibri" w:cs="Calibri"/>
                <w:color w:val="000000"/>
                <w:sz w:val="18"/>
                <w:szCs w:val="18"/>
                <w:lang w:val="en-GB" w:eastAsia="en-GB"/>
              </w:rPr>
            </w:pPr>
            <w:r w:rsidRPr="007F59B0">
              <w:rPr>
                <w:rFonts w:ascii="Calibri" w:eastAsia="Times New Roman" w:hAnsi="Calibri" w:cs="Calibri"/>
                <w:color w:val="000000"/>
                <w:sz w:val="18"/>
                <w:szCs w:val="18"/>
                <w:lang w:val="en-GB" w:eastAsia="en-GB"/>
              </w:rPr>
              <w:t> </w:t>
            </w:r>
          </w:p>
        </w:tc>
      </w:tr>
    </w:tbl>
    <w:p w14:paraId="55CF0D29" w14:textId="77777777" w:rsidR="00AE4468" w:rsidRDefault="00AE4468">
      <w:pPr>
        <w:rPr>
          <w:b/>
          <w:bCs/>
          <w:lang w:val="en-GB"/>
        </w:rPr>
      </w:pPr>
    </w:p>
    <w:p w14:paraId="0CDAAF4D" w14:textId="77777777" w:rsidR="002A0F65" w:rsidRDefault="002A0F65">
      <w:pPr>
        <w:rPr>
          <w:b/>
          <w:bCs/>
          <w:lang w:val="en-GB"/>
        </w:rPr>
      </w:pPr>
    </w:p>
    <w:p w14:paraId="31821CF1" w14:textId="043CD651" w:rsidR="002A0F65" w:rsidRPr="006807BF" w:rsidRDefault="002A0F65" w:rsidP="002A0F65">
      <w:pPr>
        <w:pStyle w:val="NoSpacing"/>
        <w:rPr>
          <w:b/>
          <w:bCs/>
          <w:sz w:val="22"/>
          <w:szCs w:val="22"/>
        </w:rPr>
      </w:pPr>
      <w:r w:rsidRPr="006807BF">
        <w:rPr>
          <w:b/>
          <w:bCs/>
          <w:sz w:val="22"/>
          <w:szCs w:val="22"/>
        </w:rPr>
        <w:t xml:space="preserve">AMSTAR 2 Tool colour key: Red- </w:t>
      </w:r>
      <w:r w:rsidR="002B540C">
        <w:rPr>
          <w:b/>
          <w:bCs/>
          <w:sz w:val="22"/>
          <w:szCs w:val="22"/>
        </w:rPr>
        <w:t>no</w:t>
      </w:r>
      <w:r w:rsidRPr="006807BF">
        <w:rPr>
          <w:b/>
          <w:bCs/>
          <w:sz w:val="22"/>
          <w:szCs w:val="22"/>
        </w:rPr>
        <w:t xml:space="preserve">, orange- partial yes, green- </w:t>
      </w:r>
      <w:r w:rsidR="002B540C">
        <w:rPr>
          <w:b/>
          <w:bCs/>
          <w:sz w:val="22"/>
          <w:szCs w:val="22"/>
        </w:rPr>
        <w:t>yes</w:t>
      </w:r>
      <w:r w:rsidRPr="006807BF">
        <w:rPr>
          <w:b/>
          <w:bCs/>
          <w:sz w:val="22"/>
          <w:szCs w:val="22"/>
        </w:rPr>
        <w:t xml:space="preserve">, grey- N/A. </w:t>
      </w:r>
    </w:p>
    <w:p w14:paraId="679D2855" w14:textId="77777777" w:rsidR="002A0F65" w:rsidRPr="006807BF" w:rsidRDefault="002A0F65" w:rsidP="002A0F65">
      <w:pPr>
        <w:pStyle w:val="NoSpacing"/>
        <w:rPr>
          <w:b/>
          <w:bCs/>
          <w:sz w:val="22"/>
          <w:szCs w:val="22"/>
        </w:rPr>
      </w:pPr>
      <w:r w:rsidRPr="006807BF">
        <w:rPr>
          <w:b/>
          <w:bCs/>
          <w:sz w:val="22"/>
          <w:szCs w:val="22"/>
        </w:rPr>
        <w:t>AMSTAR 2 Tool question key:</w:t>
      </w:r>
    </w:p>
    <w:p w14:paraId="13213C78" w14:textId="77777777" w:rsidR="002A0F65" w:rsidRPr="006807BF" w:rsidRDefault="002A0F65" w:rsidP="002A0F65">
      <w:pPr>
        <w:pStyle w:val="NoSpacing"/>
        <w:numPr>
          <w:ilvl w:val="0"/>
          <w:numId w:val="24"/>
        </w:numPr>
        <w:rPr>
          <w:sz w:val="22"/>
          <w:szCs w:val="22"/>
        </w:rPr>
      </w:pPr>
      <w:r w:rsidRPr="006807BF">
        <w:rPr>
          <w:sz w:val="22"/>
          <w:szCs w:val="22"/>
        </w:rPr>
        <w:lastRenderedPageBreak/>
        <w:t>Did the research questions and inclusion criteria for the review include the components on the PICO?</w:t>
      </w:r>
    </w:p>
    <w:p w14:paraId="7D19772B" w14:textId="77777777" w:rsidR="002A0F65" w:rsidRPr="006807BF" w:rsidRDefault="002A0F65" w:rsidP="002A0F65">
      <w:pPr>
        <w:pStyle w:val="NoSpacing"/>
        <w:numPr>
          <w:ilvl w:val="0"/>
          <w:numId w:val="24"/>
        </w:numPr>
        <w:rPr>
          <w:sz w:val="22"/>
          <w:szCs w:val="22"/>
        </w:rPr>
      </w:pPr>
      <w:r w:rsidRPr="006807BF">
        <w:rPr>
          <w:sz w:val="22"/>
          <w:szCs w:val="22"/>
        </w:rPr>
        <w:t>Did the report of the review contain an explicit statement that the review methods were established prior to conduct of the review and did the report justify any significant deviations from the protocol?</w:t>
      </w:r>
    </w:p>
    <w:p w14:paraId="54FDB9EF" w14:textId="77777777" w:rsidR="002A0F65" w:rsidRPr="006807BF" w:rsidRDefault="002A0F65" w:rsidP="002A0F65">
      <w:pPr>
        <w:pStyle w:val="NoSpacing"/>
        <w:numPr>
          <w:ilvl w:val="0"/>
          <w:numId w:val="24"/>
        </w:numPr>
        <w:rPr>
          <w:sz w:val="22"/>
          <w:szCs w:val="22"/>
        </w:rPr>
      </w:pPr>
      <w:r w:rsidRPr="006807BF">
        <w:rPr>
          <w:sz w:val="22"/>
          <w:szCs w:val="22"/>
        </w:rPr>
        <w:t>Did the review authors explain their selection of the study designs for inclusion in the review?</w:t>
      </w:r>
    </w:p>
    <w:p w14:paraId="24D2F5D8" w14:textId="77777777" w:rsidR="002A0F65" w:rsidRPr="006807BF" w:rsidRDefault="002A0F65" w:rsidP="002A0F65">
      <w:pPr>
        <w:pStyle w:val="NoSpacing"/>
        <w:numPr>
          <w:ilvl w:val="0"/>
          <w:numId w:val="24"/>
        </w:numPr>
        <w:rPr>
          <w:sz w:val="22"/>
          <w:szCs w:val="22"/>
        </w:rPr>
      </w:pPr>
      <w:r w:rsidRPr="006807BF">
        <w:rPr>
          <w:sz w:val="22"/>
          <w:szCs w:val="22"/>
        </w:rPr>
        <w:t>Did the review authors use a comprehensive literature search strategy?</w:t>
      </w:r>
    </w:p>
    <w:p w14:paraId="4C2E2826" w14:textId="77777777" w:rsidR="002A0F65" w:rsidRPr="006807BF" w:rsidRDefault="002A0F65" w:rsidP="002A0F65">
      <w:pPr>
        <w:pStyle w:val="NoSpacing"/>
        <w:numPr>
          <w:ilvl w:val="0"/>
          <w:numId w:val="24"/>
        </w:numPr>
        <w:rPr>
          <w:sz w:val="22"/>
          <w:szCs w:val="22"/>
        </w:rPr>
      </w:pPr>
      <w:r w:rsidRPr="006807BF">
        <w:rPr>
          <w:sz w:val="22"/>
          <w:szCs w:val="22"/>
        </w:rPr>
        <w:t>Did the review authors perform study selection in duplicate?</w:t>
      </w:r>
    </w:p>
    <w:p w14:paraId="21C71AFD" w14:textId="77777777" w:rsidR="002A0F65" w:rsidRPr="006807BF" w:rsidRDefault="002A0F65" w:rsidP="002A0F65">
      <w:pPr>
        <w:pStyle w:val="NoSpacing"/>
        <w:numPr>
          <w:ilvl w:val="0"/>
          <w:numId w:val="24"/>
        </w:numPr>
        <w:rPr>
          <w:sz w:val="22"/>
          <w:szCs w:val="22"/>
        </w:rPr>
      </w:pPr>
      <w:r w:rsidRPr="006807BF">
        <w:rPr>
          <w:sz w:val="22"/>
          <w:szCs w:val="22"/>
        </w:rPr>
        <w:t>Did the review authors perform data extraction in duplicate?</w:t>
      </w:r>
    </w:p>
    <w:p w14:paraId="6E6325F0" w14:textId="77777777" w:rsidR="002A0F65" w:rsidRPr="006807BF" w:rsidRDefault="002A0F65" w:rsidP="002A0F65">
      <w:pPr>
        <w:pStyle w:val="NoSpacing"/>
        <w:numPr>
          <w:ilvl w:val="0"/>
          <w:numId w:val="24"/>
        </w:numPr>
        <w:rPr>
          <w:sz w:val="22"/>
          <w:szCs w:val="22"/>
        </w:rPr>
      </w:pPr>
      <w:r w:rsidRPr="006807BF">
        <w:rPr>
          <w:sz w:val="22"/>
          <w:szCs w:val="22"/>
        </w:rPr>
        <w:t>Did the review authors provide a list of excluded studies and justify the exclusions?</w:t>
      </w:r>
    </w:p>
    <w:p w14:paraId="6CB353B5" w14:textId="77777777" w:rsidR="002A0F65" w:rsidRPr="006807BF" w:rsidRDefault="002A0F65" w:rsidP="002A0F65">
      <w:pPr>
        <w:pStyle w:val="NoSpacing"/>
        <w:numPr>
          <w:ilvl w:val="0"/>
          <w:numId w:val="24"/>
        </w:numPr>
        <w:rPr>
          <w:sz w:val="22"/>
          <w:szCs w:val="22"/>
        </w:rPr>
      </w:pPr>
      <w:r w:rsidRPr="006807BF">
        <w:rPr>
          <w:sz w:val="22"/>
          <w:szCs w:val="22"/>
        </w:rPr>
        <w:t>Did the review authors describe the included studies in adequate detail?</w:t>
      </w:r>
    </w:p>
    <w:p w14:paraId="369F39C5" w14:textId="77777777" w:rsidR="002A0F65" w:rsidRPr="006807BF" w:rsidRDefault="002A0F65" w:rsidP="002A0F65">
      <w:pPr>
        <w:pStyle w:val="NoSpacing"/>
        <w:numPr>
          <w:ilvl w:val="0"/>
          <w:numId w:val="24"/>
        </w:numPr>
        <w:rPr>
          <w:sz w:val="22"/>
          <w:szCs w:val="22"/>
        </w:rPr>
      </w:pPr>
      <w:r w:rsidRPr="006807BF">
        <w:rPr>
          <w:sz w:val="22"/>
          <w:szCs w:val="22"/>
        </w:rPr>
        <w:t xml:space="preserve">Did the review authors use a satisfactory technique for assessing the risk of bias (RoB) in individual studies that were included in the review? For RCTS (randomized controlled studies) and for NRSI (non-randomized studies of interventions). </w:t>
      </w:r>
    </w:p>
    <w:p w14:paraId="15780D84" w14:textId="77777777" w:rsidR="002A0F65" w:rsidRPr="006807BF" w:rsidRDefault="002A0F65" w:rsidP="002A0F65">
      <w:pPr>
        <w:pStyle w:val="NoSpacing"/>
        <w:numPr>
          <w:ilvl w:val="0"/>
          <w:numId w:val="24"/>
        </w:numPr>
        <w:rPr>
          <w:sz w:val="22"/>
          <w:szCs w:val="22"/>
        </w:rPr>
      </w:pPr>
      <w:r w:rsidRPr="006807BF">
        <w:rPr>
          <w:sz w:val="22"/>
          <w:szCs w:val="22"/>
        </w:rPr>
        <w:t xml:space="preserve">Did the review authors report on the sources of funding for the studies included in the review? </w:t>
      </w:r>
    </w:p>
    <w:p w14:paraId="39AB375A" w14:textId="77777777" w:rsidR="002A0F65" w:rsidRPr="006807BF" w:rsidRDefault="002A0F65" w:rsidP="002A0F65">
      <w:pPr>
        <w:pStyle w:val="NoSpacing"/>
        <w:numPr>
          <w:ilvl w:val="0"/>
          <w:numId w:val="24"/>
        </w:numPr>
        <w:rPr>
          <w:sz w:val="22"/>
          <w:szCs w:val="22"/>
        </w:rPr>
      </w:pPr>
      <w:r w:rsidRPr="006807BF">
        <w:rPr>
          <w:sz w:val="22"/>
          <w:szCs w:val="22"/>
        </w:rPr>
        <w:t xml:space="preserve">If meta-analysis was justified did the review authors use appropriate methods for statistical combination of results? For RCTs and for NRSIs. </w:t>
      </w:r>
    </w:p>
    <w:p w14:paraId="78774C96" w14:textId="77777777" w:rsidR="002A0F65" w:rsidRPr="006807BF" w:rsidRDefault="002A0F65" w:rsidP="002A0F65">
      <w:pPr>
        <w:pStyle w:val="NoSpacing"/>
        <w:numPr>
          <w:ilvl w:val="0"/>
          <w:numId w:val="24"/>
        </w:numPr>
        <w:rPr>
          <w:sz w:val="22"/>
          <w:szCs w:val="22"/>
        </w:rPr>
      </w:pPr>
      <w:r w:rsidRPr="006807BF">
        <w:rPr>
          <w:sz w:val="22"/>
          <w:szCs w:val="22"/>
        </w:rPr>
        <w:t>If meta-analysis was performed did the review authors assess the potential impact of RoB in individual studies on the results of the meta-analysis or other evidence synthesis?</w:t>
      </w:r>
    </w:p>
    <w:p w14:paraId="13C20EFB" w14:textId="77777777" w:rsidR="002A0F65" w:rsidRPr="006807BF" w:rsidRDefault="002A0F65" w:rsidP="002A0F65">
      <w:pPr>
        <w:pStyle w:val="NoSpacing"/>
        <w:numPr>
          <w:ilvl w:val="0"/>
          <w:numId w:val="24"/>
        </w:numPr>
        <w:rPr>
          <w:sz w:val="22"/>
          <w:szCs w:val="22"/>
        </w:rPr>
      </w:pPr>
      <w:r w:rsidRPr="006807BF">
        <w:rPr>
          <w:sz w:val="22"/>
          <w:szCs w:val="22"/>
        </w:rPr>
        <w:t>Did the review authors account for RoB in individual studies when interpreting/ discussing the results of the review?</w:t>
      </w:r>
    </w:p>
    <w:p w14:paraId="16C569A9" w14:textId="77777777" w:rsidR="002A0F65" w:rsidRPr="006807BF" w:rsidRDefault="002A0F65" w:rsidP="002A0F65">
      <w:pPr>
        <w:pStyle w:val="NoSpacing"/>
        <w:numPr>
          <w:ilvl w:val="0"/>
          <w:numId w:val="24"/>
        </w:numPr>
        <w:rPr>
          <w:sz w:val="22"/>
          <w:szCs w:val="22"/>
        </w:rPr>
      </w:pPr>
      <w:r w:rsidRPr="006807BF">
        <w:rPr>
          <w:sz w:val="22"/>
          <w:szCs w:val="22"/>
        </w:rPr>
        <w:t>Did the review authors provide a satisfactory explanation for, and discussion of, any heterogeneity observed in the results of the review?</w:t>
      </w:r>
    </w:p>
    <w:p w14:paraId="2E732DE5" w14:textId="77777777" w:rsidR="002A0F65" w:rsidRPr="006807BF" w:rsidRDefault="002A0F65" w:rsidP="002A0F65">
      <w:pPr>
        <w:pStyle w:val="NoSpacing"/>
        <w:numPr>
          <w:ilvl w:val="0"/>
          <w:numId w:val="24"/>
        </w:numPr>
        <w:rPr>
          <w:sz w:val="22"/>
          <w:szCs w:val="22"/>
        </w:rPr>
      </w:pPr>
      <w:r w:rsidRPr="006807BF">
        <w:rPr>
          <w:sz w:val="22"/>
          <w:szCs w:val="22"/>
        </w:rPr>
        <w:t>If they performed quantitative synthesis did the review authors carry out an adequate investigation of publication bias (small study bias) and discuss its likely impact on the results of the review?</w:t>
      </w:r>
    </w:p>
    <w:p w14:paraId="13B47832" w14:textId="77777777" w:rsidR="002A0F65" w:rsidRPr="006807BF" w:rsidRDefault="002A0F65" w:rsidP="002A0F65">
      <w:pPr>
        <w:pStyle w:val="NoSpacing"/>
        <w:numPr>
          <w:ilvl w:val="0"/>
          <w:numId w:val="24"/>
        </w:numPr>
        <w:rPr>
          <w:sz w:val="22"/>
          <w:szCs w:val="22"/>
        </w:rPr>
      </w:pPr>
      <w:r w:rsidRPr="006807BF">
        <w:rPr>
          <w:sz w:val="22"/>
          <w:szCs w:val="22"/>
        </w:rPr>
        <w:t>Did the review authors report any potential sources of conflict of interest, including any funding they received for conducting the review?</w:t>
      </w:r>
    </w:p>
    <w:p w14:paraId="2AAC5D40" w14:textId="77777777" w:rsidR="002A0F65" w:rsidRPr="006807BF" w:rsidRDefault="002A0F65">
      <w:pPr>
        <w:rPr>
          <w:b/>
          <w:bCs/>
          <w:sz w:val="22"/>
          <w:szCs w:val="22"/>
          <w:lang w:val="en-GB"/>
        </w:rPr>
      </w:pPr>
    </w:p>
    <w:p w14:paraId="56ADDEA9" w14:textId="77777777" w:rsidR="007245C5" w:rsidRPr="006807BF" w:rsidRDefault="007245C5">
      <w:pPr>
        <w:rPr>
          <w:b/>
          <w:bCs/>
          <w:sz w:val="22"/>
          <w:szCs w:val="22"/>
          <w:lang w:val="en-GB"/>
        </w:rPr>
      </w:pPr>
    </w:p>
    <w:p w14:paraId="5BC8458B" w14:textId="2365A92F" w:rsidR="007245C5" w:rsidRPr="006807BF" w:rsidRDefault="007245C5" w:rsidP="007245C5">
      <w:pPr>
        <w:pStyle w:val="list-item"/>
        <w:rPr>
          <w:rFonts w:asciiTheme="minorHAnsi" w:hAnsiTheme="minorHAnsi" w:cstheme="minorHAnsi"/>
          <w:b/>
          <w:bCs/>
          <w:color w:val="000000" w:themeColor="text1"/>
          <w:sz w:val="22"/>
          <w:szCs w:val="22"/>
        </w:rPr>
      </w:pPr>
      <w:r w:rsidRPr="006807BF">
        <w:rPr>
          <w:rFonts w:asciiTheme="minorHAnsi" w:hAnsiTheme="minorHAnsi" w:cstheme="minorHAnsi"/>
          <w:b/>
          <w:bCs/>
          <w:color w:val="000000" w:themeColor="text1"/>
          <w:sz w:val="22"/>
          <w:szCs w:val="22"/>
        </w:rPr>
        <w:t xml:space="preserve">Results of risk of bias assessment of the cohort studies published after the date of the last review, using the adapted </w:t>
      </w:r>
      <w:r w:rsidR="00073E84" w:rsidRPr="006807BF">
        <w:rPr>
          <w:rFonts w:asciiTheme="minorHAnsi" w:hAnsiTheme="minorHAnsi" w:cstheme="minorHAnsi"/>
          <w:b/>
          <w:bCs/>
          <w:color w:val="000000" w:themeColor="text1"/>
          <w:sz w:val="22"/>
          <w:szCs w:val="22"/>
        </w:rPr>
        <w:t>Newcastle- Ottawa Scale (</w:t>
      </w:r>
      <w:r w:rsidRPr="006807BF">
        <w:rPr>
          <w:rFonts w:asciiTheme="minorHAnsi" w:hAnsiTheme="minorHAnsi" w:cstheme="minorHAnsi"/>
          <w:b/>
          <w:bCs/>
          <w:color w:val="000000" w:themeColor="text1"/>
          <w:sz w:val="22"/>
          <w:szCs w:val="22"/>
        </w:rPr>
        <w:t>NOS</w:t>
      </w:r>
      <w:r w:rsidR="00073E84" w:rsidRPr="006807BF">
        <w:rPr>
          <w:rFonts w:asciiTheme="minorHAnsi" w:hAnsiTheme="minorHAnsi" w:cstheme="minorHAnsi"/>
          <w:b/>
          <w:bCs/>
          <w:color w:val="000000" w:themeColor="text1"/>
          <w:sz w:val="22"/>
          <w:szCs w:val="22"/>
        </w:rPr>
        <w:t xml:space="preserve">) </w:t>
      </w:r>
      <w:r w:rsidRPr="006807BF">
        <w:rPr>
          <w:rFonts w:asciiTheme="minorHAnsi" w:hAnsiTheme="minorHAnsi" w:cstheme="minorHAnsi"/>
          <w:b/>
          <w:bCs/>
          <w:color w:val="000000" w:themeColor="text1"/>
          <w:sz w:val="22"/>
          <w:szCs w:val="22"/>
        </w:rPr>
        <w:t>risk of bias tool</w:t>
      </w:r>
      <w:r w:rsidR="00073E84" w:rsidRPr="006807BF">
        <w:rPr>
          <w:rFonts w:asciiTheme="minorHAnsi" w:hAnsiTheme="minorHAnsi" w:cstheme="minorHAnsi"/>
          <w:b/>
          <w:bCs/>
          <w:color w:val="000000" w:themeColor="text1"/>
          <w:sz w:val="22"/>
          <w:szCs w:val="22"/>
        </w:rPr>
        <w:t xml:space="preserve"> for cohort studies</w:t>
      </w:r>
      <w:r w:rsidRPr="006807BF">
        <w:rPr>
          <w:rFonts w:asciiTheme="minorHAnsi" w:hAnsiTheme="minorHAnsi" w:cstheme="minorHAnsi"/>
          <w:b/>
          <w:bCs/>
          <w:color w:val="000000" w:themeColor="text1"/>
          <w:sz w:val="22"/>
          <w:szCs w:val="22"/>
        </w:rPr>
        <w:t xml:space="preserve">. Numbers refer to questions in the NOS tool and detailed below the table. </w:t>
      </w:r>
    </w:p>
    <w:p w14:paraId="5E41C1ED" w14:textId="77777777" w:rsidR="007245C5" w:rsidRDefault="007245C5">
      <w:pPr>
        <w:rPr>
          <w:b/>
          <w:bCs/>
          <w:lang w:val="en-GB"/>
        </w:rPr>
      </w:pPr>
    </w:p>
    <w:tbl>
      <w:tblPr>
        <w:tblW w:w="10320"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93"/>
        <w:gridCol w:w="850"/>
        <w:gridCol w:w="851"/>
        <w:gridCol w:w="850"/>
        <w:gridCol w:w="1323"/>
        <w:gridCol w:w="1087"/>
        <w:gridCol w:w="851"/>
        <w:gridCol w:w="992"/>
        <w:gridCol w:w="709"/>
        <w:gridCol w:w="850"/>
      </w:tblGrid>
      <w:tr w:rsidR="007245C5" w:rsidRPr="00361E83" w14:paraId="3721215E" w14:textId="77777777" w:rsidTr="007245C5">
        <w:trPr>
          <w:trHeight w:val="133"/>
        </w:trPr>
        <w:tc>
          <w:tcPr>
            <w:tcW w:w="964" w:type="dxa"/>
            <w:shd w:val="clear" w:color="000000" w:fill="000000"/>
            <w:noWrap/>
            <w:vAlign w:val="bottom"/>
            <w:hideMark/>
          </w:tcPr>
          <w:p w14:paraId="409D0840" w14:textId="040BAC1E" w:rsidR="007245C5" w:rsidRPr="007245C5" w:rsidRDefault="007245C5" w:rsidP="00AD2CC5">
            <w:pPr>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Cohort studies-</w:t>
            </w:r>
            <w:r>
              <w:rPr>
                <w:rFonts w:eastAsia="Times New Roman" w:cstheme="minorHAnsi"/>
                <w:b/>
                <w:bCs/>
                <w:color w:val="FFFFFF"/>
                <w:sz w:val="16"/>
                <w:szCs w:val="16"/>
                <w:lang w:val="en-GB" w:eastAsia="en-GB"/>
              </w:rPr>
              <w:t xml:space="preserve"> </w:t>
            </w:r>
          </w:p>
        </w:tc>
        <w:tc>
          <w:tcPr>
            <w:tcW w:w="1843" w:type="dxa"/>
            <w:gridSpan w:val="2"/>
            <w:shd w:val="clear" w:color="000000" w:fill="000000"/>
            <w:noWrap/>
            <w:vAlign w:val="bottom"/>
            <w:hideMark/>
          </w:tcPr>
          <w:p w14:paraId="6352569D" w14:textId="77777777" w:rsidR="007245C5" w:rsidRPr="007245C5" w:rsidRDefault="007245C5" w:rsidP="00AD2CC5">
            <w:pPr>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 xml:space="preserve">SELECTION </w:t>
            </w:r>
          </w:p>
        </w:tc>
        <w:tc>
          <w:tcPr>
            <w:tcW w:w="851" w:type="dxa"/>
            <w:shd w:val="clear" w:color="000000" w:fill="000000"/>
            <w:noWrap/>
            <w:vAlign w:val="bottom"/>
            <w:hideMark/>
          </w:tcPr>
          <w:p w14:paraId="68D1BD4B" w14:textId="77777777" w:rsidR="007245C5" w:rsidRPr="007245C5" w:rsidRDefault="007245C5" w:rsidP="00AD2CC5">
            <w:pPr>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 </w:t>
            </w:r>
          </w:p>
        </w:tc>
        <w:tc>
          <w:tcPr>
            <w:tcW w:w="850" w:type="dxa"/>
            <w:shd w:val="clear" w:color="000000" w:fill="000000"/>
            <w:noWrap/>
            <w:vAlign w:val="bottom"/>
            <w:hideMark/>
          </w:tcPr>
          <w:p w14:paraId="5157D48A" w14:textId="77777777" w:rsidR="007245C5" w:rsidRPr="007245C5" w:rsidRDefault="007245C5" w:rsidP="00AD2CC5">
            <w:pPr>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 </w:t>
            </w:r>
          </w:p>
        </w:tc>
        <w:tc>
          <w:tcPr>
            <w:tcW w:w="1323" w:type="dxa"/>
            <w:shd w:val="clear" w:color="000000" w:fill="000000"/>
            <w:noWrap/>
            <w:vAlign w:val="bottom"/>
            <w:hideMark/>
          </w:tcPr>
          <w:p w14:paraId="31819A5C" w14:textId="77777777" w:rsidR="007245C5" w:rsidRPr="007245C5" w:rsidRDefault="007245C5" w:rsidP="00AD2CC5">
            <w:pPr>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 xml:space="preserve">COMPARABILITY </w:t>
            </w:r>
          </w:p>
        </w:tc>
        <w:tc>
          <w:tcPr>
            <w:tcW w:w="1087" w:type="dxa"/>
            <w:shd w:val="clear" w:color="000000" w:fill="000000"/>
            <w:noWrap/>
            <w:vAlign w:val="bottom"/>
            <w:hideMark/>
          </w:tcPr>
          <w:p w14:paraId="540B884C" w14:textId="77777777" w:rsidR="007245C5" w:rsidRPr="007245C5" w:rsidRDefault="007245C5" w:rsidP="00AD2CC5">
            <w:pPr>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 xml:space="preserve">OUTCOME </w:t>
            </w:r>
          </w:p>
        </w:tc>
        <w:tc>
          <w:tcPr>
            <w:tcW w:w="851" w:type="dxa"/>
            <w:shd w:val="clear" w:color="000000" w:fill="000000"/>
            <w:noWrap/>
            <w:vAlign w:val="bottom"/>
            <w:hideMark/>
          </w:tcPr>
          <w:p w14:paraId="5978B362" w14:textId="77777777" w:rsidR="007245C5" w:rsidRPr="007245C5" w:rsidRDefault="007245C5" w:rsidP="00AD2CC5">
            <w:pPr>
              <w:rPr>
                <w:rFonts w:eastAsia="Times New Roman" w:cstheme="minorHAnsi"/>
                <w:color w:val="FFFFFF"/>
                <w:sz w:val="16"/>
                <w:szCs w:val="16"/>
                <w:lang w:val="en-GB" w:eastAsia="en-GB"/>
              </w:rPr>
            </w:pPr>
            <w:r w:rsidRPr="007245C5">
              <w:rPr>
                <w:rFonts w:eastAsia="Times New Roman" w:cstheme="minorHAnsi"/>
                <w:color w:val="FFFFFF"/>
                <w:sz w:val="16"/>
                <w:szCs w:val="16"/>
                <w:lang w:val="en-GB" w:eastAsia="en-GB"/>
              </w:rPr>
              <w:t> </w:t>
            </w:r>
          </w:p>
        </w:tc>
        <w:tc>
          <w:tcPr>
            <w:tcW w:w="992" w:type="dxa"/>
            <w:shd w:val="clear" w:color="000000" w:fill="000000"/>
            <w:noWrap/>
            <w:vAlign w:val="bottom"/>
            <w:hideMark/>
          </w:tcPr>
          <w:p w14:paraId="0686A666" w14:textId="77777777" w:rsidR="007245C5" w:rsidRPr="007245C5" w:rsidRDefault="007245C5" w:rsidP="00AD2CC5">
            <w:pPr>
              <w:rPr>
                <w:rFonts w:eastAsia="Times New Roman" w:cstheme="minorHAnsi"/>
                <w:color w:val="FFFFFF"/>
                <w:sz w:val="16"/>
                <w:szCs w:val="16"/>
                <w:lang w:val="en-GB" w:eastAsia="en-GB"/>
              </w:rPr>
            </w:pPr>
            <w:r w:rsidRPr="007245C5">
              <w:rPr>
                <w:rFonts w:eastAsia="Times New Roman" w:cstheme="minorHAnsi"/>
                <w:color w:val="FFFFFF"/>
                <w:sz w:val="16"/>
                <w:szCs w:val="16"/>
                <w:lang w:val="en-GB" w:eastAsia="en-GB"/>
              </w:rPr>
              <w:t> </w:t>
            </w:r>
          </w:p>
        </w:tc>
        <w:tc>
          <w:tcPr>
            <w:tcW w:w="709" w:type="dxa"/>
            <w:shd w:val="clear" w:color="000000" w:fill="000000"/>
            <w:noWrap/>
            <w:vAlign w:val="bottom"/>
            <w:hideMark/>
          </w:tcPr>
          <w:p w14:paraId="76AA4AD4" w14:textId="77777777" w:rsidR="007245C5" w:rsidRPr="007245C5" w:rsidRDefault="007245C5" w:rsidP="00AD2CC5">
            <w:pPr>
              <w:rPr>
                <w:rFonts w:eastAsia="Times New Roman" w:cstheme="minorHAnsi"/>
                <w:color w:val="FFFFFF"/>
                <w:sz w:val="16"/>
                <w:szCs w:val="16"/>
                <w:lang w:val="en-GB" w:eastAsia="en-GB"/>
              </w:rPr>
            </w:pPr>
            <w:r w:rsidRPr="007245C5">
              <w:rPr>
                <w:rFonts w:eastAsia="Times New Roman" w:cstheme="minorHAnsi"/>
                <w:color w:val="FFFFFF"/>
                <w:sz w:val="16"/>
                <w:szCs w:val="16"/>
                <w:lang w:val="en-GB" w:eastAsia="en-GB"/>
              </w:rPr>
              <w:t xml:space="preserve">TOTAL  STARS </w:t>
            </w:r>
          </w:p>
        </w:tc>
        <w:tc>
          <w:tcPr>
            <w:tcW w:w="850" w:type="dxa"/>
            <w:shd w:val="clear" w:color="000000" w:fill="000000"/>
            <w:noWrap/>
            <w:vAlign w:val="bottom"/>
            <w:hideMark/>
          </w:tcPr>
          <w:p w14:paraId="7E05948F" w14:textId="77777777" w:rsidR="007245C5" w:rsidRPr="007245C5" w:rsidRDefault="007245C5" w:rsidP="00AD2CC5">
            <w:pPr>
              <w:rPr>
                <w:rFonts w:eastAsia="Times New Roman" w:cstheme="minorHAnsi"/>
                <w:color w:val="FFFFFF"/>
                <w:sz w:val="16"/>
                <w:szCs w:val="16"/>
                <w:lang w:val="en-GB" w:eastAsia="en-GB"/>
              </w:rPr>
            </w:pPr>
            <w:r w:rsidRPr="007245C5">
              <w:rPr>
                <w:rFonts w:eastAsia="Times New Roman" w:cstheme="minorHAnsi"/>
                <w:color w:val="FFFFFF"/>
                <w:sz w:val="16"/>
                <w:szCs w:val="16"/>
                <w:lang w:val="en-GB" w:eastAsia="en-GB"/>
              </w:rPr>
              <w:t>RATING</w:t>
            </w:r>
          </w:p>
        </w:tc>
      </w:tr>
      <w:tr w:rsidR="007245C5" w:rsidRPr="00361E83" w14:paraId="0369153C" w14:textId="77777777" w:rsidTr="007245C5">
        <w:trPr>
          <w:trHeight w:val="300"/>
        </w:trPr>
        <w:tc>
          <w:tcPr>
            <w:tcW w:w="964" w:type="dxa"/>
            <w:shd w:val="clear" w:color="000000" w:fill="000000"/>
            <w:noWrap/>
            <w:vAlign w:val="bottom"/>
            <w:hideMark/>
          </w:tcPr>
          <w:p w14:paraId="0D09F0E3" w14:textId="77777777" w:rsidR="007245C5" w:rsidRPr="007245C5" w:rsidRDefault="007245C5" w:rsidP="00AD2CC5">
            <w:pPr>
              <w:rPr>
                <w:rFonts w:eastAsia="Times New Roman" w:cstheme="minorHAnsi"/>
                <w:color w:val="FFFFFF"/>
                <w:sz w:val="16"/>
                <w:szCs w:val="16"/>
                <w:lang w:val="en-GB" w:eastAsia="en-GB"/>
              </w:rPr>
            </w:pPr>
            <w:r w:rsidRPr="007245C5">
              <w:rPr>
                <w:rFonts w:eastAsia="Times New Roman" w:cstheme="minorHAnsi"/>
                <w:color w:val="FFFFFF"/>
                <w:sz w:val="16"/>
                <w:szCs w:val="16"/>
                <w:lang w:val="en-GB" w:eastAsia="en-GB"/>
              </w:rPr>
              <w:t> </w:t>
            </w:r>
          </w:p>
        </w:tc>
        <w:tc>
          <w:tcPr>
            <w:tcW w:w="993" w:type="dxa"/>
            <w:shd w:val="clear" w:color="000000" w:fill="000000"/>
            <w:noWrap/>
            <w:vAlign w:val="bottom"/>
            <w:hideMark/>
          </w:tcPr>
          <w:p w14:paraId="516AF0DB" w14:textId="77777777" w:rsidR="007245C5" w:rsidRPr="007245C5" w:rsidRDefault="007245C5" w:rsidP="00AD2CC5">
            <w:pPr>
              <w:jc w:val="right"/>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1</w:t>
            </w:r>
          </w:p>
        </w:tc>
        <w:tc>
          <w:tcPr>
            <w:tcW w:w="850" w:type="dxa"/>
            <w:shd w:val="clear" w:color="000000" w:fill="000000"/>
            <w:noWrap/>
            <w:vAlign w:val="bottom"/>
            <w:hideMark/>
          </w:tcPr>
          <w:p w14:paraId="0EA6EAD6" w14:textId="77777777" w:rsidR="007245C5" w:rsidRPr="007245C5" w:rsidRDefault="007245C5" w:rsidP="00AD2CC5">
            <w:pPr>
              <w:jc w:val="right"/>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2</w:t>
            </w:r>
          </w:p>
        </w:tc>
        <w:tc>
          <w:tcPr>
            <w:tcW w:w="851" w:type="dxa"/>
            <w:shd w:val="clear" w:color="000000" w:fill="000000"/>
            <w:noWrap/>
            <w:vAlign w:val="bottom"/>
            <w:hideMark/>
          </w:tcPr>
          <w:p w14:paraId="348BCF16" w14:textId="77777777" w:rsidR="007245C5" w:rsidRPr="007245C5" w:rsidRDefault="007245C5" w:rsidP="00AD2CC5">
            <w:pPr>
              <w:jc w:val="right"/>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3</w:t>
            </w:r>
          </w:p>
        </w:tc>
        <w:tc>
          <w:tcPr>
            <w:tcW w:w="850" w:type="dxa"/>
            <w:shd w:val="clear" w:color="000000" w:fill="000000"/>
            <w:noWrap/>
            <w:vAlign w:val="bottom"/>
            <w:hideMark/>
          </w:tcPr>
          <w:p w14:paraId="7294536F" w14:textId="77777777" w:rsidR="007245C5" w:rsidRPr="007245C5" w:rsidRDefault="007245C5" w:rsidP="00AD2CC5">
            <w:pPr>
              <w:jc w:val="right"/>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4</w:t>
            </w:r>
          </w:p>
        </w:tc>
        <w:tc>
          <w:tcPr>
            <w:tcW w:w="1323" w:type="dxa"/>
            <w:shd w:val="clear" w:color="000000" w:fill="000000"/>
            <w:noWrap/>
            <w:vAlign w:val="bottom"/>
            <w:hideMark/>
          </w:tcPr>
          <w:p w14:paraId="3F51BE5D" w14:textId="77777777" w:rsidR="007245C5" w:rsidRPr="007245C5" w:rsidRDefault="007245C5" w:rsidP="00AD2CC5">
            <w:pPr>
              <w:jc w:val="right"/>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5</w:t>
            </w:r>
          </w:p>
        </w:tc>
        <w:tc>
          <w:tcPr>
            <w:tcW w:w="1087" w:type="dxa"/>
            <w:shd w:val="clear" w:color="000000" w:fill="000000"/>
            <w:noWrap/>
            <w:vAlign w:val="bottom"/>
            <w:hideMark/>
          </w:tcPr>
          <w:p w14:paraId="3E00C522" w14:textId="77777777" w:rsidR="007245C5" w:rsidRPr="007245C5" w:rsidRDefault="007245C5" w:rsidP="00AD2CC5">
            <w:pPr>
              <w:jc w:val="right"/>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6</w:t>
            </w:r>
          </w:p>
        </w:tc>
        <w:tc>
          <w:tcPr>
            <w:tcW w:w="851" w:type="dxa"/>
            <w:shd w:val="clear" w:color="000000" w:fill="000000"/>
            <w:noWrap/>
            <w:vAlign w:val="bottom"/>
            <w:hideMark/>
          </w:tcPr>
          <w:p w14:paraId="3E9790E7" w14:textId="77777777" w:rsidR="007245C5" w:rsidRPr="007245C5" w:rsidRDefault="007245C5" w:rsidP="00AD2CC5">
            <w:pPr>
              <w:jc w:val="right"/>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7</w:t>
            </w:r>
          </w:p>
        </w:tc>
        <w:tc>
          <w:tcPr>
            <w:tcW w:w="992" w:type="dxa"/>
            <w:shd w:val="clear" w:color="000000" w:fill="000000"/>
            <w:noWrap/>
            <w:vAlign w:val="bottom"/>
            <w:hideMark/>
          </w:tcPr>
          <w:p w14:paraId="579EC8CE" w14:textId="77777777" w:rsidR="007245C5" w:rsidRPr="007245C5" w:rsidRDefault="007245C5" w:rsidP="00AD2CC5">
            <w:pPr>
              <w:jc w:val="right"/>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8</w:t>
            </w:r>
          </w:p>
        </w:tc>
        <w:tc>
          <w:tcPr>
            <w:tcW w:w="709" w:type="dxa"/>
            <w:shd w:val="clear" w:color="000000" w:fill="000000"/>
            <w:noWrap/>
            <w:vAlign w:val="bottom"/>
            <w:hideMark/>
          </w:tcPr>
          <w:p w14:paraId="018A6D58" w14:textId="77777777" w:rsidR="007245C5" w:rsidRPr="007245C5" w:rsidRDefault="007245C5" w:rsidP="00AD2CC5">
            <w:pPr>
              <w:rPr>
                <w:rFonts w:eastAsia="Times New Roman" w:cstheme="minorHAnsi"/>
                <w:color w:val="FFFFFF"/>
                <w:sz w:val="16"/>
                <w:szCs w:val="16"/>
                <w:lang w:val="en-GB" w:eastAsia="en-GB"/>
              </w:rPr>
            </w:pPr>
            <w:r w:rsidRPr="007245C5">
              <w:rPr>
                <w:rFonts w:eastAsia="Times New Roman" w:cstheme="minorHAnsi"/>
                <w:color w:val="FFFFFF"/>
                <w:sz w:val="16"/>
                <w:szCs w:val="16"/>
                <w:lang w:val="en-GB" w:eastAsia="en-GB"/>
              </w:rPr>
              <w:t> </w:t>
            </w:r>
          </w:p>
        </w:tc>
        <w:tc>
          <w:tcPr>
            <w:tcW w:w="850" w:type="dxa"/>
            <w:shd w:val="clear" w:color="000000" w:fill="000000"/>
            <w:noWrap/>
            <w:vAlign w:val="bottom"/>
            <w:hideMark/>
          </w:tcPr>
          <w:p w14:paraId="369168AA" w14:textId="77777777" w:rsidR="007245C5" w:rsidRPr="007245C5" w:rsidRDefault="007245C5" w:rsidP="00AD2CC5">
            <w:pPr>
              <w:rPr>
                <w:rFonts w:eastAsia="Times New Roman" w:cstheme="minorHAnsi"/>
                <w:color w:val="FFFFFF"/>
                <w:sz w:val="16"/>
                <w:szCs w:val="16"/>
                <w:lang w:val="en-GB" w:eastAsia="en-GB"/>
              </w:rPr>
            </w:pPr>
            <w:r w:rsidRPr="007245C5">
              <w:rPr>
                <w:rFonts w:eastAsia="Times New Roman" w:cstheme="minorHAnsi"/>
                <w:color w:val="FFFFFF"/>
                <w:sz w:val="16"/>
                <w:szCs w:val="16"/>
                <w:lang w:val="en-GB" w:eastAsia="en-GB"/>
              </w:rPr>
              <w:t> </w:t>
            </w:r>
          </w:p>
        </w:tc>
      </w:tr>
      <w:tr w:rsidR="007245C5" w:rsidRPr="00361E83" w14:paraId="05840190" w14:textId="77777777" w:rsidTr="007245C5">
        <w:trPr>
          <w:trHeight w:val="300"/>
        </w:trPr>
        <w:tc>
          <w:tcPr>
            <w:tcW w:w="964" w:type="dxa"/>
            <w:shd w:val="clear" w:color="000000" w:fill="000000"/>
            <w:noWrap/>
            <w:vAlign w:val="bottom"/>
            <w:hideMark/>
          </w:tcPr>
          <w:p w14:paraId="716044B5" w14:textId="19623FF4" w:rsidR="007245C5" w:rsidRPr="007245C5" w:rsidRDefault="007245C5" w:rsidP="00AD2CC5">
            <w:pPr>
              <w:rPr>
                <w:rFonts w:eastAsia="Times New Roman" w:cstheme="minorHAnsi"/>
                <w:color w:val="FFFFFF"/>
                <w:sz w:val="16"/>
                <w:szCs w:val="16"/>
                <w:lang w:val="en-GB" w:eastAsia="en-GB"/>
              </w:rPr>
            </w:pPr>
            <w:r w:rsidRPr="007245C5">
              <w:rPr>
                <w:rFonts w:eastAsia="Times New Roman" w:cstheme="minorHAnsi"/>
                <w:color w:val="FFFFFF"/>
                <w:sz w:val="16"/>
                <w:szCs w:val="16"/>
                <w:lang w:val="en-GB" w:eastAsia="en-GB"/>
              </w:rPr>
              <w:t> </w:t>
            </w:r>
          </w:p>
        </w:tc>
        <w:tc>
          <w:tcPr>
            <w:tcW w:w="993" w:type="dxa"/>
            <w:shd w:val="clear" w:color="000000" w:fill="000000"/>
            <w:noWrap/>
            <w:vAlign w:val="bottom"/>
            <w:hideMark/>
          </w:tcPr>
          <w:p w14:paraId="1538D083" w14:textId="77777777" w:rsidR="007245C5" w:rsidRPr="007245C5" w:rsidRDefault="007245C5" w:rsidP="00AD2CC5">
            <w:pPr>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Represent</w:t>
            </w:r>
            <w:r w:rsidRPr="00361E83">
              <w:rPr>
                <w:rFonts w:eastAsia="Times New Roman" w:cstheme="minorHAnsi"/>
                <w:b/>
                <w:bCs/>
                <w:color w:val="FFFFFF"/>
                <w:sz w:val="16"/>
                <w:szCs w:val="16"/>
                <w:lang w:val="en-GB" w:eastAsia="en-GB"/>
              </w:rPr>
              <w:t>-</w:t>
            </w:r>
            <w:r w:rsidRPr="007245C5">
              <w:rPr>
                <w:rFonts w:eastAsia="Times New Roman" w:cstheme="minorHAnsi"/>
                <w:b/>
                <w:bCs/>
                <w:color w:val="FFFFFF"/>
                <w:sz w:val="16"/>
                <w:szCs w:val="16"/>
                <w:lang w:val="en-GB" w:eastAsia="en-GB"/>
              </w:rPr>
              <w:t xml:space="preserve">ativeness </w:t>
            </w:r>
          </w:p>
        </w:tc>
        <w:tc>
          <w:tcPr>
            <w:tcW w:w="850" w:type="dxa"/>
            <w:shd w:val="clear" w:color="000000" w:fill="000000"/>
            <w:noWrap/>
            <w:vAlign w:val="bottom"/>
            <w:hideMark/>
          </w:tcPr>
          <w:p w14:paraId="3FA3F5B3" w14:textId="77777777" w:rsidR="007245C5" w:rsidRPr="007245C5" w:rsidRDefault="007245C5" w:rsidP="00AD2CC5">
            <w:pPr>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 xml:space="preserve">selection </w:t>
            </w:r>
          </w:p>
        </w:tc>
        <w:tc>
          <w:tcPr>
            <w:tcW w:w="851" w:type="dxa"/>
            <w:shd w:val="clear" w:color="000000" w:fill="000000"/>
            <w:noWrap/>
            <w:vAlign w:val="bottom"/>
            <w:hideMark/>
          </w:tcPr>
          <w:p w14:paraId="1015B224" w14:textId="77777777" w:rsidR="007245C5" w:rsidRPr="007245C5" w:rsidRDefault="007245C5" w:rsidP="00AD2CC5">
            <w:pPr>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 xml:space="preserve">exposure </w:t>
            </w:r>
          </w:p>
        </w:tc>
        <w:tc>
          <w:tcPr>
            <w:tcW w:w="850" w:type="dxa"/>
            <w:shd w:val="clear" w:color="000000" w:fill="000000"/>
            <w:noWrap/>
            <w:vAlign w:val="bottom"/>
            <w:hideMark/>
          </w:tcPr>
          <w:p w14:paraId="2B5FC7F3" w14:textId="77777777" w:rsidR="007245C5" w:rsidRPr="007245C5" w:rsidRDefault="007245C5" w:rsidP="00AD2CC5">
            <w:pPr>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start</w:t>
            </w:r>
          </w:p>
        </w:tc>
        <w:tc>
          <w:tcPr>
            <w:tcW w:w="1323" w:type="dxa"/>
            <w:shd w:val="clear" w:color="000000" w:fill="000000"/>
            <w:noWrap/>
            <w:vAlign w:val="bottom"/>
            <w:hideMark/>
          </w:tcPr>
          <w:p w14:paraId="148689F3" w14:textId="77777777" w:rsidR="007245C5" w:rsidRPr="007245C5" w:rsidRDefault="007245C5" w:rsidP="00AD2CC5">
            <w:pPr>
              <w:rPr>
                <w:rFonts w:eastAsia="Times New Roman" w:cstheme="minorHAnsi"/>
                <w:b/>
                <w:bCs/>
                <w:color w:val="FFFFFF"/>
                <w:sz w:val="16"/>
                <w:szCs w:val="16"/>
                <w:lang w:val="en-GB" w:eastAsia="en-GB"/>
              </w:rPr>
            </w:pPr>
            <w:r w:rsidRPr="007245C5">
              <w:rPr>
                <w:rFonts w:eastAsia="Times New Roman" w:cstheme="minorHAnsi"/>
                <w:b/>
                <w:bCs/>
                <w:color w:val="FFFFFF"/>
                <w:sz w:val="16"/>
                <w:szCs w:val="16"/>
                <w:lang w:val="en-GB" w:eastAsia="en-GB"/>
              </w:rPr>
              <w:t xml:space="preserve">comparability </w:t>
            </w:r>
          </w:p>
        </w:tc>
        <w:tc>
          <w:tcPr>
            <w:tcW w:w="1087" w:type="dxa"/>
            <w:shd w:val="clear" w:color="000000" w:fill="000000"/>
            <w:noWrap/>
            <w:vAlign w:val="bottom"/>
            <w:hideMark/>
          </w:tcPr>
          <w:p w14:paraId="0866EC7F" w14:textId="77777777" w:rsidR="007245C5" w:rsidRPr="007245C5" w:rsidRDefault="007245C5" w:rsidP="00AD2CC5">
            <w:pPr>
              <w:rPr>
                <w:rFonts w:eastAsia="Times New Roman" w:cstheme="minorHAnsi"/>
                <w:color w:val="FFFFFF"/>
                <w:sz w:val="16"/>
                <w:szCs w:val="16"/>
                <w:lang w:val="en-GB" w:eastAsia="en-GB"/>
              </w:rPr>
            </w:pPr>
            <w:r w:rsidRPr="007245C5">
              <w:rPr>
                <w:rFonts w:eastAsia="Times New Roman" w:cstheme="minorHAnsi"/>
                <w:color w:val="FFFFFF"/>
                <w:sz w:val="16"/>
                <w:szCs w:val="16"/>
                <w:lang w:val="en-GB" w:eastAsia="en-GB"/>
              </w:rPr>
              <w:t xml:space="preserve">Assessment </w:t>
            </w:r>
          </w:p>
        </w:tc>
        <w:tc>
          <w:tcPr>
            <w:tcW w:w="851" w:type="dxa"/>
            <w:shd w:val="clear" w:color="000000" w:fill="000000"/>
            <w:noWrap/>
            <w:vAlign w:val="bottom"/>
            <w:hideMark/>
          </w:tcPr>
          <w:p w14:paraId="6F8B86F8" w14:textId="77777777" w:rsidR="007245C5" w:rsidRPr="007245C5" w:rsidRDefault="007245C5" w:rsidP="00AD2CC5">
            <w:pPr>
              <w:rPr>
                <w:rFonts w:eastAsia="Times New Roman" w:cstheme="minorHAnsi"/>
                <w:color w:val="FFFFFF"/>
                <w:sz w:val="16"/>
                <w:szCs w:val="16"/>
                <w:lang w:val="en-GB" w:eastAsia="en-GB"/>
              </w:rPr>
            </w:pPr>
            <w:r w:rsidRPr="007245C5">
              <w:rPr>
                <w:rFonts w:eastAsia="Times New Roman" w:cstheme="minorHAnsi"/>
                <w:color w:val="FFFFFF"/>
                <w:sz w:val="16"/>
                <w:szCs w:val="16"/>
                <w:lang w:val="en-GB" w:eastAsia="en-GB"/>
              </w:rPr>
              <w:t>follow-up</w:t>
            </w:r>
          </w:p>
        </w:tc>
        <w:tc>
          <w:tcPr>
            <w:tcW w:w="992" w:type="dxa"/>
            <w:shd w:val="clear" w:color="000000" w:fill="000000"/>
            <w:noWrap/>
            <w:vAlign w:val="bottom"/>
            <w:hideMark/>
          </w:tcPr>
          <w:p w14:paraId="56C5D932" w14:textId="77777777" w:rsidR="007245C5" w:rsidRPr="007245C5" w:rsidRDefault="007245C5" w:rsidP="00AD2CC5">
            <w:pPr>
              <w:rPr>
                <w:rFonts w:eastAsia="Times New Roman" w:cstheme="minorHAnsi"/>
                <w:color w:val="FFFFFF"/>
                <w:sz w:val="16"/>
                <w:szCs w:val="16"/>
                <w:lang w:val="en-GB" w:eastAsia="en-GB"/>
              </w:rPr>
            </w:pPr>
            <w:r w:rsidRPr="007245C5">
              <w:rPr>
                <w:rFonts w:eastAsia="Times New Roman" w:cstheme="minorHAnsi"/>
                <w:color w:val="FFFFFF"/>
                <w:sz w:val="16"/>
                <w:szCs w:val="16"/>
                <w:lang w:val="en-GB" w:eastAsia="en-GB"/>
              </w:rPr>
              <w:t xml:space="preserve">adequacy </w:t>
            </w:r>
          </w:p>
        </w:tc>
        <w:tc>
          <w:tcPr>
            <w:tcW w:w="709" w:type="dxa"/>
            <w:shd w:val="clear" w:color="000000" w:fill="000000"/>
            <w:noWrap/>
            <w:vAlign w:val="bottom"/>
            <w:hideMark/>
          </w:tcPr>
          <w:p w14:paraId="7F2A2BCD" w14:textId="77777777" w:rsidR="007245C5" w:rsidRPr="007245C5" w:rsidRDefault="007245C5" w:rsidP="00AD2CC5">
            <w:pPr>
              <w:rPr>
                <w:rFonts w:eastAsia="Times New Roman" w:cstheme="minorHAnsi"/>
                <w:color w:val="FFFFFF"/>
                <w:sz w:val="16"/>
                <w:szCs w:val="16"/>
                <w:lang w:val="en-GB" w:eastAsia="en-GB"/>
              </w:rPr>
            </w:pPr>
            <w:r w:rsidRPr="007245C5">
              <w:rPr>
                <w:rFonts w:eastAsia="Times New Roman" w:cstheme="minorHAnsi"/>
                <w:color w:val="FFFFFF"/>
                <w:sz w:val="16"/>
                <w:szCs w:val="16"/>
                <w:lang w:val="en-GB" w:eastAsia="en-GB"/>
              </w:rPr>
              <w:t> </w:t>
            </w:r>
          </w:p>
        </w:tc>
        <w:tc>
          <w:tcPr>
            <w:tcW w:w="850" w:type="dxa"/>
            <w:shd w:val="clear" w:color="000000" w:fill="000000"/>
            <w:noWrap/>
            <w:vAlign w:val="bottom"/>
            <w:hideMark/>
          </w:tcPr>
          <w:p w14:paraId="0FDF531C" w14:textId="77777777" w:rsidR="007245C5" w:rsidRPr="007245C5" w:rsidRDefault="007245C5" w:rsidP="00AD2CC5">
            <w:pPr>
              <w:rPr>
                <w:rFonts w:eastAsia="Times New Roman" w:cstheme="minorHAnsi"/>
                <w:color w:val="FFFFFF"/>
                <w:sz w:val="16"/>
                <w:szCs w:val="16"/>
                <w:lang w:val="en-GB" w:eastAsia="en-GB"/>
              </w:rPr>
            </w:pPr>
            <w:r w:rsidRPr="007245C5">
              <w:rPr>
                <w:rFonts w:eastAsia="Times New Roman" w:cstheme="minorHAnsi"/>
                <w:color w:val="FFFFFF"/>
                <w:sz w:val="16"/>
                <w:szCs w:val="16"/>
                <w:lang w:val="en-GB" w:eastAsia="en-GB"/>
              </w:rPr>
              <w:t> </w:t>
            </w:r>
          </w:p>
        </w:tc>
      </w:tr>
      <w:tr w:rsidR="007245C5" w:rsidRPr="00361E83" w14:paraId="0C383201" w14:textId="77777777" w:rsidTr="007245C5">
        <w:trPr>
          <w:trHeight w:val="680"/>
        </w:trPr>
        <w:tc>
          <w:tcPr>
            <w:tcW w:w="964" w:type="dxa"/>
            <w:shd w:val="clear" w:color="auto" w:fill="auto"/>
            <w:vAlign w:val="center"/>
            <w:hideMark/>
          </w:tcPr>
          <w:p w14:paraId="343CA11E" w14:textId="77777777" w:rsidR="007245C5" w:rsidRPr="007245C5" w:rsidRDefault="007245C5" w:rsidP="00AD2CC5">
            <w:pPr>
              <w:rPr>
                <w:rFonts w:eastAsia="Times New Roman" w:cstheme="minorHAnsi"/>
                <w:b/>
                <w:bCs/>
                <w:color w:val="000000"/>
                <w:sz w:val="16"/>
                <w:szCs w:val="16"/>
                <w:lang w:val="en-GB" w:eastAsia="en-GB"/>
              </w:rPr>
            </w:pPr>
            <w:r w:rsidRPr="007245C5">
              <w:rPr>
                <w:rFonts w:eastAsia="Times New Roman" w:cstheme="minorHAnsi"/>
                <w:b/>
                <w:bCs/>
                <w:color w:val="000000"/>
                <w:sz w:val="16"/>
                <w:szCs w:val="16"/>
                <w:lang w:val="en-GB" w:eastAsia="en-GB"/>
              </w:rPr>
              <w:t>Almeida 2022</w:t>
            </w:r>
          </w:p>
        </w:tc>
        <w:tc>
          <w:tcPr>
            <w:tcW w:w="993" w:type="dxa"/>
            <w:shd w:val="clear" w:color="000000" w:fill="00B050"/>
            <w:noWrap/>
            <w:vAlign w:val="bottom"/>
            <w:hideMark/>
          </w:tcPr>
          <w:p w14:paraId="14FDD165" w14:textId="77777777" w:rsidR="007245C5" w:rsidRPr="007245C5" w:rsidRDefault="007245C5" w:rsidP="00AD2CC5">
            <w:pPr>
              <w:rPr>
                <w:rFonts w:eastAsia="Times New Roman" w:cstheme="minorHAnsi"/>
                <w:color w:val="000000"/>
                <w:sz w:val="16"/>
                <w:szCs w:val="16"/>
                <w:lang w:val="en-GB" w:eastAsia="en-GB"/>
              </w:rPr>
            </w:pPr>
            <w:r w:rsidRPr="00361E83">
              <w:rPr>
                <w:rFonts w:eastAsia="Times New Roman" w:cstheme="minorHAnsi"/>
                <w:color w:val="000000"/>
                <w:sz w:val="16"/>
                <w:szCs w:val="16"/>
                <w:lang w:val="en-GB" w:eastAsia="en-GB"/>
              </w:rPr>
              <w:t>x</w:t>
            </w:r>
          </w:p>
        </w:tc>
        <w:tc>
          <w:tcPr>
            <w:tcW w:w="850" w:type="dxa"/>
            <w:shd w:val="clear" w:color="000000" w:fill="00B050"/>
            <w:noWrap/>
            <w:vAlign w:val="bottom"/>
            <w:hideMark/>
          </w:tcPr>
          <w:p w14:paraId="6856CCD5" w14:textId="77777777" w:rsidR="007245C5" w:rsidRPr="007245C5" w:rsidRDefault="007245C5" w:rsidP="00AD2CC5">
            <w:pPr>
              <w:rPr>
                <w:rFonts w:eastAsia="Times New Roman" w:cstheme="minorHAnsi"/>
                <w:color w:val="000000"/>
                <w:sz w:val="16"/>
                <w:szCs w:val="16"/>
                <w:lang w:val="en-GB" w:eastAsia="en-GB"/>
              </w:rPr>
            </w:pPr>
            <w:r w:rsidRPr="00361E83">
              <w:rPr>
                <w:rFonts w:eastAsia="Times New Roman" w:cstheme="minorHAnsi"/>
                <w:color w:val="000000"/>
                <w:sz w:val="16"/>
                <w:szCs w:val="16"/>
                <w:lang w:val="en-GB" w:eastAsia="en-GB"/>
              </w:rPr>
              <w:t>x</w:t>
            </w:r>
          </w:p>
        </w:tc>
        <w:tc>
          <w:tcPr>
            <w:tcW w:w="851" w:type="dxa"/>
            <w:shd w:val="clear" w:color="000000" w:fill="00B050"/>
            <w:noWrap/>
            <w:vAlign w:val="bottom"/>
            <w:hideMark/>
          </w:tcPr>
          <w:p w14:paraId="64FCE99C" w14:textId="77777777" w:rsidR="007245C5" w:rsidRPr="007245C5" w:rsidRDefault="007245C5" w:rsidP="00AD2CC5">
            <w:pPr>
              <w:rPr>
                <w:rFonts w:eastAsia="Times New Roman" w:cstheme="minorHAnsi"/>
                <w:color w:val="000000"/>
                <w:sz w:val="16"/>
                <w:szCs w:val="16"/>
                <w:lang w:val="en-GB" w:eastAsia="en-GB"/>
              </w:rPr>
            </w:pPr>
            <w:r w:rsidRPr="00361E83">
              <w:rPr>
                <w:rFonts w:eastAsia="Times New Roman" w:cstheme="minorHAnsi"/>
                <w:color w:val="000000"/>
                <w:sz w:val="16"/>
                <w:szCs w:val="16"/>
                <w:lang w:val="en-GB" w:eastAsia="en-GB"/>
              </w:rPr>
              <w:t>x</w:t>
            </w:r>
          </w:p>
        </w:tc>
        <w:tc>
          <w:tcPr>
            <w:tcW w:w="850" w:type="dxa"/>
            <w:shd w:val="clear" w:color="000000" w:fill="FF0000"/>
            <w:noWrap/>
            <w:vAlign w:val="bottom"/>
            <w:hideMark/>
          </w:tcPr>
          <w:p w14:paraId="559AE488"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w:t>
            </w:r>
          </w:p>
        </w:tc>
        <w:tc>
          <w:tcPr>
            <w:tcW w:w="1323" w:type="dxa"/>
            <w:shd w:val="clear" w:color="000000" w:fill="00B050"/>
            <w:noWrap/>
            <w:vAlign w:val="bottom"/>
            <w:hideMark/>
          </w:tcPr>
          <w:p w14:paraId="323E0D99"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1087" w:type="dxa"/>
            <w:shd w:val="clear" w:color="000000" w:fill="00B050"/>
            <w:noWrap/>
            <w:vAlign w:val="bottom"/>
            <w:hideMark/>
          </w:tcPr>
          <w:p w14:paraId="119C7868"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1" w:type="dxa"/>
            <w:shd w:val="clear" w:color="000000" w:fill="00B050"/>
            <w:noWrap/>
            <w:vAlign w:val="bottom"/>
            <w:hideMark/>
          </w:tcPr>
          <w:p w14:paraId="3AC3EEBF"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x </w:t>
            </w:r>
          </w:p>
        </w:tc>
        <w:tc>
          <w:tcPr>
            <w:tcW w:w="992" w:type="dxa"/>
            <w:shd w:val="clear" w:color="000000" w:fill="00B050"/>
            <w:noWrap/>
            <w:vAlign w:val="bottom"/>
            <w:hideMark/>
          </w:tcPr>
          <w:p w14:paraId="09AADB60"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x </w:t>
            </w:r>
          </w:p>
        </w:tc>
        <w:tc>
          <w:tcPr>
            <w:tcW w:w="709" w:type="dxa"/>
            <w:shd w:val="clear" w:color="auto" w:fill="auto"/>
            <w:noWrap/>
            <w:vAlign w:val="bottom"/>
            <w:hideMark/>
          </w:tcPr>
          <w:p w14:paraId="7AAE9803" w14:textId="77777777" w:rsidR="007245C5" w:rsidRPr="007245C5" w:rsidRDefault="007245C5" w:rsidP="00AD2CC5">
            <w:pPr>
              <w:jc w:val="right"/>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7</w:t>
            </w:r>
          </w:p>
        </w:tc>
        <w:tc>
          <w:tcPr>
            <w:tcW w:w="850" w:type="dxa"/>
            <w:shd w:val="clear" w:color="000000" w:fill="00B050"/>
            <w:noWrap/>
            <w:vAlign w:val="bottom"/>
            <w:hideMark/>
          </w:tcPr>
          <w:p w14:paraId="170A9664"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Good </w:t>
            </w:r>
          </w:p>
        </w:tc>
      </w:tr>
      <w:tr w:rsidR="007245C5" w:rsidRPr="00361E83" w14:paraId="12BC4409" w14:textId="77777777" w:rsidTr="007245C5">
        <w:trPr>
          <w:trHeight w:val="680"/>
        </w:trPr>
        <w:tc>
          <w:tcPr>
            <w:tcW w:w="964" w:type="dxa"/>
            <w:shd w:val="clear" w:color="auto" w:fill="auto"/>
            <w:vAlign w:val="center"/>
            <w:hideMark/>
          </w:tcPr>
          <w:p w14:paraId="62E30244" w14:textId="77777777" w:rsidR="007245C5" w:rsidRPr="007245C5" w:rsidRDefault="007245C5" w:rsidP="00AD2CC5">
            <w:pPr>
              <w:rPr>
                <w:rFonts w:eastAsia="Times New Roman" w:cstheme="minorHAnsi"/>
                <w:b/>
                <w:bCs/>
                <w:color w:val="000000"/>
                <w:sz w:val="16"/>
                <w:szCs w:val="16"/>
                <w:lang w:val="en-GB" w:eastAsia="en-GB"/>
              </w:rPr>
            </w:pPr>
            <w:r w:rsidRPr="007245C5">
              <w:rPr>
                <w:rFonts w:eastAsia="Times New Roman" w:cstheme="minorHAnsi"/>
                <w:b/>
                <w:bCs/>
                <w:color w:val="000000"/>
                <w:sz w:val="16"/>
                <w:szCs w:val="16"/>
                <w:lang w:val="en-GB" w:eastAsia="en-GB"/>
              </w:rPr>
              <w:t>Anabitarte 2022</w:t>
            </w:r>
          </w:p>
        </w:tc>
        <w:tc>
          <w:tcPr>
            <w:tcW w:w="993" w:type="dxa"/>
            <w:shd w:val="clear" w:color="000000" w:fill="00B050"/>
            <w:noWrap/>
            <w:vAlign w:val="bottom"/>
            <w:hideMark/>
          </w:tcPr>
          <w:p w14:paraId="39DAC37E"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0" w:type="dxa"/>
            <w:shd w:val="clear" w:color="000000" w:fill="00B050"/>
            <w:noWrap/>
            <w:vAlign w:val="bottom"/>
            <w:hideMark/>
          </w:tcPr>
          <w:p w14:paraId="188A9BFB"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1" w:type="dxa"/>
            <w:shd w:val="clear" w:color="000000" w:fill="00B050"/>
            <w:noWrap/>
            <w:vAlign w:val="bottom"/>
            <w:hideMark/>
          </w:tcPr>
          <w:p w14:paraId="188EB28B"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0" w:type="dxa"/>
            <w:shd w:val="clear" w:color="000000" w:fill="FF0000"/>
            <w:noWrap/>
            <w:vAlign w:val="bottom"/>
            <w:hideMark/>
          </w:tcPr>
          <w:p w14:paraId="3564477A"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w:t>
            </w:r>
          </w:p>
        </w:tc>
        <w:tc>
          <w:tcPr>
            <w:tcW w:w="1323" w:type="dxa"/>
            <w:shd w:val="clear" w:color="000000" w:fill="00B050"/>
            <w:noWrap/>
            <w:vAlign w:val="bottom"/>
            <w:hideMark/>
          </w:tcPr>
          <w:p w14:paraId="6316EA03"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1087" w:type="dxa"/>
            <w:shd w:val="clear" w:color="000000" w:fill="00B050"/>
            <w:noWrap/>
            <w:vAlign w:val="bottom"/>
            <w:hideMark/>
          </w:tcPr>
          <w:p w14:paraId="011C5501"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1" w:type="dxa"/>
            <w:shd w:val="clear" w:color="000000" w:fill="00B050"/>
            <w:noWrap/>
            <w:vAlign w:val="bottom"/>
            <w:hideMark/>
          </w:tcPr>
          <w:p w14:paraId="36F5A7A9"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x </w:t>
            </w:r>
          </w:p>
        </w:tc>
        <w:tc>
          <w:tcPr>
            <w:tcW w:w="992" w:type="dxa"/>
            <w:shd w:val="clear" w:color="000000" w:fill="FF0000"/>
            <w:noWrap/>
            <w:vAlign w:val="bottom"/>
            <w:hideMark/>
          </w:tcPr>
          <w:p w14:paraId="092DBCE4"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w:t>
            </w:r>
          </w:p>
        </w:tc>
        <w:tc>
          <w:tcPr>
            <w:tcW w:w="709" w:type="dxa"/>
            <w:shd w:val="clear" w:color="auto" w:fill="auto"/>
            <w:noWrap/>
            <w:vAlign w:val="bottom"/>
            <w:hideMark/>
          </w:tcPr>
          <w:p w14:paraId="3AB42223" w14:textId="77777777" w:rsidR="007245C5" w:rsidRPr="007245C5" w:rsidRDefault="007245C5" w:rsidP="00AD2CC5">
            <w:pPr>
              <w:jc w:val="right"/>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6</w:t>
            </w:r>
          </w:p>
        </w:tc>
        <w:tc>
          <w:tcPr>
            <w:tcW w:w="850" w:type="dxa"/>
            <w:shd w:val="clear" w:color="000000" w:fill="00B050"/>
            <w:noWrap/>
            <w:vAlign w:val="bottom"/>
            <w:hideMark/>
          </w:tcPr>
          <w:p w14:paraId="2B8E721B"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good </w:t>
            </w:r>
          </w:p>
        </w:tc>
      </w:tr>
      <w:tr w:rsidR="007245C5" w:rsidRPr="00361E83" w14:paraId="69609FDC" w14:textId="77777777" w:rsidTr="007245C5">
        <w:trPr>
          <w:trHeight w:val="680"/>
        </w:trPr>
        <w:tc>
          <w:tcPr>
            <w:tcW w:w="964" w:type="dxa"/>
            <w:shd w:val="clear" w:color="auto" w:fill="auto"/>
            <w:vAlign w:val="center"/>
            <w:hideMark/>
          </w:tcPr>
          <w:p w14:paraId="5B8AD905" w14:textId="77777777" w:rsidR="007245C5" w:rsidRPr="007245C5" w:rsidRDefault="007245C5" w:rsidP="00AD2CC5">
            <w:pPr>
              <w:rPr>
                <w:rFonts w:eastAsia="Times New Roman" w:cstheme="minorHAnsi"/>
                <w:b/>
                <w:bCs/>
                <w:color w:val="000000"/>
                <w:sz w:val="16"/>
                <w:szCs w:val="16"/>
                <w:lang w:val="en-GB" w:eastAsia="en-GB"/>
              </w:rPr>
            </w:pPr>
            <w:r w:rsidRPr="007245C5">
              <w:rPr>
                <w:rFonts w:eastAsia="Times New Roman" w:cstheme="minorHAnsi"/>
                <w:b/>
                <w:bCs/>
                <w:color w:val="000000"/>
                <w:sz w:val="16"/>
                <w:szCs w:val="16"/>
                <w:lang w:val="en-GB" w:eastAsia="en-GB"/>
              </w:rPr>
              <w:t>Bloemsma 2022</w:t>
            </w:r>
          </w:p>
        </w:tc>
        <w:tc>
          <w:tcPr>
            <w:tcW w:w="993" w:type="dxa"/>
            <w:shd w:val="clear" w:color="000000" w:fill="00B050"/>
            <w:noWrap/>
            <w:vAlign w:val="bottom"/>
            <w:hideMark/>
          </w:tcPr>
          <w:p w14:paraId="78B48727"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0" w:type="dxa"/>
            <w:shd w:val="clear" w:color="000000" w:fill="00B050"/>
            <w:noWrap/>
            <w:vAlign w:val="bottom"/>
            <w:hideMark/>
          </w:tcPr>
          <w:p w14:paraId="40B1EA6A"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1" w:type="dxa"/>
            <w:shd w:val="clear" w:color="000000" w:fill="00B050"/>
            <w:noWrap/>
            <w:vAlign w:val="bottom"/>
            <w:hideMark/>
          </w:tcPr>
          <w:p w14:paraId="047AB91B"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0" w:type="dxa"/>
            <w:shd w:val="clear" w:color="000000" w:fill="FF0000"/>
            <w:noWrap/>
            <w:vAlign w:val="bottom"/>
            <w:hideMark/>
          </w:tcPr>
          <w:p w14:paraId="731BF70E"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w:t>
            </w:r>
          </w:p>
        </w:tc>
        <w:tc>
          <w:tcPr>
            <w:tcW w:w="1323" w:type="dxa"/>
            <w:shd w:val="clear" w:color="000000" w:fill="00B050"/>
            <w:noWrap/>
            <w:vAlign w:val="bottom"/>
            <w:hideMark/>
          </w:tcPr>
          <w:p w14:paraId="12E1C169"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1087" w:type="dxa"/>
            <w:shd w:val="clear" w:color="000000" w:fill="00B050"/>
            <w:noWrap/>
            <w:vAlign w:val="bottom"/>
            <w:hideMark/>
          </w:tcPr>
          <w:p w14:paraId="79C58D37"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1" w:type="dxa"/>
            <w:shd w:val="clear" w:color="000000" w:fill="00B050"/>
            <w:noWrap/>
            <w:vAlign w:val="bottom"/>
            <w:hideMark/>
          </w:tcPr>
          <w:p w14:paraId="2AC78067"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x </w:t>
            </w:r>
          </w:p>
        </w:tc>
        <w:tc>
          <w:tcPr>
            <w:tcW w:w="992" w:type="dxa"/>
            <w:shd w:val="clear" w:color="000000" w:fill="00B050"/>
            <w:noWrap/>
            <w:vAlign w:val="bottom"/>
            <w:hideMark/>
          </w:tcPr>
          <w:p w14:paraId="4295A7FD"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X </w:t>
            </w:r>
          </w:p>
        </w:tc>
        <w:tc>
          <w:tcPr>
            <w:tcW w:w="709" w:type="dxa"/>
            <w:shd w:val="clear" w:color="auto" w:fill="auto"/>
            <w:noWrap/>
            <w:vAlign w:val="bottom"/>
            <w:hideMark/>
          </w:tcPr>
          <w:p w14:paraId="025A7413" w14:textId="77777777" w:rsidR="007245C5" w:rsidRPr="007245C5" w:rsidRDefault="007245C5" w:rsidP="00AD2CC5">
            <w:pPr>
              <w:jc w:val="right"/>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6</w:t>
            </w:r>
          </w:p>
        </w:tc>
        <w:tc>
          <w:tcPr>
            <w:tcW w:w="850" w:type="dxa"/>
            <w:shd w:val="clear" w:color="000000" w:fill="00B050"/>
            <w:noWrap/>
            <w:vAlign w:val="bottom"/>
            <w:hideMark/>
          </w:tcPr>
          <w:p w14:paraId="6323A43D"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good </w:t>
            </w:r>
          </w:p>
        </w:tc>
      </w:tr>
      <w:tr w:rsidR="007245C5" w:rsidRPr="00361E83" w14:paraId="54B4BE50" w14:textId="77777777" w:rsidTr="007245C5">
        <w:trPr>
          <w:trHeight w:val="680"/>
        </w:trPr>
        <w:tc>
          <w:tcPr>
            <w:tcW w:w="964" w:type="dxa"/>
            <w:shd w:val="clear" w:color="auto" w:fill="auto"/>
            <w:vAlign w:val="center"/>
            <w:hideMark/>
          </w:tcPr>
          <w:p w14:paraId="3AE1BAC0" w14:textId="77777777" w:rsidR="007245C5" w:rsidRPr="007245C5" w:rsidRDefault="007245C5" w:rsidP="00AD2CC5">
            <w:pPr>
              <w:rPr>
                <w:rFonts w:eastAsia="Times New Roman" w:cstheme="minorHAnsi"/>
                <w:b/>
                <w:bCs/>
                <w:color w:val="000000"/>
                <w:sz w:val="16"/>
                <w:szCs w:val="16"/>
                <w:lang w:val="en-GB" w:eastAsia="en-GB"/>
              </w:rPr>
            </w:pPr>
            <w:r w:rsidRPr="007245C5">
              <w:rPr>
                <w:rFonts w:eastAsia="Times New Roman" w:cstheme="minorHAnsi"/>
                <w:b/>
                <w:bCs/>
                <w:color w:val="000000"/>
                <w:sz w:val="16"/>
                <w:szCs w:val="16"/>
                <w:lang w:val="en-GB" w:eastAsia="en-GB"/>
              </w:rPr>
              <w:t>Maitre 2021</w:t>
            </w:r>
          </w:p>
        </w:tc>
        <w:tc>
          <w:tcPr>
            <w:tcW w:w="993" w:type="dxa"/>
            <w:shd w:val="clear" w:color="000000" w:fill="00B050"/>
            <w:noWrap/>
            <w:vAlign w:val="bottom"/>
            <w:hideMark/>
          </w:tcPr>
          <w:p w14:paraId="00C62CF3"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0" w:type="dxa"/>
            <w:shd w:val="clear" w:color="000000" w:fill="00B050"/>
            <w:noWrap/>
            <w:vAlign w:val="bottom"/>
            <w:hideMark/>
          </w:tcPr>
          <w:p w14:paraId="4DB7078C"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1" w:type="dxa"/>
            <w:shd w:val="clear" w:color="000000" w:fill="00B050"/>
            <w:noWrap/>
            <w:vAlign w:val="bottom"/>
            <w:hideMark/>
          </w:tcPr>
          <w:p w14:paraId="01A95237"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0" w:type="dxa"/>
            <w:shd w:val="clear" w:color="000000" w:fill="FF0000"/>
            <w:noWrap/>
            <w:vAlign w:val="bottom"/>
            <w:hideMark/>
          </w:tcPr>
          <w:p w14:paraId="57C3CA71"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w:t>
            </w:r>
          </w:p>
        </w:tc>
        <w:tc>
          <w:tcPr>
            <w:tcW w:w="1323" w:type="dxa"/>
            <w:shd w:val="clear" w:color="000000" w:fill="FF0000"/>
            <w:noWrap/>
            <w:vAlign w:val="bottom"/>
            <w:hideMark/>
          </w:tcPr>
          <w:p w14:paraId="0D3A2F51" w14:textId="77777777" w:rsidR="007245C5" w:rsidRPr="007245C5" w:rsidRDefault="007245C5" w:rsidP="00AD2CC5">
            <w:pPr>
              <w:rPr>
                <w:rFonts w:eastAsia="Times New Roman" w:cstheme="minorHAnsi"/>
                <w:sz w:val="16"/>
                <w:szCs w:val="16"/>
                <w:lang w:val="en-GB" w:eastAsia="en-GB"/>
              </w:rPr>
            </w:pPr>
            <w:r w:rsidRPr="007245C5">
              <w:rPr>
                <w:rFonts w:eastAsia="Times New Roman" w:cstheme="minorHAnsi"/>
                <w:sz w:val="16"/>
                <w:szCs w:val="16"/>
                <w:lang w:val="en-GB" w:eastAsia="en-GB"/>
              </w:rPr>
              <w:t> </w:t>
            </w:r>
          </w:p>
        </w:tc>
        <w:tc>
          <w:tcPr>
            <w:tcW w:w="1087" w:type="dxa"/>
            <w:shd w:val="clear" w:color="000000" w:fill="00B050"/>
            <w:noWrap/>
            <w:vAlign w:val="bottom"/>
            <w:hideMark/>
          </w:tcPr>
          <w:p w14:paraId="0C35E256"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1" w:type="dxa"/>
            <w:shd w:val="clear" w:color="000000" w:fill="00B050"/>
            <w:noWrap/>
            <w:vAlign w:val="bottom"/>
            <w:hideMark/>
          </w:tcPr>
          <w:p w14:paraId="0A38C1A8"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x </w:t>
            </w:r>
          </w:p>
        </w:tc>
        <w:tc>
          <w:tcPr>
            <w:tcW w:w="992" w:type="dxa"/>
            <w:shd w:val="clear" w:color="000000" w:fill="FF0000"/>
            <w:noWrap/>
            <w:vAlign w:val="bottom"/>
            <w:hideMark/>
          </w:tcPr>
          <w:p w14:paraId="3E69F74A"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w:t>
            </w:r>
          </w:p>
        </w:tc>
        <w:tc>
          <w:tcPr>
            <w:tcW w:w="709" w:type="dxa"/>
            <w:shd w:val="clear" w:color="auto" w:fill="auto"/>
            <w:noWrap/>
            <w:vAlign w:val="bottom"/>
            <w:hideMark/>
          </w:tcPr>
          <w:p w14:paraId="0240A0A3" w14:textId="77777777" w:rsidR="007245C5" w:rsidRPr="007245C5" w:rsidRDefault="007245C5" w:rsidP="00AD2CC5">
            <w:pPr>
              <w:jc w:val="right"/>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5</w:t>
            </w:r>
          </w:p>
        </w:tc>
        <w:tc>
          <w:tcPr>
            <w:tcW w:w="850" w:type="dxa"/>
            <w:shd w:val="clear" w:color="000000" w:fill="FF0000"/>
            <w:noWrap/>
            <w:vAlign w:val="bottom"/>
            <w:hideMark/>
          </w:tcPr>
          <w:p w14:paraId="045F3D06"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poor </w:t>
            </w:r>
          </w:p>
        </w:tc>
      </w:tr>
      <w:tr w:rsidR="007245C5" w:rsidRPr="00361E83" w14:paraId="15C33574" w14:textId="77777777" w:rsidTr="007245C5">
        <w:trPr>
          <w:trHeight w:val="340"/>
        </w:trPr>
        <w:tc>
          <w:tcPr>
            <w:tcW w:w="964" w:type="dxa"/>
            <w:shd w:val="clear" w:color="auto" w:fill="auto"/>
            <w:vAlign w:val="center"/>
            <w:hideMark/>
          </w:tcPr>
          <w:p w14:paraId="34F5D733" w14:textId="77777777" w:rsidR="007245C5" w:rsidRPr="007245C5" w:rsidRDefault="007245C5" w:rsidP="00AD2CC5">
            <w:pPr>
              <w:rPr>
                <w:rFonts w:eastAsia="Times New Roman" w:cstheme="minorHAnsi"/>
                <w:b/>
                <w:bCs/>
                <w:color w:val="000000"/>
                <w:sz w:val="16"/>
                <w:szCs w:val="16"/>
                <w:lang w:val="en-GB" w:eastAsia="en-GB"/>
              </w:rPr>
            </w:pPr>
            <w:r w:rsidRPr="007245C5">
              <w:rPr>
                <w:rFonts w:eastAsia="Times New Roman" w:cstheme="minorHAnsi"/>
                <w:b/>
                <w:bCs/>
                <w:color w:val="000000"/>
                <w:sz w:val="16"/>
                <w:szCs w:val="16"/>
                <w:lang w:val="en-GB" w:eastAsia="en-GB"/>
              </w:rPr>
              <w:lastRenderedPageBreak/>
              <w:t>Putra 2022</w:t>
            </w:r>
          </w:p>
        </w:tc>
        <w:tc>
          <w:tcPr>
            <w:tcW w:w="993" w:type="dxa"/>
            <w:shd w:val="clear" w:color="000000" w:fill="00B050"/>
            <w:noWrap/>
            <w:vAlign w:val="bottom"/>
            <w:hideMark/>
          </w:tcPr>
          <w:p w14:paraId="564D8968"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0" w:type="dxa"/>
            <w:shd w:val="clear" w:color="000000" w:fill="00B050"/>
            <w:noWrap/>
            <w:vAlign w:val="bottom"/>
            <w:hideMark/>
          </w:tcPr>
          <w:p w14:paraId="779D385D"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1" w:type="dxa"/>
            <w:shd w:val="clear" w:color="000000" w:fill="FF0000"/>
            <w:noWrap/>
            <w:vAlign w:val="bottom"/>
            <w:hideMark/>
          </w:tcPr>
          <w:p w14:paraId="658842F7"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w:t>
            </w:r>
          </w:p>
        </w:tc>
        <w:tc>
          <w:tcPr>
            <w:tcW w:w="850" w:type="dxa"/>
            <w:shd w:val="clear" w:color="000000" w:fill="FF0000"/>
            <w:noWrap/>
            <w:vAlign w:val="bottom"/>
            <w:hideMark/>
          </w:tcPr>
          <w:p w14:paraId="377DEF3F"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w:t>
            </w:r>
          </w:p>
        </w:tc>
        <w:tc>
          <w:tcPr>
            <w:tcW w:w="1323" w:type="dxa"/>
            <w:shd w:val="clear" w:color="000000" w:fill="FF0000"/>
            <w:noWrap/>
            <w:vAlign w:val="bottom"/>
            <w:hideMark/>
          </w:tcPr>
          <w:p w14:paraId="755024D7"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w:t>
            </w:r>
          </w:p>
        </w:tc>
        <w:tc>
          <w:tcPr>
            <w:tcW w:w="1087" w:type="dxa"/>
            <w:shd w:val="clear" w:color="000000" w:fill="00B050"/>
            <w:noWrap/>
            <w:vAlign w:val="bottom"/>
            <w:hideMark/>
          </w:tcPr>
          <w:p w14:paraId="1EA24DF5"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1" w:type="dxa"/>
            <w:shd w:val="clear" w:color="000000" w:fill="00B050"/>
            <w:noWrap/>
            <w:vAlign w:val="bottom"/>
            <w:hideMark/>
          </w:tcPr>
          <w:p w14:paraId="5395819A"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992" w:type="dxa"/>
            <w:shd w:val="clear" w:color="000000" w:fill="FF0000"/>
            <w:noWrap/>
            <w:vAlign w:val="bottom"/>
            <w:hideMark/>
          </w:tcPr>
          <w:p w14:paraId="2999C35E"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w:t>
            </w:r>
          </w:p>
        </w:tc>
        <w:tc>
          <w:tcPr>
            <w:tcW w:w="709" w:type="dxa"/>
            <w:shd w:val="clear" w:color="auto" w:fill="auto"/>
            <w:noWrap/>
            <w:vAlign w:val="bottom"/>
            <w:hideMark/>
          </w:tcPr>
          <w:p w14:paraId="0AE8BF80" w14:textId="77777777" w:rsidR="007245C5" w:rsidRPr="007245C5" w:rsidRDefault="007245C5" w:rsidP="00AD2CC5">
            <w:pPr>
              <w:jc w:val="right"/>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4</w:t>
            </w:r>
          </w:p>
        </w:tc>
        <w:tc>
          <w:tcPr>
            <w:tcW w:w="850" w:type="dxa"/>
            <w:shd w:val="clear" w:color="000000" w:fill="FF0000"/>
            <w:noWrap/>
            <w:vAlign w:val="bottom"/>
            <w:hideMark/>
          </w:tcPr>
          <w:p w14:paraId="1E073684"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poor </w:t>
            </w:r>
          </w:p>
        </w:tc>
      </w:tr>
      <w:tr w:rsidR="007245C5" w:rsidRPr="00361E83" w14:paraId="6163A2FB" w14:textId="77777777" w:rsidTr="007245C5">
        <w:trPr>
          <w:trHeight w:val="340"/>
        </w:trPr>
        <w:tc>
          <w:tcPr>
            <w:tcW w:w="964" w:type="dxa"/>
            <w:shd w:val="clear" w:color="auto" w:fill="auto"/>
            <w:noWrap/>
            <w:vAlign w:val="center"/>
            <w:hideMark/>
          </w:tcPr>
          <w:p w14:paraId="7CE67243" w14:textId="77777777" w:rsidR="007245C5" w:rsidRPr="007245C5" w:rsidRDefault="007245C5" w:rsidP="00AD2CC5">
            <w:pPr>
              <w:rPr>
                <w:rFonts w:eastAsia="Times New Roman" w:cstheme="minorHAnsi"/>
                <w:b/>
                <w:bCs/>
                <w:color w:val="000000"/>
                <w:sz w:val="16"/>
                <w:szCs w:val="16"/>
                <w:lang w:val="en-GB" w:eastAsia="en-GB"/>
              </w:rPr>
            </w:pPr>
            <w:r w:rsidRPr="007245C5">
              <w:rPr>
                <w:rFonts w:eastAsia="Times New Roman" w:cstheme="minorHAnsi"/>
                <w:b/>
                <w:bCs/>
                <w:color w:val="000000"/>
                <w:sz w:val="16"/>
                <w:szCs w:val="16"/>
                <w:lang w:val="en-GB" w:eastAsia="en-GB"/>
              </w:rPr>
              <w:t>Naya 2022</w:t>
            </w:r>
          </w:p>
        </w:tc>
        <w:tc>
          <w:tcPr>
            <w:tcW w:w="993" w:type="dxa"/>
            <w:shd w:val="clear" w:color="000000" w:fill="00B050"/>
            <w:vAlign w:val="center"/>
            <w:hideMark/>
          </w:tcPr>
          <w:p w14:paraId="2FBA6D5A"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0" w:type="dxa"/>
            <w:shd w:val="clear" w:color="000000" w:fill="00B050"/>
            <w:noWrap/>
            <w:vAlign w:val="bottom"/>
            <w:hideMark/>
          </w:tcPr>
          <w:p w14:paraId="1E01D6A9"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1" w:type="dxa"/>
            <w:shd w:val="clear" w:color="000000" w:fill="00B050"/>
            <w:noWrap/>
            <w:vAlign w:val="bottom"/>
            <w:hideMark/>
          </w:tcPr>
          <w:p w14:paraId="4794D761"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0" w:type="dxa"/>
            <w:shd w:val="clear" w:color="000000" w:fill="FF0000"/>
            <w:noWrap/>
            <w:vAlign w:val="bottom"/>
            <w:hideMark/>
          </w:tcPr>
          <w:p w14:paraId="341770BE"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w:t>
            </w:r>
          </w:p>
        </w:tc>
        <w:tc>
          <w:tcPr>
            <w:tcW w:w="1323" w:type="dxa"/>
            <w:shd w:val="clear" w:color="000000" w:fill="00B050"/>
            <w:noWrap/>
            <w:vAlign w:val="bottom"/>
            <w:hideMark/>
          </w:tcPr>
          <w:p w14:paraId="024CEDF6"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1087" w:type="dxa"/>
            <w:shd w:val="clear" w:color="000000" w:fill="00B050"/>
            <w:noWrap/>
            <w:vAlign w:val="bottom"/>
            <w:hideMark/>
          </w:tcPr>
          <w:p w14:paraId="5C51AE0A"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1" w:type="dxa"/>
            <w:shd w:val="clear" w:color="000000" w:fill="00B050"/>
            <w:noWrap/>
            <w:vAlign w:val="bottom"/>
            <w:hideMark/>
          </w:tcPr>
          <w:p w14:paraId="448E8DE7"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x </w:t>
            </w:r>
          </w:p>
        </w:tc>
        <w:tc>
          <w:tcPr>
            <w:tcW w:w="992" w:type="dxa"/>
            <w:shd w:val="clear" w:color="000000" w:fill="FF0000"/>
            <w:noWrap/>
            <w:vAlign w:val="bottom"/>
            <w:hideMark/>
          </w:tcPr>
          <w:p w14:paraId="2BE6A059"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w:t>
            </w:r>
          </w:p>
        </w:tc>
        <w:tc>
          <w:tcPr>
            <w:tcW w:w="709" w:type="dxa"/>
            <w:shd w:val="clear" w:color="auto" w:fill="auto"/>
            <w:noWrap/>
            <w:vAlign w:val="bottom"/>
            <w:hideMark/>
          </w:tcPr>
          <w:p w14:paraId="49A25078" w14:textId="77777777" w:rsidR="007245C5" w:rsidRPr="007245C5" w:rsidRDefault="007245C5" w:rsidP="00AD2CC5">
            <w:pPr>
              <w:jc w:val="right"/>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6</w:t>
            </w:r>
          </w:p>
        </w:tc>
        <w:tc>
          <w:tcPr>
            <w:tcW w:w="850" w:type="dxa"/>
            <w:shd w:val="clear" w:color="000000" w:fill="00B050"/>
            <w:noWrap/>
            <w:vAlign w:val="bottom"/>
            <w:hideMark/>
          </w:tcPr>
          <w:p w14:paraId="72F5F923"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good </w:t>
            </w:r>
          </w:p>
        </w:tc>
      </w:tr>
      <w:tr w:rsidR="007245C5" w:rsidRPr="00361E83" w14:paraId="6E1D86FD" w14:textId="77777777" w:rsidTr="007245C5">
        <w:trPr>
          <w:trHeight w:val="340"/>
        </w:trPr>
        <w:tc>
          <w:tcPr>
            <w:tcW w:w="964" w:type="dxa"/>
            <w:shd w:val="clear" w:color="auto" w:fill="auto"/>
            <w:noWrap/>
            <w:vAlign w:val="center"/>
            <w:hideMark/>
          </w:tcPr>
          <w:p w14:paraId="46706D58" w14:textId="77777777" w:rsidR="007245C5" w:rsidRPr="007245C5" w:rsidRDefault="007245C5" w:rsidP="00AD2CC5">
            <w:pPr>
              <w:rPr>
                <w:rFonts w:eastAsia="Times New Roman" w:cstheme="minorHAnsi"/>
                <w:b/>
                <w:bCs/>
                <w:color w:val="000000"/>
                <w:sz w:val="16"/>
                <w:szCs w:val="16"/>
                <w:lang w:val="en-GB" w:eastAsia="en-GB"/>
              </w:rPr>
            </w:pPr>
            <w:r w:rsidRPr="007245C5">
              <w:rPr>
                <w:rFonts w:eastAsia="Times New Roman" w:cstheme="minorHAnsi"/>
                <w:b/>
                <w:bCs/>
                <w:color w:val="000000"/>
                <w:sz w:val="16"/>
                <w:szCs w:val="16"/>
                <w:lang w:val="en-GB" w:eastAsia="en-GB"/>
              </w:rPr>
              <w:t>Ahmed 2022</w:t>
            </w:r>
          </w:p>
        </w:tc>
        <w:tc>
          <w:tcPr>
            <w:tcW w:w="993" w:type="dxa"/>
            <w:shd w:val="clear" w:color="000000" w:fill="00B050"/>
            <w:vAlign w:val="center"/>
            <w:hideMark/>
          </w:tcPr>
          <w:p w14:paraId="621FB3F7"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0" w:type="dxa"/>
            <w:shd w:val="clear" w:color="000000" w:fill="00B050"/>
            <w:noWrap/>
            <w:vAlign w:val="bottom"/>
            <w:hideMark/>
          </w:tcPr>
          <w:p w14:paraId="7547F341"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1" w:type="dxa"/>
            <w:shd w:val="clear" w:color="000000" w:fill="00B050"/>
            <w:noWrap/>
            <w:vAlign w:val="bottom"/>
            <w:hideMark/>
          </w:tcPr>
          <w:p w14:paraId="644BED5C"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0" w:type="dxa"/>
            <w:shd w:val="clear" w:color="000000" w:fill="FF0000"/>
            <w:noWrap/>
            <w:vAlign w:val="bottom"/>
            <w:hideMark/>
          </w:tcPr>
          <w:p w14:paraId="4FDDE03A"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w:t>
            </w:r>
          </w:p>
        </w:tc>
        <w:tc>
          <w:tcPr>
            <w:tcW w:w="1323" w:type="dxa"/>
            <w:shd w:val="clear" w:color="000000" w:fill="00B050"/>
            <w:noWrap/>
            <w:vAlign w:val="bottom"/>
            <w:hideMark/>
          </w:tcPr>
          <w:p w14:paraId="0DEFE9F0"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1087" w:type="dxa"/>
            <w:shd w:val="clear" w:color="000000" w:fill="00B050"/>
            <w:noWrap/>
            <w:vAlign w:val="bottom"/>
            <w:hideMark/>
          </w:tcPr>
          <w:p w14:paraId="47EE5FFF"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1" w:type="dxa"/>
            <w:shd w:val="clear" w:color="000000" w:fill="00B050"/>
            <w:noWrap/>
            <w:vAlign w:val="bottom"/>
            <w:hideMark/>
          </w:tcPr>
          <w:p w14:paraId="1EE5A23D"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x </w:t>
            </w:r>
          </w:p>
        </w:tc>
        <w:tc>
          <w:tcPr>
            <w:tcW w:w="992" w:type="dxa"/>
            <w:shd w:val="clear" w:color="000000" w:fill="00B050"/>
            <w:noWrap/>
            <w:vAlign w:val="bottom"/>
            <w:hideMark/>
          </w:tcPr>
          <w:p w14:paraId="6A8DC783"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x  </w:t>
            </w:r>
          </w:p>
        </w:tc>
        <w:tc>
          <w:tcPr>
            <w:tcW w:w="709" w:type="dxa"/>
            <w:shd w:val="clear" w:color="auto" w:fill="auto"/>
            <w:noWrap/>
            <w:vAlign w:val="bottom"/>
            <w:hideMark/>
          </w:tcPr>
          <w:p w14:paraId="5C2BE61F" w14:textId="77777777" w:rsidR="007245C5" w:rsidRPr="007245C5" w:rsidRDefault="007245C5" w:rsidP="00AD2CC5">
            <w:pPr>
              <w:jc w:val="right"/>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7</w:t>
            </w:r>
          </w:p>
        </w:tc>
        <w:tc>
          <w:tcPr>
            <w:tcW w:w="850" w:type="dxa"/>
            <w:shd w:val="clear" w:color="000000" w:fill="00B050"/>
            <w:noWrap/>
            <w:vAlign w:val="bottom"/>
            <w:hideMark/>
          </w:tcPr>
          <w:p w14:paraId="1B2824EE"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good </w:t>
            </w:r>
          </w:p>
        </w:tc>
      </w:tr>
      <w:tr w:rsidR="007245C5" w:rsidRPr="00361E83" w14:paraId="58192F79" w14:textId="77777777" w:rsidTr="007245C5">
        <w:trPr>
          <w:trHeight w:val="340"/>
        </w:trPr>
        <w:tc>
          <w:tcPr>
            <w:tcW w:w="964" w:type="dxa"/>
            <w:shd w:val="clear" w:color="auto" w:fill="auto"/>
            <w:noWrap/>
            <w:vAlign w:val="center"/>
            <w:hideMark/>
          </w:tcPr>
          <w:p w14:paraId="7DD09184" w14:textId="77777777" w:rsidR="007245C5" w:rsidRPr="007245C5" w:rsidRDefault="007245C5" w:rsidP="00AD2CC5">
            <w:pPr>
              <w:rPr>
                <w:rFonts w:eastAsia="Times New Roman" w:cstheme="minorHAnsi"/>
                <w:b/>
                <w:bCs/>
                <w:color w:val="000000"/>
                <w:sz w:val="16"/>
                <w:szCs w:val="16"/>
                <w:lang w:val="en-GB" w:eastAsia="en-GB"/>
              </w:rPr>
            </w:pPr>
            <w:r w:rsidRPr="007245C5">
              <w:rPr>
                <w:rFonts w:eastAsia="Times New Roman" w:cstheme="minorHAnsi"/>
                <w:b/>
                <w:bCs/>
                <w:color w:val="000000"/>
                <w:sz w:val="16"/>
                <w:szCs w:val="16"/>
                <w:lang w:val="en-GB" w:eastAsia="en-GB"/>
              </w:rPr>
              <w:t>Camerini 2022</w:t>
            </w:r>
          </w:p>
        </w:tc>
        <w:tc>
          <w:tcPr>
            <w:tcW w:w="993" w:type="dxa"/>
            <w:shd w:val="clear" w:color="000000" w:fill="00B050"/>
            <w:vAlign w:val="center"/>
            <w:hideMark/>
          </w:tcPr>
          <w:p w14:paraId="456B6DAA"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0" w:type="dxa"/>
            <w:shd w:val="clear" w:color="000000" w:fill="00B050"/>
            <w:noWrap/>
            <w:vAlign w:val="bottom"/>
            <w:hideMark/>
          </w:tcPr>
          <w:p w14:paraId="455ADE36"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1" w:type="dxa"/>
            <w:shd w:val="clear" w:color="000000" w:fill="FF0000"/>
            <w:noWrap/>
            <w:vAlign w:val="bottom"/>
            <w:hideMark/>
          </w:tcPr>
          <w:p w14:paraId="4A0B9416"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w:t>
            </w:r>
          </w:p>
        </w:tc>
        <w:tc>
          <w:tcPr>
            <w:tcW w:w="850" w:type="dxa"/>
            <w:shd w:val="clear" w:color="000000" w:fill="FF0000"/>
            <w:noWrap/>
            <w:vAlign w:val="bottom"/>
            <w:hideMark/>
          </w:tcPr>
          <w:p w14:paraId="393CDAFF"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w:t>
            </w:r>
          </w:p>
        </w:tc>
        <w:tc>
          <w:tcPr>
            <w:tcW w:w="1323" w:type="dxa"/>
            <w:shd w:val="clear" w:color="000000" w:fill="00B050"/>
            <w:noWrap/>
            <w:vAlign w:val="bottom"/>
            <w:hideMark/>
          </w:tcPr>
          <w:p w14:paraId="6EAA3BA8"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1087" w:type="dxa"/>
            <w:shd w:val="clear" w:color="000000" w:fill="00B050"/>
            <w:noWrap/>
            <w:vAlign w:val="bottom"/>
            <w:hideMark/>
          </w:tcPr>
          <w:p w14:paraId="13BF7FC4"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x</w:t>
            </w:r>
          </w:p>
        </w:tc>
        <w:tc>
          <w:tcPr>
            <w:tcW w:w="851" w:type="dxa"/>
            <w:shd w:val="clear" w:color="000000" w:fill="FF0000"/>
            <w:noWrap/>
            <w:vAlign w:val="bottom"/>
            <w:hideMark/>
          </w:tcPr>
          <w:p w14:paraId="34952CB0"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w:t>
            </w:r>
          </w:p>
        </w:tc>
        <w:tc>
          <w:tcPr>
            <w:tcW w:w="992" w:type="dxa"/>
            <w:shd w:val="clear" w:color="000000" w:fill="00B050"/>
            <w:noWrap/>
            <w:vAlign w:val="bottom"/>
            <w:hideMark/>
          </w:tcPr>
          <w:p w14:paraId="59E03567"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x </w:t>
            </w:r>
          </w:p>
        </w:tc>
        <w:tc>
          <w:tcPr>
            <w:tcW w:w="709" w:type="dxa"/>
            <w:shd w:val="clear" w:color="auto" w:fill="auto"/>
            <w:noWrap/>
            <w:vAlign w:val="bottom"/>
            <w:hideMark/>
          </w:tcPr>
          <w:p w14:paraId="096D859D" w14:textId="77777777" w:rsidR="007245C5" w:rsidRPr="007245C5" w:rsidRDefault="007245C5" w:rsidP="00AD2CC5">
            <w:pPr>
              <w:jc w:val="right"/>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5</w:t>
            </w:r>
          </w:p>
        </w:tc>
        <w:tc>
          <w:tcPr>
            <w:tcW w:w="850" w:type="dxa"/>
            <w:shd w:val="clear" w:color="000000" w:fill="FFC000"/>
            <w:noWrap/>
            <w:vAlign w:val="bottom"/>
            <w:hideMark/>
          </w:tcPr>
          <w:p w14:paraId="49AB9FAB" w14:textId="77777777" w:rsidR="007245C5" w:rsidRPr="007245C5" w:rsidRDefault="007245C5" w:rsidP="00AD2CC5">
            <w:pPr>
              <w:rPr>
                <w:rFonts w:eastAsia="Times New Roman" w:cstheme="minorHAnsi"/>
                <w:color w:val="000000"/>
                <w:sz w:val="16"/>
                <w:szCs w:val="16"/>
                <w:lang w:val="en-GB" w:eastAsia="en-GB"/>
              </w:rPr>
            </w:pPr>
            <w:r w:rsidRPr="007245C5">
              <w:rPr>
                <w:rFonts w:eastAsia="Times New Roman" w:cstheme="minorHAnsi"/>
                <w:color w:val="000000"/>
                <w:sz w:val="16"/>
                <w:szCs w:val="16"/>
                <w:lang w:val="en-GB" w:eastAsia="en-GB"/>
              </w:rPr>
              <w:t xml:space="preserve">fair </w:t>
            </w:r>
          </w:p>
        </w:tc>
      </w:tr>
    </w:tbl>
    <w:p w14:paraId="2F172176" w14:textId="77777777" w:rsidR="007245C5" w:rsidRDefault="007245C5">
      <w:pPr>
        <w:rPr>
          <w:b/>
          <w:bCs/>
          <w:lang w:val="en-GB"/>
        </w:rPr>
      </w:pPr>
    </w:p>
    <w:p w14:paraId="107721C5" w14:textId="3112F336" w:rsidR="00D227B2" w:rsidRPr="006807BF" w:rsidRDefault="00D227B2" w:rsidP="00D227B2">
      <w:pPr>
        <w:pStyle w:val="NoSpacing"/>
        <w:rPr>
          <w:rFonts w:cstheme="minorHAnsi"/>
          <w:b/>
          <w:bCs/>
          <w:sz w:val="22"/>
          <w:szCs w:val="22"/>
        </w:rPr>
      </w:pPr>
      <w:r w:rsidRPr="006807BF">
        <w:rPr>
          <w:rFonts w:cstheme="minorHAnsi"/>
          <w:b/>
          <w:bCs/>
          <w:sz w:val="22"/>
          <w:szCs w:val="22"/>
        </w:rPr>
        <w:t>N</w:t>
      </w:r>
      <w:r w:rsidR="001B4CED" w:rsidRPr="006807BF">
        <w:rPr>
          <w:rFonts w:cstheme="minorHAnsi"/>
          <w:b/>
          <w:bCs/>
          <w:sz w:val="22"/>
          <w:szCs w:val="22"/>
        </w:rPr>
        <w:t xml:space="preserve">ewcastle- Ottawa Scale (NOS) adapted for </w:t>
      </w:r>
      <w:r w:rsidRPr="006807BF">
        <w:rPr>
          <w:rFonts w:cstheme="minorHAnsi"/>
          <w:b/>
          <w:bCs/>
          <w:sz w:val="22"/>
          <w:szCs w:val="22"/>
        </w:rPr>
        <w:t>Cohort studies</w:t>
      </w:r>
      <w:r w:rsidR="001B4CED" w:rsidRPr="006807BF">
        <w:rPr>
          <w:rFonts w:cstheme="minorHAnsi"/>
          <w:b/>
          <w:bCs/>
          <w:sz w:val="22"/>
          <w:szCs w:val="22"/>
        </w:rPr>
        <w:t xml:space="preserve">. </w:t>
      </w:r>
    </w:p>
    <w:p w14:paraId="21252D7E" w14:textId="77777777" w:rsidR="001B4CED" w:rsidRPr="006807BF" w:rsidRDefault="001B4CED" w:rsidP="00D227B2">
      <w:pPr>
        <w:pStyle w:val="NoSpacing"/>
        <w:rPr>
          <w:rFonts w:cstheme="minorHAnsi"/>
          <w:b/>
          <w:bCs/>
          <w:sz w:val="22"/>
          <w:szCs w:val="22"/>
        </w:rPr>
      </w:pPr>
      <w:r w:rsidRPr="006807BF">
        <w:rPr>
          <w:rFonts w:cstheme="minorHAnsi"/>
          <w:b/>
          <w:bCs/>
          <w:sz w:val="22"/>
          <w:szCs w:val="22"/>
        </w:rPr>
        <w:t xml:space="preserve">Key: </w:t>
      </w:r>
    </w:p>
    <w:p w14:paraId="31A69875" w14:textId="57818CFD" w:rsidR="001B4CED" w:rsidRPr="006807BF" w:rsidRDefault="00D227B2" w:rsidP="00D227B2">
      <w:pPr>
        <w:pStyle w:val="NoSpacing"/>
        <w:rPr>
          <w:rFonts w:cstheme="minorHAnsi"/>
          <w:sz w:val="22"/>
          <w:szCs w:val="22"/>
        </w:rPr>
      </w:pPr>
      <w:r w:rsidRPr="006807BF">
        <w:rPr>
          <w:rFonts w:cstheme="minorHAnsi"/>
          <w:sz w:val="22"/>
          <w:szCs w:val="22"/>
        </w:rPr>
        <w:t>Green- low risk of bias</w:t>
      </w:r>
    </w:p>
    <w:p w14:paraId="52DE9793" w14:textId="77777777" w:rsidR="001B4CED" w:rsidRPr="006807BF" w:rsidRDefault="00D227B2" w:rsidP="00D227B2">
      <w:pPr>
        <w:pStyle w:val="NoSpacing"/>
        <w:rPr>
          <w:rFonts w:cstheme="minorHAnsi"/>
          <w:sz w:val="22"/>
          <w:szCs w:val="22"/>
        </w:rPr>
      </w:pPr>
      <w:r w:rsidRPr="006807BF">
        <w:rPr>
          <w:rFonts w:cstheme="minorHAnsi"/>
          <w:sz w:val="22"/>
          <w:szCs w:val="22"/>
        </w:rPr>
        <w:t xml:space="preserve">red- high risk of bias. </w:t>
      </w:r>
    </w:p>
    <w:p w14:paraId="0938885F" w14:textId="165DDC29" w:rsidR="001B4CED" w:rsidRPr="006807BF" w:rsidRDefault="00D227B2" w:rsidP="00D227B2">
      <w:pPr>
        <w:pStyle w:val="NoSpacing"/>
        <w:rPr>
          <w:rFonts w:cstheme="minorHAnsi"/>
          <w:sz w:val="22"/>
          <w:szCs w:val="22"/>
        </w:rPr>
      </w:pPr>
      <w:r w:rsidRPr="006807BF">
        <w:rPr>
          <w:rFonts w:cstheme="minorHAnsi"/>
          <w:sz w:val="22"/>
          <w:szCs w:val="22"/>
        </w:rPr>
        <w:t>X= star awarded (low risk of bias</w:t>
      </w:r>
      <w:r w:rsidR="001B4CED" w:rsidRPr="006807BF">
        <w:rPr>
          <w:rFonts w:cstheme="minorHAnsi"/>
          <w:sz w:val="22"/>
          <w:szCs w:val="22"/>
        </w:rPr>
        <w:t xml:space="preserve">), identified as * below. Note: some sections can be awarded up to 2 stars. </w:t>
      </w:r>
      <w:r w:rsidRPr="006807BF">
        <w:rPr>
          <w:rFonts w:cstheme="minorHAnsi"/>
          <w:sz w:val="22"/>
          <w:szCs w:val="22"/>
        </w:rPr>
        <w:t xml:space="preserve"> </w:t>
      </w:r>
    </w:p>
    <w:p w14:paraId="01312566" w14:textId="77777777" w:rsidR="001B4CED" w:rsidRPr="006807BF" w:rsidRDefault="001B4CED" w:rsidP="001B4CED">
      <w:pPr>
        <w:tabs>
          <w:tab w:val="left" w:pos="3150"/>
        </w:tabs>
        <w:rPr>
          <w:rFonts w:cstheme="minorHAnsi"/>
          <w:b/>
          <w:bCs/>
          <w:sz w:val="22"/>
          <w:szCs w:val="22"/>
        </w:rPr>
      </w:pPr>
    </w:p>
    <w:p w14:paraId="0978BBD0" w14:textId="61CC99B2" w:rsidR="001B4CED" w:rsidRPr="006807BF" w:rsidRDefault="001B4CED" w:rsidP="001B4CED">
      <w:pPr>
        <w:tabs>
          <w:tab w:val="left" w:pos="3150"/>
        </w:tabs>
        <w:rPr>
          <w:rFonts w:cstheme="minorHAnsi"/>
          <w:bCs/>
          <w:i/>
          <w:iCs/>
          <w:sz w:val="22"/>
          <w:szCs w:val="22"/>
          <w:lang w:val="en-GB"/>
        </w:rPr>
      </w:pPr>
      <w:r w:rsidRPr="006807BF">
        <w:rPr>
          <w:rFonts w:cstheme="minorHAnsi"/>
          <w:bCs/>
          <w:i/>
          <w:iCs/>
          <w:sz w:val="22"/>
          <w:szCs w:val="22"/>
          <w:lang w:val="en-GB"/>
        </w:rPr>
        <w:t>Selection:</w:t>
      </w:r>
    </w:p>
    <w:p w14:paraId="77C9C95A" w14:textId="77777777" w:rsidR="001B4CED" w:rsidRPr="006807BF" w:rsidRDefault="001B4CED" w:rsidP="001B4CED">
      <w:pPr>
        <w:pStyle w:val="ListParagraph"/>
        <w:numPr>
          <w:ilvl w:val="0"/>
          <w:numId w:val="8"/>
        </w:numPr>
        <w:tabs>
          <w:tab w:val="left" w:pos="3150"/>
        </w:tabs>
        <w:rPr>
          <w:rFonts w:cstheme="minorHAnsi"/>
          <w:sz w:val="22"/>
          <w:szCs w:val="22"/>
          <w:lang w:val="en-GB"/>
        </w:rPr>
      </w:pPr>
      <w:r w:rsidRPr="006807BF">
        <w:rPr>
          <w:rFonts w:cstheme="minorHAnsi"/>
          <w:sz w:val="22"/>
          <w:szCs w:val="22"/>
          <w:lang w:val="en-GB"/>
        </w:rPr>
        <w:t>Representativeness of the exposed cohort:</w:t>
      </w:r>
    </w:p>
    <w:p w14:paraId="133E7F64" w14:textId="77777777" w:rsidR="001B4CED" w:rsidRPr="006807BF" w:rsidRDefault="001B4CED" w:rsidP="001B4CED">
      <w:pPr>
        <w:pStyle w:val="ListParagraph"/>
        <w:numPr>
          <w:ilvl w:val="1"/>
          <w:numId w:val="5"/>
        </w:numPr>
        <w:tabs>
          <w:tab w:val="left" w:pos="3150"/>
        </w:tabs>
        <w:rPr>
          <w:rFonts w:cstheme="minorHAnsi"/>
          <w:sz w:val="22"/>
          <w:szCs w:val="22"/>
          <w:lang w:val="en-GB"/>
        </w:rPr>
      </w:pPr>
      <w:r w:rsidRPr="006807BF">
        <w:rPr>
          <w:rFonts w:cstheme="minorHAnsi"/>
          <w:sz w:val="22"/>
          <w:szCs w:val="22"/>
          <w:lang w:val="en-GB"/>
        </w:rPr>
        <w:t xml:space="preserve">Truly representative * </w:t>
      </w:r>
    </w:p>
    <w:p w14:paraId="5FA9DA98" w14:textId="77777777" w:rsidR="001B4CED" w:rsidRPr="006807BF" w:rsidRDefault="001B4CED" w:rsidP="001B4CED">
      <w:pPr>
        <w:pStyle w:val="ListParagraph"/>
        <w:numPr>
          <w:ilvl w:val="1"/>
          <w:numId w:val="5"/>
        </w:numPr>
        <w:tabs>
          <w:tab w:val="left" w:pos="3150"/>
        </w:tabs>
        <w:rPr>
          <w:rFonts w:cstheme="minorHAnsi"/>
          <w:sz w:val="22"/>
          <w:szCs w:val="22"/>
          <w:lang w:val="en-GB"/>
        </w:rPr>
      </w:pPr>
      <w:r w:rsidRPr="006807BF">
        <w:rPr>
          <w:rFonts w:cstheme="minorHAnsi"/>
          <w:sz w:val="22"/>
          <w:szCs w:val="22"/>
          <w:lang w:val="en-GB"/>
        </w:rPr>
        <w:t>Somewhat representative *</w:t>
      </w:r>
    </w:p>
    <w:p w14:paraId="1233ED10" w14:textId="77777777" w:rsidR="001B4CED" w:rsidRPr="006807BF" w:rsidRDefault="001B4CED" w:rsidP="001B4CED">
      <w:pPr>
        <w:pStyle w:val="ListParagraph"/>
        <w:numPr>
          <w:ilvl w:val="1"/>
          <w:numId w:val="5"/>
        </w:numPr>
        <w:tabs>
          <w:tab w:val="left" w:pos="3150"/>
        </w:tabs>
        <w:rPr>
          <w:rFonts w:cstheme="minorHAnsi"/>
          <w:sz w:val="22"/>
          <w:szCs w:val="22"/>
          <w:lang w:val="en-GB"/>
        </w:rPr>
      </w:pPr>
      <w:r w:rsidRPr="006807BF">
        <w:rPr>
          <w:rFonts w:cstheme="minorHAnsi"/>
          <w:sz w:val="22"/>
          <w:szCs w:val="22"/>
          <w:lang w:val="en-GB"/>
        </w:rPr>
        <w:t xml:space="preserve">Selected group </w:t>
      </w:r>
    </w:p>
    <w:p w14:paraId="6D1A2B3E" w14:textId="77777777" w:rsidR="001B4CED" w:rsidRPr="006807BF" w:rsidRDefault="001B4CED" w:rsidP="001B4CED">
      <w:pPr>
        <w:pStyle w:val="ListParagraph"/>
        <w:numPr>
          <w:ilvl w:val="1"/>
          <w:numId w:val="5"/>
        </w:numPr>
        <w:tabs>
          <w:tab w:val="left" w:pos="3150"/>
        </w:tabs>
        <w:rPr>
          <w:rFonts w:cstheme="minorHAnsi"/>
          <w:sz w:val="22"/>
          <w:szCs w:val="22"/>
          <w:lang w:val="en-GB"/>
        </w:rPr>
      </w:pPr>
      <w:r w:rsidRPr="006807BF">
        <w:rPr>
          <w:rFonts w:cstheme="minorHAnsi"/>
          <w:sz w:val="22"/>
          <w:szCs w:val="22"/>
          <w:lang w:val="en-GB"/>
        </w:rPr>
        <w:t xml:space="preserve">No description of the derivation of the cohort </w:t>
      </w:r>
    </w:p>
    <w:p w14:paraId="1FF9DEB7" w14:textId="77777777" w:rsidR="001B4CED" w:rsidRPr="006807BF" w:rsidRDefault="001B4CED" w:rsidP="001B4CED">
      <w:pPr>
        <w:pStyle w:val="ListParagraph"/>
        <w:numPr>
          <w:ilvl w:val="0"/>
          <w:numId w:val="8"/>
        </w:numPr>
        <w:tabs>
          <w:tab w:val="left" w:pos="3150"/>
        </w:tabs>
        <w:rPr>
          <w:rFonts w:cstheme="minorHAnsi"/>
          <w:sz w:val="22"/>
          <w:szCs w:val="22"/>
          <w:lang w:val="en-GB"/>
        </w:rPr>
      </w:pPr>
      <w:r w:rsidRPr="006807BF">
        <w:rPr>
          <w:rFonts w:cstheme="minorHAnsi"/>
          <w:sz w:val="22"/>
          <w:szCs w:val="22"/>
          <w:lang w:val="en-GB"/>
        </w:rPr>
        <w:t>Selection of the non-exposed cohort:</w:t>
      </w:r>
    </w:p>
    <w:p w14:paraId="4FE1C941"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Drawn from the same community as the exposed cohort *</w:t>
      </w:r>
    </w:p>
    <w:p w14:paraId="23F293FD"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 xml:space="preserve">Drawn from a different source </w:t>
      </w:r>
    </w:p>
    <w:p w14:paraId="7E4A4A4E" w14:textId="69B58659"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 xml:space="preserve">No description of the derivation of the non-exposed cohort </w:t>
      </w:r>
    </w:p>
    <w:p w14:paraId="031182F5" w14:textId="77777777" w:rsidR="001B4CED" w:rsidRPr="006807BF" w:rsidRDefault="001B4CED" w:rsidP="001B4CED">
      <w:pPr>
        <w:pStyle w:val="ListParagraph"/>
        <w:numPr>
          <w:ilvl w:val="0"/>
          <w:numId w:val="8"/>
        </w:numPr>
        <w:tabs>
          <w:tab w:val="left" w:pos="3150"/>
        </w:tabs>
        <w:rPr>
          <w:rFonts w:cstheme="minorHAnsi"/>
          <w:sz w:val="22"/>
          <w:szCs w:val="22"/>
          <w:lang w:val="en-GB"/>
        </w:rPr>
      </w:pPr>
      <w:r w:rsidRPr="006807BF">
        <w:rPr>
          <w:rFonts w:cstheme="minorHAnsi"/>
          <w:sz w:val="22"/>
          <w:szCs w:val="22"/>
          <w:lang w:val="en-GB"/>
        </w:rPr>
        <w:t>Ascertainment of exposure:</w:t>
      </w:r>
    </w:p>
    <w:p w14:paraId="51D9A4C7"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Secure/objective record (e.g.: NDVI, GPS mapping) *</w:t>
      </w:r>
    </w:p>
    <w:p w14:paraId="259353D8"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Structured interview *</w:t>
      </w:r>
    </w:p>
    <w:p w14:paraId="20043F04"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 xml:space="preserve">Written self-report </w:t>
      </w:r>
    </w:p>
    <w:p w14:paraId="5DF2431C"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 xml:space="preserve">No description </w:t>
      </w:r>
    </w:p>
    <w:p w14:paraId="32056E07"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 xml:space="preserve">Other </w:t>
      </w:r>
    </w:p>
    <w:p w14:paraId="155AC8C1" w14:textId="77777777" w:rsidR="001B4CED" w:rsidRPr="006807BF" w:rsidRDefault="001B4CED" w:rsidP="001B4CED">
      <w:pPr>
        <w:pStyle w:val="ListParagraph"/>
        <w:numPr>
          <w:ilvl w:val="0"/>
          <w:numId w:val="8"/>
        </w:numPr>
        <w:tabs>
          <w:tab w:val="left" w:pos="3150"/>
        </w:tabs>
        <w:rPr>
          <w:rFonts w:cstheme="minorHAnsi"/>
          <w:sz w:val="22"/>
          <w:szCs w:val="22"/>
          <w:lang w:val="en-GB"/>
        </w:rPr>
      </w:pPr>
      <w:r w:rsidRPr="006807BF">
        <w:rPr>
          <w:rFonts w:cstheme="minorHAnsi"/>
          <w:sz w:val="22"/>
          <w:szCs w:val="22"/>
          <w:lang w:val="en-GB"/>
        </w:rPr>
        <w:t xml:space="preserve">Demonstration that outcome of interest was not present at start of study: </w:t>
      </w:r>
    </w:p>
    <w:p w14:paraId="56D44F28"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Yes *</w:t>
      </w:r>
    </w:p>
    <w:p w14:paraId="29ED9078"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 xml:space="preserve">No </w:t>
      </w:r>
    </w:p>
    <w:p w14:paraId="19CC0464" w14:textId="77777777" w:rsidR="001B4CED" w:rsidRPr="006807BF" w:rsidRDefault="001B4CED" w:rsidP="001B4CED">
      <w:pPr>
        <w:tabs>
          <w:tab w:val="left" w:pos="3150"/>
        </w:tabs>
        <w:rPr>
          <w:rFonts w:cstheme="minorHAnsi"/>
          <w:bCs/>
          <w:i/>
          <w:iCs/>
          <w:sz w:val="22"/>
          <w:szCs w:val="22"/>
          <w:lang w:val="en-GB"/>
        </w:rPr>
      </w:pPr>
      <w:r w:rsidRPr="006807BF">
        <w:rPr>
          <w:rFonts w:cstheme="minorHAnsi"/>
          <w:bCs/>
          <w:i/>
          <w:iCs/>
          <w:sz w:val="22"/>
          <w:szCs w:val="22"/>
          <w:lang w:val="en-GB"/>
        </w:rPr>
        <w:t>Comparability:</w:t>
      </w:r>
    </w:p>
    <w:p w14:paraId="42D13E07" w14:textId="2971F05C" w:rsidR="001B4CED" w:rsidRPr="006807BF" w:rsidRDefault="001B4CED" w:rsidP="001B4CED">
      <w:pPr>
        <w:pStyle w:val="ListParagraph"/>
        <w:numPr>
          <w:ilvl w:val="0"/>
          <w:numId w:val="8"/>
        </w:numPr>
        <w:tabs>
          <w:tab w:val="left" w:pos="3150"/>
        </w:tabs>
        <w:rPr>
          <w:rFonts w:cstheme="minorHAnsi"/>
          <w:sz w:val="22"/>
          <w:szCs w:val="22"/>
          <w:lang w:val="en-GB"/>
        </w:rPr>
      </w:pPr>
      <w:r w:rsidRPr="006807BF">
        <w:rPr>
          <w:rFonts w:cstheme="minorHAnsi"/>
          <w:sz w:val="22"/>
          <w:szCs w:val="22"/>
          <w:lang w:val="en-GB"/>
        </w:rPr>
        <w:t xml:space="preserve">Comparability of cohorts on the basis of the design or analysis controlled for confounders. </w:t>
      </w:r>
    </w:p>
    <w:p w14:paraId="70457A3E"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The study controls for age, sex, socioeconomic status*</w:t>
      </w:r>
    </w:p>
    <w:p w14:paraId="346F8559"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Study controls for other factors: pollution, noise, social contact/engagement and exercise*</w:t>
      </w:r>
    </w:p>
    <w:p w14:paraId="355B85AB"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 xml:space="preserve">Cohorts are not comparable on basis of design/analysis did not control for confounders  </w:t>
      </w:r>
    </w:p>
    <w:p w14:paraId="1323BEE6" w14:textId="77777777" w:rsidR="001B4CED" w:rsidRPr="006807BF" w:rsidRDefault="001B4CED" w:rsidP="001B4CED">
      <w:pPr>
        <w:tabs>
          <w:tab w:val="left" w:pos="3150"/>
        </w:tabs>
        <w:rPr>
          <w:rFonts w:cstheme="minorHAnsi"/>
          <w:bCs/>
          <w:i/>
          <w:iCs/>
          <w:sz w:val="22"/>
          <w:szCs w:val="22"/>
          <w:lang w:val="en-GB"/>
        </w:rPr>
      </w:pPr>
      <w:r w:rsidRPr="006807BF">
        <w:rPr>
          <w:rFonts w:cstheme="minorHAnsi"/>
          <w:bCs/>
          <w:i/>
          <w:iCs/>
          <w:sz w:val="22"/>
          <w:szCs w:val="22"/>
          <w:lang w:val="en-GB"/>
        </w:rPr>
        <w:t>Outcome:</w:t>
      </w:r>
    </w:p>
    <w:p w14:paraId="5D5F45DC" w14:textId="14FB8B36" w:rsidR="001B4CED" w:rsidRPr="006807BF" w:rsidRDefault="001B4CED" w:rsidP="001B4CED">
      <w:pPr>
        <w:pStyle w:val="ListParagraph"/>
        <w:numPr>
          <w:ilvl w:val="0"/>
          <w:numId w:val="8"/>
        </w:numPr>
        <w:tabs>
          <w:tab w:val="left" w:pos="3150"/>
        </w:tabs>
        <w:rPr>
          <w:rFonts w:cstheme="minorHAnsi"/>
          <w:sz w:val="22"/>
          <w:szCs w:val="22"/>
          <w:lang w:val="en-GB"/>
        </w:rPr>
      </w:pPr>
      <w:r w:rsidRPr="006807BF">
        <w:rPr>
          <w:rFonts w:cstheme="minorHAnsi"/>
          <w:sz w:val="22"/>
          <w:szCs w:val="22"/>
          <w:lang w:val="en-GB"/>
        </w:rPr>
        <w:t>Assessment of outcome:</w:t>
      </w:r>
    </w:p>
    <w:p w14:paraId="2B07EDA1" w14:textId="77777777" w:rsidR="001B4CED" w:rsidRPr="006807BF" w:rsidRDefault="001B4CED" w:rsidP="001B4CED">
      <w:pPr>
        <w:pStyle w:val="ListParagraph"/>
        <w:numPr>
          <w:ilvl w:val="0"/>
          <w:numId w:val="11"/>
        </w:numPr>
        <w:tabs>
          <w:tab w:val="left" w:pos="3150"/>
        </w:tabs>
        <w:ind w:right="-226"/>
        <w:rPr>
          <w:rFonts w:cstheme="minorHAnsi"/>
          <w:sz w:val="22"/>
          <w:szCs w:val="22"/>
          <w:lang w:val="en-GB"/>
        </w:rPr>
      </w:pPr>
      <w:r w:rsidRPr="006807BF">
        <w:rPr>
          <w:rFonts w:cstheme="minorHAnsi"/>
          <w:sz w:val="22"/>
          <w:szCs w:val="22"/>
          <w:lang w:val="en-GB"/>
        </w:rPr>
        <w:t>Independent blind assessment using objective validated tests **</w:t>
      </w:r>
    </w:p>
    <w:p w14:paraId="6A33F1C2" w14:textId="77777777" w:rsidR="001B4CED" w:rsidRPr="006807BF" w:rsidRDefault="001B4CED" w:rsidP="001B4CED">
      <w:pPr>
        <w:pStyle w:val="ListParagraph"/>
        <w:numPr>
          <w:ilvl w:val="0"/>
          <w:numId w:val="11"/>
        </w:numPr>
        <w:tabs>
          <w:tab w:val="left" w:pos="3150"/>
        </w:tabs>
        <w:ind w:right="-226"/>
        <w:rPr>
          <w:rFonts w:cstheme="minorHAnsi"/>
          <w:sz w:val="22"/>
          <w:szCs w:val="22"/>
          <w:lang w:val="en-GB"/>
        </w:rPr>
      </w:pPr>
      <w:r w:rsidRPr="006807BF">
        <w:rPr>
          <w:rFonts w:cstheme="minorHAnsi"/>
          <w:sz w:val="22"/>
          <w:szCs w:val="22"/>
          <w:lang w:val="en-GB"/>
        </w:rPr>
        <w:t>Unblinded (or blinding not reported) assessment using objective validated tests *</w:t>
      </w:r>
    </w:p>
    <w:p w14:paraId="65CE8920" w14:textId="77777777" w:rsidR="001B4CED" w:rsidRPr="006807BF" w:rsidRDefault="001B4CED" w:rsidP="001B4CED">
      <w:pPr>
        <w:pStyle w:val="ListParagraph"/>
        <w:numPr>
          <w:ilvl w:val="1"/>
          <w:numId w:val="8"/>
        </w:numPr>
        <w:tabs>
          <w:tab w:val="left" w:pos="3150"/>
        </w:tabs>
        <w:ind w:right="-316"/>
        <w:rPr>
          <w:rFonts w:cstheme="minorHAnsi"/>
          <w:sz w:val="22"/>
          <w:szCs w:val="22"/>
          <w:lang w:val="en-GB"/>
        </w:rPr>
      </w:pPr>
      <w:r w:rsidRPr="006807BF">
        <w:rPr>
          <w:rFonts w:cstheme="minorHAnsi"/>
          <w:sz w:val="22"/>
          <w:szCs w:val="22"/>
          <w:lang w:val="en-GB"/>
        </w:rPr>
        <w:t>Used non-standard or non-validated tests</w:t>
      </w:r>
    </w:p>
    <w:p w14:paraId="3F6F6ECF" w14:textId="77777777" w:rsidR="001B4CED" w:rsidRPr="006807BF" w:rsidRDefault="001B4CED" w:rsidP="001B4CED">
      <w:pPr>
        <w:pStyle w:val="ListParagraph"/>
        <w:numPr>
          <w:ilvl w:val="1"/>
          <w:numId w:val="8"/>
        </w:numPr>
        <w:tabs>
          <w:tab w:val="left" w:pos="3150"/>
        </w:tabs>
        <w:ind w:right="-316"/>
        <w:rPr>
          <w:rFonts w:cstheme="minorHAnsi"/>
          <w:sz w:val="22"/>
          <w:szCs w:val="22"/>
          <w:lang w:val="en-GB"/>
        </w:rPr>
      </w:pPr>
      <w:r w:rsidRPr="006807BF">
        <w:rPr>
          <w:rFonts w:cstheme="minorHAnsi"/>
          <w:sz w:val="22"/>
          <w:szCs w:val="22"/>
          <w:lang w:val="en-GB"/>
        </w:rPr>
        <w:t>Self-report</w:t>
      </w:r>
    </w:p>
    <w:p w14:paraId="30FAE167" w14:textId="77777777" w:rsidR="001B4CED" w:rsidRPr="006807BF" w:rsidRDefault="001B4CED" w:rsidP="001B4CED">
      <w:pPr>
        <w:pStyle w:val="ListParagraph"/>
        <w:numPr>
          <w:ilvl w:val="1"/>
          <w:numId w:val="8"/>
        </w:numPr>
        <w:tabs>
          <w:tab w:val="left" w:pos="3150"/>
        </w:tabs>
        <w:ind w:right="-316"/>
        <w:rPr>
          <w:rFonts w:cstheme="minorHAnsi"/>
          <w:sz w:val="22"/>
          <w:szCs w:val="22"/>
          <w:lang w:val="en-GB"/>
        </w:rPr>
      </w:pPr>
      <w:r w:rsidRPr="006807BF">
        <w:rPr>
          <w:rFonts w:cstheme="minorHAnsi"/>
          <w:sz w:val="22"/>
          <w:szCs w:val="22"/>
          <w:lang w:val="en-GB"/>
        </w:rPr>
        <w:t xml:space="preserve">Other </w:t>
      </w:r>
    </w:p>
    <w:p w14:paraId="23A5FCF8"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No description</w:t>
      </w:r>
    </w:p>
    <w:p w14:paraId="31E673B0" w14:textId="77777777" w:rsidR="001B4CED" w:rsidRPr="006807BF" w:rsidRDefault="001B4CED" w:rsidP="001B4CED">
      <w:pPr>
        <w:pStyle w:val="ListParagraph"/>
        <w:numPr>
          <w:ilvl w:val="0"/>
          <w:numId w:val="8"/>
        </w:numPr>
        <w:tabs>
          <w:tab w:val="left" w:pos="3150"/>
        </w:tabs>
        <w:rPr>
          <w:rFonts w:cstheme="minorHAnsi"/>
          <w:sz w:val="22"/>
          <w:szCs w:val="22"/>
          <w:lang w:val="en-GB"/>
        </w:rPr>
      </w:pPr>
      <w:r w:rsidRPr="006807BF">
        <w:rPr>
          <w:rFonts w:cstheme="minorHAnsi"/>
          <w:sz w:val="22"/>
          <w:szCs w:val="22"/>
          <w:lang w:val="en-GB"/>
        </w:rPr>
        <w:t xml:space="preserve">Was follow-up long enough for outcomes to occur: </w:t>
      </w:r>
    </w:p>
    <w:p w14:paraId="70F0E640"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 xml:space="preserve">Yes * (1 year minimum – felt suitable time frame to assess long term/sustainment of mental health effects of green space exposure considering neuroplasticity etc) </w:t>
      </w:r>
    </w:p>
    <w:p w14:paraId="64BE11BF"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 xml:space="preserve">No </w:t>
      </w:r>
    </w:p>
    <w:p w14:paraId="6ABBA6D3" w14:textId="77777777" w:rsidR="001B4CED" w:rsidRPr="006807BF" w:rsidRDefault="001B4CED" w:rsidP="001B4CED">
      <w:pPr>
        <w:pStyle w:val="ListParagraph"/>
        <w:numPr>
          <w:ilvl w:val="0"/>
          <w:numId w:val="8"/>
        </w:numPr>
        <w:tabs>
          <w:tab w:val="left" w:pos="3150"/>
        </w:tabs>
        <w:rPr>
          <w:rFonts w:cstheme="minorHAnsi"/>
          <w:sz w:val="22"/>
          <w:szCs w:val="22"/>
          <w:lang w:val="en-GB"/>
        </w:rPr>
      </w:pPr>
      <w:r w:rsidRPr="006807BF">
        <w:rPr>
          <w:rFonts w:cstheme="minorHAnsi"/>
          <w:sz w:val="22"/>
          <w:szCs w:val="22"/>
          <w:lang w:val="en-GB"/>
        </w:rPr>
        <w:lastRenderedPageBreak/>
        <w:t xml:space="preserve">Adequacy of follow-up cohorts </w:t>
      </w:r>
    </w:p>
    <w:p w14:paraId="3BFBCFB5"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Complete follow-up – all subjects accounted for *</w:t>
      </w:r>
    </w:p>
    <w:p w14:paraId="465C318A"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Subjects lost to follow-up unlikely to introduce bias- number lost less than or equal to 20% or description of those lost suggested no different from those followed *</w:t>
      </w:r>
    </w:p>
    <w:p w14:paraId="59E54C5B"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 xml:space="preserve">Follow up rate less than 80% and no description of those lost </w:t>
      </w:r>
    </w:p>
    <w:p w14:paraId="4CAF1500" w14:textId="77777777" w:rsidR="001B4CED" w:rsidRPr="006807BF" w:rsidRDefault="001B4CED" w:rsidP="001B4CED">
      <w:pPr>
        <w:pStyle w:val="ListParagraph"/>
        <w:numPr>
          <w:ilvl w:val="1"/>
          <w:numId w:val="8"/>
        </w:numPr>
        <w:tabs>
          <w:tab w:val="left" w:pos="3150"/>
        </w:tabs>
        <w:rPr>
          <w:rFonts w:cstheme="minorHAnsi"/>
          <w:sz w:val="22"/>
          <w:szCs w:val="22"/>
          <w:lang w:val="en-GB"/>
        </w:rPr>
      </w:pPr>
      <w:r w:rsidRPr="006807BF">
        <w:rPr>
          <w:rFonts w:cstheme="minorHAnsi"/>
          <w:sz w:val="22"/>
          <w:szCs w:val="22"/>
          <w:lang w:val="en-GB"/>
        </w:rPr>
        <w:t xml:space="preserve">No statement </w:t>
      </w:r>
    </w:p>
    <w:p w14:paraId="73C587F3" w14:textId="77777777" w:rsidR="001B4CED" w:rsidRPr="006807BF" w:rsidRDefault="001B4CED" w:rsidP="001B4CED">
      <w:pPr>
        <w:tabs>
          <w:tab w:val="left" w:pos="3150"/>
        </w:tabs>
        <w:rPr>
          <w:rFonts w:cstheme="minorHAnsi"/>
          <w:sz w:val="22"/>
          <w:szCs w:val="22"/>
          <w:u w:val="single"/>
          <w:lang w:val="en-GB"/>
        </w:rPr>
      </w:pPr>
      <w:r w:rsidRPr="006807BF">
        <w:rPr>
          <w:rFonts w:cstheme="minorHAnsi"/>
          <w:sz w:val="22"/>
          <w:szCs w:val="22"/>
          <w:u w:val="single"/>
          <w:lang w:val="en-GB"/>
        </w:rPr>
        <w:t xml:space="preserve">Scoring </w:t>
      </w:r>
    </w:p>
    <w:p w14:paraId="7BFD6524" w14:textId="77777777" w:rsidR="001B4CED" w:rsidRPr="006807BF" w:rsidRDefault="001B4CED" w:rsidP="001B4CED">
      <w:pPr>
        <w:tabs>
          <w:tab w:val="left" w:pos="3150"/>
        </w:tabs>
        <w:rPr>
          <w:rFonts w:cstheme="minorHAnsi"/>
          <w:sz w:val="22"/>
          <w:szCs w:val="22"/>
          <w:lang w:val="en-GB"/>
        </w:rPr>
      </w:pPr>
      <w:r w:rsidRPr="006807BF">
        <w:rPr>
          <w:rFonts w:cstheme="minorHAnsi"/>
          <w:i/>
          <w:iCs/>
          <w:sz w:val="22"/>
          <w:szCs w:val="22"/>
          <w:lang w:val="en-GB"/>
        </w:rPr>
        <w:t>Good quality:</w:t>
      </w:r>
      <w:r w:rsidRPr="006807BF">
        <w:rPr>
          <w:rFonts w:cstheme="minorHAnsi"/>
          <w:b/>
          <w:bCs/>
          <w:sz w:val="22"/>
          <w:szCs w:val="22"/>
          <w:lang w:val="en-GB"/>
        </w:rPr>
        <w:t xml:space="preserve"> </w:t>
      </w:r>
      <w:r w:rsidRPr="006807BF">
        <w:rPr>
          <w:rFonts w:cstheme="minorHAnsi"/>
          <w:sz w:val="22"/>
          <w:szCs w:val="22"/>
          <w:lang w:val="en-GB"/>
        </w:rPr>
        <w:t xml:space="preserve">3 or 4 stars in selection domain AND 1 or 2 in comparability domain AND 2 or 3 stars in outcome/exposure domain </w:t>
      </w:r>
    </w:p>
    <w:p w14:paraId="431E1DA0" w14:textId="77777777" w:rsidR="001B4CED" w:rsidRPr="006807BF" w:rsidRDefault="001B4CED" w:rsidP="001B4CED">
      <w:pPr>
        <w:tabs>
          <w:tab w:val="left" w:pos="3150"/>
        </w:tabs>
        <w:rPr>
          <w:rFonts w:cstheme="minorHAnsi"/>
          <w:b/>
          <w:bCs/>
          <w:sz w:val="22"/>
          <w:szCs w:val="22"/>
          <w:lang w:val="en-GB"/>
        </w:rPr>
      </w:pPr>
      <w:r w:rsidRPr="006807BF">
        <w:rPr>
          <w:rFonts w:cstheme="minorHAnsi"/>
          <w:i/>
          <w:iCs/>
          <w:sz w:val="22"/>
          <w:szCs w:val="22"/>
          <w:lang w:val="en-GB"/>
        </w:rPr>
        <w:t>Fair quality:</w:t>
      </w:r>
      <w:r w:rsidRPr="006807BF">
        <w:rPr>
          <w:rFonts w:cstheme="minorHAnsi"/>
          <w:b/>
          <w:bCs/>
          <w:sz w:val="22"/>
          <w:szCs w:val="22"/>
          <w:lang w:val="en-GB"/>
        </w:rPr>
        <w:t xml:space="preserve"> </w:t>
      </w:r>
      <w:r w:rsidRPr="006807BF">
        <w:rPr>
          <w:rFonts w:cstheme="minorHAnsi"/>
          <w:sz w:val="22"/>
          <w:szCs w:val="22"/>
          <w:lang w:val="en-GB"/>
        </w:rPr>
        <w:t>2 stars in selection domain AND 1 or 2 in comparability domain AND 2 or 3 stars in outcome/exposure domain</w:t>
      </w:r>
    </w:p>
    <w:p w14:paraId="2FBAB45F" w14:textId="77C3D537" w:rsidR="00BC27B8" w:rsidRPr="006807BF" w:rsidRDefault="001B4CED" w:rsidP="002B13EF">
      <w:pPr>
        <w:tabs>
          <w:tab w:val="left" w:pos="3150"/>
        </w:tabs>
        <w:rPr>
          <w:rFonts w:cstheme="minorHAnsi"/>
          <w:b/>
          <w:bCs/>
          <w:sz w:val="22"/>
          <w:szCs w:val="22"/>
          <w:lang w:val="en-GB"/>
        </w:rPr>
      </w:pPr>
      <w:r w:rsidRPr="006807BF">
        <w:rPr>
          <w:rFonts w:cstheme="minorHAnsi"/>
          <w:i/>
          <w:iCs/>
          <w:sz w:val="22"/>
          <w:szCs w:val="22"/>
          <w:lang w:val="en-GB"/>
        </w:rPr>
        <w:t>Poor quality:</w:t>
      </w:r>
      <w:r w:rsidRPr="006807BF">
        <w:rPr>
          <w:rFonts w:cstheme="minorHAnsi"/>
          <w:b/>
          <w:bCs/>
          <w:sz w:val="22"/>
          <w:szCs w:val="22"/>
          <w:lang w:val="en-GB"/>
        </w:rPr>
        <w:t xml:space="preserve"> </w:t>
      </w:r>
      <w:r w:rsidRPr="006807BF">
        <w:rPr>
          <w:rFonts w:cstheme="minorHAnsi"/>
          <w:sz w:val="22"/>
          <w:szCs w:val="22"/>
          <w:lang w:val="en-GB"/>
        </w:rPr>
        <w:t>0 or 1 stars in selection domain OR 0 stars in comparability domain OR 0 or 1 stars in outcome/exposure domain</w:t>
      </w:r>
    </w:p>
    <w:p w14:paraId="362A2DD1" w14:textId="13F8AE2D" w:rsidR="00BC27B8" w:rsidRPr="006807BF" w:rsidRDefault="00BC27B8" w:rsidP="00BC27B8">
      <w:pPr>
        <w:pStyle w:val="list-item"/>
        <w:rPr>
          <w:rFonts w:asciiTheme="minorHAnsi" w:hAnsiTheme="minorHAnsi" w:cstheme="minorHAnsi"/>
          <w:b/>
          <w:bCs/>
          <w:color w:val="000000" w:themeColor="text1"/>
          <w:sz w:val="22"/>
          <w:szCs w:val="22"/>
        </w:rPr>
      </w:pPr>
      <w:r w:rsidRPr="006807BF">
        <w:rPr>
          <w:rFonts w:asciiTheme="minorHAnsi" w:hAnsiTheme="minorHAnsi" w:cstheme="minorHAnsi"/>
          <w:b/>
          <w:bCs/>
          <w:color w:val="000000" w:themeColor="text1"/>
          <w:sz w:val="22"/>
          <w:szCs w:val="22"/>
        </w:rPr>
        <w:t xml:space="preserve">Results of risk of bias assessment of the cross-sectional studies published after the date of the last review, using the adapted </w:t>
      </w:r>
      <w:r w:rsidR="00073E84" w:rsidRPr="006807BF">
        <w:rPr>
          <w:rFonts w:asciiTheme="minorHAnsi" w:hAnsiTheme="minorHAnsi" w:cstheme="minorHAnsi"/>
          <w:b/>
          <w:bCs/>
          <w:color w:val="000000" w:themeColor="text1"/>
          <w:sz w:val="22"/>
          <w:szCs w:val="22"/>
        </w:rPr>
        <w:t>Newcastle- Ottawa Scale (</w:t>
      </w:r>
      <w:r w:rsidRPr="006807BF">
        <w:rPr>
          <w:rFonts w:asciiTheme="minorHAnsi" w:hAnsiTheme="minorHAnsi" w:cstheme="minorHAnsi"/>
          <w:b/>
          <w:bCs/>
          <w:color w:val="000000" w:themeColor="text1"/>
          <w:sz w:val="22"/>
          <w:szCs w:val="22"/>
        </w:rPr>
        <w:t>NOS</w:t>
      </w:r>
      <w:r w:rsidR="00073E84" w:rsidRPr="006807BF">
        <w:rPr>
          <w:rFonts w:asciiTheme="minorHAnsi" w:hAnsiTheme="minorHAnsi" w:cstheme="minorHAnsi"/>
          <w:b/>
          <w:bCs/>
          <w:color w:val="000000" w:themeColor="text1"/>
          <w:sz w:val="22"/>
          <w:szCs w:val="22"/>
        </w:rPr>
        <w:t>)</w:t>
      </w:r>
      <w:r w:rsidRPr="006807BF">
        <w:rPr>
          <w:rFonts w:asciiTheme="minorHAnsi" w:hAnsiTheme="minorHAnsi" w:cstheme="minorHAnsi"/>
          <w:b/>
          <w:bCs/>
          <w:color w:val="000000" w:themeColor="text1"/>
          <w:sz w:val="22"/>
          <w:szCs w:val="22"/>
        </w:rPr>
        <w:t xml:space="preserve"> risk of bias tool. Numbers refer to questions in the NOS tool and detailed below the table. </w:t>
      </w:r>
    </w:p>
    <w:tbl>
      <w:tblPr>
        <w:tblW w:w="10343"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6"/>
        <w:gridCol w:w="755"/>
        <w:gridCol w:w="1151"/>
        <w:gridCol w:w="906"/>
        <w:gridCol w:w="1462"/>
        <w:gridCol w:w="1080"/>
        <w:gridCol w:w="1288"/>
        <w:gridCol w:w="709"/>
        <w:gridCol w:w="850"/>
      </w:tblGrid>
      <w:tr w:rsidR="00BC27B8" w:rsidRPr="00361E83" w14:paraId="059AF8C0" w14:textId="77777777" w:rsidTr="00BC27B8">
        <w:trPr>
          <w:trHeight w:val="320"/>
        </w:trPr>
        <w:tc>
          <w:tcPr>
            <w:tcW w:w="1106" w:type="dxa"/>
            <w:shd w:val="clear" w:color="000000" w:fill="000000"/>
            <w:noWrap/>
            <w:vAlign w:val="center"/>
            <w:hideMark/>
          </w:tcPr>
          <w:p w14:paraId="075A6EA7" w14:textId="77777777" w:rsidR="00BC27B8" w:rsidRPr="00361E83" w:rsidRDefault="00BC27B8" w:rsidP="00AD2CC5">
            <w:pPr>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Cross-sectional</w:t>
            </w:r>
          </w:p>
        </w:tc>
        <w:tc>
          <w:tcPr>
            <w:tcW w:w="1791" w:type="dxa"/>
            <w:gridSpan w:val="2"/>
            <w:shd w:val="clear" w:color="000000" w:fill="000000"/>
            <w:noWrap/>
            <w:vAlign w:val="bottom"/>
            <w:hideMark/>
          </w:tcPr>
          <w:p w14:paraId="3353C307" w14:textId="77777777" w:rsidR="00BC27B8" w:rsidRPr="00361E83" w:rsidRDefault="00BC27B8" w:rsidP="00AD2CC5">
            <w:pPr>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 xml:space="preserve">SELECTION </w:t>
            </w:r>
          </w:p>
        </w:tc>
        <w:tc>
          <w:tcPr>
            <w:tcW w:w="1151" w:type="dxa"/>
            <w:shd w:val="clear" w:color="000000" w:fill="000000"/>
            <w:noWrap/>
            <w:vAlign w:val="bottom"/>
            <w:hideMark/>
          </w:tcPr>
          <w:p w14:paraId="2F6DAC86" w14:textId="77777777" w:rsidR="00BC27B8" w:rsidRPr="00361E83" w:rsidRDefault="00BC27B8" w:rsidP="00AD2CC5">
            <w:pPr>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 </w:t>
            </w:r>
          </w:p>
        </w:tc>
        <w:tc>
          <w:tcPr>
            <w:tcW w:w="906" w:type="dxa"/>
            <w:shd w:val="clear" w:color="000000" w:fill="000000"/>
            <w:noWrap/>
            <w:vAlign w:val="bottom"/>
            <w:hideMark/>
          </w:tcPr>
          <w:p w14:paraId="1D806760" w14:textId="77777777" w:rsidR="00BC27B8" w:rsidRPr="00361E83" w:rsidRDefault="00BC27B8" w:rsidP="00AD2CC5">
            <w:pPr>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 </w:t>
            </w:r>
          </w:p>
        </w:tc>
        <w:tc>
          <w:tcPr>
            <w:tcW w:w="1462" w:type="dxa"/>
            <w:shd w:val="clear" w:color="000000" w:fill="000000"/>
            <w:noWrap/>
            <w:vAlign w:val="bottom"/>
            <w:hideMark/>
          </w:tcPr>
          <w:p w14:paraId="620A876B" w14:textId="77777777" w:rsidR="00BC27B8" w:rsidRPr="00361E83" w:rsidRDefault="00BC27B8" w:rsidP="00AD2CC5">
            <w:pPr>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 xml:space="preserve">COMPARABILITY </w:t>
            </w:r>
          </w:p>
        </w:tc>
        <w:tc>
          <w:tcPr>
            <w:tcW w:w="1080" w:type="dxa"/>
            <w:shd w:val="clear" w:color="000000" w:fill="000000"/>
            <w:noWrap/>
            <w:vAlign w:val="bottom"/>
            <w:hideMark/>
          </w:tcPr>
          <w:p w14:paraId="48FA00E4" w14:textId="77777777" w:rsidR="00BC27B8" w:rsidRPr="00361E83" w:rsidRDefault="00BC27B8" w:rsidP="00AD2CC5">
            <w:pPr>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 xml:space="preserve">OUTCOME </w:t>
            </w:r>
          </w:p>
        </w:tc>
        <w:tc>
          <w:tcPr>
            <w:tcW w:w="1288" w:type="dxa"/>
            <w:shd w:val="clear" w:color="000000" w:fill="000000"/>
            <w:noWrap/>
            <w:vAlign w:val="bottom"/>
            <w:hideMark/>
          </w:tcPr>
          <w:p w14:paraId="3A010FAF" w14:textId="77777777" w:rsidR="00BC27B8" w:rsidRPr="00361E83" w:rsidRDefault="00BC27B8" w:rsidP="00AD2CC5">
            <w:pPr>
              <w:rPr>
                <w:rFonts w:eastAsia="Times New Roman" w:cstheme="minorHAnsi"/>
                <w:color w:val="FFFFFF"/>
                <w:sz w:val="18"/>
                <w:szCs w:val="18"/>
                <w:lang w:val="en-GB" w:eastAsia="en-GB"/>
              </w:rPr>
            </w:pPr>
            <w:r w:rsidRPr="00361E83">
              <w:rPr>
                <w:rFonts w:eastAsia="Times New Roman" w:cstheme="minorHAnsi"/>
                <w:color w:val="FFFFFF"/>
                <w:sz w:val="18"/>
                <w:szCs w:val="18"/>
                <w:lang w:val="en-GB" w:eastAsia="en-GB"/>
              </w:rPr>
              <w:t> </w:t>
            </w:r>
          </w:p>
        </w:tc>
        <w:tc>
          <w:tcPr>
            <w:tcW w:w="709" w:type="dxa"/>
            <w:shd w:val="clear" w:color="000000" w:fill="000000"/>
            <w:noWrap/>
            <w:vAlign w:val="bottom"/>
            <w:hideMark/>
          </w:tcPr>
          <w:p w14:paraId="55C372C8" w14:textId="77777777" w:rsidR="00BC27B8" w:rsidRPr="00361E83" w:rsidRDefault="00BC27B8" w:rsidP="00AD2CC5">
            <w:pPr>
              <w:rPr>
                <w:rFonts w:eastAsia="Times New Roman" w:cstheme="minorHAnsi"/>
                <w:color w:val="FFFFFF"/>
                <w:sz w:val="18"/>
                <w:szCs w:val="18"/>
                <w:lang w:val="en-GB" w:eastAsia="en-GB"/>
              </w:rPr>
            </w:pPr>
            <w:r w:rsidRPr="00361E83">
              <w:rPr>
                <w:rFonts w:eastAsia="Times New Roman" w:cstheme="minorHAnsi"/>
                <w:color w:val="FFFFFF"/>
                <w:sz w:val="18"/>
                <w:szCs w:val="18"/>
                <w:lang w:val="en-GB" w:eastAsia="en-GB"/>
              </w:rPr>
              <w:t xml:space="preserve">TOTAL  STARS </w:t>
            </w:r>
          </w:p>
        </w:tc>
        <w:tc>
          <w:tcPr>
            <w:tcW w:w="850" w:type="dxa"/>
            <w:shd w:val="clear" w:color="000000" w:fill="000000"/>
            <w:noWrap/>
            <w:vAlign w:val="bottom"/>
            <w:hideMark/>
          </w:tcPr>
          <w:p w14:paraId="46174410" w14:textId="77777777" w:rsidR="00BC27B8" w:rsidRPr="00361E83" w:rsidRDefault="00BC27B8" w:rsidP="00AD2CC5">
            <w:pPr>
              <w:rPr>
                <w:rFonts w:eastAsia="Times New Roman" w:cstheme="minorHAnsi"/>
                <w:color w:val="FFFFFF"/>
                <w:sz w:val="18"/>
                <w:szCs w:val="18"/>
                <w:lang w:val="en-GB" w:eastAsia="en-GB"/>
              </w:rPr>
            </w:pPr>
            <w:r w:rsidRPr="00361E83">
              <w:rPr>
                <w:rFonts w:eastAsia="Times New Roman" w:cstheme="minorHAnsi"/>
                <w:color w:val="FFFFFF"/>
                <w:sz w:val="18"/>
                <w:szCs w:val="18"/>
                <w:lang w:val="en-GB" w:eastAsia="en-GB"/>
              </w:rPr>
              <w:t xml:space="preserve">RATING </w:t>
            </w:r>
          </w:p>
        </w:tc>
      </w:tr>
      <w:tr w:rsidR="00BC27B8" w:rsidRPr="00361E83" w14:paraId="3EB39910" w14:textId="77777777" w:rsidTr="00BC27B8">
        <w:trPr>
          <w:trHeight w:val="320"/>
        </w:trPr>
        <w:tc>
          <w:tcPr>
            <w:tcW w:w="1106" w:type="dxa"/>
            <w:shd w:val="clear" w:color="000000" w:fill="000000"/>
            <w:noWrap/>
            <w:vAlign w:val="center"/>
            <w:hideMark/>
          </w:tcPr>
          <w:p w14:paraId="2545968C" w14:textId="77777777" w:rsidR="00BC27B8" w:rsidRPr="00361E83" w:rsidRDefault="00BC27B8" w:rsidP="00AD2CC5">
            <w:pPr>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 </w:t>
            </w:r>
          </w:p>
        </w:tc>
        <w:tc>
          <w:tcPr>
            <w:tcW w:w="1036" w:type="dxa"/>
            <w:shd w:val="clear" w:color="000000" w:fill="000000"/>
            <w:noWrap/>
            <w:vAlign w:val="bottom"/>
            <w:hideMark/>
          </w:tcPr>
          <w:p w14:paraId="79AD468F" w14:textId="77777777" w:rsidR="00BC27B8" w:rsidRPr="00361E83" w:rsidRDefault="00BC27B8" w:rsidP="00AD2CC5">
            <w:pPr>
              <w:jc w:val="right"/>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1</w:t>
            </w:r>
          </w:p>
        </w:tc>
        <w:tc>
          <w:tcPr>
            <w:tcW w:w="755" w:type="dxa"/>
            <w:shd w:val="clear" w:color="000000" w:fill="000000"/>
            <w:noWrap/>
            <w:vAlign w:val="bottom"/>
            <w:hideMark/>
          </w:tcPr>
          <w:p w14:paraId="0778C3A7" w14:textId="77777777" w:rsidR="00BC27B8" w:rsidRPr="00361E83" w:rsidRDefault="00BC27B8" w:rsidP="00AD2CC5">
            <w:pPr>
              <w:jc w:val="right"/>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2</w:t>
            </w:r>
          </w:p>
        </w:tc>
        <w:tc>
          <w:tcPr>
            <w:tcW w:w="1151" w:type="dxa"/>
            <w:shd w:val="clear" w:color="000000" w:fill="000000"/>
            <w:noWrap/>
            <w:vAlign w:val="bottom"/>
            <w:hideMark/>
          </w:tcPr>
          <w:p w14:paraId="3EF6A021" w14:textId="77777777" w:rsidR="00BC27B8" w:rsidRPr="00361E83" w:rsidRDefault="00BC27B8" w:rsidP="00AD2CC5">
            <w:pPr>
              <w:jc w:val="right"/>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3</w:t>
            </w:r>
          </w:p>
        </w:tc>
        <w:tc>
          <w:tcPr>
            <w:tcW w:w="906" w:type="dxa"/>
            <w:shd w:val="clear" w:color="000000" w:fill="000000"/>
            <w:noWrap/>
            <w:vAlign w:val="bottom"/>
            <w:hideMark/>
          </w:tcPr>
          <w:p w14:paraId="1669F040" w14:textId="77777777" w:rsidR="00BC27B8" w:rsidRPr="00361E83" w:rsidRDefault="00BC27B8" w:rsidP="00AD2CC5">
            <w:pPr>
              <w:jc w:val="right"/>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4</w:t>
            </w:r>
          </w:p>
        </w:tc>
        <w:tc>
          <w:tcPr>
            <w:tcW w:w="1462" w:type="dxa"/>
            <w:shd w:val="clear" w:color="000000" w:fill="000000"/>
            <w:noWrap/>
            <w:vAlign w:val="bottom"/>
            <w:hideMark/>
          </w:tcPr>
          <w:p w14:paraId="79328E0E" w14:textId="77777777" w:rsidR="00BC27B8" w:rsidRPr="00361E83" w:rsidRDefault="00BC27B8" w:rsidP="00AD2CC5">
            <w:pPr>
              <w:jc w:val="right"/>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5</w:t>
            </w:r>
          </w:p>
        </w:tc>
        <w:tc>
          <w:tcPr>
            <w:tcW w:w="1080" w:type="dxa"/>
            <w:shd w:val="clear" w:color="000000" w:fill="000000"/>
            <w:noWrap/>
            <w:vAlign w:val="bottom"/>
            <w:hideMark/>
          </w:tcPr>
          <w:p w14:paraId="2380A1E1" w14:textId="77777777" w:rsidR="00BC27B8" w:rsidRPr="00361E83" w:rsidRDefault="00BC27B8" w:rsidP="00AD2CC5">
            <w:pPr>
              <w:jc w:val="right"/>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6</w:t>
            </w:r>
          </w:p>
        </w:tc>
        <w:tc>
          <w:tcPr>
            <w:tcW w:w="1288" w:type="dxa"/>
            <w:shd w:val="clear" w:color="000000" w:fill="000000"/>
            <w:noWrap/>
            <w:vAlign w:val="bottom"/>
            <w:hideMark/>
          </w:tcPr>
          <w:p w14:paraId="18CEF2B5" w14:textId="77777777" w:rsidR="00BC27B8" w:rsidRPr="00361E83" w:rsidRDefault="00BC27B8" w:rsidP="00AD2CC5">
            <w:pPr>
              <w:jc w:val="right"/>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7</w:t>
            </w:r>
          </w:p>
        </w:tc>
        <w:tc>
          <w:tcPr>
            <w:tcW w:w="709" w:type="dxa"/>
            <w:shd w:val="clear" w:color="000000" w:fill="000000"/>
            <w:noWrap/>
            <w:vAlign w:val="bottom"/>
            <w:hideMark/>
          </w:tcPr>
          <w:p w14:paraId="5641C58C" w14:textId="77777777" w:rsidR="00BC27B8" w:rsidRPr="00361E83" w:rsidRDefault="00BC27B8" w:rsidP="00AD2CC5">
            <w:pPr>
              <w:rPr>
                <w:rFonts w:eastAsia="Times New Roman" w:cstheme="minorHAnsi"/>
                <w:color w:val="FFFFFF"/>
                <w:sz w:val="18"/>
                <w:szCs w:val="18"/>
                <w:lang w:val="en-GB" w:eastAsia="en-GB"/>
              </w:rPr>
            </w:pPr>
            <w:r w:rsidRPr="00361E83">
              <w:rPr>
                <w:rFonts w:eastAsia="Times New Roman" w:cstheme="minorHAnsi"/>
                <w:color w:val="FFFFFF"/>
                <w:sz w:val="18"/>
                <w:szCs w:val="18"/>
                <w:lang w:val="en-GB" w:eastAsia="en-GB"/>
              </w:rPr>
              <w:t> </w:t>
            </w:r>
          </w:p>
        </w:tc>
        <w:tc>
          <w:tcPr>
            <w:tcW w:w="850" w:type="dxa"/>
            <w:shd w:val="clear" w:color="000000" w:fill="000000"/>
            <w:noWrap/>
            <w:vAlign w:val="bottom"/>
            <w:hideMark/>
          </w:tcPr>
          <w:p w14:paraId="344463C0" w14:textId="77777777" w:rsidR="00BC27B8" w:rsidRPr="00361E83" w:rsidRDefault="00BC27B8" w:rsidP="00AD2CC5">
            <w:pPr>
              <w:rPr>
                <w:rFonts w:eastAsia="Times New Roman" w:cstheme="minorHAnsi"/>
                <w:color w:val="FFFFFF"/>
                <w:sz w:val="18"/>
                <w:szCs w:val="18"/>
                <w:lang w:val="en-GB" w:eastAsia="en-GB"/>
              </w:rPr>
            </w:pPr>
            <w:r w:rsidRPr="00361E83">
              <w:rPr>
                <w:rFonts w:eastAsia="Times New Roman" w:cstheme="minorHAnsi"/>
                <w:color w:val="FFFFFF"/>
                <w:sz w:val="18"/>
                <w:szCs w:val="18"/>
                <w:lang w:val="en-GB" w:eastAsia="en-GB"/>
              </w:rPr>
              <w:t> </w:t>
            </w:r>
          </w:p>
        </w:tc>
      </w:tr>
      <w:tr w:rsidR="00BC27B8" w:rsidRPr="00361E83" w14:paraId="7483DCF8" w14:textId="77777777" w:rsidTr="00BC27B8">
        <w:trPr>
          <w:trHeight w:val="320"/>
        </w:trPr>
        <w:tc>
          <w:tcPr>
            <w:tcW w:w="1106" w:type="dxa"/>
            <w:shd w:val="clear" w:color="000000" w:fill="000000"/>
            <w:noWrap/>
            <w:vAlign w:val="center"/>
            <w:hideMark/>
          </w:tcPr>
          <w:p w14:paraId="0B03CC43" w14:textId="77777777" w:rsidR="00BC27B8" w:rsidRPr="00361E83" w:rsidRDefault="00BC27B8" w:rsidP="00AD2CC5">
            <w:pPr>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 </w:t>
            </w:r>
          </w:p>
        </w:tc>
        <w:tc>
          <w:tcPr>
            <w:tcW w:w="1036" w:type="dxa"/>
            <w:shd w:val="clear" w:color="000000" w:fill="000000"/>
            <w:noWrap/>
            <w:vAlign w:val="bottom"/>
            <w:hideMark/>
          </w:tcPr>
          <w:p w14:paraId="2BBFEAD3" w14:textId="77777777" w:rsidR="00BC27B8" w:rsidRPr="00361E83" w:rsidRDefault="00BC27B8" w:rsidP="00AD2CC5">
            <w:pPr>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 xml:space="preserve">Represent-ativeness </w:t>
            </w:r>
          </w:p>
        </w:tc>
        <w:tc>
          <w:tcPr>
            <w:tcW w:w="755" w:type="dxa"/>
            <w:shd w:val="clear" w:color="000000" w:fill="000000"/>
            <w:noWrap/>
            <w:vAlign w:val="bottom"/>
            <w:hideMark/>
          </w:tcPr>
          <w:p w14:paraId="7CA07B3D" w14:textId="77777777" w:rsidR="00BC27B8" w:rsidRPr="00361E83" w:rsidRDefault="00BC27B8" w:rsidP="00AD2CC5">
            <w:pPr>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 xml:space="preserve">sample size </w:t>
            </w:r>
          </w:p>
        </w:tc>
        <w:tc>
          <w:tcPr>
            <w:tcW w:w="1151" w:type="dxa"/>
            <w:shd w:val="clear" w:color="000000" w:fill="000000"/>
            <w:noWrap/>
            <w:vAlign w:val="bottom"/>
            <w:hideMark/>
          </w:tcPr>
          <w:p w14:paraId="33A4C427" w14:textId="77777777" w:rsidR="00BC27B8" w:rsidRPr="00361E83" w:rsidRDefault="00BC27B8" w:rsidP="00AD2CC5">
            <w:pPr>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 xml:space="preserve">non-respondents </w:t>
            </w:r>
          </w:p>
        </w:tc>
        <w:tc>
          <w:tcPr>
            <w:tcW w:w="906" w:type="dxa"/>
            <w:shd w:val="clear" w:color="000000" w:fill="000000"/>
            <w:noWrap/>
            <w:vAlign w:val="bottom"/>
            <w:hideMark/>
          </w:tcPr>
          <w:p w14:paraId="5305E2B6" w14:textId="77777777" w:rsidR="00BC27B8" w:rsidRPr="00361E83" w:rsidRDefault="00BC27B8" w:rsidP="00AD2CC5">
            <w:pPr>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 xml:space="preserve">exposure </w:t>
            </w:r>
          </w:p>
        </w:tc>
        <w:tc>
          <w:tcPr>
            <w:tcW w:w="1462" w:type="dxa"/>
            <w:shd w:val="clear" w:color="000000" w:fill="000000"/>
            <w:noWrap/>
            <w:vAlign w:val="bottom"/>
            <w:hideMark/>
          </w:tcPr>
          <w:p w14:paraId="23D73217" w14:textId="77777777" w:rsidR="00BC27B8" w:rsidRPr="00361E83" w:rsidRDefault="00BC27B8" w:rsidP="00AD2CC5">
            <w:pPr>
              <w:rPr>
                <w:rFonts w:eastAsia="Times New Roman" w:cstheme="minorHAnsi"/>
                <w:b/>
                <w:bCs/>
                <w:color w:val="FFFFFF"/>
                <w:sz w:val="18"/>
                <w:szCs w:val="18"/>
                <w:lang w:val="en-GB" w:eastAsia="en-GB"/>
              </w:rPr>
            </w:pPr>
            <w:r w:rsidRPr="00361E83">
              <w:rPr>
                <w:rFonts w:eastAsia="Times New Roman" w:cstheme="minorHAnsi"/>
                <w:b/>
                <w:bCs/>
                <w:color w:val="FFFFFF"/>
                <w:sz w:val="18"/>
                <w:szCs w:val="18"/>
                <w:lang w:val="en-GB" w:eastAsia="en-GB"/>
              </w:rPr>
              <w:t xml:space="preserve">comparability </w:t>
            </w:r>
          </w:p>
        </w:tc>
        <w:tc>
          <w:tcPr>
            <w:tcW w:w="1080" w:type="dxa"/>
            <w:shd w:val="clear" w:color="000000" w:fill="000000"/>
            <w:noWrap/>
            <w:vAlign w:val="bottom"/>
            <w:hideMark/>
          </w:tcPr>
          <w:p w14:paraId="11A96B42" w14:textId="77777777" w:rsidR="00BC27B8" w:rsidRPr="00361E83" w:rsidRDefault="00BC27B8" w:rsidP="00AD2CC5">
            <w:pPr>
              <w:rPr>
                <w:rFonts w:eastAsia="Times New Roman" w:cstheme="minorHAnsi"/>
                <w:color w:val="FFFFFF"/>
                <w:sz w:val="18"/>
                <w:szCs w:val="18"/>
                <w:lang w:val="en-GB" w:eastAsia="en-GB"/>
              </w:rPr>
            </w:pPr>
            <w:r w:rsidRPr="00361E83">
              <w:rPr>
                <w:rFonts w:eastAsia="Times New Roman" w:cstheme="minorHAnsi"/>
                <w:color w:val="FFFFFF"/>
                <w:sz w:val="18"/>
                <w:szCs w:val="18"/>
                <w:lang w:val="en-GB" w:eastAsia="en-GB"/>
              </w:rPr>
              <w:t xml:space="preserve">Assessment </w:t>
            </w:r>
          </w:p>
        </w:tc>
        <w:tc>
          <w:tcPr>
            <w:tcW w:w="1997" w:type="dxa"/>
            <w:gridSpan w:val="2"/>
            <w:shd w:val="clear" w:color="000000" w:fill="000000"/>
            <w:noWrap/>
            <w:vAlign w:val="bottom"/>
            <w:hideMark/>
          </w:tcPr>
          <w:p w14:paraId="2B8480B8" w14:textId="77777777" w:rsidR="00BC27B8" w:rsidRPr="00361E83" w:rsidRDefault="00BC27B8" w:rsidP="00AD2CC5">
            <w:pPr>
              <w:rPr>
                <w:rFonts w:eastAsia="Times New Roman" w:cstheme="minorHAnsi"/>
                <w:color w:val="FFFFFF"/>
                <w:sz w:val="18"/>
                <w:szCs w:val="18"/>
                <w:lang w:val="en-GB" w:eastAsia="en-GB"/>
              </w:rPr>
            </w:pPr>
            <w:r w:rsidRPr="00361E83">
              <w:rPr>
                <w:rFonts w:eastAsia="Times New Roman" w:cstheme="minorHAnsi"/>
                <w:color w:val="FFFFFF"/>
                <w:sz w:val="18"/>
                <w:szCs w:val="18"/>
                <w:lang w:val="en-GB" w:eastAsia="en-GB"/>
              </w:rPr>
              <w:t xml:space="preserve">statistical test </w:t>
            </w:r>
          </w:p>
        </w:tc>
        <w:tc>
          <w:tcPr>
            <w:tcW w:w="850" w:type="dxa"/>
            <w:shd w:val="clear" w:color="000000" w:fill="000000"/>
            <w:noWrap/>
            <w:vAlign w:val="bottom"/>
            <w:hideMark/>
          </w:tcPr>
          <w:p w14:paraId="154AE019" w14:textId="77777777" w:rsidR="00BC27B8" w:rsidRPr="00361E83" w:rsidRDefault="00BC27B8" w:rsidP="00AD2CC5">
            <w:pPr>
              <w:rPr>
                <w:rFonts w:eastAsia="Times New Roman" w:cstheme="minorHAnsi"/>
                <w:color w:val="FFFFFF"/>
                <w:sz w:val="18"/>
                <w:szCs w:val="18"/>
                <w:lang w:val="en-GB" w:eastAsia="en-GB"/>
              </w:rPr>
            </w:pPr>
            <w:r w:rsidRPr="00361E83">
              <w:rPr>
                <w:rFonts w:eastAsia="Times New Roman" w:cstheme="minorHAnsi"/>
                <w:color w:val="FFFFFF"/>
                <w:sz w:val="18"/>
                <w:szCs w:val="18"/>
                <w:lang w:val="en-GB" w:eastAsia="en-GB"/>
              </w:rPr>
              <w:t> </w:t>
            </w:r>
          </w:p>
        </w:tc>
      </w:tr>
      <w:tr w:rsidR="00BC27B8" w:rsidRPr="00361E83" w14:paraId="576401FC" w14:textId="77777777" w:rsidTr="00BC27B8">
        <w:trPr>
          <w:trHeight w:val="320"/>
        </w:trPr>
        <w:tc>
          <w:tcPr>
            <w:tcW w:w="1106" w:type="dxa"/>
            <w:shd w:val="clear" w:color="auto" w:fill="auto"/>
            <w:noWrap/>
            <w:vAlign w:val="bottom"/>
            <w:hideMark/>
          </w:tcPr>
          <w:p w14:paraId="01C117A6" w14:textId="77777777" w:rsidR="00BC27B8" w:rsidRPr="00361E83" w:rsidRDefault="00BC27B8" w:rsidP="00AD2CC5">
            <w:pPr>
              <w:rPr>
                <w:rFonts w:eastAsia="Times New Roman" w:cstheme="minorHAnsi"/>
                <w:b/>
                <w:bCs/>
                <w:color w:val="000000"/>
                <w:sz w:val="18"/>
                <w:szCs w:val="18"/>
                <w:lang w:val="en-GB" w:eastAsia="en-GB"/>
              </w:rPr>
            </w:pPr>
            <w:r w:rsidRPr="00361E83">
              <w:rPr>
                <w:rFonts w:eastAsia="Times New Roman" w:cstheme="minorHAnsi"/>
                <w:b/>
                <w:bCs/>
                <w:color w:val="000000"/>
                <w:sz w:val="18"/>
                <w:szCs w:val="18"/>
                <w:lang w:val="en-GB" w:eastAsia="en-GB"/>
              </w:rPr>
              <w:t>Bijnens 2022</w:t>
            </w:r>
          </w:p>
        </w:tc>
        <w:tc>
          <w:tcPr>
            <w:tcW w:w="1036" w:type="dxa"/>
            <w:shd w:val="clear" w:color="000000" w:fill="00B050"/>
            <w:noWrap/>
            <w:vAlign w:val="center"/>
            <w:hideMark/>
          </w:tcPr>
          <w:p w14:paraId="67B4F107"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755" w:type="dxa"/>
            <w:shd w:val="clear" w:color="000000" w:fill="FF0000"/>
            <w:noWrap/>
            <w:vAlign w:val="bottom"/>
            <w:hideMark/>
          </w:tcPr>
          <w:p w14:paraId="238F7C74"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w:t>
            </w:r>
          </w:p>
        </w:tc>
        <w:tc>
          <w:tcPr>
            <w:tcW w:w="1151" w:type="dxa"/>
            <w:shd w:val="clear" w:color="000000" w:fill="FF0000"/>
            <w:noWrap/>
            <w:vAlign w:val="bottom"/>
            <w:hideMark/>
          </w:tcPr>
          <w:p w14:paraId="52A62FA1"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w:t>
            </w:r>
          </w:p>
        </w:tc>
        <w:tc>
          <w:tcPr>
            <w:tcW w:w="906" w:type="dxa"/>
            <w:shd w:val="clear" w:color="000000" w:fill="00B050"/>
            <w:noWrap/>
            <w:vAlign w:val="bottom"/>
            <w:hideMark/>
          </w:tcPr>
          <w:p w14:paraId="4C7E03E3"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1462" w:type="dxa"/>
            <w:shd w:val="clear" w:color="000000" w:fill="00B050"/>
            <w:noWrap/>
            <w:vAlign w:val="bottom"/>
            <w:hideMark/>
          </w:tcPr>
          <w:p w14:paraId="1967F17C"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1080" w:type="dxa"/>
            <w:shd w:val="clear" w:color="000000" w:fill="00B050"/>
            <w:noWrap/>
            <w:vAlign w:val="bottom"/>
            <w:hideMark/>
          </w:tcPr>
          <w:p w14:paraId="43A7E99A"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1288" w:type="dxa"/>
            <w:shd w:val="clear" w:color="000000" w:fill="00B050"/>
            <w:noWrap/>
            <w:vAlign w:val="bottom"/>
            <w:hideMark/>
          </w:tcPr>
          <w:p w14:paraId="1BB9A4B2"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709" w:type="dxa"/>
            <w:shd w:val="clear" w:color="auto" w:fill="auto"/>
            <w:noWrap/>
            <w:vAlign w:val="bottom"/>
            <w:hideMark/>
          </w:tcPr>
          <w:p w14:paraId="3BEFFBC8" w14:textId="77777777" w:rsidR="00BC27B8" w:rsidRPr="00BE1683" w:rsidRDefault="00BC27B8" w:rsidP="00AD2CC5">
            <w:pPr>
              <w:jc w:val="right"/>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5</w:t>
            </w:r>
          </w:p>
        </w:tc>
        <w:tc>
          <w:tcPr>
            <w:tcW w:w="850" w:type="dxa"/>
            <w:shd w:val="clear" w:color="000000" w:fill="FFC000"/>
            <w:noWrap/>
            <w:vAlign w:val="bottom"/>
            <w:hideMark/>
          </w:tcPr>
          <w:p w14:paraId="009B0D90"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xml:space="preserve">fair </w:t>
            </w:r>
          </w:p>
        </w:tc>
      </w:tr>
      <w:tr w:rsidR="00BC27B8" w:rsidRPr="00361E83" w14:paraId="67861AEE" w14:textId="77777777" w:rsidTr="00BC27B8">
        <w:trPr>
          <w:trHeight w:val="340"/>
        </w:trPr>
        <w:tc>
          <w:tcPr>
            <w:tcW w:w="1106" w:type="dxa"/>
            <w:shd w:val="clear" w:color="auto" w:fill="auto"/>
            <w:vAlign w:val="center"/>
            <w:hideMark/>
          </w:tcPr>
          <w:p w14:paraId="32AD14FD" w14:textId="77777777" w:rsidR="00BC27B8" w:rsidRPr="00361E83" w:rsidRDefault="00BC27B8" w:rsidP="00AD2CC5">
            <w:pPr>
              <w:rPr>
                <w:rFonts w:eastAsia="Times New Roman" w:cstheme="minorHAnsi"/>
                <w:b/>
                <w:bCs/>
                <w:color w:val="000000"/>
                <w:sz w:val="18"/>
                <w:szCs w:val="18"/>
                <w:lang w:val="en-GB" w:eastAsia="en-GB"/>
              </w:rPr>
            </w:pPr>
            <w:r w:rsidRPr="00361E83">
              <w:rPr>
                <w:rFonts w:eastAsia="Times New Roman" w:cstheme="minorHAnsi"/>
                <w:b/>
                <w:bCs/>
                <w:color w:val="000000"/>
                <w:sz w:val="18"/>
                <w:szCs w:val="18"/>
                <w:lang w:val="en-GB" w:eastAsia="en-GB"/>
              </w:rPr>
              <w:t>Dockx 2022</w:t>
            </w:r>
          </w:p>
        </w:tc>
        <w:tc>
          <w:tcPr>
            <w:tcW w:w="1036" w:type="dxa"/>
            <w:shd w:val="clear" w:color="000000" w:fill="00B050"/>
            <w:noWrap/>
            <w:vAlign w:val="bottom"/>
            <w:hideMark/>
          </w:tcPr>
          <w:p w14:paraId="350AF731"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755" w:type="dxa"/>
            <w:shd w:val="clear" w:color="000000" w:fill="FF0000"/>
            <w:noWrap/>
            <w:vAlign w:val="bottom"/>
            <w:hideMark/>
          </w:tcPr>
          <w:p w14:paraId="00B9DF02"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xml:space="preserve"> </w:t>
            </w:r>
          </w:p>
        </w:tc>
        <w:tc>
          <w:tcPr>
            <w:tcW w:w="1151" w:type="dxa"/>
            <w:shd w:val="clear" w:color="000000" w:fill="FF0000"/>
            <w:noWrap/>
            <w:vAlign w:val="bottom"/>
            <w:hideMark/>
          </w:tcPr>
          <w:p w14:paraId="75ACF8C9" w14:textId="77777777" w:rsidR="00BC27B8" w:rsidRPr="00BE1683" w:rsidRDefault="00BC27B8" w:rsidP="00AD2CC5">
            <w:pPr>
              <w:rPr>
                <w:rFonts w:eastAsia="Times New Roman" w:cstheme="minorHAnsi"/>
                <w:color w:val="000000"/>
                <w:sz w:val="18"/>
                <w:szCs w:val="18"/>
                <w:lang w:val="en-GB" w:eastAsia="en-GB"/>
              </w:rPr>
            </w:pPr>
          </w:p>
        </w:tc>
        <w:tc>
          <w:tcPr>
            <w:tcW w:w="906" w:type="dxa"/>
            <w:shd w:val="clear" w:color="000000" w:fill="00B050"/>
            <w:noWrap/>
            <w:vAlign w:val="bottom"/>
            <w:hideMark/>
          </w:tcPr>
          <w:p w14:paraId="07D1258B"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xml:space="preserve">x </w:t>
            </w:r>
          </w:p>
        </w:tc>
        <w:tc>
          <w:tcPr>
            <w:tcW w:w="1462" w:type="dxa"/>
            <w:shd w:val="clear" w:color="000000" w:fill="00B050"/>
            <w:noWrap/>
            <w:vAlign w:val="bottom"/>
            <w:hideMark/>
          </w:tcPr>
          <w:p w14:paraId="7D9A0183"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1080" w:type="dxa"/>
            <w:shd w:val="clear" w:color="000000" w:fill="00B050"/>
            <w:noWrap/>
            <w:vAlign w:val="bottom"/>
            <w:hideMark/>
          </w:tcPr>
          <w:p w14:paraId="1838EB63"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1288" w:type="dxa"/>
            <w:shd w:val="clear" w:color="000000" w:fill="00B050"/>
            <w:noWrap/>
            <w:vAlign w:val="bottom"/>
            <w:hideMark/>
          </w:tcPr>
          <w:p w14:paraId="5AAB04E9"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709" w:type="dxa"/>
            <w:shd w:val="clear" w:color="auto" w:fill="auto"/>
            <w:noWrap/>
            <w:vAlign w:val="bottom"/>
            <w:hideMark/>
          </w:tcPr>
          <w:p w14:paraId="6DE85794" w14:textId="77777777" w:rsidR="00BC27B8" w:rsidRPr="00BE1683" w:rsidRDefault="00BC27B8" w:rsidP="00AD2CC5">
            <w:pPr>
              <w:jc w:val="right"/>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5</w:t>
            </w:r>
          </w:p>
        </w:tc>
        <w:tc>
          <w:tcPr>
            <w:tcW w:w="850" w:type="dxa"/>
            <w:shd w:val="clear" w:color="000000" w:fill="FFC000"/>
            <w:noWrap/>
            <w:vAlign w:val="bottom"/>
            <w:hideMark/>
          </w:tcPr>
          <w:p w14:paraId="0574A90D"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xml:space="preserve">fair </w:t>
            </w:r>
          </w:p>
        </w:tc>
      </w:tr>
      <w:tr w:rsidR="00BC27B8" w:rsidRPr="00361E83" w14:paraId="51333F6C" w14:textId="77777777" w:rsidTr="00BC27B8">
        <w:trPr>
          <w:trHeight w:val="340"/>
        </w:trPr>
        <w:tc>
          <w:tcPr>
            <w:tcW w:w="1106" w:type="dxa"/>
            <w:shd w:val="clear" w:color="auto" w:fill="auto"/>
            <w:vAlign w:val="center"/>
            <w:hideMark/>
          </w:tcPr>
          <w:p w14:paraId="1EC41A0B" w14:textId="77777777" w:rsidR="00BC27B8" w:rsidRPr="00361E83" w:rsidRDefault="00BC27B8" w:rsidP="00AD2CC5">
            <w:pPr>
              <w:rPr>
                <w:rFonts w:eastAsia="Times New Roman" w:cstheme="minorHAnsi"/>
                <w:b/>
                <w:bCs/>
                <w:color w:val="000000"/>
                <w:sz w:val="18"/>
                <w:szCs w:val="18"/>
                <w:lang w:val="en-GB" w:eastAsia="en-GB"/>
              </w:rPr>
            </w:pPr>
            <w:r w:rsidRPr="00361E83">
              <w:rPr>
                <w:rFonts w:eastAsia="Times New Roman" w:cstheme="minorHAnsi"/>
                <w:b/>
                <w:bCs/>
                <w:color w:val="000000"/>
                <w:sz w:val="18"/>
                <w:szCs w:val="18"/>
                <w:lang w:val="en-GB" w:eastAsia="en-GB"/>
              </w:rPr>
              <w:t>Feng 2022</w:t>
            </w:r>
          </w:p>
        </w:tc>
        <w:tc>
          <w:tcPr>
            <w:tcW w:w="1036" w:type="dxa"/>
            <w:shd w:val="clear" w:color="000000" w:fill="00B050"/>
            <w:noWrap/>
            <w:vAlign w:val="bottom"/>
            <w:hideMark/>
          </w:tcPr>
          <w:p w14:paraId="6427DBF4"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755" w:type="dxa"/>
            <w:shd w:val="clear" w:color="000000" w:fill="FF0000"/>
            <w:noWrap/>
            <w:vAlign w:val="bottom"/>
            <w:hideMark/>
          </w:tcPr>
          <w:p w14:paraId="682E162D" w14:textId="77777777" w:rsidR="00BC27B8" w:rsidRPr="00BE1683" w:rsidRDefault="00BC27B8" w:rsidP="00AD2CC5">
            <w:pPr>
              <w:rPr>
                <w:rFonts w:eastAsia="Times New Roman" w:cstheme="minorHAnsi"/>
                <w:color w:val="000000"/>
                <w:sz w:val="18"/>
                <w:szCs w:val="18"/>
                <w:lang w:val="en-GB" w:eastAsia="en-GB"/>
              </w:rPr>
            </w:pPr>
          </w:p>
        </w:tc>
        <w:tc>
          <w:tcPr>
            <w:tcW w:w="1151" w:type="dxa"/>
            <w:shd w:val="clear" w:color="000000" w:fill="00B050"/>
            <w:noWrap/>
            <w:vAlign w:val="bottom"/>
            <w:hideMark/>
          </w:tcPr>
          <w:p w14:paraId="4B15A3D3"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906" w:type="dxa"/>
            <w:shd w:val="clear" w:color="000000" w:fill="FF0000"/>
            <w:noWrap/>
            <w:vAlign w:val="bottom"/>
            <w:hideMark/>
          </w:tcPr>
          <w:p w14:paraId="183AA993" w14:textId="77777777" w:rsidR="00BC27B8" w:rsidRPr="00BE1683" w:rsidRDefault="00BC27B8" w:rsidP="00AD2CC5">
            <w:pPr>
              <w:rPr>
                <w:rFonts w:eastAsia="Times New Roman" w:cstheme="minorHAnsi"/>
                <w:color w:val="000000"/>
                <w:sz w:val="18"/>
                <w:szCs w:val="18"/>
                <w:lang w:val="en-GB" w:eastAsia="en-GB"/>
              </w:rPr>
            </w:pPr>
          </w:p>
        </w:tc>
        <w:tc>
          <w:tcPr>
            <w:tcW w:w="1462" w:type="dxa"/>
            <w:shd w:val="clear" w:color="000000" w:fill="00B050"/>
            <w:noWrap/>
            <w:vAlign w:val="bottom"/>
            <w:hideMark/>
          </w:tcPr>
          <w:p w14:paraId="1D8830AA"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1080" w:type="dxa"/>
            <w:shd w:val="clear" w:color="000000" w:fill="00B050"/>
            <w:noWrap/>
            <w:vAlign w:val="bottom"/>
            <w:hideMark/>
          </w:tcPr>
          <w:p w14:paraId="0CBFAF72"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1288" w:type="dxa"/>
            <w:shd w:val="clear" w:color="000000" w:fill="00B050"/>
            <w:noWrap/>
            <w:vAlign w:val="bottom"/>
            <w:hideMark/>
          </w:tcPr>
          <w:p w14:paraId="30BA590B"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709" w:type="dxa"/>
            <w:shd w:val="clear" w:color="auto" w:fill="auto"/>
            <w:noWrap/>
            <w:vAlign w:val="bottom"/>
            <w:hideMark/>
          </w:tcPr>
          <w:p w14:paraId="77F6D069" w14:textId="77777777" w:rsidR="00BC27B8" w:rsidRPr="00BE1683" w:rsidRDefault="00BC27B8" w:rsidP="00AD2CC5">
            <w:pPr>
              <w:jc w:val="right"/>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5</w:t>
            </w:r>
          </w:p>
        </w:tc>
        <w:tc>
          <w:tcPr>
            <w:tcW w:w="850" w:type="dxa"/>
            <w:shd w:val="clear" w:color="000000" w:fill="FFC000"/>
            <w:noWrap/>
            <w:vAlign w:val="bottom"/>
            <w:hideMark/>
          </w:tcPr>
          <w:p w14:paraId="52A64F0B"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xml:space="preserve">fair </w:t>
            </w:r>
          </w:p>
        </w:tc>
      </w:tr>
      <w:tr w:rsidR="00BC27B8" w:rsidRPr="00361E83" w14:paraId="63AD0B94" w14:textId="77777777" w:rsidTr="00BC27B8">
        <w:trPr>
          <w:trHeight w:val="680"/>
        </w:trPr>
        <w:tc>
          <w:tcPr>
            <w:tcW w:w="1106" w:type="dxa"/>
            <w:shd w:val="clear" w:color="auto" w:fill="auto"/>
            <w:vAlign w:val="center"/>
            <w:hideMark/>
          </w:tcPr>
          <w:p w14:paraId="3614F7B0" w14:textId="77777777" w:rsidR="00BC27B8" w:rsidRPr="00361E83" w:rsidRDefault="00BC27B8" w:rsidP="00AD2CC5">
            <w:pPr>
              <w:rPr>
                <w:rFonts w:eastAsia="Times New Roman" w:cstheme="minorHAnsi"/>
                <w:b/>
                <w:bCs/>
                <w:color w:val="000000"/>
                <w:sz w:val="18"/>
                <w:szCs w:val="18"/>
                <w:lang w:val="en-GB" w:eastAsia="en-GB"/>
              </w:rPr>
            </w:pPr>
            <w:r w:rsidRPr="00361E83">
              <w:rPr>
                <w:rFonts w:eastAsia="Times New Roman" w:cstheme="minorHAnsi"/>
                <w:b/>
                <w:bCs/>
                <w:color w:val="000000"/>
                <w:sz w:val="18"/>
                <w:szCs w:val="18"/>
                <w:lang w:val="en-GB" w:eastAsia="en-GB"/>
              </w:rPr>
              <w:t>Hazlehurst 2022</w:t>
            </w:r>
          </w:p>
        </w:tc>
        <w:tc>
          <w:tcPr>
            <w:tcW w:w="1036" w:type="dxa"/>
            <w:shd w:val="clear" w:color="000000" w:fill="00B050"/>
            <w:noWrap/>
            <w:vAlign w:val="bottom"/>
            <w:hideMark/>
          </w:tcPr>
          <w:p w14:paraId="5D6EF287"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755" w:type="dxa"/>
            <w:shd w:val="clear" w:color="000000" w:fill="FF0000"/>
            <w:noWrap/>
            <w:vAlign w:val="bottom"/>
            <w:hideMark/>
          </w:tcPr>
          <w:p w14:paraId="045B0BD9"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w:t>
            </w:r>
          </w:p>
        </w:tc>
        <w:tc>
          <w:tcPr>
            <w:tcW w:w="1151" w:type="dxa"/>
            <w:shd w:val="clear" w:color="000000" w:fill="FF0000"/>
            <w:noWrap/>
            <w:vAlign w:val="bottom"/>
            <w:hideMark/>
          </w:tcPr>
          <w:p w14:paraId="33E23F67"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w:t>
            </w:r>
          </w:p>
        </w:tc>
        <w:tc>
          <w:tcPr>
            <w:tcW w:w="906" w:type="dxa"/>
            <w:shd w:val="clear" w:color="000000" w:fill="FF0000"/>
            <w:noWrap/>
            <w:vAlign w:val="bottom"/>
            <w:hideMark/>
          </w:tcPr>
          <w:p w14:paraId="09A71568"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w:t>
            </w:r>
          </w:p>
        </w:tc>
        <w:tc>
          <w:tcPr>
            <w:tcW w:w="1462" w:type="dxa"/>
            <w:shd w:val="clear" w:color="000000" w:fill="FF0000"/>
            <w:noWrap/>
            <w:vAlign w:val="bottom"/>
            <w:hideMark/>
          </w:tcPr>
          <w:p w14:paraId="69ECF917" w14:textId="77777777" w:rsidR="00BC27B8" w:rsidRPr="00BE1683" w:rsidRDefault="00BC27B8" w:rsidP="00AD2CC5">
            <w:pPr>
              <w:rPr>
                <w:rFonts w:eastAsia="Times New Roman" w:cstheme="minorHAnsi"/>
                <w:color w:val="000000"/>
                <w:sz w:val="18"/>
                <w:szCs w:val="18"/>
                <w:lang w:val="en-GB" w:eastAsia="en-GB"/>
              </w:rPr>
            </w:pPr>
          </w:p>
        </w:tc>
        <w:tc>
          <w:tcPr>
            <w:tcW w:w="1080" w:type="dxa"/>
            <w:shd w:val="clear" w:color="000000" w:fill="00B050"/>
            <w:noWrap/>
            <w:vAlign w:val="bottom"/>
            <w:hideMark/>
          </w:tcPr>
          <w:p w14:paraId="431CDE0B"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1288" w:type="dxa"/>
            <w:shd w:val="clear" w:color="000000" w:fill="00B050"/>
            <w:noWrap/>
            <w:vAlign w:val="bottom"/>
            <w:hideMark/>
          </w:tcPr>
          <w:p w14:paraId="457F1B0C"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709" w:type="dxa"/>
            <w:shd w:val="clear" w:color="auto" w:fill="auto"/>
            <w:noWrap/>
            <w:vAlign w:val="bottom"/>
            <w:hideMark/>
          </w:tcPr>
          <w:p w14:paraId="383D670A" w14:textId="77777777" w:rsidR="00BC27B8" w:rsidRPr="00BE1683" w:rsidRDefault="00BC27B8" w:rsidP="00AD2CC5">
            <w:pPr>
              <w:jc w:val="right"/>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3</w:t>
            </w:r>
          </w:p>
        </w:tc>
        <w:tc>
          <w:tcPr>
            <w:tcW w:w="850" w:type="dxa"/>
            <w:shd w:val="clear" w:color="000000" w:fill="FF0000"/>
            <w:noWrap/>
            <w:vAlign w:val="bottom"/>
            <w:hideMark/>
          </w:tcPr>
          <w:p w14:paraId="26A6AFA5"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xml:space="preserve">poor </w:t>
            </w:r>
          </w:p>
        </w:tc>
      </w:tr>
      <w:tr w:rsidR="00BC27B8" w:rsidRPr="00361E83" w14:paraId="39161B9F" w14:textId="77777777" w:rsidTr="00BC27B8">
        <w:trPr>
          <w:trHeight w:val="680"/>
        </w:trPr>
        <w:tc>
          <w:tcPr>
            <w:tcW w:w="1106" w:type="dxa"/>
            <w:shd w:val="clear" w:color="auto" w:fill="auto"/>
            <w:vAlign w:val="center"/>
            <w:hideMark/>
          </w:tcPr>
          <w:p w14:paraId="00A22747" w14:textId="77777777" w:rsidR="00BC27B8" w:rsidRPr="00361E83" w:rsidRDefault="00BC27B8" w:rsidP="00AD2CC5">
            <w:pPr>
              <w:rPr>
                <w:rFonts w:eastAsia="Times New Roman" w:cstheme="minorHAnsi"/>
                <w:b/>
                <w:bCs/>
                <w:color w:val="000000"/>
                <w:sz w:val="18"/>
                <w:szCs w:val="18"/>
                <w:lang w:val="en-GB" w:eastAsia="en-GB"/>
              </w:rPr>
            </w:pPr>
            <w:r w:rsidRPr="00361E83">
              <w:rPr>
                <w:rFonts w:eastAsia="Times New Roman" w:cstheme="minorHAnsi"/>
                <w:b/>
                <w:bCs/>
                <w:color w:val="000000"/>
                <w:sz w:val="18"/>
                <w:szCs w:val="18"/>
                <w:lang w:val="en-GB" w:eastAsia="en-GB"/>
              </w:rPr>
              <w:t xml:space="preserve">mennis 2021 </w:t>
            </w:r>
          </w:p>
        </w:tc>
        <w:tc>
          <w:tcPr>
            <w:tcW w:w="1036" w:type="dxa"/>
            <w:shd w:val="clear" w:color="000000" w:fill="FF0000"/>
            <w:noWrap/>
            <w:vAlign w:val="bottom"/>
            <w:hideMark/>
          </w:tcPr>
          <w:p w14:paraId="67C98198"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w:t>
            </w:r>
          </w:p>
        </w:tc>
        <w:tc>
          <w:tcPr>
            <w:tcW w:w="755" w:type="dxa"/>
            <w:shd w:val="clear" w:color="000000" w:fill="FF0000"/>
            <w:noWrap/>
            <w:vAlign w:val="bottom"/>
            <w:hideMark/>
          </w:tcPr>
          <w:p w14:paraId="387D83E7"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w:t>
            </w:r>
          </w:p>
        </w:tc>
        <w:tc>
          <w:tcPr>
            <w:tcW w:w="1151" w:type="dxa"/>
            <w:shd w:val="clear" w:color="000000" w:fill="FF0000"/>
            <w:noWrap/>
            <w:vAlign w:val="bottom"/>
            <w:hideMark/>
          </w:tcPr>
          <w:p w14:paraId="423A187F"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w:t>
            </w:r>
          </w:p>
        </w:tc>
        <w:tc>
          <w:tcPr>
            <w:tcW w:w="906" w:type="dxa"/>
            <w:shd w:val="clear" w:color="000000" w:fill="00B050"/>
            <w:noWrap/>
            <w:vAlign w:val="bottom"/>
            <w:hideMark/>
          </w:tcPr>
          <w:p w14:paraId="49CAA956"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xml:space="preserve">x </w:t>
            </w:r>
          </w:p>
        </w:tc>
        <w:tc>
          <w:tcPr>
            <w:tcW w:w="1462" w:type="dxa"/>
            <w:shd w:val="clear" w:color="000000" w:fill="00B050"/>
            <w:noWrap/>
            <w:vAlign w:val="bottom"/>
            <w:hideMark/>
          </w:tcPr>
          <w:p w14:paraId="7ECF22FA"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1080" w:type="dxa"/>
            <w:shd w:val="clear" w:color="000000" w:fill="00B050"/>
            <w:noWrap/>
            <w:vAlign w:val="bottom"/>
            <w:hideMark/>
          </w:tcPr>
          <w:p w14:paraId="6B7DCFBF"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1288" w:type="dxa"/>
            <w:shd w:val="clear" w:color="000000" w:fill="00B050"/>
            <w:noWrap/>
            <w:vAlign w:val="bottom"/>
            <w:hideMark/>
          </w:tcPr>
          <w:p w14:paraId="5497C733"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709" w:type="dxa"/>
            <w:shd w:val="clear" w:color="auto" w:fill="auto"/>
            <w:noWrap/>
            <w:vAlign w:val="bottom"/>
            <w:hideMark/>
          </w:tcPr>
          <w:p w14:paraId="5DC1D042" w14:textId="77777777" w:rsidR="00BC27B8" w:rsidRPr="00BE1683" w:rsidRDefault="00BC27B8" w:rsidP="00AD2CC5">
            <w:pPr>
              <w:jc w:val="right"/>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4</w:t>
            </w:r>
          </w:p>
        </w:tc>
        <w:tc>
          <w:tcPr>
            <w:tcW w:w="850" w:type="dxa"/>
            <w:shd w:val="clear" w:color="000000" w:fill="FF0000"/>
            <w:noWrap/>
            <w:vAlign w:val="bottom"/>
            <w:hideMark/>
          </w:tcPr>
          <w:p w14:paraId="6F5F60EB"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xml:space="preserve">poor </w:t>
            </w:r>
          </w:p>
        </w:tc>
      </w:tr>
      <w:tr w:rsidR="00BC27B8" w:rsidRPr="00361E83" w14:paraId="12A5C885" w14:textId="77777777" w:rsidTr="00BC27B8">
        <w:trPr>
          <w:trHeight w:val="320"/>
        </w:trPr>
        <w:tc>
          <w:tcPr>
            <w:tcW w:w="1106" w:type="dxa"/>
            <w:shd w:val="clear" w:color="auto" w:fill="auto"/>
            <w:noWrap/>
            <w:vAlign w:val="center"/>
            <w:hideMark/>
          </w:tcPr>
          <w:p w14:paraId="202E6D2B" w14:textId="77777777" w:rsidR="00BC27B8" w:rsidRPr="00361E83" w:rsidRDefault="00BC27B8" w:rsidP="00AD2CC5">
            <w:pPr>
              <w:rPr>
                <w:rFonts w:eastAsia="Times New Roman" w:cstheme="minorHAnsi"/>
                <w:b/>
                <w:bCs/>
                <w:color w:val="000000"/>
                <w:sz w:val="18"/>
                <w:szCs w:val="18"/>
                <w:lang w:val="en-GB" w:eastAsia="en-GB"/>
              </w:rPr>
            </w:pPr>
            <w:r w:rsidRPr="00361E83">
              <w:rPr>
                <w:rFonts w:eastAsia="Times New Roman" w:cstheme="minorHAnsi"/>
                <w:b/>
                <w:bCs/>
                <w:color w:val="000000"/>
                <w:sz w:val="18"/>
                <w:szCs w:val="18"/>
                <w:lang w:val="en-GB" w:eastAsia="en-GB"/>
              </w:rPr>
              <w:t>Perez-del-Pulger 2021</w:t>
            </w:r>
          </w:p>
        </w:tc>
        <w:tc>
          <w:tcPr>
            <w:tcW w:w="1036" w:type="dxa"/>
            <w:shd w:val="clear" w:color="000000" w:fill="00B050"/>
            <w:noWrap/>
            <w:vAlign w:val="bottom"/>
            <w:hideMark/>
          </w:tcPr>
          <w:p w14:paraId="301ECC42"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755" w:type="dxa"/>
            <w:shd w:val="clear" w:color="000000" w:fill="FF0000"/>
            <w:noWrap/>
            <w:vAlign w:val="bottom"/>
            <w:hideMark/>
          </w:tcPr>
          <w:p w14:paraId="288EDE50"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w:t>
            </w:r>
          </w:p>
        </w:tc>
        <w:tc>
          <w:tcPr>
            <w:tcW w:w="1151" w:type="dxa"/>
            <w:shd w:val="clear" w:color="000000" w:fill="FF0000"/>
            <w:noWrap/>
            <w:vAlign w:val="bottom"/>
            <w:hideMark/>
          </w:tcPr>
          <w:p w14:paraId="0BF370D7"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w:t>
            </w:r>
          </w:p>
        </w:tc>
        <w:tc>
          <w:tcPr>
            <w:tcW w:w="906" w:type="dxa"/>
            <w:shd w:val="clear" w:color="000000" w:fill="00B050"/>
            <w:noWrap/>
            <w:vAlign w:val="bottom"/>
            <w:hideMark/>
          </w:tcPr>
          <w:p w14:paraId="153CB06A"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xml:space="preserve">x </w:t>
            </w:r>
          </w:p>
        </w:tc>
        <w:tc>
          <w:tcPr>
            <w:tcW w:w="1462" w:type="dxa"/>
            <w:shd w:val="clear" w:color="000000" w:fill="00B050"/>
            <w:noWrap/>
            <w:vAlign w:val="bottom"/>
            <w:hideMark/>
          </w:tcPr>
          <w:p w14:paraId="544890D9"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1080" w:type="dxa"/>
            <w:shd w:val="clear" w:color="000000" w:fill="00B050"/>
            <w:noWrap/>
            <w:vAlign w:val="bottom"/>
            <w:hideMark/>
          </w:tcPr>
          <w:p w14:paraId="7EE9B377"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xx</w:t>
            </w:r>
          </w:p>
        </w:tc>
        <w:tc>
          <w:tcPr>
            <w:tcW w:w="1288" w:type="dxa"/>
            <w:shd w:val="clear" w:color="000000" w:fill="00B050"/>
            <w:noWrap/>
            <w:vAlign w:val="bottom"/>
            <w:hideMark/>
          </w:tcPr>
          <w:p w14:paraId="6696C5E1"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709" w:type="dxa"/>
            <w:shd w:val="clear" w:color="auto" w:fill="auto"/>
            <w:noWrap/>
            <w:vAlign w:val="bottom"/>
            <w:hideMark/>
          </w:tcPr>
          <w:p w14:paraId="41322713" w14:textId="77777777" w:rsidR="00BC27B8" w:rsidRPr="00BE1683" w:rsidRDefault="00BC27B8" w:rsidP="00AD2CC5">
            <w:pPr>
              <w:jc w:val="right"/>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6</w:t>
            </w:r>
          </w:p>
        </w:tc>
        <w:tc>
          <w:tcPr>
            <w:tcW w:w="850" w:type="dxa"/>
            <w:shd w:val="clear" w:color="000000" w:fill="FFC000"/>
            <w:noWrap/>
            <w:vAlign w:val="bottom"/>
            <w:hideMark/>
          </w:tcPr>
          <w:p w14:paraId="3C11D1AE"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xml:space="preserve">fair </w:t>
            </w:r>
          </w:p>
        </w:tc>
      </w:tr>
      <w:tr w:rsidR="00BC27B8" w:rsidRPr="00361E83" w14:paraId="23E46FA9" w14:textId="77777777" w:rsidTr="00BC27B8">
        <w:trPr>
          <w:trHeight w:val="320"/>
        </w:trPr>
        <w:tc>
          <w:tcPr>
            <w:tcW w:w="1106" w:type="dxa"/>
            <w:shd w:val="clear" w:color="auto" w:fill="auto"/>
            <w:noWrap/>
            <w:vAlign w:val="center"/>
            <w:hideMark/>
          </w:tcPr>
          <w:p w14:paraId="7D0A54A7" w14:textId="77777777" w:rsidR="00BC27B8" w:rsidRPr="00361E83" w:rsidRDefault="00BC27B8" w:rsidP="00AD2CC5">
            <w:pPr>
              <w:rPr>
                <w:rFonts w:eastAsia="Times New Roman" w:cstheme="minorHAnsi"/>
                <w:b/>
                <w:bCs/>
                <w:color w:val="000000"/>
                <w:sz w:val="18"/>
                <w:szCs w:val="18"/>
                <w:lang w:val="en-GB" w:eastAsia="en-GB"/>
              </w:rPr>
            </w:pPr>
            <w:r w:rsidRPr="00361E83">
              <w:rPr>
                <w:rFonts w:eastAsia="Times New Roman" w:cstheme="minorHAnsi"/>
                <w:b/>
                <w:bCs/>
                <w:color w:val="000000"/>
                <w:sz w:val="18"/>
                <w:szCs w:val="18"/>
                <w:lang w:val="en-GB" w:eastAsia="en-GB"/>
              </w:rPr>
              <w:t>Nigg 2022</w:t>
            </w:r>
          </w:p>
        </w:tc>
        <w:tc>
          <w:tcPr>
            <w:tcW w:w="1036" w:type="dxa"/>
            <w:shd w:val="clear" w:color="000000" w:fill="00B050"/>
            <w:noWrap/>
            <w:vAlign w:val="bottom"/>
            <w:hideMark/>
          </w:tcPr>
          <w:p w14:paraId="105E8FAB"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755" w:type="dxa"/>
            <w:shd w:val="clear" w:color="000000" w:fill="FF0000"/>
            <w:noWrap/>
            <w:vAlign w:val="bottom"/>
            <w:hideMark/>
          </w:tcPr>
          <w:p w14:paraId="16BA567C"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w:t>
            </w:r>
          </w:p>
        </w:tc>
        <w:tc>
          <w:tcPr>
            <w:tcW w:w="1151" w:type="dxa"/>
            <w:shd w:val="clear" w:color="000000" w:fill="FF0000"/>
            <w:noWrap/>
            <w:vAlign w:val="bottom"/>
            <w:hideMark/>
          </w:tcPr>
          <w:p w14:paraId="059491D7"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w:t>
            </w:r>
          </w:p>
        </w:tc>
        <w:tc>
          <w:tcPr>
            <w:tcW w:w="906" w:type="dxa"/>
            <w:shd w:val="clear" w:color="000000" w:fill="00B050"/>
            <w:noWrap/>
            <w:vAlign w:val="bottom"/>
            <w:hideMark/>
          </w:tcPr>
          <w:p w14:paraId="2FABA0D3"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1462" w:type="dxa"/>
            <w:shd w:val="clear" w:color="000000" w:fill="00B050"/>
            <w:noWrap/>
            <w:vAlign w:val="bottom"/>
            <w:hideMark/>
          </w:tcPr>
          <w:p w14:paraId="66458F93"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1080" w:type="dxa"/>
            <w:shd w:val="clear" w:color="000000" w:fill="00B050"/>
            <w:noWrap/>
            <w:vAlign w:val="bottom"/>
            <w:hideMark/>
          </w:tcPr>
          <w:p w14:paraId="15A1DAD7"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xx</w:t>
            </w:r>
          </w:p>
        </w:tc>
        <w:tc>
          <w:tcPr>
            <w:tcW w:w="1288" w:type="dxa"/>
            <w:shd w:val="clear" w:color="000000" w:fill="00B050"/>
            <w:noWrap/>
            <w:vAlign w:val="bottom"/>
            <w:hideMark/>
          </w:tcPr>
          <w:p w14:paraId="7D5514D0"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709" w:type="dxa"/>
            <w:shd w:val="clear" w:color="auto" w:fill="auto"/>
            <w:noWrap/>
            <w:vAlign w:val="bottom"/>
            <w:hideMark/>
          </w:tcPr>
          <w:p w14:paraId="440C5DEF" w14:textId="77777777" w:rsidR="00BC27B8" w:rsidRPr="00BE1683" w:rsidRDefault="00BC27B8" w:rsidP="00AD2CC5">
            <w:pPr>
              <w:jc w:val="right"/>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6</w:t>
            </w:r>
          </w:p>
        </w:tc>
        <w:tc>
          <w:tcPr>
            <w:tcW w:w="850" w:type="dxa"/>
            <w:shd w:val="clear" w:color="000000" w:fill="FFC000"/>
            <w:noWrap/>
            <w:vAlign w:val="bottom"/>
            <w:hideMark/>
          </w:tcPr>
          <w:p w14:paraId="297C62BB"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xml:space="preserve">fair </w:t>
            </w:r>
          </w:p>
        </w:tc>
      </w:tr>
      <w:tr w:rsidR="00BC27B8" w:rsidRPr="00361E83" w14:paraId="770E6D56" w14:textId="77777777" w:rsidTr="00BC27B8">
        <w:trPr>
          <w:trHeight w:val="320"/>
        </w:trPr>
        <w:tc>
          <w:tcPr>
            <w:tcW w:w="1106" w:type="dxa"/>
            <w:shd w:val="clear" w:color="auto" w:fill="auto"/>
            <w:noWrap/>
            <w:vAlign w:val="bottom"/>
            <w:hideMark/>
          </w:tcPr>
          <w:p w14:paraId="0D9C6410" w14:textId="77777777" w:rsidR="00BC27B8" w:rsidRPr="00361E83" w:rsidRDefault="00BC27B8" w:rsidP="00AD2CC5">
            <w:pPr>
              <w:rPr>
                <w:rFonts w:eastAsia="Times New Roman" w:cstheme="minorHAnsi"/>
                <w:b/>
                <w:bCs/>
                <w:color w:val="000000"/>
                <w:sz w:val="18"/>
                <w:szCs w:val="18"/>
                <w:lang w:val="en-GB" w:eastAsia="en-GB"/>
              </w:rPr>
            </w:pPr>
            <w:r w:rsidRPr="00361E83">
              <w:rPr>
                <w:rFonts w:eastAsia="Times New Roman" w:cstheme="minorHAnsi"/>
                <w:b/>
                <w:bCs/>
                <w:color w:val="000000"/>
                <w:sz w:val="18"/>
                <w:szCs w:val="18"/>
                <w:lang w:val="en-GB" w:eastAsia="en-GB"/>
              </w:rPr>
              <w:t>Ezpeleta 2022</w:t>
            </w:r>
          </w:p>
        </w:tc>
        <w:tc>
          <w:tcPr>
            <w:tcW w:w="1036" w:type="dxa"/>
            <w:shd w:val="clear" w:color="000000" w:fill="00B050"/>
            <w:noWrap/>
            <w:vAlign w:val="bottom"/>
            <w:hideMark/>
          </w:tcPr>
          <w:p w14:paraId="43B78018"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755" w:type="dxa"/>
            <w:shd w:val="clear" w:color="000000" w:fill="FF0000"/>
            <w:noWrap/>
            <w:vAlign w:val="bottom"/>
            <w:hideMark/>
          </w:tcPr>
          <w:p w14:paraId="71BA0117"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w:t>
            </w:r>
          </w:p>
        </w:tc>
        <w:tc>
          <w:tcPr>
            <w:tcW w:w="1151" w:type="dxa"/>
            <w:shd w:val="clear" w:color="000000" w:fill="00B050"/>
            <w:noWrap/>
            <w:vAlign w:val="bottom"/>
            <w:hideMark/>
          </w:tcPr>
          <w:p w14:paraId="07C8D089"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906" w:type="dxa"/>
            <w:shd w:val="clear" w:color="000000" w:fill="00B050"/>
            <w:noWrap/>
            <w:vAlign w:val="bottom"/>
            <w:hideMark/>
          </w:tcPr>
          <w:p w14:paraId="3DF4D0F1"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1462" w:type="dxa"/>
            <w:shd w:val="clear" w:color="000000" w:fill="00B050"/>
            <w:noWrap/>
            <w:vAlign w:val="bottom"/>
            <w:hideMark/>
          </w:tcPr>
          <w:p w14:paraId="740077BA"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1080" w:type="dxa"/>
            <w:shd w:val="clear" w:color="000000" w:fill="00B050"/>
            <w:noWrap/>
            <w:vAlign w:val="bottom"/>
            <w:hideMark/>
          </w:tcPr>
          <w:p w14:paraId="50FE1407"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1288" w:type="dxa"/>
            <w:shd w:val="clear" w:color="000000" w:fill="00B050"/>
            <w:noWrap/>
            <w:vAlign w:val="bottom"/>
            <w:hideMark/>
          </w:tcPr>
          <w:p w14:paraId="3E533B51"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x</w:t>
            </w:r>
          </w:p>
        </w:tc>
        <w:tc>
          <w:tcPr>
            <w:tcW w:w="709" w:type="dxa"/>
            <w:shd w:val="clear" w:color="auto" w:fill="auto"/>
            <w:noWrap/>
            <w:vAlign w:val="bottom"/>
            <w:hideMark/>
          </w:tcPr>
          <w:p w14:paraId="1A17660C" w14:textId="77777777" w:rsidR="00BC27B8" w:rsidRPr="00BE1683" w:rsidRDefault="00BC27B8" w:rsidP="00AD2CC5">
            <w:pPr>
              <w:jc w:val="right"/>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6</w:t>
            </w:r>
          </w:p>
        </w:tc>
        <w:tc>
          <w:tcPr>
            <w:tcW w:w="850" w:type="dxa"/>
            <w:shd w:val="clear" w:color="000000" w:fill="FFC000"/>
            <w:noWrap/>
            <w:vAlign w:val="bottom"/>
            <w:hideMark/>
          </w:tcPr>
          <w:p w14:paraId="0EB2A91D" w14:textId="77777777" w:rsidR="00BC27B8" w:rsidRPr="00BE1683" w:rsidRDefault="00BC27B8" w:rsidP="00AD2CC5">
            <w:pPr>
              <w:rPr>
                <w:rFonts w:eastAsia="Times New Roman" w:cstheme="minorHAnsi"/>
                <w:color w:val="000000"/>
                <w:sz w:val="18"/>
                <w:szCs w:val="18"/>
                <w:lang w:val="en-GB" w:eastAsia="en-GB"/>
              </w:rPr>
            </w:pPr>
            <w:r w:rsidRPr="00BE1683">
              <w:rPr>
                <w:rFonts w:eastAsia="Times New Roman" w:cstheme="minorHAnsi"/>
                <w:color w:val="000000"/>
                <w:sz w:val="18"/>
                <w:szCs w:val="18"/>
                <w:lang w:val="en-GB" w:eastAsia="en-GB"/>
              </w:rPr>
              <w:t xml:space="preserve">fair </w:t>
            </w:r>
          </w:p>
        </w:tc>
      </w:tr>
    </w:tbl>
    <w:p w14:paraId="53DA256D" w14:textId="77777777" w:rsidR="00890962" w:rsidRDefault="00890962" w:rsidP="00890962">
      <w:pPr>
        <w:rPr>
          <w:b/>
          <w:bCs/>
          <w:lang w:val="en-GB"/>
        </w:rPr>
      </w:pPr>
    </w:p>
    <w:p w14:paraId="054E9024" w14:textId="4E7FF5B0" w:rsidR="00073E84" w:rsidRPr="006807BF" w:rsidRDefault="00073E84" w:rsidP="00073E84">
      <w:pPr>
        <w:pStyle w:val="NoSpacing"/>
        <w:rPr>
          <w:b/>
          <w:bCs/>
          <w:sz w:val="22"/>
          <w:szCs w:val="22"/>
        </w:rPr>
      </w:pPr>
      <w:r w:rsidRPr="006807BF">
        <w:rPr>
          <w:b/>
          <w:bCs/>
          <w:sz w:val="22"/>
          <w:szCs w:val="22"/>
        </w:rPr>
        <w:t xml:space="preserve">Newcastle- Ottawa Scale (NOS) adapted for </w:t>
      </w:r>
      <w:r w:rsidR="00BE1683" w:rsidRPr="006807BF">
        <w:rPr>
          <w:b/>
          <w:bCs/>
          <w:sz w:val="22"/>
          <w:szCs w:val="22"/>
        </w:rPr>
        <w:t xml:space="preserve">cross-sectional </w:t>
      </w:r>
      <w:r w:rsidRPr="006807BF">
        <w:rPr>
          <w:b/>
          <w:bCs/>
          <w:sz w:val="22"/>
          <w:szCs w:val="22"/>
        </w:rPr>
        <w:t xml:space="preserve">studies. </w:t>
      </w:r>
    </w:p>
    <w:p w14:paraId="31FC6B07" w14:textId="77777777" w:rsidR="00073E84" w:rsidRPr="006807BF" w:rsidRDefault="00073E84" w:rsidP="00073E84">
      <w:pPr>
        <w:pStyle w:val="NoSpacing"/>
        <w:rPr>
          <w:b/>
          <w:bCs/>
          <w:sz w:val="22"/>
          <w:szCs w:val="22"/>
        </w:rPr>
      </w:pPr>
      <w:r w:rsidRPr="006807BF">
        <w:rPr>
          <w:b/>
          <w:bCs/>
          <w:sz w:val="22"/>
          <w:szCs w:val="22"/>
        </w:rPr>
        <w:t xml:space="preserve">Key: </w:t>
      </w:r>
    </w:p>
    <w:p w14:paraId="3BA2BCFE" w14:textId="77777777" w:rsidR="00073E84" w:rsidRPr="006807BF" w:rsidRDefault="00073E84" w:rsidP="00073E84">
      <w:pPr>
        <w:pStyle w:val="NoSpacing"/>
        <w:rPr>
          <w:sz w:val="22"/>
          <w:szCs w:val="22"/>
        </w:rPr>
      </w:pPr>
      <w:r w:rsidRPr="006807BF">
        <w:rPr>
          <w:sz w:val="22"/>
          <w:szCs w:val="22"/>
        </w:rPr>
        <w:t>Green- low risk of bias</w:t>
      </w:r>
    </w:p>
    <w:p w14:paraId="6D3920C1" w14:textId="77777777" w:rsidR="00073E84" w:rsidRPr="006807BF" w:rsidRDefault="00073E84" w:rsidP="00073E84">
      <w:pPr>
        <w:pStyle w:val="NoSpacing"/>
        <w:rPr>
          <w:sz w:val="22"/>
          <w:szCs w:val="22"/>
        </w:rPr>
      </w:pPr>
      <w:r w:rsidRPr="006807BF">
        <w:rPr>
          <w:sz w:val="22"/>
          <w:szCs w:val="22"/>
        </w:rPr>
        <w:t xml:space="preserve">red- high risk of bias. </w:t>
      </w:r>
    </w:p>
    <w:p w14:paraId="43AA8D11" w14:textId="77777777" w:rsidR="00073E84" w:rsidRPr="006807BF" w:rsidRDefault="00073E84" w:rsidP="00073E84">
      <w:pPr>
        <w:pStyle w:val="NoSpacing"/>
        <w:rPr>
          <w:sz w:val="22"/>
          <w:szCs w:val="22"/>
        </w:rPr>
      </w:pPr>
      <w:r w:rsidRPr="006807BF">
        <w:rPr>
          <w:sz w:val="22"/>
          <w:szCs w:val="22"/>
        </w:rPr>
        <w:t xml:space="preserve">X= star awarded (low risk of bias), identified as * below. Note: some sections can be awarded up to 2 stars.  </w:t>
      </w:r>
    </w:p>
    <w:p w14:paraId="3A4B333D" w14:textId="77777777" w:rsidR="00BE1683" w:rsidRPr="006807BF" w:rsidRDefault="00BE1683" w:rsidP="00890962">
      <w:pPr>
        <w:tabs>
          <w:tab w:val="left" w:pos="3150"/>
        </w:tabs>
        <w:rPr>
          <w:b/>
          <w:bCs/>
          <w:color w:val="FF0000"/>
          <w:sz w:val="22"/>
          <w:szCs w:val="22"/>
          <w:lang w:val="en-GB"/>
        </w:rPr>
      </w:pPr>
    </w:p>
    <w:p w14:paraId="4EEC8246" w14:textId="35E8AD40" w:rsidR="00890962" w:rsidRPr="006807BF" w:rsidRDefault="00890962" w:rsidP="00890962">
      <w:pPr>
        <w:tabs>
          <w:tab w:val="left" w:pos="3150"/>
        </w:tabs>
        <w:rPr>
          <w:bCs/>
          <w:i/>
          <w:iCs/>
          <w:color w:val="000000" w:themeColor="text1"/>
          <w:sz w:val="22"/>
          <w:szCs w:val="22"/>
          <w:lang w:val="en-GB"/>
        </w:rPr>
      </w:pPr>
      <w:r w:rsidRPr="006807BF">
        <w:rPr>
          <w:bCs/>
          <w:i/>
          <w:iCs/>
          <w:color w:val="000000" w:themeColor="text1"/>
          <w:sz w:val="22"/>
          <w:szCs w:val="22"/>
          <w:lang w:val="en-GB"/>
        </w:rPr>
        <w:t>Selection:</w:t>
      </w:r>
    </w:p>
    <w:p w14:paraId="624E9324" w14:textId="08990EDC" w:rsidR="00890962" w:rsidRPr="006807BF" w:rsidRDefault="00890962" w:rsidP="00BE1683">
      <w:pPr>
        <w:pStyle w:val="ListParagraph"/>
        <w:numPr>
          <w:ilvl w:val="0"/>
          <w:numId w:val="26"/>
        </w:numPr>
        <w:tabs>
          <w:tab w:val="left" w:pos="3150"/>
        </w:tabs>
        <w:rPr>
          <w:color w:val="000000" w:themeColor="text1"/>
          <w:sz w:val="22"/>
          <w:szCs w:val="22"/>
          <w:lang w:val="en-GB"/>
        </w:rPr>
      </w:pPr>
      <w:r w:rsidRPr="006807BF">
        <w:rPr>
          <w:color w:val="000000" w:themeColor="text1"/>
          <w:sz w:val="22"/>
          <w:szCs w:val="22"/>
          <w:lang w:val="en-GB"/>
        </w:rPr>
        <w:t>Representativeness of the sample:</w:t>
      </w:r>
    </w:p>
    <w:p w14:paraId="7B6FB280" w14:textId="585DDDE7"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t>Truly representative of the average in the target population * (all subjects or random sampling)</w:t>
      </w:r>
    </w:p>
    <w:p w14:paraId="071FE452" w14:textId="3D96ECEA"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t>Somewhat representative of the average in the target group * (non-random sampling)</w:t>
      </w:r>
    </w:p>
    <w:p w14:paraId="6D86CF2A" w14:textId="77777777"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t>Selected group of users/convenience sample</w:t>
      </w:r>
    </w:p>
    <w:p w14:paraId="67C672FE" w14:textId="77777777"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lastRenderedPageBreak/>
        <w:t>No description of the derivation of the included subjects</w:t>
      </w:r>
    </w:p>
    <w:p w14:paraId="43367A7A" w14:textId="77777777" w:rsidR="00890962" w:rsidRPr="006807BF" w:rsidRDefault="00890962" w:rsidP="00BE1683">
      <w:pPr>
        <w:pStyle w:val="ListParagraph"/>
        <w:numPr>
          <w:ilvl w:val="0"/>
          <w:numId w:val="26"/>
        </w:numPr>
        <w:tabs>
          <w:tab w:val="left" w:pos="3150"/>
        </w:tabs>
        <w:rPr>
          <w:color w:val="000000" w:themeColor="text1"/>
          <w:sz w:val="22"/>
          <w:szCs w:val="22"/>
          <w:lang w:val="en-GB"/>
        </w:rPr>
      </w:pPr>
      <w:r w:rsidRPr="006807BF">
        <w:rPr>
          <w:color w:val="000000" w:themeColor="text1"/>
          <w:sz w:val="22"/>
          <w:szCs w:val="22"/>
          <w:lang w:val="en-GB"/>
        </w:rPr>
        <w:t>Sample size:</w:t>
      </w:r>
    </w:p>
    <w:p w14:paraId="1C056BFF" w14:textId="77777777"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t>Justified and satisfactory (including sample size calculation) *</w:t>
      </w:r>
    </w:p>
    <w:p w14:paraId="170CC8AA" w14:textId="77777777"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t>Not justified</w:t>
      </w:r>
    </w:p>
    <w:p w14:paraId="607AEFFB" w14:textId="77777777"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t>No information provided</w:t>
      </w:r>
    </w:p>
    <w:p w14:paraId="6755624C" w14:textId="77777777" w:rsidR="00890962" w:rsidRPr="006807BF" w:rsidRDefault="00890962" w:rsidP="00BE1683">
      <w:pPr>
        <w:pStyle w:val="ListParagraph"/>
        <w:numPr>
          <w:ilvl w:val="0"/>
          <w:numId w:val="26"/>
        </w:numPr>
        <w:tabs>
          <w:tab w:val="left" w:pos="3150"/>
        </w:tabs>
        <w:rPr>
          <w:color w:val="000000" w:themeColor="text1"/>
          <w:sz w:val="22"/>
          <w:szCs w:val="22"/>
          <w:lang w:val="en-GB"/>
        </w:rPr>
      </w:pPr>
      <w:r w:rsidRPr="006807BF">
        <w:rPr>
          <w:color w:val="000000" w:themeColor="text1"/>
          <w:sz w:val="22"/>
          <w:szCs w:val="22"/>
          <w:lang w:val="en-GB"/>
        </w:rPr>
        <w:t>Non-respondents:</w:t>
      </w:r>
    </w:p>
    <w:p w14:paraId="51A8EFF3" w14:textId="77777777"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t>Proportion of target sample recruited attains pre-specified target or basic summary of non-respondent characteristics in sampling frame recorded *</w:t>
      </w:r>
    </w:p>
    <w:p w14:paraId="590A1E29" w14:textId="77777777"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t>Unsatisfactory recruitment rate, no summary data on non-respondents</w:t>
      </w:r>
    </w:p>
    <w:p w14:paraId="7433DF69" w14:textId="77777777"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t>No information provided</w:t>
      </w:r>
    </w:p>
    <w:p w14:paraId="050EBB28" w14:textId="77777777" w:rsidR="00890962" w:rsidRPr="006807BF" w:rsidRDefault="00890962" w:rsidP="00BE1683">
      <w:pPr>
        <w:pStyle w:val="ListParagraph"/>
        <w:numPr>
          <w:ilvl w:val="0"/>
          <w:numId w:val="26"/>
        </w:numPr>
        <w:tabs>
          <w:tab w:val="left" w:pos="3150"/>
        </w:tabs>
        <w:rPr>
          <w:color w:val="000000" w:themeColor="text1"/>
          <w:sz w:val="22"/>
          <w:szCs w:val="22"/>
          <w:lang w:val="en-GB"/>
        </w:rPr>
      </w:pPr>
      <w:r w:rsidRPr="006807BF">
        <w:rPr>
          <w:color w:val="000000" w:themeColor="text1"/>
          <w:sz w:val="22"/>
          <w:szCs w:val="22"/>
          <w:lang w:val="en-GB"/>
        </w:rPr>
        <w:t>Ascertainment of the exposure (risk factor):</w:t>
      </w:r>
    </w:p>
    <w:p w14:paraId="212E9253" w14:textId="77777777" w:rsidR="00890962" w:rsidRPr="006807BF" w:rsidRDefault="00890962" w:rsidP="00BE1683">
      <w:pPr>
        <w:pStyle w:val="ListParagraph"/>
        <w:numPr>
          <w:ilvl w:val="1"/>
          <w:numId w:val="26"/>
        </w:numPr>
        <w:rPr>
          <w:color w:val="000000" w:themeColor="text1"/>
          <w:sz w:val="22"/>
          <w:szCs w:val="22"/>
          <w:lang w:val="en-GB"/>
        </w:rPr>
      </w:pPr>
      <w:r w:rsidRPr="006807BF">
        <w:rPr>
          <w:color w:val="000000" w:themeColor="text1"/>
          <w:sz w:val="22"/>
          <w:szCs w:val="22"/>
          <w:lang w:val="en-GB"/>
        </w:rPr>
        <w:t>Objective measure of surrounding nature/green space e.g.: NDVI or GPS/mapping (accessing access/availability/proxy to exposure) and measure of green space use (e.g.: self-report of use) **</w:t>
      </w:r>
    </w:p>
    <w:p w14:paraId="12B034C0" w14:textId="77777777"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t>Objective measure of surrounding nature/green space e.g.: NDVI or GPS/mapping (accessing access/availability/proxy to exposure) only*</w:t>
      </w:r>
    </w:p>
    <w:p w14:paraId="0CE45EE1" w14:textId="77777777"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t>Parental/personal recall only.</w:t>
      </w:r>
    </w:p>
    <w:p w14:paraId="301888E6" w14:textId="77777777" w:rsidR="00890962" w:rsidRPr="006807BF" w:rsidRDefault="00890962" w:rsidP="00890962">
      <w:pPr>
        <w:tabs>
          <w:tab w:val="left" w:pos="3150"/>
        </w:tabs>
        <w:rPr>
          <w:i/>
          <w:iCs/>
          <w:color w:val="000000" w:themeColor="text1"/>
          <w:sz w:val="22"/>
          <w:szCs w:val="22"/>
          <w:lang w:val="en-GB"/>
        </w:rPr>
      </w:pPr>
      <w:r w:rsidRPr="006807BF">
        <w:rPr>
          <w:bCs/>
          <w:i/>
          <w:iCs/>
          <w:color w:val="000000" w:themeColor="text1"/>
          <w:sz w:val="22"/>
          <w:szCs w:val="22"/>
          <w:lang w:val="en-GB"/>
        </w:rPr>
        <w:t>Comparability:</w:t>
      </w:r>
      <w:r w:rsidRPr="006807BF">
        <w:rPr>
          <w:b/>
          <w:i/>
          <w:iCs/>
          <w:color w:val="000000" w:themeColor="text1"/>
          <w:sz w:val="22"/>
          <w:szCs w:val="22"/>
          <w:lang w:val="en-GB"/>
        </w:rPr>
        <w:t xml:space="preserve"> </w:t>
      </w:r>
      <w:r w:rsidRPr="006807BF">
        <w:rPr>
          <w:i/>
          <w:iCs/>
          <w:color w:val="000000" w:themeColor="text1"/>
          <w:sz w:val="22"/>
          <w:szCs w:val="22"/>
          <w:lang w:val="en-GB"/>
        </w:rPr>
        <w:t>(Maximum 2 stars)</w:t>
      </w:r>
    </w:p>
    <w:p w14:paraId="3848AB02" w14:textId="4E76B498" w:rsidR="00890962" w:rsidRPr="006807BF" w:rsidRDefault="00890962" w:rsidP="00BE1683">
      <w:pPr>
        <w:pStyle w:val="ListParagraph"/>
        <w:numPr>
          <w:ilvl w:val="0"/>
          <w:numId w:val="26"/>
        </w:numPr>
        <w:tabs>
          <w:tab w:val="left" w:pos="3150"/>
        </w:tabs>
        <w:rPr>
          <w:color w:val="000000" w:themeColor="text1"/>
          <w:sz w:val="22"/>
          <w:szCs w:val="22"/>
          <w:lang w:val="en-GB"/>
        </w:rPr>
      </w:pPr>
      <w:r w:rsidRPr="006807BF">
        <w:rPr>
          <w:color w:val="000000" w:themeColor="text1"/>
          <w:sz w:val="22"/>
          <w:szCs w:val="22"/>
          <w:lang w:val="en-GB"/>
        </w:rPr>
        <w:t>Comparability of subjects in different outcome groups on the basis of design or analysis. Confounding factors controlled.</w:t>
      </w:r>
    </w:p>
    <w:p w14:paraId="56D54231" w14:textId="77777777" w:rsidR="00890962" w:rsidRPr="006807BF" w:rsidRDefault="00890962" w:rsidP="00BE1683">
      <w:pPr>
        <w:pStyle w:val="ListParagraph"/>
        <w:numPr>
          <w:ilvl w:val="1"/>
          <w:numId w:val="26"/>
        </w:numPr>
        <w:tabs>
          <w:tab w:val="left" w:pos="3150"/>
        </w:tabs>
        <w:rPr>
          <w:color w:val="000000" w:themeColor="text1"/>
          <w:sz w:val="22"/>
          <w:szCs w:val="22"/>
          <w:lang w:val="en-GB"/>
        </w:rPr>
      </w:pPr>
      <w:bookmarkStart w:id="0" w:name="_Hlk130218222"/>
      <w:r w:rsidRPr="006807BF">
        <w:rPr>
          <w:color w:val="000000" w:themeColor="text1"/>
          <w:sz w:val="22"/>
          <w:szCs w:val="22"/>
          <w:lang w:val="en-GB"/>
        </w:rPr>
        <w:t>Data/results adjusted for age, sex, socioeconomic status *</w:t>
      </w:r>
      <w:bookmarkEnd w:id="0"/>
    </w:p>
    <w:p w14:paraId="4E59432B" w14:textId="77777777"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t>Data/results adjusted for pollution, noise, social contact/engagement and exercise*</w:t>
      </w:r>
    </w:p>
    <w:p w14:paraId="51729BA4" w14:textId="77777777"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t xml:space="preserve">Data/results not adjusted for all relevant confounders/risk factors/information not provided. </w:t>
      </w:r>
    </w:p>
    <w:p w14:paraId="34C9C64F" w14:textId="773B5C87" w:rsidR="00890962" w:rsidRPr="006807BF" w:rsidRDefault="00890962" w:rsidP="00890962">
      <w:pPr>
        <w:tabs>
          <w:tab w:val="left" w:pos="3150"/>
        </w:tabs>
        <w:rPr>
          <w:bCs/>
          <w:i/>
          <w:iCs/>
          <w:color w:val="000000" w:themeColor="text1"/>
          <w:sz w:val="22"/>
          <w:szCs w:val="22"/>
          <w:lang w:val="en-GB"/>
        </w:rPr>
      </w:pPr>
      <w:r w:rsidRPr="006807BF">
        <w:rPr>
          <w:bCs/>
          <w:i/>
          <w:iCs/>
          <w:color w:val="000000" w:themeColor="text1"/>
          <w:sz w:val="22"/>
          <w:szCs w:val="22"/>
          <w:lang w:val="en-GB"/>
        </w:rPr>
        <w:t>Outcome:</w:t>
      </w:r>
      <w:r w:rsidR="00BE1683" w:rsidRPr="006807BF">
        <w:rPr>
          <w:bCs/>
          <w:i/>
          <w:iCs/>
          <w:color w:val="000000" w:themeColor="text1"/>
          <w:sz w:val="22"/>
          <w:szCs w:val="22"/>
          <w:lang w:val="en-GB"/>
        </w:rPr>
        <w:t xml:space="preserve"> (Maximum 2 stars)</w:t>
      </w:r>
    </w:p>
    <w:p w14:paraId="3BC99579" w14:textId="7EC97B22" w:rsidR="00890962" w:rsidRPr="006807BF" w:rsidRDefault="00890962" w:rsidP="00BE1683">
      <w:pPr>
        <w:pStyle w:val="ListParagraph"/>
        <w:numPr>
          <w:ilvl w:val="0"/>
          <w:numId w:val="26"/>
        </w:numPr>
        <w:tabs>
          <w:tab w:val="left" w:pos="3150"/>
        </w:tabs>
        <w:rPr>
          <w:color w:val="000000" w:themeColor="text1"/>
          <w:sz w:val="22"/>
          <w:szCs w:val="22"/>
          <w:lang w:val="en-GB"/>
        </w:rPr>
      </w:pPr>
      <w:r w:rsidRPr="006807BF">
        <w:rPr>
          <w:color w:val="000000" w:themeColor="text1"/>
          <w:sz w:val="22"/>
          <w:szCs w:val="22"/>
          <w:lang w:val="en-GB"/>
        </w:rPr>
        <w:t>Assessment of outcome:</w:t>
      </w:r>
    </w:p>
    <w:p w14:paraId="3F781574" w14:textId="77777777" w:rsidR="00890962" w:rsidRPr="006807BF" w:rsidRDefault="00890962" w:rsidP="00BE1683">
      <w:pPr>
        <w:pStyle w:val="ListParagraph"/>
        <w:numPr>
          <w:ilvl w:val="1"/>
          <w:numId w:val="26"/>
        </w:numPr>
        <w:tabs>
          <w:tab w:val="left" w:pos="3150"/>
        </w:tabs>
        <w:ind w:right="-226"/>
        <w:rPr>
          <w:color w:val="000000" w:themeColor="text1"/>
          <w:sz w:val="22"/>
          <w:szCs w:val="22"/>
          <w:lang w:val="en-GB"/>
        </w:rPr>
      </w:pPr>
      <w:r w:rsidRPr="006807BF">
        <w:rPr>
          <w:color w:val="000000" w:themeColor="text1"/>
          <w:sz w:val="22"/>
          <w:szCs w:val="22"/>
          <w:lang w:val="en-GB"/>
        </w:rPr>
        <w:t>Independent blind assessment using objective validated tests **</w:t>
      </w:r>
    </w:p>
    <w:p w14:paraId="7CDBDC74" w14:textId="77777777" w:rsidR="00890962" w:rsidRPr="006807BF" w:rsidRDefault="00890962" w:rsidP="00BE1683">
      <w:pPr>
        <w:pStyle w:val="ListParagraph"/>
        <w:numPr>
          <w:ilvl w:val="1"/>
          <w:numId w:val="26"/>
        </w:numPr>
        <w:tabs>
          <w:tab w:val="left" w:pos="3150"/>
        </w:tabs>
        <w:ind w:right="-226"/>
        <w:rPr>
          <w:color w:val="000000" w:themeColor="text1"/>
          <w:sz w:val="22"/>
          <w:szCs w:val="22"/>
          <w:lang w:val="en-GB"/>
        </w:rPr>
      </w:pPr>
      <w:r w:rsidRPr="006807BF">
        <w:rPr>
          <w:color w:val="000000" w:themeColor="text1"/>
          <w:sz w:val="22"/>
          <w:szCs w:val="22"/>
          <w:lang w:val="en-GB"/>
        </w:rPr>
        <w:t>Unblinded assessment using objective validated tests *</w:t>
      </w:r>
    </w:p>
    <w:p w14:paraId="19A53BC3" w14:textId="77777777" w:rsidR="00890962" w:rsidRPr="006807BF" w:rsidRDefault="00890962" w:rsidP="00BE1683">
      <w:pPr>
        <w:pStyle w:val="ListParagraph"/>
        <w:numPr>
          <w:ilvl w:val="1"/>
          <w:numId w:val="26"/>
        </w:numPr>
        <w:tabs>
          <w:tab w:val="left" w:pos="3150"/>
        </w:tabs>
        <w:ind w:right="-316"/>
        <w:rPr>
          <w:color w:val="000000" w:themeColor="text1"/>
          <w:sz w:val="22"/>
          <w:szCs w:val="22"/>
          <w:lang w:val="en-GB"/>
        </w:rPr>
      </w:pPr>
      <w:r w:rsidRPr="006807BF">
        <w:rPr>
          <w:color w:val="000000" w:themeColor="text1"/>
          <w:sz w:val="22"/>
          <w:szCs w:val="22"/>
          <w:lang w:val="en-GB"/>
        </w:rPr>
        <w:t>Used non-standard or non-validated tests</w:t>
      </w:r>
    </w:p>
    <w:p w14:paraId="72F277C9" w14:textId="77777777"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t>No description/non-standard methods used</w:t>
      </w:r>
    </w:p>
    <w:p w14:paraId="5AEA52F4" w14:textId="77777777" w:rsidR="00890962" w:rsidRPr="006807BF" w:rsidRDefault="00890962" w:rsidP="00BE1683">
      <w:pPr>
        <w:pStyle w:val="ListParagraph"/>
        <w:numPr>
          <w:ilvl w:val="0"/>
          <w:numId w:val="26"/>
        </w:numPr>
        <w:tabs>
          <w:tab w:val="left" w:pos="3150"/>
        </w:tabs>
        <w:rPr>
          <w:color w:val="000000" w:themeColor="text1"/>
          <w:sz w:val="22"/>
          <w:szCs w:val="22"/>
          <w:lang w:val="en-GB"/>
        </w:rPr>
      </w:pPr>
      <w:r w:rsidRPr="006807BF">
        <w:rPr>
          <w:color w:val="000000" w:themeColor="text1"/>
          <w:sz w:val="22"/>
          <w:szCs w:val="22"/>
          <w:lang w:val="en-GB"/>
        </w:rPr>
        <w:t>Statistical test:</w:t>
      </w:r>
    </w:p>
    <w:p w14:paraId="6A7D3B12" w14:textId="77777777"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t>Statistical test used to analyse the data clearly described, appropriate and measures of association presented including confidence intervals and probability level (p value) *</w:t>
      </w:r>
    </w:p>
    <w:p w14:paraId="615018F9" w14:textId="77777777" w:rsidR="00890962" w:rsidRPr="006807BF" w:rsidRDefault="00890962" w:rsidP="00BE1683">
      <w:pPr>
        <w:pStyle w:val="ListParagraph"/>
        <w:numPr>
          <w:ilvl w:val="1"/>
          <w:numId w:val="26"/>
        </w:numPr>
        <w:tabs>
          <w:tab w:val="left" w:pos="3150"/>
        </w:tabs>
        <w:rPr>
          <w:color w:val="000000" w:themeColor="text1"/>
          <w:sz w:val="22"/>
          <w:szCs w:val="22"/>
          <w:lang w:val="en-GB"/>
        </w:rPr>
      </w:pPr>
      <w:r w:rsidRPr="006807BF">
        <w:rPr>
          <w:color w:val="000000" w:themeColor="text1"/>
          <w:sz w:val="22"/>
          <w:szCs w:val="22"/>
          <w:lang w:val="en-GB"/>
        </w:rPr>
        <w:t>Statistical test not appropriate, not described or incomplete</w:t>
      </w:r>
    </w:p>
    <w:p w14:paraId="58DAF6D3" w14:textId="77777777" w:rsidR="00890962" w:rsidRPr="006807BF" w:rsidRDefault="00890962" w:rsidP="00890962">
      <w:pPr>
        <w:rPr>
          <w:color w:val="000000" w:themeColor="text1"/>
          <w:sz w:val="22"/>
          <w:szCs w:val="22"/>
          <w:u w:val="single"/>
          <w:lang w:val="en-GB"/>
        </w:rPr>
      </w:pPr>
      <w:r w:rsidRPr="006807BF">
        <w:rPr>
          <w:color w:val="000000" w:themeColor="text1"/>
          <w:sz w:val="22"/>
          <w:szCs w:val="22"/>
          <w:u w:val="single"/>
          <w:lang w:val="en-GB"/>
        </w:rPr>
        <w:t>Cross-sectional Studies scoring:</w:t>
      </w:r>
    </w:p>
    <w:p w14:paraId="633BEBD8" w14:textId="14E98F56" w:rsidR="00890962" w:rsidRPr="006807BF" w:rsidRDefault="00890962" w:rsidP="00890962">
      <w:pPr>
        <w:rPr>
          <w:color w:val="000000" w:themeColor="text1"/>
          <w:sz w:val="22"/>
          <w:szCs w:val="22"/>
          <w:lang w:val="en-GB"/>
        </w:rPr>
      </w:pPr>
      <w:r w:rsidRPr="006807BF">
        <w:rPr>
          <w:color w:val="000000" w:themeColor="text1"/>
          <w:sz w:val="22"/>
          <w:szCs w:val="22"/>
          <w:lang w:val="en-GB"/>
        </w:rPr>
        <w:t xml:space="preserve">Good Studies: 8-10 stars </w:t>
      </w:r>
    </w:p>
    <w:p w14:paraId="0CD3AC97" w14:textId="77777777" w:rsidR="00890962" w:rsidRPr="006807BF" w:rsidRDefault="00890962" w:rsidP="00890962">
      <w:pPr>
        <w:rPr>
          <w:color w:val="000000" w:themeColor="text1"/>
          <w:sz w:val="22"/>
          <w:szCs w:val="22"/>
          <w:lang w:val="en-GB"/>
        </w:rPr>
      </w:pPr>
      <w:r w:rsidRPr="006807BF">
        <w:rPr>
          <w:color w:val="000000" w:themeColor="text1"/>
          <w:sz w:val="22"/>
          <w:szCs w:val="22"/>
          <w:lang w:val="en-GB"/>
        </w:rPr>
        <w:t xml:space="preserve">Fair Studies: 5-7 stars </w:t>
      </w:r>
    </w:p>
    <w:p w14:paraId="2F90DEA5" w14:textId="77777777" w:rsidR="00890962" w:rsidRPr="006807BF" w:rsidRDefault="00890962" w:rsidP="00890962">
      <w:pPr>
        <w:rPr>
          <w:color w:val="000000" w:themeColor="text1"/>
          <w:sz w:val="22"/>
          <w:szCs w:val="22"/>
          <w:lang w:val="en-GB"/>
        </w:rPr>
      </w:pPr>
      <w:r w:rsidRPr="006807BF">
        <w:rPr>
          <w:color w:val="000000" w:themeColor="text1"/>
          <w:sz w:val="22"/>
          <w:szCs w:val="22"/>
          <w:lang w:val="en-GB"/>
        </w:rPr>
        <w:t xml:space="preserve">Poor Studies: 0 to 4 stars </w:t>
      </w:r>
    </w:p>
    <w:p w14:paraId="63BA25D9" w14:textId="77777777" w:rsidR="00890962" w:rsidRPr="006807BF" w:rsidRDefault="00890962" w:rsidP="00890962">
      <w:pPr>
        <w:rPr>
          <w:color w:val="000000" w:themeColor="text1"/>
          <w:sz w:val="22"/>
          <w:szCs w:val="22"/>
          <w:lang w:val="en-GB"/>
        </w:rPr>
      </w:pPr>
    </w:p>
    <w:p w14:paraId="774AE1BA" w14:textId="77777777" w:rsidR="00890962" w:rsidRPr="006807BF" w:rsidRDefault="00890962" w:rsidP="00890962">
      <w:pPr>
        <w:rPr>
          <w:color w:val="000000" w:themeColor="text1"/>
          <w:sz w:val="22"/>
          <w:szCs w:val="22"/>
        </w:rPr>
      </w:pPr>
      <w:r w:rsidRPr="006807BF">
        <w:rPr>
          <w:color w:val="000000" w:themeColor="text1"/>
          <w:sz w:val="22"/>
          <w:szCs w:val="22"/>
        </w:rPr>
        <w:t xml:space="preserve">This scale has been adapted from the Newcastle-Ottawa Quality Assessment Scale for cohort studies to provide quality assessment of cross-sectional studies. </w:t>
      </w:r>
    </w:p>
    <w:p w14:paraId="0E79002D" w14:textId="77777777" w:rsidR="00CA13EE" w:rsidRDefault="00CA13EE" w:rsidP="00BC27B8">
      <w:pPr>
        <w:pStyle w:val="list-item"/>
        <w:rPr>
          <w:rFonts w:asciiTheme="minorHAnsi" w:hAnsiTheme="minorHAnsi" w:cstheme="minorHAnsi"/>
          <w:b/>
          <w:bCs/>
          <w:color w:val="FF0000"/>
          <w:sz w:val="22"/>
          <w:szCs w:val="22"/>
        </w:rPr>
      </w:pPr>
    </w:p>
    <w:p w14:paraId="75DCC6CB" w14:textId="77777777" w:rsidR="006807BF" w:rsidRDefault="006807BF" w:rsidP="00BC27B8">
      <w:pPr>
        <w:pStyle w:val="list-item"/>
        <w:rPr>
          <w:rFonts w:asciiTheme="minorHAnsi" w:hAnsiTheme="minorHAnsi" w:cstheme="minorHAnsi"/>
          <w:b/>
          <w:bCs/>
          <w:color w:val="FF0000"/>
          <w:sz w:val="22"/>
          <w:szCs w:val="22"/>
        </w:rPr>
      </w:pPr>
    </w:p>
    <w:p w14:paraId="2B5953BD" w14:textId="77777777" w:rsidR="006807BF" w:rsidRPr="006807BF" w:rsidRDefault="006807BF" w:rsidP="00BC27B8">
      <w:pPr>
        <w:pStyle w:val="list-item"/>
        <w:rPr>
          <w:rFonts w:asciiTheme="minorHAnsi" w:hAnsiTheme="minorHAnsi" w:cstheme="minorHAnsi"/>
          <w:b/>
          <w:bCs/>
          <w:color w:val="FF0000"/>
          <w:sz w:val="22"/>
          <w:szCs w:val="22"/>
        </w:rPr>
      </w:pPr>
    </w:p>
    <w:p w14:paraId="793F0546" w14:textId="6AAFD8D0" w:rsidR="001A0AE5" w:rsidRPr="00CA13EE" w:rsidRDefault="00CA13EE" w:rsidP="00BC27B8">
      <w:pPr>
        <w:pStyle w:val="list-item"/>
        <w:rPr>
          <w:rFonts w:asciiTheme="minorHAnsi" w:hAnsiTheme="minorHAnsi" w:cstheme="minorHAnsi"/>
          <w:b/>
          <w:bCs/>
          <w:color w:val="000000" w:themeColor="text1"/>
        </w:rPr>
      </w:pPr>
      <w:r w:rsidRPr="006807BF">
        <w:rPr>
          <w:rFonts w:asciiTheme="minorHAnsi" w:hAnsiTheme="minorHAnsi" w:cstheme="minorHAnsi"/>
          <w:b/>
          <w:bCs/>
          <w:color w:val="000000" w:themeColor="text1"/>
          <w:sz w:val="22"/>
          <w:szCs w:val="22"/>
        </w:rPr>
        <w:lastRenderedPageBreak/>
        <w:t>Results of risk of bias assessment of the experimental studies (all were non-randomized) published after the date of the last review, using the ROBINS-I risk of bias tool. Details of the ROBINS-I tool can be found below the table.</w:t>
      </w:r>
      <w:r w:rsidRPr="00342EA9">
        <w:rPr>
          <w:rFonts w:asciiTheme="minorHAnsi" w:hAnsiTheme="minorHAnsi" w:cstheme="minorHAnsi"/>
          <w:b/>
          <w:bCs/>
          <w:color w:val="000000" w:themeColor="text1"/>
        </w:rPr>
        <w:t xml:space="preserve"> </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75"/>
        <w:gridCol w:w="948"/>
        <w:gridCol w:w="1178"/>
        <w:gridCol w:w="994"/>
        <w:gridCol w:w="1258"/>
        <w:gridCol w:w="987"/>
        <w:gridCol w:w="917"/>
        <w:gridCol w:w="938"/>
      </w:tblGrid>
      <w:tr w:rsidR="001A0AE5" w:rsidRPr="00F370E2" w14:paraId="51F185A4" w14:textId="77777777" w:rsidTr="00342EA9">
        <w:trPr>
          <w:trHeight w:val="300"/>
        </w:trPr>
        <w:tc>
          <w:tcPr>
            <w:tcW w:w="4457" w:type="dxa"/>
            <w:gridSpan w:val="4"/>
            <w:shd w:val="clear" w:color="000000" w:fill="000000"/>
            <w:noWrap/>
            <w:vAlign w:val="bottom"/>
            <w:hideMark/>
          </w:tcPr>
          <w:p w14:paraId="559FC8AE" w14:textId="77777777" w:rsidR="001A0AE5" w:rsidRPr="00F370E2" w:rsidRDefault="001A0AE5" w:rsidP="00AD2CC5">
            <w:pPr>
              <w:rPr>
                <w:rFonts w:eastAsia="Times New Roman" w:cstheme="minorHAnsi"/>
                <w:b/>
                <w:bCs/>
                <w:color w:val="FFFFFF"/>
                <w:sz w:val="18"/>
                <w:szCs w:val="18"/>
                <w:lang w:val="en-GB" w:eastAsia="en-GB"/>
              </w:rPr>
            </w:pPr>
            <w:r w:rsidRPr="00F370E2">
              <w:rPr>
                <w:rFonts w:eastAsia="Times New Roman" w:cstheme="minorHAnsi"/>
                <w:b/>
                <w:bCs/>
                <w:color w:val="FFFFFF"/>
                <w:sz w:val="18"/>
                <w:szCs w:val="18"/>
                <w:lang w:val="en-GB" w:eastAsia="en-GB"/>
              </w:rPr>
              <w:t>Non-randomized experimental studies - ROBINS-I</w:t>
            </w:r>
          </w:p>
        </w:tc>
        <w:tc>
          <w:tcPr>
            <w:tcW w:w="994" w:type="dxa"/>
            <w:shd w:val="clear" w:color="000000" w:fill="000000"/>
            <w:noWrap/>
            <w:vAlign w:val="bottom"/>
            <w:hideMark/>
          </w:tcPr>
          <w:p w14:paraId="6DE29187"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1258" w:type="dxa"/>
            <w:shd w:val="clear" w:color="000000" w:fill="000000"/>
            <w:noWrap/>
            <w:vAlign w:val="bottom"/>
            <w:hideMark/>
          </w:tcPr>
          <w:p w14:paraId="27F5CB7A"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87" w:type="dxa"/>
            <w:shd w:val="clear" w:color="000000" w:fill="000000"/>
            <w:noWrap/>
            <w:vAlign w:val="bottom"/>
            <w:hideMark/>
          </w:tcPr>
          <w:p w14:paraId="1B8BBC4C"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17" w:type="dxa"/>
            <w:shd w:val="clear" w:color="000000" w:fill="000000"/>
            <w:noWrap/>
            <w:vAlign w:val="bottom"/>
            <w:hideMark/>
          </w:tcPr>
          <w:p w14:paraId="5AC37332"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38" w:type="dxa"/>
            <w:shd w:val="clear" w:color="000000" w:fill="000000"/>
            <w:noWrap/>
            <w:vAlign w:val="bottom"/>
            <w:hideMark/>
          </w:tcPr>
          <w:p w14:paraId="172718DD"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r>
      <w:tr w:rsidR="001A0AE5" w:rsidRPr="00F370E2" w14:paraId="717F2F5E" w14:textId="77777777" w:rsidTr="00342EA9">
        <w:trPr>
          <w:trHeight w:val="300"/>
        </w:trPr>
        <w:tc>
          <w:tcPr>
            <w:tcW w:w="1156" w:type="dxa"/>
            <w:shd w:val="clear" w:color="000000" w:fill="000000"/>
            <w:noWrap/>
            <w:vAlign w:val="center"/>
            <w:hideMark/>
          </w:tcPr>
          <w:p w14:paraId="39A0B6A0" w14:textId="77777777" w:rsidR="001A0AE5" w:rsidRPr="00F370E2" w:rsidRDefault="001A0AE5" w:rsidP="00AD2CC5">
            <w:pPr>
              <w:rPr>
                <w:rFonts w:eastAsia="Times New Roman" w:cstheme="minorHAnsi"/>
                <w:b/>
                <w:bCs/>
                <w:color w:val="FFFFFF"/>
                <w:sz w:val="18"/>
                <w:szCs w:val="18"/>
                <w:lang w:val="en-GB" w:eastAsia="en-GB"/>
              </w:rPr>
            </w:pPr>
            <w:r w:rsidRPr="00F370E2">
              <w:rPr>
                <w:rFonts w:eastAsia="Times New Roman" w:cstheme="minorHAnsi"/>
                <w:b/>
                <w:bCs/>
                <w:color w:val="FFFFFF"/>
                <w:sz w:val="18"/>
                <w:szCs w:val="18"/>
                <w:lang w:val="en-GB" w:eastAsia="en-GB"/>
              </w:rPr>
              <w:t> </w:t>
            </w:r>
          </w:p>
        </w:tc>
        <w:tc>
          <w:tcPr>
            <w:tcW w:w="1175" w:type="dxa"/>
            <w:shd w:val="clear" w:color="000000" w:fill="000000"/>
            <w:noWrap/>
            <w:vAlign w:val="center"/>
            <w:hideMark/>
          </w:tcPr>
          <w:p w14:paraId="658AEDFE" w14:textId="77777777" w:rsidR="001A0AE5" w:rsidRPr="00F370E2" w:rsidRDefault="001A0AE5" w:rsidP="00AD2CC5">
            <w:pPr>
              <w:rPr>
                <w:rFonts w:eastAsia="Times New Roman" w:cstheme="minorHAnsi"/>
                <w:b/>
                <w:bCs/>
                <w:color w:val="FFFFFF"/>
                <w:sz w:val="18"/>
                <w:szCs w:val="18"/>
                <w:lang w:val="en-GB" w:eastAsia="en-GB"/>
              </w:rPr>
            </w:pPr>
            <w:r w:rsidRPr="00F370E2">
              <w:rPr>
                <w:rFonts w:eastAsia="Times New Roman" w:cstheme="minorHAnsi"/>
                <w:b/>
                <w:bCs/>
                <w:color w:val="FFFFFF"/>
                <w:sz w:val="18"/>
                <w:szCs w:val="18"/>
                <w:lang w:val="en-GB" w:eastAsia="en-GB"/>
              </w:rPr>
              <w:t xml:space="preserve">Confounding </w:t>
            </w:r>
          </w:p>
        </w:tc>
        <w:tc>
          <w:tcPr>
            <w:tcW w:w="948" w:type="dxa"/>
            <w:shd w:val="clear" w:color="000000" w:fill="000000"/>
            <w:noWrap/>
            <w:vAlign w:val="bottom"/>
            <w:hideMark/>
          </w:tcPr>
          <w:p w14:paraId="1DD90942" w14:textId="77777777" w:rsidR="001A0AE5" w:rsidRPr="00F370E2" w:rsidRDefault="001A0AE5" w:rsidP="00AD2CC5">
            <w:pPr>
              <w:rPr>
                <w:rFonts w:eastAsia="Times New Roman" w:cstheme="minorHAnsi"/>
                <w:b/>
                <w:bCs/>
                <w:color w:val="FFFFFF"/>
                <w:sz w:val="18"/>
                <w:szCs w:val="18"/>
                <w:lang w:val="en-GB" w:eastAsia="en-GB"/>
              </w:rPr>
            </w:pPr>
            <w:r w:rsidRPr="00F370E2">
              <w:rPr>
                <w:rFonts w:eastAsia="Times New Roman" w:cstheme="minorHAnsi"/>
                <w:b/>
                <w:bCs/>
                <w:color w:val="FFFFFF"/>
                <w:sz w:val="18"/>
                <w:szCs w:val="18"/>
                <w:lang w:val="en-GB" w:eastAsia="en-GB"/>
              </w:rPr>
              <w:t xml:space="preserve">Selection </w:t>
            </w:r>
          </w:p>
        </w:tc>
        <w:tc>
          <w:tcPr>
            <w:tcW w:w="1178" w:type="dxa"/>
            <w:shd w:val="clear" w:color="000000" w:fill="000000"/>
            <w:noWrap/>
            <w:vAlign w:val="bottom"/>
            <w:hideMark/>
          </w:tcPr>
          <w:p w14:paraId="2A44F69B" w14:textId="77777777" w:rsidR="001A0AE5" w:rsidRPr="00F370E2" w:rsidRDefault="001A0AE5" w:rsidP="00AD2CC5">
            <w:pPr>
              <w:rPr>
                <w:rFonts w:eastAsia="Times New Roman" w:cstheme="minorHAnsi"/>
                <w:b/>
                <w:bCs/>
                <w:color w:val="FFFFFF"/>
                <w:sz w:val="18"/>
                <w:szCs w:val="18"/>
                <w:lang w:val="en-GB" w:eastAsia="en-GB"/>
              </w:rPr>
            </w:pPr>
            <w:r w:rsidRPr="00F370E2">
              <w:rPr>
                <w:rFonts w:eastAsia="Times New Roman" w:cstheme="minorHAnsi"/>
                <w:b/>
                <w:bCs/>
                <w:color w:val="FFFFFF"/>
                <w:sz w:val="18"/>
                <w:szCs w:val="18"/>
                <w:lang w:val="en-GB" w:eastAsia="en-GB"/>
              </w:rPr>
              <w:t xml:space="preserve">classification </w:t>
            </w:r>
          </w:p>
        </w:tc>
        <w:tc>
          <w:tcPr>
            <w:tcW w:w="994" w:type="dxa"/>
            <w:shd w:val="clear" w:color="000000" w:fill="000000"/>
            <w:noWrap/>
            <w:vAlign w:val="bottom"/>
            <w:hideMark/>
          </w:tcPr>
          <w:p w14:paraId="32B552AE" w14:textId="77777777" w:rsidR="001A0AE5" w:rsidRPr="00F370E2" w:rsidRDefault="001A0AE5" w:rsidP="00AD2CC5">
            <w:pPr>
              <w:rPr>
                <w:rFonts w:eastAsia="Times New Roman" w:cstheme="minorHAnsi"/>
                <w:b/>
                <w:bCs/>
                <w:color w:val="FFFFFF"/>
                <w:sz w:val="18"/>
                <w:szCs w:val="18"/>
                <w:lang w:val="en-GB" w:eastAsia="en-GB"/>
              </w:rPr>
            </w:pPr>
            <w:r w:rsidRPr="00F370E2">
              <w:rPr>
                <w:rFonts w:eastAsia="Times New Roman" w:cstheme="minorHAnsi"/>
                <w:b/>
                <w:bCs/>
                <w:color w:val="FFFFFF"/>
                <w:sz w:val="18"/>
                <w:szCs w:val="18"/>
                <w:lang w:val="en-GB" w:eastAsia="en-GB"/>
              </w:rPr>
              <w:t xml:space="preserve">deviations </w:t>
            </w:r>
          </w:p>
        </w:tc>
        <w:tc>
          <w:tcPr>
            <w:tcW w:w="1258" w:type="dxa"/>
            <w:shd w:val="clear" w:color="000000" w:fill="000000"/>
            <w:noWrap/>
            <w:vAlign w:val="bottom"/>
            <w:hideMark/>
          </w:tcPr>
          <w:p w14:paraId="7131A3CA" w14:textId="77777777" w:rsidR="001A0AE5" w:rsidRPr="00F370E2" w:rsidRDefault="001A0AE5" w:rsidP="00AD2CC5">
            <w:pPr>
              <w:rPr>
                <w:rFonts w:eastAsia="Times New Roman" w:cstheme="minorHAnsi"/>
                <w:b/>
                <w:bCs/>
                <w:color w:val="FFFFFF"/>
                <w:sz w:val="18"/>
                <w:szCs w:val="18"/>
                <w:lang w:val="en-GB" w:eastAsia="en-GB"/>
              </w:rPr>
            </w:pPr>
            <w:r w:rsidRPr="00F370E2">
              <w:rPr>
                <w:rFonts w:eastAsia="Times New Roman" w:cstheme="minorHAnsi"/>
                <w:b/>
                <w:bCs/>
                <w:color w:val="FFFFFF"/>
                <w:sz w:val="18"/>
                <w:szCs w:val="18"/>
                <w:lang w:val="en-GB" w:eastAsia="en-GB"/>
              </w:rPr>
              <w:t xml:space="preserve">missing data </w:t>
            </w:r>
          </w:p>
        </w:tc>
        <w:tc>
          <w:tcPr>
            <w:tcW w:w="987" w:type="dxa"/>
            <w:shd w:val="clear" w:color="000000" w:fill="000000"/>
            <w:noWrap/>
            <w:vAlign w:val="bottom"/>
            <w:hideMark/>
          </w:tcPr>
          <w:p w14:paraId="186580A2" w14:textId="77777777" w:rsidR="001A0AE5" w:rsidRPr="00F370E2" w:rsidRDefault="001A0AE5" w:rsidP="00AD2CC5">
            <w:pPr>
              <w:rPr>
                <w:rFonts w:eastAsia="Times New Roman" w:cstheme="minorHAnsi"/>
                <w:b/>
                <w:bCs/>
                <w:color w:val="FFFFFF"/>
                <w:sz w:val="18"/>
                <w:szCs w:val="18"/>
                <w:lang w:val="en-GB" w:eastAsia="en-GB"/>
              </w:rPr>
            </w:pPr>
            <w:r w:rsidRPr="00F370E2">
              <w:rPr>
                <w:rFonts w:eastAsia="Times New Roman" w:cstheme="minorHAnsi"/>
                <w:b/>
                <w:bCs/>
                <w:color w:val="FFFFFF"/>
                <w:sz w:val="18"/>
                <w:szCs w:val="18"/>
                <w:lang w:val="en-GB" w:eastAsia="en-GB"/>
              </w:rPr>
              <w:t>outcomes</w:t>
            </w:r>
          </w:p>
        </w:tc>
        <w:tc>
          <w:tcPr>
            <w:tcW w:w="917" w:type="dxa"/>
            <w:shd w:val="clear" w:color="000000" w:fill="000000"/>
            <w:noWrap/>
            <w:vAlign w:val="bottom"/>
            <w:hideMark/>
          </w:tcPr>
          <w:p w14:paraId="09049142" w14:textId="77777777" w:rsidR="001A0AE5" w:rsidRPr="00F370E2" w:rsidRDefault="001A0AE5" w:rsidP="00AD2CC5">
            <w:pPr>
              <w:rPr>
                <w:rFonts w:eastAsia="Times New Roman" w:cstheme="minorHAnsi"/>
                <w:b/>
                <w:bCs/>
                <w:color w:val="FFFFFF"/>
                <w:sz w:val="18"/>
                <w:szCs w:val="18"/>
                <w:lang w:val="en-GB" w:eastAsia="en-GB"/>
              </w:rPr>
            </w:pPr>
            <w:r w:rsidRPr="00F370E2">
              <w:rPr>
                <w:rFonts w:eastAsia="Times New Roman" w:cstheme="minorHAnsi"/>
                <w:b/>
                <w:bCs/>
                <w:color w:val="FFFFFF"/>
                <w:sz w:val="18"/>
                <w:szCs w:val="18"/>
                <w:lang w:val="en-GB" w:eastAsia="en-GB"/>
              </w:rPr>
              <w:t xml:space="preserve">reporting </w:t>
            </w:r>
          </w:p>
        </w:tc>
        <w:tc>
          <w:tcPr>
            <w:tcW w:w="938" w:type="dxa"/>
            <w:shd w:val="clear" w:color="000000" w:fill="000000"/>
            <w:noWrap/>
            <w:vAlign w:val="bottom"/>
            <w:hideMark/>
          </w:tcPr>
          <w:p w14:paraId="0F45529E" w14:textId="77777777" w:rsidR="001A0AE5" w:rsidRPr="00F370E2" w:rsidRDefault="001A0AE5" w:rsidP="00AD2CC5">
            <w:pPr>
              <w:rPr>
                <w:rFonts w:eastAsia="Times New Roman" w:cstheme="minorHAnsi"/>
                <w:b/>
                <w:bCs/>
                <w:color w:val="FFFFFF"/>
                <w:sz w:val="18"/>
                <w:szCs w:val="18"/>
                <w:lang w:val="en-GB" w:eastAsia="en-GB"/>
              </w:rPr>
            </w:pPr>
            <w:r w:rsidRPr="00F370E2">
              <w:rPr>
                <w:rFonts w:eastAsia="Times New Roman" w:cstheme="minorHAnsi"/>
                <w:b/>
                <w:bCs/>
                <w:color w:val="FFFFFF"/>
                <w:sz w:val="18"/>
                <w:szCs w:val="18"/>
                <w:lang w:val="en-GB" w:eastAsia="en-GB"/>
              </w:rPr>
              <w:t xml:space="preserve">overall bias </w:t>
            </w:r>
          </w:p>
        </w:tc>
      </w:tr>
      <w:tr w:rsidR="001A0AE5" w:rsidRPr="00F370E2" w14:paraId="154128AE" w14:textId="77777777" w:rsidTr="00342EA9">
        <w:trPr>
          <w:trHeight w:val="300"/>
        </w:trPr>
        <w:tc>
          <w:tcPr>
            <w:tcW w:w="1156" w:type="dxa"/>
            <w:shd w:val="clear" w:color="auto" w:fill="auto"/>
            <w:noWrap/>
            <w:vAlign w:val="center"/>
            <w:hideMark/>
          </w:tcPr>
          <w:p w14:paraId="37491D4A" w14:textId="77777777" w:rsidR="001A0AE5" w:rsidRPr="00F370E2" w:rsidRDefault="001A0AE5" w:rsidP="00AD2CC5">
            <w:pPr>
              <w:rPr>
                <w:rFonts w:eastAsia="Times New Roman" w:cstheme="minorHAnsi"/>
                <w:b/>
                <w:bCs/>
                <w:color w:val="000000"/>
                <w:sz w:val="18"/>
                <w:szCs w:val="18"/>
                <w:lang w:val="en-GB" w:eastAsia="en-GB"/>
              </w:rPr>
            </w:pPr>
            <w:r w:rsidRPr="00F370E2">
              <w:rPr>
                <w:rFonts w:eastAsia="Times New Roman" w:cstheme="minorHAnsi"/>
                <w:b/>
                <w:bCs/>
                <w:color w:val="000000"/>
                <w:sz w:val="18"/>
                <w:szCs w:val="18"/>
                <w:lang w:val="en-GB" w:eastAsia="en-GB"/>
              </w:rPr>
              <w:t>Jeon 2021</w:t>
            </w:r>
          </w:p>
        </w:tc>
        <w:tc>
          <w:tcPr>
            <w:tcW w:w="1175" w:type="dxa"/>
            <w:shd w:val="clear" w:color="000000" w:fill="FFC000"/>
            <w:noWrap/>
            <w:vAlign w:val="center"/>
            <w:hideMark/>
          </w:tcPr>
          <w:p w14:paraId="0AF56858" w14:textId="77777777" w:rsidR="001A0AE5" w:rsidRPr="00F370E2" w:rsidRDefault="001A0AE5" w:rsidP="00AD2CC5">
            <w:pPr>
              <w:rPr>
                <w:rFonts w:eastAsia="Times New Roman" w:cstheme="minorHAnsi"/>
                <w:b/>
                <w:bCs/>
                <w:color w:val="000000"/>
                <w:sz w:val="18"/>
                <w:szCs w:val="18"/>
                <w:lang w:val="en-GB" w:eastAsia="en-GB"/>
              </w:rPr>
            </w:pPr>
            <w:r w:rsidRPr="00F370E2">
              <w:rPr>
                <w:rFonts w:eastAsia="Times New Roman" w:cstheme="minorHAnsi"/>
                <w:b/>
                <w:bCs/>
                <w:color w:val="000000"/>
                <w:sz w:val="18"/>
                <w:szCs w:val="18"/>
                <w:lang w:val="en-GB" w:eastAsia="en-GB"/>
              </w:rPr>
              <w:t> </w:t>
            </w:r>
          </w:p>
        </w:tc>
        <w:tc>
          <w:tcPr>
            <w:tcW w:w="948" w:type="dxa"/>
            <w:shd w:val="clear" w:color="000000" w:fill="00B0F0"/>
            <w:noWrap/>
            <w:vAlign w:val="bottom"/>
            <w:hideMark/>
          </w:tcPr>
          <w:p w14:paraId="03B09DE3"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1178" w:type="dxa"/>
            <w:shd w:val="clear" w:color="000000" w:fill="FF0000"/>
            <w:noWrap/>
            <w:vAlign w:val="bottom"/>
            <w:hideMark/>
          </w:tcPr>
          <w:p w14:paraId="29A5BD7F"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94" w:type="dxa"/>
            <w:shd w:val="clear" w:color="000000" w:fill="FFC000"/>
            <w:noWrap/>
            <w:vAlign w:val="bottom"/>
            <w:hideMark/>
          </w:tcPr>
          <w:p w14:paraId="5663752C" w14:textId="77777777" w:rsidR="001A0AE5" w:rsidRPr="00F370E2" w:rsidRDefault="001A0AE5" w:rsidP="00AD2CC5">
            <w:pPr>
              <w:rPr>
                <w:rFonts w:eastAsia="Times New Roman" w:cstheme="minorHAnsi"/>
                <w:color w:val="FFC000"/>
                <w:sz w:val="18"/>
                <w:szCs w:val="18"/>
                <w:lang w:val="en-GB" w:eastAsia="en-GB"/>
              </w:rPr>
            </w:pPr>
            <w:r w:rsidRPr="00F370E2">
              <w:rPr>
                <w:rFonts w:eastAsia="Times New Roman" w:cstheme="minorHAnsi"/>
                <w:color w:val="FFC000"/>
                <w:sz w:val="18"/>
                <w:szCs w:val="18"/>
                <w:lang w:val="en-GB" w:eastAsia="en-GB"/>
              </w:rPr>
              <w:t> </w:t>
            </w:r>
          </w:p>
        </w:tc>
        <w:tc>
          <w:tcPr>
            <w:tcW w:w="1258" w:type="dxa"/>
            <w:shd w:val="clear" w:color="000000" w:fill="00B0F0"/>
            <w:noWrap/>
            <w:vAlign w:val="bottom"/>
            <w:hideMark/>
          </w:tcPr>
          <w:p w14:paraId="4092F020"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87" w:type="dxa"/>
            <w:shd w:val="clear" w:color="000000" w:fill="00B0F0"/>
            <w:noWrap/>
            <w:vAlign w:val="bottom"/>
            <w:hideMark/>
          </w:tcPr>
          <w:p w14:paraId="6012DEFA"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17" w:type="dxa"/>
            <w:shd w:val="clear" w:color="000000" w:fill="00B0F0"/>
            <w:noWrap/>
            <w:vAlign w:val="bottom"/>
            <w:hideMark/>
          </w:tcPr>
          <w:p w14:paraId="4F01177A"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38" w:type="dxa"/>
            <w:shd w:val="clear" w:color="000000" w:fill="FFFF00"/>
            <w:noWrap/>
            <w:vAlign w:val="bottom"/>
            <w:hideMark/>
          </w:tcPr>
          <w:p w14:paraId="77EE8A6B"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xml:space="preserve">moderate </w:t>
            </w:r>
          </w:p>
        </w:tc>
      </w:tr>
      <w:tr w:rsidR="001A0AE5" w:rsidRPr="00F370E2" w14:paraId="6C1EC47E" w14:textId="77777777" w:rsidTr="00342EA9">
        <w:trPr>
          <w:trHeight w:val="300"/>
        </w:trPr>
        <w:tc>
          <w:tcPr>
            <w:tcW w:w="1156" w:type="dxa"/>
            <w:shd w:val="clear" w:color="auto" w:fill="auto"/>
            <w:noWrap/>
            <w:vAlign w:val="bottom"/>
            <w:hideMark/>
          </w:tcPr>
          <w:p w14:paraId="7FC24DC9" w14:textId="77777777" w:rsidR="001A0AE5" w:rsidRPr="00F370E2" w:rsidRDefault="001A0AE5" w:rsidP="00AD2CC5">
            <w:pPr>
              <w:rPr>
                <w:rFonts w:eastAsia="Times New Roman" w:cstheme="minorHAnsi"/>
                <w:b/>
                <w:bCs/>
                <w:color w:val="000000"/>
                <w:sz w:val="18"/>
                <w:szCs w:val="18"/>
                <w:lang w:val="en-GB" w:eastAsia="en-GB"/>
              </w:rPr>
            </w:pPr>
            <w:r w:rsidRPr="00F370E2">
              <w:rPr>
                <w:rFonts w:eastAsia="Times New Roman" w:cstheme="minorHAnsi"/>
                <w:b/>
                <w:bCs/>
                <w:color w:val="000000"/>
                <w:sz w:val="18"/>
                <w:szCs w:val="18"/>
                <w:lang w:val="en-GB" w:eastAsia="en-GB"/>
              </w:rPr>
              <w:t xml:space="preserve">Anabitarte 2021 </w:t>
            </w:r>
          </w:p>
        </w:tc>
        <w:tc>
          <w:tcPr>
            <w:tcW w:w="1175" w:type="dxa"/>
            <w:shd w:val="clear" w:color="000000" w:fill="FF0000"/>
            <w:noWrap/>
            <w:vAlign w:val="bottom"/>
            <w:hideMark/>
          </w:tcPr>
          <w:p w14:paraId="5C2F0929" w14:textId="77777777" w:rsidR="001A0AE5" w:rsidRPr="00F370E2" w:rsidRDefault="001A0AE5" w:rsidP="00AD2CC5">
            <w:pPr>
              <w:jc w:val="right"/>
              <w:rPr>
                <w:rFonts w:eastAsia="Times New Roman" w:cstheme="minorHAnsi"/>
                <w:color w:val="FF0000"/>
                <w:sz w:val="18"/>
                <w:szCs w:val="18"/>
                <w:lang w:val="en-GB" w:eastAsia="en-GB"/>
              </w:rPr>
            </w:pPr>
            <w:r w:rsidRPr="00F370E2">
              <w:rPr>
                <w:rFonts w:eastAsia="Times New Roman" w:cstheme="minorHAnsi"/>
                <w:color w:val="FF0000"/>
                <w:sz w:val="18"/>
                <w:szCs w:val="18"/>
                <w:lang w:val="en-GB" w:eastAsia="en-GB"/>
              </w:rPr>
              <w:t>4</w:t>
            </w:r>
          </w:p>
        </w:tc>
        <w:tc>
          <w:tcPr>
            <w:tcW w:w="948" w:type="dxa"/>
            <w:shd w:val="clear" w:color="000000" w:fill="FFC000"/>
            <w:noWrap/>
            <w:vAlign w:val="bottom"/>
            <w:hideMark/>
          </w:tcPr>
          <w:p w14:paraId="137F4E87" w14:textId="77777777" w:rsidR="001A0AE5" w:rsidRPr="00F370E2" w:rsidRDefault="001A0AE5" w:rsidP="00AD2CC5">
            <w:pPr>
              <w:jc w:val="right"/>
              <w:rPr>
                <w:rFonts w:eastAsia="Times New Roman" w:cstheme="minorHAnsi"/>
                <w:color w:val="000000"/>
                <w:sz w:val="18"/>
                <w:szCs w:val="18"/>
                <w:lang w:val="en-GB" w:eastAsia="en-GB"/>
              </w:rPr>
            </w:pPr>
          </w:p>
        </w:tc>
        <w:tc>
          <w:tcPr>
            <w:tcW w:w="1178" w:type="dxa"/>
            <w:shd w:val="clear" w:color="000000" w:fill="00B0F0"/>
            <w:noWrap/>
            <w:vAlign w:val="bottom"/>
            <w:hideMark/>
          </w:tcPr>
          <w:p w14:paraId="15F44259" w14:textId="77777777" w:rsidR="001A0AE5" w:rsidRPr="00F370E2" w:rsidRDefault="001A0AE5" w:rsidP="00AD2CC5">
            <w:pPr>
              <w:jc w:val="right"/>
              <w:rPr>
                <w:rFonts w:eastAsia="Times New Roman" w:cstheme="minorHAnsi"/>
                <w:color w:val="000000"/>
                <w:sz w:val="18"/>
                <w:szCs w:val="18"/>
                <w:lang w:val="en-GB" w:eastAsia="en-GB"/>
              </w:rPr>
            </w:pPr>
          </w:p>
        </w:tc>
        <w:tc>
          <w:tcPr>
            <w:tcW w:w="994" w:type="dxa"/>
            <w:shd w:val="clear" w:color="000000" w:fill="E7E6E6"/>
            <w:noWrap/>
            <w:vAlign w:val="bottom"/>
            <w:hideMark/>
          </w:tcPr>
          <w:p w14:paraId="56A217BD" w14:textId="77777777" w:rsidR="001A0AE5" w:rsidRPr="00F370E2" w:rsidRDefault="001A0AE5" w:rsidP="00AD2CC5">
            <w:pPr>
              <w:jc w:val="right"/>
              <w:rPr>
                <w:rFonts w:eastAsia="Times New Roman" w:cstheme="minorHAnsi"/>
                <w:color w:val="000000"/>
                <w:sz w:val="18"/>
                <w:szCs w:val="18"/>
                <w:lang w:val="en-GB" w:eastAsia="en-GB"/>
              </w:rPr>
            </w:pPr>
          </w:p>
        </w:tc>
        <w:tc>
          <w:tcPr>
            <w:tcW w:w="1258" w:type="dxa"/>
            <w:shd w:val="clear" w:color="000000" w:fill="E7E6E6"/>
            <w:noWrap/>
            <w:vAlign w:val="bottom"/>
            <w:hideMark/>
          </w:tcPr>
          <w:p w14:paraId="23758B79" w14:textId="77777777" w:rsidR="001A0AE5" w:rsidRPr="00F370E2" w:rsidRDefault="001A0AE5" w:rsidP="00AD2CC5">
            <w:pPr>
              <w:jc w:val="right"/>
              <w:rPr>
                <w:rFonts w:eastAsia="Times New Roman" w:cstheme="minorHAnsi"/>
                <w:color w:val="000000"/>
                <w:sz w:val="18"/>
                <w:szCs w:val="18"/>
                <w:lang w:val="en-GB" w:eastAsia="en-GB"/>
              </w:rPr>
            </w:pPr>
          </w:p>
        </w:tc>
        <w:tc>
          <w:tcPr>
            <w:tcW w:w="987" w:type="dxa"/>
            <w:shd w:val="clear" w:color="000000" w:fill="00B0F0"/>
            <w:noWrap/>
            <w:vAlign w:val="bottom"/>
            <w:hideMark/>
          </w:tcPr>
          <w:p w14:paraId="6F746451" w14:textId="77777777" w:rsidR="001A0AE5" w:rsidRPr="00F370E2" w:rsidRDefault="001A0AE5" w:rsidP="00AD2CC5">
            <w:pPr>
              <w:jc w:val="right"/>
              <w:rPr>
                <w:rFonts w:eastAsia="Times New Roman" w:cstheme="minorHAnsi"/>
                <w:color w:val="000000"/>
                <w:sz w:val="18"/>
                <w:szCs w:val="18"/>
                <w:lang w:val="en-GB" w:eastAsia="en-GB"/>
              </w:rPr>
            </w:pPr>
          </w:p>
        </w:tc>
        <w:tc>
          <w:tcPr>
            <w:tcW w:w="917" w:type="dxa"/>
            <w:shd w:val="clear" w:color="000000" w:fill="00B0F0"/>
            <w:noWrap/>
            <w:vAlign w:val="bottom"/>
            <w:hideMark/>
          </w:tcPr>
          <w:p w14:paraId="5F395C94" w14:textId="77777777" w:rsidR="001A0AE5" w:rsidRPr="00F370E2" w:rsidRDefault="001A0AE5" w:rsidP="00AD2CC5">
            <w:pPr>
              <w:jc w:val="right"/>
              <w:rPr>
                <w:rFonts w:eastAsia="Times New Roman" w:cstheme="minorHAnsi"/>
                <w:color w:val="000000"/>
                <w:sz w:val="18"/>
                <w:szCs w:val="18"/>
                <w:lang w:val="en-GB" w:eastAsia="en-GB"/>
              </w:rPr>
            </w:pPr>
          </w:p>
        </w:tc>
        <w:tc>
          <w:tcPr>
            <w:tcW w:w="938" w:type="dxa"/>
            <w:shd w:val="clear" w:color="000000" w:fill="FFFF00"/>
            <w:noWrap/>
            <w:vAlign w:val="bottom"/>
            <w:hideMark/>
          </w:tcPr>
          <w:p w14:paraId="36A17BFF"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xml:space="preserve">moderate </w:t>
            </w:r>
          </w:p>
        </w:tc>
      </w:tr>
      <w:tr w:rsidR="001A0AE5" w:rsidRPr="00F370E2" w14:paraId="714D8001" w14:textId="77777777" w:rsidTr="00342EA9">
        <w:trPr>
          <w:trHeight w:val="300"/>
        </w:trPr>
        <w:tc>
          <w:tcPr>
            <w:tcW w:w="1156" w:type="dxa"/>
            <w:shd w:val="clear" w:color="auto" w:fill="auto"/>
            <w:noWrap/>
            <w:vAlign w:val="bottom"/>
            <w:hideMark/>
          </w:tcPr>
          <w:p w14:paraId="73651453" w14:textId="77777777" w:rsidR="001A0AE5" w:rsidRPr="00F370E2" w:rsidRDefault="001A0AE5" w:rsidP="00AD2CC5">
            <w:pPr>
              <w:rPr>
                <w:rFonts w:eastAsia="Times New Roman" w:cstheme="minorHAnsi"/>
                <w:b/>
                <w:bCs/>
                <w:color w:val="000000"/>
                <w:sz w:val="18"/>
                <w:szCs w:val="18"/>
                <w:lang w:val="en-GB" w:eastAsia="en-GB"/>
              </w:rPr>
            </w:pPr>
            <w:r w:rsidRPr="00F370E2">
              <w:rPr>
                <w:rFonts w:eastAsia="Times New Roman" w:cstheme="minorHAnsi"/>
                <w:b/>
                <w:bCs/>
                <w:color w:val="000000"/>
                <w:sz w:val="18"/>
                <w:szCs w:val="18"/>
                <w:lang w:val="en-GB" w:eastAsia="en-GB"/>
              </w:rPr>
              <w:t>Kwok 2021</w:t>
            </w:r>
          </w:p>
        </w:tc>
        <w:tc>
          <w:tcPr>
            <w:tcW w:w="1175" w:type="dxa"/>
            <w:shd w:val="clear" w:color="000000" w:fill="FF0000"/>
            <w:noWrap/>
            <w:vAlign w:val="bottom"/>
            <w:hideMark/>
          </w:tcPr>
          <w:p w14:paraId="07C9AC6A"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48" w:type="dxa"/>
            <w:shd w:val="clear" w:color="000000" w:fill="FFFF00"/>
            <w:noWrap/>
            <w:vAlign w:val="bottom"/>
            <w:hideMark/>
          </w:tcPr>
          <w:p w14:paraId="5EE82683"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1178" w:type="dxa"/>
            <w:shd w:val="clear" w:color="000000" w:fill="FF0000"/>
            <w:noWrap/>
            <w:vAlign w:val="bottom"/>
            <w:hideMark/>
          </w:tcPr>
          <w:p w14:paraId="0B1A5EC9"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94" w:type="dxa"/>
            <w:shd w:val="clear" w:color="000000" w:fill="E7E6E6"/>
            <w:noWrap/>
            <w:vAlign w:val="bottom"/>
            <w:hideMark/>
          </w:tcPr>
          <w:p w14:paraId="0DB30DC7"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1258" w:type="dxa"/>
            <w:shd w:val="clear" w:color="000000" w:fill="FFC000"/>
            <w:noWrap/>
            <w:vAlign w:val="bottom"/>
            <w:hideMark/>
          </w:tcPr>
          <w:p w14:paraId="29244D15"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87" w:type="dxa"/>
            <w:shd w:val="clear" w:color="000000" w:fill="FFFF00"/>
            <w:noWrap/>
            <w:vAlign w:val="bottom"/>
            <w:hideMark/>
          </w:tcPr>
          <w:p w14:paraId="70ADE489"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17" w:type="dxa"/>
            <w:shd w:val="clear" w:color="000000" w:fill="FFFF00"/>
            <w:noWrap/>
            <w:vAlign w:val="bottom"/>
            <w:hideMark/>
          </w:tcPr>
          <w:p w14:paraId="5A2547AA"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38" w:type="dxa"/>
            <w:shd w:val="clear" w:color="000000" w:fill="FFC000"/>
            <w:noWrap/>
            <w:vAlign w:val="bottom"/>
            <w:hideMark/>
          </w:tcPr>
          <w:p w14:paraId="633B342D"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xml:space="preserve">serious </w:t>
            </w:r>
          </w:p>
        </w:tc>
      </w:tr>
      <w:tr w:rsidR="001A0AE5" w:rsidRPr="00F370E2" w14:paraId="59D6E3EE" w14:textId="77777777" w:rsidTr="00342EA9">
        <w:trPr>
          <w:trHeight w:val="300"/>
        </w:trPr>
        <w:tc>
          <w:tcPr>
            <w:tcW w:w="1156" w:type="dxa"/>
            <w:shd w:val="clear" w:color="auto" w:fill="auto"/>
            <w:noWrap/>
            <w:vAlign w:val="bottom"/>
            <w:hideMark/>
          </w:tcPr>
          <w:p w14:paraId="4534A884" w14:textId="77777777" w:rsidR="001A0AE5" w:rsidRPr="00F370E2" w:rsidRDefault="001A0AE5" w:rsidP="00AD2CC5">
            <w:pPr>
              <w:rPr>
                <w:rFonts w:eastAsia="Times New Roman" w:cstheme="minorHAnsi"/>
                <w:b/>
                <w:bCs/>
                <w:color w:val="000000"/>
                <w:sz w:val="18"/>
                <w:szCs w:val="18"/>
                <w:lang w:val="en-GB" w:eastAsia="en-GB"/>
              </w:rPr>
            </w:pPr>
            <w:r w:rsidRPr="00F370E2">
              <w:rPr>
                <w:rFonts w:eastAsia="Times New Roman" w:cstheme="minorHAnsi"/>
                <w:b/>
                <w:bCs/>
                <w:color w:val="000000"/>
                <w:sz w:val="18"/>
                <w:szCs w:val="18"/>
                <w:lang w:val="en-GB" w:eastAsia="en-GB"/>
              </w:rPr>
              <w:t>Machackova 2021</w:t>
            </w:r>
          </w:p>
        </w:tc>
        <w:tc>
          <w:tcPr>
            <w:tcW w:w="1175" w:type="dxa"/>
            <w:shd w:val="clear" w:color="000000" w:fill="FFC000"/>
            <w:noWrap/>
            <w:vAlign w:val="bottom"/>
            <w:hideMark/>
          </w:tcPr>
          <w:p w14:paraId="10319710"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48" w:type="dxa"/>
            <w:shd w:val="clear" w:color="000000" w:fill="E7E6E6"/>
            <w:noWrap/>
            <w:vAlign w:val="bottom"/>
            <w:hideMark/>
          </w:tcPr>
          <w:p w14:paraId="597D02C0"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1178" w:type="dxa"/>
            <w:shd w:val="clear" w:color="000000" w:fill="FF0000"/>
            <w:noWrap/>
            <w:vAlign w:val="bottom"/>
            <w:hideMark/>
          </w:tcPr>
          <w:p w14:paraId="2BDF5399"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94" w:type="dxa"/>
            <w:shd w:val="clear" w:color="000000" w:fill="E7E6E6"/>
            <w:noWrap/>
            <w:vAlign w:val="bottom"/>
            <w:hideMark/>
          </w:tcPr>
          <w:p w14:paraId="3196D1E0"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1258" w:type="dxa"/>
            <w:shd w:val="clear" w:color="000000" w:fill="E7E6E6"/>
            <w:noWrap/>
            <w:vAlign w:val="bottom"/>
            <w:hideMark/>
          </w:tcPr>
          <w:p w14:paraId="01FE482F"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87" w:type="dxa"/>
            <w:shd w:val="clear" w:color="000000" w:fill="00B0F0"/>
            <w:noWrap/>
            <w:vAlign w:val="bottom"/>
            <w:hideMark/>
          </w:tcPr>
          <w:p w14:paraId="1323E355"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17" w:type="dxa"/>
            <w:shd w:val="clear" w:color="000000" w:fill="FFFF00"/>
            <w:noWrap/>
            <w:vAlign w:val="bottom"/>
            <w:hideMark/>
          </w:tcPr>
          <w:p w14:paraId="62D4E675"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38" w:type="dxa"/>
            <w:shd w:val="clear" w:color="000000" w:fill="FFC000"/>
            <w:noWrap/>
            <w:vAlign w:val="bottom"/>
            <w:hideMark/>
          </w:tcPr>
          <w:p w14:paraId="1C99F84A"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xml:space="preserve">serious </w:t>
            </w:r>
          </w:p>
        </w:tc>
      </w:tr>
      <w:tr w:rsidR="001A0AE5" w:rsidRPr="00F370E2" w14:paraId="1712641C" w14:textId="77777777" w:rsidTr="00342EA9">
        <w:trPr>
          <w:trHeight w:val="300"/>
        </w:trPr>
        <w:tc>
          <w:tcPr>
            <w:tcW w:w="1156" w:type="dxa"/>
            <w:shd w:val="clear" w:color="auto" w:fill="auto"/>
            <w:noWrap/>
            <w:vAlign w:val="bottom"/>
            <w:hideMark/>
          </w:tcPr>
          <w:p w14:paraId="23F31261" w14:textId="77777777" w:rsidR="001A0AE5" w:rsidRPr="00F370E2" w:rsidRDefault="001A0AE5" w:rsidP="00AD2CC5">
            <w:pPr>
              <w:rPr>
                <w:rFonts w:eastAsia="Times New Roman" w:cstheme="minorHAnsi"/>
                <w:b/>
                <w:bCs/>
                <w:color w:val="000000"/>
                <w:sz w:val="18"/>
                <w:szCs w:val="18"/>
                <w:lang w:val="en-GB" w:eastAsia="en-GB"/>
              </w:rPr>
            </w:pPr>
            <w:r w:rsidRPr="00F370E2">
              <w:rPr>
                <w:rFonts w:eastAsia="Times New Roman" w:cstheme="minorHAnsi"/>
                <w:b/>
                <w:bCs/>
                <w:color w:val="000000"/>
                <w:sz w:val="18"/>
                <w:szCs w:val="18"/>
                <w:lang w:val="en-GB" w:eastAsia="en-GB"/>
              </w:rPr>
              <w:t>Pirchio 2021</w:t>
            </w:r>
          </w:p>
        </w:tc>
        <w:tc>
          <w:tcPr>
            <w:tcW w:w="1175" w:type="dxa"/>
            <w:shd w:val="clear" w:color="000000" w:fill="E7E6E6"/>
            <w:noWrap/>
            <w:vAlign w:val="bottom"/>
            <w:hideMark/>
          </w:tcPr>
          <w:p w14:paraId="3F14E2D0"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48" w:type="dxa"/>
            <w:shd w:val="clear" w:color="000000" w:fill="E7E6E6"/>
            <w:noWrap/>
            <w:vAlign w:val="bottom"/>
            <w:hideMark/>
          </w:tcPr>
          <w:p w14:paraId="1F4E1BA8"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1178" w:type="dxa"/>
            <w:shd w:val="clear" w:color="000000" w:fill="E7E6E6"/>
            <w:noWrap/>
            <w:vAlign w:val="bottom"/>
            <w:hideMark/>
          </w:tcPr>
          <w:p w14:paraId="1287CA8F"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94" w:type="dxa"/>
            <w:shd w:val="clear" w:color="000000" w:fill="E7E6E6"/>
            <w:noWrap/>
            <w:vAlign w:val="bottom"/>
            <w:hideMark/>
          </w:tcPr>
          <w:p w14:paraId="7E729135"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1258" w:type="dxa"/>
            <w:shd w:val="clear" w:color="000000" w:fill="E7E6E6"/>
            <w:noWrap/>
            <w:vAlign w:val="bottom"/>
            <w:hideMark/>
          </w:tcPr>
          <w:p w14:paraId="0C39A67A"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87" w:type="dxa"/>
            <w:shd w:val="clear" w:color="000000" w:fill="00B0F0"/>
            <w:noWrap/>
            <w:vAlign w:val="bottom"/>
            <w:hideMark/>
          </w:tcPr>
          <w:p w14:paraId="1AB4527E"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17" w:type="dxa"/>
            <w:shd w:val="clear" w:color="000000" w:fill="00B0F0"/>
            <w:noWrap/>
            <w:vAlign w:val="bottom"/>
            <w:hideMark/>
          </w:tcPr>
          <w:p w14:paraId="12CD59C8"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38" w:type="dxa"/>
            <w:shd w:val="clear" w:color="000000" w:fill="FFC000"/>
            <w:noWrap/>
            <w:vAlign w:val="bottom"/>
            <w:hideMark/>
          </w:tcPr>
          <w:p w14:paraId="6AFA155C"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xml:space="preserve">serious </w:t>
            </w:r>
          </w:p>
        </w:tc>
      </w:tr>
      <w:tr w:rsidR="001A0AE5" w:rsidRPr="00F370E2" w14:paraId="193A10D2" w14:textId="77777777" w:rsidTr="00342EA9">
        <w:trPr>
          <w:trHeight w:val="300"/>
        </w:trPr>
        <w:tc>
          <w:tcPr>
            <w:tcW w:w="1156" w:type="dxa"/>
            <w:shd w:val="clear" w:color="auto" w:fill="auto"/>
            <w:noWrap/>
            <w:vAlign w:val="bottom"/>
            <w:hideMark/>
          </w:tcPr>
          <w:p w14:paraId="3797390D" w14:textId="77777777" w:rsidR="001A0AE5" w:rsidRPr="00F370E2" w:rsidRDefault="001A0AE5" w:rsidP="00AD2CC5">
            <w:pPr>
              <w:rPr>
                <w:rFonts w:eastAsia="Times New Roman" w:cstheme="minorHAnsi"/>
                <w:b/>
                <w:bCs/>
                <w:color w:val="000000"/>
                <w:sz w:val="18"/>
                <w:szCs w:val="18"/>
                <w:lang w:val="en-GB" w:eastAsia="en-GB"/>
              </w:rPr>
            </w:pPr>
            <w:r w:rsidRPr="00F370E2">
              <w:rPr>
                <w:rFonts w:eastAsia="Times New Roman" w:cstheme="minorHAnsi"/>
                <w:b/>
                <w:bCs/>
                <w:color w:val="000000"/>
                <w:sz w:val="18"/>
                <w:szCs w:val="18"/>
                <w:lang w:val="en-GB" w:eastAsia="en-GB"/>
              </w:rPr>
              <w:t>Dettweiler 2022</w:t>
            </w:r>
          </w:p>
        </w:tc>
        <w:tc>
          <w:tcPr>
            <w:tcW w:w="1175" w:type="dxa"/>
            <w:shd w:val="clear" w:color="000000" w:fill="FF0000"/>
            <w:noWrap/>
            <w:vAlign w:val="bottom"/>
            <w:hideMark/>
          </w:tcPr>
          <w:p w14:paraId="3F746803"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48" w:type="dxa"/>
            <w:shd w:val="clear" w:color="000000" w:fill="FFC000"/>
            <w:noWrap/>
            <w:vAlign w:val="bottom"/>
            <w:hideMark/>
          </w:tcPr>
          <w:p w14:paraId="6FC70F15"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1178" w:type="dxa"/>
            <w:shd w:val="clear" w:color="000000" w:fill="00B0F0"/>
            <w:noWrap/>
            <w:vAlign w:val="bottom"/>
            <w:hideMark/>
          </w:tcPr>
          <w:p w14:paraId="429A8A38"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94" w:type="dxa"/>
            <w:shd w:val="clear" w:color="000000" w:fill="FFFF00"/>
            <w:noWrap/>
            <w:vAlign w:val="bottom"/>
            <w:hideMark/>
          </w:tcPr>
          <w:p w14:paraId="3DB56E45"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1258" w:type="dxa"/>
            <w:shd w:val="clear" w:color="000000" w:fill="FFFF00"/>
            <w:noWrap/>
            <w:vAlign w:val="bottom"/>
            <w:hideMark/>
          </w:tcPr>
          <w:p w14:paraId="7454246E"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87" w:type="dxa"/>
            <w:shd w:val="clear" w:color="000000" w:fill="00B0F0"/>
            <w:noWrap/>
            <w:vAlign w:val="bottom"/>
            <w:hideMark/>
          </w:tcPr>
          <w:p w14:paraId="5B068838"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17" w:type="dxa"/>
            <w:shd w:val="clear" w:color="000000" w:fill="FFFF00"/>
            <w:noWrap/>
            <w:vAlign w:val="bottom"/>
            <w:hideMark/>
          </w:tcPr>
          <w:p w14:paraId="24A4BAB7"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38" w:type="dxa"/>
            <w:shd w:val="clear" w:color="000000" w:fill="FFFF00"/>
            <w:noWrap/>
            <w:vAlign w:val="bottom"/>
            <w:hideMark/>
          </w:tcPr>
          <w:p w14:paraId="5E9BC74F"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xml:space="preserve">moderate </w:t>
            </w:r>
          </w:p>
        </w:tc>
      </w:tr>
      <w:tr w:rsidR="001A0AE5" w:rsidRPr="00F370E2" w14:paraId="3C19120E" w14:textId="77777777" w:rsidTr="00342EA9">
        <w:trPr>
          <w:trHeight w:val="300"/>
        </w:trPr>
        <w:tc>
          <w:tcPr>
            <w:tcW w:w="1156" w:type="dxa"/>
            <w:shd w:val="clear" w:color="auto" w:fill="auto"/>
            <w:noWrap/>
            <w:vAlign w:val="center"/>
            <w:hideMark/>
          </w:tcPr>
          <w:p w14:paraId="63A40A13" w14:textId="77777777" w:rsidR="001A0AE5" w:rsidRPr="00F370E2" w:rsidRDefault="001A0AE5" w:rsidP="00AD2CC5">
            <w:pPr>
              <w:rPr>
                <w:rFonts w:eastAsia="Times New Roman" w:cstheme="minorHAnsi"/>
                <w:b/>
                <w:bCs/>
                <w:color w:val="000000"/>
                <w:sz w:val="18"/>
                <w:szCs w:val="18"/>
                <w:lang w:val="en-GB" w:eastAsia="en-GB"/>
              </w:rPr>
            </w:pPr>
            <w:r w:rsidRPr="00F370E2">
              <w:rPr>
                <w:rFonts w:eastAsia="Times New Roman" w:cstheme="minorHAnsi"/>
                <w:b/>
                <w:bCs/>
                <w:color w:val="000000"/>
                <w:sz w:val="18"/>
                <w:szCs w:val="18"/>
                <w:lang w:val="en-GB" w:eastAsia="en-GB"/>
              </w:rPr>
              <w:t>Sachs 2022</w:t>
            </w:r>
          </w:p>
        </w:tc>
        <w:tc>
          <w:tcPr>
            <w:tcW w:w="1175" w:type="dxa"/>
            <w:shd w:val="clear" w:color="000000" w:fill="FF0000"/>
            <w:noWrap/>
            <w:vAlign w:val="bottom"/>
            <w:hideMark/>
          </w:tcPr>
          <w:p w14:paraId="2723672D"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48" w:type="dxa"/>
            <w:shd w:val="clear" w:color="000000" w:fill="00B0F0"/>
            <w:noWrap/>
            <w:vAlign w:val="bottom"/>
            <w:hideMark/>
          </w:tcPr>
          <w:p w14:paraId="1439EEE2"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1178" w:type="dxa"/>
            <w:shd w:val="clear" w:color="000000" w:fill="FFFF00"/>
            <w:noWrap/>
            <w:vAlign w:val="bottom"/>
            <w:hideMark/>
          </w:tcPr>
          <w:p w14:paraId="0D8E1D29"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94" w:type="dxa"/>
            <w:shd w:val="clear" w:color="000000" w:fill="FF0000"/>
            <w:noWrap/>
            <w:vAlign w:val="bottom"/>
            <w:hideMark/>
          </w:tcPr>
          <w:p w14:paraId="20016532"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1258" w:type="dxa"/>
            <w:shd w:val="clear" w:color="000000" w:fill="FFC000"/>
            <w:noWrap/>
            <w:vAlign w:val="bottom"/>
            <w:hideMark/>
          </w:tcPr>
          <w:p w14:paraId="7093E496"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87" w:type="dxa"/>
            <w:shd w:val="clear" w:color="000000" w:fill="FFFF00"/>
            <w:noWrap/>
            <w:vAlign w:val="bottom"/>
            <w:hideMark/>
          </w:tcPr>
          <w:p w14:paraId="74B53BE2"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17" w:type="dxa"/>
            <w:shd w:val="clear" w:color="000000" w:fill="00B0F0"/>
            <w:noWrap/>
            <w:vAlign w:val="bottom"/>
            <w:hideMark/>
          </w:tcPr>
          <w:p w14:paraId="67C754CB"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38" w:type="dxa"/>
            <w:shd w:val="clear" w:color="000000" w:fill="FFFF00"/>
            <w:noWrap/>
            <w:vAlign w:val="bottom"/>
            <w:hideMark/>
          </w:tcPr>
          <w:p w14:paraId="650CEE26"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xml:space="preserve">moderate </w:t>
            </w:r>
          </w:p>
        </w:tc>
      </w:tr>
      <w:tr w:rsidR="001A0AE5" w:rsidRPr="00F370E2" w14:paraId="2953EBD2" w14:textId="77777777" w:rsidTr="00342EA9">
        <w:trPr>
          <w:trHeight w:val="320"/>
        </w:trPr>
        <w:tc>
          <w:tcPr>
            <w:tcW w:w="1156" w:type="dxa"/>
            <w:shd w:val="clear" w:color="auto" w:fill="auto"/>
            <w:noWrap/>
            <w:vAlign w:val="bottom"/>
            <w:hideMark/>
          </w:tcPr>
          <w:p w14:paraId="28D66C4B" w14:textId="77777777" w:rsidR="001A0AE5" w:rsidRPr="00F370E2" w:rsidRDefault="001A0AE5" w:rsidP="00AD2CC5">
            <w:pPr>
              <w:rPr>
                <w:rFonts w:eastAsia="Times New Roman" w:cstheme="minorHAnsi"/>
                <w:b/>
                <w:bCs/>
                <w:color w:val="000000"/>
                <w:sz w:val="18"/>
                <w:szCs w:val="18"/>
                <w:lang w:val="en-GB" w:eastAsia="en-GB"/>
              </w:rPr>
            </w:pPr>
            <w:r w:rsidRPr="00F370E2">
              <w:rPr>
                <w:rFonts w:eastAsia="Times New Roman" w:cstheme="minorHAnsi"/>
                <w:b/>
                <w:bCs/>
                <w:color w:val="000000"/>
                <w:sz w:val="18"/>
                <w:szCs w:val="18"/>
                <w:lang w:val="en-GB" w:eastAsia="en-GB"/>
              </w:rPr>
              <w:t xml:space="preserve">Scultz 2022 </w:t>
            </w:r>
          </w:p>
        </w:tc>
        <w:tc>
          <w:tcPr>
            <w:tcW w:w="1175" w:type="dxa"/>
            <w:shd w:val="clear" w:color="000000" w:fill="FF0000"/>
            <w:noWrap/>
            <w:vAlign w:val="bottom"/>
            <w:hideMark/>
          </w:tcPr>
          <w:p w14:paraId="45053E7B" w14:textId="77777777" w:rsidR="001A0AE5" w:rsidRPr="00F370E2" w:rsidRDefault="001A0AE5" w:rsidP="00AD2CC5">
            <w:pPr>
              <w:rPr>
                <w:rFonts w:eastAsia="Times New Roman" w:cstheme="minorHAnsi"/>
                <w:color w:val="000000"/>
                <w:sz w:val="18"/>
                <w:szCs w:val="18"/>
                <w:lang w:val="en-GB" w:eastAsia="en-GB"/>
              </w:rPr>
            </w:pPr>
          </w:p>
        </w:tc>
        <w:tc>
          <w:tcPr>
            <w:tcW w:w="948" w:type="dxa"/>
            <w:shd w:val="clear" w:color="000000" w:fill="FFC000"/>
            <w:noWrap/>
            <w:vAlign w:val="bottom"/>
            <w:hideMark/>
          </w:tcPr>
          <w:p w14:paraId="753AC83A"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1178" w:type="dxa"/>
            <w:shd w:val="clear" w:color="000000" w:fill="FFFF00"/>
            <w:noWrap/>
            <w:vAlign w:val="bottom"/>
            <w:hideMark/>
          </w:tcPr>
          <w:p w14:paraId="6B204736"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94" w:type="dxa"/>
            <w:shd w:val="clear" w:color="000000" w:fill="E7E6E6"/>
            <w:noWrap/>
            <w:vAlign w:val="bottom"/>
            <w:hideMark/>
          </w:tcPr>
          <w:p w14:paraId="5058E36B"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1258" w:type="dxa"/>
            <w:shd w:val="clear" w:color="000000" w:fill="FFC000"/>
            <w:noWrap/>
            <w:vAlign w:val="bottom"/>
            <w:hideMark/>
          </w:tcPr>
          <w:p w14:paraId="7D1962FF"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87" w:type="dxa"/>
            <w:shd w:val="clear" w:color="000000" w:fill="00B0F0"/>
            <w:noWrap/>
            <w:vAlign w:val="bottom"/>
            <w:hideMark/>
          </w:tcPr>
          <w:p w14:paraId="51F7DCC0"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17" w:type="dxa"/>
            <w:shd w:val="clear" w:color="000000" w:fill="E7E6E6"/>
            <w:noWrap/>
            <w:vAlign w:val="bottom"/>
            <w:hideMark/>
          </w:tcPr>
          <w:p w14:paraId="2CDCA55E"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 </w:t>
            </w:r>
          </w:p>
        </w:tc>
        <w:tc>
          <w:tcPr>
            <w:tcW w:w="938" w:type="dxa"/>
            <w:shd w:val="clear" w:color="000000" w:fill="FFC000"/>
            <w:noWrap/>
            <w:vAlign w:val="bottom"/>
            <w:hideMark/>
          </w:tcPr>
          <w:p w14:paraId="27C0C50A" w14:textId="77777777" w:rsidR="001A0AE5" w:rsidRPr="00F370E2" w:rsidRDefault="001A0AE5" w:rsidP="00AD2CC5">
            <w:pPr>
              <w:rPr>
                <w:rFonts w:eastAsia="Times New Roman" w:cstheme="minorHAnsi"/>
                <w:color w:val="000000"/>
                <w:sz w:val="18"/>
                <w:szCs w:val="18"/>
                <w:lang w:val="en-GB" w:eastAsia="en-GB"/>
              </w:rPr>
            </w:pPr>
            <w:r w:rsidRPr="00F370E2">
              <w:rPr>
                <w:rFonts w:eastAsia="Times New Roman" w:cstheme="minorHAnsi"/>
                <w:color w:val="000000"/>
                <w:sz w:val="18"/>
                <w:szCs w:val="18"/>
                <w:lang w:val="en-GB" w:eastAsia="en-GB"/>
              </w:rPr>
              <w:t>serious</w:t>
            </w:r>
          </w:p>
        </w:tc>
      </w:tr>
    </w:tbl>
    <w:p w14:paraId="2D41D61B" w14:textId="77777777" w:rsidR="00342EA9" w:rsidRDefault="00342EA9" w:rsidP="00342EA9">
      <w:pPr>
        <w:pStyle w:val="NoSpacing"/>
      </w:pPr>
    </w:p>
    <w:p w14:paraId="1A6EFE24" w14:textId="61CCC4FE" w:rsidR="00342EA9" w:rsidRPr="006807BF" w:rsidRDefault="009B37D7" w:rsidP="00342EA9">
      <w:pPr>
        <w:pStyle w:val="NoSpacing"/>
        <w:rPr>
          <w:b/>
          <w:bCs/>
          <w:color w:val="000000" w:themeColor="text1"/>
          <w:sz w:val="22"/>
          <w:szCs w:val="22"/>
        </w:rPr>
      </w:pPr>
      <w:r w:rsidRPr="006807BF">
        <w:rPr>
          <w:b/>
          <w:bCs/>
          <w:color w:val="000000" w:themeColor="text1"/>
          <w:sz w:val="22"/>
          <w:szCs w:val="22"/>
        </w:rPr>
        <w:t>Risk Of Bias In Non-randomized Studies – of Interventions (</w:t>
      </w:r>
      <w:r w:rsidR="00342EA9" w:rsidRPr="006807BF">
        <w:rPr>
          <w:b/>
          <w:bCs/>
          <w:color w:val="000000" w:themeColor="text1"/>
          <w:sz w:val="22"/>
          <w:szCs w:val="22"/>
        </w:rPr>
        <w:t>ROBINS-I</w:t>
      </w:r>
      <w:r w:rsidRPr="006807BF">
        <w:rPr>
          <w:b/>
          <w:bCs/>
          <w:color w:val="000000" w:themeColor="text1"/>
          <w:sz w:val="22"/>
          <w:szCs w:val="22"/>
        </w:rPr>
        <w:t xml:space="preserve">) </w:t>
      </w:r>
      <w:r w:rsidR="00342EA9" w:rsidRPr="006807BF">
        <w:rPr>
          <w:b/>
          <w:bCs/>
          <w:color w:val="000000" w:themeColor="text1"/>
          <w:sz w:val="22"/>
          <w:szCs w:val="22"/>
        </w:rPr>
        <w:t xml:space="preserve">tool. </w:t>
      </w:r>
    </w:p>
    <w:p w14:paraId="3DC84211" w14:textId="11F49B0C" w:rsidR="00342EA9" w:rsidRPr="006807BF" w:rsidRDefault="00342EA9" w:rsidP="00342EA9">
      <w:pPr>
        <w:pStyle w:val="NoSpacing"/>
        <w:rPr>
          <w:b/>
          <w:bCs/>
          <w:color w:val="000000" w:themeColor="text1"/>
          <w:sz w:val="22"/>
          <w:szCs w:val="22"/>
        </w:rPr>
      </w:pPr>
      <w:r w:rsidRPr="006807BF">
        <w:rPr>
          <w:b/>
          <w:bCs/>
          <w:color w:val="000000" w:themeColor="text1"/>
          <w:sz w:val="22"/>
          <w:szCs w:val="22"/>
        </w:rPr>
        <w:t xml:space="preserve">Key: </w:t>
      </w:r>
    </w:p>
    <w:p w14:paraId="6C3A88BB" w14:textId="02C8D1E0" w:rsidR="00342EA9" w:rsidRPr="006807BF" w:rsidRDefault="00342EA9" w:rsidP="00342EA9">
      <w:pPr>
        <w:pStyle w:val="NoSpacing"/>
        <w:rPr>
          <w:sz w:val="22"/>
          <w:szCs w:val="22"/>
        </w:rPr>
      </w:pPr>
      <w:r w:rsidRPr="006807BF">
        <w:rPr>
          <w:sz w:val="22"/>
          <w:szCs w:val="22"/>
        </w:rPr>
        <w:t xml:space="preserve">Blue: low risk of bias </w:t>
      </w:r>
    </w:p>
    <w:p w14:paraId="384CDE0C" w14:textId="753ABB7B" w:rsidR="00342EA9" w:rsidRPr="006807BF" w:rsidRDefault="00342EA9" w:rsidP="00342EA9">
      <w:pPr>
        <w:pStyle w:val="NoSpacing"/>
        <w:rPr>
          <w:sz w:val="22"/>
          <w:szCs w:val="22"/>
        </w:rPr>
      </w:pPr>
      <w:r w:rsidRPr="006807BF">
        <w:rPr>
          <w:sz w:val="22"/>
          <w:szCs w:val="22"/>
        </w:rPr>
        <w:t>Yellow: moderate risk of bias</w:t>
      </w:r>
    </w:p>
    <w:p w14:paraId="0950BF4A" w14:textId="55EAFA0D" w:rsidR="00342EA9" w:rsidRPr="006807BF" w:rsidRDefault="00342EA9" w:rsidP="00342EA9">
      <w:pPr>
        <w:pStyle w:val="NoSpacing"/>
        <w:rPr>
          <w:sz w:val="22"/>
          <w:szCs w:val="22"/>
        </w:rPr>
      </w:pPr>
      <w:r w:rsidRPr="006807BF">
        <w:rPr>
          <w:sz w:val="22"/>
          <w:szCs w:val="22"/>
        </w:rPr>
        <w:t>Orange: serious risk of bias</w:t>
      </w:r>
    </w:p>
    <w:p w14:paraId="17C0ED27" w14:textId="67318D06" w:rsidR="00342EA9" w:rsidRPr="006807BF" w:rsidRDefault="00342EA9" w:rsidP="00342EA9">
      <w:pPr>
        <w:pStyle w:val="NoSpacing"/>
        <w:rPr>
          <w:sz w:val="22"/>
          <w:szCs w:val="22"/>
        </w:rPr>
      </w:pPr>
      <w:r w:rsidRPr="006807BF">
        <w:rPr>
          <w:sz w:val="22"/>
          <w:szCs w:val="22"/>
        </w:rPr>
        <w:t xml:space="preserve">Red: critical risk of bias </w:t>
      </w:r>
    </w:p>
    <w:p w14:paraId="4CB46B21" w14:textId="09CC889B" w:rsidR="00342EA9" w:rsidRPr="006807BF" w:rsidRDefault="00342EA9" w:rsidP="00342EA9">
      <w:pPr>
        <w:pStyle w:val="NoSpacing"/>
        <w:rPr>
          <w:sz w:val="22"/>
          <w:szCs w:val="22"/>
        </w:rPr>
      </w:pPr>
      <w:r w:rsidRPr="006807BF">
        <w:rPr>
          <w:sz w:val="22"/>
          <w:szCs w:val="22"/>
        </w:rPr>
        <w:t xml:space="preserve">Grey: no information </w:t>
      </w:r>
    </w:p>
    <w:p w14:paraId="422CDD83" w14:textId="77777777" w:rsidR="009B37D7" w:rsidRPr="006807BF" w:rsidRDefault="009B37D7" w:rsidP="00342EA9">
      <w:pPr>
        <w:pStyle w:val="NoSpacing"/>
        <w:rPr>
          <w:sz w:val="22"/>
          <w:szCs w:val="22"/>
        </w:rPr>
      </w:pPr>
    </w:p>
    <w:p w14:paraId="21419CF3" w14:textId="2DA5A75D" w:rsidR="009B37D7" w:rsidRPr="006807BF" w:rsidRDefault="009B37D7" w:rsidP="009B37D7">
      <w:pPr>
        <w:pStyle w:val="NoSpacing"/>
        <w:rPr>
          <w:sz w:val="22"/>
          <w:szCs w:val="22"/>
        </w:rPr>
      </w:pPr>
      <w:r w:rsidRPr="006807BF">
        <w:rPr>
          <w:sz w:val="22"/>
          <w:szCs w:val="22"/>
        </w:rPr>
        <w:t xml:space="preserve">Pre-specified list of confounding domains relevant to all or most studies: Exercise, social contact, noise, pollution. </w:t>
      </w:r>
    </w:p>
    <w:p w14:paraId="3EDC49A7" w14:textId="66F3D03D" w:rsidR="009B37D7" w:rsidRPr="006807BF" w:rsidRDefault="009B37D7" w:rsidP="009B37D7">
      <w:pPr>
        <w:pStyle w:val="NoSpacing"/>
        <w:rPr>
          <w:sz w:val="22"/>
          <w:szCs w:val="22"/>
        </w:rPr>
      </w:pPr>
      <w:r w:rsidRPr="006807BF">
        <w:rPr>
          <w:sz w:val="22"/>
          <w:szCs w:val="22"/>
        </w:rPr>
        <w:t xml:space="preserve">Pre-specified list of co-interventions that could be different between intervention groups and that could impact on outcomes: Exercise, social contact, counselling/psychological </w:t>
      </w:r>
      <w:r w:rsidR="00721F5F" w:rsidRPr="006807BF">
        <w:rPr>
          <w:sz w:val="22"/>
          <w:szCs w:val="22"/>
        </w:rPr>
        <w:t>therapy</w:t>
      </w:r>
      <w:r w:rsidRPr="006807BF">
        <w:rPr>
          <w:sz w:val="22"/>
          <w:szCs w:val="22"/>
        </w:rPr>
        <w:t xml:space="preserve">, training/skills </w:t>
      </w:r>
      <w:r w:rsidR="00721F5F" w:rsidRPr="006807BF">
        <w:rPr>
          <w:sz w:val="22"/>
          <w:szCs w:val="22"/>
        </w:rPr>
        <w:t>acquisition</w:t>
      </w:r>
      <w:r w:rsidRPr="006807BF">
        <w:rPr>
          <w:sz w:val="22"/>
          <w:szCs w:val="22"/>
        </w:rPr>
        <w:t>, mentoring/couching.</w:t>
      </w:r>
    </w:p>
    <w:p w14:paraId="3C7FDEE1" w14:textId="77777777" w:rsidR="00721F5F" w:rsidRPr="006807BF" w:rsidRDefault="00721F5F" w:rsidP="009B37D7">
      <w:pPr>
        <w:pStyle w:val="NoSpacing"/>
        <w:rPr>
          <w:sz w:val="22"/>
          <w:szCs w:val="22"/>
        </w:rPr>
      </w:pPr>
    </w:p>
    <w:p w14:paraId="6C0D4F63" w14:textId="3D9E3646" w:rsidR="00721F5F" w:rsidRPr="006807BF" w:rsidRDefault="00721F5F" w:rsidP="009B37D7">
      <w:pPr>
        <w:pStyle w:val="NoSpacing"/>
        <w:rPr>
          <w:sz w:val="22"/>
          <w:szCs w:val="22"/>
        </w:rPr>
      </w:pPr>
      <w:r w:rsidRPr="006807BF">
        <w:rPr>
          <w:sz w:val="22"/>
          <w:szCs w:val="22"/>
        </w:rPr>
        <w:t xml:space="preserve">For full quality assessment tool, see our protocol on the OSF website (searching the papers title), however key domains were (highlighted in the table headings): </w:t>
      </w:r>
    </w:p>
    <w:p w14:paraId="472B4EBF" w14:textId="0B8B8EF9" w:rsidR="00721F5F" w:rsidRPr="006807BF" w:rsidRDefault="00721F5F" w:rsidP="00721F5F">
      <w:pPr>
        <w:pStyle w:val="NoSpacing"/>
        <w:numPr>
          <w:ilvl w:val="0"/>
          <w:numId w:val="27"/>
        </w:numPr>
        <w:rPr>
          <w:sz w:val="22"/>
          <w:szCs w:val="22"/>
        </w:rPr>
      </w:pPr>
      <w:r w:rsidRPr="006807BF">
        <w:rPr>
          <w:sz w:val="22"/>
          <w:szCs w:val="22"/>
        </w:rPr>
        <w:t xml:space="preserve">Bias due to confounding </w:t>
      </w:r>
    </w:p>
    <w:p w14:paraId="3F385D1F" w14:textId="77777777" w:rsidR="00721F5F" w:rsidRPr="006807BF" w:rsidRDefault="00721F5F" w:rsidP="00721F5F">
      <w:pPr>
        <w:pStyle w:val="NoSpacing"/>
        <w:numPr>
          <w:ilvl w:val="0"/>
          <w:numId w:val="27"/>
        </w:numPr>
        <w:rPr>
          <w:sz w:val="22"/>
          <w:szCs w:val="22"/>
        </w:rPr>
      </w:pPr>
      <w:r w:rsidRPr="006807BF">
        <w:rPr>
          <w:sz w:val="22"/>
          <w:szCs w:val="22"/>
        </w:rPr>
        <w:t>Bias in selection of participants into the study</w:t>
      </w:r>
    </w:p>
    <w:p w14:paraId="4C4050F6" w14:textId="540E5C31" w:rsidR="00721F5F" w:rsidRPr="006807BF" w:rsidRDefault="00721F5F" w:rsidP="00721F5F">
      <w:pPr>
        <w:pStyle w:val="NoSpacing"/>
        <w:numPr>
          <w:ilvl w:val="0"/>
          <w:numId w:val="27"/>
        </w:numPr>
        <w:rPr>
          <w:sz w:val="22"/>
          <w:szCs w:val="22"/>
        </w:rPr>
      </w:pPr>
      <w:r w:rsidRPr="006807BF">
        <w:rPr>
          <w:sz w:val="22"/>
          <w:szCs w:val="22"/>
        </w:rPr>
        <w:t xml:space="preserve">Bias in classification of interventions  </w:t>
      </w:r>
    </w:p>
    <w:p w14:paraId="5ECB0D98" w14:textId="2ED56440" w:rsidR="00721F5F" w:rsidRPr="006807BF" w:rsidRDefault="00721F5F" w:rsidP="00721F5F">
      <w:pPr>
        <w:pStyle w:val="NoSpacing"/>
        <w:numPr>
          <w:ilvl w:val="0"/>
          <w:numId w:val="27"/>
        </w:numPr>
        <w:rPr>
          <w:sz w:val="22"/>
          <w:szCs w:val="22"/>
        </w:rPr>
      </w:pPr>
      <w:r w:rsidRPr="006807BF">
        <w:rPr>
          <w:sz w:val="22"/>
          <w:szCs w:val="22"/>
        </w:rPr>
        <w:t>Bias due to deviations from intended interventions</w:t>
      </w:r>
    </w:p>
    <w:p w14:paraId="7EBE528D" w14:textId="77777777" w:rsidR="00721F5F" w:rsidRPr="006807BF" w:rsidRDefault="00721F5F" w:rsidP="00721F5F">
      <w:pPr>
        <w:pStyle w:val="NoSpacing"/>
        <w:numPr>
          <w:ilvl w:val="0"/>
          <w:numId w:val="27"/>
        </w:numPr>
        <w:rPr>
          <w:sz w:val="22"/>
          <w:szCs w:val="22"/>
        </w:rPr>
      </w:pPr>
      <w:r w:rsidRPr="006807BF">
        <w:rPr>
          <w:sz w:val="22"/>
          <w:szCs w:val="22"/>
        </w:rPr>
        <w:t>Bias due to missing data</w:t>
      </w:r>
    </w:p>
    <w:p w14:paraId="39A01ADA" w14:textId="3CE84BBD" w:rsidR="00721F5F" w:rsidRPr="006807BF" w:rsidRDefault="00721F5F" w:rsidP="00721F5F">
      <w:pPr>
        <w:pStyle w:val="NoSpacing"/>
        <w:numPr>
          <w:ilvl w:val="0"/>
          <w:numId w:val="27"/>
        </w:numPr>
        <w:rPr>
          <w:sz w:val="22"/>
          <w:szCs w:val="22"/>
        </w:rPr>
      </w:pPr>
      <w:r w:rsidRPr="006807BF">
        <w:rPr>
          <w:sz w:val="22"/>
          <w:szCs w:val="22"/>
        </w:rPr>
        <w:t xml:space="preserve">Bias in measurement of outcomes  </w:t>
      </w:r>
    </w:p>
    <w:p w14:paraId="5258E828" w14:textId="37CF3307" w:rsidR="00721F5F" w:rsidRPr="006807BF" w:rsidRDefault="00721F5F" w:rsidP="00721F5F">
      <w:pPr>
        <w:pStyle w:val="NoSpacing"/>
        <w:numPr>
          <w:ilvl w:val="0"/>
          <w:numId w:val="27"/>
        </w:numPr>
        <w:rPr>
          <w:sz w:val="22"/>
          <w:szCs w:val="22"/>
        </w:rPr>
      </w:pPr>
      <w:r w:rsidRPr="006807BF">
        <w:rPr>
          <w:sz w:val="22"/>
          <w:szCs w:val="22"/>
        </w:rPr>
        <w:t>Bias in selection of the reported result</w:t>
      </w:r>
    </w:p>
    <w:p w14:paraId="00461EF9" w14:textId="1D1EDAA6" w:rsidR="00721F5F" w:rsidRPr="006807BF" w:rsidRDefault="00721F5F" w:rsidP="00721F5F">
      <w:pPr>
        <w:pStyle w:val="NoSpacing"/>
        <w:numPr>
          <w:ilvl w:val="0"/>
          <w:numId w:val="27"/>
        </w:numPr>
        <w:rPr>
          <w:sz w:val="22"/>
          <w:szCs w:val="22"/>
        </w:rPr>
      </w:pPr>
      <w:r w:rsidRPr="006807BF">
        <w:rPr>
          <w:sz w:val="22"/>
          <w:szCs w:val="22"/>
        </w:rPr>
        <w:t>Overall bias</w:t>
      </w:r>
    </w:p>
    <w:p w14:paraId="3C07B23F" w14:textId="77777777" w:rsidR="00E86A5C" w:rsidRDefault="00E86A5C" w:rsidP="00E86A5C">
      <w:pPr>
        <w:pStyle w:val="NoSpacing"/>
      </w:pPr>
    </w:p>
    <w:p w14:paraId="5FDA936E" w14:textId="77777777" w:rsidR="00E86A5C" w:rsidRDefault="00E86A5C" w:rsidP="00E86A5C">
      <w:pPr>
        <w:pStyle w:val="NoSpacing"/>
      </w:pPr>
    </w:p>
    <w:p w14:paraId="205EB613" w14:textId="6C7BB7B7" w:rsidR="00E86A5C" w:rsidRDefault="00E86A5C" w:rsidP="00E86A5C">
      <w:pPr>
        <w:pStyle w:val="NoSpacing"/>
      </w:pPr>
      <w:r>
        <w:rPr>
          <w:noProof/>
        </w:rPr>
        <w:lastRenderedPageBreak/>
        <w:drawing>
          <wp:inline distT="0" distB="0" distL="0" distR="0" wp14:anchorId="6143C5E3" wp14:editId="0EF799CE">
            <wp:extent cx="5727700" cy="3169285"/>
            <wp:effectExtent l="0" t="0" r="12700" b="18415"/>
            <wp:docPr id="1572577510" name="Chart 1572577510">
              <a:extLst xmlns:a="http://schemas.openxmlformats.org/drawingml/2006/main">
                <a:ext uri="{FF2B5EF4-FFF2-40B4-BE49-F238E27FC236}">
                  <a16:creationId xmlns:a16="http://schemas.microsoft.com/office/drawing/2014/main" id="{0501AFC7-0477-B54B-A394-0829FDDABF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48D0B8D" w14:textId="3BCCF783" w:rsidR="00721F5F" w:rsidRDefault="00721F5F" w:rsidP="00721F5F">
      <w:pPr>
        <w:pStyle w:val="NoSpacing"/>
      </w:pPr>
    </w:p>
    <w:p w14:paraId="3613A1FC" w14:textId="7503A7FF" w:rsidR="009B37D7" w:rsidRDefault="00E86A5C" w:rsidP="00342EA9">
      <w:pPr>
        <w:pStyle w:val="NoSpacing"/>
      </w:pPr>
      <w:r>
        <w:rPr>
          <w:noProof/>
        </w:rPr>
        <w:drawing>
          <wp:inline distT="0" distB="0" distL="0" distR="0" wp14:anchorId="2850E4D7" wp14:editId="5572C28F">
            <wp:extent cx="5577142" cy="3590450"/>
            <wp:effectExtent l="0" t="0" r="11430" b="16510"/>
            <wp:docPr id="2" name="Chart 2">
              <a:extLst xmlns:a="http://schemas.openxmlformats.org/drawingml/2006/main">
                <a:ext uri="{FF2B5EF4-FFF2-40B4-BE49-F238E27FC236}">
                  <a16:creationId xmlns:a16="http://schemas.microsoft.com/office/drawing/2014/main" id="{F1C4E997-5C26-34ED-43A1-F3894B710D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F053CD1" w14:textId="77777777" w:rsidR="009B37D7" w:rsidRPr="00890962" w:rsidRDefault="009B37D7" w:rsidP="00342EA9">
      <w:pPr>
        <w:pStyle w:val="NoSpacing"/>
      </w:pPr>
    </w:p>
    <w:p w14:paraId="4BA00211" w14:textId="77777777" w:rsidR="00BC27B8" w:rsidRPr="007245C5" w:rsidRDefault="00BC27B8" w:rsidP="00BC27B8">
      <w:pPr>
        <w:pStyle w:val="list-item"/>
        <w:rPr>
          <w:rFonts w:asciiTheme="minorHAnsi" w:hAnsiTheme="minorHAnsi" w:cstheme="minorHAnsi"/>
          <w:b/>
          <w:bCs/>
          <w:color w:val="000000" w:themeColor="text1"/>
        </w:rPr>
      </w:pPr>
    </w:p>
    <w:p w14:paraId="14A26C87" w14:textId="77777777" w:rsidR="00BC27B8" w:rsidRPr="00AF1E5C" w:rsidRDefault="00BC27B8" w:rsidP="00D227B2">
      <w:pPr>
        <w:rPr>
          <w:b/>
          <w:bCs/>
          <w:lang w:val="en-GB"/>
        </w:rPr>
      </w:pPr>
    </w:p>
    <w:sectPr w:rsidR="00BC27B8" w:rsidRPr="00AF1E5C" w:rsidSect="00BB334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222"/>
    <w:multiLevelType w:val="hybridMultilevel"/>
    <w:tmpl w:val="28FEDC34"/>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41617"/>
    <w:multiLevelType w:val="hybridMultilevel"/>
    <w:tmpl w:val="BA5869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224C4"/>
    <w:multiLevelType w:val="hybridMultilevel"/>
    <w:tmpl w:val="9B6AE1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04AC6"/>
    <w:multiLevelType w:val="hybridMultilevel"/>
    <w:tmpl w:val="63345F98"/>
    <w:lvl w:ilvl="0" w:tplc="E94EE4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B1AF6"/>
    <w:multiLevelType w:val="hybridMultilevel"/>
    <w:tmpl w:val="C4E63B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94E73"/>
    <w:multiLevelType w:val="hybridMultilevel"/>
    <w:tmpl w:val="76D2C0F4"/>
    <w:lvl w:ilvl="0" w:tplc="235A8AE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62D95"/>
    <w:multiLevelType w:val="hybridMultilevel"/>
    <w:tmpl w:val="4D1EC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F2B40"/>
    <w:multiLevelType w:val="hybridMultilevel"/>
    <w:tmpl w:val="08364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881E13"/>
    <w:multiLevelType w:val="hybridMultilevel"/>
    <w:tmpl w:val="0AC47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67601E"/>
    <w:multiLevelType w:val="hybridMultilevel"/>
    <w:tmpl w:val="F2043502"/>
    <w:lvl w:ilvl="0" w:tplc="02001A9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93493"/>
    <w:multiLevelType w:val="hybridMultilevel"/>
    <w:tmpl w:val="BE2E8A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B48CC"/>
    <w:multiLevelType w:val="hybridMultilevel"/>
    <w:tmpl w:val="82B60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F46AC6"/>
    <w:multiLevelType w:val="hybridMultilevel"/>
    <w:tmpl w:val="A5BCACE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1FD3A5E"/>
    <w:multiLevelType w:val="hybridMultilevel"/>
    <w:tmpl w:val="A656E4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9919F8"/>
    <w:multiLevelType w:val="hybridMultilevel"/>
    <w:tmpl w:val="043E18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730AE6"/>
    <w:multiLevelType w:val="hybridMultilevel"/>
    <w:tmpl w:val="5BBCC4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192E87"/>
    <w:multiLevelType w:val="hybridMultilevel"/>
    <w:tmpl w:val="D78A4F0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BE9731C"/>
    <w:multiLevelType w:val="hybridMultilevel"/>
    <w:tmpl w:val="F1E2F366"/>
    <w:lvl w:ilvl="0" w:tplc="68A890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0D47ED"/>
    <w:multiLevelType w:val="hybridMultilevel"/>
    <w:tmpl w:val="5CAEF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ED3E9C"/>
    <w:multiLevelType w:val="hybridMultilevel"/>
    <w:tmpl w:val="67F6D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4849B8"/>
    <w:multiLevelType w:val="hybridMultilevel"/>
    <w:tmpl w:val="4D30B8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CE5415"/>
    <w:multiLevelType w:val="hybridMultilevel"/>
    <w:tmpl w:val="3E98AEFE"/>
    <w:lvl w:ilvl="0" w:tplc="9D4CF8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D606AB"/>
    <w:multiLevelType w:val="hybridMultilevel"/>
    <w:tmpl w:val="FD5A2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2855B8"/>
    <w:multiLevelType w:val="hybridMultilevel"/>
    <w:tmpl w:val="005874A0"/>
    <w:lvl w:ilvl="0" w:tplc="86A6381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C624E0"/>
    <w:multiLevelType w:val="hybridMultilevel"/>
    <w:tmpl w:val="77A2F6D2"/>
    <w:lvl w:ilvl="0" w:tplc="05E2EB0A">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8AD2848"/>
    <w:multiLevelType w:val="hybridMultilevel"/>
    <w:tmpl w:val="F31C37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992A8C"/>
    <w:multiLevelType w:val="hybridMultilevel"/>
    <w:tmpl w:val="D78A4F0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01A12E6"/>
    <w:multiLevelType w:val="hybridMultilevel"/>
    <w:tmpl w:val="85129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0BE14AC"/>
    <w:multiLevelType w:val="hybridMultilevel"/>
    <w:tmpl w:val="CB3AEDA2"/>
    <w:lvl w:ilvl="0" w:tplc="6C068586">
      <w:start w:val="3"/>
      <w:numFmt w:val="bullet"/>
      <w:lvlText w:val="-"/>
      <w:lvlJc w:val="left"/>
      <w:pPr>
        <w:ind w:left="720" w:hanging="360"/>
      </w:pPr>
      <w:rPr>
        <w:rFonts w:ascii="Calibri" w:eastAsiaTheme="minorHAnsi" w:hAnsi="Calibri" w:cs="Calibri"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320AA0"/>
    <w:multiLevelType w:val="hybridMultilevel"/>
    <w:tmpl w:val="E340B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8562AF"/>
    <w:multiLevelType w:val="hybridMultilevel"/>
    <w:tmpl w:val="EA0208FA"/>
    <w:lvl w:ilvl="0" w:tplc="730C164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0F5E52"/>
    <w:multiLevelType w:val="hybridMultilevel"/>
    <w:tmpl w:val="BBEA7E60"/>
    <w:lvl w:ilvl="0" w:tplc="6B2254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4927F04"/>
    <w:multiLevelType w:val="hybridMultilevel"/>
    <w:tmpl w:val="EEFE3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4470C4"/>
    <w:multiLevelType w:val="hybridMultilevel"/>
    <w:tmpl w:val="1ED29E22"/>
    <w:lvl w:ilvl="0" w:tplc="CB4E22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EA38EA"/>
    <w:multiLevelType w:val="hybridMultilevel"/>
    <w:tmpl w:val="42FE8C9E"/>
    <w:lvl w:ilvl="0" w:tplc="1FC29F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0D194C"/>
    <w:multiLevelType w:val="hybridMultilevel"/>
    <w:tmpl w:val="48E4DA2A"/>
    <w:lvl w:ilvl="0" w:tplc="C3C6FF7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3A946FE6"/>
    <w:multiLevelType w:val="hybridMultilevel"/>
    <w:tmpl w:val="67C69198"/>
    <w:lvl w:ilvl="0" w:tplc="5D8E8038">
      <w:start w:val="165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F7261E"/>
    <w:multiLevelType w:val="hybridMultilevel"/>
    <w:tmpl w:val="457280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C401AB8"/>
    <w:multiLevelType w:val="hybridMultilevel"/>
    <w:tmpl w:val="12C4639C"/>
    <w:lvl w:ilvl="0" w:tplc="49EC3C0C">
      <w:start w:val="1"/>
      <w:numFmt w:val="decimal"/>
      <w:lvlText w:val="%1."/>
      <w:lvlJc w:val="left"/>
      <w:pPr>
        <w:ind w:left="720" w:hanging="360"/>
      </w:pPr>
      <w:rPr>
        <w:rFonts w:asciiTheme="minorHAnsi" w:eastAsia="Arial" w:hAnsiTheme="minorHAnsi" w:cstheme="minorHAnsi" w:hint="default"/>
        <w:b/>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338BC"/>
    <w:multiLevelType w:val="hybridMultilevel"/>
    <w:tmpl w:val="25801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2E46F32"/>
    <w:multiLevelType w:val="hybridMultilevel"/>
    <w:tmpl w:val="27D0A292"/>
    <w:lvl w:ilvl="0" w:tplc="BA9ED3A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9962A0"/>
    <w:multiLevelType w:val="hybridMultilevel"/>
    <w:tmpl w:val="DFDED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5A207FF"/>
    <w:multiLevelType w:val="hybridMultilevel"/>
    <w:tmpl w:val="FAFA124A"/>
    <w:lvl w:ilvl="0" w:tplc="2594072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C358F4"/>
    <w:multiLevelType w:val="hybridMultilevel"/>
    <w:tmpl w:val="DE1C8EBE"/>
    <w:lvl w:ilvl="0" w:tplc="D8FA790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B6C356C"/>
    <w:multiLevelType w:val="hybridMultilevel"/>
    <w:tmpl w:val="3B441A2E"/>
    <w:lvl w:ilvl="0" w:tplc="A5B807EE">
      <w:start w:val="1"/>
      <w:numFmt w:val="bullet"/>
      <w:lvlText w:val="•"/>
      <w:lvlJc w:val="left"/>
      <w:pPr>
        <w:tabs>
          <w:tab w:val="num" w:pos="720"/>
        </w:tabs>
        <w:ind w:left="720" w:hanging="360"/>
      </w:pPr>
      <w:rPr>
        <w:rFonts w:ascii="Arial" w:hAnsi="Arial" w:hint="default"/>
      </w:rPr>
    </w:lvl>
    <w:lvl w:ilvl="1" w:tplc="89224830">
      <w:start w:val="1"/>
      <w:numFmt w:val="bullet"/>
      <w:lvlText w:val="•"/>
      <w:lvlJc w:val="left"/>
      <w:pPr>
        <w:tabs>
          <w:tab w:val="num" w:pos="1440"/>
        </w:tabs>
        <w:ind w:left="1440" w:hanging="360"/>
      </w:pPr>
      <w:rPr>
        <w:rFonts w:ascii="Arial" w:hAnsi="Arial" w:hint="default"/>
      </w:rPr>
    </w:lvl>
    <w:lvl w:ilvl="2" w:tplc="A558A600" w:tentative="1">
      <w:start w:val="1"/>
      <w:numFmt w:val="bullet"/>
      <w:lvlText w:val="•"/>
      <w:lvlJc w:val="left"/>
      <w:pPr>
        <w:tabs>
          <w:tab w:val="num" w:pos="2160"/>
        </w:tabs>
        <w:ind w:left="2160" w:hanging="360"/>
      </w:pPr>
      <w:rPr>
        <w:rFonts w:ascii="Arial" w:hAnsi="Arial" w:hint="default"/>
      </w:rPr>
    </w:lvl>
    <w:lvl w:ilvl="3" w:tplc="D7487266" w:tentative="1">
      <w:start w:val="1"/>
      <w:numFmt w:val="bullet"/>
      <w:lvlText w:val="•"/>
      <w:lvlJc w:val="left"/>
      <w:pPr>
        <w:tabs>
          <w:tab w:val="num" w:pos="2880"/>
        </w:tabs>
        <w:ind w:left="2880" w:hanging="360"/>
      </w:pPr>
      <w:rPr>
        <w:rFonts w:ascii="Arial" w:hAnsi="Arial" w:hint="default"/>
      </w:rPr>
    </w:lvl>
    <w:lvl w:ilvl="4" w:tplc="478C2AF6" w:tentative="1">
      <w:start w:val="1"/>
      <w:numFmt w:val="bullet"/>
      <w:lvlText w:val="•"/>
      <w:lvlJc w:val="left"/>
      <w:pPr>
        <w:tabs>
          <w:tab w:val="num" w:pos="3600"/>
        </w:tabs>
        <w:ind w:left="3600" w:hanging="360"/>
      </w:pPr>
      <w:rPr>
        <w:rFonts w:ascii="Arial" w:hAnsi="Arial" w:hint="default"/>
      </w:rPr>
    </w:lvl>
    <w:lvl w:ilvl="5" w:tplc="A85410EC" w:tentative="1">
      <w:start w:val="1"/>
      <w:numFmt w:val="bullet"/>
      <w:lvlText w:val="•"/>
      <w:lvlJc w:val="left"/>
      <w:pPr>
        <w:tabs>
          <w:tab w:val="num" w:pos="4320"/>
        </w:tabs>
        <w:ind w:left="4320" w:hanging="360"/>
      </w:pPr>
      <w:rPr>
        <w:rFonts w:ascii="Arial" w:hAnsi="Arial" w:hint="default"/>
      </w:rPr>
    </w:lvl>
    <w:lvl w:ilvl="6" w:tplc="6B808562" w:tentative="1">
      <w:start w:val="1"/>
      <w:numFmt w:val="bullet"/>
      <w:lvlText w:val="•"/>
      <w:lvlJc w:val="left"/>
      <w:pPr>
        <w:tabs>
          <w:tab w:val="num" w:pos="5040"/>
        </w:tabs>
        <w:ind w:left="5040" w:hanging="360"/>
      </w:pPr>
      <w:rPr>
        <w:rFonts w:ascii="Arial" w:hAnsi="Arial" w:hint="default"/>
      </w:rPr>
    </w:lvl>
    <w:lvl w:ilvl="7" w:tplc="A486492A" w:tentative="1">
      <w:start w:val="1"/>
      <w:numFmt w:val="bullet"/>
      <w:lvlText w:val="•"/>
      <w:lvlJc w:val="left"/>
      <w:pPr>
        <w:tabs>
          <w:tab w:val="num" w:pos="5760"/>
        </w:tabs>
        <w:ind w:left="5760" w:hanging="360"/>
      </w:pPr>
      <w:rPr>
        <w:rFonts w:ascii="Arial" w:hAnsi="Arial" w:hint="default"/>
      </w:rPr>
    </w:lvl>
    <w:lvl w:ilvl="8" w:tplc="5EDA36C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B88718F"/>
    <w:multiLevelType w:val="hybridMultilevel"/>
    <w:tmpl w:val="08B0A6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23A5050"/>
    <w:multiLevelType w:val="hybridMultilevel"/>
    <w:tmpl w:val="9C422322"/>
    <w:lvl w:ilvl="0" w:tplc="D9DC649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30B13D9"/>
    <w:multiLevelType w:val="hybridMultilevel"/>
    <w:tmpl w:val="034E298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58C704AA"/>
    <w:multiLevelType w:val="hybridMultilevel"/>
    <w:tmpl w:val="8652688E"/>
    <w:lvl w:ilvl="0" w:tplc="DDC44A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9195A98"/>
    <w:multiLevelType w:val="hybridMultilevel"/>
    <w:tmpl w:val="1B62D696"/>
    <w:lvl w:ilvl="0" w:tplc="92A66C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403A1D"/>
    <w:multiLevelType w:val="hybridMultilevel"/>
    <w:tmpl w:val="7B608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9D748CC"/>
    <w:multiLevelType w:val="hybridMultilevel"/>
    <w:tmpl w:val="A06A6D48"/>
    <w:lvl w:ilvl="0" w:tplc="BFEC7540">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AF07530"/>
    <w:multiLevelType w:val="hybridMultilevel"/>
    <w:tmpl w:val="F2567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B23145C"/>
    <w:multiLevelType w:val="hybridMultilevel"/>
    <w:tmpl w:val="76145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E1B7594"/>
    <w:multiLevelType w:val="hybridMultilevel"/>
    <w:tmpl w:val="4A261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E4E3098"/>
    <w:multiLevelType w:val="hybridMultilevel"/>
    <w:tmpl w:val="85A80B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07249F8"/>
    <w:multiLevelType w:val="hybridMultilevel"/>
    <w:tmpl w:val="2DC8CAA8"/>
    <w:lvl w:ilvl="0" w:tplc="592C4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0CD5241"/>
    <w:multiLevelType w:val="hybridMultilevel"/>
    <w:tmpl w:val="AB30EF46"/>
    <w:lvl w:ilvl="0" w:tplc="06F2D0BC">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AE6673"/>
    <w:multiLevelType w:val="hybridMultilevel"/>
    <w:tmpl w:val="6CAC6994"/>
    <w:lvl w:ilvl="0" w:tplc="73ACEF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01C6518">
      <w:start w:val="6"/>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B4065B"/>
    <w:multiLevelType w:val="hybridMultilevel"/>
    <w:tmpl w:val="054695EA"/>
    <w:lvl w:ilvl="0" w:tplc="57000D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9121F0D"/>
    <w:multiLevelType w:val="hybridMultilevel"/>
    <w:tmpl w:val="F60E07F2"/>
    <w:lvl w:ilvl="0" w:tplc="4698A4E0">
      <w:start w:val="1"/>
      <w:numFmt w:val="bullet"/>
      <w:lvlText w:val="•"/>
      <w:lvlJc w:val="left"/>
      <w:pPr>
        <w:tabs>
          <w:tab w:val="num" w:pos="720"/>
        </w:tabs>
        <w:ind w:left="720" w:hanging="360"/>
      </w:pPr>
      <w:rPr>
        <w:rFonts w:ascii="Arial" w:hAnsi="Arial" w:hint="default"/>
      </w:rPr>
    </w:lvl>
    <w:lvl w:ilvl="1" w:tplc="C03A1F26">
      <w:numFmt w:val="bullet"/>
      <w:lvlText w:val="•"/>
      <w:lvlJc w:val="left"/>
      <w:pPr>
        <w:tabs>
          <w:tab w:val="num" w:pos="1440"/>
        </w:tabs>
        <w:ind w:left="1440" w:hanging="360"/>
      </w:pPr>
      <w:rPr>
        <w:rFonts w:ascii="Arial" w:hAnsi="Arial" w:hint="default"/>
      </w:rPr>
    </w:lvl>
    <w:lvl w:ilvl="2" w:tplc="3C6C5672" w:tentative="1">
      <w:start w:val="1"/>
      <w:numFmt w:val="bullet"/>
      <w:lvlText w:val="•"/>
      <w:lvlJc w:val="left"/>
      <w:pPr>
        <w:tabs>
          <w:tab w:val="num" w:pos="2160"/>
        </w:tabs>
        <w:ind w:left="2160" w:hanging="360"/>
      </w:pPr>
      <w:rPr>
        <w:rFonts w:ascii="Arial" w:hAnsi="Arial" w:hint="default"/>
      </w:rPr>
    </w:lvl>
    <w:lvl w:ilvl="3" w:tplc="B7468CF2" w:tentative="1">
      <w:start w:val="1"/>
      <w:numFmt w:val="bullet"/>
      <w:lvlText w:val="•"/>
      <w:lvlJc w:val="left"/>
      <w:pPr>
        <w:tabs>
          <w:tab w:val="num" w:pos="2880"/>
        </w:tabs>
        <w:ind w:left="2880" w:hanging="360"/>
      </w:pPr>
      <w:rPr>
        <w:rFonts w:ascii="Arial" w:hAnsi="Arial" w:hint="default"/>
      </w:rPr>
    </w:lvl>
    <w:lvl w:ilvl="4" w:tplc="82D80DF0" w:tentative="1">
      <w:start w:val="1"/>
      <w:numFmt w:val="bullet"/>
      <w:lvlText w:val="•"/>
      <w:lvlJc w:val="left"/>
      <w:pPr>
        <w:tabs>
          <w:tab w:val="num" w:pos="3600"/>
        </w:tabs>
        <w:ind w:left="3600" w:hanging="360"/>
      </w:pPr>
      <w:rPr>
        <w:rFonts w:ascii="Arial" w:hAnsi="Arial" w:hint="default"/>
      </w:rPr>
    </w:lvl>
    <w:lvl w:ilvl="5" w:tplc="06FC70DA" w:tentative="1">
      <w:start w:val="1"/>
      <w:numFmt w:val="bullet"/>
      <w:lvlText w:val="•"/>
      <w:lvlJc w:val="left"/>
      <w:pPr>
        <w:tabs>
          <w:tab w:val="num" w:pos="4320"/>
        </w:tabs>
        <w:ind w:left="4320" w:hanging="360"/>
      </w:pPr>
      <w:rPr>
        <w:rFonts w:ascii="Arial" w:hAnsi="Arial" w:hint="default"/>
      </w:rPr>
    </w:lvl>
    <w:lvl w:ilvl="6" w:tplc="FEA83EDA" w:tentative="1">
      <w:start w:val="1"/>
      <w:numFmt w:val="bullet"/>
      <w:lvlText w:val="•"/>
      <w:lvlJc w:val="left"/>
      <w:pPr>
        <w:tabs>
          <w:tab w:val="num" w:pos="5040"/>
        </w:tabs>
        <w:ind w:left="5040" w:hanging="360"/>
      </w:pPr>
      <w:rPr>
        <w:rFonts w:ascii="Arial" w:hAnsi="Arial" w:hint="default"/>
      </w:rPr>
    </w:lvl>
    <w:lvl w:ilvl="7" w:tplc="7B6C78F0" w:tentative="1">
      <w:start w:val="1"/>
      <w:numFmt w:val="bullet"/>
      <w:lvlText w:val="•"/>
      <w:lvlJc w:val="left"/>
      <w:pPr>
        <w:tabs>
          <w:tab w:val="num" w:pos="5760"/>
        </w:tabs>
        <w:ind w:left="5760" w:hanging="360"/>
      </w:pPr>
      <w:rPr>
        <w:rFonts w:ascii="Arial" w:hAnsi="Arial" w:hint="default"/>
      </w:rPr>
    </w:lvl>
    <w:lvl w:ilvl="8" w:tplc="2042E44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0996511"/>
    <w:multiLevelType w:val="hybridMultilevel"/>
    <w:tmpl w:val="B8182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B807C2"/>
    <w:multiLevelType w:val="hybridMultilevel"/>
    <w:tmpl w:val="E1AE7E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14C4ACA"/>
    <w:multiLevelType w:val="hybridMultilevel"/>
    <w:tmpl w:val="ECA4EF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19778E7"/>
    <w:multiLevelType w:val="hybridMultilevel"/>
    <w:tmpl w:val="B9045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3BD7825"/>
    <w:multiLevelType w:val="hybridMultilevel"/>
    <w:tmpl w:val="AB046D50"/>
    <w:lvl w:ilvl="0" w:tplc="A8BCB7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4F368A8"/>
    <w:multiLevelType w:val="hybridMultilevel"/>
    <w:tmpl w:val="004244E4"/>
    <w:lvl w:ilvl="0" w:tplc="B0428042">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5CC6D23"/>
    <w:multiLevelType w:val="hybridMultilevel"/>
    <w:tmpl w:val="39E0A2B6"/>
    <w:lvl w:ilvl="0" w:tplc="FFFFFFFF">
      <w:start w:val="1"/>
      <w:numFmt w:val="decimal"/>
      <w:lvlText w:val="%1."/>
      <w:lvlJc w:val="left"/>
      <w:pPr>
        <w:ind w:left="720" w:hanging="360"/>
      </w:pPr>
      <w:rPr>
        <w:rFonts w:asciiTheme="minorHAnsi" w:eastAsiaTheme="minorHAnsi"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6880B4A"/>
    <w:multiLevelType w:val="hybridMultilevel"/>
    <w:tmpl w:val="E66C6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7303568"/>
    <w:multiLevelType w:val="hybridMultilevel"/>
    <w:tmpl w:val="D78A4F0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B471854"/>
    <w:multiLevelType w:val="hybridMultilevel"/>
    <w:tmpl w:val="4678E8C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B97227C"/>
    <w:multiLevelType w:val="hybridMultilevel"/>
    <w:tmpl w:val="C8A88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F897DF8"/>
    <w:multiLevelType w:val="hybridMultilevel"/>
    <w:tmpl w:val="860629C4"/>
    <w:lvl w:ilvl="0" w:tplc="5798F4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7370163">
    <w:abstractNumId w:val="7"/>
  </w:num>
  <w:num w:numId="2" w16cid:durableId="463086151">
    <w:abstractNumId w:val="27"/>
  </w:num>
  <w:num w:numId="3" w16cid:durableId="324477952">
    <w:abstractNumId w:val="41"/>
  </w:num>
  <w:num w:numId="4" w16cid:durableId="1660501266">
    <w:abstractNumId w:val="18"/>
  </w:num>
  <w:num w:numId="5" w16cid:durableId="1464152906">
    <w:abstractNumId w:val="58"/>
  </w:num>
  <w:num w:numId="6" w16cid:durableId="1544243487">
    <w:abstractNumId w:val="57"/>
  </w:num>
  <w:num w:numId="7" w16cid:durableId="2034068173">
    <w:abstractNumId w:val="32"/>
  </w:num>
  <w:num w:numId="8" w16cid:durableId="347681977">
    <w:abstractNumId w:val="61"/>
  </w:num>
  <w:num w:numId="9" w16cid:durableId="415594135">
    <w:abstractNumId w:val="67"/>
  </w:num>
  <w:num w:numId="10" w16cid:durableId="7831328">
    <w:abstractNumId w:val="55"/>
  </w:num>
  <w:num w:numId="11" w16cid:durableId="321083683">
    <w:abstractNumId w:val="35"/>
  </w:num>
  <w:num w:numId="12" w16cid:durableId="1055299">
    <w:abstractNumId w:val="59"/>
  </w:num>
  <w:num w:numId="13" w16cid:durableId="1067413502">
    <w:abstractNumId w:val="6"/>
  </w:num>
  <w:num w:numId="14" w16cid:durableId="2132699402">
    <w:abstractNumId w:val="68"/>
  </w:num>
  <w:num w:numId="15" w16cid:durableId="1619945077">
    <w:abstractNumId w:val="51"/>
  </w:num>
  <w:num w:numId="16" w16cid:durableId="2029866089">
    <w:abstractNumId w:val="38"/>
  </w:num>
  <w:num w:numId="17" w16cid:durableId="167444915">
    <w:abstractNumId w:val="29"/>
  </w:num>
  <w:num w:numId="18" w16cid:durableId="900143315">
    <w:abstractNumId w:val="24"/>
  </w:num>
  <w:num w:numId="19" w16cid:durableId="1758360807">
    <w:abstractNumId w:val="70"/>
  </w:num>
  <w:num w:numId="20" w16cid:durableId="1901135183">
    <w:abstractNumId w:val="66"/>
  </w:num>
  <w:num w:numId="21" w16cid:durableId="31001337">
    <w:abstractNumId w:val="39"/>
  </w:num>
  <w:num w:numId="22" w16cid:durableId="1361396102">
    <w:abstractNumId w:val="71"/>
  </w:num>
  <w:num w:numId="23" w16cid:durableId="110900344">
    <w:abstractNumId w:val="54"/>
  </w:num>
  <w:num w:numId="24" w16cid:durableId="452947563">
    <w:abstractNumId w:val="47"/>
  </w:num>
  <w:num w:numId="25" w16cid:durableId="676150125">
    <w:abstractNumId w:val="19"/>
  </w:num>
  <w:num w:numId="26" w16cid:durableId="931667744">
    <w:abstractNumId w:val="0"/>
  </w:num>
  <w:num w:numId="27" w16cid:durableId="570581663">
    <w:abstractNumId w:val="25"/>
  </w:num>
  <w:num w:numId="28" w16cid:durableId="1314793572">
    <w:abstractNumId w:val="12"/>
  </w:num>
  <w:num w:numId="29" w16cid:durableId="1141383397">
    <w:abstractNumId w:val="16"/>
  </w:num>
  <w:num w:numId="30" w16cid:durableId="649990985">
    <w:abstractNumId w:val="69"/>
  </w:num>
  <w:num w:numId="31" w16cid:durableId="1201184">
    <w:abstractNumId w:val="26"/>
  </w:num>
  <w:num w:numId="32" w16cid:durableId="1323894459">
    <w:abstractNumId w:val="44"/>
  </w:num>
  <w:num w:numId="33" w16cid:durableId="1089884094">
    <w:abstractNumId w:val="60"/>
  </w:num>
  <w:num w:numId="34" w16cid:durableId="1929774877">
    <w:abstractNumId w:val="5"/>
  </w:num>
  <w:num w:numId="35" w16cid:durableId="465926924">
    <w:abstractNumId w:val="11"/>
  </w:num>
  <w:num w:numId="36" w16cid:durableId="1571161307">
    <w:abstractNumId w:val="52"/>
  </w:num>
  <w:num w:numId="37" w16cid:durableId="1407652195">
    <w:abstractNumId w:val="22"/>
  </w:num>
  <w:num w:numId="38" w16cid:durableId="2083260717">
    <w:abstractNumId w:val="30"/>
  </w:num>
  <w:num w:numId="39" w16cid:durableId="1244684674">
    <w:abstractNumId w:val="42"/>
  </w:num>
  <w:num w:numId="40" w16cid:durableId="1444151587">
    <w:abstractNumId w:val="40"/>
  </w:num>
  <w:num w:numId="41" w16cid:durableId="1935163714">
    <w:abstractNumId w:val="21"/>
  </w:num>
  <w:num w:numId="42" w16cid:durableId="272441519">
    <w:abstractNumId w:val="9"/>
  </w:num>
  <w:num w:numId="43" w16cid:durableId="2003925850">
    <w:abstractNumId w:val="46"/>
  </w:num>
  <w:num w:numId="44" w16cid:durableId="745106358">
    <w:abstractNumId w:val="48"/>
  </w:num>
  <w:num w:numId="45" w16cid:durableId="2066709913">
    <w:abstractNumId w:val="56"/>
  </w:num>
  <w:num w:numId="46" w16cid:durableId="1095244238">
    <w:abstractNumId w:val="31"/>
  </w:num>
  <w:num w:numId="47" w16cid:durableId="822354710">
    <w:abstractNumId w:val="2"/>
  </w:num>
  <w:num w:numId="48" w16cid:durableId="890000057">
    <w:abstractNumId w:val="13"/>
  </w:num>
  <w:num w:numId="49" w16cid:durableId="291011923">
    <w:abstractNumId w:val="17"/>
  </w:num>
  <w:num w:numId="50" w16cid:durableId="47579219">
    <w:abstractNumId w:val="20"/>
  </w:num>
  <w:num w:numId="51" w16cid:durableId="344744075">
    <w:abstractNumId w:val="14"/>
  </w:num>
  <w:num w:numId="52" w16cid:durableId="123232987">
    <w:abstractNumId w:val="49"/>
  </w:num>
  <w:num w:numId="53" w16cid:durableId="1327593830">
    <w:abstractNumId w:val="34"/>
  </w:num>
  <w:num w:numId="54" w16cid:durableId="735663786">
    <w:abstractNumId w:val="45"/>
  </w:num>
  <w:num w:numId="55" w16cid:durableId="1802308865">
    <w:abstractNumId w:val="37"/>
  </w:num>
  <w:num w:numId="56" w16cid:durableId="1226186525">
    <w:abstractNumId w:val="10"/>
  </w:num>
  <w:num w:numId="57" w16cid:durableId="39985313">
    <w:abstractNumId w:val="3"/>
  </w:num>
  <w:num w:numId="58" w16cid:durableId="1545561803">
    <w:abstractNumId w:val="65"/>
  </w:num>
  <w:num w:numId="59" w16cid:durableId="1338459795">
    <w:abstractNumId w:val="23"/>
  </w:num>
  <w:num w:numId="60" w16cid:durableId="2136366327">
    <w:abstractNumId w:val="72"/>
  </w:num>
  <w:num w:numId="61" w16cid:durableId="1923252044">
    <w:abstractNumId w:val="33"/>
  </w:num>
  <w:num w:numId="62" w16cid:durableId="1014303193">
    <w:abstractNumId w:val="43"/>
  </w:num>
  <w:num w:numId="63" w16cid:durableId="911623260">
    <w:abstractNumId w:val="28"/>
  </w:num>
  <w:num w:numId="64" w16cid:durableId="772555095">
    <w:abstractNumId w:val="53"/>
  </w:num>
  <w:num w:numId="65" w16cid:durableId="882209448">
    <w:abstractNumId w:val="1"/>
  </w:num>
  <w:num w:numId="66" w16cid:durableId="968122573">
    <w:abstractNumId w:val="4"/>
  </w:num>
  <w:num w:numId="67" w16cid:durableId="727264906">
    <w:abstractNumId w:val="15"/>
  </w:num>
  <w:num w:numId="68" w16cid:durableId="1825390435">
    <w:abstractNumId w:val="62"/>
  </w:num>
  <w:num w:numId="69" w16cid:durableId="1944141237">
    <w:abstractNumId w:val="63"/>
  </w:num>
  <w:num w:numId="70" w16cid:durableId="334455077">
    <w:abstractNumId w:val="8"/>
  </w:num>
  <w:num w:numId="71" w16cid:durableId="923562934">
    <w:abstractNumId w:val="64"/>
  </w:num>
  <w:num w:numId="72" w16cid:durableId="1193572614">
    <w:abstractNumId w:val="50"/>
  </w:num>
  <w:num w:numId="73" w16cid:durableId="26407693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6D"/>
    <w:rsid w:val="00006DBB"/>
    <w:rsid w:val="00024488"/>
    <w:rsid w:val="00037FA3"/>
    <w:rsid w:val="00073E84"/>
    <w:rsid w:val="000A5FA5"/>
    <w:rsid w:val="000B1E3B"/>
    <w:rsid w:val="000C67C1"/>
    <w:rsid w:val="000D41BD"/>
    <w:rsid w:val="000D7F33"/>
    <w:rsid w:val="000F3F4B"/>
    <w:rsid w:val="00100359"/>
    <w:rsid w:val="0014796D"/>
    <w:rsid w:val="00153685"/>
    <w:rsid w:val="00170308"/>
    <w:rsid w:val="00186AED"/>
    <w:rsid w:val="001A0AE5"/>
    <w:rsid w:val="001B4CED"/>
    <w:rsid w:val="001B527F"/>
    <w:rsid w:val="001C752C"/>
    <w:rsid w:val="001F061E"/>
    <w:rsid w:val="001F3E2C"/>
    <w:rsid w:val="002136CC"/>
    <w:rsid w:val="00221E41"/>
    <w:rsid w:val="00247669"/>
    <w:rsid w:val="002741C3"/>
    <w:rsid w:val="002A0F65"/>
    <w:rsid w:val="002B129A"/>
    <w:rsid w:val="002B13EF"/>
    <w:rsid w:val="002B540C"/>
    <w:rsid w:val="003215D2"/>
    <w:rsid w:val="00335099"/>
    <w:rsid w:val="00342EA9"/>
    <w:rsid w:val="00367A66"/>
    <w:rsid w:val="00370EEE"/>
    <w:rsid w:val="0038425F"/>
    <w:rsid w:val="00390843"/>
    <w:rsid w:val="003B31BC"/>
    <w:rsid w:val="003F7E2E"/>
    <w:rsid w:val="00417C62"/>
    <w:rsid w:val="0047031D"/>
    <w:rsid w:val="004758F4"/>
    <w:rsid w:val="0048073A"/>
    <w:rsid w:val="004C17B9"/>
    <w:rsid w:val="00541900"/>
    <w:rsid w:val="00546E21"/>
    <w:rsid w:val="005A309A"/>
    <w:rsid w:val="005A5963"/>
    <w:rsid w:val="005D03FB"/>
    <w:rsid w:val="005E243C"/>
    <w:rsid w:val="005E5716"/>
    <w:rsid w:val="0062561B"/>
    <w:rsid w:val="00640AE6"/>
    <w:rsid w:val="00662C53"/>
    <w:rsid w:val="00666308"/>
    <w:rsid w:val="006807BF"/>
    <w:rsid w:val="006D5F79"/>
    <w:rsid w:val="00707DF4"/>
    <w:rsid w:val="00721F5F"/>
    <w:rsid w:val="007245C5"/>
    <w:rsid w:val="00727404"/>
    <w:rsid w:val="00756AFA"/>
    <w:rsid w:val="00782105"/>
    <w:rsid w:val="007A3725"/>
    <w:rsid w:val="007A3F25"/>
    <w:rsid w:val="007E3031"/>
    <w:rsid w:val="008048B0"/>
    <w:rsid w:val="008076D0"/>
    <w:rsid w:val="0082644D"/>
    <w:rsid w:val="00880941"/>
    <w:rsid w:val="00885DCA"/>
    <w:rsid w:val="00890962"/>
    <w:rsid w:val="008A0C90"/>
    <w:rsid w:val="008D05C1"/>
    <w:rsid w:val="008E734D"/>
    <w:rsid w:val="009261CE"/>
    <w:rsid w:val="00976273"/>
    <w:rsid w:val="0098034C"/>
    <w:rsid w:val="009861D7"/>
    <w:rsid w:val="009A3316"/>
    <w:rsid w:val="009B37D7"/>
    <w:rsid w:val="009B46F8"/>
    <w:rsid w:val="009C475E"/>
    <w:rsid w:val="00A37E50"/>
    <w:rsid w:val="00AE20F8"/>
    <w:rsid w:val="00AE4468"/>
    <w:rsid w:val="00AF1E5C"/>
    <w:rsid w:val="00AF5F8E"/>
    <w:rsid w:val="00B0058D"/>
    <w:rsid w:val="00B3139E"/>
    <w:rsid w:val="00B4741A"/>
    <w:rsid w:val="00B6531E"/>
    <w:rsid w:val="00B81202"/>
    <w:rsid w:val="00BA292B"/>
    <w:rsid w:val="00BB3346"/>
    <w:rsid w:val="00BC27B8"/>
    <w:rsid w:val="00BE1683"/>
    <w:rsid w:val="00BE544C"/>
    <w:rsid w:val="00BF1B0A"/>
    <w:rsid w:val="00BF4ED9"/>
    <w:rsid w:val="00C436CC"/>
    <w:rsid w:val="00C44B78"/>
    <w:rsid w:val="00C778C2"/>
    <w:rsid w:val="00C93DE7"/>
    <w:rsid w:val="00CA13EE"/>
    <w:rsid w:val="00CB35FD"/>
    <w:rsid w:val="00D227B2"/>
    <w:rsid w:val="00D30D2C"/>
    <w:rsid w:val="00D4074B"/>
    <w:rsid w:val="00D808DA"/>
    <w:rsid w:val="00DB53CB"/>
    <w:rsid w:val="00E22728"/>
    <w:rsid w:val="00E341D6"/>
    <w:rsid w:val="00E74434"/>
    <w:rsid w:val="00E86A5C"/>
    <w:rsid w:val="00E94F0A"/>
    <w:rsid w:val="00ED3A09"/>
    <w:rsid w:val="00F02BC7"/>
    <w:rsid w:val="00F16474"/>
    <w:rsid w:val="00F345DE"/>
    <w:rsid w:val="00F459B0"/>
    <w:rsid w:val="00F92B24"/>
    <w:rsid w:val="00F92EF1"/>
    <w:rsid w:val="00FB4273"/>
    <w:rsid w:val="00FD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2C27"/>
  <w15:chartTrackingRefBased/>
  <w15:docId w15:val="{CCE28BCC-73D4-104C-8D69-2410623F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37FA3"/>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96D"/>
    <w:pPr>
      <w:ind w:left="720"/>
      <w:contextualSpacing/>
    </w:pPr>
  </w:style>
  <w:style w:type="table" w:styleId="TableGrid">
    <w:name w:val="Table Grid"/>
    <w:basedOn w:val="TableNormal"/>
    <w:uiPriority w:val="39"/>
    <w:rsid w:val="00C9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item"/>
    <w:basedOn w:val="Normal"/>
    <w:rsid w:val="002A0F65"/>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2A0F65"/>
  </w:style>
  <w:style w:type="character" w:customStyle="1" w:styleId="Heading2Char">
    <w:name w:val="Heading 2 Char"/>
    <w:basedOn w:val="DefaultParagraphFont"/>
    <w:link w:val="Heading2"/>
    <w:uiPriority w:val="9"/>
    <w:rsid w:val="00037FA3"/>
    <w:rPr>
      <w:rFonts w:ascii="Times New Roman" w:eastAsia="Times New Roman" w:hAnsi="Times New Roman" w:cs="Times New Roman"/>
      <w:b/>
      <w:bCs/>
      <w:sz w:val="36"/>
      <w:szCs w:val="36"/>
      <w:lang w:val="en-GB" w:eastAsia="en-GB"/>
    </w:rPr>
  </w:style>
  <w:style w:type="paragraph" w:customStyle="1" w:styleId="EndNoteBibliographyTitle">
    <w:name w:val="EndNote Bibliography Title"/>
    <w:basedOn w:val="Normal"/>
    <w:link w:val="EndNoteBibliographyTitleChar"/>
    <w:rsid w:val="00037FA3"/>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037FA3"/>
    <w:rPr>
      <w:rFonts w:ascii="Calibri" w:hAnsi="Calibri" w:cs="Calibri"/>
    </w:rPr>
  </w:style>
  <w:style w:type="paragraph" w:customStyle="1" w:styleId="EndNoteBibliography">
    <w:name w:val="EndNote Bibliography"/>
    <w:basedOn w:val="Normal"/>
    <w:link w:val="EndNoteBibliographyChar"/>
    <w:rsid w:val="00037FA3"/>
    <w:rPr>
      <w:rFonts w:ascii="Calibri" w:hAnsi="Calibri" w:cs="Calibri"/>
    </w:rPr>
  </w:style>
  <w:style w:type="character" w:customStyle="1" w:styleId="EndNoteBibliographyChar">
    <w:name w:val="EndNote Bibliography Char"/>
    <w:basedOn w:val="DefaultParagraphFont"/>
    <w:link w:val="EndNoteBibliography"/>
    <w:rsid w:val="00037FA3"/>
    <w:rPr>
      <w:rFonts w:ascii="Calibri" w:hAnsi="Calibri" w:cs="Calibri"/>
    </w:rPr>
  </w:style>
  <w:style w:type="character" w:styleId="Hyperlink">
    <w:name w:val="Hyperlink"/>
    <w:basedOn w:val="DefaultParagraphFont"/>
    <w:uiPriority w:val="99"/>
    <w:unhideWhenUsed/>
    <w:rsid w:val="00037FA3"/>
    <w:rPr>
      <w:color w:val="0563C1" w:themeColor="hyperlink"/>
      <w:u w:val="single"/>
    </w:rPr>
  </w:style>
  <w:style w:type="paragraph" w:styleId="NormalWeb">
    <w:name w:val="Normal (Web)"/>
    <w:basedOn w:val="Normal"/>
    <w:uiPriority w:val="99"/>
    <w:unhideWhenUsed/>
    <w:rsid w:val="00037FA3"/>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037FA3"/>
  </w:style>
  <w:style w:type="character" w:styleId="UnresolvedMention">
    <w:name w:val="Unresolved Mention"/>
    <w:basedOn w:val="DefaultParagraphFont"/>
    <w:uiPriority w:val="99"/>
    <w:rsid w:val="00037FA3"/>
    <w:rPr>
      <w:color w:val="605E5C"/>
      <w:shd w:val="clear" w:color="auto" w:fill="E1DFDD"/>
    </w:rPr>
  </w:style>
  <w:style w:type="paragraph" w:styleId="Caption">
    <w:name w:val="caption"/>
    <w:basedOn w:val="Normal"/>
    <w:next w:val="Normal"/>
    <w:uiPriority w:val="35"/>
    <w:unhideWhenUsed/>
    <w:qFormat/>
    <w:rsid w:val="00037FA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037FA3"/>
    <w:rPr>
      <w:sz w:val="16"/>
      <w:szCs w:val="16"/>
    </w:rPr>
  </w:style>
  <w:style w:type="paragraph" w:styleId="CommentText">
    <w:name w:val="annotation text"/>
    <w:basedOn w:val="Normal"/>
    <w:link w:val="CommentTextChar"/>
    <w:uiPriority w:val="99"/>
    <w:semiHidden/>
    <w:unhideWhenUsed/>
    <w:rsid w:val="00037FA3"/>
    <w:rPr>
      <w:sz w:val="20"/>
      <w:szCs w:val="20"/>
    </w:rPr>
  </w:style>
  <w:style w:type="character" w:customStyle="1" w:styleId="CommentTextChar">
    <w:name w:val="Comment Text Char"/>
    <w:basedOn w:val="DefaultParagraphFont"/>
    <w:link w:val="CommentText"/>
    <w:uiPriority w:val="99"/>
    <w:semiHidden/>
    <w:rsid w:val="00037FA3"/>
    <w:rPr>
      <w:sz w:val="20"/>
      <w:szCs w:val="20"/>
    </w:rPr>
  </w:style>
  <w:style w:type="paragraph" w:styleId="CommentSubject">
    <w:name w:val="annotation subject"/>
    <w:basedOn w:val="CommentText"/>
    <w:next w:val="CommentText"/>
    <w:link w:val="CommentSubjectChar"/>
    <w:uiPriority w:val="99"/>
    <w:semiHidden/>
    <w:unhideWhenUsed/>
    <w:rsid w:val="00037FA3"/>
    <w:rPr>
      <w:b/>
      <w:bCs/>
    </w:rPr>
  </w:style>
  <w:style w:type="character" w:customStyle="1" w:styleId="CommentSubjectChar">
    <w:name w:val="Comment Subject Char"/>
    <w:basedOn w:val="CommentTextChar"/>
    <w:link w:val="CommentSubject"/>
    <w:uiPriority w:val="99"/>
    <w:semiHidden/>
    <w:rsid w:val="00037FA3"/>
    <w:rPr>
      <w:b/>
      <w:bCs/>
      <w:sz w:val="20"/>
      <w:szCs w:val="20"/>
    </w:rPr>
  </w:style>
  <w:style w:type="paragraph" w:styleId="Revision">
    <w:name w:val="Revision"/>
    <w:hidden/>
    <w:uiPriority w:val="99"/>
    <w:semiHidden/>
    <w:rsid w:val="00037FA3"/>
  </w:style>
  <w:style w:type="character" w:styleId="FollowedHyperlink">
    <w:name w:val="FollowedHyperlink"/>
    <w:basedOn w:val="DefaultParagraphFont"/>
    <w:uiPriority w:val="99"/>
    <w:semiHidden/>
    <w:unhideWhenUsed/>
    <w:rsid w:val="00037FA3"/>
    <w:rPr>
      <w:color w:val="954F72" w:themeColor="followedHyperlink"/>
      <w:u w:val="single"/>
    </w:rPr>
  </w:style>
  <w:style w:type="character" w:styleId="Strong">
    <w:name w:val="Strong"/>
    <w:basedOn w:val="DefaultParagraphFont"/>
    <w:uiPriority w:val="22"/>
    <w:qFormat/>
    <w:rsid w:val="00037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636862">
      <w:bodyDiv w:val="1"/>
      <w:marLeft w:val="0"/>
      <w:marRight w:val="0"/>
      <w:marTop w:val="0"/>
      <w:marBottom w:val="0"/>
      <w:divBdr>
        <w:top w:val="none" w:sz="0" w:space="0" w:color="auto"/>
        <w:left w:val="none" w:sz="0" w:space="0" w:color="auto"/>
        <w:bottom w:val="none" w:sz="0" w:space="0" w:color="auto"/>
        <w:right w:val="none" w:sz="0" w:space="0" w:color="auto"/>
      </w:divBdr>
    </w:div>
    <w:div w:id="181760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sers\tessalomax\Documents\OXFORD\ACADMEIC%20ARCP\NatureResearch\NatureResearch\Nature%20search%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tessalomax\Documents\OXFORD\ACADMEIC%20ARCP\NatureResearch\NatureResearch\Nature%20search%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2: Number of nature studies published (identified via title</a:t>
            </a:r>
            <a:r>
              <a:rPr lang="en-GB" baseline="0"/>
              <a:t>/</a:t>
            </a:r>
            <a:r>
              <a:rPr lang="en-GB"/>
              <a:t>abstract screening</a:t>
            </a:r>
            <a:r>
              <a:rPr lang="en-GB" baseline="0"/>
              <a:t> for the study protocol's Medline search strategy)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Sheet1!$C$3</c:f>
              <c:strCache>
                <c:ptCount val="1"/>
                <c:pt idx="0">
                  <c:v>no of studies (abstract screening)</c:v>
                </c:pt>
              </c:strCache>
            </c:strRef>
          </c:tx>
          <c:spPr>
            <a:solidFill>
              <a:schemeClr val="accent1"/>
            </a:solidFill>
            <a:ln>
              <a:noFill/>
            </a:ln>
            <a:effectLst/>
          </c:spPr>
          <c:invertIfNegative val="0"/>
          <c:cat>
            <c:strRef>
              <c:f>Sheet1!$B$4:$B$39</c:f>
              <c:strCache>
                <c:ptCount val="36"/>
                <c:pt idx="0">
                  <c:v>2022</c:v>
                </c:pt>
                <c:pt idx="1">
                  <c:v>2021</c:v>
                </c:pt>
                <c:pt idx="2">
                  <c:v>2020</c:v>
                </c:pt>
                <c:pt idx="3">
                  <c:v>2019</c:v>
                </c:pt>
                <c:pt idx="4">
                  <c:v>2018</c:v>
                </c:pt>
                <c:pt idx="5">
                  <c:v>2017</c:v>
                </c:pt>
                <c:pt idx="6">
                  <c:v>2016</c:v>
                </c:pt>
                <c:pt idx="7">
                  <c:v>2015</c:v>
                </c:pt>
                <c:pt idx="8">
                  <c:v>2014</c:v>
                </c:pt>
                <c:pt idx="9">
                  <c:v>2013</c:v>
                </c:pt>
                <c:pt idx="10">
                  <c:v>2012</c:v>
                </c:pt>
                <c:pt idx="11">
                  <c:v>2011</c:v>
                </c:pt>
                <c:pt idx="12">
                  <c:v>2010</c:v>
                </c:pt>
                <c:pt idx="13">
                  <c:v>2009</c:v>
                </c:pt>
                <c:pt idx="14">
                  <c:v>2008</c:v>
                </c:pt>
                <c:pt idx="15">
                  <c:v>2007</c:v>
                </c:pt>
                <c:pt idx="16">
                  <c:v>2006</c:v>
                </c:pt>
                <c:pt idx="17">
                  <c:v>2005</c:v>
                </c:pt>
                <c:pt idx="18">
                  <c:v>2004</c:v>
                </c:pt>
                <c:pt idx="19">
                  <c:v>2003</c:v>
                </c:pt>
                <c:pt idx="20">
                  <c:v>2002</c:v>
                </c:pt>
                <c:pt idx="21">
                  <c:v>2001</c:v>
                </c:pt>
                <c:pt idx="22">
                  <c:v>2000</c:v>
                </c:pt>
                <c:pt idx="23">
                  <c:v>1999</c:v>
                </c:pt>
                <c:pt idx="24">
                  <c:v>1998</c:v>
                </c:pt>
                <c:pt idx="25">
                  <c:v>1997</c:v>
                </c:pt>
                <c:pt idx="26">
                  <c:v>1996</c:v>
                </c:pt>
                <c:pt idx="27">
                  <c:v>1995</c:v>
                </c:pt>
                <c:pt idx="28">
                  <c:v>1994</c:v>
                </c:pt>
                <c:pt idx="29">
                  <c:v>1993</c:v>
                </c:pt>
                <c:pt idx="30">
                  <c:v>1992</c:v>
                </c:pt>
                <c:pt idx="31">
                  <c:v>1991</c:v>
                </c:pt>
                <c:pt idx="32">
                  <c:v>1990</c:v>
                </c:pt>
                <c:pt idx="33">
                  <c:v>1989</c:v>
                </c:pt>
                <c:pt idx="34">
                  <c:v>1988</c:v>
                </c:pt>
                <c:pt idx="35">
                  <c:v>1960-1987</c:v>
                </c:pt>
              </c:strCache>
            </c:strRef>
          </c:cat>
          <c:val>
            <c:numRef>
              <c:f>Sheet1!$C$4:$C$39</c:f>
              <c:numCache>
                <c:formatCode>General</c:formatCode>
                <c:ptCount val="36"/>
                <c:pt idx="0">
                  <c:v>25</c:v>
                </c:pt>
                <c:pt idx="1">
                  <c:v>25</c:v>
                </c:pt>
                <c:pt idx="2">
                  <c:v>24</c:v>
                </c:pt>
                <c:pt idx="3">
                  <c:v>22</c:v>
                </c:pt>
                <c:pt idx="4">
                  <c:v>23</c:v>
                </c:pt>
                <c:pt idx="5">
                  <c:v>10</c:v>
                </c:pt>
                <c:pt idx="6">
                  <c:v>9</c:v>
                </c:pt>
                <c:pt idx="7">
                  <c:v>4</c:v>
                </c:pt>
                <c:pt idx="8">
                  <c:v>6</c:v>
                </c:pt>
                <c:pt idx="9">
                  <c:v>3</c:v>
                </c:pt>
                <c:pt idx="10">
                  <c:v>1</c:v>
                </c:pt>
                <c:pt idx="11">
                  <c:v>4</c:v>
                </c:pt>
                <c:pt idx="12">
                  <c:v>2</c:v>
                </c:pt>
                <c:pt idx="15">
                  <c:v>1</c:v>
                </c:pt>
                <c:pt idx="16">
                  <c:v>1</c:v>
                </c:pt>
                <c:pt idx="18">
                  <c:v>1</c:v>
                </c:pt>
                <c:pt idx="26">
                  <c:v>1</c:v>
                </c:pt>
                <c:pt idx="34">
                  <c:v>1</c:v>
                </c:pt>
                <c:pt idx="35">
                  <c:v>1</c:v>
                </c:pt>
              </c:numCache>
            </c:numRef>
          </c:val>
          <c:extLst>
            <c:ext xmlns:c16="http://schemas.microsoft.com/office/drawing/2014/chart" uri="{C3380CC4-5D6E-409C-BE32-E72D297353CC}">
              <c16:uniqueId val="{00000000-A1CD-6748-BF23-A2D4FDE4F8B3}"/>
            </c:ext>
          </c:extLst>
        </c:ser>
        <c:dLbls>
          <c:showLegendKey val="0"/>
          <c:showVal val="0"/>
          <c:showCatName val="0"/>
          <c:showSerName val="0"/>
          <c:showPercent val="0"/>
          <c:showBubbleSize val="0"/>
        </c:dLbls>
        <c:gapWidth val="219"/>
        <c:overlap val="-27"/>
        <c:axId val="138992911"/>
        <c:axId val="139121919"/>
      </c:barChart>
      <c:catAx>
        <c:axId val="138992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121919"/>
        <c:crosses val="autoZero"/>
        <c:auto val="1"/>
        <c:lblAlgn val="ctr"/>
        <c:lblOffset val="100"/>
        <c:noMultiLvlLbl val="0"/>
      </c:catAx>
      <c:valAx>
        <c:axId val="1391219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929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Figure</a:t>
            </a:r>
            <a:r>
              <a:rPr lang="en-US" baseline="0"/>
              <a:t> 3</a:t>
            </a:r>
            <a:r>
              <a:rPr lang="en-US"/>
              <a:t>: Number of nature Systematic Reviews published per year (identified via title &amp; abstract screening from the study protocol's Medline search strategy)</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Sheet1!$B$24</c:f>
              <c:strCache>
                <c:ptCount val="1"/>
                <c:pt idx="0">
                  <c:v>No. of Systematic reviews </c:v>
                </c:pt>
              </c:strCache>
            </c:strRef>
          </c:tx>
          <c:spPr>
            <a:solidFill>
              <a:schemeClr val="accent1"/>
            </a:solidFill>
            <a:ln>
              <a:noFill/>
            </a:ln>
            <a:effectLst/>
          </c:spPr>
          <c:invertIfNegative val="0"/>
          <c:cat>
            <c:numRef>
              <c:f>Sheet1!$C$23:$O$23</c:f>
              <c:numCache>
                <c:formatCode>General</c:formatCode>
                <c:ptCount val="13"/>
                <c:pt idx="0">
                  <c:v>2022</c:v>
                </c:pt>
                <c:pt idx="1">
                  <c:v>2021</c:v>
                </c:pt>
                <c:pt idx="2">
                  <c:v>2020</c:v>
                </c:pt>
                <c:pt idx="3">
                  <c:v>2019</c:v>
                </c:pt>
                <c:pt idx="4">
                  <c:v>2018</c:v>
                </c:pt>
                <c:pt idx="5">
                  <c:v>2017</c:v>
                </c:pt>
                <c:pt idx="6">
                  <c:v>2016</c:v>
                </c:pt>
                <c:pt idx="7">
                  <c:v>2015</c:v>
                </c:pt>
                <c:pt idx="8">
                  <c:v>2014</c:v>
                </c:pt>
                <c:pt idx="9">
                  <c:v>2013</c:v>
                </c:pt>
                <c:pt idx="10">
                  <c:v>2012</c:v>
                </c:pt>
                <c:pt idx="11">
                  <c:v>2011</c:v>
                </c:pt>
                <c:pt idx="12">
                  <c:v>2010</c:v>
                </c:pt>
              </c:numCache>
            </c:numRef>
          </c:cat>
          <c:val>
            <c:numRef>
              <c:f>Sheet1!$C$24:$O$24</c:f>
              <c:numCache>
                <c:formatCode>General</c:formatCode>
                <c:ptCount val="13"/>
                <c:pt idx="0">
                  <c:v>6</c:v>
                </c:pt>
                <c:pt idx="1">
                  <c:v>3</c:v>
                </c:pt>
                <c:pt idx="2">
                  <c:v>2</c:v>
                </c:pt>
                <c:pt idx="3">
                  <c:v>1</c:v>
                </c:pt>
                <c:pt idx="4">
                  <c:v>2</c:v>
                </c:pt>
                <c:pt idx="5">
                  <c:v>3</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0-1567-1E44-9174-66A1976A58C3}"/>
            </c:ext>
          </c:extLst>
        </c:ser>
        <c:dLbls>
          <c:showLegendKey val="0"/>
          <c:showVal val="0"/>
          <c:showCatName val="0"/>
          <c:showSerName val="0"/>
          <c:showPercent val="0"/>
          <c:showBubbleSize val="0"/>
        </c:dLbls>
        <c:gapWidth val="219"/>
        <c:overlap val="-27"/>
        <c:axId val="1268422416"/>
        <c:axId val="488112655"/>
      </c:barChart>
      <c:catAx>
        <c:axId val="126842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88112655"/>
        <c:crosses val="autoZero"/>
        <c:auto val="1"/>
        <c:lblAlgn val="ctr"/>
        <c:lblOffset val="100"/>
        <c:noMultiLvlLbl val="0"/>
      </c:catAx>
      <c:valAx>
        <c:axId val="488112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268422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18064</Words>
  <Characters>102965</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Lomax</dc:creator>
  <cp:keywords/>
  <dc:description/>
  <cp:lastModifiedBy>Tessa Lomax</cp:lastModifiedBy>
  <cp:revision>3</cp:revision>
  <dcterms:created xsi:type="dcterms:W3CDTF">2024-04-13T19:09:00Z</dcterms:created>
  <dcterms:modified xsi:type="dcterms:W3CDTF">2024-04-23T16:58:00Z</dcterms:modified>
</cp:coreProperties>
</file>