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404AF9" w14:textId="28D579BD" w:rsidR="004143D4" w:rsidRPr="002A7556" w:rsidRDefault="004143D4" w:rsidP="004143D4">
      <w:pPr>
        <w:pStyle w:val="Heading3"/>
        <w:jc w:val="right"/>
        <w:rPr>
          <w:rFonts w:ascii="Times New Roman" w:hAnsi="Times New Roman" w:cs="Times New Roman"/>
        </w:rPr>
      </w:pPr>
      <w:r w:rsidRPr="002A7556">
        <w:rPr>
          <w:rFonts w:ascii="Times New Roman" w:hAnsi="Times New Roman" w:cs="Times New Roman"/>
        </w:rPr>
        <w:t xml:space="preserve">de Cates et al. </w:t>
      </w:r>
    </w:p>
    <w:p w14:paraId="1653EC1D" w14:textId="77777777" w:rsidR="004143D4" w:rsidRDefault="004143D4" w:rsidP="004143D4">
      <w:pPr>
        <w:pStyle w:val="Title"/>
      </w:pPr>
    </w:p>
    <w:p w14:paraId="790833EA" w14:textId="7605EF50" w:rsidR="001E190A" w:rsidRPr="001E190A" w:rsidRDefault="001E190A" w:rsidP="001E190A">
      <w:pPr>
        <w:pStyle w:val="Title"/>
        <w:rPr>
          <w:rFonts w:ascii="Times New Roman" w:hAnsi="Times New Roman" w:cs="Times New Roman"/>
          <w:sz w:val="24"/>
          <w:u w:val="single"/>
        </w:rPr>
      </w:pPr>
      <w:r w:rsidRPr="001E190A">
        <w:rPr>
          <w:rFonts w:ascii="Times New Roman" w:hAnsi="Times New Roman" w:cs="Times New Roman"/>
          <w:sz w:val="24"/>
          <w:u w:val="single"/>
        </w:rPr>
        <w:t>Association between a selective 5-HT</w:t>
      </w:r>
      <w:r w:rsidRPr="001E190A">
        <w:rPr>
          <w:rFonts w:ascii="Times New Roman" w:hAnsi="Times New Roman" w:cs="Times New Roman"/>
          <w:sz w:val="24"/>
          <w:u w:val="single"/>
          <w:vertAlign w:val="subscript"/>
        </w:rPr>
        <w:t xml:space="preserve">4 </w:t>
      </w:r>
      <w:r w:rsidRPr="001E190A">
        <w:rPr>
          <w:rFonts w:ascii="Times New Roman" w:hAnsi="Times New Roman" w:cs="Times New Roman"/>
          <w:sz w:val="24"/>
          <w:u w:val="single"/>
        </w:rPr>
        <w:t>receptor agonist and incidence of major depressive disorder: an emulated target trial</w:t>
      </w:r>
      <w:r w:rsidRPr="001E190A" w:rsidDel="00B77116">
        <w:rPr>
          <w:rFonts w:ascii="Times New Roman" w:hAnsi="Times New Roman" w:cs="Times New Roman"/>
          <w:sz w:val="24"/>
          <w:u w:val="single"/>
        </w:rPr>
        <w:t xml:space="preserve"> </w:t>
      </w:r>
    </w:p>
    <w:p w14:paraId="4FCDEDD6" w14:textId="77777777" w:rsidR="00DF59D2" w:rsidRPr="003606C6" w:rsidRDefault="00DF59D2" w:rsidP="00DF59D2">
      <w:pPr>
        <w:pStyle w:val="Title"/>
        <w:rPr>
          <w:rFonts w:ascii="Times New Roman" w:hAnsi="Times New Roman" w:cs="Times New Roman"/>
          <w:b w:val="0"/>
          <w:sz w:val="24"/>
          <w:u w:val="single"/>
        </w:rPr>
      </w:pPr>
    </w:p>
    <w:p w14:paraId="4EF967F2" w14:textId="77777777" w:rsidR="004143D4" w:rsidRDefault="004143D4">
      <w:pPr>
        <w:spacing w:after="160" w:line="259" w:lineRule="auto"/>
      </w:pPr>
    </w:p>
    <w:p w14:paraId="4BD55DEA" w14:textId="2251D55E" w:rsidR="004143D4" w:rsidRPr="00DF164D" w:rsidRDefault="00D63408">
      <w:pPr>
        <w:spacing w:after="160" w:line="259" w:lineRule="auto"/>
        <w:rPr>
          <w:sz w:val="24"/>
        </w:rPr>
      </w:pPr>
      <w:r>
        <w:rPr>
          <w:sz w:val="24"/>
        </w:rPr>
        <w:t>SUPPLEMENTARY MATERIAL</w:t>
      </w:r>
    </w:p>
    <w:p w14:paraId="305F1FEF" w14:textId="4C58EA4B" w:rsidR="004143D4" w:rsidRDefault="004143D4">
      <w:pPr>
        <w:spacing w:after="160" w:line="259" w:lineRule="auto"/>
      </w:pPr>
    </w:p>
    <w:p w14:paraId="0A210A41" w14:textId="77777777" w:rsidR="004143D4" w:rsidRDefault="004143D4">
      <w:pPr>
        <w:spacing w:after="160" w:line="259" w:lineRule="auto"/>
      </w:pPr>
    </w:p>
    <w:p w14:paraId="0F2E7BAB" w14:textId="47D65328" w:rsidR="004143D4" w:rsidRPr="002A7556" w:rsidRDefault="004143D4" w:rsidP="00E6432E">
      <w:pPr>
        <w:pStyle w:val="Heading2"/>
        <w:rPr>
          <w:rFonts w:cs="Times New Roman"/>
          <w:sz w:val="24"/>
          <w:szCs w:val="24"/>
        </w:rPr>
      </w:pPr>
      <w:r w:rsidRPr="002A7556">
        <w:rPr>
          <w:rFonts w:cs="Times New Roman"/>
          <w:sz w:val="24"/>
          <w:szCs w:val="24"/>
        </w:rPr>
        <w:t>Contents:</w:t>
      </w:r>
    </w:p>
    <w:p w14:paraId="0440F0B0" w14:textId="77777777" w:rsidR="004143D4" w:rsidRPr="002A7556" w:rsidRDefault="004143D4" w:rsidP="004143D4">
      <w:pPr>
        <w:rPr>
          <w:sz w:val="24"/>
        </w:rPr>
      </w:pPr>
    </w:p>
    <w:p w14:paraId="0E3F05CA" w14:textId="1EA7DEDB" w:rsidR="00DC6680" w:rsidRDefault="00FB2FAC">
      <w:pPr>
        <w:spacing w:after="160" w:line="259" w:lineRule="auto"/>
        <w:rPr>
          <w:sz w:val="24"/>
        </w:rPr>
      </w:pPr>
      <w:r>
        <w:rPr>
          <w:sz w:val="24"/>
        </w:rPr>
        <w:t xml:space="preserve">Supplementary </w:t>
      </w:r>
      <w:r w:rsidR="00DC6680" w:rsidRPr="003606C6">
        <w:rPr>
          <w:sz w:val="24"/>
        </w:rPr>
        <w:t xml:space="preserve">Methods </w:t>
      </w:r>
      <w:r w:rsidR="00355E8A">
        <w:rPr>
          <w:sz w:val="24"/>
        </w:rPr>
        <w:t>1-6</w:t>
      </w:r>
    </w:p>
    <w:p w14:paraId="73C123CD" w14:textId="2861632E" w:rsidR="007161E3" w:rsidRPr="003606C6" w:rsidRDefault="00150BBD">
      <w:pPr>
        <w:spacing w:after="160" w:line="259" w:lineRule="auto"/>
        <w:rPr>
          <w:sz w:val="24"/>
        </w:rPr>
      </w:pPr>
      <w:r>
        <w:rPr>
          <w:sz w:val="24"/>
        </w:rPr>
        <w:t>STROBE C</w:t>
      </w:r>
      <w:r w:rsidR="007161E3">
        <w:rPr>
          <w:sz w:val="24"/>
        </w:rPr>
        <w:t>hecklist</w:t>
      </w:r>
    </w:p>
    <w:p w14:paraId="2A80AA88" w14:textId="2453BFA7" w:rsidR="004143D4" w:rsidRPr="003606C6" w:rsidRDefault="00FB2FAC">
      <w:pPr>
        <w:spacing w:after="160" w:line="259" w:lineRule="auto"/>
        <w:rPr>
          <w:sz w:val="24"/>
        </w:rPr>
      </w:pPr>
      <w:r>
        <w:rPr>
          <w:sz w:val="24"/>
        </w:rPr>
        <w:t xml:space="preserve">Supplementary </w:t>
      </w:r>
      <w:r w:rsidR="004143D4" w:rsidRPr="003606C6">
        <w:rPr>
          <w:sz w:val="24"/>
        </w:rPr>
        <w:t>Tables 1 to 1</w:t>
      </w:r>
      <w:r w:rsidR="00AC0558">
        <w:rPr>
          <w:sz w:val="24"/>
        </w:rPr>
        <w:t>6</w:t>
      </w:r>
    </w:p>
    <w:p w14:paraId="598614CC" w14:textId="3A0852A6" w:rsidR="00171A58" w:rsidRPr="003606C6" w:rsidRDefault="00A41463">
      <w:pPr>
        <w:spacing w:after="160" w:line="259" w:lineRule="auto"/>
        <w:rPr>
          <w:sz w:val="24"/>
        </w:rPr>
      </w:pPr>
      <w:r>
        <w:rPr>
          <w:sz w:val="24"/>
        </w:rPr>
        <w:t>Supplementary Figure</w:t>
      </w:r>
      <w:r w:rsidR="00504C59">
        <w:rPr>
          <w:sz w:val="24"/>
        </w:rPr>
        <w:t>s</w:t>
      </w:r>
      <w:r w:rsidR="004143D4" w:rsidRPr="003606C6">
        <w:rPr>
          <w:sz w:val="24"/>
        </w:rPr>
        <w:t xml:space="preserve"> 1</w:t>
      </w:r>
      <w:r w:rsidR="00E765DC" w:rsidRPr="003606C6">
        <w:rPr>
          <w:sz w:val="24"/>
        </w:rPr>
        <w:t xml:space="preserve"> to </w:t>
      </w:r>
      <w:r w:rsidR="00C4360B">
        <w:rPr>
          <w:sz w:val="24"/>
        </w:rPr>
        <w:t>4</w:t>
      </w:r>
    </w:p>
    <w:p w14:paraId="2EEBDE71" w14:textId="03B94DF3" w:rsidR="004143D4" w:rsidRDefault="00171A58">
      <w:pPr>
        <w:spacing w:after="160" w:line="259" w:lineRule="auto"/>
        <w:rPr>
          <w:rFonts w:asciiTheme="majorHAnsi" w:eastAsiaTheme="majorEastAsia" w:hAnsiTheme="majorHAnsi" w:cstheme="majorBidi"/>
        </w:rPr>
      </w:pPr>
      <w:r w:rsidRPr="003606C6">
        <w:rPr>
          <w:sz w:val="24"/>
        </w:rPr>
        <w:t>Supplementary References</w:t>
      </w:r>
      <w:r w:rsidR="004143D4">
        <w:br w:type="page"/>
      </w:r>
    </w:p>
    <w:p w14:paraId="29FA1CE4" w14:textId="2E14D355" w:rsidR="00DC6680" w:rsidRPr="002A7556" w:rsidRDefault="00DC6680" w:rsidP="00DC6680">
      <w:pPr>
        <w:pStyle w:val="Heading1"/>
        <w:rPr>
          <w:rFonts w:ascii="Times New Roman" w:hAnsi="Times New Roman" w:cs="Times New Roman"/>
          <w:b/>
          <w:sz w:val="22"/>
          <w:szCs w:val="28"/>
          <w:u w:val="single"/>
        </w:rPr>
      </w:pPr>
      <w:r w:rsidRPr="002A7556">
        <w:rPr>
          <w:rFonts w:ascii="Times New Roman" w:hAnsi="Times New Roman" w:cs="Times New Roman"/>
          <w:b/>
          <w:sz w:val="22"/>
          <w:u w:val="single"/>
        </w:rPr>
        <w:lastRenderedPageBreak/>
        <w:t>Supplementary Methods (Full)</w:t>
      </w:r>
    </w:p>
    <w:p w14:paraId="7B3326C6" w14:textId="77777777" w:rsidR="00DC6680" w:rsidRDefault="00DC6680" w:rsidP="00DC6680"/>
    <w:p w14:paraId="746372DC" w14:textId="10AC0369" w:rsidR="00DC6680" w:rsidRPr="002A7556" w:rsidRDefault="00F447A8" w:rsidP="002A7556">
      <w:pPr>
        <w:pStyle w:val="Heading2"/>
      </w:pPr>
      <w:r>
        <w:t xml:space="preserve">Methods 1 - </w:t>
      </w:r>
      <w:r w:rsidR="00DC6680" w:rsidRPr="002A7556">
        <w:t>Study design and data collection</w:t>
      </w:r>
    </w:p>
    <w:p w14:paraId="32347E40" w14:textId="07072C84" w:rsidR="00DC6680" w:rsidRDefault="00DC6680" w:rsidP="002A7556">
      <w:r>
        <w:t xml:space="preserve">The TrinetX </w:t>
      </w:r>
      <w:r w:rsidR="00B27446">
        <w:t>US Collaborative Network was</w:t>
      </w:r>
      <w:r>
        <w:t xml:space="preserve"> used for this retrospective cohort study: a cloud-based network that can access anonymised data from electronic health records in mul</w:t>
      </w:r>
      <w:r w:rsidR="00B27446">
        <w:t xml:space="preserve">tiple healthcare organisations in the United States (US). Full details of TriNetX </w:t>
      </w:r>
      <w:r>
        <w:t xml:space="preserve">can be found in </w:t>
      </w:r>
      <w:r>
        <w:fldChar w:fldCharType="begin">
          <w:fldData xml:space="preserve">PEVuZE5vdGU+PENpdGU+PEF1dGhvcj5UYXF1ZXQ8L0F1dGhvcj48WWVhcj4yMDIxPC9ZZWFyPjxS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</w:fldData>
        </w:fldChar>
      </w:r>
      <w:r w:rsidR="000F0F29">
        <w:instrText xml:space="preserve"> ADDIN EN.CITE </w:instrText>
      </w:r>
      <w:r w:rsidR="000F0F29">
        <w:fldChar w:fldCharType="begin">
          <w:fldData xml:space="preserve">PEVuZE5vdGU+PENpdGU+PEF1dGhvcj5UYXF1ZXQ8L0F1dGhvcj48WWVhcj4yMDIxPC9ZZWFyPjxS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</w:fldData>
        </w:fldChar>
      </w:r>
      <w:r w:rsidR="000F0F29">
        <w:instrText xml:space="preserve"> ADDIN EN.CITE.DATA </w:instrText>
      </w:r>
      <w:r w:rsidR="000F0F29">
        <w:fldChar w:fldCharType="end"/>
      </w:r>
      <w:r>
        <w:fldChar w:fldCharType="separate"/>
      </w:r>
      <w:r w:rsidR="000F0F29">
        <w:rPr>
          <w:noProof/>
        </w:rPr>
        <w:t>(1, 2)</w:t>
      </w:r>
      <w:r>
        <w:fldChar w:fldCharType="end"/>
      </w:r>
      <w:r>
        <w:t xml:space="preserve">. In brief, this network allows access to over </w:t>
      </w:r>
      <w:r w:rsidR="00F90282">
        <w:t>100</w:t>
      </w:r>
      <w:r>
        <w:t xml:space="preserve"> million patients with data including demographics, diagnoses and ICD-10 codes, medications, procedures, measurements (e.g. blood pressure, body mass index) and health care visits. Data is included from both primary and specialist healthcare organisations, and involves both patients insured and not insured under the standard US system. Each healthcare organisation remains anonymous within TriNetX, and is able to provide data with the necessary consents and approvals as long as research is the sole use. The process of data de-identification is attested by a qualified expert as defined in Section 164.514(b)(1) of the HIPPA Privacy Rule </w:t>
      </w:r>
      <w:r>
        <w:fldChar w:fldCharType="begin">
          <w:fldData xml:space="preserve">PEVuZE5vdGU+PENpdGU+PEF1dGhvcj5UYXF1ZXQ8L0F1dGhvcj48WWVhcj4yMDIxPC9ZZWFyPjxS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</w:fldData>
        </w:fldChar>
      </w:r>
      <w:r w:rsidR="000F0F29">
        <w:instrText xml:space="preserve"> ADDIN EN.CITE </w:instrText>
      </w:r>
      <w:r w:rsidR="000F0F29">
        <w:fldChar w:fldCharType="begin">
          <w:fldData xml:space="preserve">PEVuZE5vdGU+PENpdGU+PEF1dGhvcj5UYXF1ZXQ8L0F1dGhvcj48WWVhcj4yMDIxPC9ZZWFyPjxS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</w:fldData>
        </w:fldChar>
      </w:r>
      <w:r w:rsidR="000F0F29">
        <w:instrText xml:space="preserve"> ADDIN EN.CITE.DATA </w:instrText>
      </w:r>
      <w:r w:rsidR="000F0F29">
        <w:fldChar w:fldCharType="end"/>
      </w:r>
      <w:r>
        <w:fldChar w:fldCharType="separate"/>
      </w:r>
      <w:r w:rsidR="000F0F29">
        <w:rPr>
          <w:noProof/>
        </w:rPr>
        <w:t>(1)</w:t>
      </w:r>
      <w:r>
        <w:fldChar w:fldCharType="end"/>
      </w:r>
      <w:r>
        <w:t>.</w:t>
      </w:r>
      <w:r w:rsidR="007B71CD">
        <w:t xml:space="preserve"> </w:t>
      </w:r>
      <w:r w:rsidR="00F90282">
        <w:t xml:space="preserve">No further ethical approval is needed. </w:t>
      </w:r>
      <w:r w:rsidR="007B71CD">
        <w:t xml:space="preserve">As we used anonymised routinely collected data, no participant consent was required. </w:t>
      </w:r>
      <w:r w:rsidR="007B71CD">
        <w:rPr>
          <w:rFonts w:cstheme="minorHAnsi"/>
        </w:rPr>
        <w:t xml:space="preserve">We followed the approach of Hernán and Robins to emulate a target trial using electronic health records from TriNetX. </w:t>
      </w:r>
      <w:r w:rsidR="007B71CD">
        <w:rPr>
          <w:rFonts w:cstheme="minorHAnsi"/>
        </w:rPr>
        <w:fldChar w:fldCharType="begin"/>
      </w:r>
      <w:r w:rsidR="000F0F29">
        <w:rPr>
          <w:rFonts w:cstheme="minorHAnsi"/>
        </w:rPr>
        <w:instrText xml:space="preserve"> ADDIN EN.CITE &lt;EndNote&gt;&lt;Cite&gt;&lt;Author&gt;Hernán&lt;/Author&gt;&lt;Year&gt;2022&lt;/Year&gt;&lt;IDText&gt;Target Trial Emulation: A Framework for Causal Inference From Observational Data&lt;/IDText&gt;&lt;DisplayText&gt;(3)&lt;/DisplayText&gt;&lt;record&gt;&lt;urls&gt;&lt;related-urls&gt;&lt;url&gt;https://doi.org/10.1001/jama.2022.21383&lt;/url&gt;&lt;/related-urls&gt;&lt;/urls&gt;&lt;isbn&gt;0098-7484&lt;/isbn&gt;&lt;titles&gt;&lt;title&gt;Target Trial Emulation: A Framework for Causal Inference From Observational Data&lt;/title&gt;&lt;secondary-title&gt;JAMA&lt;/secondary-title&gt;&lt;/titles&gt;&lt;access-date&gt;12/20/2022&lt;/access-date&gt;&lt;contributors&gt;&lt;authors&gt;&lt;author&gt;Hernán, Miguel A.&lt;/author&gt;&lt;author&gt;Wang, Wei&lt;/author&gt;&lt;author&gt;Leaf, David E.&lt;/author&gt;&lt;/authors&gt;&lt;/contributors&gt;&lt;added-date format="utc"&gt;1671550779&lt;/added-date&gt;&lt;ref-type name="Journal Article"&gt;17&lt;/ref-type&gt;&lt;dates&gt;&lt;year&gt;2022&lt;/year&gt;&lt;/dates&gt;&lt;rec-number&gt;638&lt;/rec-number&gt;&lt;last-updated-date format="utc"&gt;1671550779&lt;/last-updated-date&gt;&lt;electronic-resource-num&gt;10.1001/jama.2022.21383&lt;/electronic-resource-num&gt;&lt;/record&gt;&lt;/Cite&gt;&lt;/EndNote&gt;</w:instrText>
      </w:r>
      <w:r w:rsidR="007B71CD">
        <w:rPr>
          <w:rFonts w:cstheme="minorHAnsi"/>
        </w:rPr>
        <w:fldChar w:fldCharType="separate"/>
      </w:r>
      <w:r w:rsidR="000F0F29">
        <w:rPr>
          <w:rFonts w:cstheme="minorHAnsi"/>
          <w:noProof/>
        </w:rPr>
        <w:t>(3)</w:t>
      </w:r>
      <w:r w:rsidR="007B71CD">
        <w:rPr>
          <w:rFonts w:cstheme="minorHAnsi"/>
        </w:rPr>
        <w:fldChar w:fldCharType="end"/>
      </w:r>
      <w:r w:rsidR="007B71CD">
        <w:rPr>
          <w:rFonts w:cstheme="minorHAnsi"/>
        </w:rPr>
        <w:t xml:space="preserve">  The different components of the target and emulated trials are </w:t>
      </w:r>
      <w:r w:rsidR="00DB784D">
        <w:rPr>
          <w:rFonts w:cstheme="minorHAnsi"/>
        </w:rPr>
        <w:t xml:space="preserve">detailed </w:t>
      </w:r>
      <w:r w:rsidR="007B71CD">
        <w:rPr>
          <w:rFonts w:cstheme="minorHAnsi"/>
        </w:rPr>
        <w:t>below and Supplementary Table 1. We followed STROBE g</w:t>
      </w:r>
      <w:r w:rsidR="00DB784D">
        <w:rPr>
          <w:rFonts w:cstheme="minorHAnsi"/>
        </w:rPr>
        <w:t xml:space="preserve">uidelines (detailed in Supplementary Material </w:t>
      </w:r>
      <w:r w:rsidR="007B71CD">
        <w:rPr>
          <w:rFonts w:cstheme="minorHAnsi"/>
        </w:rPr>
        <w:t>pages 5-6).</w:t>
      </w:r>
    </w:p>
    <w:p w14:paraId="22DC21F6" w14:textId="77777777" w:rsidR="00DC6680" w:rsidRDefault="00DC6680" w:rsidP="00DC6680">
      <w:pPr>
        <w:rPr>
          <w:rFonts w:cstheme="minorHAnsi"/>
        </w:rPr>
      </w:pPr>
    </w:p>
    <w:p w14:paraId="720FA37F" w14:textId="77777777" w:rsidR="00DC6680" w:rsidRDefault="00DC6680" w:rsidP="00DC6680">
      <w:pPr>
        <w:rPr>
          <w:rFonts w:cstheme="minorHAnsi"/>
        </w:rPr>
      </w:pPr>
      <w:r>
        <w:rPr>
          <w:rFonts w:cstheme="minorHAnsi"/>
        </w:rPr>
        <w:t>Researchers use the TriNetX online interface to build various cohorts by inputting specific inclusion and exclusion criteria. Different cohorts can then be matched for confounding variables using propensity score matching. These cohorts can then be compared for outcomes of interest over a selected time frame.</w:t>
      </w:r>
    </w:p>
    <w:p w14:paraId="5D0023C4" w14:textId="77777777" w:rsidR="00DC6680" w:rsidRDefault="00DC6680" w:rsidP="00DC6680"/>
    <w:p w14:paraId="6968EDF1" w14:textId="10B9998C" w:rsidR="00DC6680" w:rsidRDefault="00F447A8" w:rsidP="00DC6680">
      <w:pPr>
        <w:pStyle w:val="Heading2"/>
      </w:pPr>
      <w:r>
        <w:t xml:space="preserve">Methods 2 - </w:t>
      </w:r>
      <w:r w:rsidR="00DC6680">
        <w:t>Cohorts</w:t>
      </w:r>
    </w:p>
    <w:p w14:paraId="797D2B49" w14:textId="35DEBD6E" w:rsidR="00DC6680" w:rsidRDefault="00DC6680" w:rsidP="00DC6680">
      <w:pPr>
        <w:rPr>
          <w:rFonts w:cstheme="minorHAnsi"/>
        </w:rPr>
      </w:pPr>
      <w:r>
        <w:rPr>
          <w:rFonts w:cstheme="minorHAnsi"/>
        </w:rPr>
        <w:t xml:space="preserve">The primary cohort was defined as all patients with at least </w:t>
      </w:r>
      <w:r w:rsidR="00181828">
        <w:rPr>
          <w:rFonts w:cstheme="minorHAnsi"/>
        </w:rPr>
        <w:t>one</w:t>
      </w:r>
      <w:r w:rsidR="001C6A76">
        <w:rPr>
          <w:rFonts w:cstheme="minorHAnsi"/>
        </w:rPr>
        <w:t xml:space="preserve"> (first)</w:t>
      </w:r>
      <w:r>
        <w:rPr>
          <w:rFonts w:cstheme="minorHAnsi"/>
        </w:rPr>
        <w:t xml:space="preserve"> prescription of prucalopride before the start date of analysis (</w:t>
      </w:r>
      <w:r w:rsidR="00B27446">
        <w:rPr>
          <w:rFonts w:cstheme="minorHAnsi"/>
        </w:rPr>
        <w:t>25</w:t>
      </w:r>
      <w:r w:rsidR="00B27446" w:rsidRPr="00B27446">
        <w:rPr>
          <w:rFonts w:cstheme="minorHAnsi"/>
          <w:vertAlign w:val="superscript"/>
        </w:rPr>
        <w:t>th</w:t>
      </w:r>
      <w:r w:rsidR="00B27446">
        <w:rPr>
          <w:rFonts w:cstheme="minorHAnsi"/>
        </w:rPr>
        <w:t xml:space="preserve"> January 2024</w:t>
      </w:r>
      <w:r>
        <w:rPr>
          <w:rFonts w:cstheme="minorHAnsi"/>
        </w:rPr>
        <w:t xml:space="preserve">). Two comparator cohorts were also created using medications recommended for the same clinical purposes: patients with at least </w:t>
      </w:r>
      <w:r w:rsidR="00181828">
        <w:rPr>
          <w:rFonts w:cstheme="minorHAnsi"/>
        </w:rPr>
        <w:t>one</w:t>
      </w:r>
      <w:r w:rsidR="001C6A76">
        <w:rPr>
          <w:rFonts w:cstheme="minorHAnsi"/>
        </w:rPr>
        <w:t xml:space="preserve"> (first)</w:t>
      </w:r>
      <w:r>
        <w:rPr>
          <w:rFonts w:cstheme="minorHAnsi"/>
        </w:rPr>
        <w:t xml:space="preserve"> prescription of (i) linaclotide (a guanylate cyclase 2C agonist) and (ii) lubiprostone (a chloride channel activator). </w:t>
      </w:r>
      <w:r w:rsidR="007B71CD">
        <w:rPr>
          <w:rFonts w:cstheme="minorHAnsi"/>
        </w:rPr>
        <w:t xml:space="preserve">The index date (from which the follow-up started) was taken as the date of the first ever recorded prescription to avoid the bias of including prevalent users of study drugs. </w:t>
      </w:r>
      <w:r w:rsidR="0072023C">
        <w:rPr>
          <w:rFonts w:cstheme="minorHAnsi"/>
        </w:rPr>
        <w:fldChar w:fldCharType="begin"/>
      </w:r>
      <w:r w:rsidR="000F0F29">
        <w:rPr>
          <w:rFonts w:cstheme="minorHAnsi"/>
        </w:rPr>
        <w:instrText xml:space="preserve"> ADDIN EN.CITE &lt;EndNote&gt;&lt;Cite&gt;&lt;Author&gt;Danaei&lt;/Author&gt;&lt;Year&gt;2012&lt;/Year&gt;&lt;IDText&gt;Bias in observational studies of prevalent users: lessons for comparative effectiveness research from a meta-analysis of statins&lt;/IDText&gt;&lt;DisplayText&gt;(4)&lt;/DisplayText&gt;&lt;record&gt;&lt;keywords&gt;&lt;keyword&gt;Selection Bias&lt;/keyword&gt;&lt;keyword&gt;Observation&lt;/keyword&gt;&lt;keyword&gt;Randomized Controlled Trials as Topic&lt;/keyword&gt;&lt;keyword&gt;Comparative Effectiveness Research&lt;/keyword&gt;&lt;/keywords&gt;&lt;urls&gt;&lt;related-urls&gt;&lt;url&gt;http://europepmc.org/abstract/MED/22223710&lt;/url&gt;&lt;url&gt;https://academic.oup.com/aje/article-pdf/175/4/250/17339512/kwr301.pdf&lt;/url&gt;&lt;url&gt;https://www.ncbi.nlm.nih.gov/pmc/articles/pmid/22223710/?tool=EBI&lt;/url&gt;&lt;url&gt;https://www.ncbi.nlm.nih.gov/pmc/articles/pmid/22223710/pdf/?tool=EBI&lt;/url&gt;&lt;url&gt;https://doi.org/10.1093/aje/kwr301&lt;/url&gt;&lt;url&gt;https://europepmc.org/articles/PMC3271813&lt;/url&gt;&lt;url&gt;https://europepmc.org/articles/PMC3271813?pdf=render&lt;/url&gt;&lt;/related-urls&gt;&lt;/urls&gt;&lt;titles&gt;&lt;title&gt;Bias in observational studies of prevalent users: lessons for comparative effectiveness research from a meta-analysis of statins&lt;/title&gt;&lt;alt-title&gt;American journal of epidemiology&lt;/alt-title&gt;&lt;/titles&gt;&lt;pages&gt;250-262&lt;/pages&gt;&lt;number&gt;4&lt;/number&gt;&lt;contributors&gt;&lt;authors&gt;&lt;author&gt;Danaei, Goodarz&lt;/author&gt;&lt;author&gt;Tavakkoli, Mohammad&lt;/author&gt;&lt;author&gt;Hernán, Miguel A.&lt;/author&gt;&lt;/authors&gt;&lt;/contributors&gt;&lt;added-date format="utc"&gt;1699434853&lt;/added-date&gt;&lt;ref-type name="Journal Article"&gt;17&lt;/ref-type&gt;&lt;auth-address&gt;Department of Epidemiology, Harvard School of Public Health, Boston, Massachusetts, USA. gdanaei@hsph.harvard.edu&lt;/auth-address&gt;&lt;dates&gt;&lt;year&gt;2012&lt;/year&gt;&lt;/dates&gt;&lt;rec-number&gt;690&lt;/rec-number&gt;&lt;last-updated-date format="utc"&gt;1699434853&lt;/last-updated-date&gt;&lt;volume&gt;175&lt;/volume&gt;&lt;/record&gt;&lt;/Cite&gt;&lt;/EndNote&gt;</w:instrText>
      </w:r>
      <w:r w:rsidR="0072023C">
        <w:rPr>
          <w:rFonts w:cstheme="minorHAnsi"/>
        </w:rPr>
        <w:fldChar w:fldCharType="separate"/>
      </w:r>
      <w:r w:rsidR="000F0F29">
        <w:rPr>
          <w:rFonts w:cstheme="minorHAnsi"/>
          <w:noProof/>
        </w:rPr>
        <w:t>(4)</w:t>
      </w:r>
      <w:r w:rsidR="0072023C">
        <w:rPr>
          <w:rFonts w:cstheme="minorHAnsi"/>
        </w:rPr>
        <w:fldChar w:fldCharType="end"/>
      </w:r>
      <w:r w:rsidR="0072023C">
        <w:rPr>
          <w:rFonts w:cstheme="minorHAnsi"/>
        </w:rPr>
        <w:t xml:space="preserve">  </w:t>
      </w:r>
      <w:r w:rsidR="007116E6" w:rsidRPr="007116E6">
        <w:rPr>
          <w:rFonts w:cstheme="minorHAnsi"/>
          <w:iCs/>
        </w:rPr>
        <w:t>An intention-to-treat analysis was emulated by including all individuals assigned to one cohort in the analysis even if they stopped taking the corresponding medication.</w:t>
      </w:r>
    </w:p>
    <w:p w14:paraId="51F28F92" w14:textId="77777777" w:rsidR="00DC6680" w:rsidRDefault="00DC6680" w:rsidP="00DC6680">
      <w:pPr>
        <w:rPr>
          <w:rFonts w:cstheme="minorHAnsi"/>
        </w:rPr>
      </w:pPr>
    </w:p>
    <w:p w14:paraId="617ABE36" w14:textId="1809D000" w:rsidR="00DC6680" w:rsidRDefault="00B27446" w:rsidP="00DC6680">
      <w:pPr>
        <w:rPr>
          <w:rFonts w:cstheme="minorHAnsi"/>
        </w:rPr>
      </w:pPr>
      <w:r>
        <w:rPr>
          <w:rFonts w:cstheme="minorHAnsi"/>
        </w:rPr>
        <w:t>The cohorts included adults</w:t>
      </w:r>
      <w:r w:rsidR="00DC6680">
        <w:rPr>
          <w:rFonts w:cstheme="minorHAnsi"/>
        </w:rPr>
        <w:t xml:space="preserve"> of any age or sex. Patients were censored at their last visit or when they died. Patients with pre-existing diagnoses of common and / or serious mental illness within their health records before the index date were excluded; that is with either code F20-F29 (schizophrenia, schizotypal, delusional, and other non-mood psychotic disorders), F30-F39 (mood [affective] disorders), F40-F48 (anxiety, dissociative, stress-related, somatoform and other nonpsychotic mental disorders), or F01-F09 (mental disorders due to known physiological conditions including cognitive disorders). </w:t>
      </w:r>
    </w:p>
    <w:p w14:paraId="3CE00638" w14:textId="77777777" w:rsidR="00DC6680" w:rsidRDefault="00DC6680" w:rsidP="00DC6680">
      <w:pPr>
        <w:rPr>
          <w:rFonts w:cstheme="minorHAnsi"/>
        </w:rPr>
      </w:pPr>
    </w:p>
    <w:p w14:paraId="795B5BB2" w14:textId="16BFBB68" w:rsidR="00DC6680" w:rsidRDefault="00DC6680" w:rsidP="00DC6680">
      <w:pPr>
        <w:rPr>
          <w:rFonts w:cstheme="minorHAnsi"/>
        </w:rPr>
      </w:pPr>
      <w:r>
        <w:rPr>
          <w:rFonts w:cstheme="minorHAnsi"/>
        </w:rPr>
        <w:t>All three medications (prucalopride, linaclotide, and lubiprostone) are approved by the FDA for use in the United States for chronic constipation and all three drugs are available under Medicaid / Medicare. 5-HT</w:t>
      </w:r>
      <w:r>
        <w:rPr>
          <w:rFonts w:cstheme="minorHAnsi"/>
          <w:vertAlign w:val="subscript"/>
        </w:rPr>
        <w:t>4</w:t>
      </w:r>
      <w:r>
        <w:rPr>
          <w:rFonts w:cstheme="minorHAnsi"/>
        </w:rPr>
        <w:t xml:space="preserve"> agonists, linaclotide and lubiprostone are third-line pharmacotherapy options in United States and other IBS-C guidelines </w:t>
      </w:r>
      <w:r>
        <w:rPr>
          <w:rFonts w:cstheme="minorHAnsi"/>
        </w:rPr>
        <w:fldChar w:fldCharType="begin"/>
      </w:r>
      <w:r w:rsidR="000F0F29">
        <w:rPr>
          <w:rFonts w:cstheme="minorHAnsi"/>
        </w:rPr>
        <w:instrText xml:space="preserve"> ADDIN EN.CITE &lt;EndNote&gt;&lt;Cite&gt;&lt;Author&gt;ASG&lt;/Author&gt;&lt;Year&gt;2022&lt;/Year&gt;&lt;RecNum&gt;0&lt;/RecNum&gt;&lt;IDText&gt;American Society of Gastroenterology:  Pharmacological management of irritable bowel syndrome with constipation (IBS-C)&lt;/IDText&gt;&lt;DisplayText&gt;(5, 6)&lt;/DisplayText&gt;&lt;record&gt;&lt;urls&gt;&lt;related-urls&gt;&lt;url&gt;https://gastro.org/clinical-guidance/pharmacological-management-of-irritable-bowel-syndrome-with-constipation-ibs-c/&lt;/url&gt;&lt;/related-urls&gt;&lt;/urls&gt;&lt;titles&gt;&lt;title&gt;American Society of Gastroenterology:  Pharmacological management of irritable bowel syndrome with constipation (IBS-C)&lt;/title&gt;&lt;/titles&gt;&lt;number&gt;11/11/2022&lt;/number&gt;&lt;contributors&gt;&lt;authors&gt;&lt;author&gt;ASG&lt;/author&gt;&lt;/authors&gt;&lt;/contributors&gt;&lt;added-date format="utc"&gt;1668175774&lt;/added-date&gt;&lt;ref-type name="Web Page"&gt;12&lt;/ref-type&gt;&lt;dates&gt;&lt;year&gt;2022&lt;/year&gt;&lt;/dates&gt;&lt;rec-number&gt;457&lt;/rec-number&gt;&lt;last-updated-date format="utc"&gt;1668176440&lt;/last-updated-date&gt;&lt;/record&gt;&lt;/Cite&gt;&lt;Cite&gt;&lt;Author&gt;BSG&lt;/Author&gt;&lt;Year&gt;2021&lt;/Year&gt;&lt;RecNum&gt;0&lt;/RecNum&gt;&lt;IDText&gt;British Society of Gastroenterology Guidelines on the Management of Irritable Bowel Syndrome&lt;/IDText&gt;&lt;record&gt;&lt;urls&gt;&lt;related-urls&gt;&lt;url&gt;https://www.bsg.org.uk/clinical-resource/british-society-of-gastroenterology-guidelines-on-the-management-of-irritable-bowel-syndrome/&lt;/url&gt;&lt;/related-urls&gt;&lt;/urls&gt;&lt;titles&gt;&lt;title&gt;British Society of Gastroenterology Guidelines on the Management of Irritable Bowel Syndrome&lt;/title&gt;&lt;/titles&gt;&lt;number&gt;11/11/2022&lt;/number&gt;&lt;contributors&gt;&lt;authors&gt;&lt;author&gt;BSG&lt;/author&gt;&lt;/authors&gt;&lt;/contributors&gt;&lt;added-date format="utc"&gt;1668175156&lt;/added-date&gt;&lt;ref-type name="Web Page"&gt;12&lt;/ref-type&gt;&lt;dates&gt;&lt;year&gt;2021&lt;/year&gt;&lt;/dates&gt;&lt;rec-number&gt;455&lt;/rec-number&gt;&lt;last-updated-date format="utc"&gt;1668176440&lt;/last-updated-date&gt;&lt;/record&gt;&lt;/Cite&gt;&lt;/EndNote&gt;</w:instrText>
      </w:r>
      <w:r>
        <w:rPr>
          <w:rFonts w:cstheme="minorHAnsi"/>
        </w:rPr>
        <w:fldChar w:fldCharType="separate"/>
      </w:r>
      <w:r w:rsidR="000F0F29">
        <w:rPr>
          <w:rFonts w:cstheme="minorHAnsi"/>
          <w:noProof/>
        </w:rPr>
        <w:t>(5, 6)</w:t>
      </w:r>
      <w:r>
        <w:rPr>
          <w:rFonts w:cstheme="minorHAnsi"/>
        </w:rPr>
        <w:fldChar w:fldCharType="end"/>
      </w:r>
      <w:r>
        <w:rPr>
          <w:rFonts w:cstheme="minorHAnsi"/>
        </w:rPr>
        <w:t xml:space="preserve">. </w:t>
      </w:r>
    </w:p>
    <w:p w14:paraId="31B5D42F" w14:textId="77777777" w:rsidR="006972C6" w:rsidRDefault="006972C6" w:rsidP="00DC6680">
      <w:pPr>
        <w:rPr>
          <w:rFonts w:cstheme="minorHAnsi"/>
        </w:rPr>
      </w:pPr>
    </w:p>
    <w:p w14:paraId="35DCBCA7" w14:textId="5D25BA1F" w:rsidR="006972C6" w:rsidRDefault="006972C6" w:rsidP="006972C6">
      <w:pPr>
        <w:rPr>
          <w:rFonts w:eastAsiaTheme="minorHAnsi"/>
          <w:sz w:val="24"/>
        </w:rPr>
      </w:pPr>
      <w:r>
        <w:t xml:space="preserve">It is important to note that prucalopride, linaclotide and lubiprostone are all indicated for chronic constipation, and prucalopride is mentioned in UK irritable bowel syndrome (IBS) guidelines </w:t>
      </w:r>
      <w:r>
        <w:fldChar w:fldCharType="begin"/>
      </w:r>
      <w:r w:rsidR="000F0F29">
        <w:instrText xml:space="preserve"> ADDIN EN.CITE &lt;EndNote&gt;&lt;Cite&gt;&lt;Author&gt;BSG&lt;/Author&gt;&lt;Year&gt;2021&lt;/Year&gt;&lt;IDText&gt;British Society of Gastroenterology Guidelines on the Management of Irritable Bowel Syndrome&lt;/IDText&gt;&lt;DisplayText&gt;(6)&lt;/DisplayText&gt;&lt;record&gt;&lt;urls&gt;&lt;related-urls&gt;&lt;url&gt;https://www.bsg.org.uk/clinical-resource/british-society-of-gastroenterology-guidelines-on-the-management-of-irritable-bowel-syndrome/&lt;/url&gt;&lt;/related-urls&gt;&lt;/urls&gt;&lt;titles&gt;&lt;title&gt;British Society of Gastroenterology Guidelines on the Management of Irritable Bowel Syndrome&lt;/title&gt;&lt;/titles&gt;&lt;number&gt;11/11/2022&lt;/number&gt;&lt;contributors&gt;&lt;authors&gt;&lt;author&gt;BSG&lt;/author&gt;&lt;/authors&gt;&lt;/contributors&gt;&lt;added-date format="utc"&gt;1668175156&lt;/added-date&gt;&lt;ref-type name="Web Page"&gt;12&lt;/ref-type&gt;&lt;dates&gt;&lt;year&gt;2021&lt;/year&gt;&lt;/dates&gt;&lt;rec-number&gt;455&lt;/rec-number&gt;&lt;last-updated-date format="utc"&gt;1668176440&lt;/last-updated-date&gt;&lt;/record&gt;&lt;/Cite&gt;&lt;/EndNote&gt;</w:instrText>
      </w:r>
      <w:r>
        <w:fldChar w:fldCharType="separate"/>
      </w:r>
      <w:r w:rsidR="000F0F29">
        <w:rPr>
          <w:noProof/>
        </w:rPr>
        <w:t>(6)</w:t>
      </w:r>
      <w:r>
        <w:fldChar w:fldCharType="end"/>
      </w:r>
      <w:r>
        <w:t xml:space="preserve">, but only linaclotide and lubiprostone have IBS as a specific indication. Nonetheless, matching for IBS achieved across analyses in this study guarantees that the prevalence of IBS was similar between cohorts. Ideally, we would also have selected people with the indication for these drugs (i.e. chronic constipation) coded </w:t>
      </w:r>
      <w:r>
        <w:fldChar w:fldCharType="begin">
          <w:fldData xml:space="preserve">PEVuZE5vdGU+PENpdGU+PEF1dGhvcj5CdXJuczwvQXV0aG9yPjxZZWFyPjIwMTI8L1llYXI+PElE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</w:fldData>
        </w:fldChar>
      </w:r>
      <w:r w:rsidR="000F0F29">
        <w:instrText xml:space="preserve"> ADDIN EN.CITE </w:instrText>
      </w:r>
      <w:r w:rsidR="000F0F29">
        <w:fldChar w:fldCharType="begin">
          <w:fldData xml:space="preserve">PEVuZE5vdGU+PENpdGU+PEF1dGhvcj5CdXJuczwvQXV0aG9yPjxZZWFyPjIwMTI8L1llYXI+PElE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</w:fldData>
        </w:fldChar>
      </w:r>
      <w:r w:rsidR="000F0F29">
        <w:instrText xml:space="preserve"> ADDIN EN.CITE.DATA </w:instrText>
      </w:r>
      <w:r w:rsidR="000F0F29">
        <w:fldChar w:fldCharType="end"/>
      </w:r>
      <w:r>
        <w:fldChar w:fldCharType="separate"/>
      </w:r>
      <w:r w:rsidR="000F0F29">
        <w:rPr>
          <w:noProof/>
        </w:rPr>
        <w:t>(7-9)</w:t>
      </w:r>
      <w:r>
        <w:fldChar w:fldCharType="end"/>
      </w:r>
      <w:r>
        <w:t xml:space="preserve">. </w:t>
      </w:r>
      <w:r>
        <w:rPr>
          <w:rFonts w:eastAsiaTheme="minorHAnsi"/>
          <w:sz w:val="24"/>
        </w:rPr>
        <w:t xml:space="preserve"> </w:t>
      </w:r>
    </w:p>
    <w:p w14:paraId="5D060711" w14:textId="77777777" w:rsidR="006972C6" w:rsidRDefault="006972C6" w:rsidP="00DC6680">
      <w:pPr>
        <w:rPr>
          <w:rFonts w:cstheme="minorHAnsi"/>
        </w:rPr>
      </w:pPr>
    </w:p>
    <w:p w14:paraId="40D9B533" w14:textId="77777777" w:rsidR="00DC6680" w:rsidRDefault="00DC6680" w:rsidP="00DC6680">
      <w:pPr>
        <w:rPr>
          <w:rFonts w:cstheme="minorHAnsi"/>
        </w:rPr>
      </w:pPr>
    </w:p>
    <w:p w14:paraId="7B0930FA" w14:textId="6B9C30D7" w:rsidR="00DC6680" w:rsidRDefault="008F1E2A" w:rsidP="00DC6680">
      <w:pPr>
        <w:pStyle w:val="Heading2"/>
      </w:pPr>
      <w:r>
        <w:t xml:space="preserve">Methods 3 - </w:t>
      </w:r>
      <w:r w:rsidR="00DC6680">
        <w:t>Covariates</w:t>
      </w:r>
    </w:p>
    <w:p w14:paraId="2AA8E3A7" w14:textId="7F1111D9" w:rsidR="00DC6680" w:rsidRDefault="00DC6680" w:rsidP="00DC6680">
      <w:pPr>
        <w:rPr>
          <w:rFonts w:cstheme="minorHAnsi"/>
        </w:rPr>
      </w:pPr>
      <w:r>
        <w:rPr>
          <w:rFonts w:cstheme="minorHAnsi"/>
        </w:rPr>
        <w:t>All cohorts were matched for disorders and medications that could be associated with differences in choices of anti-constipation treatment and / or with psychiatric disorders</w:t>
      </w:r>
      <w:r w:rsidR="00A10FFF">
        <w:rPr>
          <w:rFonts w:cstheme="minorHAnsi"/>
        </w:rPr>
        <w:t xml:space="preserve"> according to expert opinion</w:t>
      </w:r>
      <w:r>
        <w:rPr>
          <w:rFonts w:cstheme="minorHAnsi"/>
        </w:rPr>
        <w:t xml:space="preserve">. In addition, matching occurred for any diagnoses or medication where the baseline incidence was greater than 5% in both cohorts and the difference between cohorts greater than 2% at the pre-matching stage. Propensity score matching was achieved within TriNetX using a greedy 1:1 nearest neighbour and a caliper of 0.1. Matching for a covariate was considered appropriate if a standardised mean difference of 0.1 or less was observed between matched cohorts </w:t>
      </w:r>
      <w:r>
        <w:rPr>
          <w:rFonts w:cstheme="minorHAnsi"/>
        </w:rPr>
        <w:fldChar w:fldCharType="begin"/>
      </w:r>
      <w:r w:rsidR="000F0F29">
        <w:rPr>
          <w:rFonts w:cstheme="minorHAnsi"/>
        </w:rPr>
        <w:instrText xml:space="preserve"> ADDIN EN.CITE &lt;EndNote&gt;&lt;Cite&gt;&lt;Author&gt;Haukoos&lt;/Author&gt;&lt;Year&gt;2015&lt;/Year&gt;&lt;RecNum&gt;0&lt;/RecNum&gt;&lt;IDText&gt;The Propensity Score&lt;/IDText&gt;&lt;DisplayText&gt;(10)&lt;/DisplayText&gt;&lt;record&gt;&lt;urls&gt;&lt;related-urls&gt;&lt;url&gt;https://doi.org/10.1001/jama.2015.13480&lt;/url&gt;&lt;/related-urls&gt;&lt;/urls&gt;&lt;isbn&gt;0098-7484&lt;/isbn&gt;&lt;titles&gt;&lt;title&gt;The Propensity Score&lt;/title&gt;&lt;secondary-title&gt;JAMA&lt;/secondary-title&gt;&lt;/titles&gt;&lt;pages&gt;1637-1638&lt;/pages&gt;&lt;number&gt;15&lt;/number&gt;&lt;access-date&gt;11/11/2022&lt;/access-date&gt;&lt;contributors&gt;&lt;authors&gt;&lt;author&gt;Haukoos, Jason S.&lt;/author&gt;&lt;author&gt;Lewis, Roger J.&lt;/author&gt;&lt;/authors&gt;&lt;/contributors&gt;&lt;added-date format="utc"&gt;1668178339&lt;/added-date&gt;&lt;ref-type name="Journal Article"&gt;17&lt;/ref-type&gt;&lt;dates&gt;&lt;year&gt;2015&lt;/year&gt;&lt;/dates&gt;&lt;rec-number&gt;471&lt;/rec-number&gt;&lt;last-updated-date format="utc"&gt;1668178339&lt;/last-updated-date&gt;&lt;electronic-resource-num&gt;10.1001/jama.2015.13480&lt;/electronic-resource-num&gt;&lt;volume&gt;314&lt;/volume&gt;&lt;/record&gt;&lt;/Cite&gt;&lt;/EndNote&gt;</w:instrText>
      </w:r>
      <w:r>
        <w:rPr>
          <w:rFonts w:cstheme="minorHAnsi"/>
        </w:rPr>
        <w:fldChar w:fldCharType="separate"/>
      </w:r>
      <w:r w:rsidR="000F0F29">
        <w:rPr>
          <w:rFonts w:cstheme="minorHAnsi"/>
          <w:noProof/>
        </w:rPr>
        <w:t>(10)</w:t>
      </w:r>
      <w:r>
        <w:rPr>
          <w:rFonts w:cstheme="minorHAnsi"/>
        </w:rPr>
        <w:fldChar w:fldCharType="end"/>
      </w:r>
      <w:r>
        <w:rPr>
          <w:rFonts w:cstheme="minorHAnsi"/>
        </w:rPr>
        <w:t>. Baseline characteristics of cohorts prior to matching (lifetime, 5 years and 1 year before inclusion) were</w:t>
      </w:r>
      <w:r w:rsidR="00126BCE">
        <w:rPr>
          <w:rFonts w:cstheme="minorHAnsi"/>
        </w:rPr>
        <w:t xml:space="preserve"> checked (Supplementary Tables </w:t>
      </w:r>
      <w:r w:rsidR="00E47F77">
        <w:rPr>
          <w:rFonts w:cstheme="minorHAnsi"/>
        </w:rPr>
        <w:t>3-5</w:t>
      </w:r>
      <w:r>
        <w:rPr>
          <w:rFonts w:cstheme="minorHAnsi"/>
        </w:rPr>
        <w:t>).</w:t>
      </w:r>
    </w:p>
    <w:p w14:paraId="2C3248D3" w14:textId="77777777" w:rsidR="00DC6680" w:rsidRDefault="00DC6680" w:rsidP="00DC6680"/>
    <w:p w14:paraId="20208140" w14:textId="687ACEF3" w:rsidR="00DC6680" w:rsidRDefault="00DC6680" w:rsidP="00DC6680">
      <w:pPr>
        <w:rPr>
          <w:rFonts w:cstheme="minorHAnsi"/>
        </w:rPr>
      </w:pPr>
      <w:r>
        <w:rPr>
          <w:rFonts w:cstheme="minorHAnsi"/>
        </w:rPr>
        <w:lastRenderedPageBreak/>
        <w:t>This process resulted in matching for 1</w:t>
      </w:r>
      <w:r w:rsidR="00927D75">
        <w:rPr>
          <w:rFonts w:cstheme="minorHAnsi"/>
        </w:rPr>
        <w:t>21</w:t>
      </w:r>
      <w:r>
        <w:rPr>
          <w:rFonts w:cstheme="minorHAnsi"/>
        </w:rPr>
        <w:t xml:space="preserve"> variables including: age at index event, sex, race and ethnicity, </w:t>
      </w:r>
      <w:r w:rsidR="00927D75">
        <w:rPr>
          <w:rFonts w:cstheme="minorHAnsi"/>
        </w:rPr>
        <w:t xml:space="preserve">marital status, </w:t>
      </w:r>
      <w:r>
        <w:rPr>
          <w:rFonts w:cstheme="minorHAnsi"/>
        </w:rPr>
        <w:t>body mass index/obesity, gastrointestinal (GI) diseases, metabolic disorders, diabetes mellitus, rheumatological disorders, neurological and neuropsychiatric disorders, cardiac and hypertensive disorders, endocrinological disorders, respiratory disorders, and GI and neuropsychiatric</w:t>
      </w:r>
      <w:r w:rsidR="003610C1">
        <w:rPr>
          <w:rFonts w:cstheme="minorHAnsi"/>
        </w:rPr>
        <w:t xml:space="preserve"> and pain</w:t>
      </w:r>
      <w:r>
        <w:rPr>
          <w:rFonts w:cstheme="minorHAnsi"/>
        </w:rPr>
        <w:t xml:space="preserve"> medication. The list is detailed in Supplementary </w:t>
      </w:r>
      <w:r w:rsidR="00E47F77">
        <w:rPr>
          <w:rFonts w:cstheme="minorHAnsi"/>
        </w:rPr>
        <w:t>Material (Supplementary Table 2</w:t>
      </w:r>
      <w:r>
        <w:rPr>
          <w:rFonts w:cstheme="minorHAnsi"/>
        </w:rPr>
        <w:t xml:space="preserve">). Matching remained consistent across all analyses, except where otherwise stated. </w:t>
      </w:r>
    </w:p>
    <w:p w14:paraId="1A0B2960" w14:textId="77777777" w:rsidR="00DC6680" w:rsidRDefault="00DC6680" w:rsidP="00DC6680"/>
    <w:p w14:paraId="25757997" w14:textId="4FD0EDB1" w:rsidR="00096096" w:rsidRPr="004F24C3" w:rsidRDefault="0007439D" w:rsidP="004F24C3">
      <w:pPr>
        <w:pStyle w:val="Heading2"/>
      </w:pPr>
      <w:r>
        <w:t xml:space="preserve">Methods 4 - </w:t>
      </w:r>
      <w:r w:rsidR="00DC6680">
        <w:t>Outcomes</w:t>
      </w:r>
    </w:p>
    <w:p w14:paraId="44BE2982" w14:textId="37A73A54" w:rsidR="00DC6680" w:rsidRDefault="00DC6680" w:rsidP="00DC6680">
      <w:r>
        <w:rPr>
          <w:bCs/>
          <w:i/>
        </w:rPr>
        <w:t>Primary outcome:</w:t>
      </w:r>
      <w:r>
        <w:t xml:space="preserve"> The incidence of a first diagnosis of major depr</w:t>
      </w:r>
      <w:r w:rsidR="008A4A24">
        <w:t>essive disorder (F32) within one year</w:t>
      </w:r>
      <w:r>
        <w:t xml:space="preserve"> of the index date. </w:t>
      </w:r>
    </w:p>
    <w:p w14:paraId="4E4B36B1" w14:textId="77777777" w:rsidR="00DC6680" w:rsidRDefault="00DC6680" w:rsidP="00DC6680"/>
    <w:p w14:paraId="367E15AB" w14:textId="3FF01F68" w:rsidR="00DC6680" w:rsidRDefault="00DC6680" w:rsidP="00DC6680">
      <w:r>
        <w:rPr>
          <w:bCs/>
          <w:i/>
        </w:rPr>
        <w:t>Secondary outcomes:</w:t>
      </w:r>
      <w:r>
        <w:rPr>
          <w:bCs/>
        </w:rPr>
        <w:t xml:space="preserve"> </w:t>
      </w:r>
      <w:r>
        <w:t>The incidence of a first diagnosis of six other common and / or serious mental health outcomes (captured using the ICD-</w:t>
      </w:r>
      <w:r w:rsidR="00DA0202">
        <w:t>10 codes in brackets) within one year</w:t>
      </w:r>
      <w:r>
        <w:t xml:space="preserve"> of the index date: (i) mood [affective] disorder (F30-F39), as an overarching outcome, as well as (ii) bipolar disorder (F31) specifically; (iii) anxiety disorder (F40-F48); (iv) dementia (any of F01-F03, G30, G31.0, G31.2, G31.83); (v) substance use disorder (F10-F19); (vi) psychotic disorder (F20-29).</w:t>
      </w:r>
    </w:p>
    <w:p w14:paraId="01ADE082" w14:textId="5F2145F8" w:rsidR="00AC7E9C" w:rsidRDefault="00AC7E9C" w:rsidP="00DC6680"/>
    <w:p w14:paraId="1E121425" w14:textId="77777777" w:rsidR="00DC6680" w:rsidRDefault="00DC6680" w:rsidP="00DC6680"/>
    <w:p w14:paraId="4FF99A1D" w14:textId="4C8D91D2" w:rsidR="0022102E" w:rsidRDefault="00F36D21" w:rsidP="004F24C3">
      <w:pPr>
        <w:pStyle w:val="Heading2"/>
      </w:pPr>
      <w:r>
        <w:t xml:space="preserve">Methods 5 - </w:t>
      </w:r>
      <w:r w:rsidR="00DC6680">
        <w:t>Secondary analyses</w:t>
      </w:r>
    </w:p>
    <w:p w14:paraId="037F6554" w14:textId="44BE34BA" w:rsidR="00E067F2" w:rsidRPr="006308C9" w:rsidRDefault="00DC6680" w:rsidP="00EE33BE">
      <w:pPr>
        <w:pStyle w:val="Heading4"/>
      </w:pPr>
      <w:r w:rsidRPr="00C918BB">
        <w:t>Robustness analyses</w:t>
      </w:r>
    </w:p>
    <w:p w14:paraId="58937A0C" w14:textId="4408F949" w:rsidR="001C6A76" w:rsidRDefault="001C6A76" w:rsidP="001C6A76">
      <w:r>
        <w:rPr>
          <w:rFonts w:cstheme="minorHAnsi"/>
        </w:rPr>
        <w:t>Robustness of the results to changes in outcome, cohort, and model specifications was tested under the following conditions: (i) excluding those who have a contraindication for a study medication (i.e. intestinal perforation [K63.1], intestinal obstruction [K56.601], inflammatory bowel disease [K50.9, K51.9], toxic megacolon [K59.31]); (ii) excluding those within the comparator cohort who have a prescription of prucalopride prior to the index date thus making cohorts mutually exclusive;  (iii) excluding those with a recorded prescription o</w:t>
      </w:r>
      <w:r w:rsidR="00927D75">
        <w:rPr>
          <w:rFonts w:cstheme="minorHAnsi"/>
        </w:rPr>
        <w:t xml:space="preserve">f the alternate drug in the 1 </w:t>
      </w:r>
      <w:r>
        <w:rPr>
          <w:rFonts w:cstheme="minorHAnsi"/>
        </w:rPr>
        <w:t>year</w:t>
      </w:r>
      <w:r w:rsidR="002D2AD6">
        <w:rPr>
          <w:rFonts w:cstheme="minorHAnsi"/>
        </w:rPr>
        <w:t xml:space="preserve"> following the index date</w:t>
      </w:r>
      <w:r w:rsidR="00E509EF">
        <w:rPr>
          <w:rFonts w:cstheme="minorHAnsi"/>
        </w:rPr>
        <w:t xml:space="preserve"> (i.e. in the prucalopride / linaclotide comparison, all those in the prucalopride cohort with linaclotide prescriptions during the year of follow-up, and those in the linaclotide cohort with prucalopride prescriptions during the year of follow-up were excluded)</w:t>
      </w:r>
      <w:r w:rsidR="002D2AD6">
        <w:rPr>
          <w:rFonts w:cstheme="minorHAnsi"/>
        </w:rPr>
        <w:t>; (iv</w:t>
      </w:r>
      <w:r>
        <w:rPr>
          <w:rFonts w:cstheme="minorHAnsi"/>
        </w:rPr>
        <w:t>) excluding those with additional pre-existing</w:t>
      </w:r>
      <w:r w:rsidR="002D2AD6">
        <w:rPr>
          <w:rFonts w:cstheme="minorHAnsi"/>
        </w:rPr>
        <w:t xml:space="preserve"> </w:t>
      </w:r>
      <w:r>
        <w:rPr>
          <w:rFonts w:cstheme="minorHAnsi"/>
        </w:rPr>
        <w:t>neuropsychiatric disorders (i.e. impulse disorders [F63]; extrapyramidal and movement disorders [G20-G26]; insomnias [F51.05 and</w:t>
      </w:r>
      <w:r w:rsidR="002D2AD6">
        <w:rPr>
          <w:rFonts w:cstheme="minorHAnsi"/>
        </w:rPr>
        <w:t xml:space="preserve"> </w:t>
      </w:r>
      <w:r>
        <w:rPr>
          <w:rFonts w:cstheme="minorHAnsi"/>
        </w:rPr>
        <w:t>F51.09]); (iv) e</w:t>
      </w:r>
      <w:r w:rsidR="007E4712">
        <w:rPr>
          <w:rFonts w:cstheme="minorHAnsi"/>
        </w:rPr>
        <w:t>xcluding patients</w:t>
      </w:r>
      <w:r w:rsidR="00927D75">
        <w:rPr>
          <w:rFonts w:cstheme="minorHAnsi"/>
        </w:rPr>
        <w:t xml:space="preserve"> with pre-existing prescription</w:t>
      </w:r>
      <w:r w:rsidR="007E4712">
        <w:rPr>
          <w:rFonts w:cstheme="minorHAnsi"/>
        </w:rPr>
        <w:t xml:space="preserve"> of </w:t>
      </w:r>
      <w:r>
        <w:rPr>
          <w:rFonts w:cstheme="minorHAnsi"/>
        </w:rPr>
        <w:t>either of the two most common SSRI antidepressants (escitalopram and sertraline)</w:t>
      </w:r>
      <w:r w:rsidR="00927D75">
        <w:rPr>
          <w:rFonts w:cstheme="minorHAnsi"/>
        </w:rPr>
        <w:t xml:space="preserve"> in the six months prior to index date.</w:t>
      </w:r>
    </w:p>
    <w:p w14:paraId="0488BCF6" w14:textId="0F30A8A3" w:rsidR="00DC6680" w:rsidRDefault="00DC6680" w:rsidP="00DC6680"/>
    <w:p w14:paraId="0CC5CA44" w14:textId="77777777" w:rsidR="00DC6680" w:rsidRDefault="00DC6680" w:rsidP="00DC6680">
      <w:pPr>
        <w:pStyle w:val="Heading4"/>
      </w:pPr>
      <w:r>
        <w:t>Negative control outcomes</w:t>
      </w:r>
    </w:p>
    <w:p w14:paraId="1AED3C37" w14:textId="2122BD79" w:rsidR="00DC6680" w:rsidRDefault="00DC6680" w:rsidP="00DC6680">
      <w:pPr>
        <w:rPr>
          <w:rFonts w:cstheme="minorHAnsi"/>
        </w:rPr>
      </w:pPr>
      <w:r>
        <w:rPr>
          <w:rFonts w:cstheme="minorHAnsi"/>
        </w:rPr>
        <w:t xml:space="preserve">To assess for potential unmeasured confounding, matched cohorts were also compared for a range of negative control outcomes, i.e. outcomes that are not expected to be influenced by differences in anti-constipation medications </w:t>
      </w:r>
      <w:r>
        <w:rPr>
          <w:rFonts w:cstheme="minorHAnsi"/>
        </w:rPr>
        <w:fldChar w:fldCharType="begin">
          <w:fldData xml:space="preserve">PEVuZE5vdGU+PENpdGU+PEF1dGhvcj5BbGk8L0F1dGhvcj48WWVhcj4yMDE5PC9ZZWFyPjxSZWNO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</w:fldData>
        </w:fldChar>
      </w:r>
      <w:r w:rsidR="000F0F29">
        <w:rPr>
          <w:rFonts w:cstheme="minorHAnsi"/>
        </w:rPr>
        <w:instrText xml:space="preserve"> ADDIN EN.CITE </w:instrText>
      </w:r>
      <w:r w:rsidR="000F0F29">
        <w:rPr>
          <w:rFonts w:cstheme="minorHAnsi"/>
        </w:rPr>
        <w:fldChar w:fldCharType="begin">
          <w:fldData xml:space="preserve">PEVuZE5vdGU+PENpdGU+PEF1dGhvcj5BbGk8L0F1dGhvcj48WWVhcj4yMDE5PC9ZZWFyPjxSZWNO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</w:fldData>
        </w:fldChar>
      </w:r>
      <w:r w:rsidR="000F0F29">
        <w:rPr>
          <w:rFonts w:cstheme="minorHAnsi"/>
        </w:rPr>
        <w:instrText xml:space="preserve"> ADDIN EN.CITE.DATA </w:instrText>
      </w:r>
      <w:r w:rsidR="000F0F29">
        <w:rPr>
          <w:rFonts w:cstheme="minorHAnsi"/>
        </w:rPr>
      </w:r>
      <w:r w:rsidR="000F0F29">
        <w:rPr>
          <w:rFonts w:cstheme="minorHAnsi"/>
        </w:rPr>
        <w:fldChar w:fldCharType="end"/>
      </w:r>
      <w:r>
        <w:rPr>
          <w:rFonts w:cstheme="minorHAnsi"/>
        </w:rPr>
      </w:r>
      <w:r>
        <w:rPr>
          <w:rFonts w:cstheme="minorHAnsi"/>
        </w:rPr>
        <w:fldChar w:fldCharType="separate"/>
      </w:r>
      <w:r w:rsidR="000F0F29">
        <w:rPr>
          <w:rFonts w:cstheme="minorHAnsi"/>
          <w:noProof/>
        </w:rPr>
        <w:t>(11)</w:t>
      </w:r>
      <w:r>
        <w:rPr>
          <w:rFonts w:cstheme="minorHAnsi"/>
        </w:rPr>
        <w:fldChar w:fldCharType="end"/>
      </w:r>
      <w:r>
        <w:rPr>
          <w:rFonts w:cstheme="minorHAnsi"/>
        </w:rPr>
        <w:t xml:space="preserve">. 20 negative control outcomes were selected, adapted from previous similar analyses using the TriNetX database </w:t>
      </w:r>
      <w:r>
        <w:rPr>
          <w:rFonts w:cstheme="minorHAnsi"/>
        </w:rPr>
        <w:fldChar w:fldCharType="begin"/>
      </w:r>
      <w:r w:rsidR="000F0F29">
        <w:rPr>
          <w:rFonts w:cstheme="minorHAnsi"/>
        </w:rPr>
        <w:instrText xml:space="preserve"> ADDIN EN.CITE &lt;EndNote&gt;&lt;Cite&gt;&lt;Author&gt;Colbourne&lt;/Author&gt;&lt;Year&gt;2022&lt;/Year&gt;&lt;RecNum&gt;0&lt;/RecNum&gt;&lt;IDText&gt;Brain-penetrant calcium channel blockers are associated with a reduced incidence of neuropsychiatric disorders&lt;/IDText&gt;&lt;DisplayText&gt;(12)&lt;/DisplayText&gt;&lt;record&gt;&lt;dates&gt;&lt;pub-dates&gt;&lt;date&gt;May 26&lt;/date&gt;&lt;/pub-dates&gt;&lt;year&gt;2022&lt;/year&gt;&lt;/dates&gt;&lt;urls&gt;&lt;related-urls&gt;&lt;url&gt;https://www.ncbi.nlm.nih.gov/pubmed/35618884&lt;/url&gt;&lt;/related-urls&gt;&lt;/urls&gt;&lt;isbn&gt;1476-5578&lt;/isbn&gt;&lt;titles&gt;&lt;title&gt;Brain-penetrant calcium channel blockers are associated with a reduced incidence of neuropsychiatric disorders&lt;/title&gt;&lt;secondary-title&gt;Mol Psychiatry&lt;/secondary-title&gt;&lt;/titles&gt;&lt;contributors&gt;&lt;authors&gt;&lt;author&gt;Colbourne, L.&lt;/author&gt;&lt;author&gt;Harrison, P. J.&lt;/author&gt;&lt;/authors&gt;&lt;/contributors&gt;&lt;edition&gt;20220526&lt;/edition&gt;&lt;language&gt;eng&lt;/language&gt;&lt;added-date format="utc"&gt;1668177593&lt;/added-date&gt;&lt;ref-type name="Journal Article"&gt;17&lt;/ref-type&gt;&lt;auth-address&gt;Department of Psychiatry, University of Oxford, Oxford, OX3 7JX, UK. Oxford Health NHS Foundation Trust, Warneford Hospital, Oxford, OX3 7JX, UK. Department of Psychiatry, University of Oxford, Oxford, OX3 7JX, UK. paul.harrison@psych.ox.ac.uk. Oxford Health NHS Foundation Trust, Warneford Hospital, Oxford, OX3 7JX, UK. paul.harrison@psych.ox.ac.uk.&lt;/auth-address&gt;&lt;rec-number&gt;466&lt;/rec-number&gt;&lt;last-updated-date format="utc"&gt;1668177806&lt;/last-updated-date&gt;&lt;accession-num&gt;35618884&lt;/accession-num&gt;&lt;electronic-resource-num&gt;10.1038/s41380-022-01615-6&lt;/electronic-resource-num&gt;&lt;/record&gt;&lt;/Cite&gt;&lt;/EndNote&gt;</w:instrText>
      </w:r>
      <w:r>
        <w:rPr>
          <w:rFonts w:cstheme="minorHAnsi"/>
        </w:rPr>
        <w:fldChar w:fldCharType="separate"/>
      </w:r>
      <w:r w:rsidR="000F0F29">
        <w:rPr>
          <w:rFonts w:cstheme="minorHAnsi"/>
          <w:noProof/>
        </w:rPr>
        <w:t>(12)</w:t>
      </w:r>
      <w:r>
        <w:rPr>
          <w:rFonts w:cstheme="minorHAnsi"/>
        </w:rPr>
        <w:fldChar w:fldCharType="end"/>
      </w:r>
      <w:r>
        <w:rPr>
          <w:rFonts w:cstheme="minorHAnsi"/>
        </w:rPr>
        <w:t xml:space="preserve">. These were designed to include both emergency and primary care, and various body systems and mechanisms: cutaneous </w:t>
      </w:r>
      <w:r w:rsidR="00927D75">
        <w:rPr>
          <w:rFonts w:cstheme="minorHAnsi"/>
        </w:rPr>
        <w:t xml:space="preserve">abscess, ganglion, ingrowing </w:t>
      </w:r>
      <w:r>
        <w:rPr>
          <w:rFonts w:cstheme="minorHAnsi"/>
        </w:rPr>
        <w:t>nail, onychol</w:t>
      </w:r>
      <w:r w:rsidR="00927D75">
        <w:rPr>
          <w:rFonts w:cstheme="minorHAnsi"/>
        </w:rPr>
        <w:t>ysis, sebaceous cyst, senile</w:t>
      </w:r>
      <w:r>
        <w:rPr>
          <w:rFonts w:cstheme="minorHAnsi"/>
        </w:rPr>
        <w:t xml:space="preserve"> keratosis, </w:t>
      </w:r>
      <w:r w:rsidR="00927D75">
        <w:rPr>
          <w:rFonts w:cstheme="minorHAnsi"/>
        </w:rPr>
        <w:t>trigger finger, viral warts, insect</w:t>
      </w:r>
      <w:r>
        <w:rPr>
          <w:rFonts w:cstheme="minorHAnsi"/>
        </w:rPr>
        <w:t xml:space="preserve"> bite, adhesive capsulitis of shoulder, </w:t>
      </w:r>
      <w:r w:rsidR="00927D75">
        <w:rPr>
          <w:rFonts w:cstheme="minorHAnsi"/>
        </w:rPr>
        <w:t>blepharitis, fracture of hand</w:t>
      </w:r>
      <w:r>
        <w:rPr>
          <w:rFonts w:cstheme="minorHAnsi"/>
        </w:rPr>
        <w:t xml:space="preserve">, folliculitis, </w:t>
      </w:r>
      <w:r w:rsidR="00927D75">
        <w:rPr>
          <w:rFonts w:cstheme="minorHAnsi"/>
        </w:rPr>
        <w:t>knee injury, paronychia</w:t>
      </w:r>
      <w:r>
        <w:rPr>
          <w:rFonts w:cstheme="minorHAnsi"/>
        </w:rPr>
        <w:t>, lateral epicondylitis</w:t>
      </w:r>
      <w:r w:rsidR="00927D75">
        <w:rPr>
          <w:rFonts w:cstheme="minorHAnsi"/>
        </w:rPr>
        <w:t xml:space="preserve"> (tennis elbow), </w:t>
      </w:r>
      <w:r>
        <w:rPr>
          <w:rFonts w:cstheme="minorHAnsi"/>
        </w:rPr>
        <w:t>otitis externa</w:t>
      </w:r>
      <w:r w:rsidR="00927D75">
        <w:rPr>
          <w:rFonts w:cstheme="minorHAnsi"/>
        </w:rPr>
        <w:t>, nasal polyp, seborrheic dermatitis, and finger laceration</w:t>
      </w:r>
      <w:r>
        <w:rPr>
          <w:rFonts w:cstheme="minorHAnsi"/>
        </w:rPr>
        <w:t xml:space="preserve">. The incidence of a first diagnosis of each negative control outcome was assessed individually within a cohort, and also as a composite of any of these outcomes (to increase statistical power and thereby increase the chance of detecting small but significant effects of residual confounding). </w:t>
      </w:r>
    </w:p>
    <w:p w14:paraId="1A2BD596" w14:textId="77777777" w:rsidR="00DC6680" w:rsidRDefault="00DC6680" w:rsidP="00DC6680">
      <w:pPr>
        <w:rPr>
          <w:rFonts w:cstheme="minorHAnsi"/>
        </w:rPr>
      </w:pPr>
    </w:p>
    <w:p w14:paraId="1EAD9989" w14:textId="77777777" w:rsidR="00DC6680" w:rsidRDefault="00DC6680" w:rsidP="00DC6680">
      <w:pPr>
        <w:pStyle w:val="Heading4"/>
      </w:pPr>
      <w:r>
        <w:t>Additional comparisons</w:t>
      </w:r>
    </w:p>
    <w:p w14:paraId="04E7DF89" w14:textId="77777777" w:rsidR="00DC6680" w:rsidRDefault="00DC6680" w:rsidP="00DC6680">
      <w:pPr>
        <w:rPr>
          <w:rFonts w:cstheme="minorHAnsi"/>
        </w:rPr>
      </w:pPr>
      <w:r>
        <w:rPr>
          <w:rFonts w:cstheme="minorHAnsi"/>
        </w:rPr>
        <w:t xml:space="preserve">The two anti-constipation comparators (linaclotide and lubiprostone) were compared with each other in terms of their effect on mental health and negative control outcomes to assess potential equivalence in incidence.  </w:t>
      </w:r>
    </w:p>
    <w:p w14:paraId="4E77382D" w14:textId="77777777" w:rsidR="00DC6680" w:rsidRDefault="00DC6680" w:rsidP="00DC6680">
      <w:pPr>
        <w:rPr>
          <w:rFonts w:cstheme="minorHAnsi"/>
        </w:rPr>
      </w:pPr>
    </w:p>
    <w:p w14:paraId="4EB2F309" w14:textId="05AA3D3C" w:rsidR="00DC6680" w:rsidRDefault="00DC6680" w:rsidP="00DC6680">
      <w:pPr>
        <w:rPr>
          <w:rFonts w:cstheme="minorHAnsi"/>
        </w:rPr>
      </w:pPr>
      <w:r>
        <w:rPr>
          <w:rFonts w:cstheme="minorHAnsi"/>
        </w:rPr>
        <w:t xml:space="preserve">Prucalopride was licensed by the FDA more recently than linaclotide and lubiprostone in the US (prucalopride 2018; lubiprostone 2006; linaclotide 2012), and the prescription of prucalopride may be affected by social factors relating to Medicaid / Medicare availability. In order to control for this, linaclotide was compared with plecanatide. Plecanatide is a drug with the same mechanism of action and indication as linaclotide, and a similar Medicaid approval year as prucalopride: both prucalopride and plecanatide were approved for </w:t>
      </w:r>
      <w:r w:rsidR="00AC7E9C">
        <w:rPr>
          <w:rFonts w:cstheme="minorHAnsi"/>
        </w:rPr>
        <w:t>Medicaid / Medicare between 2018</w:t>
      </w:r>
      <w:r>
        <w:rPr>
          <w:rFonts w:cstheme="minorHAnsi"/>
        </w:rPr>
        <w:t xml:space="preserve"> and 2022, compared to several years earlier for linaclotide and lubiprostone</w:t>
      </w:r>
      <w:r w:rsidR="00AC7E9C">
        <w:rPr>
          <w:rFonts w:cstheme="minorHAnsi"/>
        </w:rPr>
        <w:t xml:space="preserve"> (both available from 2014)</w:t>
      </w:r>
      <w:r>
        <w:rPr>
          <w:rFonts w:cstheme="minorHAnsi"/>
        </w:rPr>
        <w:t>.</w:t>
      </w:r>
      <w:r w:rsidR="00AC7E9C">
        <w:rPr>
          <w:rFonts w:cstheme="minorHAnsi"/>
        </w:rPr>
        <w:t xml:space="preserve"> </w:t>
      </w:r>
      <w:r w:rsidR="00AC7E9C">
        <w:t>To assess whether these factors played a role in the observed association, we ran additional analyses aiming to isolate the effect of these additional elements from the effect of 5-HT</w:t>
      </w:r>
      <w:r w:rsidR="00AC7E9C">
        <w:rPr>
          <w:vertAlign w:val="subscript"/>
        </w:rPr>
        <w:t>4</w:t>
      </w:r>
      <w:r w:rsidR="00AC7E9C">
        <w:t xml:space="preserve"> agonism.  </w:t>
      </w:r>
      <w:r>
        <w:rPr>
          <w:rFonts w:cstheme="minorHAnsi"/>
        </w:rPr>
        <w:t xml:space="preserve">Cohort limitations prevented direct comparison of prucalopride and plecanatide (there were too few participants </w:t>
      </w:r>
      <w:r>
        <w:rPr>
          <w:rFonts w:cstheme="minorHAnsi"/>
        </w:rPr>
        <w:lastRenderedPageBreak/>
        <w:t xml:space="preserve">in each cohort to allow for them to be well-matched as a comparison). For analyses involving plecanatide, plecanatide use was not matched across cohorts. </w:t>
      </w:r>
    </w:p>
    <w:p w14:paraId="6EFBCAAF" w14:textId="4BB7093F" w:rsidR="009154ED" w:rsidRDefault="009154ED" w:rsidP="00DC6680">
      <w:pPr>
        <w:rPr>
          <w:rFonts w:cstheme="minorHAnsi"/>
        </w:rPr>
      </w:pPr>
    </w:p>
    <w:p w14:paraId="47879CDE" w14:textId="77777777" w:rsidR="009154ED" w:rsidRDefault="009154ED" w:rsidP="009154ED">
      <w:pPr>
        <w:pStyle w:val="Heading4"/>
      </w:pPr>
      <w:r>
        <w:t>Interrupted time series analysis</w:t>
      </w:r>
    </w:p>
    <w:p w14:paraId="4DD540BC" w14:textId="50BDB0C2" w:rsidR="00E1634D" w:rsidRDefault="009154ED" w:rsidP="009154ED">
      <w:pPr>
        <w:rPr>
          <w:rFonts w:cstheme="minorHAnsi"/>
        </w:rPr>
      </w:pPr>
      <w:r>
        <w:rPr>
          <w:rFonts w:cstheme="minorHAnsi"/>
        </w:rPr>
        <w:t xml:space="preserve">We complemented the emulated target trial analysis with an interrupted time series analysis comparing the trend in depression incidence in the 12 months after versus before the first prescription of prucalopride. The incidence was reported as the total number of cases of depression </w:t>
      </w:r>
      <w:r w:rsidR="00447384">
        <w:rPr>
          <w:rFonts w:cstheme="minorHAnsi"/>
        </w:rPr>
        <w:t>(</w:t>
      </w:r>
      <w:r w:rsidR="00447384" w:rsidRPr="00447384">
        <w:rPr>
          <w:rFonts w:cstheme="minorHAnsi"/>
          <w:i/>
          <w:iCs/>
        </w:rPr>
        <w:t>N</w:t>
      </w:r>
      <w:r w:rsidR="00447384" w:rsidRPr="00447384">
        <w:rPr>
          <w:rFonts w:cstheme="minorHAnsi"/>
          <w:i/>
          <w:iCs/>
          <w:vertAlign w:val="subscript"/>
        </w:rPr>
        <w:t>d</w:t>
      </w:r>
      <w:r w:rsidR="00447384">
        <w:rPr>
          <w:rFonts w:cstheme="minorHAnsi"/>
        </w:rPr>
        <w:t xml:space="preserve">) </w:t>
      </w:r>
      <w:r>
        <w:rPr>
          <w:rFonts w:cstheme="minorHAnsi"/>
        </w:rPr>
        <w:t>relative to the total number of people who had at least one health encounter within each month</w:t>
      </w:r>
      <w:r w:rsidR="00447384">
        <w:rPr>
          <w:rFonts w:cstheme="minorHAnsi"/>
        </w:rPr>
        <w:t xml:space="preserve"> (</w:t>
      </w:r>
      <w:r w:rsidR="00447384" w:rsidRPr="00447384">
        <w:rPr>
          <w:rFonts w:cstheme="minorHAnsi"/>
          <w:i/>
          <w:iCs/>
        </w:rPr>
        <w:t>N</w:t>
      </w:r>
      <w:r w:rsidR="00447384" w:rsidRPr="00447384">
        <w:rPr>
          <w:rFonts w:cstheme="minorHAnsi"/>
          <w:i/>
          <w:iCs/>
          <w:vertAlign w:val="subscript"/>
        </w:rPr>
        <w:t>v</w:t>
      </w:r>
      <w:r w:rsidR="00447384">
        <w:rPr>
          <w:rFonts w:cstheme="minorHAnsi"/>
        </w:rPr>
        <w:t>)</w:t>
      </w:r>
      <w:r>
        <w:rPr>
          <w:rFonts w:cstheme="minorHAnsi"/>
        </w:rPr>
        <w:t xml:space="preserve">. </w:t>
      </w:r>
      <w:r w:rsidR="00E1634D">
        <w:rPr>
          <w:rFonts w:cstheme="minorHAnsi"/>
        </w:rPr>
        <w:t xml:space="preserve">The linear regression </w:t>
      </w:r>
      <w:r w:rsidR="00D5706E">
        <w:rPr>
          <w:rFonts w:cstheme="minorHAnsi"/>
        </w:rPr>
        <w:t>used was:</w:t>
      </w:r>
    </w:p>
    <w:p w14:paraId="5B44CD21" w14:textId="77777777" w:rsidR="00E1634D" w:rsidRDefault="00E1634D" w:rsidP="009154ED">
      <w:pPr>
        <w:rPr>
          <w:rFonts w:cstheme="minorHAnsi"/>
        </w:rPr>
      </w:pPr>
    </w:p>
    <w:p w14:paraId="0366B8D0" w14:textId="4B05FD73" w:rsidR="00D5706E" w:rsidRPr="00AF639A" w:rsidRDefault="005540EA" w:rsidP="009154ED">
      <w:pPr>
        <w:rPr>
          <w:rFonts w:cstheme="minorHAnsi"/>
        </w:rPr>
      </w:pPr>
      <m:oMathPara>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d</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0</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1</m:t>
              </m:r>
            </m:sub>
          </m:sSub>
          <m:r>
            <w:rPr>
              <w:rFonts w:ascii="Cambria Math" w:hAnsi="Cambria Math" w:cstheme="minorHAnsi"/>
            </w:rPr>
            <m:t>T+</m:t>
          </m:r>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2</m:t>
              </m:r>
            </m:sub>
          </m:sSub>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t</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3</m:t>
              </m:r>
            </m:sub>
          </m:sSub>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t</m:t>
              </m:r>
            </m:sub>
          </m:sSub>
          <m:r>
            <w:rPr>
              <w:rFonts w:ascii="Cambria Math" w:hAnsi="Cambria Math" w:cstheme="minorHAnsi"/>
            </w:rPr>
            <m:t>T,</m:t>
          </m:r>
        </m:oMath>
      </m:oMathPara>
    </w:p>
    <w:p w14:paraId="50C8E4CD" w14:textId="77777777" w:rsidR="00AF639A" w:rsidRDefault="00AF639A" w:rsidP="009154ED">
      <w:pPr>
        <w:rPr>
          <w:rFonts w:cstheme="minorHAnsi"/>
        </w:rPr>
      </w:pPr>
    </w:p>
    <w:p w14:paraId="00C6FAEE" w14:textId="377A5907" w:rsidR="00AF639A" w:rsidRPr="00F86EFD" w:rsidRDefault="00AF639A" w:rsidP="009154ED">
      <w:pPr>
        <w:rPr>
          <w:rFonts w:eastAsiaTheme="minorHAnsi"/>
          <w:sz w:val="24"/>
        </w:rPr>
      </w:pPr>
      <w:r>
        <w:rPr>
          <w:rFonts w:cstheme="minorHAnsi"/>
        </w:rPr>
        <w:t xml:space="preserve">where </w:t>
      </w:r>
      <w:r w:rsidRPr="00AF639A">
        <w:rPr>
          <w:rFonts w:cstheme="minorHAnsi"/>
          <w:i/>
          <w:iCs/>
        </w:rPr>
        <w:t>I</w:t>
      </w:r>
      <w:r w:rsidRPr="00AF639A">
        <w:rPr>
          <w:rFonts w:cstheme="minorHAnsi"/>
          <w:i/>
          <w:iCs/>
          <w:vertAlign w:val="subscript"/>
        </w:rPr>
        <w:t>d</w:t>
      </w:r>
      <w:r>
        <w:rPr>
          <w:rFonts w:cstheme="minorHAnsi"/>
          <w:i/>
          <w:iCs/>
          <w:vertAlign w:val="subscript"/>
        </w:rPr>
        <w:t xml:space="preserve"> </w:t>
      </w:r>
      <w:r>
        <w:rPr>
          <w:rFonts w:cstheme="minorHAnsi"/>
        </w:rPr>
        <w:t>=</w:t>
      </w:r>
      <w:r w:rsidRPr="00330B4A">
        <w:rPr>
          <w:rFonts w:cstheme="minorHAnsi"/>
          <w:i/>
          <w:iCs/>
        </w:rPr>
        <w:t>N</w:t>
      </w:r>
      <w:r w:rsidRPr="00330B4A">
        <w:rPr>
          <w:rFonts w:cstheme="minorHAnsi"/>
          <w:i/>
          <w:iCs/>
          <w:vertAlign w:val="subscript"/>
        </w:rPr>
        <w:t>d</w:t>
      </w:r>
      <w:r w:rsidRPr="00330B4A">
        <w:rPr>
          <w:rFonts w:cstheme="minorHAnsi"/>
          <w:i/>
          <w:iCs/>
        </w:rPr>
        <w:t>/N</w:t>
      </w:r>
      <w:r w:rsidRPr="00330B4A">
        <w:rPr>
          <w:rFonts w:cstheme="minorHAnsi"/>
          <w:i/>
          <w:iCs/>
          <w:vertAlign w:val="subscript"/>
        </w:rPr>
        <w:t>v</w:t>
      </w:r>
      <w:r>
        <w:rPr>
          <w:rFonts w:cstheme="minorHAnsi"/>
        </w:rPr>
        <w:t xml:space="preserve"> is the incidence of depression measured each month, </w:t>
      </w:r>
      <w:r w:rsidR="002456FD">
        <w:rPr>
          <w:rFonts w:cstheme="minorHAnsi"/>
        </w:rPr>
        <w:t xml:space="preserve">T is the time in months </w:t>
      </w:r>
      <w:r w:rsidR="005D2228">
        <w:rPr>
          <w:rFonts w:cstheme="minorHAnsi"/>
        </w:rPr>
        <w:t xml:space="preserve">parameterised so that T=0 </w:t>
      </w:r>
      <w:r w:rsidR="00CA7ECE">
        <w:rPr>
          <w:rFonts w:cstheme="minorHAnsi"/>
        </w:rPr>
        <w:t>is</w:t>
      </w:r>
      <w:r w:rsidR="005D2228">
        <w:rPr>
          <w:rFonts w:cstheme="minorHAnsi"/>
        </w:rPr>
        <w:t xml:space="preserve"> the time of </w:t>
      </w:r>
      <w:r w:rsidR="00CA7ECE">
        <w:rPr>
          <w:rFonts w:cstheme="minorHAnsi"/>
        </w:rPr>
        <w:t xml:space="preserve">prescription of prucalopride, </w:t>
      </w:r>
      <w:r w:rsidR="00D210F9">
        <w:rPr>
          <w:rFonts w:cstheme="minorHAnsi"/>
        </w:rPr>
        <w:t xml:space="preserve">T=0.5, 1.5, 2.5, etc represent </w:t>
      </w:r>
      <w:r w:rsidR="0022011A">
        <w:rPr>
          <w:rFonts w:cstheme="minorHAnsi"/>
        </w:rPr>
        <w:t xml:space="preserve">the </w:t>
      </w:r>
      <w:r w:rsidR="00A6182A">
        <w:rPr>
          <w:rFonts w:cstheme="minorHAnsi"/>
        </w:rPr>
        <w:t>time in months since prescription, and T=-0.5, -1.5, -2.5, etc represent the time in months before prescription</w:t>
      </w:r>
      <w:r w:rsidR="003338F6">
        <w:rPr>
          <w:rFonts w:cstheme="minorHAnsi"/>
        </w:rPr>
        <w:t xml:space="preserve">, and </w:t>
      </w:r>
      <w:r w:rsidR="003338F6" w:rsidRPr="003338F6">
        <w:rPr>
          <w:rFonts w:cstheme="minorHAnsi"/>
          <w:i/>
          <w:iCs/>
        </w:rPr>
        <w:t>Xt</w:t>
      </w:r>
      <w:r w:rsidR="003338F6">
        <w:rPr>
          <w:rFonts w:cstheme="minorHAnsi"/>
        </w:rPr>
        <w:t xml:space="preserve"> is </w:t>
      </w:r>
      <w:r w:rsidR="000D6B6A">
        <w:rPr>
          <w:rFonts w:cstheme="minorHAnsi"/>
        </w:rPr>
        <w:t xml:space="preserve">a binary variable representing </w:t>
      </w:r>
      <w:r w:rsidR="00CC1102">
        <w:rPr>
          <w:rFonts w:cstheme="minorHAnsi"/>
        </w:rPr>
        <w:t>the period after (</w:t>
      </w:r>
      <w:r w:rsidR="00CC1102" w:rsidRPr="003551A2">
        <w:rPr>
          <w:rFonts w:cstheme="minorHAnsi"/>
          <w:i/>
          <w:iCs/>
        </w:rPr>
        <w:t>X</w:t>
      </w:r>
      <w:r w:rsidR="00CC1102" w:rsidRPr="003551A2">
        <w:rPr>
          <w:rFonts w:cstheme="minorHAnsi"/>
          <w:i/>
          <w:iCs/>
          <w:vertAlign w:val="subscript"/>
        </w:rPr>
        <w:t>t</w:t>
      </w:r>
      <w:r w:rsidR="00CC1102">
        <w:rPr>
          <w:rFonts w:cstheme="minorHAnsi"/>
        </w:rPr>
        <w:t>=1) or before (</w:t>
      </w:r>
      <w:r w:rsidR="00CC1102" w:rsidRPr="003551A2">
        <w:rPr>
          <w:rFonts w:cstheme="minorHAnsi"/>
          <w:i/>
          <w:iCs/>
        </w:rPr>
        <w:t>X</w:t>
      </w:r>
      <w:r w:rsidR="00CC1102" w:rsidRPr="003551A2">
        <w:rPr>
          <w:rFonts w:cstheme="minorHAnsi"/>
          <w:i/>
          <w:iCs/>
          <w:vertAlign w:val="subscript"/>
        </w:rPr>
        <w:t>t</w:t>
      </w:r>
      <w:r w:rsidR="00CC1102">
        <w:rPr>
          <w:rFonts w:cstheme="minorHAnsi"/>
        </w:rPr>
        <w:t xml:space="preserve">=0) prescription of prucalopride. </w:t>
      </w:r>
      <w:r w:rsidR="003551A2">
        <w:rPr>
          <w:rFonts w:cstheme="minorHAnsi"/>
        </w:rPr>
        <w:t>The coefficient of interest was the</w:t>
      </w:r>
      <w:r w:rsidR="00CB266B">
        <w:rPr>
          <w:rFonts w:cstheme="minorHAnsi"/>
        </w:rPr>
        <w:t xml:space="preserve"> change in</w:t>
      </w:r>
      <w:r w:rsidR="003551A2">
        <w:rPr>
          <w:rFonts w:cstheme="minorHAnsi"/>
        </w:rPr>
        <w:t xml:space="preserve"> slope</w:t>
      </w:r>
      <w:r w:rsidR="00CB266B">
        <w:rPr>
          <w:rFonts w:cstheme="minorHAnsi"/>
        </w:rPr>
        <w:t xml:space="preserve"> </w:t>
      </w:r>
      <m:oMath>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3</m:t>
            </m:r>
          </m:sub>
        </m:sSub>
      </m:oMath>
      <w:r w:rsidR="001738DD">
        <w:rPr>
          <w:rFonts w:cstheme="minorHAnsi"/>
        </w:rPr>
        <w:t>.</w:t>
      </w:r>
      <w:r w:rsidR="00A50259" w:rsidRPr="00A50259">
        <w:rPr>
          <w:rFonts w:cstheme="minorHAnsi"/>
        </w:rPr>
        <w:t xml:space="preserve"> </w:t>
      </w:r>
      <w:r w:rsidR="00A50259">
        <w:rPr>
          <w:rFonts w:cstheme="minorHAnsi"/>
        </w:rPr>
        <w:t xml:space="preserve">We hypothesised a change in slope with a progressive reduction in the number of depression diagnoses after initiation of prucalopride. This analysis was also conducted for negative control outcomes. </w:t>
      </w:r>
    </w:p>
    <w:p w14:paraId="7D7C3B2A" w14:textId="77777777" w:rsidR="00E1634D" w:rsidRDefault="00E1634D" w:rsidP="009154ED">
      <w:pPr>
        <w:rPr>
          <w:rFonts w:cstheme="minorHAnsi"/>
        </w:rPr>
      </w:pPr>
    </w:p>
    <w:p w14:paraId="47EAA2D5" w14:textId="5AF5B2CE" w:rsidR="009154ED" w:rsidRDefault="009154ED" w:rsidP="00DC6680">
      <w:pPr>
        <w:rPr>
          <w:rFonts w:cstheme="minorHAnsi"/>
        </w:rPr>
      </w:pPr>
      <w:r>
        <w:rPr>
          <w:rFonts w:cstheme="minorHAnsi"/>
        </w:rPr>
        <w:t>Auto-correlation was assessed by examining the auto-correlation function and formally tested using the Breusch-Godfrey test</w:t>
      </w:r>
      <w:r w:rsidR="001738DD">
        <w:rPr>
          <w:rFonts w:cstheme="minorHAnsi"/>
        </w:rPr>
        <w:t>.</w:t>
      </w:r>
      <w:r>
        <w:rPr>
          <w:rFonts w:cstheme="minorHAnsi"/>
        </w:rPr>
        <w:t xml:space="preserve"> </w:t>
      </w:r>
      <w:r>
        <w:rPr>
          <w:rFonts w:cstheme="minorHAnsi"/>
        </w:rPr>
        <w:fldChar w:fldCharType="begin"/>
      </w:r>
      <w:r w:rsidR="000F0F29">
        <w:rPr>
          <w:rFonts w:cstheme="minorHAnsi"/>
        </w:rPr>
        <w:instrText xml:space="preserve"> ADDIN EN.CITE &lt;EndNote&gt;&lt;Cite&gt;&lt;Author&gt;Bernal&lt;/Author&gt;&lt;Year&gt;2017&lt;/Year&gt;&lt;IDText&gt;Interrupted time series regression for the evaluation of public health interventions: a tutorial&lt;/IDText&gt;&lt;DisplayText&gt;(13)&lt;/DisplayText&gt;&lt;record&gt;&lt;dates&gt;&lt;pub-dates&gt;&lt;date&gt;Feb 01&lt;/date&gt;&lt;/pub-dates&gt;&lt;year&gt;2017&lt;/year&gt;&lt;/dates&gt;&lt;keywords&gt;&lt;keyword&gt;Epidemiologic Studies&lt;/keyword&gt;&lt;keyword&gt;Humans&lt;/keyword&gt;&lt;keyword&gt;Interrupted Time Series Analysis&lt;/keyword&gt;&lt;keyword&gt;Public Health&lt;/keyword&gt;&lt;keyword&gt;Research Design&lt;/keyword&gt;&lt;/keywords&gt;&lt;urls&gt;&lt;related-urls&gt;&lt;url&gt;https://www.ncbi.nlm.nih.gov/pubmed/27283160&lt;/url&gt;&lt;/related-urls&gt;&lt;/urls&gt;&lt;isbn&gt;1464-3685&lt;/isbn&gt;&lt;custom2&gt;PMC5407170&lt;/custom2&gt;&lt;titles&gt;&lt;title&gt;Interrupted time series regression for the evaluation of public health interventions: a tutorial&lt;/title&gt;&lt;secondary-title&gt;Int J Epidemiol&lt;/secondary-title&gt;&lt;/titles&gt;&lt;pages&gt;348-355&lt;/pages&gt;&lt;number&gt;1&lt;/number&gt;&lt;contributors&gt;&lt;authors&gt;&lt;author&gt;Bernal, J. L.&lt;/author&gt;&lt;author&gt;Cummins, S.&lt;/author&gt;&lt;author&gt;Gasparrini, A.&lt;/author&gt;&lt;/authors&gt;&lt;/contributors&gt;&lt;language&gt;eng&lt;/language&gt;&lt;added-date format="utc"&gt;1707654242&lt;/added-date&gt;&lt;ref-type name="Journal Article"&gt;17&lt;/ref-type&gt;&lt;auth-address&gt;Department of Social and Environmental Health Research, London School of Hygiene and Tropical Medicine, London, UK.&lt;/auth-address&gt;&lt;rec-number&gt;698&lt;/rec-number&gt;&lt;last-updated-date format="utc"&gt;1707654242&lt;/last-updated-date&gt;&lt;accession-num&gt;27283160&lt;/accession-num&gt;&lt;electronic-resource-num&gt;10.1093/ije/dyw098&lt;/electronic-resource-num&gt;&lt;volume&gt;46&lt;/volume&gt;&lt;/record&gt;&lt;/Cite&gt;&lt;/EndNote&gt;</w:instrText>
      </w:r>
      <w:r>
        <w:rPr>
          <w:rFonts w:cstheme="minorHAnsi"/>
        </w:rPr>
        <w:fldChar w:fldCharType="separate"/>
      </w:r>
      <w:r w:rsidR="000F0F29">
        <w:rPr>
          <w:rFonts w:cstheme="minorHAnsi"/>
          <w:noProof/>
        </w:rPr>
        <w:t>(13)</w:t>
      </w:r>
      <w:r>
        <w:rPr>
          <w:rFonts w:cstheme="minorHAnsi"/>
        </w:rPr>
        <w:fldChar w:fldCharType="end"/>
      </w:r>
      <w:r>
        <w:rPr>
          <w:rFonts w:cstheme="minorHAnsi"/>
        </w:rPr>
        <w:t xml:space="preserve">  Seasonality was not deemed relevant as time relative to prescription was used rather than calendar time. Incidences in the month just before and the month just after initiation of prucalopride were ignored to avoid possible contamination by increased depression incidence resulting from untreated constipation and to account for delays between prescription and initiation of treatment. We tested the robustness of the findings to inclusion of these two months, as well as to the use of absolute counts </w:t>
      </w:r>
      <w:r w:rsidR="00447384">
        <w:rPr>
          <w:rFonts w:cstheme="minorHAnsi"/>
        </w:rPr>
        <w:t>r</w:t>
      </w:r>
      <w:r>
        <w:rPr>
          <w:rFonts w:cstheme="minorHAnsi"/>
        </w:rPr>
        <w:t>ather than relative incidences</w:t>
      </w:r>
      <w:r w:rsidR="00447384">
        <w:rPr>
          <w:rFonts w:cstheme="minorHAnsi"/>
        </w:rPr>
        <w:t xml:space="preserve"> (i.e. </w:t>
      </w:r>
      <w:r w:rsidR="00447384" w:rsidRPr="00E1634D">
        <w:rPr>
          <w:rFonts w:cstheme="minorHAnsi"/>
          <w:i/>
          <w:iCs/>
        </w:rPr>
        <w:t>N</w:t>
      </w:r>
      <w:r w:rsidR="00447384" w:rsidRPr="00E1634D">
        <w:rPr>
          <w:rFonts w:cstheme="minorHAnsi"/>
          <w:i/>
          <w:iCs/>
          <w:vertAlign w:val="subscript"/>
        </w:rPr>
        <w:t>d</w:t>
      </w:r>
      <w:r w:rsidR="00E1634D">
        <w:rPr>
          <w:rFonts w:cstheme="minorHAnsi"/>
        </w:rPr>
        <w:t xml:space="preserve"> rather than </w:t>
      </w:r>
      <w:r w:rsidR="00E1634D" w:rsidRPr="00E1634D">
        <w:rPr>
          <w:rFonts w:cstheme="minorHAnsi"/>
          <w:i/>
          <w:iCs/>
        </w:rPr>
        <w:t>N</w:t>
      </w:r>
      <w:r w:rsidR="00E1634D" w:rsidRPr="00E1634D">
        <w:rPr>
          <w:rFonts w:cstheme="minorHAnsi"/>
          <w:i/>
          <w:iCs/>
          <w:vertAlign w:val="subscript"/>
        </w:rPr>
        <w:t>d</w:t>
      </w:r>
      <w:r w:rsidR="00E1634D" w:rsidRPr="00E1634D">
        <w:rPr>
          <w:rFonts w:cstheme="minorHAnsi"/>
          <w:i/>
          <w:iCs/>
        </w:rPr>
        <w:t>/N</w:t>
      </w:r>
      <w:r w:rsidR="00E1634D" w:rsidRPr="00E1634D">
        <w:rPr>
          <w:rFonts w:cstheme="minorHAnsi"/>
          <w:i/>
          <w:iCs/>
          <w:vertAlign w:val="subscript"/>
        </w:rPr>
        <w:t>v</w:t>
      </w:r>
      <w:r>
        <w:rPr>
          <w:rFonts w:cstheme="minorHAnsi"/>
        </w:rPr>
        <w:t>) in the time series</w:t>
      </w:r>
      <w:r w:rsidR="001738DD">
        <w:rPr>
          <w:rFonts w:cstheme="minorHAnsi"/>
        </w:rPr>
        <w:t xml:space="preserve"> (and using a quasi-Poisson </w:t>
      </w:r>
      <w:r w:rsidR="005A34AE">
        <w:rPr>
          <w:rFonts w:cstheme="minorHAnsi"/>
        </w:rPr>
        <w:t>link function in the regression</w:t>
      </w:r>
      <w:r w:rsidR="001738DD">
        <w:rPr>
          <w:rFonts w:cstheme="minorHAnsi"/>
        </w:rPr>
        <w:t>)</w:t>
      </w:r>
      <w:r>
        <w:rPr>
          <w:rFonts w:cstheme="minorHAnsi"/>
        </w:rPr>
        <w:t xml:space="preserve">. </w:t>
      </w:r>
    </w:p>
    <w:p w14:paraId="42226E32" w14:textId="77777777" w:rsidR="00DC6680" w:rsidRDefault="00DC6680" w:rsidP="00DC6680">
      <w:pPr>
        <w:rPr>
          <w:rFonts w:cstheme="minorHAnsi"/>
        </w:rPr>
      </w:pPr>
    </w:p>
    <w:p w14:paraId="3DEA4A68" w14:textId="0A6B341E" w:rsidR="00DC6680" w:rsidRDefault="00312CFE" w:rsidP="00DC6680">
      <w:pPr>
        <w:pStyle w:val="Heading2"/>
      </w:pPr>
      <w:r>
        <w:t xml:space="preserve">Methods 6 - </w:t>
      </w:r>
      <w:r w:rsidR="00DC6680">
        <w:t>Statistical analysis</w:t>
      </w:r>
    </w:p>
    <w:p w14:paraId="6035543E" w14:textId="0604D946" w:rsidR="00DC6680" w:rsidRDefault="00DC6680" w:rsidP="00DC6680">
      <w:pPr>
        <w:rPr>
          <w:rFonts w:cstheme="minorHAnsi"/>
        </w:rPr>
      </w:pPr>
      <w:r>
        <w:rPr>
          <w:rFonts w:cstheme="minorHAnsi"/>
        </w:rPr>
        <w:t>Cumulative inci</w:t>
      </w:r>
      <w:r w:rsidR="00DA0202">
        <w:rPr>
          <w:rFonts w:cstheme="minorHAnsi"/>
        </w:rPr>
        <w:t>dences over the one</w:t>
      </w:r>
      <w:r>
        <w:rPr>
          <w:rFonts w:cstheme="minorHAnsi"/>
        </w:rPr>
        <w:t xml:space="preserve">-year follow-up were estimated using the Kaplan-Meier estimator. </w:t>
      </w:r>
      <w:r w:rsidR="00BF4DDA">
        <w:t>The log-rank test was used to compare survival between matched cohorts and the Cox proportional hazard model was used to estimate hazard ratios (HR) with 95% confidence intervals (CI) (computed using the “survival” package in R 4.2.1). </w:t>
      </w:r>
      <w:r>
        <w:rPr>
          <w:rFonts w:cstheme="minorHAnsi"/>
        </w:rPr>
        <w:t xml:space="preserve"> The proportional hazard assumption was tested with the </w:t>
      </w:r>
      <w:r w:rsidR="007123D5">
        <w:rPr>
          <w:rFonts w:cstheme="minorHAnsi"/>
        </w:rPr>
        <w:t>generalised Schoenfeld approach, and t</w:t>
      </w:r>
      <w:r w:rsidR="0008758A">
        <w:rPr>
          <w:rFonts w:cstheme="minorHAnsi"/>
        </w:rPr>
        <w:t xml:space="preserve">ime-varying hazard ratios were calculated using natural cubic splines fitted to the log-cumulative hazard to identify </w:t>
      </w:r>
      <w:r w:rsidR="007123D5" w:rsidRPr="0021297F">
        <w:t>where there was evidence of non-proportionality of hazards in the main comparison between the cohort of patients receiving prucalopride and a matched cohort receiving an alternative anti-constipation agent</w:t>
      </w:r>
      <w:r w:rsidR="0008758A">
        <w:rPr>
          <w:rFonts w:cstheme="minorHAnsi"/>
        </w:rPr>
        <w:t xml:space="preserve">. E-values were calculated for all comparisons in the primary analysis. </w:t>
      </w:r>
      <w:r w:rsidR="0008758A">
        <w:rPr>
          <w:rFonts w:cstheme="minorHAnsi"/>
        </w:rPr>
        <w:fldChar w:fldCharType="begin"/>
      </w:r>
      <w:r w:rsidR="000F0F29">
        <w:rPr>
          <w:rFonts w:cstheme="minorHAnsi"/>
        </w:rPr>
        <w:instrText xml:space="preserve"> ADDIN EN.CITE &lt;EndNote&gt;&lt;Cite&gt;&lt;Author&gt;VanderWeele&lt;/Author&gt;&lt;Year&gt;2017&lt;/Year&gt;&lt;RecNum&gt;0&lt;/RecNum&gt;&lt;IDText&gt;Sensitivity Analysis in Observational Research: Introducing the E-Value&lt;/IDText&gt;&lt;DisplayText&gt;(14)&lt;/DisplayText&gt;&lt;record&gt;&lt;dates&gt;&lt;pub-dates&gt;&lt;date&gt;Aug 15&lt;/date&gt;&lt;/pub-dates&gt;&lt;year&gt;2017&lt;/year&gt;&lt;/dates&gt;&lt;keywords&gt;&lt;keyword&gt;Confounding Factors, Epidemiologic&lt;/keyword&gt;&lt;keyword&gt;Epidemiologic Research Design&lt;/keyword&gt;&lt;keyword&gt;Humans&lt;/keyword&gt;&lt;keyword&gt;Observational Studies as Topic&lt;/keyword&gt;&lt;keyword&gt;Sensitivity and Specificity&lt;/keyword&gt;&lt;/keywords&gt;&lt;urls&gt;&lt;related-urls&gt;&lt;url&gt;https://www.ncbi.nlm.nih.gov/pubmed/28693043&lt;/url&gt;&lt;/related-urls&gt;&lt;/urls&gt;&lt;isbn&gt;1539-3704&lt;/isbn&gt;&lt;titles&gt;&lt;title&gt;Sensitivity Analysis in Observational Research: Introducing the E-Value&lt;/title&gt;&lt;secondary-title&gt;Ann Intern Med&lt;/secondary-title&gt;&lt;/titles&gt;&lt;pages&gt;268-274&lt;/pages&gt;&lt;number&gt;4&lt;/number&gt;&lt;contributors&gt;&lt;authors&gt;&lt;author&gt;VanderWeele, T. J.&lt;/author&gt;&lt;author&gt;Ding, P.&lt;/author&gt;&lt;/authors&gt;&lt;/contributors&gt;&lt;edition&gt;20170711&lt;/edition&gt;&lt;language&gt;eng&lt;/language&gt;&lt;added-date format="utc"&gt;1668178758&lt;/added-date&gt;&lt;ref-type name="Journal Article"&gt;17&lt;/ref-type&gt;&lt;auth-address&gt;From Harvard T.H. Chan School of Public Health, Boston, Massachusetts, and University of California, Berkeley, Berkeley, California.&lt;/auth-address&gt;&lt;rec-number&gt;473&lt;/rec-number&gt;&lt;last-updated-date format="utc"&gt;1668178758&lt;/last-updated-date&gt;&lt;accession-num&gt;28693043&lt;/accession-num&gt;&lt;electronic-resource-num&gt;10.7326/M16-2607&lt;/electronic-resource-num&gt;&lt;volume&gt;167&lt;/volume&gt;&lt;/record&gt;&lt;/Cite&gt;&lt;/EndNote&gt;</w:instrText>
      </w:r>
      <w:r w:rsidR="0008758A">
        <w:rPr>
          <w:rFonts w:cstheme="minorHAnsi"/>
        </w:rPr>
        <w:fldChar w:fldCharType="separate"/>
      </w:r>
      <w:r w:rsidR="000F0F29">
        <w:rPr>
          <w:rFonts w:cstheme="minorHAnsi"/>
          <w:noProof/>
        </w:rPr>
        <w:t>(14)</w:t>
      </w:r>
      <w:r w:rsidR="0008758A">
        <w:rPr>
          <w:rFonts w:cstheme="minorHAnsi"/>
        </w:rPr>
        <w:fldChar w:fldCharType="end"/>
      </w:r>
      <w:r w:rsidR="0008758A">
        <w:rPr>
          <w:rFonts w:cstheme="minorHAnsi"/>
        </w:rPr>
        <w:t xml:space="preserve">  </w:t>
      </w:r>
    </w:p>
    <w:p w14:paraId="78EDADE7" w14:textId="77777777" w:rsidR="00DC6680" w:rsidRDefault="00DC6680" w:rsidP="00DC6680">
      <w:pPr>
        <w:rPr>
          <w:rFonts w:cstheme="minorHAnsi"/>
        </w:rPr>
      </w:pPr>
    </w:p>
    <w:p w14:paraId="51357FE3" w14:textId="1B328C28" w:rsidR="00DC6680" w:rsidRDefault="00DC6680" w:rsidP="00DC6680">
      <w:pPr>
        <w:rPr>
          <w:rFonts w:cstheme="minorHAnsi"/>
        </w:rPr>
      </w:pPr>
      <w:r>
        <w:rPr>
          <w:rFonts w:cstheme="minorHAnsi"/>
        </w:rPr>
        <w:t xml:space="preserve">Statistical significance was set at two-sided </w:t>
      </w:r>
      <w:r>
        <w:rPr>
          <w:rFonts w:cstheme="minorHAnsi"/>
          <w:i/>
          <w:iCs/>
        </w:rPr>
        <w:t>p</w:t>
      </w:r>
      <w:r>
        <w:rPr>
          <w:rFonts w:cstheme="minorHAnsi"/>
        </w:rPr>
        <w:t xml:space="preserve">&lt;0.05. Except for propensity score matching estimated within TriNetX, all statistical analyses were conducted using R version 4.2.1 </w:t>
      </w:r>
      <w:r w:rsidR="00DA3CF4">
        <w:rPr>
          <w:rFonts w:cstheme="minorHAnsi"/>
        </w:rPr>
        <w:t>from 25</w:t>
      </w:r>
      <w:r w:rsidR="00DA3CF4" w:rsidRPr="00DA3CF4">
        <w:rPr>
          <w:rFonts w:cstheme="minorHAnsi"/>
          <w:vertAlign w:val="superscript"/>
        </w:rPr>
        <w:t>th</w:t>
      </w:r>
      <w:r w:rsidR="00DA3CF4">
        <w:rPr>
          <w:rFonts w:cstheme="minorHAnsi"/>
        </w:rPr>
        <w:t xml:space="preserve"> January 2024</w:t>
      </w:r>
      <w:r w:rsidR="001543EF">
        <w:rPr>
          <w:rFonts w:cstheme="minorHAnsi"/>
        </w:rPr>
        <w:t>.</w:t>
      </w:r>
    </w:p>
    <w:p w14:paraId="0C7802CE" w14:textId="77777777" w:rsidR="00DC6680" w:rsidRDefault="00DC6680" w:rsidP="00DC6680"/>
    <w:p w14:paraId="30789DD7" w14:textId="1B0B4606" w:rsidR="00DC6680" w:rsidRDefault="00DC6680">
      <w:pPr>
        <w:spacing w:after="160" w:line="259" w:lineRule="auto"/>
        <w:rPr>
          <w:rFonts w:asciiTheme="majorHAnsi" w:eastAsiaTheme="majorEastAsia" w:hAnsiTheme="majorHAnsi" w:cstheme="majorBidi"/>
          <w:b/>
        </w:rPr>
      </w:pPr>
    </w:p>
    <w:p w14:paraId="6D895370" w14:textId="77777777" w:rsidR="007161E3" w:rsidRDefault="007161E3">
      <w:pPr>
        <w:spacing w:after="160" w:line="259" w:lineRule="auto"/>
        <w:rPr>
          <w:rFonts w:eastAsiaTheme="majorEastAsia"/>
          <w:b/>
          <w:sz w:val="22"/>
          <w:szCs w:val="32"/>
          <w:u w:val="single"/>
        </w:rPr>
      </w:pPr>
      <w:r>
        <w:rPr>
          <w:b/>
          <w:sz w:val="22"/>
          <w:u w:val="single"/>
        </w:rPr>
        <w:br w:type="page"/>
      </w:r>
    </w:p>
    <w:p w14:paraId="5F5738EE" w14:textId="2079CA01" w:rsidR="003F4A42" w:rsidRDefault="00150BBD" w:rsidP="007161E3">
      <w:pPr>
        <w:pStyle w:val="Heading1"/>
        <w:rPr>
          <w:rFonts w:ascii="Times New Roman" w:hAnsi="Times New Roman" w:cs="Times New Roman"/>
          <w:b/>
          <w:sz w:val="22"/>
          <w:u w:val="single"/>
        </w:rPr>
      </w:pPr>
      <w:r>
        <w:rPr>
          <w:rFonts w:ascii="Times New Roman" w:hAnsi="Times New Roman" w:cs="Times New Roman"/>
          <w:b/>
          <w:sz w:val="22"/>
          <w:u w:val="single"/>
        </w:rPr>
        <w:lastRenderedPageBreak/>
        <w:t>STROBE C</w:t>
      </w:r>
      <w:r w:rsidR="003F4A42">
        <w:rPr>
          <w:rFonts w:ascii="Times New Roman" w:hAnsi="Times New Roman" w:cs="Times New Roman"/>
          <w:b/>
          <w:sz w:val="22"/>
          <w:u w:val="single"/>
        </w:rPr>
        <w:t>hecklist</w:t>
      </w:r>
    </w:p>
    <w:p w14:paraId="6673F5DE" w14:textId="77777777" w:rsidR="0087442F" w:rsidRDefault="0087442F" w:rsidP="0087442F">
      <w:pPr>
        <w:pStyle w:val="TableTitle"/>
        <w:rPr>
          <w:szCs w:val="24"/>
        </w:rPr>
      </w:pPr>
      <w:r w:rsidRPr="00247ED5">
        <w:rPr>
          <w:szCs w:val="24"/>
        </w:rPr>
        <w:t xml:space="preserve">STROBE Statement—Checklist of items that should be included in reports of </w:t>
      </w:r>
      <w:r w:rsidRPr="00247ED5">
        <w:rPr>
          <w:b/>
          <w:i/>
          <w:szCs w:val="24"/>
        </w:rPr>
        <w:t>cohort studies</w:t>
      </w:r>
      <w:r w:rsidRPr="00247ED5">
        <w:rPr>
          <w:szCs w:val="24"/>
        </w:rPr>
        <w:t xml:space="preserve"> </w:t>
      </w:r>
    </w:p>
    <w:p w14:paraId="09AC3F30" w14:textId="77777777" w:rsidR="0087442F" w:rsidRPr="00247ED5" w:rsidRDefault="0087442F" w:rsidP="0087442F">
      <w:pPr>
        <w:pStyle w:val="TableTitle"/>
        <w:rPr>
          <w:szCs w:val="24"/>
        </w:rPr>
      </w:pPr>
    </w:p>
    <w:tbl>
      <w:tblPr>
        <w:tblW w:w="10205" w:type="dxa"/>
        <w:tblBorders>
          <w:insideH w:val="single" w:sz="4" w:space="0" w:color="auto"/>
        </w:tblBorders>
        <w:tblLook w:val="0000" w:firstRow="0" w:lastRow="0" w:firstColumn="0" w:lastColumn="0" w:noHBand="0" w:noVBand="0"/>
      </w:tblPr>
      <w:tblGrid>
        <w:gridCol w:w="2116"/>
        <w:gridCol w:w="721"/>
        <w:gridCol w:w="6696"/>
        <w:gridCol w:w="672"/>
      </w:tblGrid>
      <w:tr w:rsidR="0087442F" w:rsidRPr="000142B2" w14:paraId="7DC37526" w14:textId="77777777" w:rsidTr="00D9500F">
        <w:tc>
          <w:tcPr>
            <w:tcW w:w="0" w:type="auto"/>
          </w:tcPr>
          <w:p w14:paraId="3000B961" w14:textId="77777777" w:rsidR="0087442F" w:rsidRPr="000142B2" w:rsidRDefault="0087442F" w:rsidP="00D9500F">
            <w:pPr>
              <w:tabs>
                <w:tab w:val="left" w:pos="5400"/>
              </w:tabs>
            </w:pPr>
            <w:bookmarkStart w:id="0" w:name="bold1" w:colFirst="1" w:colLast="1"/>
            <w:bookmarkStart w:id="1" w:name="italic1" w:colFirst="0" w:colLast="0"/>
            <w:bookmarkStart w:id="2" w:name="bold2" w:colFirst="2" w:colLast="2"/>
            <w:bookmarkStart w:id="3" w:name="italic2" w:colFirst="1" w:colLast="1"/>
            <w:bookmarkStart w:id="4" w:name="bold3" w:colFirst="3" w:colLast="3"/>
            <w:bookmarkStart w:id="5" w:name="italic3" w:colFirst="2" w:colLast="2"/>
            <w:bookmarkStart w:id="6" w:name="bold4" w:colFirst="4" w:colLast="4"/>
            <w:bookmarkStart w:id="7" w:name="italic4" w:colFirst="3" w:colLast="3"/>
            <w:bookmarkStart w:id="8" w:name="italic5" w:colFirst="4" w:colLast="4"/>
          </w:p>
        </w:tc>
        <w:tc>
          <w:tcPr>
            <w:tcW w:w="0" w:type="auto"/>
          </w:tcPr>
          <w:p w14:paraId="26D486C5" w14:textId="77777777" w:rsidR="0087442F" w:rsidRPr="000142B2" w:rsidRDefault="0087442F" w:rsidP="00D9500F">
            <w:pPr>
              <w:pStyle w:val="TableHeader"/>
              <w:tabs>
                <w:tab w:val="left" w:pos="5400"/>
              </w:tabs>
              <w:jc w:val="center"/>
              <w:rPr>
                <w:bCs/>
                <w:sz w:val="20"/>
              </w:rPr>
            </w:pPr>
            <w:r w:rsidRPr="000142B2">
              <w:rPr>
                <w:bCs/>
                <w:sz w:val="20"/>
              </w:rPr>
              <w:t>Item No</w:t>
            </w:r>
          </w:p>
        </w:tc>
        <w:tc>
          <w:tcPr>
            <w:tcW w:w="0" w:type="auto"/>
            <w:tcBorders>
              <w:bottom w:val="single" w:sz="4" w:space="0" w:color="auto"/>
            </w:tcBorders>
            <w:vAlign w:val="bottom"/>
          </w:tcPr>
          <w:p w14:paraId="424306D0" w14:textId="77777777" w:rsidR="0087442F" w:rsidRPr="000142B2" w:rsidRDefault="0087442F" w:rsidP="00D9500F">
            <w:pPr>
              <w:pStyle w:val="TableHeader"/>
              <w:tabs>
                <w:tab w:val="left" w:pos="5400"/>
              </w:tabs>
              <w:jc w:val="center"/>
              <w:rPr>
                <w:bCs/>
                <w:sz w:val="20"/>
              </w:rPr>
            </w:pPr>
            <w:r w:rsidRPr="000142B2">
              <w:rPr>
                <w:bCs/>
                <w:sz w:val="20"/>
              </w:rPr>
              <w:t>Recommendation</w:t>
            </w:r>
          </w:p>
        </w:tc>
        <w:tc>
          <w:tcPr>
            <w:tcW w:w="627" w:type="dxa"/>
            <w:tcBorders>
              <w:top w:val="nil"/>
              <w:bottom w:val="single" w:sz="4" w:space="0" w:color="auto"/>
              <w:right w:val="nil"/>
            </w:tcBorders>
            <w:shd w:val="clear" w:color="auto" w:fill="auto"/>
          </w:tcPr>
          <w:p w14:paraId="20692BD6" w14:textId="77777777" w:rsidR="0087442F" w:rsidRPr="00333EB7" w:rsidRDefault="0087442F" w:rsidP="00D9500F">
            <w:pPr>
              <w:pStyle w:val="TableHeader"/>
              <w:tabs>
                <w:tab w:val="left" w:pos="5400"/>
              </w:tabs>
              <w:jc w:val="center"/>
              <w:rPr>
                <w:bCs/>
                <w:sz w:val="20"/>
              </w:rPr>
            </w:pPr>
            <w:r w:rsidRPr="00333EB7">
              <w:rPr>
                <w:bCs/>
                <w:sz w:val="20"/>
              </w:rPr>
              <w:t>Page No</w:t>
            </w:r>
          </w:p>
        </w:tc>
      </w:tr>
      <w:bookmarkEnd w:id="0"/>
      <w:bookmarkEnd w:id="1"/>
      <w:bookmarkEnd w:id="2"/>
      <w:bookmarkEnd w:id="3"/>
      <w:bookmarkEnd w:id="4"/>
      <w:bookmarkEnd w:id="5"/>
      <w:bookmarkEnd w:id="6"/>
      <w:bookmarkEnd w:id="7"/>
      <w:bookmarkEnd w:id="8"/>
      <w:tr w:rsidR="0087442F" w:rsidRPr="000142B2" w14:paraId="092FEDB5" w14:textId="77777777" w:rsidTr="00D9500F">
        <w:tc>
          <w:tcPr>
            <w:tcW w:w="0" w:type="auto"/>
            <w:vMerge w:val="restart"/>
          </w:tcPr>
          <w:p w14:paraId="4E722CCA" w14:textId="77777777" w:rsidR="0087442F" w:rsidRPr="000142B2" w:rsidRDefault="0087442F" w:rsidP="00D9500F">
            <w:pPr>
              <w:tabs>
                <w:tab w:val="left" w:pos="5400"/>
              </w:tabs>
              <w:rPr>
                <w:b/>
                <w:bCs/>
              </w:rPr>
            </w:pPr>
            <w:r w:rsidRPr="000142B2">
              <w:rPr>
                <w:b/>
              </w:rPr>
              <w:t>Title and abstract</w:t>
            </w:r>
          </w:p>
        </w:tc>
        <w:tc>
          <w:tcPr>
            <w:tcW w:w="0" w:type="auto"/>
            <w:vMerge w:val="restart"/>
          </w:tcPr>
          <w:p w14:paraId="0D2D1023" w14:textId="77777777" w:rsidR="0087442F" w:rsidRPr="000142B2" w:rsidRDefault="0087442F" w:rsidP="00D9500F">
            <w:pPr>
              <w:tabs>
                <w:tab w:val="left" w:pos="5400"/>
              </w:tabs>
              <w:jc w:val="center"/>
            </w:pPr>
            <w:r w:rsidRPr="000142B2">
              <w:t>1</w:t>
            </w:r>
          </w:p>
        </w:tc>
        <w:tc>
          <w:tcPr>
            <w:tcW w:w="0" w:type="auto"/>
            <w:tcBorders>
              <w:top w:val="single" w:sz="4" w:space="0" w:color="auto"/>
              <w:bottom w:val="nil"/>
              <w:right w:val="single" w:sz="4" w:space="0" w:color="auto"/>
            </w:tcBorders>
          </w:tcPr>
          <w:p w14:paraId="14D0BE86" w14:textId="77777777" w:rsidR="0087442F" w:rsidRPr="000142B2" w:rsidRDefault="0087442F" w:rsidP="00D9500F">
            <w:pPr>
              <w:tabs>
                <w:tab w:val="left" w:pos="5400"/>
              </w:tabs>
            </w:pPr>
            <w:r w:rsidRPr="000142B2">
              <w:t>(</w:t>
            </w:r>
            <w:r w:rsidRPr="000142B2">
              <w:rPr>
                <w:i/>
              </w:rPr>
              <w:t>a</w:t>
            </w:r>
            <w:r w:rsidRPr="000142B2">
              <w:t>) Indicate the study’s design with a commonly used term in the title or the abstract</w:t>
            </w:r>
          </w:p>
        </w:tc>
        <w:tc>
          <w:tcPr>
            <w:tcW w:w="627" w:type="dxa"/>
            <w:tcBorders>
              <w:top w:val="single" w:sz="4" w:space="0" w:color="auto"/>
              <w:left w:val="single" w:sz="4" w:space="0" w:color="auto"/>
              <w:bottom w:val="nil"/>
              <w:right w:val="nil"/>
            </w:tcBorders>
            <w:shd w:val="clear" w:color="auto" w:fill="auto"/>
          </w:tcPr>
          <w:p w14:paraId="2729C9D0" w14:textId="27372C4D" w:rsidR="0087442F" w:rsidRPr="000142B2" w:rsidRDefault="005540EA" w:rsidP="00D9500F">
            <w:r>
              <w:t>1-3</w:t>
            </w:r>
          </w:p>
        </w:tc>
      </w:tr>
      <w:tr w:rsidR="0087442F" w:rsidRPr="000142B2" w14:paraId="0E7D2132" w14:textId="77777777" w:rsidTr="00D9500F">
        <w:tc>
          <w:tcPr>
            <w:tcW w:w="0" w:type="auto"/>
            <w:vMerge/>
          </w:tcPr>
          <w:p w14:paraId="0EBEF4A0" w14:textId="77777777" w:rsidR="0087442F" w:rsidRPr="000142B2" w:rsidRDefault="0087442F" w:rsidP="00D9500F">
            <w:pPr>
              <w:tabs>
                <w:tab w:val="left" w:pos="5400"/>
              </w:tabs>
              <w:rPr>
                <w:bCs/>
              </w:rPr>
            </w:pPr>
            <w:bookmarkStart w:id="9" w:name="bold6" w:colFirst="0" w:colLast="0"/>
            <w:bookmarkStart w:id="10" w:name="italic7" w:colFirst="0" w:colLast="0"/>
          </w:p>
        </w:tc>
        <w:tc>
          <w:tcPr>
            <w:tcW w:w="0" w:type="auto"/>
            <w:vMerge/>
          </w:tcPr>
          <w:p w14:paraId="4EBB569F" w14:textId="77777777" w:rsidR="0087442F" w:rsidRPr="000142B2" w:rsidRDefault="0087442F" w:rsidP="00D9500F">
            <w:pPr>
              <w:tabs>
                <w:tab w:val="left" w:pos="5400"/>
              </w:tabs>
              <w:jc w:val="center"/>
            </w:pPr>
          </w:p>
        </w:tc>
        <w:tc>
          <w:tcPr>
            <w:tcW w:w="0" w:type="auto"/>
            <w:tcBorders>
              <w:top w:val="nil"/>
              <w:bottom w:val="nil"/>
              <w:right w:val="single" w:sz="4" w:space="0" w:color="auto"/>
            </w:tcBorders>
          </w:tcPr>
          <w:p w14:paraId="03F6E9F5" w14:textId="77777777" w:rsidR="0087442F" w:rsidRPr="000142B2" w:rsidRDefault="0087442F" w:rsidP="00D9500F">
            <w:pPr>
              <w:tabs>
                <w:tab w:val="left" w:pos="5400"/>
              </w:tabs>
            </w:pPr>
            <w:r w:rsidRPr="000142B2">
              <w:t>(</w:t>
            </w:r>
            <w:r w:rsidRPr="000142B2">
              <w:rPr>
                <w:i/>
              </w:rPr>
              <w:t>b</w:t>
            </w:r>
            <w:r w:rsidRPr="000142B2">
              <w:t>) Provide in the abstract an informative and balanced summary of what was done and what was found</w:t>
            </w:r>
          </w:p>
        </w:tc>
        <w:tc>
          <w:tcPr>
            <w:tcW w:w="627" w:type="dxa"/>
            <w:tcBorders>
              <w:top w:val="nil"/>
              <w:left w:val="single" w:sz="4" w:space="0" w:color="auto"/>
              <w:bottom w:val="nil"/>
              <w:right w:val="nil"/>
            </w:tcBorders>
            <w:shd w:val="clear" w:color="auto" w:fill="auto"/>
          </w:tcPr>
          <w:p w14:paraId="327A0777" w14:textId="77777777" w:rsidR="0087442F" w:rsidRPr="000142B2" w:rsidRDefault="0087442F" w:rsidP="00D9500F"/>
        </w:tc>
      </w:tr>
      <w:tr w:rsidR="0087442F" w:rsidRPr="00333EB7" w14:paraId="54231B4E" w14:textId="77777777" w:rsidTr="00D9500F">
        <w:tc>
          <w:tcPr>
            <w:tcW w:w="10205" w:type="dxa"/>
            <w:gridSpan w:val="4"/>
          </w:tcPr>
          <w:p w14:paraId="716F4125" w14:textId="77777777" w:rsidR="0087442F" w:rsidRPr="000142B2" w:rsidRDefault="0087442F" w:rsidP="00D9500F">
            <w:pPr>
              <w:pStyle w:val="TableSubHead"/>
              <w:tabs>
                <w:tab w:val="left" w:pos="5400"/>
              </w:tabs>
              <w:rPr>
                <w:sz w:val="20"/>
              </w:rPr>
            </w:pPr>
            <w:bookmarkStart w:id="11" w:name="bold7"/>
            <w:bookmarkStart w:id="12" w:name="italic8"/>
            <w:bookmarkEnd w:id="9"/>
            <w:bookmarkEnd w:id="10"/>
            <w:r w:rsidRPr="000142B2">
              <w:rPr>
                <w:sz w:val="20"/>
              </w:rPr>
              <w:t>Introduction</w:t>
            </w:r>
            <w:bookmarkEnd w:id="11"/>
            <w:bookmarkEnd w:id="12"/>
          </w:p>
        </w:tc>
      </w:tr>
      <w:tr w:rsidR="0087442F" w:rsidRPr="000142B2" w14:paraId="486E13C8" w14:textId="77777777" w:rsidTr="00D9500F">
        <w:tc>
          <w:tcPr>
            <w:tcW w:w="0" w:type="auto"/>
          </w:tcPr>
          <w:p w14:paraId="61DB6AB5" w14:textId="77777777" w:rsidR="0087442F" w:rsidRPr="000142B2" w:rsidRDefault="0087442F" w:rsidP="00D9500F">
            <w:pPr>
              <w:tabs>
                <w:tab w:val="left" w:pos="5400"/>
              </w:tabs>
              <w:rPr>
                <w:bCs/>
              </w:rPr>
            </w:pPr>
            <w:bookmarkStart w:id="13" w:name="bold8"/>
            <w:bookmarkStart w:id="14" w:name="italic9"/>
            <w:r w:rsidRPr="000142B2">
              <w:rPr>
                <w:bCs/>
              </w:rPr>
              <w:t>Background/</w:t>
            </w:r>
            <w:bookmarkStart w:id="15" w:name="bold9"/>
            <w:bookmarkStart w:id="16" w:name="italic10"/>
            <w:bookmarkEnd w:id="13"/>
            <w:bookmarkEnd w:id="14"/>
            <w:r w:rsidRPr="000142B2">
              <w:rPr>
                <w:bCs/>
              </w:rPr>
              <w:t>rationale</w:t>
            </w:r>
            <w:bookmarkEnd w:id="15"/>
            <w:bookmarkEnd w:id="16"/>
          </w:p>
        </w:tc>
        <w:tc>
          <w:tcPr>
            <w:tcW w:w="0" w:type="auto"/>
          </w:tcPr>
          <w:p w14:paraId="399986C2" w14:textId="77777777" w:rsidR="0087442F" w:rsidRPr="000142B2" w:rsidRDefault="0087442F" w:rsidP="00D9500F">
            <w:pPr>
              <w:tabs>
                <w:tab w:val="left" w:pos="5400"/>
              </w:tabs>
              <w:jc w:val="center"/>
            </w:pPr>
            <w:r w:rsidRPr="000142B2">
              <w:t>2</w:t>
            </w:r>
          </w:p>
        </w:tc>
        <w:tc>
          <w:tcPr>
            <w:tcW w:w="0" w:type="auto"/>
            <w:tcBorders>
              <w:right w:val="single" w:sz="4" w:space="0" w:color="auto"/>
            </w:tcBorders>
          </w:tcPr>
          <w:p w14:paraId="51D3949F" w14:textId="77777777" w:rsidR="0087442F" w:rsidRPr="000142B2" w:rsidRDefault="0087442F" w:rsidP="00D9500F">
            <w:pPr>
              <w:tabs>
                <w:tab w:val="left" w:pos="5400"/>
              </w:tabs>
            </w:pPr>
            <w:r w:rsidRPr="000142B2">
              <w:t>Explain the scientific background and rationale for the investigation being reported</w:t>
            </w:r>
          </w:p>
        </w:tc>
        <w:tc>
          <w:tcPr>
            <w:tcW w:w="627" w:type="dxa"/>
            <w:tcBorders>
              <w:top w:val="nil"/>
              <w:left w:val="single" w:sz="4" w:space="0" w:color="auto"/>
              <w:bottom w:val="single" w:sz="4" w:space="0" w:color="auto"/>
              <w:right w:val="nil"/>
            </w:tcBorders>
            <w:shd w:val="clear" w:color="auto" w:fill="auto"/>
          </w:tcPr>
          <w:p w14:paraId="3CF970ED" w14:textId="7AF49DDA" w:rsidR="0087442F" w:rsidRPr="000142B2" w:rsidRDefault="005540EA" w:rsidP="00D9500F">
            <w:r>
              <w:t>4</w:t>
            </w:r>
          </w:p>
        </w:tc>
      </w:tr>
      <w:tr w:rsidR="0087442F" w:rsidRPr="000142B2" w14:paraId="35C37EF8" w14:textId="77777777" w:rsidTr="00D9500F">
        <w:tc>
          <w:tcPr>
            <w:tcW w:w="0" w:type="auto"/>
          </w:tcPr>
          <w:p w14:paraId="41F9B7C6" w14:textId="77777777" w:rsidR="0087442F" w:rsidRPr="000142B2" w:rsidRDefault="0087442F" w:rsidP="00D9500F">
            <w:pPr>
              <w:tabs>
                <w:tab w:val="left" w:pos="5400"/>
              </w:tabs>
              <w:rPr>
                <w:bCs/>
              </w:rPr>
            </w:pPr>
            <w:bookmarkStart w:id="17" w:name="bold10" w:colFirst="0" w:colLast="0"/>
            <w:bookmarkStart w:id="18" w:name="italic11" w:colFirst="0" w:colLast="0"/>
            <w:r w:rsidRPr="000142B2">
              <w:rPr>
                <w:bCs/>
              </w:rPr>
              <w:t>Objectives</w:t>
            </w:r>
          </w:p>
        </w:tc>
        <w:tc>
          <w:tcPr>
            <w:tcW w:w="0" w:type="auto"/>
          </w:tcPr>
          <w:p w14:paraId="240BF1C9" w14:textId="77777777" w:rsidR="0087442F" w:rsidRPr="000142B2" w:rsidRDefault="0087442F" w:rsidP="00D9500F">
            <w:pPr>
              <w:tabs>
                <w:tab w:val="left" w:pos="5400"/>
              </w:tabs>
              <w:jc w:val="center"/>
            </w:pPr>
            <w:r w:rsidRPr="000142B2">
              <w:t>3</w:t>
            </w:r>
          </w:p>
        </w:tc>
        <w:tc>
          <w:tcPr>
            <w:tcW w:w="0" w:type="auto"/>
            <w:tcBorders>
              <w:right w:val="single" w:sz="4" w:space="0" w:color="auto"/>
            </w:tcBorders>
          </w:tcPr>
          <w:p w14:paraId="7947711A" w14:textId="77777777" w:rsidR="0087442F" w:rsidRPr="000142B2" w:rsidRDefault="0087442F" w:rsidP="00D9500F">
            <w:pPr>
              <w:tabs>
                <w:tab w:val="left" w:pos="5400"/>
              </w:tabs>
            </w:pPr>
            <w:r w:rsidRPr="000142B2">
              <w:t>State specific objectives, including any prespecified hypotheses</w:t>
            </w:r>
          </w:p>
        </w:tc>
        <w:tc>
          <w:tcPr>
            <w:tcW w:w="627" w:type="dxa"/>
            <w:tcBorders>
              <w:top w:val="single" w:sz="4" w:space="0" w:color="auto"/>
              <w:left w:val="single" w:sz="4" w:space="0" w:color="auto"/>
              <w:bottom w:val="nil"/>
              <w:right w:val="nil"/>
            </w:tcBorders>
            <w:shd w:val="clear" w:color="auto" w:fill="auto"/>
          </w:tcPr>
          <w:p w14:paraId="44CADE6B" w14:textId="11E766B1" w:rsidR="0087442F" w:rsidRPr="000142B2" w:rsidRDefault="005540EA" w:rsidP="00D9500F">
            <w:r>
              <w:t>4</w:t>
            </w:r>
          </w:p>
        </w:tc>
      </w:tr>
      <w:tr w:rsidR="0087442F" w:rsidRPr="00333EB7" w14:paraId="76517BFC" w14:textId="77777777" w:rsidTr="00D9500F">
        <w:tc>
          <w:tcPr>
            <w:tcW w:w="10205" w:type="dxa"/>
            <w:gridSpan w:val="4"/>
          </w:tcPr>
          <w:p w14:paraId="27EAD09A" w14:textId="77777777" w:rsidR="0087442F" w:rsidRPr="000142B2" w:rsidRDefault="0087442F" w:rsidP="00D9500F">
            <w:pPr>
              <w:pStyle w:val="TableSubHead"/>
              <w:tabs>
                <w:tab w:val="left" w:pos="5400"/>
              </w:tabs>
              <w:rPr>
                <w:sz w:val="20"/>
              </w:rPr>
            </w:pPr>
            <w:bookmarkStart w:id="19" w:name="bold11"/>
            <w:bookmarkStart w:id="20" w:name="italic12"/>
            <w:bookmarkEnd w:id="17"/>
            <w:bookmarkEnd w:id="18"/>
            <w:r w:rsidRPr="000142B2">
              <w:rPr>
                <w:sz w:val="20"/>
              </w:rPr>
              <w:t>Methods</w:t>
            </w:r>
            <w:bookmarkEnd w:id="19"/>
            <w:bookmarkEnd w:id="20"/>
          </w:p>
        </w:tc>
      </w:tr>
      <w:tr w:rsidR="0087442F" w:rsidRPr="000142B2" w14:paraId="03CD5EBE" w14:textId="77777777" w:rsidTr="00D9500F">
        <w:tc>
          <w:tcPr>
            <w:tcW w:w="0" w:type="auto"/>
          </w:tcPr>
          <w:p w14:paraId="2F0E5CCC" w14:textId="77777777" w:rsidR="0087442F" w:rsidRPr="000142B2" w:rsidRDefault="0087442F" w:rsidP="00D9500F">
            <w:pPr>
              <w:tabs>
                <w:tab w:val="left" w:pos="5400"/>
              </w:tabs>
              <w:rPr>
                <w:bCs/>
              </w:rPr>
            </w:pPr>
            <w:bookmarkStart w:id="21" w:name="bold12" w:colFirst="0" w:colLast="0"/>
            <w:bookmarkStart w:id="22" w:name="italic13" w:colFirst="0" w:colLast="0"/>
            <w:r w:rsidRPr="000142B2">
              <w:rPr>
                <w:bCs/>
              </w:rPr>
              <w:t>Study design</w:t>
            </w:r>
          </w:p>
        </w:tc>
        <w:tc>
          <w:tcPr>
            <w:tcW w:w="0" w:type="auto"/>
          </w:tcPr>
          <w:p w14:paraId="550AC777" w14:textId="77777777" w:rsidR="0087442F" w:rsidRPr="000142B2" w:rsidRDefault="0087442F" w:rsidP="00D9500F">
            <w:pPr>
              <w:tabs>
                <w:tab w:val="left" w:pos="5400"/>
              </w:tabs>
              <w:jc w:val="center"/>
            </w:pPr>
            <w:r w:rsidRPr="000142B2">
              <w:t>4</w:t>
            </w:r>
          </w:p>
        </w:tc>
        <w:tc>
          <w:tcPr>
            <w:tcW w:w="0" w:type="auto"/>
            <w:tcBorders>
              <w:right w:val="single" w:sz="4" w:space="0" w:color="auto"/>
            </w:tcBorders>
          </w:tcPr>
          <w:p w14:paraId="1992F367" w14:textId="77777777" w:rsidR="0087442F" w:rsidRPr="000142B2" w:rsidRDefault="0087442F" w:rsidP="00D9500F">
            <w:pPr>
              <w:tabs>
                <w:tab w:val="left" w:pos="5400"/>
              </w:tabs>
            </w:pPr>
            <w:r w:rsidRPr="000142B2">
              <w:t>Present key elements of study design early in the paper</w:t>
            </w:r>
          </w:p>
        </w:tc>
        <w:tc>
          <w:tcPr>
            <w:tcW w:w="627" w:type="dxa"/>
            <w:tcBorders>
              <w:top w:val="nil"/>
              <w:left w:val="single" w:sz="4" w:space="0" w:color="auto"/>
              <w:bottom w:val="single" w:sz="4" w:space="0" w:color="auto"/>
              <w:right w:val="nil"/>
            </w:tcBorders>
            <w:shd w:val="clear" w:color="auto" w:fill="auto"/>
          </w:tcPr>
          <w:p w14:paraId="359081B9" w14:textId="47B29ED1" w:rsidR="0087442F" w:rsidRPr="000142B2" w:rsidRDefault="005540EA" w:rsidP="00D9500F">
            <w:r>
              <w:t>5</w:t>
            </w:r>
          </w:p>
        </w:tc>
      </w:tr>
      <w:tr w:rsidR="0087442F" w:rsidRPr="000142B2" w14:paraId="7D43F481" w14:textId="77777777" w:rsidTr="00D9500F">
        <w:tc>
          <w:tcPr>
            <w:tcW w:w="0" w:type="auto"/>
          </w:tcPr>
          <w:p w14:paraId="78B84BE7" w14:textId="77777777" w:rsidR="0087442F" w:rsidRPr="000142B2" w:rsidRDefault="0087442F" w:rsidP="00D9500F">
            <w:pPr>
              <w:tabs>
                <w:tab w:val="left" w:pos="5400"/>
              </w:tabs>
              <w:rPr>
                <w:bCs/>
              </w:rPr>
            </w:pPr>
            <w:bookmarkStart w:id="23" w:name="bold13" w:colFirst="0" w:colLast="0"/>
            <w:bookmarkStart w:id="24" w:name="italic14" w:colFirst="0" w:colLast="0"/>
            <w:bookmarkEnd w:id="21"/>
            <w:bookmarkEnd w:id="22"/>
            <w:r w:rsidRPr="000142B2">
              <w:rPr>
                <w:bCs/>
              </w:rPr>
              <w:t>Setting</w:t>
            </w:r>
          </w:p>
        </w:tc>
        <w:tc>
          <w:tcPr>
            <w:tcW w:w="0" w:type="auto"/>
          </w:tcPr>
          <w:p w14:paraId="5144D58D" w14:textId="77777777" w:rsidR="0087442F" w:rsidRPr="000142B2" w:rsidRDefault="0087442F" w:rsidP="00D9500F">
            <w:pPr>
              <w:tabs>
                <w:tab w:val="left" w:pos="5400"/>
              </w:tabs>
              <w:jc w:val="center"/>
            </w:pPr>
            <w:r w:rsidRPr="000142B2">
              <w:t>5</w:t>
            </w:r>
          </w:p>
        </w:tc>
        <w:tc>
          <w:tcPr>
            <w:tcW w:w="0" w:type="auto"/>
            <w:tcBorders>
              <w:bottom w:val="single" w:sz="4" w:space="0" w:color="auto"/>
              <w:right w:val="single" w:sz="4" w:space="0" w:color="auto"/>
            </w:tcBorders>
          </w:tcPr>
          <w:p w14:paraId="58C16D25" w14:textId="77777777" w:rsidR="0087442F" w:rsidRPr="000142B2" w:rsidRDefault="0087442F" w:rsidP="00D9500F">
            <w:pPr>
              <w:tabs>
                <w:tab w:val="left" w:pos="5400"/>
              </w:tabs>
            </w:pPr>
            <w:r w:rsidRPr="000142B2">
              <w:t>Describe the setting, locations, and relevant dates, including periods of recruitment, exposure, follow-up, and data collection</w:t>
            </w:r>
          </w:p>
        </w:tc>
        <w:tc>
          <w:tcPr>
            <w:tcW w:w="627" w:type="dxa"/>
            <w:tcBorders>
              <w:top w:val="single" w:sz="4" w:space="0" w:color="auto"/>
              <w:left w:val="single" w:sz="4" w:space="0" w:color="auto"/>
              <w:bottom w:val="single" w:sz="4" w:space="0" w:color="auto"/>
              <w:right w:val="nil"/>
            </w:tcBorders>
            <w:shd w:val="clear" w:color="auto" w:fill="auto"/>
          </w:tcPr>
          <w:p w14:paraId="0F850600" w14:textId="096B8450" w:rsidR="0087442F" w:rsidRPr="000142B2" w:rsidRDefault="005540EA" w:rsidP="00D9500F">
            <w:r>
              <w:t>5-6</w:t>
            </w:r>
          </w:p>
        </w:tc>
      </w:tr>
      <w:bookmarkEnd w:id="23"/>
      <w:bookmarkEnd w:id="24"/>
      <w:tr w:rsidR="0087442F" w:rsidRPr="000142B2" w14:paraId="3F2BAD30" w14:textId="77777777" w:rsidTr="00D9500F">
        <w:tc>
          <w:tcPr>
            <w:tcW w:w="0" w:type="auto"/>
            <w:vMerge w:val="restart"/>
          </w:tcPr>
          <w:p w14:paraId="3307F625" w14:textId="77777777" w:rsidR="0087442F" w:rsidRPr="000142B2" w:rsidRDefault="0087442F" w:rsidP="00D9500F">
            <w:pPr>
              <w:tabs>
                <w:tab w:val="left" w:pos="5400"/>
              </w:tabs>
              <w:rPr>
                <w:bCs/>
              </w:rPr>
            </w:pPr>
            <w:r w:rsidRPr="000142B2">
              <w:rPr>
                <w:bCs/>
              </w:rPr>
              <w:t>Participants</w:t>
            </w:r>
          </w:p>
        </w:tc>
        <w:tc>
          <w:tcPr>
            <w:tcW w:w="0" w:type="auto"/>
            <w:vMerge w:val="restart"/>
          </w:tcPr>
          <w:p w14:paraId="537AB7E4" w14:textId="77777777" w:rsidR="0087442F" w:rsidRPr="000142B2" w:rsidRDefault="0087442F" w:rsidP="00D9500F">
            <w:pPr>
              <w:tabs>
                <w:tab w:val="left" w:pos="5400"/>
              </w:tabs>
              <w:jc w:val="center"/>
            </w:pPr>
            <w:r w:rsidRPr="000142B2">
              <w:t>6</w:t>
            </w:r>
          </w:p>
        </w:tc>
        <w:tc>
          <w:tcPr>
            <w:tcW w:w="0" w:type="auto"/>
            <w:tcBorders>
              <w:top w:val="single" w:sz="4" w:space="0" w:color="auto"/>
              <w:bottom w:val="nil"/>
              <w:right w:val="single" w:sz="4" w:space="0" w:color="auto"/>
            </w:tcBorders>
          </w:tcPr>
          <w:p w14:paraId="25ED867D" w14:textId="77777777" w:rsidR="0087442F" w:rsidRPr="000142B2" w:rsidRDefault="0087442F" w:rsidP="00D9500F">
            <w:pPr>
              <w:tabs>
                <w:tab w:val="left" w:pos="5400"/>
              </w:tabs>
            </w:pPr>
            <w:r w:rsidRPr="000142B2">
              <w:t>(</w:t>
            </w:r>
            <w:r w:rsidRPr="000142B2">
              <w:rPr>
                <w:i/>
              </w:rPr>
              <w:t>a</w:t>
            </w:r>
            <w:r w:rsidRPr="000142B2">
              <w:t>) Give the eligibility criteria, and the sources and methods of selection of participants. Describe methods of follow-up</w:t>
            </w:r>
          </w:p>
        </w:tc>
        <w:tc>
          <w:tcPr>
            <w:tcW w:w="627" w:type="dxa"/>
            <w:tcBorders>
              <w:top w:val="single" w:sz="4" w:space="0" w:color="auto"/>
              <w:left w:val="single" w:sz="4" w:space="0" w:color="auto"/>
              <w:bottom w:val="nil"/>
              <w:right w:val="nil"/>
            </w:tcBorders>
            <w:shd w:val="clear" w:color="auto" w:fill="auto"/>
          </w:tcPr>
          <w:p w14:paraId="244D2907" w14:textId="58E7CD79" w:rsidR="0087442F" w:rsidRPr="000142B2" w:rsidRDefault="005540EA" w:rsidP="00D9500F">
            <w:r>
              <w:t>5-6</w:t>
            </w:r>
            <w:r w:rsidR="0087442F">
              <w:t>, SM</w:t>
            </w:r>
          </w:p>
        </w:tc>
      </w:tr>
      <w:tr w:rsidR="0087442F" w:rsidRPr="000142B2" w14:paraId="27E3E370" w14:textId="77777777" w:rsidTr="00D9500F">
        <w:tc>
          <w:tcPr>
            <w:tcW w:w="0" w:type="auto"/>
            <w:vMerge/>
          </w:tcPr>
          <w:p w14:paraId="099FD465" w14:textId="77777777" w:rsidR="0087442F" w:rsidRPr="000142B2" w:rsidRDefault="0087442F" w:rsidP="00D9500F">
            <w:pPr>
              <w:tabs>
                <w:tab w:val="left" w:pos="5400"/>
              </w:tabs>
              <w:rPr>
                <w:bCs/>
              </w:rPr>
            </w:pPr>
            <w:bookmarkStart w:id="25" w:name="bold14" w:colFirst="0" w:colLast="0"/>
            <w:bookmarkStart w:id="26" w:name="italic15" w:colFirst="0" w:colLast="0"/>
          </w:p>
        </w:tc>
        <w:tc>
          <w:tcPr>
            <w:tcW w:w="0" w:type="auto"/>
            <w:vMerge/>
          </w:tcPr>
          <w:p w14:paraId="53A3E4E2" w14:textId="77777777" w:rsidR="0087442F" w:rsidRPr="000142B2" w:rsidRDefault="0087442F" w:rsidP="00D9500F">
            <w:pPr>
              <w:tabs>
                <w:tab w:val="left" w:pos="5400"/>
              </w:tabs>
              <w:jc w:val="center"/>
            </w:pPr>
          </w:p>
        </w:tc>
        <w:tc>
          <w:tcPr>
            <w:tcW w:w="0" w:type="auto"/>
            <w:tcBorders>
              <w:top w:val="nil"/>
              <w:bottom w:val="single" w:sz="4" w:space="0" w:color="auto"/>
              <w:right w:val="single" w:sz="4" w:space="0" w:color="auto"/>
            </w:tcBorders>
          </w:tcPr>
          <w:p w14:paraId="519082CC" w14:textId="77777777" w:rsidR="0087442F" w:rsidRPr="000142B2" w:rsidRDefault="0087442F" w:rsidP="00D9500F">
            <w:pPr>
              <w:tabs>
                <w:tab w:val="left" w:pos="5400"/>
              </w:tabs>
              <w:rPr>
                <w:i/>
              </w:rPr>
            </w:pPr>
            <w:r w:rsidRPr="000142B2">
              <w:t>(</w:t>
            </w:r>
            <w:r w:rsidRPr="000142B2">
              <w:rPr>
                <w:i/>
              </w:rPr>
              <w:t>b</w:t>
            </w:r>
            <w:r w:rsidRPr="000142B2">
              <w:t>)</w:t>
            </w:r>
            <w:r w:rsidRPr="000142B2">
              <w:rPr>
                <w:b/>
                <w:bCs/>
              </w:rPr>
              <w:t xml:space="preserve"> </w:t>
            </w:r>
            <w:r w:rsidRPr="000142B2">
              <w:t>For matched studies, give matching criteria and number of exposed and unexposed</w:t>
            </w:r>
          </w:p>
        </w:tc>
        <w:tc>
          <w:tcPr>
            <w:tcW w:w="627" w:type="dxa"/>
            <w:tcBorders>
              <w:top w:val="nil"/>
              <w:left w:val="single" w:sz="4" w:space="0" w:color="auto"/>
              <w:bottom w:val="single" w:sz="4" w:space="0" w:color="auto"/>
              <w:right w:val="nil"/>
            </w:tcBorders>
            <w:shd w:val="clear" w:color="auto" w:fill="auto"/>
          </w:tcPr>
          <w:p w14:paraId="2FF6BE00" w14:textId="77777777" w:rsidR="0087442F" w:rsidRPr="000142B2" w:rsidRDefault="0087442F" w:rsidP="00D9500F"/>
        </w:tc>
      </w:tr>
      <w:tr w:rsidR="0087442F" w:rsidRPr="000142B2" w14:paraId="60490872" w14:textId="77777777" w:rsidTr="00D9500F">
        <w:tc>
          <w:tcPr>
            <w:tcW w:w="0" w:type="auto"/>
          </w:tcPr>
          <w:p w14:paraId="6C990691" w14:textId="77777777" w:rsidR="0087442F" w:rsidRPr="000142B2" w:rsidRDefault="0087442F" w:rsidP="00D9500F">
            <w:pPr>
              <w:tabs>
                <w:tab w:val="left" w:pos="5400"/>
              </w:tabs>
              <w:rPr>
                <w:bCs/>
              </w:rPr>
            </w:pPr>
            <w:bookmarkStart w:id="27" w:name="bold16" w:colFirst="0" w:colLast="0"/>
            <w:bookmarkStart w:id="28" w:name="italic17" w:colFirst="0" w:colLast="0"/>
            <w:bookmarkEnd w:id="25"/>
            <w:bookmarkEnd w:id="26"/>
            <w:r w:rsidRPr="000142B2">
              <w:rPr>
                <w:bCs/>
              </w:rPr>
              <w:t>Variables</w:t>
            </w:r>
          </w:p>
        </w:tc>
        <w:tc>
          <w:tcPr>
            <w:tcW w:w="0" w:type="auto"/>
          </w:tcPr>
          <w:p w14:paraId="459DE26F" w14:textId="77777777" w:rsidR="0087442F" w:rsidRPr="000142B2" w:rsidRDefault="0087442F" w:rsidP="00D9500F">
            <w:pPr>
              <w:tabs>
                <w:tab w:val="left" w:pos="5400"/>
              </w:tabs>
              <w:jc w:val="center"/>
            </w:pPr>
            <w:r w:rsidRPr="000142B2">
              <w:t>7</w:t>
            </w:r>
          </w:p>
        </w:tc>
        <w:tc>
          <w:tcPr>
            <w:tcW w:w="0" w:type="auto"/>
            <w:tcBorders>
              <w:top w:val="single" w:sz="4" w:space="0" w:color="auto"/>
              <w:bottom w:val="single" w:sz="4" w:space="0" w:color="auto"/>
              <w:right w:val="single" w:sz="4" w:space="0" w:color="auto"/>
            </w:tcBorders>
          </w:tcPr>
          <w:p w14:paraId="55049C9B" w14:textId="77777777" w:rsidR="0087442F" w:rsidRPr="000142B2" w:rsidRDefault="0087442F" w:rsidP="00D9500F">
            <w:pPr>
              <w:tabs>
                <w:tab w:val="left" w:pos="5400"/>
              </w:tabs>
            </w:pPr>
            <w:r w:rsidRPr="000142B2">
              <w:t>Clearly define all outcomes, exposures, predictors, potential confounders, and effect modifiers. Give diagnostic criteria, if applicable</w:t>
            </w:r>
          </w:p>
        </w:tc>
        <w:tc>
          <w:tcPr>
            <w:tcW w:w="627" w:type="dxa"/>
            <w:tcBorders>
              <w:top w:val="single" w:sz="4" w:space="0" w:color="auto"/>
              <w:left w:val="single" w:sz="4" w:space="0" w:color="auto"/>
              <w:bottom w:val="single" w:sz="4" w:space="0" w:color="auto"/>
              <w:right w:val="nil"/>
            </w:tcBorders>
            <w:shd w:val="clear" w:color="auto" w:fill="auto"/>
          </w:tcPr>
          <w:p w14:paraId="2CF8CFCF" w14:textId="57876192" w:rsidR="0087442F" w:rsidRPr="000142B2" w:rsidRDefault="005540EA" w:rsidP="00D9500F">
            <w:r>
              <w:t>5-8</w:t>
            </w:r>
            <w:r w:rsidR="0087442F">
              <w:t>, SM</w:t>
            </w:r>
          </w:p>
        </w:tc>
      </w:tr>
      <w:tr w:rsidR="0087442F" w:rsidRPr="000142B2" w14:paraId="3231F621" w14:textId="77777777" w:rsidTr="00D9500F">
        <w:trPr>
          <w:trHeight w:val="294"/>
        </w:trPr>
        <w:tc>
          <w:tcPr>
            <w:tcW w:w="0" w:type="auto"/>
          </w:tcPr>
          <w:p w14:paraId="6CD5EBDB" w14:textId="77777777" w:rsidR="0087442F" w:rsidRPr="000142B2" w:rsidRDefault="0087442F" w:rsidP="00D9500F">
            <w:pPr>
              <w:tabs>
                <w:tab w:val="left" w:pos="5400"/>
              </w:tabs>
              <w:rPr>
                <w:bCs/>
              </w:rPr>
            </w:pPr>
            <w:bookmarkStart w:id="29" w:name="bold17"/>
            <w:bookmarkStart w:id="30" w:name="italic18"/>
            <w:bookmarkEnd w:id="27"/>
            <w:bookmarkEnd w:id="28"/>
            <w:r w:rsidRPr="000142B2">
              <w:rPr>
                <w:bCs/>
              </w:rPr>
              <w:t>Data sources/</w:t>
            </w:r>
            <w:bookmarkStart w:id="31" w:name="bold18"/>
            <w:bookmarkStart w:id="32" w:name="italic19"/>
            <w:bookmarkEnd w:id="29"/>
            <w:bookmarkEnd w:id="30"/>
            <w:r w:rsidRPr="000142B2">
              <w:rPr>
                <w:bCs/>
              </w:rPr>
              <w:t xml:space="preserve"> measurement</w:t>
            </w:r>
            <w:bookmarkEnd w:id="31"/>
            <w:bookmarkEnd w:id="32"/>
          </w:p>
        </w:tc>
        <w:tc>
          <w:tcPr>
            <w:tcW w:w="0" w:type="auto"/>
          </w:tcPr>
          <w:p w14:paraId="65C626B8" w14:textId="77777777" w:rsidR="0087442F" w:rsidRPr="000142B2" w:rsidRDefault="0087442F" w:rsidP="00D9500F">
            <w:pPr>
              <w:tabs>
                <w:tab w:val="left" w:pos="5400"/>
              </w:tabs>
              <w:jc w:val="center"/>
            </w:pPr>
            <w:r w:rsidRPr="000142B2">
              <w:t>8</w:t>
            </w:r>
            <w:bookmarkStart w:id="33" w:name="bold19"/>
            <w:r w:rsidRPr="000142B2">
              <w:rPr>
                <w:bCs/>
              </w:rPr>
              <w:t>*</w:t>
            </w:r>
            <w:bookmarkEnd w:id="33"/>
          </w:p>
        </w:tc>
        <w:tc>
          <w:tcPr>
            <w:tcW w:w="0" w:type="auto"/>
            <w:tcBorders>
              <w:top w:val="single" w:sz="4" w:space="0" w:color="auto"/>
              <w:right w:val="single" w:sz="4" w:space="0" w:color="auto"/>
            </w:tcBorders>
          </w:tcPr>
          <w:p w14:paraId="7DC84BEA" w14:textId="77777777" w:rsidR="0087442F" w:rsidRPr="000142B2" w:rsidRDefault="0087442F" w:rsidP="00D9500F">
            <w:pPr>
              <w:tabs>
                <w:tab w:val="left" w:pos="5400"/>
              </w:tabs>
            </w:pPr>
            <w:r w:rsidRPr="000142B2">
              <w:rPr>
                <w:i/>
              </w:rPr>
              <w:t xml:space="preserve"> </w:t>
            </w:r>
            <w:r w:rsidRPr="000142B2">
              <w:t>For each variable of interest, give sources of data and details of methods of assessment (measurement). Describe comparability of assessment methods if there is more than one group</w:t>
            </w:r>
          </w:p>
        </w:tc>
        <w:tc>
          <w:tcPr>
            <w:tcW w:w="627" w:type="dxa"/>
            <w:tcBorders>
              <w:top w:val="single" w:sz="4" w:space="0" w:color="auto"/>
              <w:left w:val="single" w:sz="4" w:space="0" w:color="auto"/>
              <w:bottom w:val="single" w:sz="4" w:space="0" w:color="auto"/>
              <w:right w:val="nil"/>
            </w:tcBorders>
            <w:shd w:val="clear" w:color="auto" w:fill="auto"/>
          </w:tcPr>
          <w:p w14:paraId="08153F81" w14:textId="65E778C7" w:rsidR="0087442F" w:rsidRPr="000142B2" w:rsidRDefault="005540EA" w:rsidP="00D9500F">
            <w:r>
              <w:t>5</w:t>
            </w:r>
            <w:r w:rsidR="0087442F">
              <w:t>-</w:t>
            </w:r>
            <w:r>
              <w:t>8</w:t>
            </w:r>
            <w:r w:rsidR="00E27EB1">
              <w:t>, SM</w:t>
            </w:r>
          </w:p>
        </w:tc>
      </w:tr>
      <w:tr w:rsidR="0087442F" w:rsidRPr="000142B2" w14:paraId="440E5B13" w14:textId="77777777" w:rsidTr="00D9500F">
        <w:tc>
          <w:tcPr>
            <w:tcW w:w="0" w:type="auto"/>
          </w:tcPr>
          <w:p w14:paraId="41BC27A8" w14:textId="77777777" w:rsidR="0087442F" w:rsidRPr="000142B2" w:rsidRDefault="0087442F" w:rsidP="00D9500F">
            <w:pPr>
              <w:tabs>
                <w:tab w:val="left" w:pos="5400"/>
              </w:tabs>
              <w:rPr>
                <w:bCs/>
                <w:color w:val="000000"/>
              </w:rPr>
            </w:pPr>
            <w:bookmarkStart w:id="34" w:name="bold20" w:colFirst="0" w:colLast="0"/>
            <w:bookmarkStart w:id="35" w:name="italic20" w:colFirst="0" w:colLast="0"/>
            <w:r w:rsidRPr="000142B2">
              <w:rPr>
                <w:bCs/>
                <w:color w:val="000000"/>
              </w:rPr>
              <w:t>Bias</w:t>
            </w:r>
          </w:p>
        </w:tc>
        <w:tc>
          <w:tcPr>
            <w:tcW w:w="0" w:type="auto"/>
          </w:tcPr>
          <w:p w14:paraId="6A4A1F70" w14:textId="77777777" w:rsidR="0087442F" w:rsidRPr="000142B2" w:rsidRDefault="0087442F" w:rsidP="00D9500F">
            <w:pPr>
              <w:tabs>
                <w:tab w:val="left" w:pos="5400"/>
              </w:tabs>
              <w:jc w:val="center"/>
            </w:pPr>
            <w:r w:rsidRPr="000142B2">
              <w:t>9</w:t>
            </w:r>
          </w:p>
        </w:tc>
        <w:tc>
          <w:tcPr>
            <w:tcW w:w="0" w:type="auto"/>
            <w:tcBorders>
              <w:right w:val="single" w:sz="4" w:space="0" w:color="auto"/>
            </w:tcBorders>
          </w:tcPr>
          <w:p w14:paraId="38A4E980" w14:textId="77777777" w:rsidR="0087442F" w:rsidRPr="000142B2" w:rsidRDefault="0087442F" w:rsidP="00D9500F">
            <w:pPr>
              <w:tabs>
                <w:tab w:val="left" w:pos="5400"/>
              </w:tabs>
              <w:rPr>
                <w:color w:val="000000"/>
              </w:rPr>
            </w:pPr>
            <w:r w:rsidRPr="000142B2">
              <w:rPr>
                <w:color w:val="000000"/>
              </w:rPr>
              <w:t>Describe any efforts to address potential sources of bias</w:t>
            </w:r>
          </w:p>
        </w:tc>
        <w:tc>
          <w:tcPr>
            <w:tcW w:w="627" w:type="dxa"/>
            <w:tcBorders>
              <w:top w:val="single" w:sz="4" w:space="0" w:color="auto"/>
              <w:left w:val="single" w:sz="4" w:space="0" w:color="auto"/>
              <w:bottom w:val="single" w:sz="4" w:space="0" w:color="auto"/>
              <w:right w:val="nil"/>
            </w:tcBorders>
            <w:shd w:val="clear" w:color="auto" w:fill="auto"/>
          </w:tcPr>
          <w:p w14:paraId="299E96DD" w14:textId="0F9C9BC2" w:rsidR="0087442F" w:rsidRPr="000142B2" w:rsidRDefault="005540EA" w:rsidP="00D9500F">
            <w:r>
              <w:t>6-8</w:t>
            </w:r>
            <w:r w:rsidR="0087442F">
              <w:t>, SM</w:t>
            </w:r>
          </w:p>
        </w:tc>
      </w:tr>
      <w:tr w:rsidR="0087442F" w:rsidRPr="000142B2" w14:paraId="4F0A7767" w14:textId="77777777" w:rsidTr="00D9500F">
        <w:tc>
          <w:tcPr>
            <w:tcW w:w="0" w:type="auto"/>
          </w:tcPr>
          <w:p w14:paraId="75C8C9FB" w14:textId="77777777" w:rsidR="0087442F" w:rsidRPr="000142B2" w:rsidRDefault="0087442F" w:rsidP="00D9500F">
            <w:pPr>
              <w:tabs>
                <w:tab w:val="left" w:pos="5400"/>
              </w:tabs>
              <w:rPr>
                <w:bCs/>
              </w:rPr>
            </w:pPr>
            <w:bookmarkStart w:id="36" w:name="bold21" w:colFirst="0" w:colLast="0"/>
            <w:bookmarkStart w:id="37" w:name="italic21" w:colFirst="0" w:colLast="0"/>
            <w:bookmarkEnd w:id="34"/>
            <w:bookmarkEnd w:id="35"/>
            <w:r w:rsidRPr="000142B2">
              <w:rPr>
                <w:bCs/>
              </w:rPr>
              <w:t>Study size</w:t>
            </w:r>
          </w:p>
        </w:tc>
        <w:tc>
          <w:tcPr>
            <w:tcW w:w="0" w:type="auto"/>
          </w:tcPr>
          <w:p w14:paraId="32F99978" w14:textId="77777777" w:rsidR="0087442F" w:rsidRPr="000142B2" w:rsidRDefault="0087442F" w:rsidP="00D9500F">
            <w:pPr>
              <w:tabs>
                <w:tab w:val="left" w:pos="5400"/>
              </w:tabs>
              <w:jc w:val="center"/>
            </w:pPr>
            <w:r w:rsidRPr="000142B2">
              <w:t>10</w:t>
            </w:r>
          </w:p>
        </w:tc>
        <w:tc>
          <w:tcPr>
            <w:tcW w:w="0" w:type="auto"/>
            <w:tcBorders>
              <w:right w:val="single" w:sz="4" w:space="0" w:color="auto"/>
            </w:tcBorders>
          </w:tcPr>
          <w:p w14:paraId="2C817107" w14:textId="77777777" w:rsidR="0087442F" w:rsidRPr="000142B2" w:rsidRDefault="0087442F" w:rsidP="00D9500F">
            <w:pPr>
              <w:tabs>
                <w:tab w:val="left" w:pos="5400"/>
              </w:tabs>
            </w:pPr>
            <w:r w:rsidRPr="000142B2">
              <w:t>Explain how the study size was arrived at</w:t>
            </w:r>
          </w:p>
        </w:tc>
        <w:tc>
          <w:tcPr>
            <w:tcW w:w="627" w:type="dxa"/>
            <w:tcBorders>
              <w:top w:val="single" w:sz="4" w:space="0" w:color="auto"/>
              <w:left w:val="single" w:sz="4" w:space="0" w:color="auto"/>
              <w:bottom w:val="single" w:sz="4" w:space="0" w:color="auto"/>
              <w:right w:val="nil"/>
            </w:tcBorders>
            <w:shd w:val="clear" w:color="auto" w:fill="auto"/>
          </w:tcPr>
          <w:p w14:paraId="7CD9EA9D" w14:textId="2D339966" w:rsidR="0087442F" w:rsidRPr="000142B2" w:rsidRDefault="005540EA" w:rsidP="00D9500F">
            <w:r>
              <w:t>5</w:t>
            </w:r>
            <w:r w:rsidR="00E27EB1">
              <w:t>-</w:t>
            </w:r>
            <w:r>
              <w:t>6</w:t>
            </w:r>
          </w:p>
        </w:tc>
      </w:tr>
      <w:tr w:rsidR="0087442F" w:rsidRPr="000142B2" w14:paraId="42EA7243" w14:textId="77777777" w:rsidTr="00D9500F">
        <w:tc>
          <w:tcPr>
            <w:tcW w:w="0" w:type="auto"/>
          </w:tcPr>
          <w:p w14:paraId="5F9399AF" w14:textId="77777777" w:rsidR="0087442F" w:rsidRPr="000142B2" w:rsidRDefault="0087442F" w:rsidP="00D9500F">
            <w:pPr>
              <w:tabs>
                <w:tab w:val="left" w:pos="5400"/>
              </w:tabs>
              <w:rPr>
                <w:bCs/>
              </w:rPr>
            </w:pPr>
            <w:bookmarkStart w:id="38" w:name="bold22"/>
            <w:bookmarkStart w:id="39" w:name="italic22"/>
            <w:bookmarkEnd w:id="36"/>
            <w:bookmarkEnd w:id="37"/>
            <w:r w:rsidRPr="000142B2">
              <w:rPr>
                <w:bCs/>
              </w:rPr>
              <w:t>Quantitative</w:t>
            </w:r>
            <w:bookmarkStart w:id="40" w:name="bold23"/>
            <w:bookmarkStart w:id="41" w:name="italic23"/>
            <w:bookmarkEnd w:id="38"/>
            <w:bookmarkEnd w:id="39"/>
            <w:r w:rsidRPr="000142B2">
              <w:rPr>
                <w:bCs/>
              </w:rPr>
              <w:t xml:space="preserve"> variables</w:t>
            </w:r>
            <w:bookmarkEnd w:id="40"/>
            <w:bookmarkEnd w:id="41"/>
          </w:p>
        </w:tc>
        <w:tc>
          <w:tcPr>
            <w:tcW w:w="0" w:type="auto"/>
          </w:tcPr>
          <w:p w14:paraId="3C7BC4A9" w14:textId="77777777" w:rsidR="0087442F" w:rsidRPr="000142B2" w:rsidRDefault="0087442F" w:rsidP="00D9500F">
            <w:pPr>
              <w:tabs>
                <w:tab w:val="left" w:pos="5400"/>
              </w:tabs>
              <w:jc w:val="center"/>
            </w:pPr>
            <w:r w:rsidRPr="000142B2">
              <w:t>11</w:t>
            </w:r>
          </w:p>
        </w:tc>
        <w:tc>
          <w:tcPr>
            <w:tcW w:w="0" w:type="auto"/>
            <w:tcBorders>
              <w:bottom w:val="single" w:sz="4" w:space="0" w:color="auto"/>
              <w:right w:val="single" w:sz="4" w:space="0" w:color="auto"/>
            </w:tcBorders>
          </w:tcPr>
          <w:p w14:paraId="73346B6C" w14:textId="77777777" w:rsidR="0087442F" w:rsidRPr="000142B2" w:rsidRDefault="0087442F" w:rsidP="00D9500F">
            <w:pPr>
              <w:tabs>
                <w:tab w:val="left" w:pos="5400"/>
              </w:tabs>
            </w:pPr>
            <w:r w:rsidRPr="000142B2">
              <w:t>Explain how quantitative variables were handled in the analyses. If applicable, describe which groupings were chosen and why</w:t>
            </w:r>
          </w:p>
        </w:tc>
        <w:tc>
          <w:tcPr>
            <w:tcW w:w="627" w:type="dxa"/>
            <w:tcBorders>
              <w:top w:val="single" w:sz="4" w:space="0" w:color="auto"/>
              <w:left w:val="single" w:sz="4" w:space="0" w:color="auto"/>
              <w:bottom w:val="single" w:sz="4" w:space="0" w:color="auto"/>
              <w:right w:val="nil"/>
            </w:tcBorders>
            <w:shd w:val="clear" w:color="auto" w:fill="auto"/>
          </w:tcPr>
          <w:p w14:paraId="3D09FAE2" w14:textId="77777777" w:rsidR="0087442F" w:rsidRPr="000142B2" w:rsidRDefault="0087442F" w:rsidP="00D9500F">
            <w:r>
              <w:t>SM</w:t>
            </w:r>
          </w:p>
        </w:tc>
      </w:tr>
      <w:tr w:rsidR="0087442F" w:rsidRPr="000142B2" w14:paraId="225E0EAF" w14:textId="77777777" w:rsidTr="00D9500F">
        <w:tc>
          <w:tcPr>
            <w:tcW w:w="0" w:type="auto"/>
            <w:vMerge w:val="restart"/>
          </w:tcPr>
          <w:p w14:paraId="372E5D17" w14:textId="77777777" w:rsidR="0087442F" w:rsidRPr="000142B2" w:rsidRDefault="0087442F" w:rsidP="00D9500F">
            <w:pPr>
              <w:tabs>
                <w:tab w:val="left" w:pos="5400"/>
              </w:tabs>
            </w:pPr>
            <w:bookmarkStart w:id="42" w:name="italic24"/>
            <w:r w:rsidRPr="000142B2">
              <w:t>Statistical</w:t>
            </w:r>
            <w:bookmarkStart w:id="43" w:name="italic25"/>
            <w:bookmarkEnd w:id="42"/>
            <w:r w:rsidRPr="000142B2">
              <w:t xml:space="preserve"> methods</w:t>
            </w:r>
            <w:bookmarkEnd w:id="43"/>
          </w:p>
        </w:tc>
        <w:tc>
          <w:tcPr>
            <w:tcW w:w="0" w:type="auto"/>
            <w:vMerge w:val="restart"/>
          </w:tcPr>
          <w:p w14:paraId="08B612A7" w14:textId="77777777" w:rsidR="0087442F" w:rsidRPr="000142B2" w:rsidRDefault="0087442F" w:rsidP="00D9500F">
            <w:pPr>
              <w:tabs>
                <w:tab w:val="left" w:pos="5400"/>
              </w:tabs>
              <w:jc w:val="center"/>
            </w:pPr>
            <w:r w:rsidRPr="000142B2">
              <w:t>12</w:t>
            </w:r>
          </w:p>
        </w:tc>
        <w:tc>
          <w:tcPr>
            <w:tcW w:w="0" w:type="auto"/>
            <w:tcBorders>
              <w:top w:val="single" w:sz="4" w:space="0" w:color="auto"/>
              <w:bottom w:val="nil"/>
              <w:right w:val="single" w:sz="4" w:space="0" w:color="auto"/>
            </w:tcBorders>
          </w:tcPr>
          <w:p w14:paraId="4BF6353C" w14:textId="77777777" w:rsidR="0087442F" w:rsidRPr="000142B2" w:rsidRDefault="0087442F" w:rsidP="00D9500F">
            <w:pPr>
              <w:tabs>
                <w:tab w:val="left" w:pos="5400"/>
              </w:tabs>
            </w:pPr>
            <w:r w:rsidRPr="000142B2">
              <w:t>(</w:t>
            </w:r>
            <w:r w:rsidRPr="000142B2">
              <w:rPr>
                <w:i/>
              </w:rPr>
              <w:t>a</w:t>
            </w:r>
            <w:r w:rsidRPr="000142B2">
              <w:t>) Describe all statistical methods, including those used to control for confounding</w:t>
            </w:r>
          </w:p>
        </w:tc>
        <w:tc>
          <w:tcPr>
            <w:tcW w:w="627" w:type="dxa"/>
            <w:tcBorders>
              <w:top w:val="single" w:sz="4" w:space="0" w:color="auto"/>
              <w:left w:val="single" w:sz="4" w:space="0" w:color="auto"/>
              <w:bottom w:val="nil"/>
              <w:right w:val="nil"/>
            </w:tcBorders>
            <w:shd w:val="clear" w:color="auto" w:fill="auto"/>
          </w:tcPr>
          <w:p w14:paraId="3F650AD9" w14:textId="5B095BC2" w:rsidR="0087442F" w:rsidRPr="000142B2" w:rsidRDefault="005540EA" w:rsidP="00D9500F">
            <w:r>
              <w:t>7-9</w:t>
            </w:r>
            <w:r w:rsidR="0087442F">
              <w:t>, SM</w:t>
            </w:r>
          </w:p>
        </w:tc>
      </w:tr>
      <w:tr w:rsidR="0087442F" w:rsidRPr="000142B2" w14:paraId="3A7BC3E5" w14:textId="77777777" w:rsidTr="00D9500F">
        <w:tc>
          <w:tcPr>
            <w:tcW w:w="0" w:type="auto"/>
            <w:vMerge/>
          </w:tcPr>
          <w:p w14:paraId="0D661FFA" w14:textId="77777777" w:rsidR="0087442F" w:rsidRPr="000142B2" w:rsidRDefault="0087442F" w:rsidP="00D9500F">
            <w:pPr>
              <w:tabs>
                <w:tab w:val="left" w:pos="5400"/>
              </w:tabs>
              <w:rPr>
                <w:bCs/>
              </w:rPr>
            </w:pPr>
            <w:bookmarkStart w:id="44" w:name="bold24" w:colFirst="0" w:colLast="0"/>
            <w:bookmarkStart w:id="45" w:name="italic26" w:colFirst="0" w:colLast="0"/>
          </w:p>
        </w:tc>
        <w:tc>
          <w:tcPr>
            <w:tcW w:w="0" w:type="auto"/>
            <w:vMerge/>
          </w:tcPr>
          <w:p w14:paraId="21E5697A" w14:textId="77777777" w:rsidR="0087442F" w:rsidRPr="000142B2" w:rsidRDefault="0087442F" w:rsidP="00D9500F">
            <w:pPr>
              <w:tabs>
                <w:tab w:val="left" w:pos="5400"/>
              </w:tabs>
              <w:jc w:val="center"/>
            </w:pPr>
          </w:p>
        </w:tc>
        <w:tc>
          <w:tcPr>
            <w:tcW w:w="0" w:type="auto"/>
            <w:tcBorders>
              <w:top w:val="nil"/>
              <w:bottom w:val="nil"/>
              <w:right w:val="single" w:sz="4" w:space="0" w:color="auto"/>
            </w:tcBorders>
          </w:tcPr>
          <w:p w14:paraId="790C34E0" w14:textId="77777777" w:rsidR="0087442F" w:rsidRPr="000142B2" w:rsidRDefault="0087442F" w:rsidP="00D9500F">
            <w:pPr>
              <w:tabs>
                <w:tab w:val="left" w:pos="5400"/>
              </w:tabs>
            </w:pPr>
            <w:r w:rsidRPr="000142B2">
              <w:t>(</w:t>
            </w:r>
            <w:r w:rsidRPr="000142B2">
              <w:rPr>
                <w:i/>
              </w:rPr>
              <w:t>b</w:t>
            </w:r>
            <w:r w:rsidRPr="000142B2">
              <w:t>) Describe any methods used to examine subgroups and interactions</w:t>
            </w:r>
          </w:p>
        </w:tc>
        <w:tc>
          <w:tcPr>
            <w:tcW w:w="627" w:type="dxa"/>
            <w:tcBorders>
              <w:top w:val="nil"/>
              <w:left w:val="single" w:sz="4" w:space="0" w:color="auto"/>
              <w:bottom w:val="nil"/>
              <w:right w:val="nil"/>
            </w:tcBorders>
            <w:shd w:val="clear" w:color="auto" w:fill="auto"/>
          </w:tcPr>
          <w:p w14:paraId="6455611F" w14:textId="77777777" w:rsidR="0087442F" w:rsidRPr="000142B2" w:rsidRDefault="0087442F" w:rsidP="00D9500F"/>
        </w:tc>
      </w:tr>
      <w:tr w:rsidR="0087442F" w:rsidRPr="000142B2" w14:paraId="3D435F58" w14:textId="77777777" w:rsidTr="00D9500F">
        <w:tc>
          <w:tcPr>
            <w:tcW w:w="0" w:type="auto"/>
            <w:vMerge/>
          </w:tcPr>
          <w:p w14:paraId="3916F5AB" w14:textId="77777777" w:rsidR="0087442F" w:rsidRPr="000142B2" w:rsidRDefault="0087442F" w:rsidP="00D9500F">
            <w:pPr>
              <w:tabs>
                <w:tab w:val="left" w:pos="5400"/>
              </w:tabs>
              <w:rPr>
                <w:bCs/>
              </w:rPr>
            </w:pPr>
            <w:bookmarkStart w:id="46" w:name="bold25" w:colFirst="0" w:colLast="0"/>
            <w:bookmarkStart w:id="47" w:name="italic27" w:colFirst="0" w:colLast="0"/>
            <w:bookmarkEnd w:id="44"/>
            <w:bookmarkEnd w:id="45"/>
          </w:p>
        </w:tc>
        <w:tc>
          <w:tcPr>
            <w:tcW w:w="0" w:type="auto"/>
            <w:vMerge/>
          </w:tcPr>
          <w:p w14:paraId="40DB73EB" w14:textId="77777777" w:rsidR="0087442F" w:rsidRPr="000142B2" w:rsidRDefault="0087442F" w:rsidP="00D9500F">
            <w:pPr>
              <w:tabs>
                <w:tab w:val="left" w:pos="5400"/>
              </w:tabs>
              <w:jc w:val="center"/>
            </w:pPr>
          </w:p>
        </w:tc>
        <w:tc>
          <w:tcPr>
            <w:tcW w:w="0" w:type="auto"/>
            <w:tcBorders>
              <w:top w:val="nil"/>
              <w:bottom w:val="nil"/>
              <w:right w:val="single" w:sz="4" w:space="0" w:color="auto"/>
            </w:tcBorders>
          </w:tcPr>
          <w:p w14:paraId="3DFACD32" w14:textId="77777777" w:rsidR="0087442F" w:rsidRPr="000142B2" w:rsidRDefault="0087442F" w:rsidP="00D9500F">
            <w:pPr>
              <w:tabs>
                <w:tab w:val="left" w:pos="5400"/>
              </w:tabs>
            </w:pPr>
            <w:r w:rsidRPr="000142B2">
              <w:t>(</w:t>
            </w:r>
            <w:r w:rsidRPr="000142B2">
              <w:rPr>
                <w:i/>
              </w:rPr>
              <w:t>c</w:t>
            </w:r>
            <w:r w:rsidRPr="000142B2">
              <w:t>) Explain how missing data were addressed</w:t>
            </w:r>
          </w:p>
        </w:tc>
        <w:tc>
          <w:tcPr>
            <w:tcW w:w="627" w:type="dxa"/>
            <w:tcBorders>
              <w:top w:val="nil"/>
              <w:left w:val="single" w:sz="4" w:space="0" w:color="auto"/>
              <w:bottom w:val="nil"/>
              <w:right w:val="nil"/>
            </w:tcBorders>
            <w:shd w:val="clear" w:color="auto" w:fill="auto"/>
          </w:tcPr>
          <w:p w14:paraId="599ED44C" w14:textId="77777777" w:rsidR="0087442F" w:rsidRPr="000142B2" w:rsidRDefault="0087442F" w:rsidP="00D9500F"/>
        </w:tc>
      </w:tr>
      <w:tr w:rsidR="0087442F" w:rsidRPr="000142B2" w14:paraId="7F3C4823" w14:textId="77777777" w:rsidTr="00D9500F">
        <w:tc>
          <w:tcPr>
            <w:tcW w:w="0" w:type="auto"/>
            <w:vMerge/>
          </w:tcPr>
          <w:p w14:paraId="5CAD96D9" w14:textId="77777777" w:rsidR="0087442F" w:rsidRPr="000142B2" w:rsidRDefault="0087442F" w:rsidP="00D9500F">
            <w:pPr>
              <w:tabs>
                <w:tab w:val="left" w:pos="5400"/>
              </w:tabs>
              <w:rPr>
                <w:bCs/>
              </w:rPr>
            </w:pPr>
            <w:bookmarkStart w:id="48" w:name="bold26" w:colFirst="0" w:colLast="0"/>
            <w:bookmarkStart w:id="49" w:name="italic28" w:colFirst="0" w:colLast="0"/>
            <w:bookmarkEnd w:id="46"/>
            <w:bookmarkEnd w:id="47"/>
          </w:p>
        </w:tc>
        <w:tc>
          <w:tcPr>
            <w:tcW w:w="0" w:type="auto"/>
            <w:vMerge/>
          </w:tcPr>
          <w:p w14:paraId="0A80E18C" w14:textId="77777777" w:rsidR="0087442F" w:rsidRPr="000142B2" w:rsidRDefault="0087442F" w:rsidP="00D9500F">
            <w:pPr>
              <w:tabs>
                <w:tab w:val="left" w:pos="5400"/>
              </w:tabs>
              <w:jc w:val="center"/>
            </w:pPr>
          </w:p>
        </w:tc>
        <w:tc>
          <w:tcPr>
            <w:tcW w:w="0" w:type="auto"/>
            <w:tcBorders>
              <w:top w:val="nil"/>
              <w:bottom w:val="nil"/>
              <w:right w:val="single" w:sz="4" w:space="0" w:color="auto"/>
            </w:tcBorders>
          </w:tcPr>
          <w:p w14:paraId="0D595BC1" w14:textId="77777777" w:rsidR="0087442F" w:rsidRPr="000142B2" w:rsidRDefault="0087442F" w:rsidP="00D9500F">
            <w:pPr>
              <w:tabs>
                <w:tab w:val="left" w:pos="5400"/>
              </w:tabs>
            </w:pPr>
            <w:r w:rsidRPr="000142B2">
              <w:t>(</w:t>
            </w:r>
            <w:r w:rsidRPr="000142B2">
              <w:rPr>
                <w:i/>
              </w:rPr>
              <w:t>d</w:t>
            </w:r>
            <w:r w:rsidRPr="000142B2">
              <w:t>) If applicable, explain how loss to follow-up was addressed</w:t>
            </w:r>
          </w:p>
        </w:tc>
        <w:tc>
          <w:tcPr>
            <w:tcW w:w="627" w:type="dxa"/>
            <w:tcBorders>
              <w:top w:val="nil"/>
              <w:left w:val="single" w:sz="4" w:space="0" w:color="auto"/>
              <w:bottom w:val="nil"/>
              <w:right w:val="nil"/>
            </w:tcBorders>
            <w:shd w:val="clear" w:color="auto" w:fill="auto"/>
          </w:tcPr>
          <w:p w14:paraId="3821AED1" w14:textId="77777777" w:rsidR="0087442F" w:rsidRPr="000142B2" w:rsidRDefault="0087442F" w:rsidP="00D9500F"/>
        </w:tc>
      </w:tr>
      <w:tr w:rsidR="0087442F" w:rsidRPr="000142B2" w14:paraId="7EA90574" w14:textId="77777777" w:rsidTr="00D9500F">
        <w:tc>
          <w:tcPr>
            <w:tcW w:w="0" w:type="auto"/>
            <w:vMerge/>
          </w:tcPr>
          <w:p w14:paraId="46A85A1B" w14:textId="77777777" w:rsidR="0087442F" w:rsidRPr="000142B2" w:rsidRDefault="0087442F" w:rsidP="00D9500F">
            <w:pPr>
              <w:tabs>
                <w:tab w:val="left" w:pos="5400"/>
              </w:tabs>
              <w:rPr>
                <w:bCs/>
              </w:rPr>
            </w:pPr>
            <w:bookmarkStart w:id="50" w:name="bold27" w:colFirst="0" w:colLast="0"/>
            <w:bookmarkStart w:id="51" w:name="italic29" w:colFirst="0" w:colLast="0"/>
            <w:bookmarkEnd w:id="48"/>
            <w:bookmarkEnd w:id="49"/>
          </w:p>
        </w:tc>
        <w:tc>
          <w:tcPr>
            <w:tcW w:w="0" w:type="auto"/>
            <w:vMerge/>
          </w:tcPr>
          <w:p w14:paraId="43958D28" w14:textId="77777777" w:rsidR="0087442F" w:rsidRPr="000142B2" w:rsidRDefault="0087442F" w:rsidP="00D9500F">
            <w:pPr>
              <w:tabs>
                <w:tab w:val="left" w:pos="5400"/>
              </w:tabs>
              <w:jc w:val="center"/>
            </w:pPr>
          </w:p>
        </w:tc>
        <w:tc>
          <w:tcPr>
            <w:tcW w:w="0" w:type="auto"/>
            <w:tcBorders>
              <w:top w:val="nil"/>
              <w:bottom w:val="nil"/>
              <w:right w:val="single" w:sz="4" w:space="0" w:color="auto"/>
            </w:tcBorders>
          </w:tcPr>
          <w:p w14:paraId="5B551F15" w14:textId="77777777" w:rsidR="0087442F" w:rsidRPr="000142B2" w:rsidRDefault="0087442F" w:rsidP="00D9500F">
            <w:pPr>
              <w:tabs>
                <w:tab w:val="left" w:pos="5400"/>
              </w:tabs>
            </w:pPr>
            <w:r w:rsidRPr="000142B2">
              <w:t>(</w:t>
            </w:r>
            <w:r w:rsidRPr="000142B2">
              <w:rPr>
                <w:i/>
                <w:u w:val="single"/>
              </w:rPr>
              <w:t>e</w:t>
            </w:r>
            <w:r w:rsidRPr="000142B2">
              <w:t>) Describe any sensitivity analyses</w:t>
            </w:r>
          </w:p>
        </w:tc>
        <w:tc>
          <w:tcPr>
            <w:tcW w:w="627" w:type="dxa"/>
            <w:tcBorders>
              <w:top w:val="nil"/>
              <w:left w:val="single" w:sz="4" w:space="0" w:color="auto"/>
              <w:bottom w:val="single" w:sz="4" w:space="0" w:color="auto"/>
              <w:right w:val="nil"/>
            </w:tcBorders>
            <w:shd w:val="clear" w:color="auto" w:fill="auto"/>
          </w:tcPr>
          <w:p w14:paraId="6B964384" w14:textId="77777777" w:rsidR="0087442F" w:rsidRPr="000142B2" w:rsidRDefault="0087442F" w:rsidP="00D9500F"/>
        </w:tc>
      </w:tr>
      <w:tr w:rsidR="0087442F" w:rsidRPr="000142B2" w14:paraId="128D81B5" w14:textId="77777777" w:rsidTr="00D9500F">
        <w:tc>
          <w:tcPr>
            <w:tcW w:w="0" w:type="auto"/>
            <w:gridSpan w:val="3"/>
            <w:tcBorders>
              <w:right w:val="single" w:sz="4" w:space="0" w:color="auto"/>
            </w:tcBorders>
          </w:tcPr>
          <w:p w14:paraId="35431F90" w14:textId="77777777" w:rsidR="0087442F" w:rsidRPr="000142B2" w:rsidRDefault="0087442F" w:rsidP="00D9500F">
            <w:pPr>
              <w:pStyle w:val="TableSubHead"/>
              <w:tabs>
                <w:tab w:val="left" w:pos="5400"/>
              </w:tabs>
              <w:rPr>
                <w:sz w:val="20"/>
              </w:rPr>
            </w:pPr>
            <w:bookmarkStart w:id="52" w:name="bold28"/>
            <w:bookmarkStart w:id="53" w:name="italic30"/>
            <w:bookmarkEnd w:id="50"/>
            <w:bookmarkEnd w:id="51"/>
            <w:r w:rsidRPr="000142B2">
              <w:rPr>
                <w:sz w:val="20"/>
              </w:rPr>
              <w:t>Results</w:t>
            </w:r>
            <w:bookmarkEnd w:id="52"/>
            <w:bookmarkEnd w:id="53"/>
          </w:p>
        </w:tc>
        <w:tc>
          <w:tcPr>
            <w:tcW w:w="627" w:type="dxa"/>
            <w:tcBorders>
              <w:top w:val="single" w:sz="4" w:space="0" w:color="auto"/>
              <w:left w:val="single" w:sz="4" w:space="0" w:color="auto"/>
              <w:bottom w:val="single" w:sz="4" w:space="0" w:color="auto"/>
              <w:right w:val="nil"/>
            </w:tcBorders>
            <w:shd w:val="clear" w:color="auto" w:fill="auto"/>
          </w:tcPr>
          <w:p w14:paraId="6B1EAADB" w14:textId="77777777" w:rsidR="0087442F" w:rsidRPr="000142B2" w:rsidRDefault="0087442F" w:rsidP="00D9500F"/>
        </w:tc>
      </w:tr>
      <w:tr w:rsidR="0087442F" w:rsidRPr="000142B2" w14:paraId="5977A6D1" w14:textId="77777777" w:rsidTr="00D9500F">
        <w:tc>
          <w:tcPr>
            <w:tcW w:w="0" w:type="auto"/>
            <w:vMerge w:val="restart"/>
          </w:tcPr>
          <w:p w14:paraId="59B5B0D4" w14:textId="77777777" w:rsidR="0087442F" w:rsidRPr="000142B2" w:rsidRDefault="0087442F" w:rsidP="00D9500F">
            <w:pPr>
              <w:tabs>
                <w:tab w:val="left" w:pos="5400"/>
              </w:tabs>
              <w:rPr>
                <w:bCs/>
              </w:rPr>
            </w:pPr>
            <w:bookmarkStart w:id="54" w:name="bold29"/>
            <w:bookmarkStart w:id="55" w:name="italic31"/>
            <w:r w:rsidRPr="000142B2">
              <w:rPr>
                <w:bCs/>
              </w:rPr>
              <w:t>Participants</w:t>
            </w:r>
            <w:bookmarkEnd w:id="54"/>
            <w:bookmarkEnd w:id="55"/>
          </w:p>
        </w:tc>
        <w:tc>
          <w:tcPr>
            <w:tcW w:w="0" w:type="auto"/>
            <w:vMerge w:val="restart"/>
          </w:tcPr>
          <w:p w14:paraId="2A4D9813" w14:textId="77777777" w:rsidR="0087442F" w:rsidRPr="000142B2" w:rsidRDefault="0087442F" w:rsidP="00D9500F">
            <w:pPr>
              <w:tabs>
                <w:tab w:val="left" w:pos="5400"/>
              </w:tabs>
              <w:jc w:val="center"/>
            </w:pPr>
            <w:r w:rsidRPr="000142B2">
              <w:t>13</w:t>
            </w:r>
            <w:bookmarkStart w:id="56" w:name="bold30"/>
            <w:r w:rsidRPr="000142B2">
              <w:rPr>
                <w:bCs/>
              </w:rPr>
              <w:t>*</w:t>
            </w:r>
            <w:bookmarkEnd w:id="56"/>
          </w:p>
        </w:tc>
        <w:tc>
          <w:tcPr>
            <w:tcW w:w="0" w:type="auto"/>
            <w:tcBorders>
              <w:top w:val="single" w:sz="4" w:space="0" w:color="auto"/>
              <w:bottom w:val="nil"/>
              <w:right w:val="single" w:sz="4" w:space="0" w:color="auto"/>
            </w:tcBorders>
          </w:tcPr>
          <w:p w14:paraId="7DCFC952" w14:textId="77777777" w:rsidR="0087442F" w:rsidRPr="000142B2" w:rsidRDefault="0087442F" w:rsidP="00D9500F">
            <w:pPr>
              <w:tabs>
                <w:tab w:val="left" w:pos="5400"/>
              </w:tabs>
            </w:pPr>
            <w:r w:rsidRPr="000142B2">
              <w:t>(a) Report numbers of individuals at each stage of study—eg numbers potentially eligible, examined for eligibility, confirmed eligible, included in the study, completing follow-up, and analysed</w:t>
            </w:r>
          </w:p>
        </w:tc>
        <w:tc>
          <w:tcPr>
            <w:tcW w:w="627" w:type="dxa"/>
            <w:tcBorders>
              <w:top w:val="single" w:sz="4" w:space="0" w:color="auto"/>
              <w:left w:val="single" w:sz="4" w:space="0" w:color="auto"/>
              <w:bottom w:val="nil"/>
              <w:right w:val="nil"/>
            </w:tcBorders>
            <w:shd w:val="clear" w:color="auto" w:fill="auto"/>
          </w:tcPr>
          <w:p w14:paraId="276B4660" w14:textId="78FBE16B" w:rsidR="0087442F" w:rsidRPr="000142B2" w:rsidRDefault="005540EA" w:rsidP="00D9500F">
            <w:r>
              <w:t>9</w:t>
            </w:r>
            <w:r w:rsidR="0087442F">
              <w:t>-1</w:t>
            </w:r>
            <w:r>
              <w:t>1</w:t>
            </w:r>
          </w:p>
        </w:tc>
      </w:tr>
      <w:tr w:rsidR="0087442F" w:rsidRPr="000142B2" w14:paraId="5D1FCD49" w14:textId="77777777" w:rsidTr="00D9500F">
        <w:tc>
          <w:tcPr>
            <w:tcW w:w="0" w:type="auto"/>
            <w:vMerge/>
          </w:tcPr>
          <w:p w14:paraId="5E4786E0" w14:textId="77777777" w:rsidR="0087442F" w:rsidRPr="000142B2" w:rsidRDefault="0087442F" w:rsidP="00D9500F">
            <w:pPr>
              <w:tabs>
                <w:tab w:val="left" w:pos="5400"/>
              </w:tabs>
              <w:rPr>
                <w:bCs/>
              </w:rPr>
            </w:pPr>
            <w:bookmarkStart w:id="57" w:name="bold31" w:colFirst="0" w:colLast="0"/>
            <w:bookmarkStart w:id="58" w:name="italic32" w:colFirst="0" w:colLast="0"/>
          </w:p>
        </w:tc>
        <w:tc>
          <w:tcPr>
            <w:tcW w:w="0" w:type="auto"/>
            <w:vMerge/>
          </w:tcPr>
          <w:p w14:paraId="790E2F3D" w14:textId="77777777" w:rsidR="0087442F" w:rsidRPr="000142B2" w:rsidRDefault="0087442F" w:rsidP="00D9500F">
            <w:pPr>
              <w:tabs>
                <w:tab w:val="left" w:pos="5400"/>
              </w:tabs>
              <w:jc w:val="center"/>
            </w:pPr>
          </w:p>
        </w:tc>
        <w:tc>
          <w:tcPr>
            <w:tcW w:w="0" w:type="auto"/>
            <w:tcBorders>
              <w:top w:val="nil"/>
              <w:bottom w:val="nil"/>
              <w:right w:val="single" w:sz="4" w:space="0" w:color="auto"/>
            </w:tcBorders>
          </w:tcPr>
          <w:p w14:paraId="30373EA2" w14:textId="77777777" w:rsidR="0087442F" w:rsidRPr="000142B2" w:rsidRDefault="0087442F" w:rsidP="00D9500F">
            <w:pPr>
              <w:tabs>
                <w:tab w:val="left" w:pos="5400"/>
              </w:tabs>
            </w:pPr>
            <w:r w:rsidRPr="000142B2">
              <w:t>(b) Give reasons for non-participation at each stage</w:t>
            </w:r>
          </w:p>
        </w:tc>
        <w:tc>
          <w:tcPr>
            <w:tcW w:w="627" w:type="dxa"/>
            <w:tcBorders>
              <w:top w:val="nil"/>
              <w:left w:val="single" w:sz="4" w:space="0" w:color="auto"/>
              <w:bottom w:val="nil"/>
              <w:right w:val="nil"/>
            </w:tcBorders>
            <w:shd w:val="clear" w:color="auto" w:fill="auto"/>
          </w:tcPr>
          <w:p w14:paraId="526A8FE9" w14:textId="77777777" w:rsidR="0087442F" w:rsidRPr="000142B2" w:rsidRDefault="0087442F" w:rsidP="00D9500F"/>
        </w:tc>
      </w:tr>
      <w:tr w:rsidR="0087442F" w:rsidRPr="000142B2" w14:paraId="5CFDF093" w14:textId="77777777" w:rsidTr="00D9500F">
        <w:tc>
          <w:tcPr>
            <w:tcW w:w="0" w:type="auto"/>
            <w:vMerge/>
          </w:tcPr>
          <w:p w14:paraId="28135C16" w14:textId="77777777" w:rsidR="0087442F" w:rsidRPr="000142B2" w:rsidRDefault="0087442F" w:rsidP="00D9500F">
            <w:pPr>
              <w:tabs>
                <w:tab w:val="left" w:pos="5400"/>
              </w:tabs>
              <w:rPr>
                <w:bCs/>
              </w:rPr>
            </w:pPr>
            <w:bookmarkStart w:id="59" w:name="bold32" w:colFirst="0" w:colLast="0"/>
            <w:bookmarkStart w:id="60" w:name="italic33" w:colFirst="0" w:colLast="0"/>
            <w:bookmarkEnd w:id="57"/>
            <w:bookmarkEnd w:id="58"/>
          </w:p>
        </w:tc>
        <w:tc>
          <w:tcPr>
            <w:tcW w:w="0" w:type="auto"/>
            <w:vMerge/>
          </w:tcPr>
          <w:p w14:paraId="09C0876B" w14:textId="77777777" w:rsidR="0087442F" w:rsidRPr="000142B2" w:rsidRDefault="0087442F" w:rsidP="00D9500F">
            <w:pPr>
              <w:tabs>
                <w:tab w:val="left" w:pos="5400"/>
              </w:tabs>
              <w:jc w:val="center"/>
            </w:pPr>
          </w:p>
        </w:tc>
        <w:tc>
          <w:tcPr>
            <w:tcW w:w="0" w:type="auto"/>
            <w:tcBorders>
              <w:top w:val="nil"/>
              <w:bottom w:val="single" w:sz="4" w:space="0" w:color="auto"/>
              <w:right w:val="single" w:sz="4" w:space="0" w:color="auto"/>
            </w:tcBorders>
          </w:tcPr>
          <w:p w14:paraId="3A17DC07" w14:textId="77777777" w:rsidR="0087442F" w:rsidRPr="000142B2" w:rsidRDefault="0087442F" w:rsidP="00D9500F">
            <w:pPr>
              <w:tabs>
                <w:tab w:val="left" w:pos="5400"/>
              </w:tabs>
            </w:pPr>
            <w:bookmarkStart w:id="61" w:name="OLE_LINK4"/>
            <w:r w:rsidRPr="000142B2">
              <w:t>(c) Consider use of a flow diagram</w:t>
            </w:r>
            <w:bookmarkEnd w:id="61"/>
          </w:p>
        </w:tc>
        <w:tc>
          <w:tcPr>
            <w:tcW w:w="627" w:type="dxa"/>
            <w:tcBorders>
              <w:top w:val="nil"/>
              <w:left w:val="single" w:sz="4" w:space="0" w:color="auto"/>
              <w:bottom w:val="single" w:sz="4" w:space="0" w:color="auto"/>
              <w:right w:val="nil"/>
            </w:tcBorders>
            <w:shd w:val="clear" w:color="auto" w:fill="auto"/>
          </w:tcPr>
          <w:p w14:paraId="4060CF4F" w14:textId="77777777" w:rsidR="0087442F" w:rsidRPr="000142B2" w:rsidRDefault="0087442F" w:rsidP="00D9500F"/>
        </w:tc>
      </w:tr>
      <w:tr w:rsidR="0087442F" w:rsidRPr="000142B2" w14:paraId="4ECE6D7C" w14:textId="77777777" w:rsidTr="00D9500F">
        <w:tc>
          <w:tcPr>
            <w:tcW w:w="0" w:type="auto"/>
            <w:vMerge w:val="restart"/>
          </w:tcPr>
          <w:p w14:paraId="1503204E" w14:textId="77777777" w:rsidR="0087442F" w:rsidRPr="000142B2" w:rsidRDefault="0087442F" w:rsidP="00D9500F">
            <w:pPr>
              <w:tabs>
                <w:tab w:val="left" w:pos="5400"/>
              </w:tabs>
              <w:rPr>
                <w:bCs/>
              </w:rPr>
            </w:pPr>
            <w:bookmarkStart w:id="62" w:name="bold33"/>
            <w:bookmarkStart w:id="63" w:name="italic34"/>
            <w:bookmarkEnd w:id="59"/>
            <w:bookmarkEnd w:id="60"/>
            <w:r w:rsidRPr="000142B2">
              <w:rPr>
                <w:bCs/>
              </w:rPr>
              <w:t xml:space="preserve">Descriptive </w:t>
            </w:r>
            <w:bookmarkStart w:id="64" w:name="bold34"/>
            <w:bookmarkStart w:id="65" w:name="italic35"/>
            <w:bookmarkEnd w:id="62"/>
            <w:bookmarkEnd w:id="63"/>
            <w:r w:rsidRPr="000142B2">
              <w:rPr>
                <w:bCs/>
              </w:rPr>
              <w:t>data</w:t>
            </w:r>
            <w:bookmarkEnd w:id="64"/>
            <w:bookmarkEnd w:id="65"/>
          </w:p>
        </w:tc>
        <w:tc>
          <w:tcPr>
            <w:tcW w:w="0" w:type="auto"/>
            <w:vMerge w:val="restart"/>
          </w:tcPr>
          <w:p w14:paraId="33FB0F34" w14:textId="77777777" w:rsidR="0087442F" w:rsidRPr="000142B2" w:rsidRDefault="0087442F" w:rsidP="00D9500F">
            <w:pPr>
              <w:tabs>
                <w:tab w:val="left" w:pos="5400"/>
              </w:tabs>
              <w:jc w:val="center"/>
            </w:pPr>
            <w:r w:rsidRPr="000142B2">
              <w:t>14</w:t>
            </w:r>
            <w:bookmarkStart w:id="66" w:name="bold35"/>
            <w:r w:rsidRPr="000142B2">
              <w:rPr>
                <w:bCs/>
              </w:rPr>
              <w:t>*</w:t>
            </w:r>
            <w:bookmarkEnd w:id="66"/>
          </w:p>
        </w:tc>
        <w:tc>
          <w:tcPr>
            <w:tcW w:w="0" w:type="auto"/>
            <w:tcBorders>
              <w:top w:val="single" w:sz="4" w:space="0" w:color="auto"/>
              <w:bottom w:val="nil"/>
              <w:right w:val="single" w:sz="4" w:space="0" w:color="auto"/>
            </w:tcBorders>
          </w:tcPr>
          <w:p w14:paraId="41830094" w14:textId="77777777" w:rsidR="0087442F" w:rsidRPr="000142B2" w:rsidRDefault="0087442F" w:rsidP="00D9500F">
            <w:pPr>
              <w:tabs>
                <w:tab w:val="left" w:pos="5400"/>
              </w:tabs>
            </w:pPr>
            <w:r w:rsidRPr="000142B2">
              <w:t>(a) Give characteristics of study participants (eg demographic, clinical, social) and information on exposures and potential confounders</w:t>
            </w:r>
          </w:p>
        </w:tc>
        <w:tc>
          <w:tcPr>
            <w:tcW w:w="627" w:type="dxa"/>
            <w:tcBorders>
              <w:top w:val="single" w:sz="4" w:space="0" w:color="auto"/>
              <w:left w:val="single" w:sz="4" w:space="0" w:color="auto"/>
              <w:bottom w:val="nil"/>
              <w:right w:val="nil"/>
            </w:tcBorders>
            <w:shd w:val="clear" w:color="auto" w:fill="auto"/>
          </w:tcPr>
          <w:p w14:paraId="59B9FA91" w14:textId="0D61B3B7" w:rsidR="0087442F" w:rsidRPr="000142B2" w:rsidRDefault="005540EA" w:rsidP="00D9500F">
            <w:r>
              <w:t>Table 1</w:t>
            </w:r>
          </w:p>
        </w:tc>
      </w:tr>
      <w:tr w:rsidR="0087442F" w:rsidRPr="000142B2" w14:paraId="64981B82" w14:textId="77777777" w:rsidTr="00D9500F">
        <w:tc>
          <w:tcPr>
            <w:tcW w:w="0" w:type="auto"/>
            <w:vMerge/>
          </w:tcPr>
          <w:p w14:paraId="604AFB99" w14:textId="77777777" w:rsidR="0087442F" w:rsidRPr="000142B2" w:rsidRDefault="0087442F" w:rsidP="00D9500F">
            <w:pPr>
              <w:tabs>
                <w:tab w:val="left" w:pos="5400"/>
              </w:tabs>
              <w:rPr>
                <w:bCs/>
              </w:rPr>
            </w:pPr>
            <w:bookmarkStart w:id="67" w:name="bold36" w:colFirst="0" w:colLast="0"/>
            <w:bookmarkStart w:id="68" w:name="italic36" w:colFirst="0" w:colLast="0"/>
          </w:p>
        </w:tc>
        <w:tc>
          <w:tcPr>
            <w:tcW w:w="0" w:type="auto"/>
            <w:vMerge/>
          </w:tcPr>
          <w:p w14:paraId="37A2F659" w14:textId="77777777" w:rsidR="0087442F" w:rsidRPr="000142B2" w:rsidRDefault="0087442F" w:rsidP="00D9500F">
            <w:pPr>
              <w:tabs>
                <w:tab w:val="left" w:pos="5400"/>
              </w:tabs>
              <w:jc w:val="center"/>
            </w:pPr>
          </w:p>
        </w:tc>
        <w:tc>
          <w:tcPr>
            <w:tcW w:w="0" w:type="auto"/>
            <w:tcBorders>
              <w:top w:val="nil"/>
              <w:bottom w:val="nil"/>
              <w:right w:val="single" w:sz="4" w:space="0" w:color="auto"/>
            </w:tcBorders>
          </w:tcPr>
          <w:p w14:paraId="01D17F0A" w14:textId="77777777" w:rsidR="0087442F" w:rsidRPr="000142B2" w:rsidRDefault="0087442F" w:rsidP="00D9500F">
            <w:pPr>
              <w:tabs>
                <w:tab w:val="left" w:pos="5400"/>
              </w:tabs>
            </w:pPr>
            <w:r w:rsidRPr="000142B2">
              <w:t>(b) Indicate number of participants with missing data for each variable of interest</w:t>
            </w:r>
          </w:p>
        </w:tc>
        <w:tc>
          <w:tcPr>
            <w:tcW w:w="627" w:type="dxa"/>
            <w:tcBorders>
              <w:top w:val="nil"/>
              <w:left w:val="single" w:sz="4" w:space="0" w:color="auto"/>
              <w:bottom w:val="nil"/>
              <w:right w:val="nil"/>
            </w:tcBorders>
            <w:shd w:val="clear" w:color="auto" w:fill="auto"/>
          </w:tcPr>
          <w:p w14:paraId="5D0359C7" w14:textId="77777777" w:rsidR="0087442F" w:rsidRPr="000142B2" w:rsidRDefault="0087442F" w:rsidP="00D9500F"/>
        </w:tc>
      </w:tr>
      <w:tr w:rsidR="0087442F" w:rsidRPr="000142B2" w14:paraId="05843ED5" w14:textId="77777777" w:rsidTr="00D9500F">
        <w:tc>
          <w:tcPr>
            <w:tcW w:w="0" w:type="auto"/>
            <w:vMerge/>
          </w:tcPr>
          <w:p w14:paraId="3A643081" w14:textId="77777777" w:rsidR="0087442F" w:rsidRPr="000142B2" w:rsidRDefault="0087442F" w:rsidP="00D9500F">
            <w:pPr>
              <w:tabs>
                <w:tab w:val="left" w:pos="5400"/>
              </w:tabs>
              <w:rPr>
                <w:bCs/>
              </w:rPr>
            </w:pPr>
            <w:bookmarkStart w:id="69" w:name="bold37" w:colFirst="0" w:colLast="0"/>
            <w:bookmarkStart w:id="70" w:name="italic37" w:colFirst="0" w:colLast="0"/>
            <w:bookmarkEnd w:id="67"/>
            <w:bookmarkEnd w:id="68"/>
          </w:p>
        </w:tc>
        <w:tc>
          <w:tcPr>
            <w:tcW w:w="0" w:type="auto"/>
            <w:vMerge/>
          </w:tcPr>
          <w:p w14:paraId="30A59C61" w14:textId="77777777" w:rsidR="0087442F" w:rsidRPr="000142B2" w:rsidRDefault="0087442F" w:rsidP="00D9500F">
            <w:pPr>
              <w:tabs>
                <w:tab w:val="left" w:pos="5400"/>
              </w:tabs>
              <w:jc w:val="center"/>
            </w:pPr>
          </w:p>
        </w:tc>
        <w:tc>
          <w:tcPr>
            <w:tcW w:w="0" w:type="auto"/>
            <w:tcBorders>
              <w:top w:val="nil"/>
              <w:bottom w:val="single" w:sz="4" w:space="0" w:color="auto"/>
              <w:right w:val="single" w:sz="4" w:space="0" w:color="auto"/>
            </w:tcBorders>
          </w:tcPr>
          <w:p w14:paraId="5C6D1512" w14:textId="77777777" w:rsidR="0087442F" w:rsidRPr="000142B2" w:rsidRDefault="0087442F" w:rsidP="00D9500F">
            <w:pPr>
              <w:tabs>
                <w:tab w:val="left" w:pos="5400"/>
              </w:tabs>
            </w:pPr>
            <w:r w:rsidRPr="000142B2">
              <w:t>(c) Summarise follow-up time (eg, average and total amount)</w:t>
            </w:r>
          </w:p>
        </w:tc>
        <w:tc>
          <w:tcPr>
            <w:tcW w:w="627" w:type="dxa"/>
            <w:tcBorders>
              <w:top w:val="nil"/>
              <w:left w:val="single" w:sz="4" w:space="0" w:color="auto"/>
              <w:bottom w:val="single" w:sz="4" w:space="0" w:color="auto"/>
              <w:right w:val="nil"/>
            </w:tcBorders>
            <w:shd w:val="clear" w:color="auto" w:fill="auto"/>
          </w:tcPr>
          <w:p w14:paraId="5FCE3997" w14:textId="77777777" w:rsidR="0087442F" w:rsidRPr="000142B2" w:rsidRDefault="0087442F" w:rsidP="00D9500F"/>
        </w:tc>
      </w:tr>
      <w:tr w:rsidR="0087442F" w:rsidRPr="000142B2" w14:paraId="496F9FF8" w14:textId="77777777" w:rsidTr="00D9500F">
        <w:trPr>
          <w:trHeight w:val="295"/>
        </w:trPr>
        <w:tc>
          <w:tcPr>
            <w:tcW w:w="0" w:type="auto"/>
            <w:tcBorders>
              <w:bottom w:val="single" w:sz="4" w:space="0" w:color="auto"/>
            </w:tcBorders>
          </w:tcPr>
          <w:p w14:paraId="3D6B3736" w14:textId="77777777" w:rsidR="0087442F" w:rsidRPr="000142B2" w:rsidRDefault="0087442F" w:rsidP="00D9500F">
            <w:pPr>
              <w:tabs>
                <w:tab w:val="left" w:pos="5400"/>
              </w:tabs>
              <w:rPr>
                <w:bCs/>
              </w:rPr>
            </w:pPr>
            <w:bookmarkStart w:id="71" w:name="bold38" w:colFirst="0" w:colLast="0"/>
            <w:bookmarkStart w:id="72" w:name="italic38" w:colFirst="0" w:colLast="0"/>
            <w:bookmarkEnd w:id="69"/>
            <w:bookmarkEnd w:id="70"/>
            <w:r w:rsidRPr="000142B2">
              <w:rPr>
                <w:bCs/>
              </w:rPr>
              <w:t>Outcome data</w:t>
            </w:r>
          </w:p>
        </w:tc>
        <w:tc>
          <w:tcPr>
            <w:tcW w:w="0" w:type="auto"/>
            <w:tcBorders>
              <w:bottom w:val="single" w:sz="4" w:space="0" w:color="auto"/>
            </w:tcBorders>
          </w:tcPr>
          <w:p w14:paraId="5531F78B" w14:textId="77777777" w:rsidR="0087442F" w:rsidRPr="000142B2" w:rsidRDefault="0087442F" w:rsidP="00D9500F">
            <w:pPr>
              <w:tabs>
                <w:tab w:val="left" w:pos="5400"/>
              </w:tabs>
              <w:jc w:val="center"/>
            </w:pPr>
            <w:r w:rsidRPr="000142B2">
              <w:t>15</w:t>
            </w:r>
            <w:bookmarkStart w:id="73" w:name="bold39"/>
            <w:r w:rsidRPr="000142B2">
              <w:rPr>
                <w:bCs/>
              </w:rPr>
              <w:t>*</w:t>
            </w:r>
            <w:bookmarkEnd w:id="73"/>
          </w:p>
        </w:tc>
        <w:tc>
          <w:tcPr>
            <w:tcW w:w="0" w:type="auto"/>
            <w:tcBorders>
              <w:top w:val="single" w:sz="4" w:space="0" w:color="auto"/>
              <w:bottom w:val="single" w:sz="4" w:space="0" w:color="auto"/>
              <w:right w:val="single" w:sz="4" w:space="0" w:color="auto"/>
            </w:tcBorders>
          </w:tcPr>
          <w:p w14:paraId="78F28308" w14:textId="77777777" w:rsidR="0087442F" w:rsidRPr="000142B2" w:rsidRDefault="0087442F" w:rsidP="00D9500F">
            <w:pPr>
              <w:tabs>
                <w:tab w:val="left" w:pos="5400"/>
              </w:tabs>
            </w:pPr>
            <w:r w:rsidRPr="000142B2">
              <w:t>Report numbers of outcome events or summary measures over time</w:t>
            </w:r>
          </w:p>
        </w:tc>
        <w:tc>
          <w:tcPr>
            <w:tcW w:w="627" w:type="dxa"/>
            <w:tcBorders>
              <w:top w:val="single" w:sz="4" w:space="0" w:color="auto"/>
              <w:left w:val="single" w:sz="4" w:space="0" w:color="auto"/>
              <w:bottom w:val="single" w:sz="4" w:space="0" w:color="auto"/>
              <w:right w:val="nil"/>
            </w:tcBorders>
            <w:shd w:val="clear" w:color="auto" w:fill="auto"/>
          </w:tcPr>
          <w:p w14:paraId="0A99CD8F" w14:textId="5C10C598" w:rsidR="0087442F" w:rsidRPr="000142B2" w:rsidRDefault="005540EA" w:rsidP="00D9500F">
            <w:r>
              <w:t>9</w:t>
            </w:r>
            <w:r w:rsidR="0087442F">
              <w:t>-1</w:t>
            </w:r>
            <w:r>
              <w:t>1</w:t>
            </w:r>
          </w:p>
        </w:tc>
      </w:tr>
    </w:tbl>
    <w:p w14:paraId="5A58CFB3" w14:textId="77777777" w:rsidR="0087442F" w:rsidRDefault="0087442F" w:rsidP="0087442F">
      <w:bookmarkStart w:id="74" w:name="italic40" w:colFirst="0" w:colLast="0"/>
      <w:bookmarkStart w:id="75" w:name="bold41" w:colFirst="0" w:colLast="0"/>
      <w:bookmarkEnd w:id="71"/>
      <w:bookmarkEnd w:id="72"/>
      <w:r>
        <w:br w:type="page"/>
      </w:r>
    </w:p>
    <w:tbl>
      <w:tblPr>
        <w:tblW w:w="10205" w:type="dxa"/>
        <w:tblBorders>
          <w:insideH w:val="single" w:sz="4" w:space="0" w:color="auto"/>
        </w:tblBorders>
        <w:tblLook w:val="0000" w:firstRow="0" w:lastRow="0" w:firstColumn="0" w:lastColumn="0" w:noHBand="0" w:noVBand="0"/>
      </w:tblPr>
      <w:tblGrid>
        <w:gridCol w:w="1494"/>
        <w:gridCol w:w="416"/>
        <w:gridCol w:w="7623"/>
        <w:gridCol w:w="672"/>
      </w:tblGrid>
      <w:tr w:rsidR="0087442F" w:rsidRPr="000142B2" w14:paraId="2FD23852" w14:textId="77777777" w:rsidTr="00D9500F">
        <w:tc>
          <w:tcPr>
            <w:tcW w:w="0" w:type="auto"/>
            <w:vMerge w:val="restart"/>
            <w:tcBorders>
              <w:top w:val="single" w:sz="4" w:space="0" w:color="auto"/>
              <w:bottom w:val="single" w:sz="4" w:space="0" w:color="auto"/>
            </w:tcBorders>
          </w:tcPr>
          <w:p w14:paraId="1C24E15E" w14:textId="77777777" w:rsidR="0087442F" w:rsidRPr="000142B2" w:rsidRDefault="0087442F" w:rsidP="00D9500F">
            <w:pPr>
              <w:tabs>
                <w:tab w:val="left" w:pos="5400"/>
              </w:tabs>
              <w:rPr>
                <w:bCs/>
              </w:rPr>
            </w:pPr>
            <w:r w:rsidRPr="000142B2">
              <w:rPr>
                <w:bCs/>
              </w:rPr>
              <w:lastRenderedPageBreak/>
              <w:t>Main results</w:t>
            </w:r>
          </w:p>
        </w:tc>
        <w:tc>
          <w:tcPr>
            <w:tcW w:w="0" w:type="auto"/>
            <w:vMerge w:val="restart"/>
            <w:tcBorders>
              <w:top w:val="single" w:sz="4" w:space="0" w:color="auto"/>
              <w:bottom w:val="single" w:sz="4" w:space="0" w:color="auto"/>
            </w:tcBorders>
          </w:tcPr>
          <w:p w14:paraId="4DE696BC" w14:textId="77777777" w:rsidR="0087442F" w:rsidRPr="000142B2" w:rsidRDefault="0087442F" w:rsidP="00D9500F">
            <w:pPr>
              <w:tabs>
                <w:tab w:val="left" w:pos="5400"/>
              </w:tabs>
              <w:jc w:val="center"/>
            </w:pPr>
            <w:r w:rsidRPr="000142B2">
              <w:t>16</w:t>
            </w:r>
          </w:p>
        </w:tc>
        <w:tc>
          <w:tcPr>
            <w:tcW w:w="0" w:type="auto"/>
            <w:tcBorders>
              <w:top w:val="single" w:sz="4" w:space="0" w:color="auto"/>
              <w:bottom w:val="nil"/>
              <w:right w:val="single" w:sz="4" w:space="0" w:color="auto"/>
            </w:tcBorders>
          </w:tcPr>
          <w:p w14:paraId="22317DFE" w14:textId="77777777" w:rsidR="0087442F" w:rsidRPr="006149D3" w:rsidRDefault="0087442F" w:rsidP="00D9500F">
            <w:pPr>
              <w:tabs>
                <w:tab w:val="left" w:pos="5400"/>
              </w:tabs>
            </w:pPr>
            <w:r w:rsidRPr="0022554A">
              <w:t>(</w:t>
            </w:r>
            <w:r w:rsidRPr="0022554A">
              <w:rPr>
                <w:i/>
              </w:rPr>
              <w:t>a</w:t>
            </w:r>
            <w:r w:rsidRPr="0022554A">
              <w:t xml:space="preserve">) </w:t>
            </w:r>
            <w:r w:rsidRPr="006149D3">
              <w:t>Give unadjusted estimates and, if applicable, confounder-adjusted estimates and their precision (eg, 95% confidence interval). Make clear which confounders were adjusted for and why they were included</w:t>
            </w:r>
          </w:p>
        </w:tc>
        <w:tc>
          <w:tcPr>
            <w:tcW w:w="627" w:type="dxa"/>
            <w:tcBorders>
              <w:top w:val="single" w:sz="4" w:space="0" w:color="auto"/>
              <w:left w:val="single" w:sz="4" w:space="0" w:color="auto"/>
              <w:bottom w:val="nil"/>
              <w:right w:val="nil"/>
            </w:tcBorders>
            <w:shd w:val="clear" w:color="auto" w:fill="auto"/>
          </w:tcPr>
          <w:p w14:paraId="5FBB4EFD" w14:textId="126AA70E" w:rsidR="0087442F" w:rsidRPr="000142B2" w:rsidRDefault="005540EA" w:rsidP="00C01F6E">
            <w:r>
              <w:t>9</w:t>
            </w:r>
            <w:r w:rsidR="00631E95">
              <w:t>-</w:t>
            </w:r>
            <w:r>
              <w:t>10</w:t>
            </w:r>
            <w:r w:rsidR="00C01F6E">
              <w:t>, Fig 1</w:t>
            </w:r>
          </w:p>
        </w:tc>
      </w:tr>
      <w:tr w:rsidR="0087442F" w:rsidRPr="000142B2" w14:paraId="11416D96" w14:textId="77777777" w:rsidTr="00D9500F">
        <w:tc>
          <w:tcPr>
            <w:tcW w:w="0" w:type="auto"/>
            <w:vMerge/>
            <w:tcBorders>
              <w:top w:val="single" w:sz="4" w:space="0" w:color="auto"/>
              <w:bottom w:val="single" w:sz="4" w:space="0" w:color="auto"/>
            </w:tcBorders>
          </w:tcPr>
          <w:p w14:paraId="2EC777A9" w14:textId="77777777" w:rsidR="0087442F" w:rsidRPr="000142B2" w:rsidRDefault="0087442F" w:rsidP="00D9500F">
            <w:pPr>
              <w:tabs>
                <w:tab w:val="left" w:pos="5400"/>
              </w:tabs>
              <w:rPr>
                <w:bCs/>
              </w:rPr>
            </w:pPr>
            <w:bookmarkStart w:id="76" w:name="italic41" w:colFirst="0" w:colLast="0"/>
            <w:bookmarkStart w:id="77" w:name="bold42" w:colFirst="0" w:colLast="0"/>
            <w:bookmarkEnd w:id="74"/>
            <w:bookmarkEnd w:id="75"/>
          </w:p>
        </w:tc>
        <w:tc>
          <w:tcPr>
            <w:tcW w:w="0" w:type="auto"/>
            <w:vMerge/>
            <w:tcBorders>
              <w:top w:val="single" w:sz="4" w:space="0" w:color="auto"/>
              <w:bottom w:val="single" w:sz="4" w:space="0" w:color="auto"/>
            </w:tcBorders>
          </w:tcPr>
          <w:p w14:paraId="35464804" w14:textId="77777777" w:rsidR="0087442F" w:rsidRPr="000142B2" w:rsidRDefault="0087442F" w:rsidP="00D9500F">
            <w:pPr>
              <w:tabs>
                <w:tab w:val="left" w:pos="5400"/>
              </w:tabs>
              <w:jc w:val="center"/>
            </w:pPr>
          </w:p>
        </w:tc>
        <w:tc>
          <w:tcPr>
            <w:tcW w:w="0" w:type="auto"/>
            <w:tcBorders>
              <w:top w:val="nil"/>
              <w:bottom w:val="nil"/>
              <w:right w:val="single" w:sz="4" w:space="0" w:color="auto"/>
            </w:tcBorders>
          </w:tcPr>
          <w:p w14:paraId="64458F14" w14:textId="77777777" w:rsidR="0087442F" w:rsidRPr="006149D3" w:rsidRDefault="0087442F" w:rsidP="00D9500F">
            <w:pPr>
              <w:tabs>
                <w:tab w:val="left" w:pos="5400"/>
              </w:tabs>
            </w:pPr>
            <w:r w:rsidRPr="0022554A">
              <w:t>(</w:t>
            </w:r>
            <w:r w:rsidRPr="0022554A">
              <w:rPr>
                <w:i/>
              </w:rPr>
              <w:t>b</w:t>
            </w:r>
            <w:r w:rsidRPr="0022554A">
              <w:t xml:space="preserve">) </w:t>
            </w:r>
            <w:r w:rsidRPr="006149D3">
              <w:t>Report category boundaries when continuous variables were categorized</w:t>
            </w:r>
          </w:p>
        </w:tc>
        <w:tc>
          <w:tcPr>
            <w:tcW w:w="627" w:type="dxa"/>
            <w:tcBorders>
              <w:top w:val="nil"/>
              <w:left w:val="single" w:sz="4" w:space="0" w:color="auto"/>
              <w:bottom w:val="nil"/>
              <w:right w:val="nil"/>
            </w:tcBorders>
            <w:shd w:val="clear" w:color="auto" w:fill="auto"/>
          </w:tcPr>
          <w:p w14:paraId="5B8ED2FF" w14:textId="77777777" w:rsidR="0087442F" w:rsidRPr="000142B2" w:rsidRDefault="0087442F" w:rsidP="00D9500F"/>
        </w:tc>
      </w:tr>
      <w:tr w:rsidR="0087442F" w:rsidRPr="000142B2" w14:paraId="6C16F517" w14:textId="77777777" w:rsidTr="00D9500F">
        <w:tc>
          <w:tcPr>
            <w:tcW w:w="0" w:type="auto"/>
            <w:vMerge/>
            <w:tcBorders>
              <w:top w:val="single" w:sz="4" w:space="0" w:color="auto"/>
              <w:bottom w:val="single" w:sz="4" w:space="0" w:color="auto"/>
            </w:tcBorders>
          </w:tcPr>
          <w:p w14:paraId="1615CB04" w14:textId="77777777" w:rsidR="0087442F" w:rsidRPr="000142B2" w:rsidRDefault="0087442F" w:rsidP="00D9500F">
            <w:pPr>
              <w:tabs>
                <w:tab w:val="left" w:pos="5400"/>
              </w:tabs>
              <w:rPr>
                <w:bCs/>
              </w:rPr>
            </w:pPr>
            <w:bookmarkStart w:id="78" w:name="italic42" w:colFirst="0" w:colLast="0"/>
            <w:bookmarkStart w:id="79" w:name="bold43" w:colFirst="0" w:colLast="0"/>
            <w:bookmarkEnd w:id="76"/>
            <w:bookmarkEnd w:id="77"/>
          </w:p>
        </w:tc>
        <w:tc>
          <w:tcPr>
            <w:tcW w:w="0" w:type="auto"/>
            <w:vMerge/>
            <w:tcBorders>
              <w:top w:val="single" w:sz="4" w:space="0" w:color="auto"/>
              <w:bottom w:val="single" w:sz="4" w:space="0" w:color="auto"/>
            </w:tcBorders>
          </w:tcPr>
          <w:p w14:paraId="5D1A22C8" w14:textId="77777777" w:rsidR="0087442F" w:rsidRPr="000142B2" w:rsidRDefault="0087442F" w:rsidP="00D9500F">
            <w:pPr>
              <w:tabs>
                <w:tab w:val="left" w:pos="5400"/>
              </w:tabs>
              <w:jc w:val="center"/>
            </w:pPr>
          </w:p>
        </w:tc>
        <w:tc>
          <w:tcPr>
            <w:tcW w:w="0" w:type="auto"/>
            <w:tcBorders>
              <w:top w:val="nil"/>
              <w:bottom w:val="single" w:sz="4" w:space="0" w:color="auto"/>
              <w:right w:val="single" w:sz="4" w:space="0" w:color="auto"/>
            </w:tcBorders>
          </w:tcPr>
          <w:p w14:paraId="4EB533B0" w14:textId="77777777" w:rsidR="0087442F" w:rsidRPr="006149D3" w:rsidRDefault="0087442F" w:rsidP="00D9500F">
            <w:pPr>
              <w:tabs>
                <w:tab w:val="left" w:pos="5400"/>
              </w:tabs>
            </w:pPr>
            <w:r w:rsidRPr="0022554A">
              <w:t>(</w:t>
            </w:r>
            <w:r w:rsidRPr="0022554A">
              <w:rPr>
                <w:i/>
              </w:rPr>
              <w:t>c</w:t>
            </w:r>
            <w:r w:rsidRPr="0022554A">
              <w:t xml:space="preserve">) </w:t>
            </w:r>
            <w:r w:rsidRPr="006149D3">
              <w:t>If relevant, consider translating estimates of relative risk into absolute risk for a meaningful time period</w:t>
            </w:r>
          </w:p>
        </w:tc>
        <w:tc>
          <w:tcPr>
            <w:tcW w:w="627" w:type="dxa"/>
            <w:tcBorders>
              <w:top w:val="nil"/>
              <w:left w:val="single" w:sz="4" w:space="0" w:color="auto"/>
              <w:bottom w:val="single" w:sz="4" w:space="0" w:color="auto"/>
              <w:right w:val="nil"/>
            </w:tcBorders>
            <w:shd w:val="clear" w:color="auto" w:fill="auto"/>
          </w:tcPr>
          <w:p w14:paraId="188CC965" w14:textId="77777777" w:rsidR="0087442F" w:rsidRPr="000142B2" w:rsidRDefault="0087442F" w:rsidP="00D9500F"/>
        </w:tc>
      </w:tr>
      <w:tr w:rsidR="0087442F" w:rsidRPr="000142B2" w14:paraId="73EE9D41" w14:textId="77777777" w:rsidTr="00D9500F">
        <w:tc>
          <w:tcPr>
            <w:tcW w:w="0" w:type="auto"/>
            <w:tcBorders>
              <w:top w:val="single" w:sz="4" w:space="0" w:color="auto"/>
              <w:bottom w:val="single" w:sz="4" w:space="0" w:color="auto"/>
            </w:tcBorders>
          </w:tcPr>
          <w:p w14:paraId="47C5658C" w14:textId="77777777" w:rsidR="0087442F" w:rsidRPr="000142B2" w:rsidRDefault="0087442F" w:rsidP="00D9500F">
            <w:pPr>
              <w:tabs>
                <w:tab w:val="left" w:pos="5400"/>
              </w:tabs>
              <w:rPr>
                <w:bCs/>
              </w:rPr>
            </w:pPr>
            <w:bookmarkStart w:id="80" w:name="italic43"/>
            <w:bookmarkStart w:id="81" w:name="bold44"/>
            <w:bookmarkEnd w:id="78"/>
            <w:bookmarkEnd w:id="79"/>
            <w:r w:rsidRPr="000142B2">
              <w:rPr>
                <w:bCs/>
              </w:rPr>
              <w:t>Other analyses</w:t>
            </w:r>
            <w:bookmarkEnd w:id="80"/>
            <w:bookmarkEnd w:id="81"/>
          </w:p>
        </w:tc>
        <w:tc>
          <w:tcPr>
            <w:tcW w:w="0" w:type="auto"/>
            <w:tcBorders>
              <w:top w:val="single" w:sz="4" w:space="0" w:color="auto"/>
              <w:bottom w:val="single" w:sz="4" w:space="0" w:color="auto"/>
            </w:tcBorders>
          </w:tcPr>
          <w:p w14:paraId="7AD57ECD" w14:textId="77777777" w:rsidR="0087442F" w:rsidRPr="000142B2" w:rsidRDefault="0087442F" w:rsidP="00D9500F">
            <w:pPr>
              <w:tabs>
                <w:tab w:val="left" w:pos="5400"/>
              </w:tabs>
              <w:jc w:val="center"/>
            </w:pPr>
            <w:r w:rsidRPr="000142B2">
              <w:t>17</w:t>
            </w:r>
          </w:p>
        </w:tc>
        <w:tc>
          <w:tcPr>
            <w:tcW w:w="0" w:type="auto"/>
            <w:tcBorders>
              <w:top w:val="single" w:sz="4" w:space="0" w:color="auto"/>
              <w:bottom w:val="single" w:sz="4" w:space="0" w:color="auto"/>
              <w:right w:val="single" w:sz="4" w:space="0" w:color="auto"/>
            </w:tcBorders>
          </w:tcPr>
          <w:p w14:paraId="6B6E8198" w14:textId="77777777" w:rsidR="0087442F" w:rsidRPr="000142B2" w:rsidRDefault="0087442F" w:rsidP="00D9500F">
            <w:pPr>
              <w:tabs>
                <w:tab w:val="left" w:pos="5400"/>
              </w:tabs>
            </w:pPr>
            <w:r w:rsidRPr="000142B2">
              <w:t>Report other analyses done—eg analyses of subgroups and interactions, and sensitivity analyses</w:t>
            </w:r>
          </w:p>
        </w:tc>
        <w:tc>
          <w:tcPr>
            <w:tcW w:w="627" w:type="dxa"/>
            <w:tcBorders>
              <w:top w:val="single" w:sz="4" w:space="0" w:color="auto"/>
              <w:left w:val="single" w:sz="4" w:space="0" w:color="auto"/>
              <w:bottom w:val="single" w:sz="4" w:space="0" w:color="auto"/>
              <w:right w:val="nil"/>
            </w:tcBorders>
            <w:shd w:val="clear" w:color="auto" w:fill="auto"/>
          </w:tcPr>
          <w:p w14:paraId="096E9FA1" w14:textId="10EE4974" w:rsidR="0087442F" w:rsidRPr="000142B2" w:rsidRDefault="005540EA" w:rsidP="00D9500F">
            <w:r>
              <w:t>10-11, Table</w:t>
            </w:r>
            <w:r w:rsidR="00C01F6E">
              <w:t xml:space="preserve"> </w:t>
            </w:r>
            <w:r>
              <w:t>2</w:t>
            </w:r>
            <w:r w:rsidR="00C01F6E">
              <w:t>, Fig 2, SM</w:t>
            </w:r>
          </w:p>
        </w:tc>
      </w:tr>
      <w:tr w:rsidR="0087442F" w:rsidRPr="00333EB7" w14:paraId="26012EC6" w14:textId="77777777" w:rsidTr="00D9500F">
        <w:tc>
          <w:tcPr>
            <w:tcW w:w="10205" w:type="dxa"/>
            <w:gridSpan w:val="4"/>
            <w:tcBorders>
              <w:top w:val="single" w:sz="4" w:space="0" w:color="auto"/>
              <w:bottom w:val="nil"/>
              <w:right w:val="nil"/>
            </w:tcBorders>
          </w:tcPr>
          <w:p w14:paraId="2413C88A" w14:textId="77777777" w:rsidR="0087442F" w:rsidRPr="000142B2" w:rsidRDefault="0087442F" w:rsidP="00D9500F">
            <w:pPr>
              <w:pStyle w:val="TableSubHead"/>
              <w:tabs>
                <w:tab w:val="left" w:pos="5400"/>
              </w:tabs>
              <w:rPr>
                <w:sz w:val="20"/>
              </w:rPr>
            </w:pPr>
            <w:bookmarkStart w:id="82" w:name="italic44"/>
            <w:bookmarkStart w:id="83" w:name="bold45"/>
            <w:r w:rsidRPr="000142B2">
              <w:rPr>
                <w:sz w:val="20"/>
              </w:rPr>
              <w:t>Discussion</w:t>
            </w:r>
            <w:bookmarkEnd w:id="82"/>
            <w:bookmarkEnd w:id="83"/>
          </w:p>
        </w:tc>
      </w:tr>
      <w:tr w:rsidR="0087442F" w:rsidRPr="000142B2" w14:paraId="398A0C06" w14:textId="77777777" w:rsidTr="00D9500F">
        <w:tc>
          <w:tcPr>
            <w:tcW w:w="0" w:type="auto"/>
            <w:tcBorders>
              <w:top w:val="single" w:sz="4" w:space="0" w:color="auto"/>
              <w:bottom w:val="single" w:sz="4" w:space="0" w:color="auto"/>
            </w:tcBorders>
          </w:tcPr>
          <w:p w14:paraId="166C3733" w14:textId="77777777" w:rsidR="0087442F" w:rsidRPr="000142B2" w:rsidRDefault="0087442F" w:rsidP="00D9500F">
            <w:pPr>
              <w:tabs>
                <w:tab w:val="left" w:pos="5400"/>
              </w:tabs>
              <w:rPr>
                <w:bCs/>
              </w:rPr>
            </w:pPr>
            <w:bookmarkStart w:id="84" w:name="italic45" w:colFirst="0" w:colLast="0"/>
            <w:bookmarkStart w:id="85" w:name="bold46" w:colFirst="0" w:colLast="0"/>
            <w:r w:rsidRPr="000142B2">
              <w:rPr>
                <w:bCs/>
              </w:rPr>
              <w:t>Key results</w:t>
            </w:r>
          </w:p>
        </w:tc>
        <w:tc>
          <w:tcPr>
            <w:tcW w:w="0" w:type="auto"/>
            <w:tcBorders>
              <w:top w:val="single" w:sz="4" w:space="0" w:color="auto"/>
              <w:bottom w:val="single" w:sz="4" w:space="0" w:color="auto"/>
            </w:tcBorders>
          </w:tcPr>
          <w:p w14:paraId="508E6E20" w14:textId="77777777" w:rsidR="0087442F" w:rsidRPr="000142B2" w:rsidRDefault="0087442F" w:rsidP="00D9500F">
            <w:pPr>
              <w:tabs>
                <w:tab w:val="left" w:pos="5400"/>
              </w:tabs>
              <w:jc w:val="center"/>
            </w:pPr>
            <w:r w:rsidRPr="000142B2">
              <w:t>18</w:t>
            </w:r>
          </w:p>
        </w:tc>
        <w:tc>
          <w:tcPr>
            <w:tcW w:w="0" w:type="auto"/>
            <w:tcBorders>
              <w:top w:val="single" w:sz="4" w:space="0" w:color="auto"/>
              <w:bottom w:val="single" w:sz="4" w:space="0" w:color="auto"/>
              <w:right w:val="single" w:sz="4" w:space="0" w:color="auto"/>
            </w:tcBorders>
          </w:tcPr>
          <w:p w14:paraId="0323B039" w14:textId="77777777" w:rsidR="0087442F" w:rsidRPr="000142B2" w:rsidRDefault="0087442F" w:rsidP="00D9500F">
            <w:pPr>
              <w:tabs>
                <w:tab w:val="left" w:pos="5400"/>
              </w:tabs>
            </w:pPr>
            <w:r w:rsidRPr="000142B2">
              <w:t>Summarise key results with reference to study objectives</w:t>
            </w:r>
          </w:p>
        </w:tc>
        <w:tc>
          <w:tcPr>
            <w:tcW w:w="627" w:type="dxa"/>
            <w:tcBorders>
              <w:top w:val="single" w:sz="4" w:space="0" w:color="auto"/>
              <w:left w:val="single" w:sz="4" w:space="0" w:color="auto"/>
              <w:bottom w:val="single" w:sz="4" w:space="0" w:color="auto"/>
              <w:right w:val="nil"/>
            </w:tcBorders>
            <w:shd w:val="clear" w:color="auto" w:fill="auto"/>
          </w:tcPr>
          <w:p w14:paraId="0B2C3215" w14:textId="4FFC5EF1" w:rsidR="0087442F" w:rsidRPr="000142B2" w:rsidRDefault="005540EA" w:rsidP="00D9500F">
            <w:r>
              <w:t>11</w:t>
            </w:r>
            <w:r w:rsidR="00E27EB1">
              <w:t>-</w:t>
            </w:r>
            <w:r w:rsidR="0087442F">
              <w:t>1</w:t>
            </w:r>
            <w:r>
              <w:t>2</w:t>
            </w:r>
          </w:p>
        </w:tc>
      </w:tr>
      <w:tr w:rsidR="0087442F" w:rsidRPr="000142B2" w14:paraId="2A63BA0B" w14:textId="77777777" w:rsidTr="00D9500F">
        <w:tc>
          <w:tcPr>
            <w:tcW w:w="0" w:type="auto"/>
            <w:tcBorders>
              <w:top w:val="single" w:sz="4" w:space="0" w:color="auto"/>
            </w:tcBorders>
          </w:tcPr>
          <w:p w14:paraId="7FFC1C15" w14:textId="77777777" w:rsidR="0087442F" w:rsidRPr="000142B2" w:rsidRDefault="0087442F" w:rsidP="00D9500F">
            <w:pPr>
              <w:tabs>
                <w:tab w:val="left" w:pos="5400"/>
              </w:tabs>
              <w:rPr>
                <w:bCs/>
              </w:rPr>
            </w:pPr>
            <w:bookmarkStart w:id="86" w:name="italic46" w:colFirst="0" w:colLast="0"/>
            <w:bookmarkStart w:id="87" w:name="bold47" w:colFirst="0" w:colLast="0"/>
            <w:bookmarkEnd w:id="84"/>
            <w:bookmarkEnd w:id="85"/>
            <w:r w:rsidRPr="000142B2">
              <w:rPr>
                <w:bCs/>
              </w:rPr>
              <w:t>Limitations</w:t>
            </w:r>
          </w:p>
        </w:tc>
        <w:tc>
          <w:tcPr>
            <w:tcW w:w="0" w:type="auto"/>
            <w:tcBorders>
              <w:top w:val="single" w:sz="4" w:space="0" w:color="auto"/>
            </w:tcBorders>
          </w:tcPr>
          <w:p w14:paraId="05CE415A" w14:textId="77777777" w:rsidR="0087442F" w:rsidRPr="000142B2" w:rsidRDefault="0087442F" w:rsidP="00D9500F">
            <w:pPr>
              <w:tabs>
                <w:tab w:val="left" w:pos="5400"/>
              </w:tabs>
              <w:jc w:val="center"/>
            </w:pPr>
            <w:r w:rsidRPr="000142B2">
              <w:t>19</w:t>
            </w:r>
          </w:p>
        </w:tc>
        <w:tc>
          <w:tcPr>
            <w:tcW w:w="0" w:type="auto"/>
            <w:tcBorders>
              <w:top w:val="single" w:sz="4" w:space="0" w:color="auto"/>
              <w:right w:val="single" w:sz="4" w:space="0" w:color="auto"/>
            </w:tcBorders>
          </w:tcPr>
          <w:p w14:paraId="54ADC694" w14:textId="77777777" w:rsidR="0087442F" w:rsidRPr="000142B2" w:rsidRDefault="0087442F" w:rsidP="00D9500F">
            <w:pPr>
              <w:tabs>
                <w:tab w:val="left" w:pos="5400"/>
              </w:tabs>
            </w:pPr>
            <w:r w:rsidRPr="000142B2">
              <w:t>Discuss limitations of the study, taking into account sources of potential bias or imprecision. Discuss both direction and magnitude of any potential bias</w:t>
            </w:r>
          </w:p>
        </w:tc>
        <w:tc>
          <w:tcPr>
            <w:tcW w:w="627" w:type="dxa"/>
            <w:tcBorders>
              <w:top w:val="single" w:sz="4" w:space="0" w:color="auto"/>
              <w:left w:val="single" w:sz="4" w:space="0" w:color="auto"/>
              <w:bottom w:val="single" w:sz="4" w:space="0" w:color="auto"/>
              <w:right w:val="nil"/>
            </w:tcBorders>
            <w:shd w:val="clear" w:color="auto" w:fill="auto"/>
          </w:tcPr>
          <w:p w14:paraId="29A7EE0A" w14:textId="752DBB55" w:rsidR="0087442F" w:rsidRPr="000142B2" w:rsidRDefault="005540EA" w:rsidP="00D9500F">
            <w:r>
              <w:t>13</w:t>
            </w:r>
            <w:r w:rsidR="00504C59">
              <w:t>-</w:t>
            </w:r>
            <w:r>
              <w:t>15</w:t>
            </w:r>
          </w:p>
        </w:tc>
      </w:tr>
      <w:tr w:rsidR="0087442F" w:rsidRPr="000142B2" w14:paraId="431F24C8" w14:textId="77777777" w:rsidTr="00D9500F">
        <w:tc>
          <w:tcPr>
            <w:tcW w:w="0" w:type="auto"/>
          </w:tcPr>
          <w:p w14:paraId="4EE50B9E" w14:textId="77777777" w:rsidR="0087442F" w:rsidRPr="000142B2" w:rsidRDefault="0087442F" w:rsidP="00D9500F">
            <w:pPr>
              <w:tabs>
                <w:tab w:val="left" w:pos="5400"/>
              </w:tabs>
              <w:rPr>
                <w:bCs/>
              </w:rPr>
            </w:pPr>
            <w:bookmarkStart w:id="88" w:name="italic47" w:colFirst="0" w:colLast="0"/>
            <w:bookmarkStart w:id="89" w:name="bold48" w:colFirst="0" w:colLast="0"/>
            <w:bookmarkEnd w:id="86"/>
            <w:bookmarkEnd w:id="87"/>
            <w:r w:rsidRPr="000142B2">
              <w:rPr>
                <w:bCs/>
              </w:rPr>
              <w:t>Interpretation</w:t>
            </w:r>
          </w:p>
        </w:tc>
        <w:tc>
          <w:tcPr>
            <w:tcW w:w="0" w:type="auto"/>
          </w:tcPr>
          <w:p w14:paraId="43FB7B26" w14:textId="77777777" w:rsidR="0087442F" w:rsidRPr="000142B2" w:rsidRDefault="0087442F" w:rsidP="00D9500F">
            <w:pPr>
              <w:tabs>
                <w:tab w:val="left" w:pos="5400"/>
              </w:tabs>
              <w:jc w:val="center"/>
            </w:pPr>
            <w:r w:rsidRPr="000142B2">
              <w:t>20</w:t>
            </w:r>
          </w:p>
        </w:tc>
        <w:tc>
          <w:tcPr>
            <w:tcW w:w="0" w:type="auto"/>
            <w:tcBorders>
              <w:right w:val="single" w:sz="4" w:space="0" w:color="auto"/>
            </w:tcBorders>
          </w:tcPr>
          <w:p w14:paraId="21B036F9" w14:textId="77777777" w:rsidR="0087442F" w:rsidRPr="000142B2" w:rsidRDefault="0087442F" w:rsidP="00D9500F">
            <w:pPr>
              <w:tabs>
                <w:tab w:val="left" w:pos="5400"/>
              </w:tabs>
            </w:pPr>
            <w:r w:rsidRPr="000142B2">
              <w:t>Give a cautious overall interpretation of results considering objectives, limitations, multiplicity of analyses, results from similar studies, and other relevant evidence</w:t>
            </w:r>
          </w:p>
        </w:tc>
        <w:tc>
          <w:tcPr>
            <w:tcW w:w="627" w:type="dxa"/>
            <w:tcBorders>
              <w:top w:val="single" w:sz="4" w:space="0" w:color="auto"/>
              <w:left w:val="single" w:sz="4" w:space="0" w:color="auto"/>
              <w:bottom w:val="single" w:sz="4" w:space="0" w:color="auto"/>
              <w:right w:val="nil"/>
            </w:tcBorders>
            <w:shd w:val="clear" w:color="auto" w:fill="auto"/>
          </w:tcPr>
          <w:p w14:paraId="0039C3F4" w14:textId="7CC21EFC" w:rsidR="0087442F" w:rsidRPr="000142B2" w:rsidRDefault="005540EA" w:rsidP="00D9500F">
            <w:r>
              <w:t>12-14</w:t>
            </w:r>
          </w:p>
        </w:tc>
      </w:tr>
      <w:tr w:rsidR="0087442F" w:rsidRPr="000142B2" w14:paraId="5A39F5A4" w14:textId="77777777" w:rsidTr="00D9500F">
        <w:tc>
          <w:tcPr>
            <w:tcW w:w="0" w:type="auto"/>
            <w:tcBorders>
              <w:bottom w:val="single" w:sz="4" w:space="0" w:color="auto"/>
            </w:tcBorders>
          </w:tcPr>
          <w:p w14:paraId="1CD2EEE4" w14:textId="77777777" w:rsidR="0087442F" w:rsidRPr="000142B2" w:rsidRDefault="0087442F" w:rsidP="00D9500F">
            <w:pPr>
              <w:tabs>
                <w:tab w:val="left" w:pos="5400"/>
              </w:tabs>
              <w:rPr>
                <w:bCs/>
              </w:rPr>
            </w:pPr>
            <w:bookmarkStart w:id="90" w:name="italic48" w:colFirst="0" w:colLast="0"/>
            <w:bookmarkStart w:id="91" w:name="bold49" w:colFirst="0" w:colLast="0"/>
            <w:bookmarkEnd w:id="88"/>
            <w:bookmarkEnd w:id="89"/>
            <w:r w:rsidRPr="000142B2">
              <w:rPr>
                <w:bCs/>
              </w:rPr>
              <w:t>Generalisability</w:t>
            </w:r>
          </w:p>
        </w:tc>
        <w:tc>
          <w:tcPr>
            <w:tcW w:w="0" w:type="auto"/>
            <w:tcBorders>
              <w:bottom w:val="single" w:sz="4" w:space="0" w:color="auto"/>
            </w:tcBorders>
          </w:tcPr>
          <w:p w14:paraId="632367B5" w14:textId="77777777" w:rsidR="0087442F" w:rsidRPr="000142B2" w:rsidRDefault="0087442F" w:rsidP="00D9500F">
            <w:pPr>
              <w:tabs>
                <w:tab w:val="left" w:pos="5400"/>
              </w:tabs>
              <w:jc w:val="center"/>
            </w:pPr>
            <w:r w:rsidRPr="000142B2">
              <w:t>21</w:t>
            </w:r>
          </w:p>
        </w:tc>
        <w:tc>
          <w:tcPr>
            <w:tcW w:w="0" w:type="auto"/>
            <w:tcBorders>
              <w:bottom w:val="single" w:sz="4" w:space="0" w:color="auto"/>
              <w:right w:val="single" w:sz="4" w:space="0" w:color="auto"/>
            </w:tcBorders>
          </w:tcPr>
          <w:p w14:paraId="604E8483" w14:textId="77777777" w:rsidR="0087442F" w:rsidRPr="000142B2" w:rsidRDefault="0087442F" w:rsidP="00D9500F">
            <w:pPr>
              <w:tabs>
                <w:tab w:val="left" w:pos="5400"/>
              </w:tabs>
            </w:pPr>
            <w:r w:rsidRPr="000142B2">
              <w:t>Discuss the generalisability (external validity) of the study results</w:t>
            </w:r>
          </w:p>
        </w:tc>
        <w:tc>
          <w:tcPr>
            <w:tcW w:w="627" w:type="dxa"/>
            <w:tcBorders>
              <w:top w:val="single" w:sz="4" w:space="0" w:color="auto"/>
              <w:left w:val="single" w:sz="4" w:space="0" w:color="auto"/>
              <w:bottom w:val="single" w:sz="4" w:space="0" w:color="auto"/>
              <w:right w:val="nil"/>
            </w:tcBorders>
            <w:shd w:val="clear" w:color="auto" w:fill="auto"/>
          </w:tcPr>
          <w:p w14:paraId="3F3E75CC" w14:textId="772AE7DD" w:rsidR="0087442F" w:rsidRPr="000142B2" w:rsidRDefault="0087442F" w:rsidP="00D9500F">
            <w:r>
              <w:t>1</w:t>
            </w:r>
            <w:r w:rsidR="005540EA">
              <w:t>4</w:t>
            </w:r>
            <w:r w:rsidR="00AD70BE">
              <w:t>-1</w:t>
            </w:r>
            <w:r w:rsidR="005540EA">
              <w:t>5</w:t>
            </w:r>
          </w:p>
        </w:tc>
      </w:tr>
      <w:tr w:rsidR="0087442F" w:rsidRPr="00333EB7" w14:paraId="7173F9FB" w14:textId="77777777" w:rsidTr="00D9500F">
        <w:tc>
          <w:tcPr>
            <w:tcW w:w="10205" w:type="dxa"/>
            <w:gridSpan w:val="4"/>
            <w:tcBorders>
              <w:top w:val="single" w:sz="4" w:space="0" w:color="auto"/>
              <w:bottom w:val="nil"/>
              <w:right w:val="nil"/>
            </w:tcBorders>
          </w:tcPr>
          <w:p w14:paraId="7C9168F2" w14:textId="77777777" w:rsidR="0087442F" w:rsidRPr="000142B2" w:rsidRDefault="0087442F" w:rsidP="00D9500F">
            <w:pPr>
              <w:pStyle w:val="TableSubHead"/>
              <w:tabs>
                <w:tab w:val="left" w:pos="5400"/>
              </w:tabs>
              <w:rPr>
                <w:sz w:val="20"/>
              </w:rPr>
            </w:pPr>
            <w:bookmarkStart w:id="92" w:name="italic49"/>
            <w:bookmarkStart w:id="93" w:name="bold50"/>
            <w:bookmarkEnd w:id="90"/>
            <w:bookmarkEnd w:id="91"/>
            <w:r w:rsidRPr="000142B2">
              <w:rPr>
                <w:sz w:val="20"/>
              </w:rPr>
              <w:t>Other information</w:t>
            </w:r>
            <w:bookmarkEnd w:id="92"/>
            <w:bookmarkEnd w:id="93"/>
          </w:p>
        </w:tc>
      </w:tr>
      <w:tr w:rsidR="0087442F" w:rsidRPr="000142B2" w14:paraId="12571D12" w14:textId="77777777" w:rsidTr="00D9500F">
        <w:tc>
          <w:tcPr>
            <w:tcW w:w="0" w:type="auto"/>
            <w:tcBorders>
              <w:top w:val="single" w:sz="4" w:space="0" w:color="auto"/>
              <w:bottom w:val="single" w:sz="4" w:space="0" w:color="auto"/>
            </w:tcBorders>
          </w:tcPr>
          <w:p w14:paraId="094A0BF2" w14:textId="77777777" w:rsidR="0087442F" w:rsidRPr="000142B2" w:rsidRDefault="0087442F" w:rsidP="00D9500F">
            <w:pPr>
              <w:tabs>
                <w:tab w:val="left" w:pos="5400"/>
              </w:tabs>
              <w:rPr>
                <w:bCs/>
              </w:rPr>
            </w:pPr>
            <w:bookmarkStart w:id="94" w:name="italic50" w:colFirst="0" w:colLast="0"/>
            <w:bookmarkStart w:id="95" w:name="bold51" w:colFirst="0" w:colLast="0"/>
            <w:r w:rsidRPr="000142B2">
              <w:rPr>
                <w:bCs/>
              </w:rPr>
              <w:t>Funding</w:t>
            </w:r>
          </w:p>
        </w:tc>
        <w:tc>
          <w:tcPr>
            <w:tcW w:w="0" w:type="auto"/>
            <w:tcBorders>
              <w:top w:val="single" w:sz="4" w:space="0" w:color="auto"/>
              <w:bottom w:val="single" w:sz="4" w:space="0" w:color="auto"/>
            </w:tcBorders>
          </w:tcPr>
          <w:p w14:paraId="78B8FCD5" w14:textId="77777777" w:rsidR="0087442F" w:rsidRPr="000142B2" w:rsidRDefault="0087442F" w:rsidP="00D9500F">
            <w:pPr>
              <w:tabs>
                <w:tab w:val="left" w:pos="5400"/>
              </w:tabs>
              <w:jc w:val="center"/>
            </w:pPr>
            <w:r w:rsidRPr="000142B2">
              <w:t>22</w:t>
            </w:r>
          </w:p>
        </w:tc>
        <w:tc>
          <w:tcPr>
            <w:tcW w:w="0" w:type="auto"/>
            <w:tcBorders>
              <w:top w:val="single" w:sz="4" w:space="0" w:color="auto"/>
              <w:bottom w:val="single" w:sz="4" w:space="0" w:color="auto"/>
              <w:right w:val="single" w:sz="4" w:space="0" w:color="auto"/>
            </w:tcBorders>
          </w:tcPr>
          <w:p w14:paraId="6BC860E0" w14:textId="77777777" w:rsidR="0087442F" w:rsidRPr="000142B2" w:rsidRDefault="0087442F" w:rsidP="00D9500F">
            <w:pPr>
              <w:tabs>
                <w:tab w:val="left" w:pos="5400"/>
              </w:tabs>
            </w:pPr>
            <w:r w:rsidRPr="000142B2">
              <w:t>Give the source of funding and the role of the funders for the present study and, if applicable, for the original study on which the present article is based</w:t>
            </w:r>
          </w:p>
        </w:tc>
        <w:tc>
          <w:tcPr>
            <w:tcW w:w="627" w:type="dxa"/>
            <w:tcBorders>
              <w:top w:val="single" w:sz="4" w:space="0" w:color="auto"/>
              <w:left w:val="single" w:sz="4" w:space="0" w:color="auto"/>
              <w:bottom w:val="single" w:sz="4" w:space="0" w:color="auto"/>
              <w:right w:val="nil"/>
            </w:tcBorders>
            <w:shd w:val="clear" w:color="auto" w:fill="auto"/>
          </w:tcPr>
          <w:p w14:paraId="013967FE" w14:textId="7868DA51" w:rsidR="0087442F" w:rsidRPr="000142B2" w:rsidRDefault="005540EA" w:rsidP="00D9500F">
            <w:r>
              <w:t>16</w:t>
            </w:r>
            <w:bookmarkStart w:id="96" w:name="_GoBack"/>
            <w:bookmarkEnd w:id="96"/>
          </w:p>
        </w:tc>
      </w:tr>
      <w:bookmarkEnd w:id="94"/>
      <w:bookmarkEnd w:id="95"/>
    </w:tbl>
    <w:p w14:paraId="3302EBF2" w14:textId="77777777" w:rsidR="0087442F" w:rsidRPr="000142B2" w:rsidRDefault="0087442F" w:rsidP="0087442F">
      <w:pPr>
        <w:pStyle w:val="TableNote"/>
        <w:tabs>
          <w:tab w:val="left" w:pos="5400"/>
        </w:tabs>
        <w:rPr>
          <w:bCs/>
          <w:sz w:val="20"/>
        </w:rPr>
      </w:pPr>
    </w:p>
    <w:p w14:paraId="12226EEF" w14:textId="77777777" w:rsidR="0087442F" w:rsidRPr="000142B2" w:rsidRDefault="0087442F" w:rsidP="0087442F">
      <w:pPr>
        <w:pStyle w:val="TableNote"/>
        <w:tabs>
          <w:tab w:val="left" w:pos="5400"/>
        </w:tabs>
        <w:rPr>
          <w:sz w:val="20"/>
        </w:rPr>
      </w:pPr>
      <w:r w:rsidRPr="000142B2">
        <w:rPr>
          <w:bCs/>
          <w:sz w:val="20"/>
        </w:rPr>
        <w:t>*</w:t>
      </w:r>
      <w:r w:rsidRPr="000142B2">
        <w:rPr>
          <w:sz w:val="20"/>
        </w:rPr>
        <w:t>Give information separately f</w:t>
      </w:r>
      <w:r>
        <w:rPr>
          <w:sz w:val="20"/>
        </w:rPr>
        <w:t>or exposed and unexposed groups.</w:t>
      </w:r>
    </w:p>
    <w:p w14:paraId="4E0671A5" w14:textId="77777777" w:rsidR="0087442F" w:rsidRPr="000142B2" w:rsidRDefault="0087442F" w:rsidP="0087442F">
      <w:pPr>
        <w:pStyle w:val="TableNote"/>
        <w:tabs>
          <w:tab w:val="left" w:pos="5400"/>
        </w:tabs>
        <w:rPr>
          <w:sz w:val="20"/>
        </w:rPr>
      </w:pPr>
    </w:p>
    <w:p w14:paraId="6842AC94" w14:textId="77777777" w:rsidR="0087442F" w:rsidRPr="0037443F" w:rsidRDefault="0087442F" w:rsidP="0087442F">
      <w:pPr>
        <w:pStyle w:val="TableNote"/>
        <w:tabs>
          <w:tab w:val="left" w:pos="5400"/>
        </w:tabs>
        <w:rPr>
          <w:sz w:val="20"/>
        </w:rPr>
      </w:pPr>
      <w:r w:rsidRPr="004B7127">
        <w:rPr>
          <w:b/>
          <w:sz w:val="20"/>
        </w:rPr>
        <w:t>Note:</w:t>
      </w:r>
      <w:r w:rsidRPr="000142B2">
        <w:rPr>
          <w:sz w:val="20"/>
        </w:rPr>
        <w:t xml:space="preserve"> An Explanation and Elaboration article discusses each checklist item and gives methodological background and published examples of transparent reporting. The STROBE checklist is best used in conjunction with this article (freely available on the Web sites of PLoS Medicine at http://www.plosmedicine.org/, Annals of Internal Medicine at http://www.annals.org/, and Epidemiology at </w:t>
      </w:r>
      <w:r w:rsidRPr="0037443F">
        <w:rPr>
          <w:sz w:val="20"/>
        </w:rPr>
        <w:t>http://www.epidem.com/</w:t>
      </w:r>
      <w:r w:rsidRPr="000142B2">
        <w:rPr>
          <w:sz w:val="20"/>
        </w:rPr>
        <w:t xml:space="preserve">). Information on the STROBE Initiative is available at </w:t>
      </w:r>
      <w:r w:rsidRPr="0037443F">
        <w:rPr>
          <w:sz w:val="20"/>
        </w:rPr>
        <w:t>http://</w:t>
      </w:r>
      <w:r w:rsidRPr="0037443F">
        <w:rPr>
          <w:rStyle w:val="URL"/>
          <w:sz w:val="20"/>
        </w:rPr>
        <w:t>www.strobe-statement.org</w:t>
      </w:r>
      <w:r w:rsidRPr="0037443F">
        <w:rPr>
          <w:sz w:val="20"/>
        </w:rPr>
        <w:t>.</w:t>
      </w:r>
    </w:p>
    <w:p w14:paraId="39B2AA29" w14:textId="77777777" w:rsidR="003F4A42" w:rsidRDefault="003F4A42">
      <w:pPr>
        <w:spacing w:after="160" w:line="259" w:lineRule="auto"/>
        <w:rPr>
          <w:rFonts w:eastAsiaTheme="majorEastAsia"/>
          <w:b/>
          <w:sz w:val="22"/>
          <w:szCs w:val="32"/>
          <w:u w:val="single"/>
        </w:rPr>
      </w:pPr>
      <w:r>
        <w:rPr>
          <w:b/>
          <w:sz w:val="22"/>
          <w:u w:val="single"/>
        </w:rPr>
        <w:br w:type="page"/>
      </w:r>
    </w:p>
    <w:p w14:paraId="4D64FC38" w14:textId="302FED63" w:rsidR="007161E3" w:rsidRPr="002A7556" w:rsidRDefault="007161E3" w:rsidP="007161E3">
      <w:pPr>
        <w:pStyle w:val="Heading1"/>
        <w:rPr>
          <w:rFonts w:ascii="Times New Roman" w:hAnsi="Times New Roman" w:cs="Times New Roman"/>
          <w:b/>
          <w:sz w:val="22"/>
          <w:szCs w:val="28"/>
          <w:u w:val="single"/>
        </w:rPr>
      </w:pPr>
      <w:r>
        <w:rPr>
          <w:rFonts w:ascii="Times New Roman" w:hAnsi="Times New Roman" w:cs="Times New Roman"/>
          <w:b/>
          <w:sz w:val="22"/>
          <w:u w:val="single"/>
        </w:rPr>
        <w:lastRenderedPageBreak/>
        <w:t>Supplementary Tables</w:t>
      </w:r>
    </w:p>
    <w:p w14:paraId="6CECA438" w14:textId="4852D045" w:rsidR="007161E3" w:rsidRDefault="007161E3" w:rsidP="007161E3"/>
    <w:p w14:paraId="77C2AB53" w14:textId="2A285039" w:rsidR="00126BCE" w:rsidRDefault="00126BCE" w:rsidP="00A854B8">
      <w:pPr>
        <w:pStyle w:val="Heading5"/>
      </w:pPr>
      <w:r>
        <w:rPr>
          <w:b/>
        </w:rPr>
        <w:t>Table 1</w:t>
      </w:r>
      <w:r w:rsidRPr="004143D4">
        <w:rPr>
          <w:b/>
        </w:rPr>
        <w:t>:</w:t>
      </w:r>
      <w:r w:rsidRPr="000624FC">
        <w:t xml:space="preserve"> </w:t>
      </w:r>
      <w:r>
        <w:t>Specification of the target trial and emulation of this using electronic health records</w:t>
      </w:r>
    </w:p>
    <w:p w14:paraId="02338039" w14:textId="77777777" w:rsidR="00126BCE" w:rsidRPr="0002649B" w:rsidRDefault="00126BCE" w:rsidP="00126BCE">
      <w:pPr>
        <w:rPr>
          <w:b/>
          <w:bCs/>
        </w:rPr>
      </w:pPr>
    </w:p>
    <w:tbl>
      <w:tblPr>
        <w:tblStyle w:val="TableGrid"/>
        <w:tblW w:w="0" w:type="auto"/>
        <w:tblLook w:val="04A0" w:firstRow="1" w:lastRow="0" w:firstColumn="1" w:lastColumn="0" w:noHBand="0" w:noVBand="1"/>
      </w:tblPr>
      <w:tblGrid>
        <w:gridCol w:w="3005"/>
        <w:gridCol w:w="3005"/>
        <w:gridCol w:w="3006"/>
      </w:tblGrid>
      <w:tr w:rsidR="00126BCE" w:rsidRPr="0002649B" w14:paraId="17CE70F2" w14:textId="77777777" w:rsidTr="00877A7B">
        <w:tc>
          <w:tcPr>
            <w:tcW w:w="3005" w:type="dxa"/>
          </w:tcPr>
          <w:p w14:paraId="0CCAC1EF" w14:textId="77777777" w:rsidR="00126BCE" w:rsidRPr="00941A29" w:rsidRDefault="00126BCE" w:rsidP="00941A29">
            <w:pPr>
              <w:pStyle w:val="Tabletext"/>
              <w:rPr>
                <w:b/>
              </w:rPr>
            </w:pPr>
            <w:r w:rsidRPr="00941A29">
              <w:rPr>
                <w:b/>
              </w:rPr>
              <w:t>Protocol components</w:t>
            </w:r>
          </w:p>
        </w:tc>
        <w:tc>
          <w:tcPr>
            <w:tcW w:w="3005" w:type="dxa"/>
          </w:tcPr>
          <w:p w14:paraId="597E9C48" w14:textId="77777777" w:rsidR="00126BCE" w:rsidRPr="00941A29" w:rsidRDefault="00126BCE" w:rsidP="00941A29">
            <w:pPr>
              <w:pStyle w:val="Tabletext"/>
              <w:rPr>
                <w:b/>
              </w:rPr>
            </w:pPr>
            <w:r w:rsidRPr="00941A29">
              <w:rPr>
                <w:b/>
              </w:rPr>
              <w:t>Target trial specification</w:t>
            </w:r>
          </w:p>
        </w:tc>
        <w:tc>
          <w:tcPr>
            <w:tcW w:w="3006" w:type="dxa"/>
          </w:tcPr>
          <w:p w14:paraId="693E584D" w14:textId="77777777" w:rsidR="00126BCE" w:rsidRPr="00941A29" w:rsidRDefault="00126BCE" w:rsidP="00941A29">
            <w:pPr>
              <w:pStyle w:val="Tabletext"/>
              <w:rPr>
                <w:b/>
              </w:rPr>
            </w:pPr>
            <w:r w:rsidRPr="00941A29">
              <w:rPr>
                <w:b/>
              </w:rPr>
              <w:t>Emulation of the target trial</w:t>
            </w:r>
          </w:p>
        </w:tc>
      </w:tr>
      <w:tr w:rsidR="00126BCE" w14:paraId="45EB3191" w14:textId="77777777" w:rsidTr="00877A7B">
        <w:tc>
          <w:tcPr>
            <w:tcW w:w="3005" w:type="dxa"/>
          </w:tcPr>
          <w:p w14:paraId="65CFA7C3" w14:textId="77777777" w:rsidR="00126BCE" w:rsidRPr="00DB0027" w:rsidRDefault="00126BCE" w:rsidP="00941A29">
            <w:pPr>
              <w:pStyle w:val="Tabletext"/>
              <w:rPr>
                <w:i/>
                <w:iCs/>
              </w:rPr>
            </w:pPr>
            <w:r w:rsidRPr="00DB0027">
              <w:rPr>
                <w:i/>
                <w:iCs/>
              </w:rPr>
              <w:t>Eligibility criteria - inclusion</w:t>
            </w:r>
          </w:p>
        </w:tc>
        <w:tc>
          <w:tcPr>
            <w:tcW w:w="3005" w:type="dxa"/>
          </w:tcPr>
          <w:p w14:paraId="6A63D85A" w14:textId="77777777" w:rsidR="00126BCE" w:rsidRPr="00DB0027" w:rsidRDefault="00126BCE" w:rsidP="00941A29">
            <w:pPr>
              <w:pStyle w:val="Tabletext"/>
            </w:pPr>
            <w:r w:rsidRPr="00DB0027">
              <w:t>Individuals over the age of 18</w:t>
            </w:r>
          </w:p>
        </w:tc>
        <w:tc>
          <w:tcPr>
            <w:tcW w:w="3006" w:type="dxa"/>
          </w:tcPr>
          <w:p w14:paraId="136FDFD9" w14:textId="77777777" w:rsidR="00126BCE" w:rsidRPr="00DB0027" w:rsidRDefault="00126BCE" w:rsidP="00941A29">
            <w:pPr>
              <w:pStyle w:val="Tabletext"/>
            </w:pPr>
            <w:r w:rsidRPr="00DB0027">
              <w:t>Individuals over the age of 18</w:t>
            </w:r>
          </w:p>
        </w:tc>
      </w:tr>
      <w:tr w:rsidR="00126BCE" w14:paraId="75F20518" w14:textId="77777777" w:rsidTr="00877A7B">
        <w:tc>
          <w:tcPr>
            <w:tcW w:w="3005" w:type="dxa"/>
          </w:tcPr>
          <w:p w14:paraId="6AD9682E" w14:textId="77777777" w:rsidR="00126BCE" w:rsidRPr="00DB0027" w:rsidRDefault="00126BCE" w:rsidP="00941A29">
            <w:pPr>
              <w:pStyle w:val="Tabletext"/>
              <w:rPr>
                <w:i/>
                <w:iCs/>
              </w:rPr>
            </w:pPr>
            <w:r w:rsidRPr="00DB0027">
              <w:rPr>
                <w:i/>
                <w:iCs/>
              </w:rPr>
              <w:t>Eligibility criteria - exclusion</w:t>
            </w:r>
          </w:p>
        </w:tc>
        <w:tc>
          <w:tcPr>
            <w:tcW w:w="3005" w:type="dxa"/>
          </w:tcPr>
          <w:p w14:paraId="10A700E5" w14:textId="77777777" w:rsidR="00126BCE" w:rsidRDefault="00126BCE" w:rsidP="00941A29">
            <w:pPr>
              <w:pStyle w:val="Tabletext"/>
              <w:rPr>
                <w:rFonts w:cstheme="minorHAnsi"/>
              </w:rPr>
            </w:pPr>
            <w:r w:rsidRPr="00DB0027">
              <w:t xml:space="preserve">Pre-existing diagnoses of common and / or serious mental illness, as defined as any of </w:t>
            </w:r>
            <w:r w:rsidRPr="00DB0027">
              <w:rPr>
                <w:rFonts w:cstheme="minorHAnsi"/>
              </w:rPr>
              <w:t>F20-F29 (schizophrenia, schizotypal, delusional, and other non-mood psychotic disorders), F30-F39 (mood [affective] disorders), F40-F48 (anxiety, dissociative, stress-related, somatoform and other nonpsychotic mental disorders), or F01-F09 (mental disorders due to known physiological conditions including cognitive disorders).</w:t>
            </w:r>
          </w:p>
          <w:p w14:paraId="317EAB1E" w14:textId="7EE59053" w:rsidR="00F430C9" w:rsidRPr="00DB0027" w:rsidRDefault="00F430C9" w:rsidP="008D4650">
            <w:pPr>
              <w:pStyle w:val="Tabletext"/>
            </w:pPr>
          </w:p>
        </w:tc>
        <w:tc>
          <w:tcPr>
            <w:tcW w:w="3006" w:type="dxa"/>
          </w:tcPr>
          <w:p w14:paraId="26A2F5C5" w14:textId="77777777" w:rsidR="00126BCE" w:rsidRDefault="00126BCE" w:rsidP="00941A29">
            <w:pPr>
              <w:pStyle w:val="Tabletext"/>
              <w:rPr>
                <w:rFonts w:cstheme="minorHAnsi"/>
              </w:rPr>
            </w:pPr>
            <w:r w:rsidRPr="00DB0027">
              <w:t xml:space="preserve">Pre-existing diagnoses of common and / or serious mental illness recorded in a patient’s health record, as defined as any of </w:t>
            </w:r>
            <w:r w:rsidRPr="00DB0027">
              <w:rPr>
                <w:rFonts w:cstheme="minorHAnsi"/>
              </w:rPr>
              <w:t>F20-F29 (schizophrenia, schizotypal, delusional, and other non-mood psychotic disorders), F30-F39 (mood [affective] disorders), F40-F48 (anxiety, dissociative, stress-related, somatoform and other nonpsychotic mental disorders), or F01-F09 (mental disorders due to known physiological conditions including cognitive disorders).</w:t>
            </w:r>
          </w:p>
          <w:p w14:paraId="5E4FDADC" w14:textId="77777777" w:rsidR="00F430C9" w:rsidRDefault="00F430C9" w:rsidP="00941A29">
            <w:pPr>
              <w:pStyle w:val="Tabletext"/>
              <w:rPr>
                <w:rFonts w:cstheme="minorHAnsi"/>
              </w:rPr>
            </w:pPr>
          </w:p>
          <w:p w14:paraId="14899504" w14:textId="0A0AE687" w:rsidR="00F430C9" w:rsidRDefault="00D94356" w:rsidP="008D4650">
            <w:pPr>
              <w:pStyle w:val="Tabletext"/>
            </w:pPr>
            <w:r>
              <w:t xml:space="preserve">We also ran robustness analyses with additional exclusions of contraindications for study medication, previous use of prucalopride in comparator cohorts, overlap with other study arm following index prescription, neuropsychiatric disease, and </w:t>
            </w:r>
            <w:r w:rsidR="00730D5D">
              <w:t xml:space="preserve">recent prescription of </w:t>
            </w:r>
            <w:r>
              <w:t>the two most frequently prescribed SSRI antidepressants.</w:t>
            </w:r>
          </w:p>
          <w:p w14:paraId="637761DB" w14:textId="1162C0C2" w:rsidR="00D94356" w:rsidRPr="00DB0027" w:rsidRDefault="00D94356" w:rsidP="008D4650">
            <w:pPr>
              <w:pStyle w:val="Tabletext"/>
            </w:pPr>
          </w:p>
        </w:tc>
      </w:tr>
      <w:tr w:rsidR="00126BCE" w14:paraId="4ACA894C" w14:textId="77777777" w:rsidTr="00877A7B">
        <w:tc>
          <w:tcPr>
            <w:tcW w:w="3005" w:type="dxa"/>
          </w:tcPr>
          <w:p w14:paraId="60BA5131" w14:textId="77777777" w:rsidR="00126BCE" w:rsidRPr="00DB0027" w:rsidRDefault="00126BCE" w:rsidP="00941A29">
            <w:pPr>
              <w:pStyle w:val="Tabletext"/>
              <w:rPr>
                <w:i/>
                <w:iCs/>
              </w:rPr>
            </w:pPr>
            <w:r w:rsidRPr="00DB0027">
              <w:rPr>
                <w:i/>
                <w:iCs/>
              </w:rPr>
              <w:t>Treatment assignment</w:t>
            </w:r>
          </w:p>
        </w:tc>
        <w:tc>
          <w:tcPr>
            <w:tcW w:w="3005" w:type="dxa"/>
          </w:tcPr>
          <w:p w14:paraId="66C9BF28" w14:textId="77777777" w:rsidR="00126BCE" w:rsidRPr="00DB0027" w:rsidRDefault="00126BCE" w:rsidP="00941A29">
            <w:pPr>
              <w:pStyle w:val="Tabletext"/>
            </w:pPr>
            <w:r w:rsidRPr="00DB0027">
              <w:t>Patients randomly assigned to prucalopride, linaclotide or lubiprostone</w:t>
            </w:r>
          </w:p>
        </w:tc>
        <w:tc>
          <w:tcPr>
            <w:tcW w:w="3006" w:type="dxa"/>
          </w:tcPr>
          <w:p w14:paraId="64B7531F" w14:textId="77777777" w:rsidR="00126BCE" w:rsidRPr="00DB0027" w:rsidRDefault="00126BCE" w:rsidP="00941A29">
            <w:pPr>
              <w:pStyle w:val="Tabletext"/>
            </w:pPr>
            <w:r w:rsidRPr="00DB0027">
              <w:t xml:space="preserve">We assume random assignment of treatment as all three medications are third line approved medications for chronic constipation. </w:t>
            </w:r>
          </w:p>
          <w:p w14:paraId="67FCB42F" w14:textId="77777777" w:rsidR="00126BCE" w:rsidRPr="00DB0027" w:rsidRDefault="00126BCE" w:rsidP="00941A29">
            <w:pPr>
              <w:pStyle w:val="Tabletext"/>
            </w:pPr>
          </w:p>
          <w:p w14:paraId="64996CCD" w14:textId="77777777" w:rsidR="00126BCE" w:rsidRPr="00DB0027" w:rsidRDefault="00126BCE" w:rsidP="00941A29">
            <w:pPr>
              <w:pStyle w:val="Tabletext"/>
              <w:rPr>
                <w:rFonts w:cstheme="minorHAnsi"/>
              </w:rPr>
            </w:pPr>
            <w:r w:rsidRPr="00DB0027">
              <w:rPr>
                <w:rFonts w:cstheme="minorHAnsi"/>
              </w:rPr>
              <w:t xml:space="preserve">All cohorts were also matched using propensity score matching for disorders and medication that could be associated with differences in choices of anti-constipation treatment and / or with psychiatric disorders. In addition, matching occurred for any diagnoses or medication where the baseline incidence was greater than 5% in both cohorts and the difference between cohorts greater than 2% at the pre-matching stage. </w:t>
            </w:r>
          </w:p>
          <w:p w14:paraId="6CEFECBB" w14:textId="77777777" w:rsidR="00126BCE" w:rsidRPr="00DB0027" w:rsidRDefault="00126BCE" w:rsidP="00941A29">
            <w:pPr>
              <w:pStyle w:val="Tabletext"/>
              <w:rPr>
                <w:rFonts w:cstheme="minorHAnsi"/>
              </w:rPr>
            </w:pPr>
          </w:p>
          <w:p w14:paraId="4B59B03A" w14:textId="41457F26" w:rsidR="00126BCE" w:rsidRPr="00DB0027" w:rsidRDefault="00126BCE" w:rsidP="00941A29">
            <w:pPr>
              <w:pStyle w:val="Tabletext"/>
            </w:pPr>
            <w:r w:rsidRPr="00DB0027">
              <w:rPr>
                <w:rFonts w:cstheme="minorHAnsi"/>
              </w:rPr>
              <w:t>Baseline characteristics of cohorts prior to matching for 1</w:t>
            </w:r>
            <w:r w:rsidR="00730D5D">
              <w:rPr>
                <w:rFonts w:cstheme="minorHAnsi"/>
              </w:rPr>
              <w:t>21</w:t>
            </w:r>
            <w:r w:rsidRPr="00DB0027">
              <w:rPr>
                <w:rFonts w:cstheme="minorHAnsi"/>
              </w:rPr>
              <w:t xml:space="preserve"> variables (lifetime, 5 years and 1 year before inclusion) were checked. </w:t>
            </w:r>
          </w:p>
        </w:tc>
      </w:tr>
      <w:tr w:rsidR="00126BCE" w14:paraId="4957ECC5" w14:textId="77777777" w:rsidTr="00877A7B">
        <w:tc>
          <w:tcPr>
            <w:tcW w:w="3005" w:type="dxa"/>
          </w:tcPr>
          <w:p w14:paraId="5701F57C" w14:textId="1268094E" w:rsidR="00126BCE" w:rsidRPr="00DB0027" w:rsidRDefault="00126BCE" w:rsidP="00BD78CD">
            <w:pPr>
              <w:pStyle w:val="Tabletext"/>
              <w:rPr>
                <w:i/>
                <w:iCs/>
              </w:rPr>
            </w:pPr>
            <w:r w:rsidRPr="00DB0027">
              <w:rPr>
                <w:i/>
                <w:iCs/>
              </w:rPr>
              <w:t xml:space="preserve">Treatment </w:t>
            </w:r>
          </w:p>
        </w:tc>
        <w:tc>
          <w:tcPr>
            <w:tcW w:w="3005" w:type="dxa"/>
          </w:tcPr>
          <w:p w14:paraId="0516C239" w14:textId="21CB8454" w:rsidR="00126BCE" w:rsidRDefault="00126BCE" w:rsidP="00EC147D">
            <w:pPr>
              <w:pStyle w:val="Tabletext"/>
            </w:pPr>
            <w:r w:rsidRPr="00DB0027">
              <w:t>Treatment</w:t>
            </w:r>
            <w:r w:rsidR="00EC147D">
              <w:t xml:space="preserve"> initiated</w:t>
            </w:r>
            <w:r w:rsidR="00BD78CD">
              <w:t xml:space="preserve"> at baseline</w:t>
            </w:r>
            <w:r w:rsidRPr="00DB0027">
              <w:t xml:space="preserve"> </w:t>
            </w:r>
            <w:r w:rsidR="00EC147D">
              <w:t>(first prescription)</w:t>
            </w:r>
          </w:p>
          <w:p w14:paraId="2942FD75" w14:textId="77777777" w:rsidR="00BD78CD" w:rsidRDefault="00BD78CD" w:rsidP="00EC147D">
            <w:pPr>
              <w:pStyle w:val="Tabletext"/>
            </w:pPr>
          </w:p>
          <w:p w14:paraId="01337DD4" w14:textId="133643A1" w:rsidR="00BD78CD" w:rsidRPr="00DB0027" w:rsidRDefault="00BD78CD" w:rsidP="00EC147D">
            <w:pPr>
              <w:pStyle w:val="Tabletext"/>
            </w:pPr>
            <w:r w:rsidRPr="00DB0027">
              <w:t>Prescription fulfilled at outpatient pharmacy with records accessible to study team</w:t>
            </w:r>
          </w:p>
        </w:tc>
        <w:tc>
          <w:tcPr>
            <w:tcW w:w="3006" w:type="dxa"/>
          </w:tcPr>
          <w:p w14:paraId="0C9535ED" w14:textId="255F8D4C" w:rsidR="00126BCE" w:rsidRDefault="00EC147D" w:rsidP="00EC147D">
            <w:pPr>
              <w:pStyle w:val="Tabletext"/>
            </w:pPr>
            <w:r w:rsidRPr="00DB0027">
              <w:t>Treatment</w:t>
            </w:r>
            <w:r>
              <w:t xml:space="preserve"> initiated</w:t>
            </w:r>
            <w:r w:rsidRPr="00DB0027">
              <w:t xml:space="preserve"> </w:t>
            </w:r>
            <w:r w:rsidR="00BD78CD">
              <w:t xml:space="preserve">at baseline </w:t>
            </w:r>
            <w:r>
              <w:t>(first prescription recorded</w:t>
            </w:r>
            <w:r w:rsidRPr="00DB0027" w:rsidDel="00EC147D">
              <w:t xml:space="preserve"> </w:t>
            </w:r>
            <w:r w:rsidR="00126BCE" w:rsidRPr="00DB0027">
              <w:t>in the patient’s health record</w:t>
            </w:r>
            <w:r>
              <w:t>)</w:t>
            </w:r>
          </w:p>
          <w:p w14:paraId="34991530" w14:textId="77777777" w:rsidR="00BD78CD" w:rsidRDefault="00BD78CD" w:rsidP="00EC147D">
            <w:pPr>
              <w:pStyle w:val="Tabletext"/>
            </w:pPr>
          </w:p>
          <w:p w14:paraId="2F6ED115" w14:textId="56218010" w:rsidR="00BD78CD" w:rsidRPr="00DB0027" w:rsidRDefault="00BD78CD" w:rsidP="00EC147D">
            <w:pPr>
              <w:pStyle w:val="Tabletext"/>
            </w:pPr>
            <w:r w:rsidRPr="00DB0027">
              <w:t>Prescription information identified from TriNetX</w:t>
            </w:r>
            <w:r>
              <w:t xml:space="preserve"> US Collaborative</w:t>
            </w:r>
            <w:r w:rsidRPr="00DB0027">
              <w:t xml:space="preserve"> Network.</w:t>
            </w:r>
          </w:p>
        </w:tc>
      </w:tr>
      <w:tr w:rsidR="00126BCE" w14:paraId="616322B4" w14:textId="77777777" w:rsidTr="00877A7B">
        <w:tc>
          <w:tcPr>
            <w:tcW w:w="3005" w:type="dxa"/>
          </w:tcPr>
          <w:p w14:paraId="605E06C3" w14:textId="77777777" w:rsidR="00126BCE" w:rsidRPr="00DB0027" w:rsidRDefault="00126BCE" w:rsidP="00941A29">
            <w:pPr>
              <w:pStyle w:val="Tabletext"/>
              <w:rPr>
                <w:i/>
                <w:iCs/>
              </w:rPr>
            </w:pPr>
            <w:r w:rsidRPr="00DB0027">
              <w:rPr>
                <w:i/>
                <w:iCs/>
              </w:rPr>
              <w:t>Follow-up</w:t>
            </w:r>
          </w:p>
        </w:tc>
        <w:tc>
          <w:tcPr>
            <w:tcW w:w="3005" w:type="dxa"/>
          </w:tcPr>
          <w:p w14:paraId="1236530A" w14:textId="7FEB1C2F" w:rsidR="00126BCE" w:rsidRPr="00DB0027" w:rsidRDefault="00BD78CD" w:rsidP="00BD78CD">
            <w:pPr>
              <w:pStyle w:val="Tabletext"/>
            </w:pPr>
            <w:r>
              <w:t>12 months f</w:t>
            </w:r>
            <w:r w:rsidR="00126BCE" w:rsidRPr="00DB0027">
              <w:t>ollow-up starts from date of f</w:t>
            </w:r>
            <w:r>
              <w:t>irst prescription (index date)</w:t>
            </w:r>
          </w:p>
        </w:tc>
        <w:tc>
          <w:tcPr>
            <w:tcW w:w="3006" w:type="dxa"/>
          </w:tcPr>
          <w:p w14:paraId="491C6533" w14:textId="38DBF2F5" w:rsidR="00126BCE" w:rsidRPr="00DB0027" w:rsidRDefault="00BD78CD" w:rsidP="00BD78CD">
            <w:pPr>
              <w:pStyle w:val="Tabletext"/>
            </w:pPr>
            <w:r>
              <w:t>12 month f</w:t>
            </w:r>
            <w:r w:rsidR="00126BCE" w:rsidRPr="00DB0027">
              <w:t>ollow-up starts from the date of first prescription (index date)</w:t>
            </w:r>
          </w:p>
        </w:tc>
      </w:tr>
      <w:tr w:rsidR="00126BCE" w14:paraId="14EE9F15" w14:textId="77777777" w:rsidTr="00877A7B">
        <w:tc>
          <w:tcPr>
            <w:tcW w:w="3005" w:type="dxa"/>
          </w:tcPr>
          <w:p w14:paraId="333730AD" w14:textId="77777777" w:rsidR="00126BCE" w:rsidRPr="00DB0027" w:rsidRDefault="00126BCE" w:rsidP="00941A29">
            <w:pPr>
              <w:pStyle w:val="Tabletext"/>
              <w:rPr>
                <w:i/>
                <w:iCs/>
              </w:rPr>
            </w:pPr>
            <w:r w:rsidRPr="00DB0027">
              <w:rPr>
                <w:i/>
                <w:iCs/>
              </w:rPr>
              <w:t>Outcomes</w:t>
            </w:r>
          </w:p>
        </w:tc>
        <w:tc>
          <w:tcPr>
            <w:tcW w:w="3005" w:type="dxa"/>
          </w:tcPr>
          <w:p w14:paraId="67533C28" w14:textId="5D22FC93" w:rsidR="00126BCE" w:rsidRPr="00DB0027" w:rsidRDefault="00126BCE" w:rsidP="00941A29">
            <w:pPr>
              <w:pStyle w:val="Tabletext"/>
            </w:pPr>
            <w:r w:rsidRPr="00DB0027">
              <w:t>The incidence of a first diagnosis of major depr</w:t>
            </w:r>
            <w:r w:rsidR="00730D5D">
              <w:t>essive disorder (F32) within one year</w:t>
            </w:r>
            <w:r w:rsidRPr="00DB0027">
              <w:t xml:space="preserve"> of the index date</w:t>
            </w:r>
          </w:p>
        </w:tc>
        <w:tc>
          <w:tcPr>
            <w:tcW w:w="3006" w:type="dxa"/>
          </w:tcPr>
          <w:p w14:paraId="7F37A62A" w14:textId="2E7AF501" w:rsidR="00126BCE" w:rsidRPr="00DB0027" w:rsidRDefault="00126BCE" w:rsidP="00941A29">
            <w:pPr>
              <w:pStyle w:val="Tabletext"/>
            </w:pPr>
            <w:r w:rsidRPr="00DB0027">
              <w:t>The incidence of a first diagnosis of major depressive disorder (F32) recorded in the pa</w:t>
            </w:r>
            <w:r w:rsidR="00730D5D">
              <w:t>tient’s health record within one year</w:t>
            </w:r>
            <w:r w:rsidRPr="00DB0027">
              <w:t xml:space="preserve"> of the index date</w:t>
            </w:r>
          </w:p>
        </w:tc>
      </w:tr>
      <w:tr w:rsidR="00126BCE" w14:paraId="2855CB1E" w14:textId="77777777" w:rsidTr="00877A7B">
        <w:tc>
          <w:tcPr>
            <w:tcW w:w="3005" w:type="dxa"/>
          </w:tcPr>
          <w:p w14:paraId="2159ABFE" w14:textId="77777777" w:rsidR="00126BCE" w:rsidRPr="00DB0027" w:rsidRDefault="00126BCE" w:rsidP="00941A29">
            <w:pPr>
              <w:pStyle w:val="Tabletext"/>
              <w:rPr>
                <w:i/>
                <w:iCs/>
              </w:rPr>
            </w:pPr>
            <w:r w:rsidRPr="00DB0027">
              <w:rPr>
                <w:i/>
                <w:iCs/>
              </w:rPr>
              <w:t>Causal contrasts of interest</w:t>
            </w:r>
          </w:p>
        </w:tc>
        <w:tc>
          <w:tcPr>
            <w:tcW w:w="3005" w:type="dxa"/>
          </w:tcPr>
          <w:p w14:paraId="0827EE11" w14:textId="193B0391" w:rsidR="00126BCE" w:rsidRPr="00DB0027" w:rsidRDefault="006F38D5" w:rsidP="006F38D5">
            <w:pPr>
              <w:pStyle w:val="Tabletext"/>
            </w:pPr>
            <w:r>
              <w:t>Intention to treat analysis</w:t>
            </w:r>
          </w:p>
        </w:tc>
        <w:tc>
          <w:tcPr>
            <w:tcW w:w="3006" w:type="dxa"/>
          </w:tcPr>
          <w:p w14:paraId="7EE4BDE4" w14:textId="08048C59" w:rsidR="00126BCE" w:rsidRPr="00DB0027" w:rsidRDefault="006F38D5" w:rsidP="006F38D5">
            <w:pPr>
              <w:pStyle w:val="Tabletext"/>
            </w:pPr>
            <w:r>
              <w:t>Intention to treat analysis</w:t>
            </w:r>
            <w:r w:rsidR="00126BCE" w:rsidRPr="00DB0027">
              <w:t xml:space="preserve"> </w:t>
            </w:r>
          </w:p>
        </w:tc>
      </w:tr>
      <w:tr w:rsidR="00126BCE" w14:paraId="46F74422" w14:textId="77777777" w:rsidTr="00877A7B">
        <w:tc>
          <w:tcPr>
            <w:tcW w:w="3005" w:type="dxa"/>
          </w:tcPr>
          <w:p w14:paraId="7E5DF7F7" w14:textId="77777777" w:rsidR="00126BCE" w:rsidRPr="00DB0027" w:rsidRDefault="00126BCE" w:rsidP="00941A29">
            <w:pPr>
              <w:pStyle w:val="Tabletext"/>
              <w:rPr>
                <w:i/>
                <w:iCs/>
              </w:rPr>
            </w:pPr>
            <w:r w:rsidRPr="00DB0027">
              <w:rPr>
                <w:i/>
                <w:iCs/>
              </w:rPr>
              <w:t>Analysis plan to estimate causal contrasts of interest</w:t>
            </w:r>
          </w:p>
        </w:tc>
        <w:tc>
          <w:tcPr>
            <w:tcW w:w="3005" w:type="dxa"/>
          </w:tcPr>
          <w:p w14:paraId="75FEB62A" w14:textId="7C4EE189" w:rsidR="00126BCE" w:rsidRPr="00DB0027" w:rsidRDefault="00126BCE" w:rsidP="00941A29">
            <w:pPr>
              <w:pStyle w:val="Tabletext"/>
            </w:pPr>
            <w:r w:rsidRPr="00DB0027">
              <w:t>Effectivenes</w:t>
            </w:r>
            <w:r w:rsidR="00BD78CD">
              <w:t>s of prucalopride on longitiduinal</w:t>
            </w:r>
            <w:r w:rsidRPr="00DB0027">
              <w:t xml:space="preserve"> incidence of depression compared to comparators estimated as a c</w:t>
            </w:r>
            <w:r w:rsidR="00DA0202">
              <w:t>umulative incidence over the one</w:t>
            </w:r>
            <w:r w:rsidRPr="00DB0027">
              <w:t xml:space="preserve">-year outcome period using the Kaplan-Meier estimator. </w:t>
            </w:r>
            <w:r w:rsidRPr="00DB0027">
              <w:rPr>
                <w:rFonts w:cstheme="minorHAnsi"/>
              </w:rPr>
              <w:t>The Cox proportional hazard model and the log-rank test would be used to compare matched cohorts in terms of hazard ratios (HR) with 95% confidence intervals.</w:t>
            </w:r>
          </w:p>
        </w:tc>
        <w:tc>
          <w:tcPr>
            <w:tcW w:w="3006" w:type="dxa"/>
          </w:tcPr>
          <w:p w14:paraId="479F57C7" w14:textId="46A9D7A0" w:rsidR="00126BCE" w:rsidRPr="00DB0027" w:rsidRDefault="00126BCE" w:rsidP="00941A29">
            <w:pPr>
              <w:pStyle w:val="Tabletext"/>
            </w:pPr>
            <w:r w:rsidRPr="00DB0027">
              <w:t>Effectiveness of prucalopride on future incidence of depression compared to comparators estimated as a c</w:t>
            </w:r>
            <w:r w:rsidR="00DA0202">
              <w:t>umulative incidence over the one</w:t>
            </w:r>
            <w:r w:rsidRPr="00DB0027">
              <w:t xml:space="preserve">-year outcome period using the Kaplan-Meier estimator. </w:t>
            </w:r>
            <w:r w:rsidRPr="00DB0027">
              <w:rPr>
                <w:rFonts w:cstheme="minorHAnsi"/>
              </w:rPr>
              <w:t xml:space="preserve">The Cox proportional hazard model and the log-rank test are used to compare matched cohorts in terms of hazard ratios (HR) with 95% confidence intervals. </w:t>
            </w:r>
          </w:p>
        </w:tc>
      </w:tr>
    </w:tbl>
    <w:p w14:paraId="00D3D841" w14:textId="7E5B0B8F" w:rsidR="00D47EAE" w:rsidRDefault="00D47EAE" w:rsidP="00D47EAE">
      <w:pPr>
        <w:pStyle w:val="Heading5"/>
        <w:rPr>
          <w:i/>
          <w:sz w:val="18"/>
        </w:rPr>
      </w:pPr>
      <w:r w:rsidRPr="004143D4">
        <w:rPr>
          <w:b/>
        </w:rPr>
        <w:lastRenderedPageBreak/>
        <w:t xml:space="preserve">Table </w:t>
      </w:r>
      <w:r>
        <w:rPr>
          <w:b/>
        </w:rPr>
        <w:t>2</w:t>
      </w:r>
      <w:r w:rsidRPr="004143D4">
        <w:rPr>
          <w:b/>
        </w:rPr>
        <w:t>:</w:t>
      </w:r>
      <w:r>
        <w:t xml:space="preserve"> </w:t>
      </w:r>
      <w:r w:rsidRPr="003E5026">
        <w:t>Baseline comparison statistics used for matching in primary analyses</w:t>
      </w:r>
    </w:p>
    <w:p w14:paraId="5A1BD4A2" w14:textId="77777777" w:rsidR="00D47EAE" w:rsidRPr="00E7496C" w:rsidRDefault="00D47EAE" w:rsidP="00D47EAE">
      <w:pPr>
        <w:pStyle w:val="NoSpacing"/>
        <w:rPr>
          <w:i w:val="0"/>
          <w:sz w:val="18"/>
        </w:rPr>
      </w:pPr>
    </w:p>
    <w:p w14:paraId="2C174ABC" w14:textId="3081BB7E" w:rsidR="00D47EAE" w:rsidRDefault="00D47EAE" w:rsidP="002A7556">
      <w:pPr>
        <w:rPr>
          <w:rFonts w:cs="Calibri"/>
          <w:i/>
        </w:rPr>
      </w:pPr>
    </w:p>
    <w:p w14:paraId="7C0292DB" w14:textId="6F0F98C5" w:rsidR="00EC147D" w:rsidRPr="00DF2A75" w:rsidRDefault="00147385" w:rsidP="002A7556">
      <w:pPr>
        <w:rPr>
          <w:rFonts w:cs="Calibri"/>
          <w:i/>
        </w:rPr>
      </w:pPr>
      <w:r>
        <w:rPr>
          <w:rFonts w:cs="Calibri"/>
          <w:i/>
        </w:rPr>
        <w:tab/>
      </w:r>
      <w:r>
        <w:rPr>
          <w:rFonts w:cs="Calibri"/>
          <w:i/>
        </w:rPr>
        <w:tab/>
      </w:r>
      <w:r w:rsidRPr="008A4159">
        <w:rPr>
          <w:b/>
          <w:sz w:val="16"/>
          <w:lang w:val="fr-FR"/>
        </w:rPr>
        <w:t>TriNetX identifier / ICD-10 code</w:t>
      </w:r>
    </w:p>
    <w:tbl>
      <w:tblPr>
        <w:tblW w:w="6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5195"/>
      </w:tblGrid>
      <w:tr w:rsidR="00EC147D" w:rsidRPr="00EC147D" w14:paraId="0436C8F1" w14:textId="77777777" w:rsidTr="00EC147D">
        <w:trPr>
          <w:trHeight w:val="300"/>
        </w:trPr>
        <w:tc>
          <w:tcPr>
            <w:tcW w:w="960" w:type="dxa"/>
            <w:shd w:val="clear" w:color="auto" w:fill="auto"/>
            <w:noWrap/>
            <w:vAlign w:val="bottom"/>
            <w:hideMark/>
          </w:tcPr>
          <w:p w14:paraId="327A7795"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AI</w:t>
            </w:r>
          </w:p>
        </w:tc>
        <w:tc>
          <w:tcPr>
            <w:tcW w:w="5195" w:type="dxa"/>
            <w:shd w:val="clear" w:color="auto" w:fill="auto"/>
            <w:noWrap/>
            <w:vAlign w:val="bottom"/>
            <w:hideMark/>
          </w:tcPr>
          <w:p w14:paraId="1F4A65F9"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Age at Index</w:t>
            </w:r>
          </w:p>
        </w:tc>
      </w:tr>
      <w:tr w:rsidR="00EC147D" w:rsidRPr="00EC147D" w14:paraId="4DBCF22D" w14:textId="77777777" w:rsidTr="00EC147D">
        <w:trPr>
          <w:trHeight w:val="300"/>
        </w:trPr>
        <w:tc>
          <w:tcPr>
            <w:tcW w:w="960" w:type="dxa"/>
            <w:shd w:val="clear" w:color="auto" w:fill="auto"/>
            <w:noWrap/>
            <w:vAlign w:val="bottom"/>
            <w:hideMark/>
          </w:tcPr>
          <w:p w14:paraId="2EFE17D7"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F</w:t>
            </w:r>
          </w:p>
        </w:tc>
        <w:tc>
          <w:tcPr>
            <w:tcW w:w="5195" w:type="dxa"/>
            <w:shd w:val="clear" w:color="auto" w:fill="auto"/>
            <w:noWrap/>
            <w:vAlign w:val="bottom"/>
            <w:hideMark/>
          </w:tcPr>
          <w:p w14:paraId="64E55A10"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Female</w:t>
            </w:r>
          </w:p>
        </w:tc>
      </w:tr>
      <w:tr w:rsidR="00EC147D" w:rsidRPr="00EC147D" w14:paraId="0F639D49" w14:textId="77777777" w:rsidTr="00EC147D">
        <w:trPr>
          <w:trHeight w:val="300"/>
        </w:trPr>
        <w:tc>
          <w:tcPr>
            <w:tcW w:w="960" w:type="dxa"/>
            <w:shd w:val="clear" w:color="auto" w:fill="auto"/>
            <w:noWrap/>
            <w:vAlign w:val="bottom"/>
            <w:hideMark/>
          </w:tcPr>
          <w:p w14:paraId="64A3846F"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2106-3</w:t>
            </w:r>
          </w:p>
        </w:tc>
        <w:tc>
          <w:tcPr>
            <w:tcW w:w="5195" w:type="dxa"/>
            <w:shd w:val="clear" w:color="auto" w:fill="auto"/>
            <w:noWrap/>
            <w:vAlign w:val="bottom"/>
            <w:hideMark/>
          </w:tcPr>
          <w:p w14:paraId="701C793A"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White</w:t>
            </w:r>
          </w:p>
        </w:tc>
      </w:tr>
      <w:tr w:rsidR="00EC147D" w:rsidRPr="00EC147D" w14:paraId="3338FCAD" w14:textId="77777777" w:rsidTr="00EC147D">
        <w:trPr>
          <w:trHeight w:val="300"/>
        </w:trPr>
        <w:tc>
          <w:tcPr>
            <w:tcW w:w="960" w:type="dxa"/>
            <w:shd w:val="clear" w:color="auto" w:fill="auto"/>
            <w:noWrap/>
            <w:vAlign w:val="bottom"/>
            <w:hideMark/>
          </w:tcPr>
          <w:p w14:paraId="7B95ACB1"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2186-5</w:t>
            </w:r>
          </w:p>
        </w:tc>
        <w:tc>
          <w:tcPr>
            <w:tcW w:w="5195" w:type="dxa"/>
            <w:shd w:val="clear" w:color="auto" w:fill="auto"/>
            <w:noWrap/>
            <w:vAlign w:val="bottom"/>
            <w:hideMark/>
          </w:tcPr>
          <w:p w14:paraId="380F04D4"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Not Hispanic or Latino</w:t>
            </w:r>
          </w:p>
        </w:tc>
      </w:tr>
      <w:tr w:rsidR="00EC147D" w:rsidRPr="00EC147D" w14:paraId="6B49F5DB" w14:textId="77777777" w:rsidTr="00EC147D">
        <w:trPr>
          <w:trHeight w:val="300"/>
        </w:trPr>
        <w:tc>
          <w:tcPr>
            <w:tcW w:w="960" w:type="dxa"/>
            <w:shd w:val="clear" w:color="auto" w:fill="auto"/>
            <w:noWrap/>
            <w:vAlign w:val="bottom"/>
            <w:hideMark/>
          </w:tcPr>
          <w:p w14:paraId="2C425383"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UN</w:t>
            </w:r>
          </w:p>
        </w:tc>
        <w:tc>
          <w:tcPr>
            <w:tcW w:w="5195" w:type="dxa"/>
            <w:shd w:val="clear" w:color="auto" w:fill="auto"/>
            <w:noWrap/>
            <w:vAlign w:val="bottom"/>
            <w:hideMark/>
          </w:tcPr>
          <w:p w14:paraId="078A9A31"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Unknown Ethnicity</w:t>
            </w:r>
          </w:p>
        </w:tc>
      </w:tr>
      <w:tr w:rsidR="00EC147D" w:rsidRPr="00EC147D" w14:paraId="0B8381CA" w14:textId="77777777" w:rsidTr="00EC147D">
        <w:trPr>
          <w:trHeight w:val="300"/>
        </w:trPr>
        <w:tc>
          <w:tcPr>
            <w:tcW w:w="960" w:type="dxa"/>
            <w:shd w:val="clear" w:color="auto" w:fill="auto"/>
            <w:noWrap/>
            <w:vAlign w:val="bottom"/>
            <w:hideMark/>
          </w:tcPr>
          <w:p w14:paraId="0F69CB45"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M</w:t>
            </w:r>
          </w:p>
        </w:tc>
        <w:tc>
          <w:tcPr>
            <w:tcW w:w="5195" w:type="dxa"/>
            <w:shd w:val="clear" w:color="auto" w:fill="auto"/>
            <w:noWrap/>
            <w:vAlign w:val="bottom"/>
            <w:hideMark/>
          </w:tcPr>
          <w:p w14:paraId="68A7E184"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Male</w:t>
            </w:r>
          </w:p>
        </w:tc>
      </w:tr>
      <w:tr w:rsidR="00EC147D" w:rsidRPr="00EC147D" w14:paraId="5B53FC41" w14:textId="77777777" w:rsidTr="00EC147D">
        <w:trPr>
          <w:trHeight w:val="300"/>
        </w:trPr>
        <w:tc>
          <w:tcPr>
            <w:tcW w:w="960" w:type="dxa"/>
            <w:shd w:val="clear" w:color="auto" w:fill="auto"/>
            <w:noWrap/>
            <w:vAlign w:val="bottom"/>
            <w:hideMark/>
          </w:tcPr>
          <w:p w14:paraId="4F16C706"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2131-1</w:t>
            </w:r>
          </w:p>
        </w:tc>
        <w:tc>
          <w:tcPr>
            <w:tcW w:w="5195" w:type="dxa"/>
            <w:shd w:val="clear" w:color="auto" w:fill="auto"/>
            <w:noWrap/>
            <w:vAlign w:val="bottom"/>
            <w:hideMark/>
          </w:tcPr>
          <w:p w14:paraId="37DE0433"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Unknown Race</w:t>
            </w:r>
          </w:p>
        </w:tc>
      </w:tr>
      <w:tr w:rsidR="00EC147D" w:rsidRPr="00EC147D" w14:paraId="12FDC234" w14:textId="77777777" w:rsidTr="00EC147D">
        <w:trPr>
          <w:trHeight w:val="300"/>
        </w:trPr>
        <w:tc>
          <w:tcPr>
            <w:tcW w:w="960" w:type="dxa"/>
            <w:shd w:val="clear" w:color="auto" w:fill="auto"/>
            <w:noWrap/>
            <w:vAlign w:val="bottom"/>
            <w:hideMark/>
          </w:tcPr>
          <w:p w14:paraId="400140C0"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2054-5</w:t>
            </w:r>
          </w:p>
        </w:tc>
        <w:tc>
          <w:tcPr>
            <w:tcW w:w="5195" w:type="dxa"/>
            <w:shd w:val="clear" w:color="auto" w:fill="auto"/>
            <w:noWrap/>
            <w:vAlign w:val="bottom"/>
            <w:hideMark/>
          </w:tcPr>
          <w:p w14:paraId="0B1DD840"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Black or African American</w:t>
            </w:r>
          </w:p>
        </w:tc>
      </w:tr>
      <w:tr w:rsidR="00EC147D" w:rsidRPr="00EC147D" w14:paraId="157B27D1" w14:textId="77777777" w:rsidTr="00EC147D">
        <w:trPr>
          <w:trHeight w:val="300"/>
        </w:trPr>
        <w:tc>
          <w:tcPr>
            <w:tcW w:w="960" w:type="dxa"/>
            <w:shd w:val="clear" w:color="auto" w:fill="auto"/>
            <w:noWrap/>
            <w:vAlign w:val="bottom"/>
            <w:hideMark/>
          </w:tcPr>
          <w:p w14:paraId="2C100C26"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UN</w:t>
            </w:r>
          </w:p>
        </w:tc>
        <w:tc>
          <w:tcPr>
            <w:tcW w:w="5195" w:type="dxa"/>
            <w:shd w:val="clear" w:color="auto" w:fill="auto"/>
            <w:noWrap/>
            <w:vAlign w:val="bottom"/>
            <w:hideMark/>
          </w:tcPr>
          <w:p w14:paraId="7EAEDDAD"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Unknown Gender</w:t>
            </w:r>
          </w:p>
        </w:tc>
      </w:tr>
      <w:tr w:rsidR="00EC147D" w:rsidRPr="00EC147D" w14:paraId="28295539" w14:textId="77777777" w:rsidTr="00EC147D">
        <w:trPr>
          <w:trHeight w:val="300"/>
        </w:trPr>
        <w:tc>
          <w:tcPr>
            <w:tcW w:w="960" w:type="dxa"/>
            <w:shd w:val="clear" w:color="auto" w:fill="auto"/>
            <w:noWrap/>
            <w:vAlign w:val="bottom"/>
            <w:hideMark/>
          </w:tcPr>
          <w:p w14:paraId="30B33B0B" w14:textId="2DD00404" w:rsidR="00EC147D" w:rsidRPr="00EC147D" w:rsidRDefault="0042034F" w:rsidP="00EC147D">
            <w:pPr>
              <w:rPr>
                <w:rFonts w:ascii="Calibri" w:hAnsi="Calibri" w:cs="Calibri"/>
                <w:color w:val="000000"/>
                <w:sz w:val="16"/>
                <w:szCs w:val="16"/>
              </w:rPr>
            </w:pPr>
            <w:r>
              <w:rPr>
                <w:rFonts w:ascii="Calibri" w:hAnsi="Calibri" w:cs="Calibri"/>
                <w:color w:val="000000"/>
                <w:sz w:val="16"/>
                <w:szCs w:val="16"/>
              </w:rPr>
              <w:t>M</w:t>
            </w:r>
          </w:p>
        </w:tc>
        <w:tc>
          <w:tcPr>
            <w:tcW w:w="5195" w:type="dxa"/>
            <w:shd w:val="clear" w:color="auto" w:fill="auto"/>
            <w:noWrap/>
            <w:vAlign w:val="bottom"/>
            <w:hideMark/>
          </w:tcPr>
          <w:p w14:paraId="66ECDEB9" w14:textId="0507C8E0" w:rsidR="00EC147D" w:rsidRPr="00EC147D" w:rsidRDefault="001422CC" w:rsidP="00EC147D">
            <w:pPr>
              <w:rPr>
                <w:rFonts w:ascii="Calibri" w:hAnsi="Calibri" w:cs="Calibri"/>
                <w:color w:val="000000"/>
                <w:sz w:val="16"/>
                <w:szCs w:val="16"/>
              </w:rPr>
            </w:pPr>
            <w:r>
              <w:rPr>
                <w:rFonts w:ascii="Calibri" w:hAnsi="Calibri" w:cs="Calibri"/>
                <w:color w:val="000000"/>
                <w:sz w:val="16"/>
                <w:szCs w:val="16"/>
              </w:rPr>
              <w:t>Married</w:t>
            </w:r>
          </w:p>
        </w:tc>
      </w:tr>
      <w:tr w:rsidR="001422CC" w:rsidRPr="00EC147D" w14:paraId="68A66DB5" w14:textId="77777777" w:rsidTr="00EC147D">
        <w:trPr>
          <w:trHeight w:val="300"/>
        </w:trPr>
        <w:tc>
          <w:tcPr>
            <w:tcW w:w="960" w:type="dxa"/>
            <w:shd w:val="clear" w:color="auto" w:fill="auto"/>
            <w:noWrap/>
            <w:vAlign w:val="bottom"/>
          </w:tcPr>
          <w:p w14:paraId="7FB52261" w14:textId="70882E69" w:rsidR="001422CC" w:rsidRPr="00EC147D" w:rsidRDefault="001B33BA" w:rsidP="00EC147D">
            <w:pPr>
              <w:rPr>
                <w:rFonts w:ascii="Calibri" w:hAnsi="Calibri" w:cs="Calibri"/>
                <w:color w:val="000000"/>
                <w:sz w:val="16"/>
                <w:szCs w:val="16"/>
              </w:rPr>
            </w:pPr>
            <w:r>
              <w:rPr>
                <w:rFonts w:ascii="Calibri" w:hAnsi="Calibri" w:cs="Calibri"/>
                <w:color w:val="000000"/>
                <w:sz w:val="16"/>
                <w:szCs w:val="16"/>
              </w:rPr>
              <w:t>S</w:t>
            </w:r>
          </w:p>
        </w:tc>
        <w:tc>
          <w:tcPr>
            <w:tcW w:w="5195" w:type="dxa"/>
            <w:shd w:val="clear" w:color="auto" w:fill="auto"/>
            <w:noWrap/>
            <w:vAlign w:val="bottom"/>
          </w:tcPr>
          <w:p w14:paraId="62F4E948" w14:textId="5839A522" w:rsidR="001422CC" w:rsidRPr="00EC147D" w:rsidRDefault="001422CC" w:rsidP="00EC147D">
            <w:pPr>
              <w:rPr>
                <w:rFonts w:ascii="Calibri" w:hAnsi="Calibri" w:cs="Calibri"/>
                <w:color w:val="000000"/>
                <w:sz w:val="16"/>
                <w:szCs w:val="16"/>
              </w:rPr>
            </w:pPr>
            <w:r>
              <w:rPr>
                <w:rFonts w:ascii="Calibri" w:hAnsi="Calibri" w:cs="Calibri"/>
                <w:color w:val="000000"/>
                <w:sz w:val="16"/>
                <w:szCs w:val="16"/>
              </w:rPr>
              <w:t>Never married</w:t>
            </w:r>
          </w:p>
        </w:tc>
      </w:tr>
      <w:tr w:rsidR="001422CC" w:rsidRPr="00EC147D" w14:paraId="57415096" w14:textId="77777777" w:rsidTr="00EC147D">
        <w:trPr>
          <w:trHeight w:val="300"/>
        </w:trPr>
        <w:tc>
          <w:tcPr>
            <w:tcW w:w="960" w:type="dxa"/>
            <w:shd w:val="clear" w:color="auto" w:fill="auto"/>
            <w:noWrap/>
            <w:vAlign w:val="bottom"/>
          </w:tcPr>
          <w:p w14:paraId="52B35B4E" w14:textId="73F549B1" w:rsidR="001422CC" w:rsidRPr="00EC147D" w:rsidRDefault="0042034F" w:rsidP="00EC147D">
            <w:pPr>
              <w:rPr>
                <w:rFonts w:ascii="Calibri" w:hAnsi="Calibri" w:cs="Calibri"/>
                <w:color w:val="000000"/>
                <w:sz w:val="16"/>
                <w:szCs w:val="16"/>
              </w:rPr>
            </w:pPr>
            <w:r>
              <w:rPr>
                <w:rFonts w:ascii="Calibri" w:hAnsi="Calibri" w:cs="Calibri"/>
                <w:color w:val="000000"/>
                <w:sz w:val="16"/>
                <w:szCs w:val="16"/>
              </w:rPr>
              <w:t>D</w:t>
            </w:r>
          </w:p>
        </w:tc>
        <w:tc>
          <w:tcPr>
            <w:tcW w:w="5195" w:type="dxa"/>
            <w:shd w:val="clear" w:color="auto" w:fill="auto"/>
            <w:noWrap/>
            <w:vAlign w:val="bottom"/>
          </w:tcPr>
          <w:p w14:paraId="45C2A503" w14:textId="5B1C19D6" w:rsidR="001422CC" w:rsidRDefault="001422CC" w:rsidP="00EC147D">
            <w:pPr>
              <w:rPr>
                <w:rFonts w:ascii="Calibri" w:hAnsi="Calibri" w:cs="Calibri"/>
                <w:color w:val="000000"/>
                <w:sz w:val="16"/>
                <w:szCs w:val="16"/>
              </w:rPr>
            </w:pPr>
            <w:r>
              <w:rPr>
                <w:rFonts w:ascii="Calibri" w:hAnsi="Calibri" w:cs="Calibri"/>
                <w:color w:val="000000"/>
                <w:sz w:val="16"/>
                <w:szCs w:val="16"/>
              </w:rPr>
              <w:t>Divorced</w:t>
            </w:r>
          </w:p>
        </w:tc>
      </w:tr>
      <w:tr w:rsidR="001422CC" w:rsidRPr="00EC147D" w14:paraId="6B3963BC" w14:textId="77777777" w:rsidTr="00EC147D">
        <w:trPr>
          <w:trHeight w:val="300"/>
        </w:trPr>
        <w:tc>
          <w:tcPr>
            <w:tcW w:w="960" w:type="dxa"/>
            <w:shd w:val="clear" w:color="auto" w:fill="auto"/>
            <w:noWrap/>
            <w:vAlign w:val="bottom"/>
          </w:tcPr>
          <w:p w14:paraId="7FBD64ED" w14:textId="24190F1A" w:rsidR="001422CC" w:rsidRPr="00EC147D" w:rsidRDefault="0042034F" w:rsidP="00EC147D">
            <w:pPr>
              <w:rPr>
                <w:rFonts w:ascii="Calibri" w:hAnsi="Calibri" w:cs="Calibri"/>
                <w:color w:val="000000"/>
                <w:sz w:val="16"/>
                <w:szCs w:val="16"/>
              </w:rPr>
            </w:pPr>
            <w:r>
              <w:rPr>
                <w:rFonts w:ascii="Calibri" w:hAnsi="Calibri" w:cs="Calibri"/>
                <w:color w:val="000000"/>
                <w:sz w:val="16"/>
                <w:szCs w:val="16"/>
              </w:rPr>
              <w:t>L</w:t>
            </w:r>
          </w:p>
        </w:tc>
        <w:tc>
          <w:tcPr>
            <w:tcW w:w="5195" w:type="dxa"/>
            <w:shd w:val="clear" w:color="auto" w:fill="auto"/>
            <w:noWrap/>
            <w:vAlign w:val="bottom"/>
          </w:tcPr>
          <w:p w14:paraId="1FD5E185" w14:textId="4B97F5F5" w:rsidR="001422CC" w:rsidRDefault="001422CC" w:rsidP="00EC147D">
            <w:pPr>
              <w:rPr>
                <w:rFonts w:ascii="Calibri" w:hAnsi="Calibri" w:cs="Calibri"/>
                <w:color w:val="000000"/>
                <w:sz w:val="16"/>
                <w:szCs w:val="16"/>
              </w:rPr>
            </w:pPr>
            <w:r>
              <w:rPr>
                <w:rFonts w:ascii="Calibri" w:hAnsi="Calibri" w:cs="Calibri"/>
                <w:color w:val="000000"/>
                <w:sz w:val="16"/>
                <w:szCs w:val="16"/>
              </w:rPr>
              <w:t>Legally separated</w:t>
            </w:r>
          </w:p>
        </w:tc>
      </w:tr>
      <w:tr w:rsidR="001422CC" w:rsidRPr="00EC147D" w14:paraId="3F585AF3" w14:textId="77777777" w:rsidTr="00EC147D">
        <w:trPr>
          <w:trHeight w:val="300"/>
        </w:trPr>
        <w:tc>
          <w:tcPr>
            <w:tcW w:w="960" w:type="dxa"/>
            <w:shd w:val="clear" w:color="auto" w:fill="auto"/>
            <w:noWrap/>
            <w:vAlign w:val="bottom"/>
          </w:tcPr>
          <w:p w14:paraId="13B41AE3" w14:textId="70651F66" w:rsidR="001422CC" w:rsidRPr="00EC147D" w:rsidRDefault="0042034F" w:rsidP="00EC147D">
            <w:pPr>
              <w:rPr>
                <w:rFonts w:ascii="Calibri" w:hAnsi="Calibri" w:cs="Calibri"/>
                <w:color w:val="000000"/>
                <w:sz w:val="16"/>
                <w:szCs w:val="16"/>
              </w:rPr>
            </w:pPr>
            <w:r>
              <w:rPr>
                <w:rFonts w:ascii="Calibri" w:hAnsi="Calibri" w:cs="Calibri"/>
                <w:color w:val="000000"/>
                <w:sz w:val="16"/>
                <w:szCs w:val="16"/>
              </w:rPr>
              <w:t>W</w:t>
            </w:r>
          </w:p>
        </w:tc>
        <w:tc>
          <w:tcPr>
            <w:tcW w:w="5195" w:type="dxa"/>
            <w:shd w:val="clear" w:color="auto" w:fill="auto"/>
            <w:noWrap/>
            <w:vAlign w:val="bottom"/>
          </w:tcPr>
          <w:p w14:paraId="7F78260A" w14:textId="3F333537" w:rsidR="001422CC" w:rsidRDefault="001422CC" w:rsidP="00EC147D">
            <w:pPr>
              <w:rPr>
                <w:rFonts w:ascii="Calibri" w:hAnsi="Calibri" w:cs="Calibri"/>
                <w:color w:val="000000"/>
                <w:sz w:val="16"/>
                <w:szCs w:val="16"/>
              </w:rPr>
            </w:pPr>
            <w:r>
              <w:rPr>
                <w:rFonts w:ascii="Calibri" w:hAnsi="Calibri" w:cs="Calibri"/>
                <w:color w:val="000000"/>
                <w:sz w:val="16"/>
                <w:szCs w:val="16"/>
              </w:rPr>
              <w:t>Widowed</w:t>
            </w:r>
          </w:p>
        </w:tc>
      </w:tr>
      <w:tr w:rsidR="001422CC" w:rsidRPr="00EC147D" w14:paraId="0042C445" w14:textId="77777777" w:rsidTr="00EC147D">
        <w:trPr>
          <w:trHeight w:val="300"/>
        </w:trPr>
        <w:tc>
          <w:tcPr>
            <w:tcW w:w="960" w:type="dxa"/>
            <w:shd w:val="clear" w:color="auto" w:fill="auto"/>
            <w:noWrap/>
            <w:vAlign w:val="bottom"/>
          </w:tcPr>
          <w:p w14:paraId="3BA5E5C8" w14:textId="72728CC7" w:rsidR="001422CC" w:rsidRPr="00EC147D" w:rsidRDefault="0042034F" w:rsidP="00EC147D">
            <w:pPr>
              <w:rPr>
                <w:rFonts w:ascii="Calibri" w:hAnsi="Calibri" w:cs="Calibri"/>
                <w:color w:val="000000"/>
                <w:sz w:val="16"/>
                <w:szCs w:val="16"/>
              </w:rPr>
            </w:pPr>
            <w:r>
              <w:rPr>
                <w:rFonts w:ascii="Calibri" w:hAnsi="Calibri" w:cs="Calibri"/>
                <w:color w:val="000000"/>
                <w:sz w:val="16"/>
                <w:szCs w:val="16"/>
              </w:rPr>
              <w:t>T</w:t>
            </w:r>
          </w:p>
        </w:tc>
        <w:tc>
          <w:tcPr>
            <w:tcW w:w="5195" w:type="dxa"/>
            <w:shd w:val="clear" w:color="auto" w:fill="auto"/>
            <w:noWrap/>
            <w:vAlign w:val="bottom"/>
          </w:tcPr>
          <w:p w14:paraId="666D0AC3" w14:textId="71827F09" w:rsidR="001422CC" w:rsidRDefault="001422CC" w:rsidP="00EC147D">
            <w:pPr>
              <w:rPr>
                <w:rFonts w:ascii="Calibri" w:hAnsi="Calibri" w:cs="Calibri"/>
                <w:color w:val="000000"/>
                <w:sz w:val="16"/>
                <w:szCs w:val="16"/>
              </w:rPr>
            </w:pPr>
            <w:r>
              <w:rPr>
                <w:rFonts w:ascii="Calibri" w:hAnsi="Calibri" w:cs="Calibri"/>
                <w:color w:val="000000"/>
                <w:sz w:val="16"/>
                <w:szCs w:val="16"/>
              </w:rPr>
              <w:t>Domestic partner</w:t>
            </w:r>
          </w:p>
        </w:tc>
      </w:tr>
      <w:tr w:rsidR="001422CC" w:rsidRPr="00EC147D" w14:paraId="38B263F0" w14:textId="77777777" w:rsidTr="00EC147D">
        <w:trPr>
          <w:trHeight w:val="300"/>
        </w:trPr>
        <w:tc>
          <w:tcPr>
            <w:tcW w:w="960" w:type="dxa"/>
            <w:shd w:val="clear" w:color="auto" w:fill="auto"/>
            <w:noWrap/>
            <w:vAlign w:val="bottom"/>
          </w:tcPr>
          <w:p w14:paraId="53CBB0F0" w14:textId="1E2EC6E4" w:rsidR="001422CC" w:rsidRPr="00EC147D" w:rsidRDefault="001422CC" w:rsidP="001422CC">
            <w:pPr>
              <w:rPr>
                <w:rFonts w:ascii="Calibri" w:hAnsi="Calibri" w:cs="Calibri"/>
                <w:color w:val="000000"/>
                <w:sz w:val="16"/>
                <w:szCs w:val="16"/>
              </w:rPr>
            </w:pPr>
            <w:r w:rsidRPr="00EC147D">
              <w:rPr>
                <w:rFonts w:ascii="Calibri" w:hAnsi="Calibri" w:cs="Calibri"/>
                <w:color w:val="000000"/>
                <w:sz w:val="16"/>
                <w:szCs w:val="16"/>
              </w:rPr>
              <w:t>K59</w:t>
            </w:r>
          </w:p>
        </w:tc>
        <w:tc>
          <w:tcPr>
            <w:tcW w:w="5195" w:type="dxa"/>
            <w:shd w:val="clear" w:color="auto" w:fill="auto"/>
            <w:noWrap/>
            <w:vAlign w:val="bottom"/>
          </w:tcPr>
          <w:p w14:paraId="484FCE83" w14:textId="0390DF0A" w:rsidR="001422CC" w:rsidRPr="00EC147D" w:rsidRDefault="001422CC" w:rsidP="001422CC">
            <w:pPr>
              <w:rPr>
                <w:rFonts w:ascii="Calibri" w:hAnsi="Calibri" w:cs="Calibri"/>
                <w:color w:val="000000"/>
                <w:sz w:val="16"/>
                <w:szCs w:val="16"/>
              </w:rPr>
            </w:pPr>
            <w:r w:rsidRPr="00EC147D">
              <w:rPr>
                <w:rFonts w:ascii="Calibri" w:hAnsi="Calibri" w:cs="Calibri"/>
                <w:color w:val="000000"/>
                <w:sz w:val="16"/>
                <w:szCs w:val="16"/>
              </w:rPr>
              <w:t>Other functional intestinal disorders</w:t>
            </w:r>
          </w:p>
        </w:tc>
      </w:tr>
      <w:tr w:rsidR="00EC147D" w:rsidRPr="00EC147D" w14:paraId="40868513" w14:textId="77777777" w:rsidTr="00EC147D">
        <w:trPr>
          <w:trHeight w:val="300"/>
        </w:trPr>
        <w:tc>
          <w:tcPr>
            <w:tcW w:w="960" w:type="dxa"/>
            <w:shd w:val="clear" w:color="auto" w:fill="auto"/>
            <w:noWrap/>
            <w:vAlign w:val="bottom"/>
            <w:hideMark/>
          </w:tcPr>
          <w:p w14:paraId="54B72267"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K21</w:t>
            </w:r>
          </w:p>
        </w:tc>
        <w:tc>
          <w:tcPr>
            <w:tcW w:w="5195" w:type="dxa"/>
            <w:shd w:val="clear" w:color="auto" w:fill="auto"/>
            <w:noWrap/>
            <w:vAlign w:val="bottom"/>
            <w:hideMark/>
          </w:tcPr>
          <w:p w14:paraId="10AFBA30"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Gastro-esophageal reflux disease</w:t>
            </w:r>
          </w:p>
        </w:tc>
      </w:tr>
      <w:tr w:rsidR="00EC147D" w:rsidRPr="00EC147D" w14:paraId="0FE9947F" w14:textId="77777777" w:rsidTr="00EC147D">
        <w:trPr>
          <w:trHeight w:val="300"/>
        </w:trPr>
        <w:tc>
          <w:tcPr>
            <w:tcW w:w="960" w:type="dxa"/>
            <w:shd w:val="clear" w:color="auto" w:fill="auto"/>
            <w:noWrap/>
            <w:vAlign w:val="bottom"/>
            <w:hideMark/>
          </w:tcPr>
          <w:p w14:paraId="03AC083E"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I10</w:t>
            </w:r>
          </w:p>
        </w:tc>
        <w:tc>
          <w:tcPr>
            <w:tcW w:w="5195" w:type="dxa"/>
            <w:shd w:val="clear" w:color="auto" w:fill="auto"/>
            <w:noWrap/>
            <w:vAlign w:val="bottom"/>
            <w:hideMark/>
          </w:tcPr>
          <w:p w14:paraId="79C4D9EF"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Essential (primary) hypertension</w:t>
            </w:r>
          </w:p>
        </w:tc>
      </w:tr>
      <w:tr w:rsidR="00EC147D" w:rsidRPr="00EC147D" w14:paraId="45BD0C2E" w14:textId="77777777" w:rsidTr="00EC147D">
        <w:trPr>
          <w:trHeight w:val="300"/>
        </w:trPr>
        <w:tc>
          <w:tcPr>
            <w:tcW w:w="960" w:type="dxa"/>
            <w:shd w:val="clear" w:color="auto" w:fill="auto"/>
            <w:noWrap/>
            <w:vAlign w:val="bottom"/>
            <w:hideMark/>
          </w:tcPr>
          <w:p w14:paraId="0EF28A8E"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N80-N98</w:t>
            </w:r>
          </w:p>
        </w:tc>
        <w:tc>
          <w:tcPr>
            <w:tcW w:w="5195" w:type="dxa"/>
            <w:shd w:val="clear" w:color="auto" w:fill="auto"/>
            <w:noWrap/>
            <w:vAlign w:val="bottom"/>
            <w:hideMark/>
          </w:tcPr>
          <w:p w14:paraId="09BA28D4"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Noninflammatory disorders of female genital tract</w:t>
            </w:r>
          </w:p>
        </w:tc>
      </w:tr>
      <w:tr w:rsidR="00EC147D" w:rsidRPr="00EC147D" w14:paraId="2D9B8DB2" w14:textId="77777777" w:rsidTr="00EC147D">
        <w:trPr>
          <w:trHeight w:val="300"/>
        </w:trPr>
        <w:tc>
          <w:tcPr>
            <w:tcW w:w="960" w:type="dxa"/>
            <w:shd w:val="clear" w:color="auto" w:fill="auto"/>
            <w:noWrap/>
            <w:vAlign w:val="bottom"/>
            <w:hideMark/>
          </w:tcPr>
          <w:p w14:paraId="00891F46"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K58</w:t>
            </w:r>
          </w:p>
        </w:tc>
        <w:tc>
          <w:tcPr>
            <w:tcW w:w="5195" w:type="dxa"/>
            <w:shd w:val="clear" w:color="auto" w:fill="auto"/>
            <w:noWrap/>
            <w:vAlign w:val="bottom"/>
            <w:hideMark/>
          </w:tcPr>
          <w:p w14:paraId="27817CC0"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Irritable bowel syndrome</w:t>
            </w:r>
          </w:p>
        </w:tc>
      </w:tr>
      <w:tr w:rsidR="00EC147D" w:rsidRPr="00EC147D" w14:paraId="55020AD3" w14:textId="77777777" w:rsidTr="00EC147D">
        <w:trPr>
          <w:trHeight w:val="300"/>
        </w:trPr>
        <w:tc>
          <w:tcPr>
            <w:tcW w:w="960" w:type="dxa"/>
            <w:shd w:val="clear" w:color="auto" w:fill="auto"/>
            <w:noWrap/>
            <w:vAlign w:val="bottom"/>
            <w:hideMark/>
          </w:tcPr>
          <w:p w14:paraId="4397B0A1"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K31.84</w:t>
            </w:r>
          </w:p>
        </w:tc>
        <w:tc>
          <w:tcPr>
            <w:tcW w:w="5195" w:type="dxa"/>
            <w:shd w:val="clear" w:color="auto" w:fill="auto"/>
            <w:noWrap/>
            <w:vAlign w:val="bottom"/>
            <w:hideMark/>
          </w:tcPr>
          <w:p w14:paraId="2D5FF335"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Gastroparesis</w:t>
            </w:r>
          </w:p>
        </w:tc>
      </w:tr>
      <w:tr w:rsidR="00EC147D" w:rsidRPr="00EC147D" w14:paraId="6737F266" w14:textId="77777777" w:rsidTr="00EC147D">
        <w:trPr>
          <w:trHeight w:val="300"/>
        </w:trPr>
        <w:tc>
          <w:tcPr>
            <w:tcW w:w="960" w:type="dxa"/>
            <w:shd w:val="clear" w:color="auto" w:fill="auto"/>
            <w:noWrap/>
            <w:vAlign w:val="bottom"/>
            <w:hideMark/>
          </w:tcPr>
          <w:p w14:paraId="4A6620EF"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E78</w:t>
            </w:r>
          </w:p>
        </w:tc>
        <w:tc>
          <w:tcPr>
            <w:tcW w:w="5195" w:type="dxa"/>
            <w:shd w:val="clear" w:color="auto" w:fill="auto"/>
            <w:noWrap/>
            <w:vAlign w:val="bottom"/>
            <w:hideMark/>
          </w:tcPr>
          <w:p w14:paraId="4B0A5A53"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Disorders of lipoprotein metabolism and other lipidemias</w:t>
            </w:r>
          </w:p>
        </w:tc>
      </w:tr>
      <w:tr w:rsidR="00EC147D" w:rsidRPr="00EC147D" w14:paraId="0B557D9C" w14:textId="77777777" w:rsidTr="00EC147D">
        <w:trPr>
          <w:trHeight w:val="300"/>
        </w:trPr>
        <w:tc>
          <w:tcPr>
            <w:tcW w:w="960" w:type="dxa"/>
            <w:shd w:val="clear" w:color="auto" w:fill="auto"/>
            <w:noWrap/>
            <w:vAlign w:val="bottom"/>
            <w:hideMark/>
          </w:tcPr>
          <w:p w14:paraId="685B217F"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H00-H59</w:t>
            </w:r>
          </w:p>
        </w:tc>
        <w:tc>
          <w:tcPr>
            <w:tcW w:w="5195" w:type="dxa"/>
            <w:shd w:val="clear" w:color="auto" w:fill="auto"/>
            <w:noWrap/>
            <w:vAlign w:val="bottom"/>
            <w:hideMark/>
          </w:tcPr>
          <w:p w14:paraId="0B20FB4D"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Diseases of the eye and adnexa</w:t>
            </w:r>
          </w:p>
        </w:tc>
      </w:tr>
      <w:tr w:rsidR="00EC147D" w:rsidRPr="00EC147D" w14:paraId="059EF049" w14:textId="77777777" w:rsidTr="00EC147D">
        <w:trPr>
          <w:trHeight w:val="300"/>
        </w:trPr>
        <w:tc>
          <w:tcPr>
            <w:tcW w:w="960" w:type="dxa"/>
            <w:shd w:val="clear" w:color="auto" w:fill="auto"/>
            <w:noWrap/>
            <w:vAlign w:val="bottom"/>
            <w:hideMark/>
          </w:tcPr>
          <w:p w14:paraId="69C08BD5"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D10-D36</w:t>
            </w:r>
          </w:p>
        </w:tc>
        <w:tc>
          <w:tcPr>
            <w:tcW w:w="5195" w:type="dxa"/>
            <w:shd w:val="clear" w:color="auto" w:fill="auto"/>
            <w:noWrap/>
            <w:vAlign w:val="bottom"/>
            <w:hideMark/>
          </w:tcPr>
          <w:p w14:paraId="1AC15322"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Benign neoplasms, except benign neuroendocrine tumors</w:t>
            </w:r>
          </w:p>
        </w:tc>
      </w:tr>
      <w:tr w:rsidR="00EC147D" w:rsidRPr="00EC147D" w14:paraId="4496F2D9" w14:textId="77777777" w:rsidTr="00EC147D">
        <w:trPr>
          <w:trHeight w:val="300"/>
        </w:trPr>
        <w:tc>
          <w:tcPr>
            <w:tcW w:w="960" w:type="dxa"/>
            <w:shd w:val="clear" w:color="auto" w:fill="auto"/>
            <w:noWrap/>
            <w:vAlign w:val="bottom"/>
            <w:hideMark/>
          </w:tcPr>
          <w:p w14:paraId="3D74C516"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K63</w:t>
            </w:r>
          </w:p>
        </w:tc>
        <w:tc>
          <w:tcPr>
            <w:tcW w:w="5195" w:type="dxa"/>
            <w:shd w:val="clear" w:color="auto" w:fill="auto"/>
            <w:noWrap/>
            <w:vAlign w:val="bottom"/>
            <w:hideMark/>
          </w:tcPr>
          <w:p w14:paraId="43B9A90B"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Other diseases of intestine</w:t>
            </w:r>
          </w:p>
        </w:tc>
      </w:tr>
      <w:tr w:rsidR="00EC147D" w:rsidRPr="00EC147D" w14:paraId="4BD39E07" w14:textId="77777777" w:rsidTr="00EC147D">
        <w:trPr>
          <w:trHeight w:val="300"/>
        </w:trPr>
        <w:tc>
          <w:tcPr>
            <w:tcW w:w="960" w:type="dxa"/>
            <w:shd w:val="clear" w:color="auto" w:fill="auto"/>
            <w:noWrap/>
            <w:vAlign w:val="bottom"/>
            <w:hideMark/>
          </w:tcPr>
          <w:p w14:paraId="42D48D69"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E00-E07</w:t>
            </w:r>
          </w:p>
        </w:tc>
        <w:tc>
          <w:tcPr>
            <w:tcW w:w="5195" w:type="dxa"/>
            <w:shd w:val="clear" w:color="auto" w:fill="auto"/>
            <w:noWrap/>
            <w:vAlign w:val="bottom"/>
            <w:hideMark/>
          </w:tcPr>
          <w:p w14:paraId="6F41D6A0"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Disorders of thyroid gland</w:t>
            </w:r>
          </w:p>
        </w:tc>
      </w:tr>
      <w:tr w:rsidR="00EC147D" w:rsidRPr="00EC147D" w14:paraId="10EB7E13" w14:textId="77777777" w:rsidTr="00EC147D">
        <w:trPr>
          <w:trHeight w:val="300"/>
        </w:trPr>
        <w:tc>
          <w:tcPr>
            <w:tcW w:w="960" w:type="dxa"/>
            <w:shd w:val="clear" w:color="auto" w:fill="auto"/>
            <w:noWrap/>
            <w:vAlign w:val="bottom"/>
            <w:hideMark/>
          </w:tcPr>
          <w:p w14:paraId="10624D96"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G47</w:t>
            </w:r>
          </w:p>
        </w:tc>
        <w:tc>
          <w:tcPr>
            <w:tcW w:w="5195" w:type="dxa"/>
            <w:shd w:val="clear" w:color="auto" w:fill="auto"/>
            <w:noWrap/>
            <w:vAlign w:val="bottom"/>
            <w:hideMark/>
          </w:tcPr>
          <w:p w14:paraId="26471B35"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Sleep disorders</w:t>
            </w:r>
          </w:p>
        </w:tc>
      </w:tr>
      <w:tr w:rsidR="00EC147D" w:rsidRPr="00EC147D" w14:paraId="0B74D23D" w14:textId="77777777" w:rsidTr="00EC147D">
        <w:trPr>
          <w:trHeight w:val="300"/>
        </w:trPr>
        <w:tc>
          <w:tcPr>
            <w:tcW w:w="960" w:type="dxa"/>
            <w:shd w:val="clear" w:color="auto" w:fill="auto"/>
            <w:noWrap/>
            <w:vAlign w:val="bottom"/>
            <w:hideMark/>
          </w:tcPr>
          <w:p w14:paraId="35504CC2"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G89.2</w:t>
            </w:r>
          </w:p>
        </w:tc>
        <w:tc>
          <w:tcPr>
            <w:tcW w:w="5195" w:type="dxa"/>
            <w:shd w:val="clear" w:color="auto" w:fill="auto"/>
            <w:noWrap/>
            <w:vAlign w:val="bottom"/>
            <w:hideMark/>
          </w:tcPr>
          <w:p w14:paraId="649D8E9C"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Chronic pain, not elsewhere classified</w:t>
            </w:r>
          </w:p>
        </w:tc>
      </w:tr>
      <w:tr w:rsidR="00EC147D" w:rsidRPr="00EC147D" w14:paraId="1E2FDAD3" w14:textId="77777777" w:rsidTr="00EC147D">
        <w:trPr>
          <w:trHeight w:val="300"/>
        </w:trPr>
        <w:tc>
          <w:tcPr>
            <w:tcW w:w="960" w:type="dxa"/>
            <w:shd w:val="clear" w:color="auto" w:fill="auto"/>
            <w:noWrap/>
            <w:vAlign w:val="bottom"/>
            <w:hideMark/>
          </w:tcPr>
          <w:p w14:paraId="1BB2204A"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E50-E64</w:t>
            </w:r>
          </w:p>
        </w:tc>
        <w:tc>
          <w:tcPr>
            <w:tcW w:w="5195" w:type="dxa"/>
            <w:shd w:val="clear" w:color="auto" w:fill="auto"/>
            <w:noWrap/>
            <w:vAlign w:val="bottom"/>
            <w:hideMark/>
          </w:tcPr>
          <w:p w14:paraId="1B8D7E38"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Other nutritional deficiencies</w:t>
            </w:r>
          </w:p>
        </w:tc>
      </w:tr>
      <w:tr w:rsidR="00EC147D" w:rsidRPr="00EC147D" w14:paraId="7A921896" w14:textId="77777777" w:rsidTr="00EC147D">
        <w:trPr>
          <w:trHeight w:val="300"/>
        </w:trPr>
        <w:tc>
          <w:tcPr>
            <w:tcW w:w="960" w:type="dxa"/>
            <w:shd w:val="clear" w:color="auto" w:fill="auto"/>
            <w:noWrap/>
            <w:vAlign w:val="bottom"/>
            <w:hideMark/>
          </w:tcPr>
          <w:p w14:paraId="2CEA9823"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E08-E13</w:t>
            </w:r>
          </w:p>
        </w:tc>
        <w:tc>
          <w:tcPr>
            <w:tcW w:w="5195" w:type="dxa"/>
            <w:shd w:val="clear" w:color="auto" w:fill="auto"/>
            <w:noWrap/>
            <w:vAlign w:val="bottom"/>
            <w:hideMark/>
          </w:tcPr>
          <w:p w14:paraId="3EDB3521"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Diabetes mellitus</w:t>
            </w:r>
          </w:p>
        </w:tc>
      </w:tr>
      <w:tr w:rsidR="00EC147D" w:rsidRPr="00EC147D" w14:paraId="5D992B72" w14:textId="77777777" w:rsidTr="00EC147D">
        <w:trPr>
          <w:trHeight w:val="300"/>
        </w:trPr>
        <w:tc>
          <w:tcPr>
            <w:tcW w:w="960" w:type="dxa"/>
            <w:shd w:val="clear" w:color="auto" w:fill="auto"/>
            <w:noWrap/>
            <w:vAlign w:val="bottom"/>
            <w:hideMark/>
          </w:tcPr>
          <w:p w14:paraId="51C63E62"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J00-J06</w:t>
            </w:r>
          </w:p>
        </w:tc>
        <w:tc>
          <w:tcPr>
            <w:tcW w:w="5195" w:type="dxa"/>
            <w:shd w:val="clear" w:color="auto" w:fill="auto"/>
            <w:noWrap/>
            <w:vAlign w:val="bottom"/>
            <w:hideMark/>
          </w:tcPr>
          <w:p w14:paraId="3D54143D"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Acute upper respiratory infections</w:t>
            </w:r>
          </w:p>
        </w:tc>
      </w:tr>
      <w:tr w:rsidR="00EC147D" w:rsidRPr="00EC147D" w14:paraId="6B013891" w14:textId="77777777" w:rsidTr="00EC147D">
        <w:trPr>
          <w:trHeight w:val="300"/>
        </w:trPr>
        <w:tc>
          <w:tcPr>
            <w:tcW w:w="960" w:type="dxa"/>
            <w:shd w:val="clear" w:color="auto" w:fill="auto"/>
            <w:noWrap/>
            <w:vAlign w:val="bottom"/>
            <w:hideMark/>
          </w:tcPr>
          <w:p w14:paraId="58249299"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M15-M19</w:t>
            </w:r>
          </w:p>
        </w:tc>
        <w:tc>
          <w:tcPr>
            <w:tcW w:w="5195" w:type="dxa"/>
            <w:shd w:val="clear" w:color="auto" w:fill="auto"/>
            <w:noWrap/>
            <w:vAlign w:val="bottom"/>
            <w:hideMark/>
          </w:tcPr>
          <w:p w14:paraId="0E18DDCA"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Osteoarthritis</w:t>
            </w:r>
          </w:p>
        </w:tc>
      </w:tr>
      <w:tr w:rsidR="00EC147D" w:rsidRPr="00EC147D" w14:paraId="680A4B7E" w14:textId="77777777" w:rsidTr="00EC147D">
        <w:trPr>
          <w:trHeight w:val="300"/>
        </w:trPr>
        <w:tc>
          <w:tcPr>
            <w:tcW w:w="960" w:type="dxa"/>
            <w:shd w:val="clear" w:color="auto" w:fill="auto"/>
            <w:noWrap/>
            <w:vAlign w:val="bottom"/>
            <w:hideMark/>
          </w:tcPr>
          <w:p w14:paraId="28E3F6A2"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K40-K46</w:t>
            </w:r>
          </w:p>
        </w:tc>
        <w:tc>
          <w:tcPr>
            <w:tcW w:w="5195" w:type="dxa"/>
            <w:shd w:val="clear" w:color="auto" w:fill="auto"/>
            <w:noWrap/>
            <w:vAlign w:val="bottom"/>
            <w:hideMark/>
          </w:tcPr>
          <w:p w14:paraId="4C796451"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Hernia</w:t>
            </w:r>
          </w:p>
        </w:tc>
      </w:tr>
      <w:tr w:rsidR="00EC147D" w:rsidRPr="00EC147D" w14:paraId="1AF5D251" w14:textId="77777777" w:rsidTr="00EC147D">
        <w:trPr>
          <w:trHeight w:val="300"/>
        </w:trPr>
        <w:tc>
          <w:tcPr>
            <w:tcW w:w="960" w:type="dxa"/>
            <w:shd w:val="clear" w:color="auto" w:fill="auto"/>
            <w:noWrap/>
            <w:vAlign w:val="bottom"/>
            <w:hideMark/>
          </w:tcPr>
          <w:p w14:paraId="6DFF1955"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E66</w:t>
            </w:r>
          </w:p>
        </w:tc>
        <w:tc>
          <w:tcPr>
            <w:tcW w:w="5195" w:type="dxa"/>
            <w:shd w:val="clear" w:color="auto" w:fill="auto"/>
            <w:noWrap/>
            <w:vAlign w:val="bottom"/>
            <w:hideMark/>
          </w:tcPr>
          <w:p w14:paraId="6E7BB5AE"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Overweight and obesity</w:t>
            </w:r>
          </w:p>
        </w:tc>
      </w:tr>
      <w:tr w:rsidR="00EC147D" w:rsidRPr="00EC147D" w14:paraId="0838D5E3" w14:textId="77777777" w:rsidTr="00EC147D">
        <w:trPr>
          <w:trHeight w:val="300"/>
        </w:trPr>
        <w:tc>
          <w:tcPr>
            <w:tcW w:w="960" w:type="dxa"/>
            <w:shd w:val="clear" w:color="auto" w:fill="auto"/>
            <w:noWrap/>
            <w:vAlign w:val="bottom"/>
            <w:hideMark/>
          </w:tcPr>
          <w:p w14:paraId="63923BE0"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G43</w:t>
            </w:r>
          </w:p>
        </w:tc>
        <w:tc>
          <w:tcPr>
            <w:tcW w:w="5195" w:type="dxa"/>
            <w:shd w:val="clear" w:color="auto" w:fill="auto"/>
            <w:noWrap/>
            <w:vAlign w:val="bottom"/>
            <w:hideMark/>
          </w:tcPr>
          <w:p w14:paraId="7C0FE107"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Migraine</w:t>
            </w:r>
          </w:p>
        </w:tc>
      </w:tr>
      <w:tr w:rsidR="00EC147D" w:rsidRPr="00EC147D" w14:paraId="1DE48F12" w14:textId="77777777" w:rsidTr="00EC147D">
        <w:trPr>
          <w:trHeight w:val="300"/>
        </w:trPr>
        <w:tc>
          <w:tcPr>
            <w:tcW w:w="960" w:type="dxa"/>
            <w:shd w:val="clear" w:color="auto" w:fill="auto"/>
            <w:noWrap/>
            <w:vAlign w:val="bottom"/>
            <w:hideMark/>
          </w:tcPr>
          <w:p w14:paraId="07722130"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M62</w:t>
            </w:r>
          </w:p>
        </w:tc>
        <w:tc>
          <w:tcPr>
            <w:tcW w:w="5195" w:type="dxa"/>
            <w:shd w:val="clear" w:color="auto" w:fill="auto"/>
            <w:noWrap/>
            <w:vAlign w:val="bottom"/>
            <w:hideMark/>
          </w:tcPr>
          <w:p w14:paraId="406FD8FF"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Other disorders of muscle</w:t>
            </w:r>
          </w:p>
        </w:tc>
      </w:tr>
      <w:tr w:rsidR="00EC147D" w:rsidRPr="00EC147D" w14:paraId="4D0CC7D3" w14:textId="77777777" w:rsidTr="00EC147D">
        <w:trPr>
          <w:trHeight w:val="300"/>
        </w:trPr>
        <w:tc>
          <w:tcPr>
            <w:tcW w:w="960" w:type="dxa"/>
            <w:shd w:val="clear" w:color="auto" w:fill="auto"/>
            <w:noWrap/>
            <w:vAlign w:val="bottom"/>
            <w:hideMark/>
          </w:tcPr>
          <w:p w14:paraId="6451769C"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D64</w:t>
            </w:r>
          </w:p>
        </w:tc>
        <w:tc>
          <w:tcPr>
            <w:tcW w:w="5195" w:type="dxa"/>
            <w:shd w:val="clear" w:color="auto" w:fill="auto"/>
            <w:noWrap/>
            <w:vAlign w:val="bottom"/>
            <w:hideMark/>
          </w:tcPr>
          <w:p w14:paraId="24402D0B"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Other anemias</w:t>
            </w:r>
          </w:p>
        </w:tc>
      </w:tr>
      <w:tr w:rsidR="00EC147D" w:rsidRPr="00EC147D" w14:paraId="348B89E7" w14:textId="77777777" w:rsidTr="00EC147D">
        <w:trPr>
          <w:trHeight w:val="300"/>
        </w:trPr>
        <w:tc>
          <w:tcPr>
            <w:tcW w:w="960" w:type="dxa"/>
            <w:shd w:val="clear" w:color="auto" w:fill="auto"/>
            <w:noWrap/>
            <w:vAlign w:val="bottom"/>
            <w:hideMark/>
          </w:tcPr>
          <w:p w14:paraId="7E5AD8C4"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I70-I79</w:t>
            </w:r>
          </w:p>
        </w:tc>
        <w:tc>
          <w:tcPr>
            <w:tcW w:w="5195" w:type="dxa"/>
            <w:shd w:val="clear" w:color="auto" w:fill="auto"/>
            <w:noWrap/>
            <w:vAlign w:val="bottom"/>
            <w:hideMark/>
          </w:tcPr>
          <w:p w14:paraId="7E3AE5B7"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Diseases of arteries, arterioles and capillaries</w:t>
            </w:r>
          </w:p>
        </w:tc>
      </w:tr>
      <w:tr w:rsidR="00EC147D" w:rsidRPr="00EC147D" w14:paraId="22E8BC61" w14:textId="77777777" w:rsidTr="00EC147D">
        <w:trPr>
          <w:trHeight w:val="300"/>
        </w:trPr>
        <w:tc>
          <w:tcPr>
            <w:tcW w:w="960" w:type="dxa"/>
            <w:shd w:val="clear" w:color="auto" w:fill="auto"/>
            <w:noWrap/>
            <w:vAlign w:val="bottom"/>
            <w:hideMark/>
          </w:tcPr>
          <w:p w14:paraId="68363676"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M30-M36</w:t>
            </w:r>
          </w:p>
        </w:tc>
        <w:tc>
          <w:tcPr>
            <w:tcW w:w="5195" w:type="dxa"/>
            <w:shd w:val="clear" w:color="auto" w:fill="auto"/>
            <w:noWrap/>
            <w:vAlign w:val="bottom"/>
            <w:hideMark/>
          </w:tcPr>
          <w:p w14:paraId="02D43B04"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Systemic connective tissue disorders</w:t>
            </w:r>
          </w:p>
        </w:tc>
      </w:tr>
      <w:tr w:rsidR="00EC147D" w:rsidRPr="00EC147D" w14:paraId="7BF130C2" w14:textId="77777777" w:rsidTr="00EC147D">
        <w:trPr>
          <w:trHeight w:val="300"/>
        </w:trPr>
        <w:tc>
          <w:tcPr>
            <w:tcW w:w="960" w:type="dxa"/>
            <w:shd w:val="clear" w:color="auto" w:fill="auto"/>
            <w:noWrap/>
            <w:vAlign w:val="bottom"/>
            <w:hideMark/>
          </w:tcPr>
          <w:p w14:paraId="558FAA5C"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I20-I25</w:t>
            </w:r>
          </w:p>
        </w:tc>
        <w:tc>
          <w:tcPr>
            <w:tcW w:w="5195" w:type="dxa"/>
            <w:shd w:val="clear" w:color="auto" w:fill="auto"/>
            <w:noWrap/>
            <w:vAlign w:val="bottom"/>
            <w:hideMark/>
          </w:tcPr>
          <w:p w14:paraId="03876318"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Ischemic heart diseases</w:t>
            </w:r>
          </w:p>
        </w:tc>
      </w:tr>
      <w:tr w:rsidR="00EC147D" w:rsidRPr="00EC147D" w14:paraId="4D4389C5" w14:textId="77777777" w:rsidTr="00EC147D">
        <w:trPr>
          <w:trHeight w:val="300"/>
        </w:trPr>
        <w:tc>
          <w:tcPr>
            <w:tcW w:w="960" w:type="dxa"/>
            <w:shd w:val="clear" w:color="auto" w:fill="auto"/>
            <w:noWrap/>
            <w:vAlign w:val="bottom"/>
            <w:hideMark/>
          </w:tcPr>
          <w:p w14:paraId="6EE886A6"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K80-K87</w:t>
            </w:r>
          </w:p>
        </w:tc>
        <w:tc>
          <w:tcPr>
            <w:tcW w:w="5195" w:type="dxa"/>
            <w:shd w:val="clear" w:color="auto" w:fill="auto"/>
            <w:noWrap/>
            <w:vAlign w:val="bottom"/>
            <w:hideMark/>
          </w:tcPr>
          <w:p w14:paraId="69827807"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Disorders of gallbladder, biliary tract and pancreas</w:t>
            </w:r>
          </w:p>
        </w:tc>
      </w:tr>
      <w:tr w:rsidR="00EC147D" w:rsidRPr="00EC147D" w14:paraId="4B50E256" w14:textId="77777777" w:rsidTr="00EC147D">
        <w:trPr>
          <w:trHeight w:val="300"/>
        </w:trPr>
        <w:tc>
          <w:tcPr>
            <w:tcW w:w="960" w:type="dxa"/>
            <w:shd w:val="clear" w:color="auto" w:fill="auto"/>
            <w:noWrap/>
            <w:vAlign w:val="bottom"/>
            <w:hideMark/>
          </w:tcPr>
          <w:p w14:paraId="3309339E"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lastRenderedPageBreak/>
              <w:t>I49</w:t>
            </w:r>
          </w:p>
        </w:tc>
        <w:tc>
          <w:tcPr>
            <w:tcW w:w="5195" w:type="dxa"/>
            <w:shd w:val="clear" w:color="auto" w:fill="auto"/>
            <w:noWrap/>
            <w:vAlign w:val="bottom"/>
            <w:hideMark/>
          </w:tcPr>
          <w:p w14:paraId="030E0134"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Other cardiac arrhythmias</w:t>
            </w:r>
          </w:p>
        </w:tc>
      </w:tr>
      <w:tr w:rsidR="00EC147D" w:rsidRPr="00EC147D" w14:paraId="66C88FAA" w14:textId="77777777" w:rsidTr="00EC147D">
        <w:trPr>
          <w:trHeight w:val="300"/>
        </w:trPr>
        <w:tc>
          <w:tcPr>
            <w:tcW w:w="960" w:type="dxa"/>
            <w:shd w:val="clear" w:color="auto" w:fill="auto"/>
            <w:noWrap/>
            <w:vAlign w:val="bottom"/>
            <w:hideMark/>
          </w:tcPr>
          <w:p w14:paraId="7907CACB"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D50</w:t>
            </w:r>
          </w:p>
        </w:tc>
        <w:tc>
          <w:tcPr>
            <w:tcW w:w="5195" w:type="dxa"/>
            <w:shd w:val="clear" w:color="auto" w:fill="auto"/>
            <w:noWrap/>
            <w:vAlign w:val="bottom"/>
            <w:hideMark/>
          </w:tcPr>
          <w:p w14:paraId="3AFBBE84"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Iron deficiency anemia</w:t>
            </w:r>
          </w:p>
        </w:tc>
      </w:tr>
      <w:tr w:rsidR="00EC147D" w:rsidRPr="00EC147D" w14:paraId="45833946" w14:textId="77777777" w:rsidTr="00EC147D">
        <w:trPr>
          <w:trHeight w:val="300"/>
        </w:trPr>
        <w:tc>
          <w:tcPr>
            <w:tcW w:w="960" w:type="dxa"/>
            <w:shd w:val="clear" w:color="auto" w:fill="auto"/>
            <w:noWrap/>
            <w:vAlign w:val="bottom"/>
            <w:hideMark/>
          </w:tcPr>
          <w:p w14:paraId="373C5210"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N17-N19</w:t>
            </w:r>
          </w:p>
        </w:tc>
        <w:tc>
          <w:tcPr>
            <w:tcW w:w="5195" w:type="dxa"/>
            <w:shd w:val="clear" w:color="auto" w:fill="auto"/>
            <w:noWrap/>
            <w:vAlign w:val="bottom"/>
            <w:hideMark/>
          </w:tcPr>
          <w:p w14:paraId="2024F978"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Acute kidney failure and chronic kidney disease</w:t>
            </w:r>
          </w:p>
        </w:tc>
      </w:tr>
      <w:tr w:rsidR="00EC147D" w:rsidRPr="00EC147D" w14:paraId="5E1DA955" w14:textId="77777777" w:rsidTr="00EC147D">
        <w:trPr>
          <w:trHeight w:val="300"/>
        </w:trPr>
        <w:tc>
          <w:tcPr>
            <w:tcW w:w="960" w:type="dxa"/>
            <w:shd w:val="clear" w:color="auto" w:fill="auto"/>
            <w:noWrap/>
            <w:vAlign w:val="bottom"/>
            <w:hideMark/>
          </w:tcPr>
          <w:p w14:paraId="5639139C"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K90</w:t>
            </w:r>
          </w:p>
        </w:tc>
        <w:tc>
          <w:tcPr>
            <w:tcW w:w="5195" w:type="dxa"/>
            <w:shd w:val="clear" w:color="auto" w:fill="auto"/>
            <w:noWrap/>
            <w:vAlign w:val="bottom"/>
            <w:hideMark/>
          </w:tcPr>
          <w:p w14:paraId="66B23810"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Intestinal malabsorption</w:t>
            </w:r>
          </w:p>
        </w:tc>
      </w:tr>
      <w:tr w:rsidR="00EC147D" w:rsidRPr="00EC147D" w14:paraId="283A99B7" w14:textId="77777777" w:rsidTr="00EC147D">
        <w:trPr>
          <w:trHeight w:val="300"/>
        </w:trPr>
        <w:tc>
          <w:tcPr>
            <w:tcW w:w="960" w:type="dxa"/>
            <w:shd w:val="clear" w:color="auto" w:fill="auto"/>
            <w:noWrap/>
            <w:vAlign w:val="bottom"/>
            <w:hideMark/>
          </w:tcPr>
          <w:p w14:paraId="32F614D2"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F17</w:t>
            </w:r>
          </w:p>
        </w:tc>
        <w:tc>
          <w:tcPr>
            <w:tcW w:w="5195" w:type="dxa"/>
            <w:shd w:val="clear" w:color="auto" w:fill="auto"/>
            <w:noWrap/>
            <w:vAlign w:val="bottom"/>
            <w:hideMark/>
          </w:tcPr>
          <w:p w14:paraId="25898832"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Nicotine dependence</w:t>
            </w:r>
          </w:p>
        </w:tc>
      </w:tr>
      <w:tr w:rsidR="00EC147D" w:rsidRPr="00EC147D" w14:paraId="3CD2AC28" w14:textId="77777777" w:rsidTr="00EC147D">
        <w:trPr>
          <w:trHeight w:val="300"/>
        </w:trPr>
        <w:tc>
          <w:tcPr>
            <w:tcW w:w="960" w:type="dxa"/>
            <w:shd w:val="clear" w:color="auto" w:fill="auto"/>
            <w:noWrap/>
            <w:vAlign w:val="bottom"/>
            <w:hideMark/>
          </w:tcPr>
          <w:p w14:paraId="6B27DA1E"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G90</w:t>
            </w:r>
          </w:p>
        </w:tc>
        <w:tc>
          <w:tcPr>
            <w:tcW w:w="5195" w:type="dxa"/>
            <w:shd w:val="clear" w:color="auto" w:fill="auto"/>
            <w:noWrap/>
            <w:vAlign w:val="bottom"/>
            <w:hideMark/>
          </w:tcPr>
          <w:p w14:paraId="72E7AC87"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Disorders of autonomic nervous system</w:t>
            </w:r>
          </w:p>
        </w:tc>
      </w:tr>
      <w:tr w:rsidR="00EC147D" w:rsidRPr="00EC147D" w14:paraId="288913DD" w14:textId="77777777" w:rsidTr="00EC147D">
        <w:trPr>
          <w:trHeight w:val="300"/>
        </w:trPr>
        <w:tc>
          <w:tcPr>
            <w:tcW w:w="960" w:type="dxa"/>
            <w:shd w:val="clear" w:color="auto" w:fill="auto"/>
            <w:noWrap/>
            <w:vAlign w:val="bottom"/>
            <w:hideMark/>
          </w:tcPr>
          <w:p w14:paraId="792350C5"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Z79.891</w:t>
            </w:r>
          </w:p>
        </w:tc>
        <w:tc>
          <w:tcPr>
            <w:tcW w:w="5195" w:type="dxa"/>
            <w:shd w:val="clear" w:color="auto" w:fill="auto"/>
            <w:noWrap/>
            <w:vAlign w:val="bottom"/>
            <w:hideMark/>
          </w:tcPr>
          <w:p w14:paraId="5ADE9864"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Long term (current) use of opiate analgesic</w:t>
            </w:r>
          </w:p>
        </w:tc>
      </w:tr>
      <w:tr w:rsidR="00EC147D" w:rsidRPr="00EC147D" w14:paraId="6004E9D9" w14:textId="77777777" w:rsidTr="00EC147D">
        <w:trPr>
          <w:trHeight w:val="300"/>
        </w:trPr>
        <w:tc>
          <w:tcPr>
            <w:tcW w:w="960" w:type="dxa"/>
            <w:shd w:val="clear" w:color="auto" w:fill="auto"/>
            <w:noWrap/>
            <w:vAlign w:val="bottom"/>
            <w:hideMark/>
          </w:tcPr>
          <w:p w14:paraId="2DCBCF77"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G25</w:t>
            </w:r>
          </w:p>
        </w:tc>
        <w:tc>
          <w:tcPr>
            <w:tcW w:w="5195" w:type="dxa"/>
            <w:shd w:val="clear" w:color="auto" w:fill="auto"/>
            <w:noWrap/>
            <w:vAlign w:val="bottom"/>
            <w:hideMark/>
          </w:tcPr>
          <w:p w14:paraId="7EE2DB53"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Other extrapyramidal and movement disorders</w:t>
            </w:r>
          </w:p>
        </w:tc>
      </w:tr>
      <w:tr w:rsidR="00EC147D" w:rsidRPr="00EC147D" w14:paraId="2738662F" w14:textId="77777777" w:rsidTr="00EC147D">
        <w:trPr>
          <w:trHeight w:val="300"/>
        </w:trPr>
        <w:tc>
          <w:tcPr>
            <w:tcW w:w="960" w:type="dxa"/>
            <w:shd w:val="clear" w:color="auto" w:fill="auto"/>
            <w:noWrap/>
            <w:vAlign w:val="bottom"/>
            <w:hideMark/>
          </w:tcPr>
          <w:p w14:paraId="378C1CD9"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G35-G37</w:t>
            </w:r>
          </w:p>
        </w:tc>
        <w:tc>
          <w:tcPr>
            <w:tcW w:w="5195" w:type="dxa"/>
            <w:shd w:val="clear" w:color="auto" w:fill="auto"/>
            <w:noWrap/>
            <w:vAlign w:val="bottom"/>
            <w:hideMark/>
          </w:tcPr>
          <w:p w14:paraId="153B83B5"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Demyelinating diseases of the central nervous system</w:t>
            </w:r>
          </w:p>
        </w:tc>
      </w:tr>
      <w:tr w:rsidR="00EC147D" w:rsidRPr="00EC147D" w14:paraId="4DCD7BCD" w14:textId="77777777" w:rsidTr="00EC147D">
        <w:trPr>
          <w:trHeight w:val="300"/>
        </w:trPr>
        <w:tc>
          <w:tcPr>
            <w:tcW w:w="960" w:type="dxa"/>
            <w:shd w:val="clear" w:color="auto" w:fill="auto"/>
            <w:noWrap/>
            <w:vAlign w:val="bottom"/>
            <w:hideMark/>
          </w:tcPr>
          <w:p w14:paraId="39B4F217"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C15-C26</w:t>
            </w:r>
          </w:p>
        </w:tc>
        <w:tc>
          <w:tcPr>
            <w:tcW w:w="5195" w:type="dxa"/>
            <w:shd w:val="clear" w:color="auto" w:fill="auto"/>
            <w:noWrap/>
            <w:vAlign w:val="bottom"/>
            <w:hideMark/>
          </w:tcPr>
          <w:p w14:paraId="6DB82E1A"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Malignant neoplasms of digestive organs</w:t>
            </w:r>
          </w:p>
        </w:tc>
      </w:tr>
      <w:tr w:rsidR="00BB59C9" w:rsidRPr="00EC147D" w14:paraId="5EEBE932" w14:textId="77777777" w:rsidTr="00EC147D">
        <w:trPr>
          <w:trHeight w:val="300"/>
        </w:trPr>
        <w:tc>
          <w:tcPr>
            <w:tcW w:w="960" w:type="dxa"/>
            <w:shd w:val="clear" w:color="auto" w:fill="auto"/>
            <w:noWrap/>
            <w:vAlign w:val="bottom"/>
          </w:tcPr>
          <w:p w14:paraId="46DC3B4F" w14:textId="4ECCFE1B" w:rsidR="00BB59C9" w:rsidRPr="00EC147D" w:rsidRDefault="00BB59C9" w:rsidP="00EC147D">
            <w:pPr>
              <w:rPr>
                <w:rFonts w:ascii="Calibri" w:hAnsi="Calibri" w:cs="Calibri"/>
                <w:color w:val="000000"/>
                <w:sz w:val="16"/>
                <w:szCs w:val="16"/>
              </w:rPr>
            </w:pPr>
            <w:r>
              <w:rPr>
                <w:rFonts w:ascii="Calibri" w:hAnsi="Calibri" w:cs="Calibri"/>
                <w:color w:val="000000"/>
                <w:sz w:val="16"/>
                <w:szCs w:val="16"/>
              </w:rPr>
              <w:t>G50-G59</w:t>
            </w:r>
          </w:p>
        </w:tc>
        <w:tc>
          <w:tcPr>
            <w:tcW w:w="5195" w:type="dxa"/>
            <w:shd w:val="clear" w:color="auto" w:fill="auto"/>
            <w:noWrap/>
            <w:vAlign w:val="bottom"/>
          </w:tcPr>
          <w:p w14:paraId="09DC2E61" w14:textId="3894D7D2" w:rsidR="00BB59C9" w:rsidRPr="00EC147D" w:rsidRDefault="00BB59C9" w:rsidP="00EC147D">
            <w:pPr>
              <w:rPr>
                <w:rFonts w:ascii="Calibri" w:hAnsi="Calibri" w:cs="Calibri"/>
                <w:color w:val="000000"/>
                <w:sz w:val="16"/>
                <w:szCs w:val="16"/>
              </w:rPr>
            </w:pPr>
            <w:r>
              <w:rPr>
                <w:rFonts w:ascii="Calibri" w:hAnsi="Calibri" w:cs="Calibri"/>
                <w:color w:val="000000"/>
                <w:sz w:val="16"/>
                <w:szCs w:val="16"/>
              </w:rPr>
              <w:t>Nerve, nerve root and plexus disorders</w:t>
            </w:r>
          </w:p>
        </w:tc>
      </w:tr>
      <w:tr w:rsidR="00BB59C9" w:rsidRPr="00EC147D" w14:paraId="0461276D" w14:textId="77777777" w:rsidTr="00EC147D">
        <w:trPr>
          <w:trHeight w:val="300"/>
        </w:trPr>
        <w:tc>
          <w:tcPr>
            <w:tcW w:w="960" w:type="dxa"/>
            <w:shd w:val="clear" w:color="auto" w:fill="auto"/>
            <w:noWrap/>
            <w:vAlign w:val="bottom"/>
          </w:tcPr>
          <w:p w14:paraId="1B5E1894" w14:textId="7E009264" w:rsidR="00BB59C9" w:rsidRPr="00EC147D" w:rsidRDefault="00BB59C9" w:rsidP="00EC147D">
            <w:pPr>
              <w:rPr>
                <w:rFonts w:ascii="Calibri" w:hAnsi="Calibri" w:cs="Calibri"/>
                <w:color w:val="000000"/>
                <w:sz w:val="16"/>
                <w:szCs w:val="16"/>
              </w:rPr>
            </w:pPr>
            <w:r>
              <w:rPr>
                <w:rFonts w:ascii="Calibri" w:hAnsi="Calibri" w:cs="Calibri"/>
                <w:color w:val="000000"/>
                <w:sz w:val="16"/>
                <w:szCs w:val="16"/>
              </w:rPr>
              <w:t>F10-F19</w:t>
            </w:r>
          </w:p>
        </w:tc>
        <w:tc>
          <w:tcPr>
            <w:tcW w:w="5195" w:type="dxa"/>
            <w:shd w:val="clear" w:color="auto" w:fill="auto"/>
            <w:noWrap/>
            <w:vAlign w:val="bottom"/>
          </w:tcPr>
          <w:p w14:paraId="03E1B172" w14:textId="4CAF54E0" w:rsidR="00BB59C9" w:rsidRPr="00EC147D" w:rsidRDefault="00BB59C9" w:rsidP="00EC147D">
            <w:pPr>
              <w:rPr>
                <w:rFonts w:ascii="Calibri" w:hAnsi="Calibri" w:cs="Calibri"/>
                <w:color w:val="000000"/>
                <w:sz w:val="16"/>
                <w:szCs w:val="16"/>
              </w:rPr>
            </w:pPr>
            <w:r>
              <w:rPr>
                <w:rFonts w:ascii="Calibri" w:hAnsi="Calibri" w:cs="Calibri"/>
                <w:color w:val="000000"/>
                <w:sz w:val="16"/>
                <w:szCs w:val="16"/>
              </w:rPr>
              <w:t>Mental and behavioural disorders due to psychoactive substance use</w:t>
            </w:r>
          </w:p>
        </w:tc>
      </w:tr>
      <w:tr w:rsidR="00BB59C9" w:rsidRPr="00EC147D" w14:paraId="31B7CACE" w14:textId="77777777" w:rsidTr="00EC147D">
        <w:trPr>
          <w:trHeight w:val="300"/>
        </w:trPr>
        <w:tc>
          <w:tcPr>
            <w:tcW w:w="960" w:type="dxa"/>
            <w:shd w:val="clear" w:color="auto" w:fill="auto"/>
            <w:noWrap/>
            <w:vAlign w:val="bottom"/>
          </w:tcPr>
          <w:p w14:paraId="2D0EA467" w14:textId="49D40F0E" w:rsidR="00BB59C9" w:rsidRDefault="00BB59C9" w:rsidP="00EC147D">
            <w:pPr>
              <w:rPr>
                <w:rFonts w:ascii="Calibri" w:hAnsi="Calibri" w:cs="Calibri"/>
                <w:color w:val="000000"/>
                <w:sz w:val="16"/>
                <w:szCs w:val="16"/>
              </w:rPr>
            </w:pPr>
            <w:r>
              <w:rPr>
                <w:rFonts w:ascii="Calibri" w:hAnsi="Calibri" w:cs="Calibri"/>
                <w:color w:val="000000"/>
                <w:sz w:val="16"/>
                <w:szCs w:val="16"/>
              </w:rPr>
              <w:t>T50.901</w:t>
            </w:r>
          </w:p>
        </w:tc>
        <w:tc>
          <w:tcPr>
            <w:tcW w:w="5195" w:type="dxa"/>
            <w:shd w:val="clear" w:color="auto" w:fill="auto"/>
            <w:noWrap/>
            <w:vAlign w:val="bottom"/>
          </w:tcPr>
          <w:p w14:paraId="25C5D637" w14:textId="1B025EF4" w:rsidR="00BB59C9" w:rsidRDefault="00BB59C9" w:rsidP="008A4159">
            <w:pPr>
              <w:rPr>
                <w:rFonts w:ascii="Calibri" w:hAnsi="Calibri" w:cs="Calibri"/>
                <w:color w:val="000000"/>
                <w:sz w:val="16"/>
                <w:szCs w:val="16"/>
              </w:rPr>
            </w:pPr>
            <w:r>
              <w:rPr>
                <w:rFonts w:ascii="Calibri" w:hAnsi="Calibri" w:cs="Calibri"/>
                <w:color w:val="000000"/>
                <w:sz w:val="16"/>
                <w:szCs w:val="16"/>
              </w:rPr>
              <w:t>Poisoning by unspecified drugs etc. (accidental)</w:t>
            </w:r>
          </w:p>
        </w:tc>
      </w:tr>
      <w:tr w:rsidR="00BB59C9" w:rsidRPr="00EC147D" w14:paraId="3046E1D6" w14:textId="77777777" w:rsidTr="00EC147D">
        <w:trPr>
          <w:trHeight w:val="300"/>
        </w:trPr>
        <w:tc>
          <w:tcPr>
            <w:tcW w:w="960" w:type="dxa"/>
            <w:shd w:val="clear" w:color="auto" w:fill="auto"/>
            <w:noWrap/>
            <w:vAlign w:val="bottom"/>
          </w:tcPr>
          <w:p w14:paraId="0BCB5EAB" w14:textId="5223F0C7" w:rsidR="00BB59C9" w:rsidRDefault="00BB59C9" w:rsidP="00EC147D">
            <w:pPr>
              <w:rPr>
                <w:rFonts w:ascii="Calibri" w:hAnsi="Calibri" w:cs="Calibri"/>
                <w:color w:val="000000"/>
                <w:sz w:val="16"/>
                <w:szCs w:val="16"/>
              </w:rPr>
            </w:pPr>
            <w:r>
              <w:rPr>
                <w:rFonts w:ascii="Calibri" w:hAnsi="Calibri" w:cs="Calibri"/>
                <w:color w:val="000000"/>
                <w:sz w:val="16"/>
                <w:szCs w:val="16"/>
              </w:rPr>
              <w:t>T50.902</w:t>
            </w:r>
          </w:p>
        </w:tc>
        <w:tc>
          <w:tcPr>
            <w:tcW w:w="5195" w:type="dxa"/>
            <w:shd w:val="clear" w:color="auto" w:fill="auto"/>
            <w:noWrap/>
            <w:vAlign w:val="bottom"/>
          </w:tcPr>
          <w:p w14:paraId="13FB71BB" w14:textId="66D023B8" w:rsidR="00BB59C9" w:rsidRDefault="00BB59C9" w:rsidP="00BB59C9">
            <w:pPr>
              <w:rPr>
                <w:rFonts w:ascii="Calibri" w:hAnsi="Calibri" w:cs="Calibri"/>
                <w:color w:val="000000"/>
                <w:sz w:val="16"/>
                <w:szCs w:val="16"/>
              </w:rPr>
            </w:pPr>
            <w:r>
              <w:rPr>
                <w:rFonts w:ascii="Calibri" w:hAnsi="Calibri" w:cs="Calibri"/>
                <w:color w:val="000000"/>
                <w:sz w:val="16"/>
                <w:szCs w:val="16"/>
              </w:rPr>
              <w:t>Poisoning by unspecified drugs etc. (intentional self-harm)</w:t>
            </w:r>
          </w:p>
        </w:tc>
      </w:tr>
      <w:tr w:rsidR="00EC147D" w:rsidRPr="00EC147D" w14:paraId="7178A372" w14:textId="77777777" w:rsidTr="00EC147D">
        <w:trPr>
          <w:trHeight w:val="300"/>
        </w:trPr>
        <w:tc>
          <w:tcPr>
            <w:tcW w:w="960" w:type="dxa"/>
            <w:shd w:val="clear" w:color="auto" w:fill="auto"/>
            <w:noWrap/>
            <w:vAlign w:val="bottom"/>
            <w:hideMark/>
          </w:tcPr>
          <w:p w14:paraId="5F135817"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G20</w:t>
            </w:r>
          </w:p>
        </w:tc>
        <w:tc>
          <w:tcPr>
            <w:tcW w:w="5195" w:type="dxa"/>
            <w:shd w:val="clear" w:color="auto" w:fill="auto"/>
            <w:noWrap/>
            <w:vAlign w:val="bottom"/>
            <w:hideMark/>
          </w:tcPr>
          <w:p w14:paraId="0427446C"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Parkinson's disease</w:t>
            </w:r>
          </w:p>
        </w:tc>
      </w:tr>
      <w:tr w:rsidR="00EC147D" w:rsidRPr="00EC147D" w14:paraId="33F59FA0" w14:textId="77777777" w:rsidTr="00EC147D">
        <w:trPr>
          <w:trHeight w:val="300"/>
        </w:trPr>
        <w:tc>
          <w:tcPr>
            <w:tcW w:w="960" w:type="dxa"/>
            <w:shd w:val="clear" w:color="auto" w:fill="auto"/>
            <w:noWrap/>
            <w:vAlign w:val="bottom"/>
            <w:hideMark/>
          </w:tcPr>
          <w:p w14:paraId="3C233FCE"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G30-G32</w:t>
            </w:r>
          </w:p>
        </w:tc>
        <w:tc>
          <w:tcPr>
            <w:tcW w:w="5195" w:type="dxa"/>
            <w:shd w:val="clear" w:color="auto" w:fill="auto"/>
            <w:noWrap/>
            <w:vAlign w:val="bottom"/>
            <w:hideMark/>
          </w:tcPr>
          <w:p w14:paraId="2F539130"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Other degenerative diseases of the nervous system</w:t>
            </w:r>
          </w:p>
        </w:tc>
      </w:tr>
      <w:tr w:rsidR="00EC147D" w:rsidRPr="00EC147D" w14:paraId="4B633A47" w14:textId="77777777" w:rsidTr="00EC147D">
        <w:trPr>
          <w:trHeight w:val="300"/>
        </w:trPr>
        <w:tc>
          <w:tcPr>
            <w:tcW w:w="960" w:type="dxa"/>
            <w:shd w:val="clear" w:color="auto" w:fill="auto"/>
            <w:noWrap/>
            <w:vAlign w:val="bottom"/>
            <w:hideMark/>
          </w:tcPr>
          <w:p w14:paraId="70F99803"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CN100</w:t>
            </w:r>
          </w:p>
        </w:tc>
        <w:tc>
          <w:tcPr>
            <w:tcW w:w="5195" w:type="dxa"/>
            <w:shd w:val="clear" w:color="auto" w:fill="auto"/>
            <w:noWrap/>
            <w:vAlign w:val="bottom"/>
            <w:hideMark/>
          </w:tcPr>
          <w:p w14:paraId="32499198"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ANALGESICS</w:t>
            </w:r>
          </w:p>
        </w:tc>
      </w:tr>
      <w:tr w:rsidR="00EC147D" w:rsidRPr="00EC147D" w14:paraId="07C3C45E" w14:textId="77777777" w:rsidTr="00EC147D">
        <w:trPr>
          <w:trHeight w:val="300"/>
        </w:trPr>
        <w:tc>
          <w:tcPr>
            <w:tcW w:w="960" w:type="dxa"/>
            <w:shd w:val="clear" w:color="auto" w:fill="auto"/>
            <w:noWrap/>
            <w:vAlign w:val="bottom"/>
            <w:hideMark/>
          </w:tcPr>
          <w:p w14:paraId="38BF8944"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TN400</w:t>
            </w:r>
          </w:p>
        </w:tc>
        <w:tc>
          <w:tcPr>
            <w:tcW w:w="5195" w:type="dxa"/>
            <w:shd w:val="clear" w:color="auto" w:fill="auto"/>
            <w:noWrap/>
            <w:vAlign w:val="bottom"/>
            <w:hideMark/>
          </w:tcPr>
          <w:p w14:paraId="2701B685"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ELECTROLYTES/MINERALS</w:t>
            </w:r>
          </w:p>
        </w:tc>
      </w:tr>
      <w:tr w:rsidR="00EC147D" w:rsidRPr="00EC147D" w14:paraId="4C56AF15" w14:textId="77777777" w:rsidTr="00EC147D">
        <w:trPr>
          <w:trHeight w:val="300"/>
        </w:trPr>
        <w:tc>
          <w:tcPr>
            <w:tcW w:w="960" w:type="dxa"/>
            <w:shd w:val="clear" w:color="auto" w:fill="auto"/>
            <w:noWrap/>
            <w:vAlign w:val="bottom"/>
            <w:hideMark/>
          </w:tcPr>
          <w:p w14:paraId="7C50F887"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GA200</w:t>
            </w:r>
          </w:p>
        </w:tc>
        <w:tc>
          <w:tcPr>
            <w:tcW w:w="5195" w:type="dxa"/>
            <w:shd w:val="clear" w:color="auto" w:fill="auto"/>
            <w:noWrap/>
            <w:vAlign w:val="bottom"/>
            <w:hideMark/>
          </w:tcPr>
          <w:p w14:paraId="495B3D97"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LAXATIVES</w:t>
            </w:r>
          </w:p>
        </w:tc>
      </w:tr>
      <w:tr w:rsidR="00EC147D" w:rsidRPr="00EC147D" w14:paraId="3CC71CE6" w14:textId="77777777" w:rsidTr="00EC147D">
        <w:trPr>
          <w:trHeight w:val="300"/>
        </w:trPr>
        <w:tc>
          <w:tcPr>
            <w:tcW w:w="960" w:type="dxa"/>
            <w:shd w:val="clear" w:color="auto" w:fill="auto"/>
            <w:noWrap/>
            <w:vAlign w:val="bottom"/>
            <w:hideMark/>
          </w:tcPr>
          <w:p w14:paraId="3487A1AE"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CN101</w:t>
            </w:r>
          </w:p>
        </w:tc>
        <w:tc>
          <w:tcPr>
            <w:tcW w:w="5195" w:type="dxa"/>
            <w:shd w:val="clear" w:color="auto" w:fill="auto"/>
            <w:noWrap/>
            <w:vAlign w:val="bottom"/>
            <w:hideMark/>
          </w:tcPr>
          <w:p w14:paraId="52525D03"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OPIOID ANALGESICS</w:t>
            </w:r>
          </w:p>
        </w:tc>
      </w:tr>
      <w:tr w:rsidR="00EC147D" w:rsidRPr="00EC147D" w14:paraId="7D15BC1A" w14:textId="77777777" w:rsidTr="00EC147D">
        <w:trPr>
          <w:trHeight w:val="300"/>
        </w:trPr>
        <w:tc>
          <w:tcPr>
            <w:tcW w:w="960" w:type="dxa"/>
            <w:shd w:val="clear" w:color="auto" w:fill="auto"/>
            <w:noWrap/>
            <w:vAlign w:val="bottom"/>
            <w:hideMark/>
          </w:tcPr>
          <w:p w14:paraId="3DAC711B"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CN103</w:t>
            </w:r>
          </w:p>
        </w:tc>
        <w:tc>
          <w:tcPr>
            <w:tcW w:w="5195" w:type="dxa"/>
            <w:shd w:val="clear" w:color="auto" w:fill="auto"/>
            <w:noWrap/>
            <w:vAlign w:val="bottom"/>
            <w:hideMark/>
          </w:tcPr>
          <w:p w14:paraId="1B7BF293"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NON-OPIOID ANALGESICS</w:t>
            </w:r>
          </w:p>
        </w:tc>
      </w:tr>
      <w:tr w:rsidR="00EC147D" w:rsidRPr="00EC147D" w14:paraId="20455ADB" w14:textId="77777777" w:rsidTr="00EC147D">
        <w:trPr>
          <w:trHeight w:val="300"/>
        </w:trPr>
        <w:tc>
          <w:tcPr>
            <w:tcW w:w="960" w:type="dxa"/>
            <w:shd w:val="clear" w:color="auto" w:fill="auto"/>
            <w:noWrap/>
            <w:vAlign w:val="bottom"/>
            <w:hideMark/>
          </w:tcPr>
          <w:p w14:paraId="45DE3552"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HS050</w:t>
            </w:r>
          </w:p>
        </w:tc>
        <w:tc>
          <w:tcPr>
            <w:tcW w:w="5195" w:type="dxa"/>
            <w:shd w:val="clear" w:color="auto" w:fill="auto"/>
            <w:noWrap/>
            <w:vAlign w:val="bottom"/>
            <w:hideMark/>
          </w:tcPr>
          <w:p w14:paraId="78B058A3"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ADRENAL CORTICOSTEROIDS</w:t>
            </w:r>
          </w:p>
        </w:tc>
      </w:tr>
      <w:tr w:rsidR="00EC147D" w:rsidRPr="00EC147D" w14:paraId="557975E1" w14:textId="77777777" w:rsidTr="00EC147D">
        <w:trPr>
          <w:trHeight w:val="300"/>
        </w:trPr>
        <w:tc>
          <w:tcPr>
            <w:tcW w:w="960" w:type="dxa"/>
            <w:shd w:val="clear" w:color="auto" w:fill="auto"/>
            <w:noWrap/>
            <w:vAlign w:val="bottom"/>
            <w:hideMark/>
          </w:tcPr>
          <w:p w14:paraId="1FBB3DEE" w14:textId="77777777" w:rsidR="00EC147D" w:rsidRPr="00EC147D" w:rsidRDefault="00EC147D" w:rsidP="00EC147D">
            <w:pPr>
              <w:jc w:val="right"/>
              <w:rPr>
                <w:rFonts w:ascii="Calibri" w:hAnsi="Calibri" w:cs="Calibri"/>
                <w:color w:val="000000"/>
                <w:sz w:val="16"/>
                <w:szCs w:val="16"/>
              </w:rPr>
            </w:pPr>
            <w:r w:rsidRPr="00EC147D">
              <w:rPr>
                <w:rFonts w:ascii="Calibri" w:hAnsi="Calibri" w:cs="Calibri"/>
                <w:color w:val="000000"/>
                <w:sz w:val="16"/>
                <w:szCs w:val="16"/>
              </w:rPr>
              <w:t>26225</w:t>
            </w:r>
          </w:p>
        </w:tc>
        <w:tc>
          <w:tcPr>
            <w:tcW w:w="5195" w:type="dxa"/>
            <w:shd w:val="clear" w:color="auto" w:fill="auto"/>
            <w:noWrap/>
            <w:vAlign w:val="bottom"/>
            <w:hideMark/>
          </w:tcPr>
          <w:p w14:paraId="6D439A0A"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ondansetron</w:t>
            </w:r>
          </w:p>
        </w:tc>
      </w:tr>
      <w:tr w:rsidR="00EC147D" w:rsidRPr="00EC147D" w14:paraId="5E3CF99E" w14:textId="77777777" w:rsidTr="00EC147D">
        <w:trPr>
          <w:trHeight w:val="300"/>
        </w:trPr>
        <w:tc>
          <w:tcPr>
            <w:tcW w:w="960" w:type="dxa"/>
            <w:shd w:val="clear" w:color="auto" w:fill="auto"/>
            <w:noWrap/>
            <w:vAlign w:val="bottom"/>
            <w:hideMark/>
          </w:tcPr>
          <w:p w14:paraId="2FAC2982"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CN300</w:t>
            </w:r>
          </w:p>
        </w:tc>
        <w:tc>
          <w:tcPr>
            <w:tcW w:w="5195" w:type="dxa"/>
            <w:shd w:val="clear" w:color="auto" w:fill="auto"/>
            <w:noWrap/>
            <w:vAlign w:val="bottom"/>
            <w:hideMark/>
          </w:tcPr>
          <w:p w14:paraId="7AC121DC"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SEDATIVES/HYPONTICS</w:t>
            </w:r>
          </w:p>
        </w:tc>
      </w:tr>
      <w:tr w:rsidR="00EC147D" w:rsidRPr="00EC147D" w14:paraId="0A683B49" w14:textId="77777777" w:rsidTr="00EC147D">
        <w:trPr>
          <w:trHeight w:val="300"/>
        </w:trPr>
        <w:tc>
          <w:tcPr>
            <w:tcW w:w="960" w:type="dxa"/>
            <w:shd w:val="clear" w:color="auto" w:fill="auto"/>
            <w:noWrap/>
            <w:vAlign w:val="bottom"/>
            <w:hideMark/>
          </w:tcPr>
          <w:p w14:paraId="6441169C"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AU000</w:t>
            </w:r>
          </w:p>
        </w:tc>
        <w:tc>
          <w:tcPr>
            <w:tcW w:w="5195" w:type="dxa"/>
            <w:shd w:val="clear" w:color="auto" w:fill="auto"/>
            <w:noWrap/>
            <w:vAlign w:val="bottom"/>
            <w:hideMark/>
          </w:tcPr>
          <w:p w14:paraId="300D5450"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AUTONOMIC MEDICATIONS</w:t>
            </w:r>
          </w:p>
        </w:tc>
      </w:tr>
      <w:tr w:rsidR="00EC147D" w:rsidRPr="00EC147D" w14:paraId="61D4448B" w14:textId="77777777" w:rsidTr="00EC147D">
        <w:trPr>
          <w:trHeight w:val="300"/>
        </w:trPr>
        <w:tc>
          <w:tcPr>
            <w:tcW w:w="960" w:type="dxa"/>
            <w:shd w:val="clear" w:color="auto" w:fill="auto"/>
            <w:noWrap/>
            <w:vAlign w:val="bottom"/>
            <w:hideMark/>
          </w:tcPr>
          <w:p w14:paraId="5BB7182A"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GA202</w:t>
            </w:r>
          </w:p>
        </w:tc>
        <w:tc>
          <w:tcPr>
            <w:tcW w:w="5195" w:type="dxa"/>
            <w:shd w:val="clear" w:color="auto" w:fill="auto"/>
            <w:noWrap/>
            <w:vAlign w:val="bottom"/>
            <w:hideMark/>
          </w:tcPr>
          <w:p w14:paraId="1A26E963"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HYPEROSMOTIC LAXATIVES</w:t>
            </w:r>
          </w:p>
        </w:tc>
      </w:tr>
      <w:tr w:rsidR="00EC147D" w:rsidRPr="00EC147D" w14:paraId="63ADD79F" w14:textId="77777777" w:rsidTr="00EC147D">
        <w:trPr>
          <w:trHeight w:val="300"/>
        </w:trPr>
        <w:tc>
          <w:tcPr>
            <w:tcW w:w="960" w:type="dxa"/>
            <w:shd w:val="clear" w:color="auto" w:fill="auto"/>
            <w:noWrap/>
            <w:vAlign w:val="bottom"/>
            <w:hideMark/>
          </w:tcPr>
          <w:p w14:paraId="27567093"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RE100</w:t>
            </w:r>
          </w:p>
        </w:tc>
        <w:tc>
          <w:tcPr>
            <w:tcW w:w="5195" w:type="dxa"/>
            <w:shd w:val="clear" w:color="auto" w:fill="auto"/>
            <w:noWrap/>
            <w:vAlign w:val="bottom"/>
            <w:hideMark/>
          </w:tcPr>
          <w:p w14:paraId="3A297658"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ANTIASTHMA/BRONCHODILATORS</w:t>
            </w:r>
          </w:p>
        </w:tc>
      </w:tr>
      <w:tr w:rsidR="00EC147D" w:rsidRPr="00EC147D" w14:paraId="20E5CED9" w14:textId="77777777" w:rsidTr="00EC147D">
        <w:trPr>
          <w:trHeight w:val="300"/>
        </w:trPr>
        <w:tc>
          <w:tcPr>
            <w:tcW w:w="960" w:type="dxa"/>
            <w:shd w:val="clear" w:color="auto" w:fill="auto"/>
            <w:noWrap/>
            <w:vAlign w:val="bottom"/>
            <w:hideMark/>
          </w:tcPr>
          <w:p w14:paraId="1F35DDCF"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CN600</w:t>
            </w:r>
          </w:p>
        </w:tc>
        <w:tc>
          <w:tcPr>
            <w:tcW w:w="5195" w:type="dxa"/>
            <w:shd w:val="clear" w:color="auto" w:fill="auto"/>
            <w:noWrap/>
            <w:vAlign w:val="bottom"/>
            <w:hideMark/>
          </w:tcPr>
          <w:p w14:paraId="708B0904"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ANTIDEPRESSANTS</w:t>
            </w:r>
          </w:p>
        </w:tc>
      </w:tr>
      <w:tr w:rsidR="00EC147D" w:rsidRPr="00EC147D" w14:paraId="3D2FBA19" w14:textId="77777777" w:rsidTr="00EC147D">
        <w:trPr>
          <w:trHeight w:val="300"/>
        </w:trPr>
        <w:tc>
          <w:tcPr>
            <w:tcW w:w="960" w:type="dxa"/>
            <w:shd w:val="clear" w:color="auto" w:fill="auto"/>
            <w:noWrap/>
            <w:vAlign w:val="bottom"/>
            <w:hideMark/>
          </w:tcPr>
          <w:p w14:paraId="2B3D1FFE"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CV300</w:t>
            </w:r>
          </w:p>
        </w:tc>
        <w:tc>
          <w:tcPr>
            <w:tcW w:w="5195" w:type="dxa"/>
            <w:shd w:val="clear" w:color="auto" w:fill="auto"/>
            <w:noWrap/>
            <w:vAlign w:val="bottom"/>
            <w:hideMark/>
          </w:tcPr>
          <w:p w14:paraId="63011FD9"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ANTIARRHYTHMICS</w:t>
            </w:r>
          </w:p>
        </w:tc>
      </w:tr>
      <w:tr w:rsidR="00EC147D" w:rsidRPr="00EC147D" w14:paraId="425BE623" w14:textId="77777777" w:rsidTr="00EC147D">
        <w:trPr>
          <w:trHeight w:val="300"/>
        </w:trPr>
        <w:tc>
          <w:tcPr>
            <w:tcW w:w="960" w:type="dxa"/>
            <w:shd w:val="clear" w:color="auto" w:fill="auto"/>
            <w:noWrap/>
            <w:vAlign w:val="bottom"/>
            <w:hideMark/>
          </w:tcPr>
          <w:p w14:paraId="6B032AFE"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GA100</w:t>
            </w:r>
          </w:p>
        </w:tc>
        <w:tc>
          <w:tcPr>
            <w:tcW w:w="5195" w:type="dxa"/>
            <w:shd w:val="clear" w:color="auto" w:fill="auto"/>
            <w:noWrap/>
            <w:vAlign w:val="bottom"/>
            <w:hideMark/>
          </w:tcPr>
          <w:p w14:paraId="73955146"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ANTACIDS</w:t>
            </w:r>
          </w:p>
        </w:tc>
      </w:tr>
      <w:tr w:rsidR="00EC147D" w:rsidRPr="00EC147D" w14:paraId="1530FE7E" w14:textId="77777777" w:rsidTr="00EC147D">
        <w:trPr>
          <w:trHeight w:val="300"/>
        </w:trPr>
        <w:tc>
          <w:tcPr>
            <w:tcW w:w="960" w:type="dxa"/>
            <w:shd w:val="clear" w:color="auto" w:fill="auto"/>
            <w:noWrap/>
            <w:vAlign w:val="bottom"/>
            <w:hideMark/>
          </w:tcPr>
          <w:p w14:paraId="5A98A25B" w14:textId="77777777" w:rsidR="00EC147D" w:rsidRPr="00EC147D" w:rsidRDefault="00EC147D" w:rsidP="00EC147D">
            <w:pPr>
              <w:jc w:val="right"/>
              <w:rPr>
                <w:rFonts w:ascii="Calibri" w:hAnsi="Calibri" w:cs="Calibri"/>
                <w:color w:val="000000"/>
                <w:sz w:val="16"/>
                <w:szCs w:val="16"/>
              </w:rPr>
            </w:pPr>
            <w:r w:rsidRPr="00EC147D">
              <w:rPr>
                <w:rFonts w:ascii="Calibri" w:hAnsi="Calibri" w:cs="Calibri"/>
                <w:color w:val="000000"/>
                <w:sz w:val="16"/>
                <w:szCs w:val="16"/>
              </w:rPr>
              <w:t>40790</w:t>
            </w:r>
          </w:p>
        </w:tc>
        <w:tc>
          <w:tcPr>
            <w:tcW w:w="5195" w:type="dxa"/>
            <w:shd w:val="clear" w:color="auto" w:fill="auto"/>
            <w:noWrap/>
            <w:vAlign w:val="bottom"/>
            <w:hideMark/>
          </w:tcPr>
          <w:p w14:paraId="2C996E80"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pantoprazole</w:t>
            </w:r>
          </w:p>
        </w:tc>
      </w:tr>
      <w:tr w:rsidR="00EC147D" w:rsidRPr="00EC147D" w14:paraId="4323CBB4" w14:textId="77777777" w:rsidTr="00EC147D">
        <w:trPr>
          <w:trHeight w:val="300"/>
        </w:trPr>
        <w:tc>
          <w:tcPr>
            <w:tcW w:w="960" w:type="dxa"/>
            <w:shd w:val="clear" w:color="auto" w:fill="auto"/>
            <w:noWrap/>
            <w:vAlign w:val="bottom"/>
            <w:hideMark/>
          </w:tcPr>
          <w:p w14:paraId="139FE106"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GA300</w:t>
            </w:r>
          </w:p>
        </w:tc>
        <w:tc>
          <w:tcPr>
            <w:tcW w:w="5195" w:type="dxa"/>
            <w:shd w:val="clear" w:color="auto" w:fill="auto"/>
            <w:noWrap/>
            <w:vAlign w:val="bottom"/>
            <w:hideMark/>
          </w:tcPr>
          <w:p w14:paraId="77884DF6"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ANTIULCER AGENTS</w:t>
            </w:r>
          </w:p>
        </w:tc>
      </w:tr>
      <w:tr w:rsidR="00EC147D" w:rsidRPr="00EC147D" w14:paraId="562BE2D5" w14:textId="77777777" w:rsidTr="00EC147D">
        <w:trPr>
          <w:trHeight w:val="300"/>
        </w:trPr>
        <w:tc>
          <w:tcPr>
            <w:tcW w:w="960" w:type="dxa"/>
            <w:shd w:val="clear" w:color="auto" w:fill="auto"/>
            <w:noWrap/>
            <w:vAlign w:val="bottom"/>
            <w:hideMark/>
          </w:tcPr>
          <w:p w14:paraId="4F4AA39D"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CN400</w:t>
            </w:r>
          </w:p>
        </w:tc>
        <w:tc>
          <w:tcPr>
            <w:tcW w:w="5195" w:type="dxa"/>
            <w:shd w:val="clear" w:color="auto" w:fill="auto"/>
            <w:noWrap/>
            <w:vAlign w:val="bottom"/>
            <w:hideMark/>
          </w:tcPr>
          <w:p w14:paraId="7D739519"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ANTICONVULSANTS</w:t>
            </w:r>
          </w:p>
        </w:tc>
      </w:tr>
      <w:tr w:rsidR="00EC147D" w:rsidRPr="00EC147D" w14:paraId="72D5B5CF" w14:textId="77777777" w:rsidTr="00EC147D">
        <w:trPr>
          <w:trHeight w:val="300"/>
        </w:trPr>
        <w:tc>
          <w:tcPr>
            <w:tcW w:w="960" w:type="dxa"/>
            <w:shd w:val="clear" w:color="auto" w:fill="auto"/>
            <w:noWrap/>
            <w:vAlign w:val="bottom"/>
            <w:hideMark/>
          </w:tcPr>
          <w:p w14:paraId="6CA9DDDE"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GA204</w:t>
            </w:r>
          </w:p>
        </w:tc>
        <w:tc>
          <w:tcPr>
            <w:tcW w:w="5195" w:type="dxa"/>
            <w:shd w:val="clear" w:color="auto" w:fill="auto"/>
            <w:noWrap/>
            <w:vAlign w:val="bottom"/>
            <w:hideMark/>
          </w:tcPr>
          <w:p w14:paraId="4BB17B58"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STIMULANT LAXATIVES</w:t>
            </w:r>
          </w:p>
        </w:tc>
      </w:tr>
      <w:tr w:rsidR="00EC147D" w:rsidRPr="00EC147D" w14:paraId="0F71C747" w14:textId="77777777" w:rsidTr="00EC147D">
        <w:trPr>
          <w:trHeight w:val="300"/>
        </w:trPr>
        <w:tc>
          <w:tcPr>
            <w:tcW w:w="960" w:type="dxa"/>
            <w:shd w:val="clear" w:color="auto" w:fill="auto"/>
            <w:noWrap/>
            <w:vAlign w:val="bottom"/>
            <w:hideMark/>
          </w:tcPr>
          <w:p w14:paraId="0BACB40C"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CV350</w:t>
            </w:r>
          </w:p>
        </w:tc>
        <w:tc>
          <w:tcPr>
            <w:tcW w:w="5195" w:type="dxa"/>
            <w:shd w:val="clear" w:color="auto" w:fill="auto"/>
            <w:noWrap/>
            <w:vAlign w:val="bottom"/>
            <w:hideMark/>
          </w:tcPr>
          <w:p w14:paraId="7B83EEEC"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ANTILIPEMIC AGENTS</w:t>
            </w:r>
          </w:p>
        </w:tc>
      </w:tr>
      <w:tr w:rsidR="00EC147D" w:rsidRPr="00EC147D" w14:paraId="2EF5C0CE" w14:textId="77777777" w:rsidTr="00EC147D">
        <w:trPr>
          <w:trHeight w:val="300"/>
        </w:trPr>
        <w:tc>
          <w:tcPr>
            <w:tcW w:w="960" w:type="dxa"/>
            <w:shd w:val="clear" w:color="auto" w:fill="auto"/>
            <w:noWrap/>
            <w:vAlign w:val="bottom"/>
            <w:hideMark/>
          </w:tcPr>
          <w:p w14:paraId="1AF6A5DE" w14:textId="77777777" w:rsidR="00EC147D" w:rsidRPr="00EC147D" w:rsidRDefault="00EC147D" w:rsidP="00EC147D">
            <w:pPr>
              <w:jc w:val="right"/>
              <w:rPr>
                <w:rFonts w:ascii="Calibri" w:hAnsi="Calibri" w:cs="Calibri"/>
                <w:color w:val="000000"/>
                <w:sz w:val="16"/>
                <w:szCs w:val="16"/>
              </w:rPr>
            </w:pPr>
            <w:r w:rsidRPr="00EC147D">
              <w:rPr>
                <w:rFonts w:ascii="Calibri" w:hAnsi="Calibri" w:cs="Calibri"/>
                <w:color w:val="000000"/>
                <w:sz w:val="16"/>
                <w:szCs w:val="16"/>
              </w:rPr>
              <w:t>7646</w:t>
            </w:r>
          </w:p>
        </w:tc>
        <w:tc>
          <w:tcPr>
            <w:tcW w:w="5195" w:type="dxa"/>
            <w:shd w:val="clear" w:color="auto" w:fill="auto"/>
            <w:noWrap/>
            <w:vAlign w:val="bottom"/>
            <w:hideMark/>
          </w:tcPr>
          <w:p w14:paraId="0345FC89"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omeprazole</w:t>
            </w:r>
          </w:p>
        </w:tc>
      </w:tr>
      <w:tr w:rsidR="00EC147D" w:rsidRPr="00EC147D" w14:paraId="595FDEB0" w14:textId="77777777" w:rsidTr="00EC147D">
        <w:trPr>
          <w:trHeight w:val="300"/>
        </w:trPr>
        <w:tc>
          <w:tcPr>
            <w:tcW w:w="960" w:type="dxa"/>
            <w:shd w:val="clear" w:color="auto" w:fill="auto"/>
            <w:noWrap/>
            <w:vAlign w:val="bottom"/>
            <w:hideMark/>
          </w:tcPr>
          <w:p w14:paraId="24F258AF"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HS500</w:t>
            </w:r>
          </w:p>
        </w:tc>
        <w:tc>
          <w:tcPr>
            <w:tcW w:w="5195" w:type="dxa"/>
            <w:shd w:val="clear" w:color="auto" w:fill="auto"/>
            <w:noWrap/>
            <w:vAlign w:val="bottom"/>
            <w:hideMark/>
          </w:tcPr>
          <w:p w14:paraId="004104C0"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BLOOD GLUCOSE REGULATION AGENTS</w:t>
            </w:r>
          </w:p>
        </w:tc>
      </w:tr>
      <w:tr w:rsidR="00EC147D" w:rsidRPr="00EC147D" w14:paraId="47834D91" w14:textId="77777777" w:rsidTr="00EC147D">
        <w:trPr>
          <w:trHeight w:val="300"/>
        </w:trPr>
        <w:tc>
          <w:tcPr>
            <w:tcW w:w="960" w:type="dxa"/>
            <w:shd w:val="clear" w:color="auto" w:fill="auto"/>
            <w:noWrap/>
            <w:vAlign w:val="bottom"/>
            <w:hideMark/>
          </w:tcPr>
          <w:p w14:paraId="4DEEF4D5" w14:textId="77777777" w:rsidR="00EC147D" w:rsidRPr="00EC147D" w:rsidRDefault="00EC147D" w:rsidP="00EC147D">
            <w:pPr>
              <w:jc w:val="right"/>
              <w:rPr>
                <w:rFonts w:ascii="Calibri" w:hAnsi="Calibri" w:cs="Calibri"/>
                <w:color w:val="000000"/>
                <w:sz w:val="16"/>
                <w:szCs w:val="16"/>
              </w:rPr>
            </w:pPr>
            <w:r w:rsidRPr="00EC147D">
              <w:rPr>
                <w:rFonts w:ascii="Calibri" w:hAnsi="Calibri" w:cs="Calibri"/>
                <w:color w:val="000000"/>
                <w:sz w:val="16"/>
                <w:szCs w:val="16"/>
              </w:rPr>
              <w:t>4337</w:t>
            </w:r>
          </w:p>
        </w:tc>
        <w:tc>
          <w:tcPr>
            <w:tcW w:w="5195" w:type="dxa"/>
            <w:shd w:val="clear" w:color="auto" w:fill="auto"/>
            <w:noWrap/>
            <w:vAlign w:val="bottom"/>
            <w:hideMark/>
          </w:tcPr>
          <w:p w14:paraId="63337102"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fentanyl</w:t>
            </w:r>
          </w:p>
        </w:tc>
      </w:tr>
      <w:tr w:rsidR="00EC147D" w:rsidRPr="00EC147D" w14:paraId="00FA3BCC" w14:textId="77777777" w:rsidTr="00EC147D">
        <w:trPr>
          <w:trHeight w:val="300"/>
        </w:trPr>
        <w:tc>
          <w:tcPr>
            <w:tcW w:w="960" w:type="dxa"/>
            <w:shd w:val="clear" w:color="auto" w:fill="auto"/>
            <w:noWrap/>
            <w:vAlign w:val="bottom"/>
            <w:hideMark/>
          </w:tcPr>
          <w:p w14:paraId="13438679"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IM100</w:t>
            </w:r>
          </w:p>
        </w:tc>
        <w:tc>
          <w:tcPr>
            <w:tcW w:w="5195" w:type="dxa"/>
            <w:shd w:val="clear" w:color="auto" w:fill="auto"/>
            <w:noWrap/>
            <w:vAlign w:val="bottom"/>
            <w:hideMark/>
          </w:tcPr>
          <w:p w14:paraId="208A9EC9"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VACCINES</w:t>
            </w:r>
          </w:p>
        </w:tc>
      </w:tr>
      <w:tr w:rsidR="00EC147D" w:rsidRPr="00EC147D" w14:paraId="6CFE6280" w14:textId="77777777" w:rsidTr="00EC147D">
        <w:trPr>
          <w:trHeight w:val="300"/>
        </w:trPr>
        <w:tc>
          <w:tcPr>
            <w:tcW w:w="960" w:type="dxa"/>
            <w:shd w:val="clear" w:color="auto" w:fill="auto"/>
            <w:noWrap/>
            <w:vAlign w:val="bottom"/>
            <w:hideMark/>
          </w:tcPr>
          <w:p w14:paraId="1AD4AC1F"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CV100</w:t>
            </w:r>
          </w:p>
        </w:tc>
        <w:tc>
          <w:tcPr>
            <w:tcW w:w="5195" w:type="dxa"/>
            <w:shd w:val="clear" w:color="auto" w:fill="auto"/>
            <w:noWrap/>
            <w:vAlign w:val="bottom"/>
            <w:hideMark/>
          </w:tcPr>
          <w:p w14:paraId="6BDBDEC7"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BETA BLOCKERS/RELATED</w:t>
            </w:r>
          </w:p>
        </w:tc>
      </w:tr>
      <w:tr w:rsidR="00EC147D" w:rsidRPr="00EC147D" w14:paraId="391DEF76" w14:textId="77777777" w:rsidTr="00EC147D">
        <w:trPr>
          <w:trHeight w:val="300"/>
        </w:trPr>
        <w:tc>
          <w:tcPr>
            <w:tcW w:w="960" w:type="dxa"/>
            <w:shd w:val="clear" w:color="auto" w:fill="auto"/>
            <w:noWrap/>
            <w:vAlign w:val="bottom"/>
            <w:hideMark/>
          </w:tcPr>
          <w:p w14:paraId="7615C7CD" w14:textId="77777777" w:rsidR="00EC147D" w:rsidRPr="00EC147D" w:rsidRDefault="00EC147D" w:rsidP="00EC147D">
            <w:pPr>
              <w:jc w:val="right"/>
              <w:rPr>
                <w:rFonts w:ascii="Calibri" w:hAnsi="Calibri" w:cs="Calibri"/>
                <w:color w:val="000000"/>
                <w:sz w:val="16"/>
                <w:szCs w:val="16"/>
              </w:rPr>
            </w:pPr>
            <w:r w:rsidRPr="00EC147D">
              <w:rPr>
                <w:rFonts w:ascii="Calibri" w:hAnsi="Calibri" w:cs="Calibri"/>
                <w:color w:val="000000"/>
                <w:sz w:val="16"/>
                <w:szCs w:val="16"/>
              </w:rPr>
              <w:t>7804</w:t>
            </w:r>
          </w:p>
        </w:tc>
        <w:tc>
          <w:tcPr>
            <w:tcW w:w="5195" w:type="dxa"/>
            <w:shd w:val="clear" w:color="auto" w:fill="auto"/>
            <w:noWrap/>
            <w:vAlign w:val="bottom"/>
            <w:hideMark/>
          </w:tcPr>
          <w:p w14:paraId="3C9EF4B1"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oxycodone</w:t>
            </w:r>
          </w:p>
        </w:tc>
      </w:tr>
      <w:tr w:rsidR="00EC147D" w:rsidRPr="00EC147D" w14:paraId="7264F856" w14:textId="77777777" w:rsidTr="00EC147D">
        <w:trPr>
          <w:trHeight w:val="300"/>
        </w:trPr>
        <w:tc>
          <w:tcPr>
            <w:tcW w:w="960" w:type="dxa"/>
            <w:shd w:val="clear" w:color="auto" w:fill="auto"/>
            <w:noWrap/>
            <w:vAlign w:val="bottom"/>
            <w:hideMark/>
          </w:tcPr>
          <w:p w14:paraId="4C784E72"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CV700</w:t>
            </w:r>
          </w:p>
        </w:tc>
        <w:tc>
          <w:tcPr>
            <w:tcW w:w="5195" w:type="dxa"/>
            <w:shd w:val="clear" w:color="auto" w:fill="auto"/>
            <w:noWrap/>
            <w:vAlign w:val="bottom"/>
            <w:hideMark/>
          </w:tcPr>
          <w:p w14:paraId="3E663751"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DIURETICS</w:t>
            </w:r>
          </w:p>
        </w:tc>
      </w:tr>
      <w:tr w:rsidR="00EC147D" w:rsidRPr="00EC147D" w14:paraId="47766500" w14:textId="77777777" w:rsidTr="00EC147D">
        <w:trPr>
          <w:trHeight w:val="300"/>
        </w:trPr>
        <w:tc>
          <w:tcPr>
            <w:tcW w:w="960" w:type="dxa"/>
            <w:shd w:val="clear" w:color="auto" w:fill="auto"/>
            <w:noWrap/>
            <w:vAlign w:val="bottom"/>
            <w:hideMark/>
          </w:tcPr>
          <w:p w14:paraId="2697FA3F"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HS900</w:t>
            </w:r>
          </w:p>
        </w:tc>
        <w:tc>
          <w:tcPr>
            <w:tcW w:w="5195" w:type="dxa"/>
            <w:shd w:val="clear" w:color="auto" w:fill="auto"/>
            <w:noWrap/>
            <w:vAlign w:val="bottom"/>
            <w:hideMark/>
          </w:tcPr>
          <w:p w14:paraId="2F68183B"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HORMONES/SYNTHETICS/MODIFIERS,OTHER</w:t>
            </w:r>
          </w:p>
        </w:tc>
      </w:tr>
      <w:tr w:rsidR="00EC147D" w:rsidRPr="00EC147D" w14:paraId="0E701E6A" w14:textId="77777777" w:rsidTr="00EC147D">
        <w:trPr>
          <w:trHeight w:val="300"/>
        </w:trPr>
        <w:tc>
          <w:tcPr>
            <w:tcW w:w="960" w:type="dxa"/>
            <w:shd w:val="clear" w:color="auto" w:fill="auto"/>
            <w:noWrap/>
            <w:vAlign w:val="bottom"/>
            <w:hideMark/>
          </w:tcPr>
          <w:p w14:paraId="240D9B7A"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GA205</w:t>
            </w:r>
          </w:p>
        </w:tc>
        <w:tc>
          <w:tcPr>
            <w:tcW w:w="5195" w:type="dxa"/>
            <w:shd w:val="clear" w:color="auto" w:fill="auto"/>
            <w:noWrap/>
            <w:vAlign w:val="bottom"/>
            <w:hideMark/>
          </w:tcPr>
          <w:p w14:paraId="39124F11"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STOOL SOFTENER</w:t>
            </w:r>
          </w:p>
        </w:tc>
      </w:tr>
      <w:tr w:rsidR="00EC147D" w:rsidRPr="00EC147D" w14:paraId="6DAB675A" w14:textId="77777777" w:rsidTr="00EC147D">
        <w:trPr>
          <w:trHeight w:val="300"/>
        </w:trPr>
        <w:tc>
          <w:tcPr>
            <w:tcW w:w="960" w:type="dxa"/>
            <w:shd w:val="clear" w:color="auto" w:fill="auto"/>
            <w:noWrap/>
            <w:vAlign w:val="bottom"/>
            <w:hideMark/>
          </w:tcPr>
          <w:p w14:paraId="7E4B76CF"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lastRenderedPageBreak/>
              <w:t>AH100</w:t>
            </w:r>
          </w:p>
        </w:tc>
        <w:tc>
          <w:tcPr>
            <w:tcW w:w="5195" w:type="dxa"/>
            <w:shd w:val="clear" w:color="auto" w:fill="auto"/>
            <w:noWrap/>
            <w:vAlign w:val="bottom"/>
            <w:hideMark/>
          </w:tcPr>
          <w:p w14:paraId="3019ED25"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ANTIHISTAMINES,PHENOTHIAZINE</w:t>
            </w:r>
          </w:p>
        </w:tc>
      </w:tr>
      <w:tr w:rsidR="00EC147D" w:rsidRPr="00EC147D" w14:paraId="794F14F5" w14:textId="77777777" w:rsidTr="00EC147D">
        <w:trPr>
          <w:trHeight w:val="300"/>
        </w:trPr>
        <w:tc>
          <w:tcPr>
            <w:tcW w:w="960" w:type="dxa"/>
            <w:shd w:val="clear" w:color="auto" w:fill="auto"/>
            <w:noWrap/>
            <w:vAlign w:val="bottom"/>
            <w:hideMark/>
          </w:tcPr>
          <w:p w14:paraId="63A8C966"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AH105</w:t>
            </w:r>
          </w:p>
        </w:tc>
        <w:tc>
          <w:tcPr>
            <w:tcW w:w="5195" w:type="dxa"/>
            <w:shd w:val="clear" w:color="auto" w:fill="auto"/>
            <w:noWrap/>
            <w:vAlign w:val="bottom"/>
            <w:hideMark/>
          </w:tcPr>
          <w:p w14:paraId="5D4348DC"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ANTIHISTAMINES,PIPERAZINE</w:t>
            </w:r>
          </w:p>
        </w:tc>
      </w:tr>
      <w:tr w:rsidR="00EC147D" w:rsidRPr="00EC147D" w14:paraId="14CA0DE3" w14:textId="77777777" w:rsidTr="00EC147D">
        <w:trPr>
          <w:trHeight w:val="300"/>
        </w:trPr>
        <w:tc>
          <w:tcPr>
            <w:tcW w:w="960" w:type="dxa"/>
            <w:shd w:val="clear" w:color="auto" w:fill="auto"/>
            <w:noWrap/>
            <w:vAlign w:val="bottom"/>
            <w:hideMark/>
          </w:tcPr>
          <w:p w14:paraId="69E3F090" w14:textId="77777777" w:rsidR="00EC147D" w:rsidRPr="00EC147D" w:rsidRDefault="00EC147D" w:rsidP="00EC147D">
            <w:pPr>
              <w:jc w:val="right"/>
              <w:rPr>
                <w:rFonts w:ascii="Calibri" w:hAnsi="Calibri" w:cs="Calibri"/>
                <w:color w:val="000000"/>
                <w:sz w:val="16"/>
                <w:szCs w:val="16"/>
              </w:rPr>
            </w:pPr>
            <w:r w:rsidRPr="00EC147D">
              <w:rPr>
                <w:rFonts w:ascii="Calibri" w:hAnsi="Calibri" w:cs="Calibri"/>
                <w:color w:val="000000"/>
                <w:sz w:val="16"/>
                <w:szCs w:val="16"/>
              </w:rPr>
              <w:t>5489</w:t>
            </w:r>
          </w:p>
        </w:tc>
        <w:tc>
          <w:tcPr>
            <w:tcW w:w="5195" w:type="dxa"/>
            <w:shd w:val="clear" w:color="auto" w:fill="auto"/>
            <w:noWrap/>
            <w:vAlign w:val="bottom"/>
            <w:hideMark/>
          </w:tcPr>
          <w:p w14:paraId="6890C45D"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hydrocodone</w:t>
            </w:r>
          </w:p>
        </w:tc>
      </w:tr>
      <w:tr w:rsidR="00EC147D" w:rsidRPr="00EC147D" w14:paraId="62D42BB9" w14:textId="77777777" w:rsidTr="00EC147D">
        <w:trPr>
          <w:trHeight w:val="300"/>
        </w:trPr>
        <w:tc>
          <w:tcPr>
            <w:tcW w:w="960" w:type="dxa"/>
            <w:shd w:val="clear" w:color="auto" w:fill="auto"/>
            <w:noWrap/>
            <w:vAlign w:val="bottom"/>
            <w:hideMark/>
          </w:tcPr>
          <w:p w14:paraId="268378BC"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HS850</w:t>
            </w:r>
          </w:p>
        </w:tc>
        <w:tc>
          <w:tcPr>
            <w:tcW w:w="5195" w:type="dxa"/>
            <w:shd w:val="clear" w:color="auto" w:fill="auto"/>
            <w:noWrap/>
            <w:vAlign w:val="bottom"/>
            <w:hideMark/>
          </w:tcPr>
          <w:p w14:paraId="1CBB91C6"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THYROID MODIFIERS</w:t>
            </w:r>
          </w:p>
        </w:tc>
      </w:tr>
      <w:tr w:rsidR="00EC147D" w:rsidRPr="00EC147D" w14:paraId="6A55AE63" w14:textId="77777777" w:rsidTr="00EC147D">
        <w:trPr>
          <w:trHeight w:val="300"/>
        </w:trPr>
        <w:tc>
          <w:tcPr>
            <w:tcW w:w="960" w:type="dxa"/>
            <w:shd w:val="clear" w:color="auto" w:fill="auto"/>
            <w:noWrap/>
            <w:vAlign w:val="bottom"/>
            <w:hideMark/>
          </w:tcPr>
          <w:p w14:paraId="009E4D66" w14:textId="77777777" w:rsidR="00EC147D" w:rsidRPr="00EC147D" w:rsidRDefault="00EC147D" w:rsidP="00EC147D">
            <w:pPr>
              <w:jc w:val="right"/>
              <w:rPr>
                <w:rFonts w:ascii="Calibri" w:hAnsi="Calibri" w:cs="Calibri"/>
                <w:color w:val="000000"/>
                <w:sz w:val="16"/>
                <w:szCs w:val="16"/>
              </w:rPr>
            </w:pPr>
            <w:r w:rsidRPr="00EC147D">
              <w:rPr>
                <w:rFonts w:ascii="Calibri" w:hAnsi="Calibri" w:cs="Calibri"/>
                <w:color w:val="000000"/>
                <w:sz w:val="16"/>
                <w:szCs w:val="16"/>
              </w:rPr>
              <w:t>10689</w:t>
            </w:r>
          </w:p>
        </w:tc>
        <w:tc>
          <w:tcPr>
            <w:tcW w:w="5195" w:type="dxa"/>
            <w:shd w:val="clear" w:color="auto" w:fill="auto"/>
            <w:noWrap/>
            <w:vAlign w:val="bottom"/>
            <w:hideMark/>
          </w:tcPr>
          <w:p w14:paraId="540BF8D4"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tramadol</w:t>
            </w:r>
          </w:p>
        </w:tc>
      </w:tr>
      <w:tr w:rsidR="00EC147D" w:rsidRPr="00EC147D" w14:paraId="4E9BC850" w14:textId="77777777" w:rsidTr="00EC147D">
        <w:trPr>
          <w:trHeight w:val="300"/>
        </w:trPr>
        <w:tc>
          <w:tcPr>
            <w:tcW w:w="960" w:type="dxa"/>
            <w:shd w:val="clear" w:color="auto" w:fill="auto"/>
            <w:noWrap/>
            <w:vAlign w:val="bottom"/>
            <w:hideMark/>
          </w:tcPr>
          <w:p w14:paraId="740FFB4E" w14:textId="77777777" w:rsidR="00EC147D" w:rsidRPr="00EC147D" w:rsidRDefault="00EC147D" w:rsidP="00EC147D">
            <w:pPr>
              <w:jc w:val="right"/>
              <w:rPr>
                <w:rFonts w:ascii="Calibri" w:hAnsi="Calibri" w:cs="Calibri"/>
                <w:color w:val="000000"/>
                <w:sz w:val="16"/>
                <w:szCs w:val="16"/>
              </w:rPr>
            </w:pPr>
            <w:r w:rsidRPr="00EC147D">
              <w:rPr>
                <w:rFonts w:ascii="Calibri" w:hAnsi="Calibri" w:cs="Calibri"/>
                <w:color w:val="000000"/>
                <w:sz w:val="16"/>
                <w:szCs w:val="16"/>
              </w:rPr>
              <w:t>3423</w:t>
            </w:r>
          </w:p>
        </w:tc>
        <w:tc>
          <w:tcPr>
            <w:tcW w:w="5195" w:type="dxa"/>
            <w:shd w:val="clear" w:color="auto" w:fill="auto"/>
            <w:noWrap/>
            <w:vAlign w:val="bottom"/>
            <w:hideMark/>
          </w:tcPr>
          <w:p w14:paraId="2428DC65"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hydromorphone</w:t>
            </w:r>
          </w:p>
        </w:tc>
      </w:tr>
      <w:tr w:rsidR="00EC147D" w:rsidRPr="00EC147D" w14:paraId="2ACC4F12" w14:textId="77777777" w:rsidTr="00EC147D">
        <w:trPr>
          <w:trHeight w:val="300"/>
        </w:trPr>
        <w:tc>
          <w:tcPr>
            <w:tcW w:w="960" w:type="dxa"/>
            <w:shd w:val="clear" w:color="auto" w:fill="auto"/>
            <w:noWrap/>
            <w:vAlign w:val="bottom"/>
            <w:hideMark/>
          </w:tcPr>
          <w:p w14:paraId="496072B0"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CV200</w:t>
            </w:r>
          </w:p>
        </w:tc>
        <w:tc>
          <w:tcPr>
            <w:tcW w:w="5195" w:type="dxa"/>
            <w:shd w:val="clear" w:color="auto" w:fill="auto"/>
            <w:noWrap/>
            <w:vAlign w:val="bottom"/>
            <w:hideMark/>
          </w:tcPr>
          <w:p w14:paraId="141CAAAC"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CALCIUM CHANNEL BLOCKERS</w:t>
            </w:r>
          </w:p>
        </w:tc>
      </w:tr>
      <w:tr w:rsidR="00EC147D" w:rsidRPr="00EC147D" w14:paraId="77C87B1B" w14:textId="77777777" w:rsidTr="00EC147D">
        <w:trPr>
          <w:trHeight w:val="300"/>
        </w:trPr>
        <w:tc>
          <w:tcPr>
            <w:tcW w:w="960" w:type="dxa"/>
            <w:shd w:val="clear" w:color="auto" w:fill="auto"/>
            <w:noWrap/>
            <w:vAlign w:val="bottom"/>
            <w:hideMark/>
          </w:tcPr>
          <w:p w14:paraId="7B021D0F"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CN601</w:t>
            </w:r>
          </w:p>
        </w:tc>
        <w:tc>
          <w:tcPr>
            <w:tcW w:w="5195" w:type="dxa"/>
            <w:shd w:val="clear" w:color="auto" w:fill="auto"/>
            <w:noWrap/>
            <w:vAlign w:val="bottom"/>
            <w:hideMark/>
          </w:tcPr>
          <w:p w14:paraId="1B21B925"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TRICYCLIC ANTIDEPRESSANTS</w:t>
            </w:r>
          </w:p>
        </w:tc>
      </w:tr>
      <w:tr w:rsidR="00EC147D" w:rsidRPr="00EC147D" w14:paraId="12FBEA66" w14:textId="77777777" w:rsidTr="00EC147D">
        <w:trPr>
          <w:trHeight w:val="300"/>
        </w:trPr>
        <w:tc>
          <w:tcPr>
            <w:tcW w:w="960" w:type="dxa"/>
            <w:shd w:val="clear" w:color="auto" w:fill="auto"/>
            <w:noWrap/>
            <w:vAlign w:val="bottom"/>
            <w:hideMark/>
          </w:tcPr>
          <w:p w14:paraId="6127C3A0" w14:textId="77777777" w:rsidR="00EC147D" w:rsidRPr="00EC147D" w:rsidRDefault="00EC147D" w:rsidP="00EC147D">
            <w:pPr>
              <w:jc w:val="right"/>
              <w:rPr>
                <w:rFonts w:ascii="Calibri" w:hAnsi="Calibri" w:cs="Calibri"/>
                <w:color w:val="000000"/>
                <w:sz w:val="16"/>
                <w:szCs w:val="16"/>
              </w:rPr>
            </w:pPr>
            <w:r w:rsidRPr="00EC147D">
              <w:rPr>
                <w:rFonts w:ascii="Calibri" w:hAnsi="Calibri" w:cs="Calibri"/>
                <w:color w:val="000000"/>
                <w:sz w:val="16"/>
                <w:szCs w:val="16"/>
              </w:rPr>
              <w:t>623033</w:t>
            </w:r>
          </w:p>
        </w:tc>
        <w:tc>
          <w:tcPr>
            <w:tcW w:w="5195" w:type="dxa"/>
            <w:shd w:val="clear" w:color="auto" w:fill="auto"/>
            <w:noWrap/>
            <w:vAlign w:val="bottom"/>
            <w:hideMark/>
          </w:tcPr>
          <w:p w14:paraId="4D88C50A"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lubiprostone</w:t>
            </w:r>
          </w:p>
        </w:tc>
      </w:tr>
      <w:tr w:rsidR="00EC147D" w:rsidRPr="00EC147D" w14:paraId="6EB607C2" w14:textId="77777777" w:rsidTr="00EC147D">
        <w:trPr>
          <w:trHeight w:val="300"/>
        </w:trPr>
        <w:tc>
          <w:tcPr>
            <w:tcW w:w="960" w:type="dxa"/>
            <w:shd w:val="clear" w:color="auto" w:fill="auto"/>
            <w:noWrap/>
            <w:vAlign w:val="bottom"/>
            <w:hideMark/>
          </w:tcPr>
          <w:p w14:paraId="655C15C2" w14:textId="77777777" w:rsidR="00EC147D" w:rsidRPr="00EC147D" w:rsidRDefault="00EC147D" w:rsidP="00EC147D">
            <w:pPr>
              <w:jc w:val="right"/>
              <w:rPr>
                <w:rFonts w:ascii="Calibri" w:hAnsi="Calibri" w:cs="Calibri"/>
                <w:color w:val="000000"/>
                <w:sz w:val="16"/>
                <w:szCs w:val="16"/>
              </w:rPr>
            </w:pPr>
            <w:r w:rsidRPr="00EC147D">
              <w:rPr>
                <w:rFonts w:ascii="Calibri" w:hAnsi="Calibri" w:cs="Calibri"/>
                <w:color w:val="000000"/>
                <w:sz w:val="16"/>
                <w:szCs w:val="16"/>
              </w:rPr>
              <w:t>7052</w:t>
            </w:r>
          </w:p>
        </w:tc>
        <w:tc>
          <w:tcPr>
            <w:tcW w:w="5195" w:type="dxa"/>
            <w:shd w:val="clear" w:color="auto" w:fill="auto"/>
            <w:noWrap/>
            <w:vAlign w:val="bottom"/>
            <w:hideMark/>
          </w:tcPr>
          <w:p w14:paraId="18BB90FD"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morphine</w:t>
            </w:r>
          </w:p>
        </w:tc>
      </w:tr>
      <w:tr w:rsidR="00EC147D" w:rsidRPr="00EC147D" w14:paraId="76BD3DA5" w14:textId="77777777" w:rsidTr="00EC147D">
        <w:trPr>
          <w:trHeight w:val="300"/>
        </w:trPr>
        <w:tc>
          <w:tcPr>
            <w:tcW w:w="960" w:type="dxa"/>
            <w:shd w:val="clear" w:color="auto" w:fill="auto"/>
            <w:noWrap/>
            <w:vAlign w:val="bottom"/>
            <w:hideMark/>
          </w:tcPr>
          <w:p w14:paraId="5854931D"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CN102</w:t>
            </w:r>
          </w:p>
        </w:tc>
        <w:tc>
          <w:tcPr>
            <w:tcW w:w="5195" w:type="dxa"/>
            <w:shd w:val="clear" w:color="auto" w:fill="auto"/>
            <w:noWrap/>
            <w:vAlign w:val="bottom"/>
            <w:hideMark/>
          </w:tcPr>
          <w:p w14:paraId="3F9CA045"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OPIOID ANTAGONIST ANALGESICS</w:t>
            </w:r>
          </w:p>
        </w:tc>
      </w:tr>
      <w:tr w:rsidR="00EC147D" w:rsidRPr="00EC147D" w14:paraId="4EB36BE4" w14:textId="77777777" w:rsidTr="00EC147D">
        <w:trPr>
          <w:trHeight w:val="300"/>
        </w:trPr>
        <w:tc>
          <w:tcPr>
            <w:tcW w:w="960" w:type="dxa"/>
            <w:shd w:val="clear" w:color="auto" w:fill="auto"/>
            <w:noWrap/>
            <w:vAlign w:val="bottom"/>
            <w:hideMark/>
          </w:tcPr>
          <w:p w14:paraId="54F2E730"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CN105</w:t>
            </w:r>
          </w:p>
        </w:tc>
        <w:tc>
          <w:tcPr>
            <w:tcW w:w="5195" w:type="dxa"/>
            <w:shd w:val="clear" w:color="auto" w:fill="auto"/>
            <w:noWrap/>
            <w:vAlign w:val="bottom"/>
            <w:hideMark/>
          </w:tcPr>
          <w:p w14:paraId="059C0D35"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ANTIMIGRAINE AGENTS</w:t>
            </w:r>
          </w:p>
        </w:tc>
      </w:tr>
      <w:tr w:rsidR="00EC147D" w:rsidRPr="00EC147D" w14:paraId="75605E93" w14:textId="77777777" w:rsidTr="00EC147D">
        <w:trPr>
          <w:trHeight w:val="300"/>
        </w:trPr>
        <w:tc>
          <w:tcPr>
            <w:tcW w:w="960" w:type="dxa"/>
            <w:shd w:val="clear" w:color="auto" w:fill="auto"/>
            <w:noWrap/>
            <w:vAlign w:val="bottom"/>
            <w:hideMark/>
          </w:tcPr>
          <w:p w14:paraId="543EE829" w14:textId="77777777" w:rsidR="00EC147D" w:rsidRPr="00EC147D" w:rsidRDefault="00EC147D" w:rsidP="00EC147D">
            <w:pPr>
              <w:jc w:val="right"/>
              <w:rPr>
                <w:rFonts w:ascii="Calibri" w:hAnsi="Calibri" w:cs="Calibri"/>
                <w:color w:val="000000"/>
                <w:sz w:val="16"/>
                <w:szCs w:val="16"/>
              </w:rPr>
            </w:pPr>
            <w:r w:rsidRPr="00EC147D">
              <w:rPr>
                <w:rFonts w:ascii="Calibri" w:hAnsi="Calibri" w:cs="Calibri"/>
                <w:color w:val="000000"/>
                <w:sz w:val="16"/>
                <w:szCs w:val="16"/>
              </w:rPr>
              <w:t>1873752</w:t>
            </w:r>
          </w:p>
        </w:tc>
        <w:tc>
          <w:tcPr>
            <w:tcW w:w="5195" w:type="dxa"/>
            <w:shd w:val="clear" w:color="auto" w:fill="auto"/>
            <w:noWrap/>
            <w:vAlign w:val="bottom"/>
            <w:hideMark/>
          </w:tcPr>
          <w:p w14:paraId="0C5D6109"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plecanatide</w:t>
            </w:r>
          </w:p>
        </w:tc>
      </w:tr>
      <w:tr w:rsidR="00EC147D" w:rsidRPr="00EC147D" w14:paraId="2BF7FCB4" w14:textId="77777777" w:rsidTr="00EC147D">
        <w:trPr>
          <w:trHeight w:val="300"/>
        </w:trPr>
        <w:tc>
          <w:tcPr>
            <w:tcW w:w="960" w:type="dxa"/>
            <w:shd w:val="clear" w:color="auto" w:fill="auto"/>
            <w:noWrap/>
            <w:vAlign w:val="bottom"/>
            <w:hideMark/>
          </w:tcPr>
          <w:p w14:paraId="0D19121C"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CV490</w:t>
            </w:r>
          </w:p>
        </w:tc>
        <w:tc>
          <w:tcPr>
            <w:tcW w:w="5195" w:type="dxa"/>
            <w:shd w:val="clear" w:color="auto" w:fill="auto"/>
            <w:noWrap/>
            <w:vAlign w:val="bottom"/>
            <w:hideMark/>
          </w:tcPr>
          <w:p w14:paraId="15D87472"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ANTIHYPERTENSIVES,OTHER</w:t>
            </w:r>
          </w:p>
        </w:tc>
      </w:tr>
      <w:tr w:rsidR="00EC147D" w:rsidRPr="00EC147D" w14:paraId="0AE916D7" w14:textId="77777777" w:rsidTr="00EC147D">
        <w:trPr>
          <w:trHeight w:val="300"/>
        </w:trPr>
        <w:tc>
          <w:tcPr>
            <w:tcW w:w="960" w:type="dxa"/>
            <w:shd w:val="clear" w:color="auto" w:fill="auto"/>
            <w:noWrap/>
            <w:vAlign w:val="bottom"/>
            <w:hideMark/>
          </w:tcPr>
          <w:p w14:paraId="63A63D36"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HS300</w:t>
            </w:r>
          </w:p>
        </w:tc>
        <w:tc>
          <w:tcPr>
            <w:tcW w:w="5195" w:type="dxa"/>
            <w:shd w:val="clear" w:color="auto" w:fill="auto"/>
            <w:noWrap/>
            <w:vAlign w:val="bottom"/>
            <w:hideMark/>
          </w:tcPr>
          <w:p w14:paraId="7B8726D1"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ESTROGENS</w:t>
            </w:r>
          </w:p>
        </w:tc>
      </w:tr>
      <w:tr w:rsidR="00EC147D" w:rsidRPr="00EC147D" w14:paraId="0A5734FF" w14:textId="77777777" w:rsidTr="00EC147D">
        <w:trPr>
          <w:trHeight w:val="300"/>
        </w:trPr>
        <w:tc>
          <w:tcPr>
            <w:tcW w:w="960" w:type="dxa"/>
            <w:shd w:val="clear" w:color="auto" w:fill="auto"/>
            <w:noWrap/>
            <w:vAlign w:val="bottom"/>
            <w:hideMark/>
          </w:tcPr>
          <w:p w14:paraId="2B1DF3C6" w14:textId="77777777" w:rsidR="00EC147D" w:rsidRPr="00EC147D" w:rsidRDefault="00EC147D" w:rsidP="00EC147D">
            <w:pPr>
              <w:jc w:val="right"/>
              <w:rPr>
                <w:rFonts w:ascii="Calibri" w:hAnsi="Calibri" w:cs="Calibri"/>
                <w:color w:val="000000"/>
                <w:sz w:val="16"/>
                <w:szCs w:val="16"/>
              </w:rPr>
            </w:pPr>
            <w:r w:rsidRPr="00EC147D">
              <w:rPr>
                <w:rFonts w:ascii="Calibri" w:hAnsi="Calibri" w:cs="Calibri"/>
                <w:color w:val="000000"/>
                <w:sz w:val="16"/>
                <w:szCs w:val="16"/>
              </w:rPr>
              <w:t>9796</w:t>
            </w:r>
          </w:p>
        </w:tc>
        <w:tc>
          <w:tcPr>
            <w:tcW w:w="5195" w:type="dxa"/>
            <w:shd w:val="clear" w:color="auto" w:fill="auto"/>
            <w:noWrap/>
            <w:vAlign w:val="bottom"/>
            <w:hideMark/>
          </w:tcPr>
          <w:p w14:paraId="371DB937"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simethicone</w:t>
            </w:r>
          </w:p>
        </w:tc>
      </w:tr>
      <w:tr w:rsidR="00EC147D" w:rsidRPr="00EC147D" w14:paraId="4E302B39" w14:textId="77777777" w:rsidTr="00EC147D">
        <w:trPr>
          <w:trHeight w:val="300"/>
        </w:trPr>
        <w:tc>
          <w:tcPr>
            <w:tcW w:w="960" w:type="dxa"/>
            <w:shd w:val="clear" w:color="auto" w:fill="auto"/>
            <w:noWrap/>
            <w:vAlign w:val="bottom"/>
            <w:hideMark/>
          </w:tcPr>
          <w:p w14:paraId="4E98CF16"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CV805</w:t>
            </w:r>
          </w:p>
        </w:tc>
        <w:tc>
          <w:tcPr>
            <w:tcW w:w="5195" w:type="dxa"/>
            <w:shd w:val="clear" w:color="auto" w:fill="auto"/>
            <w:noWrap/>
            <w:vAlign w:val="bottom"/>
            <w:hideMark/>
          </w:tcPr>
          <w:p w14:paraId="574D5E86"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ANGIOTENSIN II INHIBITOR</w:t>
            </w:r>
          </w:p>
        </w:tc>
      </w:tr>
      <w:tr w:rsidR="00EC147D" w:rsidRPr="00EC147D" w14:paraId="7A1777A2" w14:textId="77777777" w:rsidTr="00EC147D">
        <w:trPr>
          <w:trHeight w:val="300"/>
        </w:trPr>
        <w:tc>
          <w:tcPr>
            <w:tcW w:w="960" w:type="dxa"/>
            <w:shd w:val="clear" w:color="auto" w:fill="auto"/>
            <w:noWrap/>
            <w:vAlign w:val="bottom"/>
            <w:hideMark/>
          </w:tcPr>
          <w:p w14:paraId="28F6FCCE"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CN800</w:t>
            </w:r>
          </w:p>
        </w:tc>
        <w:tc>
          <w:tcPr>
            <w:tcW w:w="5195" w:type="dxa"/>
            <w:shd w:val="clear" w:color="auto" w:fill="auto"/>
            <w:noWrap/>
            <w:vAlign w:val="bottom"/>
            <w:hideMark/>
          </w:tcPr>
          <w:p w14:paraId="264D2F2C"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CNS STIMULANTS</w:t>
            </w:r>
          </w:p>
        </w:tc>
      </w:tr>
      <w:tr w:rsidR="00EC147D" w:rsidRPr="00EC147D" w14:paraId="31DF47DA" w14:textId="77777777" w:rsidTr="00EC147D">
        <w:trPr>
          <w:trHeight w:val="300"/>
        </w:trPr>
        <w:tc>
          <w:tcPr>
            <w:tcW w:w="960" w:type="dxa"/>
            <w:shd w:val="clear" w:color="auto" w:fill="auto"/>
            <w:noWrap/>
            <w:vAlign w:val="bottom"/>
            <w:hideMark/>
          </w:tcPr>
          <w:p w14:paraId="71557B15"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HS200</w:t>
            </w:r>
          </w:p>
        </w:tc>
        <w:tc>
          <w:tcPr>
            <w:tcW w:w="5195" w:type="dxa"/>
            <w:shd w:val="clear" w:color="auto" w:fill="auto"/>
            <w:noWrap/>
            <w:vAlign w:val="bottom"/>
            <w:hideMark/>
          </w:tcPr>
          <w:p w14:paraId="775FD0EF"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CONTRACEPTIVES,SYSTEMIC</w:t>
            </w:r>
          </w:p>
        </w:tc>
      </w:tr>
      <w:tr w:rsidR="00EC147D" w:rsidRPr="00EC147D" w14:paraId="3A39BE80" w14:textId="77777777" w:rsidTr="00EC147D">
        <w:trPr>
          <w:trHeight w:val="300"/>
        </w:trPr>
        <w:tc>
          <w:tcPr>
            <w:tcW w:w="960" w:type="dxa"/>
            <w:shd w:val="clear" w:color="auto" w:fill="auto"/>
            <w:noWrap/>
            <w:vAlign w:val="bottom"/>
            <w:hideMark/>
          </w:tcPr>
          <w:p w14:paraId="5DD446BE"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CV800</w:t>
            </w:r>
          </w:p>
        </w:tc>
        <w:tc>
          <w:tcPr>
            <w:tcW w:w="5195" w:type="dxa"/>
            <w:shd w:val="clear" w:color="auto" w:fill="auto"/>
            <w:noWrap/>
            <w:vAlign w:val="bottom"/>
            <w:hideMark/>
          </w:tcPr>
          <w:p w14:paraId="33AACAFB"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ACE INHIBITORS</w:t>
            </w:r>
          </w:p>
        </w:tc>
      </w:tr>
      <w:tr w:rsidR="00EC147D" w:rsidRPr="00EC147D" w14:paraId="434640F0" w14:textId="77777777" w:rsidTr="00EC147D">
        <w:trPr>
          <w:trHeight w:val="300"/>
        </w:trPr>
        <w:tc>
          <w:tcPr>
            <w:tcW w:w="960" w:type="dxa"/>
            <w:shd w:val="clear" w:color="auto" w:fill="auto"/>
            <w:noWrap/>
            <w:vAlign w:val="bottom"/>
            <w:hideMark/>
          </w:tcPr>
          <w:p w14:paraId="544DFAA2"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CN700</w:t>
            </w:r>
          </w:p>
        </w:tc>
        <w:tc>
          <w:tcPr>
            <w:tcW w:w="5195" w:type="dxa"/>
            <w:shd w:val="clear" w:color="auto" w:fill="auto"/>
            <w:noWrap/>
            <w:vAlign w:val="bottom"/>
            <w:hideMark/>
          </w:tcPr>
          <w:p w14:paraId="4E94F34A"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ANTIPSYCHOTICS</w:t>
            </w:r>
          </w:p>
        </w:tc>
      </w:tr>
      <w:tr w:rsidR="00EC147D" w:rsidRPr="00EC147D" w14:paraId="313A6328" w14:textId="77777777" w:rsidTr="00EC147D">
        <w:trPr>
          <w:trHeight w:val="300"/>
        </w:trPr>
        <w:tc>
          <w:tcPr>
            <w:tcW w:w="960" w:type="dxa"/>
            <w:shd w:val="clear" w:color="auto" w:fill="auto"/>
            <w:noWrap/>
            <w:vAlign w:val="bottom"/>
            <w:hideMark/>
          </w:tcPr>
          <w:p w14:paraId="793615F8" w14:textId="77777777" w:rsidR="00EC147D" w:rsidRPr="00EC147D" w:rsidRDefault="00EC147D" w:rsidP="00EC147D">
            <w:pPr>
              <w:jc w:val="right"/>
              <w:rPr>
                <w:rFonts w:ascii="Calibri" w:hAnsi="Calibri" w:cs="Calibri"/>
                <w:color w:val="000000"/>
                <w:sz w:val="16"/>
                <w:szCs w:val="16"/>
              </w:rPr>
            </w:pPr>
            <w:r w:rsidRPr="00EC147D">
              <w:rPr>
                <w:rFonts w:ascii="Calibri" w:hAnsi="Calibri" w:cs="Calibri"/>
                <w:color w:val="000000"/>
                <w:sz w:val="16"/>
                <w:szCs w:val="16"/>
              </w:rPr>
              <w:t>72625</w:t>
            </w:r>
          </w:p>
        </w:tc>
        <w:tc>
          <w:tcPr>
            <w:tcW w:w="5195" w:type="dxa"/>
            <w:shd w:val="clear" w:color="auto" w:fill="auto"/>
            <w:noWrap/>
            <w:vAlign w:val="bottom"/>
            <w:hideMark/>
          </w:tcPr>
          <w:p w14:paraId="2AF5C2AE"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duloxetine</w:t>
            </w:r>
          </w:p>
        </w:tc>
      </w:tr>
      <w:tr w:rsidR="00EC147D" w:rsidRPr="00EC147D" w14:paraId="4D0A1C4F" w14:textId="77777777" w:rsidTr="00EC147D">
        <w:trPr>
          <w:trHeight w:val="300"/>
        </w:trPr>
        <w:tc>
          <w:tcPr>
            <w:tcW w:w="960" w:type="dxa"/>
            <w:shd w:val="clear" w:color="auto" w:fill="auto"/>
            <w:noWrap/>
            <w:vAlign w:val="bottom"/>
            <w:hideMark/>
          </w:tcPr>
          <w:p w14:paraId="27FAB61F" w14:textId="77777777" w:rsidR="00EC147D" w:rsidRPr="00EC147D" w:rsidRDefault="00EC147D" w:rsidP="00EC147D">
            <w:pPr>
              <w:jc w:val="right"/>
              <w:rPr>
                <w:rFonts w:ascii="Calibri" w:hAnsi="Calibri" w:cs="Calibri"/>
                <w:color w:val="000000"/>
                <w:sz w:val="16"/>
                <w:szCs w:val="16"/>
              </w:rPr>
            </w:pPr>
            <w:r w:rsidRPr="00EC147D">
              <w:rPr>
                <w:rFonts w:ascii="Calibri" w:hAnsi="Calibri" w:cs="Calibri"/>
                <w:color w:val="000000"/>
                <w:sz w:val="16"/>
                <w:szCs w:val="16"/>
              </w:rPr>
              <w:t>10737</w:t>
            </w:r>
          </w:p>
        </w:tc>
        <w:tc>
          <w:tcPr>
            <w:tcW w:w="5195" w:type="dxa"/>
            <w:shd w:val="clear" w:color="auto" w:fill="auto"/>
            <w:noWrap/>
            <w:vAlign w:val="bottom"/>
            <w:hideMark/>
          </w:tcPr>
          <w:p w14:paraId="58298CC4"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trazodone</w:t>
            </w:r>
          </w:p>
        </w:tc>
      </w:tr>
      <w:tr w:rsidR="00EC147D" w:rsidRPr="00EC147D" w14:paraId="53CBA07C" w14:textId="77777777" w:rsidTr="00EC147D">
        <w:trPr>
          <w:trHeight w:val="300"/>
        </w:trPr>
        <w:tc>
          <w:tcPr>
            <w:tcW w:w="960" w:type="dxa"/>
            <w:shd w:val="clear" w:color="auto" w:fill="auto"/>
            <w:noWrap/>
            <w:vAlign w:val="bottom"/>
            <w:hideMark/>
          </w:tcPr>
          <w:p w14:paraId="17ECEC20" w14:textId="77777777" w:rsidR="00EC147D" w:rsidRPr="00EC147D" w:rsidRDefault="00EC147D" w:rsidP="00EC147D">
            <w:pPr>
              <w:jc w:val="right"/>
              <w:rPr>
                <w:rFonts w:ascii="Calibri" w:hAnsi="Calibri" w:cs="Calibri"/>
                <w:color w:val="000000"/>
                <w:sz w:val="16"/>
                <w:szCs w:val="16"/>
              </w:rPr>
            </w:pPr>
            <w:r w:rsidRPr="00EC147D">
              <w:rPr>
                <w:rFonts w:ascii="Calibri" w:hAnsi="Calibri" w:cs="Calibri"/>
                <w:color w:val="000000"/>
                <w:sz w:val="16"/>
                <w:szCs w:val="16"/>
              </w:rPr>
              <w:t>283742</w:t>
            </w:r>
          </w:p>
        </w:tc>
        <w:tc>
          <w:tcPr>
            <w:tcW w:w="5195" w:type="dxa"/>
            <w:shd w:val="clear" w:color="auto" w:fill="auto"/>
            <w:noWrap/>
            <w:vAlign w:val="bottom"/>
            <w:hideMark/>
          </w:tcPr>
          <w:p w14:paraId="772B50E7"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esomeprazole</w:t>
            </w:r>
          </w:p>
        </w:tc>
      </w:tr>
      <w:tr w:rsidR="00EC147D" w:rsidRPr="00EC147D" w14:paraId="26C23F32" w14:textId="77777777" w:rsidTr="00EC147D">
        <w:trPr>
          <w:trHeight w:val="300"/>
        </w:trPr>
        <w:tc>
          <w:tcPr>
            <w:tcW w:w="960" w:type="dxa"/>
            <w:shd w:val="clear" w:color="auto" w:fill="auto"/>
            <w:noWrap/>
            <w:vAlign w:val="bottom"/>
            <w:hideMark/>
          </w:tcPr>
          <w:p w14:paraId="45D8848C"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HS800</w:t>
            </w:r>
          </w:p>
        </w:tc>
        <w:tc>
          <w:tcPr>
            <w:tcW w:w="5195" w:type="dxa"/>
            <w:shd w:val="clear" w:color="auto" w:fill="auto"/>
            <w:noWrap/>
            <w:vAlign w:val="bottom"/>
            <w:hideMark/>
          </w:tcPr>
          <w:p w14:paraId="1E61BDFC"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PROGESTINS</w:t>
            </w:r>
          </w:p>
        </w:tc>
      </w:tr>
      <w:tr w:rsidR="00EC147D" w:rsidRPr="00EC147D" w14:paraId="49F0E011" w14:textId="77777777" w:rsidTr="00EC147D">
        <w:trPr>
          <w:trHeight w:val="300"/>
        </w:trPr>
        <w:tc>
          <w:tcPr>
            <w:tcW w:w="960" w:type="dxa"/>
            <w:shd w:val="clear" w:color="auto" w:fill="auto"/>
            <w:noWrap/>
            <w:vAlign w:val="bottom"/>
            <w:hideMark/>
          </w:tcPr>
          <w:p w14:paraId="04FF220E" w14:textId="77777777" w:rsidR="00EC147D" w:rsidRPr="00EC147D" w:rsidRDefault="00EC147D" w:rsidP="00EC147D">
            <w:pPr>
              <w:jc w:val="right"/>
              <w:rPr>
                <w:rFonts w:ascii="Calibri" w:hAnsi="Calibri" w:cs="Calibri"/>
                <w:color w:val="000000"/>
                <w:sz w:val="16"/>
                <w:szCs w:val="16"/>
              </w:rPr>
            </w:pPr>
            <w:r w:rsidRPr="00EC147D">
              <w:rPr>
                <w:rFonts w:ascii="Calibri" w:hAnsi="Calibri" w:cs="Calibri"/>
                <w:color w:val="000000"/>
                <w:sz w:val="16"/>
                <w:szCs w:val="16"/>
              </w:rPr>
              <w:t>8704</w:t>
            </w:r>
          </w:p>
        </w:tc>
        <w:tc>
          <w:tcPr>
            <w:tcW w:w="5195" w:type="dxa"/>
            <w:shd w:val="clear" w:color="auto" w:fill="auto"/>
            <w:noWrap/>
            <w:vAlign w:val="bottom"/>
            <w:hideMark/>
          </w:tcPr>
          <w:p w14:paraId="4ACA321A"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prochlorperazine</w:t>
            </w:r>
          </w:p>
        </w:tc>
      </w:tr>
      <w:tr w:rsidR="00EC147D" w:rsidRPr="00EC147D" w14:paraId="1BA34917" w14:textId="77777777" w:rsidTr="00EC147D">
        <w:trPr>
          <w:trHeight w:val="300"/>
        </w:trPr>
        <w:tc>
          <w:tcPr>
            <w:tcW w:w="960" w:type="dxa"/>
            <w:shd w:val="clear" w:color="auto" w:fill="auto"/>
            <w:noWrap/>
            <w:vAlign w:val="bottom"/>
            <w:hideMark/>
          </w:tcPr>
          <w:p w14:paraId="38D0D719" w14:textId="77777777" w:rsidR="00EC147D" w:rsidRPr="00EC147D" w:rsidRDefault="00EC147D" w:rsidP="00EC147D">
            <w:pPr>
              <w:jc w:val="right"/>
              <w:rPr>
                <w:rFonts w:ascii="Calibri" w:hAnsi="Calibri" w:cs="Calibri"/>
                <w:color w:val="000000"/>
                <w:sz w:val="16"/>
                <w:szCs w:val="16"/>
              </w:rPr>
            </w:pPr>
            <w:r w:rsidRPr="00EC147D">
              <w:rPr>
                <w:rFonts w:ascii="Calibri" w:hAnsi="Calibri" w:cs="Calibri"/>
                <w:color w:val="000000"/>
                <w:sz w:val="16"/>
                <w:szCs w:val="16"/>
              </w:rPr>
              <w:t>2670</w:t>
            </w:r>
          </w:p>
        </w:tc>
        <w:tc>
          <w:tcPr>
            <w:tcW w:w="5195" w:type="dxa"/>
            <w:shd w:val="clear" w:color="auto" w:fill="auto"/>
            <w:noWrap/>
            <w:vAlign w:val="bottom"/>
            <w:hideMark/>
          </w:tcPr>
          <w:p w14:paraId="3ED8BBA4"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codeine</w:t>
            </w:r>
          </w:p>
        </w:tc>
      </w:tr>
      <w:tr w:rsidR="00EC147D" w:rsidRPr="00EC147D" w14:paraId="5DD9CD60" w14:textId="77777777" w:rsidTr="00EC147D">
        <w:trPr>
          <w:trHeight w:val="300"/>
        </w:trPr>
        <w:tc>
          <w:tcPr>
            <w:tcW w:w="960" w:type="dxa"/>
            <w:shd w:val="clear" w:color="auto" w:fill="auto"/>
            <w:noWrap/>
            <w:vAlign w:val="bottom"/>
            <w:hideMark/>
          </w:tcPr>
          <w:p w14:paraId="6237A7E8" w14:textId="77777777" w:rsidR="00EC147D" w:rsidRPr="00EC147D" w:rsidRDefault="00EC147D" w:rsidP="00EC147D">
            <w:pPr>
              <w:jc w:val="right"/>
              <w:rPr>
                <w:rFonts w:ascii="Calibri" w:hAnsi="Calibri" w:cs="Calibri"/>
                <w:color w:val="000000"/>
                <w:sz w:val="16"/>
                <w:szCs w:val="16"/>
              </w:rPr>
            </w:pPr>
            <w:r w:rsidRPr="00EC147D">
              <w:rPr>
                <w:rFonts w:ascii="Calibri" w:hAnsi="Calibri" w:cs="Calibri"/>
                <w:color w:val="000000"/>
                <w:sz w:val="16"/>
                <w:szCs w:val="16"/>
              </w:rPr>
              <w:t>9601</w:t>
            </w:r>
          </w:p>
        </w:tc>
        <w:tc>
          <w:tcPr>
            <w:tcW w:w="5195" w:type="dxa"/>
            <w:shd w:val="clear" w:color="auto" w:fill="auto"/>
            <w:noWrap/>
            <w:vAlign w:val="bottom"/>
            <w:hideMark/>
          </w:tcPr>
          <w:p w14:paraId="0C316419"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scopolamine</w:t>
            </w:r>
          </w:p>
        </w:tc>
      </w:tr>
      <w:tr w:rsidR="00EC147D" w:rsidRPr="00EC147D" w14:paraId="568B56D8" w14:textId="77777777" w:rsidTr="00EC147D">
        <w:trPr>
          <w:trHeight w:val="300"/>
        </w:trPr>
        <w:tc>
          <w:tcPr>
            <w:tcW w:w="960" w:type="dxa"/>
            <w:shd w:val="clear" w:color="auto" w:fill="auto"/>
            <w:noWrap/>
            <w:vAlign w:val="bottom"/>
            <w:hideMark/>
          </w:tcPr>
          <w:p w14:paraId="07A8C1DB"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GA208</w:t>
            </w:r>
          </w:p>
        </w:tc>
        <w:tc>
          <w:tcPr>
            <w:tcW w:w="5195" w:type="dxa"/>
            <w:shd w:val="clear" w:color="auto" w:fill="auto"/>
            <w:noWrap/>
            <w:vAlign w:val="bottom"/>
            <w:hideMark/>
          </w:tcPr>
          <w:p w14:paraId="7021AA33"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ANTIDIARRHEAL AGENTS</w:t>
            </w:r>
          </w:p>
        </w:tc>
      </w:tr>
      <w:tr w:rsidR="00EC147D" w:rsidRPr="00EC147D" w14:paraId="125D5429" w14:textId="77777777" w:rsidTr="00EC147D">
        <w:trPr>
          <w:trHeight w:val="300"/>
        </w:trPr>
        <w:tc>
          <w:tcPr>
            <w:tcW w:w="960" w:type="dxa"/>
            <w:shd w:val="clear" w:color="auto" w:fill="auto"/>
            <w:noWrap/>
            <w:vAlign w:val="bottom"/>
            <w:hideMark/>
          </w:tcPr>
          <w:p w14:paraId="3A8F8119"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CV250</w:t>
            </w:r>
          </w:p>
        </w:tc>
        <w:tc>
          <w:tcPr>
            <w:tcW w:w="5195" w:type="dxa"/>
            <w:shd w:val="clear" w:color="auto" w:fill="auto"/>
            <w:noWrap/>
            <w:vAlign w:val="bottom"/>
            <w:hideMark/>
          </w:tcPr>
          <w:p w14:paraId="2E5873C0"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ANTIANGINALS</w:t>
            </w:r>
          </w:p>
        </w:tc>
      </w:tr>
      <w:tr w:rsidR="00EC147D" w:rsidRPr="00EC147D" w14:paraId="214622AC" w14:textId="77777777" w:rsidTr="00EC147D">
        <w:trPr>
          <w:trHeight w:val="300"/>
        </w:trPr>
        <w:tc>
          <w:tcPr>
            <w:tcW w:w="960" w:type="dxa"/>
            <w:shd w:val="clear" w:color="auto" w:fill="auto"/>
            <w:noWrap/>
            <w:vAlign w:val="bottom"/>
            <w:hideMark/>
          </w:tcPr>
          <w:p w14:paraId="21726058" w14:textId="77777777" w:rsidR="00EC147D" w:rsidRPr="00EC147D" w:rsidRDefault="00EC147D" w:rsidP="00EC147D">
            <w:pPr>
              <w:jc w:val="right"/>
              <w:rPr>
                <w:rFonts w:ascii="Calibri" w:hAnsi="Calibri" w:cs="Calibri"/>
                <w:color w:val="000000"/>
                <w:sz w:val="16"/>
                <w:szCs w:val="16"/>
              </w:rPr>
            </w:pPr>
            <w:r w:rsidRPr="00EC147D">
              <w:rPr>
                <w:rFonts w:ascii="Calibri" w:hAnsi="Calibri" w:cs="Calibri"/>
                <w:color w:val="000000"/>
                <w:sz w:val="16"/>
                <w:szCs w:val="16"/>
              </w:rPr>
              <w:t>42347</w:t>
            </w:r>
          </w:p>
        </w:tc>
        <w:tc>
          <w:tcPr>
            <w:tcW w:w="5195" w:type="dxa"/>
            <w:shd w:val="clear" w:color="auto" w:fill="auto"/>
            <w:noWrap/>
            <w:vAlign w:val="bottom"/>
            <w:hideMark/>
          </w:tcPr>
          <w:p w14:paraId="3BE6D354"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bupropion</w:t>
            </w:r>
          </w:p>
        </w:tc>
      </w:tr>
      <w:tr w:rsidR="00EC147D" w:rsidRPr="00EC147D" w14:paraId="34CF16FF" w14:textId="77777777" w:rsidTr="00EC147D">
        <w:trPr>
          <w:trHeight w:val="300"/>
        </w:trPr>
        <w:tc>
          <w:tcPr>
            <w:tcW w:w="960" w:type="dxa"/>
            <w:shd w:val="clear" w:color="auto" w:fill="auto"/>
            <w:noWrap/>
            <w:vAlign w:val="bottom"/>
            <w:hideMark/>
          </w:tcPr>
          <w:p w14:paraId="1AACDC34" w14:textId="77777777" w:rsidR="00EC147D" w:rsidRPr="00EC147D" w:rsidRDefault="00EC147D" w:rsidP="00EC147D">
            <w:pPr>
              <w:jc w:val="right"/>
              <w:rPr>
                <w:rFonts w:ascii="Calibri" w:hAnsi="Calibri" w:cs="Calibri"/>
                <w:color w:val="000000"/>
                <w:sz w:val="16"/>
                <w:szCs w:val="16"/>
              </w:rPr>
            </w:pPr>
            <w:r w:rsidRPr="00EC147D">
              <w:rPr>
                <w:rFonts w:ascii="Calibri" w:hAnsi="Calibri" w:cs="Calibri"/>
                <w:color w:val="000000"/>
                <w:sz w:val="16"/>
                <w:szCs w:val="16"/>
              </w:rPr>
              <w:t>816346</w:t>
            </w:r>
          </w:p>
        </w:tc>
        <w:tc>
          <w:tcPr>
            <w:tcW w:w="5195" w:type="dxa"/>
            <w:shd w:val="clear" w:color="auto" w:fill="auto"/>
            <w:noWrap/>
            <w:vAlign w:val="bottom"/>
            <w:hideMark/>
          </w:tcPr>
          <w:p w14:paraId="748887CF"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dexlansoprazole</w:t>
            </w:r>
          </w:p>
        </w:tc>
      </w:tr>
      <w:tr w:rsidR="00EC147D" w:rsidRPr="00EC147D" w14:paraId="0C700159" w14:textId="77777777" w:rsidTr="00EC147D">
        <w:trPr>
          <w:trHeight w:val="300"/>
        </w:trPr>
        <w:tc>
          <w:tcPr>
            <w:tcW w:w="960" w:type="dxa"/>
            <w:shd w:val="clear" w:color="auto" w:fill="auto"/>
            <w:noWrap/>
            <w:vAlign w:val="bottom"/>
            <w:hideMark/>
          </w:tcPr>
          <w:p w14:paraId="07B205CA" w14:textId="77777777" w:rsidR="00EC147D" w:rsidRPr="00EC147D" w:rsidRDefault="00EC147D" w:rsidP="00EC147D">
            <w:pPr>
              <w:jc w:val="right"/>
              <w:rPr>
                <w:rFonts w:ascii="Calibri" w:hAnsi="Calibri" w:cs="Calibri"/>
                <w:color w:val="000000"/>
                <w:sz w:val="16"/>
                <w:szCs w:val="16"/>
              </w:rPr>
            </w:pPr>
            <w:r w:rsidRPr="00EC147D">
              <w:rPr>
                <w:rFonts w:ascii="Calibri" w:hAnsi="Calibri" w:cs="Calibri"/>
                <w:color w:val="000000"/>
                <w:sz w:val="16"/>
                <w:szCs w:val="16"/>
              </w:rPr>
              <w:t>36437</w:t>
            </w:r>
          </w:p>
        </w:tc>
        <w:tc>
          <w:tcPr>
            <w:tcW w:w="5195" w:type="dxa"/>
            <w:shd w:val="clear" w:color="auto" w:fill="auto"/>
            <w:noWrap/>
            <w:vAlign w:val="bottom"/>
            <w:hideMark/>
          </w:tcPr>
          <w:p w14:paraId="5394BEFE"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sertraline</w:t>
            </w:r>
          </w:p>
        </w:tc>
      </w:tr>
      <w:tr w:rsidR="00EC147D" w:rsidRPr="00EC147D" w14:paraId="426AA2CE" w14:textId="77777777" w:rsidTr="00EC147D">
        <w:trPr>
          <w:trHeight w:val="300"/>
        </w:trPr>
        <w:tc>
          <w:tcPr>
            <w:tcW w:w="960" w:type="dxa"/>
            <w:shd w:val="clear" w:color="auto" w:fill="auto"/>
            <w:noWrap/>
            <w:vAlign w:val="bottom"/>
            <w:hideMark/>
          </w:tcPr>
          <w:p w14:paraId="3FF07C76" w14:textId="77777777" w:rsidR="00EC147D" w:rsidRPr="00EC147D" w:rsidRDefault="00EC147D" w:rsidP="00EC147D">
            <w:pPr>
              <w:jc w:val="right"/>
              <w:rPr>
                <w:rFonts w:ascii="Calibri" w:hAnsi="Calibri" w:cs="Calibri"/>
                <w:color w:val="000000"/>
                <w:sz w:val="16"/>
                <w:szCs w:val="16"/>
              </w:rPr>
            </w:pPr>
            <w:r w:rsidRPr="00EC147D">
              <w:rPr>
                <w:rFonts w:ascii="Calibri" w:hAnsi="Calibri" w:cs="Calibri"/>
                <w:color w:val="000000"/>
                <w:sz w:val="16"/>
                <w:szCs w:val="16"/>
              </w:rPr>
              <w:t>321988</w:t>
            </w:r>
          </w:p>
        </w:tc>
        <w:tc>
          <w:tcPr>
            <w:tcW w:w="5195" w:type="dxa"/>
            <w:shd w:val="clear" w:color="auto" w:fill="auto"/>
            <w:noWrap/>
            <w:vAlign w:val="bottom"/>
            <w:hideMark/>
          </w:tcPr>
          <w:p w14:paraId="07E39F80"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escitalopram</w:t>
            </w:r>
          </w:p>
        </w:tc>
      </w:tr>
      <w:tr w:rsidR="00EC147D" w:rsidRPr="00EC147D" w14:paraId="458EAE9A" w14:textId="77777777" w:rsidTr="00EC147D">
        <w:trPr>
          <w:trHeight w:val="300"/>
        </w:trPr>
        <w:tc>
          <w:tcPr>
            <w:tcW w:w="960" w:type="dxa"/>
            <w:shd w:val="clear" w:color="auto" w:fill="auto"/>
            <w:noWrap/>
            <w:vAlign w:val="bottom"/>
            <w:hideMark/>
          </w:tcPr>
          <w:p w14:paraId="0FF4803F" w14:textId="77777777" w:rsidR="00EC147D" w:rsidRPr="00EC147D" w:rsidRDefault="00EC147D" w:rsidP="00EC147D">
            <w:pPr>
              <w:jc w:val="right"/>
              <w:rPr>
                <w:rFonts w:ascii="Calibri" w:hAnsi="Calibri" w:cs="Calibri"/>
                <w:color w:val="000000"/>
                <w:sz w:val="16"/>
                <w:szCs w:val="16"/>
              </w:rPr>
            </w:pPr>
            <w:r w:rsidRPr="00EC147D">
              <w:rPr>
                <w:rFonts w:ascii="Calibri" w:hAnsi="Calibri" w:cs="Calibri"/>
                <w:color w:val="000000"/>
                <w:sz w:val="16"/>
                <w:szCs w:val="16"/>
              </w:rPr>
              <w:t>15996</w:t>
            </w:r>
          </w:p>
        </w:tc>
        <w:tc>
          <w:tcPr>
            <w:tcW w:w="5195" w:type="dxa"/>
            <w:shd w:val="clear" w:color="auto" w:fill="auto"/>
            <w:noWrap/>
            <w:vAlign w:val="bottom"/>
            <w:hideMark/>
          </w:tcPr>
          <w:p w14:paraId="31E8A856"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mirtazapine</w:t>
            </w:r>
          </w:p>
        </w:tc>
      </w:tr>
      <w:tr w:rsidR="00EC147D" w:rsidRPr="00EC147D" w14:paraId="4AD0802E" w14:textId="77777777" w:rsidTr="00EC147D">
        <w:trPr>
          <w:trHeight w:val="300"/>
        </w:trPr>
        <w:tc>
          <w:tcPr>
            <w:tcW w:w="960" w:type="dxa"/>
            <w:shd w:val="clear" w:color="auto" w:fill="auto"/>
            <w:noWrap/>
            <w:vAlign w:val="bottom"/>
            <w:hideMark/>
          </w:tcPr>
          <w:p w14:paraId="0DCD2F1A" w14:textId="77777777" w:rsidR="00EC147D" w:rsidRPr="00EC147D" w:rsidRDefault="00EC147D" w:rsidP="00EC147D">
            <w:pPr>
              <w:jc w:val="right"/>
              <w:rPr>
                <w:rFonts w:ascii="Calibri" w:hAnsi="Calibri" w:cs="Calibri"/>
                <w:color w:val="000000"/>
                <w:sz w:val="16"/>
                <w:szCs w:val="16"/>
              </w:rPr>
            </w:pPr>
            <w:r w:rsidRPr="00EC147D">
              <w:rPr>
                <w:rFonts w:ascii="Calibri" w:hAnsi="Calibri" w:cs="Calibri"/>
                <w:color w:val="000000"/>
                <w:sz w:val="16"/>
                <w:szCs w:val="16"/>
              </w:rPr>
              <w:t>39786</w:t>
            </w:r>
          </w:p>
        </w:tc>
        <w:tc>
          <w:tcPr>
            <w:tcW w:w="5195" w:type="dxa"/>
            <w:shd w:val="clear" w:color="auto" w:fill="auto"/>
            <w:noWrap/>
            <w:vAlign w:val="bottom"/>
            <w:hideMark/>
          </w:tcPr>
          <w:p w14:paraId="1394B42B"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venlafaxine</w:t>
            </w:r>
          </w:p>
        </w:tc>
      </w:tr>
      <w:tr w:rsidR="00EC147D" w:rsidRPr="00EC147D" w14:paraId="5A7D28F5" w14:textId="77777777" w:rsidTr="00EC147D">
        <w:trPr>
          <w:trHeight w:val="300"/>
        </w:trPr>
        <w:tc>
          <w:tcPr>
            <w:tcW w:w="960" w:type="dxa"/>
            <w:shd w:val="clear" w:color="auto" w:fill="auto"/>
            <w:noWrap/>
            <w:vAlign w:val="bottom"/>
            <w:hideMark/>
          </w:tcPr>
          <w:p w14:paraId="3BD24525" w14:textId="77777777" w:rsidR="00EC147D" w:rsidRPr="00EC147D" w:rsidRDefault="00EC147D" w:rsidP="00EC147D">
            <w:pPr>
              <w:jc w:val="right"/>
              <w:rPr>
                <w:rFonts w:ascii="Calibri" w:hAnsi="Calibri" w:cs="Calibri"/>
                <w:color w:val="000000"/>
                <w:sz w:val="16"/>
                <w:szCs w:val="16"/>
              </w:rPr>
            </w:pPr>
            <w:r w:rsidRPr="00EC147D">
              <w:rPr>
                <w:rFonts w:ascii="Calibri" w:hAnsi="Calibri" w:cs="Calibri"/>
                <w:color w:val="000000"/>
                <w:sz w:val="16"/>
                <w:szCs w:val="16"/>
              </w:rPr>
              <w:t>4493</w:t>
            </w:r>
          </w:p>
        </w:tc>
        <w:tc>
          <w:tcPr>
            <w:tcW w:w="5195" w:type="dxa"/>
            <w:shd w:val="clear" w:color="auto" w:fill="auto"/>
            <w:noWrap/>
            <w:vAlign w:val="bottom"/>
            <w:hideMark/>
          </w:tcPr>
          <w:p w14:paraId="0CB36D84"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fluoxetine</w:t>
            </w:r>
          </w:p>
        </w:tc>
      </w:tr>
      <w:tr w:rsidR="00EC147D" w:rsidRPr="00EC147D" w14:paraId="58EC694E" w14:textId="77777777" w:rsidTr="00EC147D">
        <w:trPr>
          <w:trHeight w:val="300"/>
        </w:trPr>
        <w:tc>
          <w:tcPr>
            <w:tcW w:w="960" w:type="dxa"/>
            <w:shd w:val="clear" w:color="auto" w:fill="auto"/>
            <w:noWrap/>
            <w:vAlign w:val="bottom"/>
            <w:hideMark/>
          </w:tcPr>
          <w:p w14:paraId="0E992E33" w14:textId="77777777" w:rsidR="00EC147D" w:rsidRPr="00EC147D" w:rsidRDefault="00EC147D" w:rsidP="00EC147D">
            <w:pPr>
              <w:jc w:val="right"/>
              <w:rPr>
                <w:rFonts w:ascii="Calibri" w:hAnsi="Calibri" w:cs="Calibri"/>
                <w:color w:val="000000"/>
                <w:sz w:val="16"/>
                <w:szCs w:val="16"/>
              </w:rPr>
            </w:pPr>
            <w:r w:rsidRPr="00EC147D">
              <w:rPr>
                <w:rFonts w:ascii="Calibri" w:hAnsi="Calibri" w:cs="Calibri"/>
                <w:color w:val="000000"/>
                <w:sz w:val="16"/>
                <w:szCs w:val="16"/>
              </w:rPr>
              <w:t>2556</w:t>
            </w:r>
          </w:p>
        </w:tc>
        <w:tc>
          <w:tcPr>
            <w:tcW w:w="5195" w:type="dxa"/>
            <w:shd w:val="clear" w:color="auto" w:fill="auto"/>
            <w:noWrap/>
            <w:vAlign w:val="bottom"/>
            <w:hideMark/>
          </w:tcPr>
          <w:p w14:paraId="258E2349"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citalopram</w:t>
            </w:r>
          </w:p>
        </w:tc>
      </w:tr>
      <w:tr w:rsidR="00EC147D" w:rsidRPr="00EC147D" w14:paraId="23FF1150" w14:textId="77777777" w:rsidTr="00EC147D">
        <w:trPr>
          <w:trHeight w:val="300"/>
        </w:trPr>
        <w:tc>
          <w:tcPr>
            <w:tcW w:w="960" w:type="dxa"/>
            <w:shd w:val="clear" w:color="auto" w:fill="auto"/>
            <w:noWrap/>
            <w:vAlign w:val="bottom"/>
            <w:hideMark/>
          </w:tcPr>
          <w:p w14:paraId="0090C19D" w14:textId="77777777" w:rsidR="00EC147D" w:rsidRPr="00EC147D" w:rsidRDefault="00EC147D" w:rsidP="00EC147D">
            <w:pPr>
              <w:jc w:val="right"/>
              <w:rPr>
                <w:rFonts w:ascii="Calibri" w:hAnsi="Calibri" w:cs="Calibri"/>
                <w:color w:val="000000"/>
                <w:sz w:val="16"/>
                <w:szCs w:val="16"/>
              </w:rPr>
            </w:pPr>
            <w:r w:rsidRPr="00EC147D">
              <w:rPr>
                <w:rFonts w:ascii="Calibri" w:hAnsi="Calibri" w:cs="Calibri"/>
                <w:color w:val="000000"/>
                <w:sz w:val="16"/>
                <w:szCs w:val="16"/>
              </w:rPr>
              <w:t>32937</w:t>
            </w:r>
          </w:p>
        </w:tc>
        <w:tc>
          <w:tcPr>
            <w:tcW w:w="5195" w:type="dxa"/>
            <w:shd w:val="clear" w:color="auto" w:fill="auto"/>
            <w:noWrap/>
            <w:vAlign w:val="bottom"/>
            <w:hideMark/>
          </w:tcPr>
          <w:p w14:paraId="4C604334"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paroxetine</w:t>
            </w:r>
          </w:p>
        </w:tc>
      </w:tr>
      <w:tr w:rsidR="00EC147D" w:rsidRPr="00EC147D" w14:paraId="1BE2C1EC" w14:textId="77777777" w:rsidTr="00EC147D">
        <w:trPr>
          <w:trHeight w:val="300"/>
        </w:trPr>
        <w:tc>
          <w:tcPr>
            <w:tcW w:w="960" w:type="dxa"/>
            <w:shd w:val="clear" w:color="auto" w:fill="auto"/>
            <w:noWrap/>
            <w:vAlign w:val="bottom"/>
            <w:hideMark/>
          </w:tcPr>
          <w:p w14:paraId="0B47ECD4" w14:textId="77777777" w:rsidR="00EC147D" w:rsidRPr="00EC147D" w:rsidRDefault="00EC147D" w:rsidP="00EC147D">
            <w:pPr>
              <w:jc w:val="right"/>
              <w:rPr>
                <w:rFonts w:ascii="Calibri" w:hAnsi="Calibri" w:cs="Calibri"/>
                <w:color w:val="000000"/>
                <w:sz w:val="16"/>
                <w:szCs w:val="16"/>
              </w:rPr>
            </w:pPr>
            <w:r w:rsidRPr="00EC147D">
              <w:rPr>
                <w:rFonts w:ascii="Calibri" w:hAnsi="Calibri" w:cs="Calibri"/>
                <w:color w:val="000000"/>
                <w:sz w:val="16"/>
                <w:szCs w:val="16"/>
              </w:rPr>
              <w:t>3626</w:t>
            </w:r>
          </w:p>
        </w:tc>
        <w:tc>
          <w:tcPr>
            <w:tcW w:w="5195" w:type="dxa"/>
            <w:shd w:val="clear" w:color="auto" w:fill="auto"/>
            <w:noWrap/>
            <w:vAlign w:val="bottom"/>
            <w:hideMark/>
          </w:tcPr>
          <w:p w14:paraId="61552E6C" w14:textId="77777777" w:rsidR="00EC147D" w:rsidRPr="00EC147D" w:rsidRDefault="00EC147D" w:rsidP="00EC147D">
            <w:pPr>
              <w:rPr>
                <w:rFonts w:ascii="Calibri" w:hAnsi="Calibri" w:cs="Calibri"/>
                <w:color w:val="000000"/>
                <w:sz w:val="16"/>
                <w:szCs w:val="16"/>
              </w:rPr>
            </w:pPr>
            <w:r w:rsidRPr="00EC147D">
              <w:rPr>
                <w:rFonts w:ascii="Calibri" w:hAnsi="Calibri" w:cs="Calibri"/>
                <w:color w:val="000000"/>
                <w:sz w:val="16"/>
                <w:szCs w:val="16"/>
              </w:rPr>
              <w:t>domperidone</w:t>
            </w:r>
          </w:p>
        </w:tc>
      </w:tr>
    </w:tbl>
    <w:p w14:paraId="149AC9DE" w14:textId="77777777" w:rsidR="00D47EAE" w:rsidRPr="00DF2A75" w:rsidRDefault="00D47EAE" w:rsidP="002A7556">
      <w:pPr>
        <w:rPr>
          <w:rFonts w:cs="Calibri"/>
          <w:i/>
        </w:rPr>
      </w:pPr>
    </w:p>
    <w:p w14:paraId="55309463" w14:textId="348D1D44" w:rsidR="00126BCE" w:rsidRDefault="00126BCE" w:rsidP="002A7556">
      <w:pPr>
        <w:rPr>
          <w:rFonts w:asciiTheme="majorHAnsi" w:eastAsiaTheme="majorEastAsia" w:hAnsiTheme="majorHAnsi" w:cstheme="majorBidi"/>
          <w:b/>
        </w:rPr>
      </w:pPr>
      <w:r>
        <w:rPr>
          <w:b/>
        </w:rPr>
        <w:br w:type="page"/>
      </w:r>
    </w:p>
    <w:p w14:paraId="5A0CE033" w14:textId="77777777" w:rsidR="00AC0558" w:rsidRDefault="00AC0558" w:rsidP="00AC0558">
      <w:pPr>
        <w:jc w:val="center"/>
        <w:rPr>
          <w:rFonts w:cstheme="minorHAnsi"/>
          <w:b/>
          <w:szCs w:val="22"/>
          <w:u w:val="single"/>
        </w:rPr>
        <w:sectPr w:rsidR="00AC0558" w:rsidSect="00AC0558">
          <w:footerReference w:type="default" r:id="rId11"/>
          <w:pgSz w:w="11906" w:h="16838"/>
          <w:pgMar w:top="1440" w:right="1440" w:bottom="1440" w:left="1440" w:header="708" w:footer="708" w:gutter="0"/>
          <w:cols w:space="708"/>
          <w:docGrid w:linePitch="360"/>
        </w:sectPr>
      </w:pPr>
    </w:p>
    <w:p w14:paraId="5A0DDADA" w14:textId="42384B34" w:rsidR="00540766" w:rsidRPr="004143D4" w:rsidRDefault="00447B36" w:rsidP="004143D4">
      <w:pPr>
        <w:pStyle w:val="Heading5"/>
      </w:pPr>
      <w:r w:rsidRPr="00DC75EA">
        <w:rPr>
          <w:b/>
          <w:bCs/>
        </w:rPr>
        <w:lastRenderedPageBreak/>
        <w:t>Table</w:t>
      </w:r>
      <w:r w:rsidR="001D7642" w:rsidRPr="00DC75EA">
        <w:rPr>
          <w:b/>
          <w:bCs/>
        </w:rPr>
        <w:t xml:space="preserve"> </w:t>
      </w:r>
      <w:r w:rsidR="007129E7">
        <w:rPr>
          <w:b/>
          <w:bCs/>
        </w:rPr>
        <w:t>3</w:t>
      </w:r>
      <w:r w:rsidRPr="00DC75EA">
        <w:t xml:space="preserve">: </w:t>
      </w:r>
      <w:r w:rsidR="00ED7066" w:rsidRPr="00DC75EA">
        <w:t>Baseline characteristics</w:t>
      </w:r>
      <w:r w:rsidRPr="00DC75EA">
        <w:t xml:space="preserve"> </w:t>
      </w:r>
      <w:r w:rsidR="00540766" w:rsidRPr="00DC75EA">
        <w:t>before matching for cohorts involved in primary analyses.</w:t>
      </w:r>
      <w:r w:rsidR="00540766">
        <w:t xml:space="preserve"> Comorbidities and medications are lifetime prevalence</w:t>
      </w:r>
    </w:p>
    <w:p w14:paraId="0F8FC0E2" w14:textId="77777777" w:rsidR="00540766" w:rsidRPr="00576D3B" w:rsidRDefault="00540766" w:rsidP="00540766">
      <w:pPr>
        <w:pStyle w:val="NoSpacing"/>
        <w:rPr>
          <w:sz w:val="18"/>
        </w:rPr>
      </w:pPr>
    </w:p>
    <w:tbl>
      <w:tblPr>
        <w:tblW w:w="7576" w:type="dxa"/>
        <w:tblLook w:val="04A0" w:firstRow="1" w:lastRow="0" w:firstColumn="1" w:lastColumn="0" w:noHBand="0" w:noVBand="1"/>
      </w:tblPr>
      <w:tblGrid>
        <w:gridCol w:w="2515"/>
        <w:gridCol w:w="1735"/>
        <w:gridCol w:w="1663"/>
        <w:gridCol w:w="1663"/>
      </w:tblGrid>
      <w:tr w:rsidR="009B5C43" w14:paraId="7576F729" w14:textId="77777777" w:rsidTr="009B5C43">
        <w:tc>
          <w:tcPr>
            <w:tcW w:w="2515" w:type="dxa"/>
            <w:tcBorders>
              <w:top w:val="single" w:sz="4" w:space="0" w:color="auto"/>
              <w:left w:val="single" w:sz="4" w:space="0" w:color="auto"/>
              <w:bottom w:val="single" w:sz="4" w:space="0" w:color="auto"/>
              <w:right w:val="single" w:sz="4" w:space="0" w:color="auto"/>
            </w:tcBorders>
          </w:tcPr>
          <w:p w14:paraId="18E76A62" w14:textId="77777777" w:rsidR="009B5C43" w:rsidRPr="00E261BE" w:rsidRDefault="009B5C43" w:rsidP="009B5C43">
            <w:pPr>
              <w:pStyle w:val="Tabletext"/>
            </w:pPr>
          </w:p>
        </w:tc>
        <w:tc>
          <w:tcPr>
            <w:tcW w:w="1735" w:type="dxa"/>
            <w:tcBorders>
              <w:top w:val="single" w:sz="4" w:space="0" w:color="auto"/>
              <w:left w:val="single" w:sz="4" w:space="0" w:color="auto"/>
              <w:bottom w:val="single" w:sz="4" w:space="0" w:color="auto"/>
              <w:right w:val="single" w:sz="4" w:space="0" w:color="auto"/>
            </w:tcBorders>
            <w:hideMark/>
          </w:tcPr>
          <w:p w14:paraId="00E8E1A3" w14:textId="77777777" w:rsidR="009B5C43" w:rsidRPr="00DF1AAA" w:rsidRDefault="009B5C43" w:rsidP="009B5C43">
            <w:pPr>
              <w:pStyle w:val="Tabletext"/>
              <w:rPr>
                <w:b/>
              </w:rPr>
            </w:pPr>
            <w:r w:rsidRPr="00DF1AAA">
              <w:rPr>
                <w:b/>
              </w:rPr>
              <w:t>Prucalopride</w:t>
            </w:r>
          </w:p>
        </w:tc>
        <w:tc>
          <w:tcPr>
            <w:tcW w:w="1663" w:type="dxa"/>
            <w:tcBorders>
              <w:top w:val="single" w:sz="4" w:space="0" w:color="auto"/>
              <w:left w:val="single" w:sz="4" w:space="0" w:color="auto"/>
              <w:bottom w:val="single" w:sz="4" w:space="0" w:color="auto"/>
              <w:right w:val="single" w:sz="4" w:space="0" w:color="auto"/>
            </w:tcBorders>
          </w:tcPr>
          <w:p w14:paraId="05E3C1E2" w14:textId="0DDE612D" w:rsidR="009B5C43" w:rsidRPr="00DF1AAA" w:rsidRDefault="009B5C43" w:rsidP="009B5C43">
            <w:pPr>
              <w:pStyle w:val="Tabletext"/>
              <w:rPr>
                <w:b/>
              </w:rPr>
            </w:pPr>
            <w:r w:rsidRPr="00DF1AAA">
              <w:rPr>
                <w:b/>
              </w:rPr>
              <w:t>Lubiprostone</w:t>
            </w:r>
          </w:p>
        </w:tc>
        <w:tc>
          <w:tcPr>
            <w:tcW w:w="1663" w:type="dxa"/>
            <w:tcBorders>
              <w:top w:val="single" w:sz="4" w:space="0" w:color="auto"/>
              <w:left w:val="single" w:sz="4" w:space="0" w:color="auto"/>
              <w:bottom w:val="single" w:sz="4" w:space="0" w:color="auto"/>
              <w:right w:val="single" w:sz="4" w:space="0" w:color="auto"/>
            </w:tcBorders>
            <w:hideMark/>
          </w:tcPr>
          <w:p w14:paraId="0124C7E4" w14:textId="2184FCD2" w:rsidR="009B5C43" w:rsidRPr="00DF1AAA" w:rsidRDefault="009B5C43" w:rsidP="009B5C43">
            <w:pPr>
              <w:pStyle w:val="Tabletext"/>
              <w:rPr>
                <w:b/>
              </w:rPr>
            </w:pPr>
            <w:r w:rsidRPr="00DF1AAA">
              <w:rPr>
                <w:b/>
              </w:rPr>
              <w:t>Linaclotide</w:t>
            </w:r>
          </w:p>
        </w:tc>
      </w:tr>
      <w:tr w:rsidR="009B5C43" w14:paraId="23014075" w14:textId="77777777" w:rsidTr="009B5C43">
        <w:tc>
          <w:tcPr>
            <w:tcW w:w="2515" w:type="dxa"/>
            <w:tcBorders>
              <w:top w:val="single" w:sz="4" w:space="0" w:color="auto"/>
              <w:left w:val="single" w:sz="4" w:space="0" w:color="auto"/>
              <w:bottom w:val="single" w:sz="4" w:space="0" w:color="auto"/>
              <w:right w:val="single" w:sz="4" w:space="0" w:color="auto"/>
            </w:tcBorders>
            <w:hideMark/>
          </w:tcPr>
          <w:p w14:paraId="6FF4D24F" w14:textId="77777777" w:rsidR="009B5C43" w:rsidRPr="005002CE" w:rsidRDefault="009B5C43" w:rsidP="009B5C43">
            <w:pPr>
              <w:pStyle w:val="Tabletext"/>
              <w:rPr>
                <w:i/>
              </w:rPr>
            </w:pPr>
            <w:r w:rsidRPr="005002CE">
              <w:rPr>
                <w:i/>
              </w:rPr>
              <w:t>Cohort size (n)</w:t>
            </w:r>
          </w:p>
        </w:tc>
        <w:tc>
          <w:tcPr>
            <w:tcW w:w="1735" w:type="dxa"/>
            <w:tcBorders>
              <w:top w:val="single" w:sz="4" w:space="0" w:color="auto"/>
              <w:left w:val="single" w:sz="4" w:space="0" w:color="auto"/>
              <w:bottom w:val="single" w:sz="4" w:space="0" w:color="auto"/>
              <w:right w:val="single" w:sz="4" w:space="0" w:color="auto"/>
            </w:tcBorders>
            <w:hideMark/>
          </w:tcPr>
          <w:p w14:paraId="1E3508A1" w14:textId="09065813" w:rsidR="009B5C43" w:rsidRPr="00DF1AAA" w:rsidRDefault="00B27446" w:rsidP="009B5C43">
            <w:pPr>
              <w:pStyle w:val="Tabletext"/>
            </w:pPr>
            <w:r w:rsidRPr="00DF1AAA">
              <w:t>8694</w:t>
            </w:r>
          </w:p>
        </w:tc>
        <w:tc>
          <w:tcPr>
            <w:tcW w:w="1663" w:type="dxa"/>
            <w:tcBorders>
              <w:top w:val="single" w:sz="4" w:space="0" w:color="auto"/>
              <w:left w:val="single" w:sz="4" w:space="0" w:color="auto"/>
              <w:bottom w:val="single" w:sz="4" w:space="0" w:color="auto"/>
              <w:right w:val="single" w:sz="4" w:space="0" w:color="auto"/>
            </w:tcBorders>
          </w:tcPr>
          <w:p w14:paraId="2AA96101" w14:textId="2742B4BF" w:rsidR="009B5C43" w:rsidRPr="00DF1AAA" w:rsidRDefault="009B5C43" w:rsidP="009B5C43">
            <w:pPr>
              <w:pStyle w:val="Tabletext"/>
            </w:pPr>
            <w:r w:rsidRPr="00DF1AAA">
              <w:t>80124</w:t>
            </w:r>
          </w:p>
        </w:tc>
        <w:tc>
          <w:tcPr>
            <w:tcW w:w="1663" w:type="dxa"/>
            <w:tcBorders>
              <w:top w:val="single" w:sz="4" w:space="0" w:color="auto"/>
              <w:left w:val="single" w:sz="4" w:space="0" w:color="auto"/>
              <w:bottom w:val="single" w:sz="4" w:space="0" w:color="auto"/>
              <w:right w:val="single" w:sz="4" w:space="0" w:color="auto"/>
            </w:tcBorders>
          </w:tcPr>
          <w:p w14:paraId="7398B990" w14:textId="653FBF9C" w:rsidR="009B5C43" w:rsidRPr="00DF1AAA" w:rsidRDefault="009B5C43" w:rsidP="009B5C43">
            <w:pPr>
              <w:pStyle w:val="Tabletext"/>
            </w:pPr>
            <w:r w:rsidRPr="00DF1AAA">
              <w:t>174902</w:t>
            </w:r>
          </w:p>
        </w:tc>
      </w:tr>
      <w:tr w:rsidR="009B5C43" w14:paraId="34423264" w14:textId="77777777" w:rsidTr="009B5C43">
        <w:tc>
          <w:tcPr>
            <w:tcW w:w="2515" w:type="dxa"/>
            <w:tcBorders>
              <w:top w:val="single" w:sz="4" w:space="0" w:color="auto"/>
              <w:left w:val="single" w:sz="4" w:space="0" w:color="auto"/>
              <w:bottom w:val="single" w:sz="4" w:space="0" w:color="auto"/>
              <w:right w:val="single" w:sz="4" w:space="0" w:color="auto"/>
            </w:tcBorders>
            <w:hideMark/>
          </w:tcPr>
          <w:p w14:paraId="021298AE" w14:textId="77777777" w:rsidR="009B5C43" w:rsidRPr="005002CE" w:rsidRDefault="009B5C43" w:rsidP="009B5C43">
            <w:pPr>
              <w:pStyle w:val="Tabletext"/>
              <w:rPr>
                <w:i/>
              </w:rPr>
            </w:pPr>
            <w:r w:rsidRPr="005002CE">
              <w:rPr>
                <w:i/>
              </w:rPr>
              <w:t>Age at index (y, SD)</w:t>
            </w:r>
          </w:p>
        </w:tc>
        <w:tc>
          <w:tcPr>
            <w:tcW w:w="1735" w:type="dxa"/>
            <w:tcBorders>
              <w:top w:val="single" w:sz="4" w:space="0" w:color="auto"/>
              <w:left w:val="single" w:sz="4" w:space="0" w:color="auto"/>
              <w:bottom w:val="single" w:sz="4" w:space="0" w:color="auto"/>
              <w:right w:val="single" w:sz="4" w:space="0" w:color="auto"/>
            </w:tcBorders>
            <w:hideMark/>
          </w:tcPr>
          <w:p w14:paraId="1E780C53" w14:textId="1C1A903A" w:rsidR="009B5C43" w:rsidRPr="005002CE" w:rsidRDefault="009B5C43" w:rsidP="009B5C43">
            <w:pPr>
              <w:pStyle w:val="Tabletext"/>
            </w:pPr>
            <w:r>
              <w:t>48.8, 19.0</w:t>
            </w:r>
          </w:p>
        </w:tc>
        <w:tc>
          <w:tcPr>
            <w:tcW w:w="1663" w:type="dxa"/>
            <w:tcBorders>
              <w:top w:val="single" w:sz="4" w:space="0" w:color="auto"/>
              <w:left w:val="single" w:sz="4" w:space="0" w:color="auto"/>
              <w:bottom w:val="single" w:sz="4" w:space="0" w:color="auto"/>
              <w:right w:val="single" w:sz="4" w:space="0" w:color="auto"/>
            </w:tcBorders>
          </w:tcPr>
          <w:p w14:paraId="477EC487" w14:textId="451CBC1C" w:rsidR="009B5C43" w:rsidRPr="005002CE" w:rsidRDefault="009B5C43" w:rsidP="009B5C43">
            <w:pPr>
              <w:pStyle w:val="Tabletext"/>
            </w:pPr>
            <w:r>
              <w:t>54.6, 19.7</w:t>
            </w:r>
          </w:p>
        </w:tc>
        <w:tc>
          <w:tcPr>
            <w:tcW w:w="1663" w:type="dxa"/>
            <w:tcBorders>
              <w:top w:val="single" w:sz="4" w:space="0" w:color="auto"/>
              <w:left w:val="single" w:sz="4" w:space="0" w:color="auto"/>
              <w:bottom w:val="single" w:sz="4" w:space="0" w:color="auto"/>
              <w:right w:val="single" w:sz="4" w:space="0" w:color="auto"/>
            </w:tcBorders>
          </w:tcPr>
          <w:p w14:paraId="7E7DA012" w14:textId="23E5B420" w:rsidR="009B5C43" w:rsidRPr="005002CE" w:rsidRDefault="009B5C43" w:rsidP="009B5C43">
            <w:pPr>
              <w:pStyle w:val="Tabletext"/>
            </w:pPr>
            <w:r>
              <w:t>54.9, 18.1</w:t>
            </w:r>
          </w:p>
        </w:tc>
      </w:tr>
      <w:tr w:rsidR="009B5C43" w14:paraId="2E50C58D" w14:textId="77777777" w:rsidTr="009B5C43">
        <w:tc>
          <w:tcPr>
            <w:tcW w:w="2515" w:type="dxa"/>
            <w:tcBorders>
              <w:top w:val="single" w:sz="4" w:space="0" w:color="auto"/>
              <w:left w:val="single" w:sz="4" w:space="0" w:color="auto"/>
              <w:bottom w:val="single" w:sz="4" w:space="0" w:color="auto"/>
              <w:right w:val="single" w:sz="4" w:space="0" w:color="auto"/>
            </w:tcBorders>
            <w:hideMark/>
          </w:tcPr>
          <w:p w14:paraId="6A93E5B7" w14:textId="3CDC468D" w:rsidR="009B5C43" w:rsidRPr="005002CE" w:rsidRDefault="009B5C43" w:rsidP="009B5C43">
            <w:pPr>
              <w:pStyle w:val="Tabletext"/>
              <w:rPr>
                <w:i/>
              </w:rPr>
            </w:pPr>
            <w:r w:rsidRPr="005002CE">
              <w:rPr>
                <w:i/>
              </w:rPr>
              <w:t>Sex (M: F</w:t>
            </w:r>
            <w:r>
              <w:rPr>
                <w:i/>
              </w:rPr>
              <w:t>, unknown / other</w:t>
            </w:r>
            <w:r w:rsidRPr="005002CE">
              <w:rPr>
                <w:i/>
              </w:rPr>
              <w:t>)</w:t>
            </w:r>
          </w:p>
        </w:tc>
        <w:tc>
          <w:tcPr>
            <w:tcW w:w="1735" w:type="dxa"/>
            <w:tcBorders>
              <w:top w:val="single" w:sz="4" w:space="0" w:color="auto"/>
              <w:left w:val="single" w:sz="4" w:space="0" w:color="auto"/>
              <w:bottom w:val="single" w:sz="4" w:space="0" w:color="auto"/>
              <w:right w:val="single" w:sz="4" w:space="0" w:color="auto"/>
            </w:tcBorders>
            <w:hideMark/>
          </w:tcPr>
          <w:p w14:paraId="46E090F2" w14:textId="3D825E2B" w:rsidR="009B5C43" w:rsidRPr="005002CE" w:rsidRDefault="009B5C43" w:rsidP="009B5C43">
            <w:pPr>
              <w:pStyle w:val="Tabletext"/>
            </w:pPr>
            <w:r>
              <w:t>20.6, 75.8, 3.6</w:t>
            </w:r>
          </w:p>
        </w:tc>
        <w:tc>
          <w:tcPr>
            <w:tcW w:w="1663" w:type="dxa"/>
            <w:tcBorders>
              <w:top w:val="single" w:sz="4" w:space="0" w:color="auto"/>
              <w:left w:val="single" w:sz="4" w:space="0" w:color="auto"/>
              <w:bottom w:val="single" w:sz="4" w:space="0" w:color="auto"/>
              <w:right w:val="single" w:sz="4" w:space="0" w:color="auto"/>
            </w:tcBorders>
          </w:tcPr>
          <w:p w14:paraId="55248F3D" w14:textId="23505368" w:rsidR="009B5C43" w:rsidRPr="005002CE" w:rsidRDefault="009B5C43" w:rsidP="009B5C43">
            <w:pPr>
              <w:pStyle w:val="Tabletext"/>
            </w:pPr>
            <w:r>
              <w:t>26.5, 70.2, 3.4</w:t>
            </w:r>
          </w:p>
        </w:tc>
        <w:tc>
          <w:tcPr>
            <w:tcW w:w="1663" w:type="dxa"/>
            <w:tcBorders>
              <w:top w:val="single" w:sz="4" w:space="0" w:color="auto"/>
              <w:left w:val="single" w:sz="4" w:space="0" w:color="auto"/>
              <w:bottom w:val="single" w:sz="4" w:space="0" w:color="auto"/>
              <w:right w:val="single" w:sz="4" w:space="0" w:color="auto"/>
            </w:tcBorders>
          </w:tcPr>
          <w:p w14:paraId="30256A3C" w14:textId="1E3561C2" w:rsidR="009B5C43" w:rsidRPr="005002CE" w:rsidRDefault="009B5C43" w:rsidP="009B5C43">
            <w:pPr>
              <w:pStyle w:val="Tabletext"/>
            </w:pPr>
            <w:r>
              <w:t>23.8, 72.7, 3.5</w:t>
            </w:r>
          </w:p>
        </w:tc>
      </w:tr>
      <w:tr w:rsidR="009B5C43" w14:paraId="5B82DDB9" w14:textId="77777777" w:rsidTr="009B5C43">
        <w:tc>
          <w:tcPr>
            <w:tcW w:w="2515" w:type="dxa"/>
            <w:tcBorders>
              <w:top w:val="single" w:sz="4" w:space="0" w:color="auto"/>
              <w:left w:val="single" w:sz="4" w:space="0" w:color="auto"/>
              <w:bottom w:val="single" w:sz="4" w:space="0" w:color="auto"/>
              <w:right w:val="single" w:sz="4" w:space="0" w:color="auto"/>
            </w:tcBorders>
            <w:hideMark/>
          </w:tcPr>
          <w:p w14:paraId="6BB76ED6" w14:textId="4785ADD6" w:rsidR="009B5C43" w:rsidRPr="005002CE" w:rsidRDefault="009B5C43" w:rsidP="009B5C43">
            <w:pPr>
              <w:pStyle w:val="Tabletext"/>
              <w:rPr>
                <w:i/>
              </w:rPr>
            </w:pPr>
            <w:r w:rsidRPr="005002CE">
              <w:rPr>
                <w:i/>
              </w:rPr>
              <w:t>Ethnicity (W, B, unknown</w:t>
            </w:r>
            <w:r>
              <w:rPr>
                <w:i/>
              </w:rPr>
              <w:t xml:space="preserve"> / other</w:t>
            </w:r>
            <w:r w:rsidRPr="005002CE">
              <w:rPr>
                <w:i/>
              </w:rPr>
              <w:t>)</w:t>
            </w:r>
          </w:p>
        </w:tc>
        <w:tc>
          <w:tcPr>
            <w:tcW w:w="1735" w:type="dxa"/>
            <w:tcBorders>
              <w:top w:val="single" w:sz="4" w:space="0" w:color="auto"/>
              <w:left w:val="single" w:sz="4" w:space="0" w:color="auto"/>
              <w:bottom w:val="single" w:sz="4" w:space="0" w:color="auto"/>
              <w:right w:val="single" w:sz="4" w:space="0" w:color="auto"/>
            </w:tcBorders>
            <w:hideMark/>
          </w:tcPr>
          <w:p w14:paraId="772405EB" w14:textId="209247D3" w:rsidR="009B5C43" w:rsidRPr="005002CE" w:rsidRDefault="009B5C43" w:rsidP="009B5C43">
            <w:pPr>
              <w:pStyle w:val="Tabletext"/>
            </w:pPr>
            <w:r>
              <w:t>71.8, 9.5, 18.7</w:t>
            </w:r>
          </w:p>
        </w:tc>
        <w:tc>
          <w:tcPr>
            <w:tcW w:w="1663" w:type="dxa"/>
            <w:tcBorders>
              <w:top w:val="single" w:sz="4" w:space="0" w:color="auto"/>
              <w:left w:val="single" w:sz="4" w:space="0" w:color="auto"/>
              <w:bottom w:val="single" w:sz="4" w:space="0" w:color="auto"/>
              <w:right w:val="single" w:sz="4" w:space="0" w:color="auto"/>
            </w:tcBorders>
          </w:tcPr>
          <w:p w14:paraId="3D6FE566" w14:textId="69A219AC" w:rsidR="009B5C43" w:rsidRPr="005002CE" w:rsidRDefault="009B5C43" w:rsidP="009B5C43">
            <w:pPr>
              <w:pStyle w:val="Tabletext"/>
            </w:pPr>
            <w:r>
              <w:t xml:space="preserve">65.6, 15.1, </w:t>
            </w:r>
            <w:r w:rsidRPr="00DC75EA">
              <w:t>19.3</w:t>
            </w:r>
          </w:p>
        </w:tc>
        <w:tc>
          <w:tcPr>
            <w:tcW w:w="1663" w:type="dxa"/>
            <w:tcBorders>
              <w:top w:val="single" w:sz="4" w:space="0" w:color="auto"/>
              <w:left w:val="single" w:sz="4" w:space="0" w:color="auto"/>
              <w:bottom w:val="single" w:sz="4" w:space="0" w:color="auto"/>
              <w:right w:val="single" w:sz="4" w:space="0" w:color="auto"/>
            </w:tcBorders>
          </w:tcPr>
          <w:p w14:paraId="3C040414" w14:textId="21B11201" w:rsidR="009B5C43" w:rsidRPr="005002CE" w:rsidRDefault="009B5C43" w:rsidP="009B5C43">
            <w:pPr>
              <w:pStyle w:val="Tabletext"/>
            </w:pPr>
            <w:r>
              <w:t>61.8, 19.3, 18.9</w:t>
            </w:r>
          </w:p>
        </w:tc>
      </w:tr>
      <w:tr w:rsidR="009B5C43" w14:paraId="091C9289" w14:textId="77777777" w:rsidTr="009B5C43">
        <w:tc>
          <w:tcPr>
            <w:tcW w:w="2515" w:type="dxa"/>
            <w:tcBorders>
              <w:top w:val="single" w:sz="4" w:space="0" w:color="auto"/>
              <w:left w:val="single" w:sz="4" w:space="0" w:color="auto"/>
              <w:bottom w:val="single" w:sz="4" w:space="0" w:color="auto"/>
              <w:right w:val="single" w:sz="4" w:space="0" w:color="auto"/>
            </w:tcBorders>
          </w:tcPr>
          <w:p w14:paraId="7D7E3854" w14:textId="73B97438" w:rsidR="009B5C43" w:rsidRPr="005002CE" w:rsidRDefault="009B5C43" w:rsidP="009B5C43">
            <w:pPr>
              <w:pStyle w:val="Tabletext"/>
              <w:rPr>
                <w:i/>
              </w:rPr>
            </w:pPr>
            <w:r w:rsidRPr="009B5C43">
              <w:rPr>
                <w:i/>
              </w:rPr>
              <w:t>Marital status (married / partner, divorced / separated, widowed, never married, unknown)</w:t>
            </w:r>
          </w:p>
        </w:tc>
        <w:tc>
          <w:tcPr>
            <w:tcW w:w="1735" w:type="dxa"/>
            <w:tcBorders>
              <w:top w:val="single" w:sz="4" w:space="0" w:color="auto"/>
              <w:left w:val="single" w:sz="4" w:space="0" w:color="auto"/>
              <w:bottom w:val="single" w:sz="4" w:space="0" w:color="auto"/>
              <w:right w:val="single" w:sz="4" w:space="0" w:color="auto"/>
            </w:tcBorders>
          </w:tcPr>
          <w:p w14:paraId="6E43D863" w14:textId="1767D0A2" w:rsidR="009B5C43" w:rsidRDefault="0086563C" w:rsidP="009B5C43">
            <w:pPr>
              <w:pStyle w:val="Tabletext"/>
            </w:pPr>
            <w:r>
              <w:t>20.4, 3.6, 2.5, 12.5, 61.0</w:t>
            </w:r>
          </w:p>
        </w:tc>
        <w:tc>
          <w:tcPr>
            <w:tcW w:w="1663" w:type="dxa"/>
            <w:tcBorders>
              <w:top w:val="single" w:sz="4" w:space="0" w:color="auto"/>
              <w:left w:val="single" w:sz="4" w:space="0" w:color="auto"/>
              <w:bottom w:val="single" w:sz="4" w:space="0" w:color="auto"/>
              <w:right w:val="single" w:sz="4" w:space="0" w:color="auto"/>
            </w:tcBorders>
          </w:tcPr>
          <w:p w14:paraId="3BD14121" w14:textId="77777777" w:rsidR="009B5C43" w:rsidRDefault="009B5C43" w:rsidP="009B5C43">
            <w:pPr>
              <w:pStyle w:val="Tabletext"/>
            </w:pPr>
          </w:p>
        </w:tc>
        <w:tc>
          <w:tcPr>
            <w:tcW w:w="1663" w:type="dxa"/>
            <w:tcBorders>
              <w:top w:val="single" w:sz="4" w:space="0" w:color="auto"/>
              <w:left w:val="single" w:sz="4" w:space="0" w:color="auto"/>
              <w:bottom w:val="single" w:sz="4" w:space="0" w:color="auto"/>
              <w:right w:val="single" w:sz="4" w:space="0" w:color="auto"/>
            </w:tcBorders>
          </w:tcPr>
          <w:p w14:paraId="65BC6FDE" w14:textId="5FE92D58" w:rsidR="009B5C43" w:rsidRDefault="0086563C" w:rsidP="009B5C43">
            <w:pPr>
              <w:pStyle w:val="Tabletext"/>
            </w:pPr>
            <w:r>
              <w:t>29.7, 6.4, 6.7, 14.0, 43.2</w:t>
            </w:r>
          </w:p>
        </w:tc>
      </w:tr>
      <w:tr w:rsidR="009B5C43" w14:paraId="356E6642" w14:textId="77777777" w:rsidTr="009B5C43">
        <w:tc>
          <w:tcPr>
            <w:tcW w:w="2515" w:type="dxa"/>
            <w:tcBorders>
              <w:top w:val="single" w:sz="4" w:space="0" w:color="auto"/>
              <w:left w:val="single" w:sz="4" w:space="0" w:color="auto"/>
              <w:bottom w:val="single" w:sz="4" w:space="0" w:color="auto"/>
              <w:right w:val="single" w:sz="4" w:space="0" w:color="auto"/>
            </w:tcBorders>
          </w:tcPr>
          <w:p w14:paraId="4680DC32" w14:textId="1DED61EA" w:rsidR="009B5C43" w:rsidRPr="005002CE" w:rsidRDefault="009B5C43" w:rsidP="009B5C43">
            <w:pPr>
              <w:pStyle w:val="Tabletext"/>
              <w:rPr>
                <w:i/>
              </w:rPr>
            </w:pPr>
            <w:r>
              <w:rPr>
                <w:iCs/>
              </w:rPr>
              <w:t>COMORBIDITIES, %</w:t>
            </w:r>
          </w:p>
        </w:tc>
        <w:tc>
          <w:tcPr>
            <w:tcW w:w="1735" w:type="dxa"/>
            <w:tcBorders>
              <w:top w:val="single" w:sz="4" w:space="0" w:color="auto"/>
              <w:left w:val="single" w:sz="4" w:space="0" w:color="auto"/>
              <w:bottom w:val="single" w:sz="4" w:space="0" w:color="auto"/>
              <w:right w:val="single" w:sz="4" w:space="0" w:color="auto"/>
            </w:tcBorders>
          </w:tcPr>
          <w:p w14:paraId="588C553C" w14:textId="77777777" w:rsidR="009B5C43" w:rsidRPr="005002CE" w:rsidRDefault="009B5C43" w:rsidP="009B5C43">
            <w:pPr>
              <w:pStyle w:val="Tabletext"/>
            </w:pPr>
          </w:p>
        </w:tc>
        <w:tc>
          <w:tcPr>
            <w:tcW w:w="1663" w:type="dxa"/>
            <w:tcBorders>
              <w:top w:val="single" w:sz="4" w:space="0" w:color="auto"/>
              <w:left w:val="single" w:sz="4" w:space="0" w:color="auto"/>
              <w:bottom w:val="single" w:sz="4" w:space="0" w:color="auto"/>
              <w:right w:val="single" w:sz="4" w:space="0" w:color="auto"/>
            </w:tcBorders>
          </w:tcPr>
          <w:p w14:paraId="52F265CC" w14:textId="77777777" w:rsidR="009B5C43" w:rsidRPr="005002CE" w:rsidRDefault="009B5C43" w:rsidP="009B5C43">
            <w:pPr>
              <w:pStyle w:val="Tabletext"/>
            </w:pPr>
          </w:p>
        </w:tc>
        <w:tc>
          <w:tcPr>
            <w:tcW w:w="1663" w:type="dxa"/>
            <w:tcBorders>
              <w:top w:val="single" w:sz="4" w:space="0" w:color="auto"/>
              <w:left w:val="single" w:sz="4" w:space="0" w:color="auto"/>
              <w:bottom w:val="single" w:sz="4" w:space="0" w:color="auto"/>
              <w:right w:val="single" w:sz="4" w:space="0" w:color="auto"/>
            </w:tcBorders>
          </w:tcPr>
          <w:p w14:paraId="1AAECE4B" w14:textId="08C043B7" w:rsidR="009B5C43" w:rsidRPr="005002CE" w:rsidRDefault="009B5C43" w:rsidP="009B5C43">
            <w:pPr>
              <w:pStyle w:val="Tabletext"/>
            </w:pPr>
          </w:p>
        </w:tc>
      </w:tr>
      <w:tr w:rsidR="009B5C43" w14:paraId="1E71D6B5" w14:textId="6D477D49" w:rsidTr="009B5C43">
        <w:tc>
          <w:tcPr>
            <w:tcW w:w="2515" w:type="dxa"/>
            <w:tcBorders>
              <w:top w:val="single" w:sz="4" w:space="0" w:color="auto"/>
              <w:left w:val="single" w:sz="4" w:space="0" w:color="auto"/>
              <w:bottom w:val="single" w:sz="4" w:space="0" w:color="auto"/>
              <w:right w:val="single" w:sz="4" w:space="0" w:color="auto"/>
            </w:tcBorders>
            <w:hideMark/>
          </w:tcPr>
          <w:p w14:paraId="6755B962" w14:textId="77777777" w:rsidR="009B5C43" w:rsidRPr="005002CE" w:rsidRDefault="009B5C43" w:rsidP="009B5C43">
            <w:pPr>
              <w:pStyle w:val="Tabletext"/>
              <w:rPr>
                <w:i/>
              </w:rPr>
            </w:pPr>
            <w:r w:rsidRPr="005002CE">
              <w:rPr>
                <w:i/>
              </w:rPr>
              <w:t>Gastro-oesophageal reflux disease</w:t>
            </w:r>
          </w:p>
        </w:tc>
        <w:tc>
          <w:tcPr>
            <w:tcW w:w="1735" w:type="dxa"/>
            <w:tcBorders>
              <w:top w:val="single" w:sz="4" w:space="0" w:color="auto"/>
              <w:left w:val="single" w:sz="4" w:space="0" w:color="auto"/>
              <w:bottom w:val="single" w:sz="4" w:space="0" w:color="auto"/>
              <w:right w:val="single" w:sz="4" w:space="0" w:color="auto"/>
            </w:tcBorders>
            <w:hideMark/>
          </w:tcPr>
          <w:p w14:paraId="5EB5C269" w14:textId="15E585DD" w:rsidR="009B5C43" w:rsidRPr="005002CE" w:rsidRDefault="009B5C43" w:rsidP="009B5C43">
            <w:pPr>
              <w:pStyle w:val="Tabletext"/>
            </w:pPr>
            <w:r>
              <w:t>35.7</w:t>
            </w:r>
          </w:p>
        </w:tc>
        <w:tc>
          <w:tcPr>
            <w:tcW w:w="1663" w:type="dxa"/>
            <w:tcBorders>
              <w:top w:val="single" w:sz="4" w:space="0" w:color="auto"/>
              <w:left w:val="single" w:sz="4" w:space="0" w:color="auto"/>
              <w:bottom w:val="single" w:sz="4" w:space="0" w:color="auto"/>
              <w:right w:val="single" w:sz="4" w:space="0" w:color="auto"/>
            </w:tcBorders>
          </w:tcPr>
          <w:p w14:paraId="5CD51B46" w14:textId="199E6430" w:rsidR="009B5C43" w:rsidRPr="005002CE" w:rsidRDefault="009B5C43" w:rsidP="009B5C43">
            <w:pPr>
              <w:pStyle w:val="Tabletext"/>
            </w:pPr>
            <w:r>
              <w:t>20.8</w:t>
            </w:r>
          </w:p>
        </w:tc>
        <w:tc>
          <w:tcPr>
            <w:tcW w:w="1663" w:type="dxa"/>
            <w:tcBorders>
              <w:top w:val="single" w:sz="4" w:space="0" w:color="auto"/>
              <w:left w:val="single" w:sz="4" w:space="0" w:color="auto"/>
              <w:bottom w:val="single" w:sz="4" w:space="0" w:color="auto"/>
              <w:right w:val="single" w:sz="4" w:space="0" w:color="auto"/>
            </w:tcBorders>
          </w:tcPr>
          <w:p w14:paraId="7DF01FDD" w14:textId="481B48DE" w:rsidR="009B5C43" w:rsidRPr="005002CE" w:rsidRDefault="0086563C" w:rsidP="009B5C43">
            <w:pPr>
              <w:pStyle w:val="Tabletext"/>
            </w:pPr>
            <w:r>
              <w:t>21.5</w:t>
            </w:r>
          </w:p>
        </w:tc>
      </w:tr>
      <w:tr w:rsidR="009B5C43" w14:paraId="77DC17CD" w14:textId="1C9111FC" w:rsidTr="009B5C43">
        <w:tc>
          <w:tcPr>
            <w:tcW w:w="2515" w:type="dxa"/>
            <w:tcBorders>
              <w:top w:val="single" w:sz="4" w:space="0" w:color="auto"/>
              <w:left w:val="single" w:sz="4" w:space="0" w:color="auto"/>
              <w:bottom w:val="single" w:sz="4" w:space="0" w:color="auto"/>
              <w:right w:val="single" w:sz="4" w:space="0" w:color="auto"/>
            </w:tcBorders>
            <w:hideMark/>
          </w:tcPr>
          <w:p w14:paraId="10469641" w14:textId="77777777" w:rsidR="009B5C43" w:rsidRPr="005002CE" w:rsidRDefault="009B5C43" w:rsidP="009B5C43">
            <w:pPr>
              <w:pStyle w:val="Tabletext"/>
              <w:rPr>
                <w:i/>
              </w:rPr>
            </w:pPr>
            <w:r w:rsidRPr="005002CE">
              <w:rPr>
                <w:i/>
              </w:rPr>
              <w:t>Primary hypertension</w:t>
            </w:r>
          </w:p>
        </w:tc>
        <w:tc>
          <w:tcPr>
            <w:tcW w:w="1735" w:type="dxa"/>
            <w:tcBorders>
              <w:top w:val="single" w:sz="4" w:space="0" w:color="auto"/>
              <w:left w:val="single" w:sz="4" w:space="0" w:color="auto"/>
              <w:bottom w:val="single" w:sz="4" w:space="0" w:color="auto"/>
              <w:right w:val="single" w:sz="4" w:space="0" w:color="auto"/>
            </w:tcBorders>
            <w:hideMark/>
          </w:tcPr>
          <w:p w14:paraId="7EFEFB43" w14:textId="2A68DFEA" w:rsidR="009B5C43" w:rsidRPr="005002CE" w:rsidRDefault="009B5C43" w:rsidP="009B5C43">
            <w:pPr>
              <w:pStyle w:val="Tabletext"/>
            </w:pPr>
            <w:r>
              <w:t>20.2</w:t>
            </w:r>
          </w:p>
        </w:tc>
        <w:tc>
          <w:tcPr>
            <w:tcW w:w="1663" w:type="dxa"/>
            <w:tcBorders>
              <w:top w:val="single" w:sz="4" w:space="0" w:color="auto"/>
              <w:left w:val="single" w:sz="4" w:space="0" w:color="auto"/>
              <w:bottom w:val="single" w:sz="4" w:space="0" w:color="auto"/>
              <w:right w:val="single" w:sz="4" w:space="0" w:color="auto"/>
            </w:tcBorders>
          </w:tcPr>
          <w:p w14:paraId="49635838" w14:textId="6C7647D2" w:rsidR="009B5C43" w:rsidRPr="005002CE" w:rsidRDefault="009B5C43" w:rsidP="009B5C43">
            <w:pPr>
              <w:pStyle w:val="Tabletext"/>
            </w:pPr>
            <w:r>
              <w:t>25.8</w:t>
            </w:r>
          </w:p>
        </w:tc>
        <w:tc>
          <w:tcPr>
            <w:tcW w:w="1663" w:type="dxa"/>
            <w:tcBorders>
              <w:top w:val="single" w:sz="4" w:space="0" w:color="auto"/>
              <w:left w:val="single" w:sz="4" w:space="0" w:color="auto"/>
              <w:bottom w:val="single" w:sz="4" w:space="0" w:color="auto"/>
              <w:right w:val="single" w:sz="4" w:space="0" w:color="auto"/>
            </w:tcBorders>
          </w:tcPr>
          <w:p w14:paraId="16FA3204" w14:textId="11886F6F" w:rsidR="009B5C43" w:rsidRPr="005002CE" w:rsidRDefault="0086563C" w:rsidP="009B5C43">
            <w:pPr>
              <w:pStyle w:val="Tabletext"/>
            </w:pPr>
            <w:r>
              <w:t>26.3</w:t>
            </w:r>
          </w:p>
        </w:tc>
      </w:tr>
      <w:tr w:rsidR="009B5C43" w14:paraId="00FCD87A" w14:textId="3A71326E" w:rsidTr="009B5C43">
        <w:tc>
          <w:tcPr>
            <w:tcW w:w="2515" w:type="dxa"/>
            <w:tcBorders>
              <w:top w:val="single" w:sz="4" w:space="0" w:color="auto"/>
              <w:left w:val="single" w:sz="4" w:space="0" w:color="auto"/>
              <w:bottom w:val="single" w:sz="4" w:space="0" w:color="auto"/>
              <w:right w:val="single" w:sz="4" w:space="0" w:color="auto"/>
            </w:tcBorders>
            <w:hideMark/>
          </w:tcPr>
          <w:p w14:paraId="518A15C6" w14:textId="77777777" w:rsidR="009B5C43" w:rsidRPr="005002CE" w:rsidRDefault="009B5C43" w:rsidP="009B5C43">
            <w:pPr>
              <w:pStyle w:val="Tabletext"/>
              <w:rPr>
                <w:i/>
              </w:rPr>
            </w:pPr>
            <w:r w:rsidRPr="005002CE">
              <w:rPr>
                <w:i/>
              </w:rPr>
              <w:t>IBS</w:t>
            </w:r>
          </w:p>
        </w:tc>
        <w:tc>
          <w:tcPr>
            <w:tcW w:w="1735" w:type="dxa"/>
            <w:tcBorders>
              <w:top w:val="single" w:sz="4" w:space="0" w:color="auto"/>
              <w:left w:val="single" w:sz="4" w:space="0" w:color="auto"/>
              <w:bottom w:val="single" w:sz="4" w:space="0" w:color="auto"/>
              <w:right w:val="single" w:sz="4" w:space="0" w:color="auto"/>
            </w:tcBorders>
            <w:hideMark/>
          </w:tcPr>
          <w:p w14:paraId="397221F9" w14:textId="2FECEACB" w:rsidR="009B5C43" w:rsidRPr="005002CE" w:rsidRDefault="009B5C43" w:rsidP="009B5C43">
            <w:pPr>
              <w:pStyle w:val="Tabletext"/>
            </w:pPr>
            <w:r>
              <w:t>19.4</w:t>
            </w:r>
          </w:p>
        </w:tc>
        <w:tc>
          <w:tcPr>
            <w:tcW w:w="1663" w:type="dxa"/>
            <w:tcBorders>
              <w:top w:val="single" w:sz="4" w:space="0" w:color="auto"/>
              <w:left w:val="single" w:sz="4" w:space="0" w:color="auto"/>
              <w:bottom w:val="single" w:sz="4" w:space="0" w:color="auto"/>
              <w:right w:val="single" w:sz="4" w:space="0" w:color="auto"/>
            </w:tcBorders>
          </w:tcPr>
          <w:p w14:paraId="35E6928B" w14:textId="10AE40F2" w:rsidR="009B5C43" w:rsidRPr="005002CE" w:rsidRDefault="009B5C43" w:rsidP="009B5C43">
            <w:pPr>
              <w:pStyle w:val="Tabletext"/>
            </w:pPr>
            <w:r>
              <w:t>10.8</w:t>
            </w:r>
          </w:p>
        </w:tc>
        <w:tc>
          <w:tcPr>
            <w:tcW w:w="1663" w:type="dxa"/>
            <w:tcBorders>
              <w:top w:val="single" w:sz="4" w:space="0" w:color="auto"/>
              <w:left w:val="single" w:sz="4" w:space="0" w:color="auto"/>
              <w:bottom w:val="single" w:sz="4" w:space="0" w:color="auto"/>
              <w:right w:val="single" w:sz="4" w:space="0" w:color="auto"/>
            </w:tcBorders>
          </w:tcPr>
          <w:p w14:paraId="6A8E2D83" w14:textId="3CF2E8AF" w:rsidR="009B5C43" w:rsidRPr="005002CE" w:rsidRDefault="0086563C" w:rsidP="009B5C43">
            <w:pPr>
              <w:pStyle w:val="Tabletext"/>
            </w:pPr>
            <w:r>
              <w:t>10.5</w:t>
            </w:r>
          </w:p>
        </w:tc>
      </w:tr>
      <w:tr w:rsidR="009B5C43" w14:paraId="742A9E6B" w14:textId="61D407CD" w:rsidTr="009B5C43">
        <w:tc>
          <w:tcPr>
            <w:tcW w:w="2515" w:type="dxa"/>
            <w:tcBorders>
              <w:top w:val="single" w:sz="4" w:space="0" w:color="auto"/>
              <w:left w:val="single" w:sz="4" w:space="0" w:color="auto"/>
              <w:bottom w:val="single" w:sz="4" w:space="0" w:color="auto"/>
              <w:right w:val="single" w:sz="4" w:space="0" w:color="auto"/>
            </w:tcBorders>
            <w:hideMark/>
          </w:tcPr>
          <w:p w14:paraId="7F0960E9" w14:textId="77777777" w:rsidR="009B5C43" w:rsidRPr="005002CE" w:rsidRDefault="009B5C43" w:rsidP="009B5C43">
            <w:pPr>
              <w:pStyle w:val="Tabletext"/>
              <w:rPr>
                <w:i/>
              </w:rPr>
            </w:pPr>
            <w:r w:rsidRPr="005002CE">
              <w:rPr>
                <w:i/>
              </w:rPr>
              <w:t>Lipidaemias</w:t>
            </w:r>
          </w:p>
        </w:tc>
        <w:tc>
          <w:tcPr>
            <w:tcW w:w="1735" w:type="dxa"/>
            <w:tcBorders>
              <w:top w:val="single" w:sz="4" w:space="0" w:color="auto"/>
              <w:left w:val="single" w:sz="4" w:space="0" w:color="auto"/>
              <w:bottom w:val="single" w:sz="4" w:space="0" w:color="auto"/>
              <w:right w:val="single" w:sz="4" w:space="0" w:color="auto"/>
            </w:tcBorders>
            <w:hideMark/>
          </w:tcPr>
          <w:p w14:paraId="25D7CB60" w14:textId="03E24E0F" w:rsidR="009B5C43" w:rsidRPr="005002CE" w:rsidRDefault="009B5C43" w:rsidP="009B5C43">
            <w:pPr>
              <w:pStyle w:val="Tabletext"/>
            </w:pPr>
            <w:r>
              <w:t>18.6</w:t>
            </w:r>
          </w:p>
        </w:tc>
        <w:tc>
          <w:tcPr>
            <w:tcW w:w="1663" w:type="dxa"/>
            <w:tcBorders>
              <w:top w:val="single" w:sz="4" w:space="0" w:color="auto"/>
              <w:left w:val="single" w:sz="4" w:space="0" w:color="auto"/>
              <w:bottom w:val="single" w:sz="4" w:space="0" w:color="auto"/>
              <w:right w:val="single" w:sz="4" w:space="0" w:color="auto"/>
            </w:tcBorders>
          </w:tcPr>
          <w:p w14:paraId="6E927436" w14:textId="07FE4EEC" w:rsidR="009B5C43" w:rsidRPr="005002CE" w:rsidRDefault="009B5C43" w:rsidP="009B5C43">
            <w:pPr>
              <w:pStyle w:val="Tabletext"/>
            </w:pPr>
            <w:r>
              <w:t>21.7</w:t>
            </w:r>
          </w:p>
        </w:tc>
        <w:tc>
          <w:tcPr>
            <w:tcW w:w="1663" w:type="dxa"/>
            <w:tcBorders>
              <w:top w:val="single" w:sz="4" w:space="0" w:color="auto"/>
              <w:left w:val="single" w:sz="4" w:space="0" w:color="auto"/>
              <w:bottom w:val="single" w:sz="4" w:space="0" w:color="auto"/>
              <w:right w:val="single" w:sz="4" w:space="0" w:color="auto"/>
            </w:tcBorders>
          </w:tcPr>
          <w:p w14:paraId="62A1E323" w14:textId="742D42E6" w:rsidR="009B5C43" w:rsidRPr="005002CE" w:rsidRDefault="0086563C" w:rsidP="009B5C43">
            <w:pPr>
              <w:pStyle w:val="Tabletext"/>
            </w:pPr>
            <w:r>
              <w:t>22.7</w:t>
            </w:r>
          </w:p>
        </w:tc>
      </w:tr>
      <w:tr w:rsidR="009B5C43" w14:paraId="763EE535" w14:textId="79F10885" w:rsidTr="009B5C43">
        <w:tc>
          <w:tcPr>
            <w:tcW w:w="2515" w:type="dxa"/>
            <w:tcBorders>
              <w:top w:val="single" w:sz="4" w:space="0" w:color="auto"/>
              <w:left w:val="single" w:sz="4" w:space="0" w:color="auto"/>
              <w:bottom w:val="single" w:sz="4" w:space="0" w:color="auto"/>
              <w:right w:val="single" w:sz="4" w:space="0" w:color="auto"/>
            </w:tcBorders>
            <w:hideMark/>
          </w:tcPr>
          <w:p w14:paraId="220C5BBE" w14:textId="77777777" w:rsidR="009B5C43" w:rsidRPr="005002CE" w:rsidRDefault="009B5C43" w:rsidP="009B5C43">
            <w:pPr>
              <w:pStyle w:val="Tabletext"/>
              <w:rPr>
                <w:i/>
              </w:rPr>
            </w:pPr>
            <w:r w:rsidRPr="005002CE">
              <w:rPr>
                <w:i/>
              </w:rPr>
              <w:t xml:space="preserve">Disorders of thyroid gland </w:t>
            </w:r>
          </w:p>
        </w:tc>
        <w:tc>
          <w:tcPr>
            <w:tcW w:w="1735" w:type="dxa"/>
            <w:tcBorders>
              <w:top w:val="single" w:sz="4" w:space="0" w:color="auto"/>
              <w:left w:val="single" w:sz="4" w:space="0" w:color="auto"/>
              <w:bottom w:val="single" w:sz="4" w:space="0" w:color="auto"/>
              <w:right w:val="single" w:sz="4" w:space="0" w:color="auto"/>
            </w:tcBorders>
            <w:hideMark/>
          </w:tcPr>
          <w:p w14:paraId="4F285F04" w14:textId="165F31D9" w:rsidR="009B5C43" w:rsidRPr="005002CE" w:rsidRDefault="009B5C43" w:rsidP="009B5C43">
            <w:pPr>
              <w:pStyle w:val="Tabletext"/>
            </w:pPr>
            <w:r>
              <w:t>14.0</w:t>
            </w:r>
          </w:p>
        </w:tc>
        <w:tc>
          <w:tcPr>
            <w:tcW w:w="1663" w:type="dxa"/>
            <w:tcBorders>
              <w:top w:val="single" w:sz="4" w:space="0" w:color="auto"/>
              <w:left w:val="single" w:sz="4" w:space="0" w:color="auto"/>
              <w:bottom w:val="single" w:sz="4" w:space="0" w:color="auto"/>
              <w:right w:val="single" w:sz="4" w:space="0" w:color="auto"/>
            </w:tcBorders>
          </w:tcPr>
          <w:p w14:paraId="0BC78851" w14:textId="42266064" w:rsidR="009B5C43" w:rsidRPr="005002CE" w:rsidRDefault="009B5C43" w:rsidP="009B5C43">
            <w:pPr>
              <w:pStyle w:val="Tabletext"/>
            </w:pPr>
            <w:r>
              <w:t>11.2</w:t>
            </w:r>
          </w:p>
        </w:tc>
        <w:tc>
          <w:tcPr>
            <w:tcW w:w="1663" w:type="dxa"/>
            <w:tcBorders>
              <w:top w:val="single" w:sz="4" w:space="0" w:color="auto"/>
              <w:left w:val="single" w:sz="4" w:space="0" w:color="auto"/>
              <w:bottom w:val="single" w:sz="4" w:space="0" w:color="auto"/>
              <w:right w:val="single" w:sz="4" w:space="0" w:color="auto"/>
            </w:tcBorders>
          </w:tcPr>
          <w:p w14:paraId="5AD1F1DF" w14:textId="36A093E5" w:rsidR="009B5C43" w:rsidRPr="005002CE" w:rsidRDefault="0086563C" w:rsidP="009B5C43">
            <w:pPr>
              <w:pStyle w:val="Tabletext"/>
            </w:pPr>
            <w:r>
              <w:t>11.8</w:t>
            </w:r>
          </w:p>
        </w:tc>
      </w:tr>
      <w:tr w:rsidR="009B5C43" w14:paraId="5ECE0A04" w14:textId="76F01AD0" w:rsidTr="009B5C43">
        <w:tc>
          <w:tcPr>
            <w:tcW w:w="2515" w:type="dxa"/>
            <w:tcBorders>
              <w:top w:val="single" w:sz="4" w:space="0" w:color="auto"/>
              <w:left w:val="single" w:sz="4" w:space="0" w:color="auto"/>
              <w:bottom w:val="single" w:sz="4" w:space="0" w:color="auto"/>
              <w:right w:val="single" w:sz="4" w:space="0" w:color="auto"/>
            </w:tcBorders>
            <w:hideMark/>
          </w:tcPr>
          <w:p w14:paraId="5230D30A" w14:textId="77777777" w:rsidR="009B5C43" w:rsidRPr="005002CE" w:rsidRDefault="009B5C43" w:rsidP="009B5C43">
            <w:pPr>
              <w:pStyle w:val="Tabletext"/>
              <w:rPr>
                <w:i/>
              </w:rPr>
            </w:pPr>
            <w:r w:rsidRPr="005002CE">
              <w:rPr>
                <w:i/>
              </w:rPr>
              <w:t xml:space="preserve">Diabetes mellitus </w:t>
            </w:r>
          </w:p>
        </w:tc>
        <w:tc>
          <w:tcPr>
            <w:tcW w:w="1735" w:type="dxa"/>
            <w:tcBorders>
              <w:top w:val="single" w:sz="4" w:space="0" w:color="auto"/>
              <w:left w:val="single" w:sz="4" w:space="0" w:color="auto"/>
              <w:bottom w:val="single" w:sz="4" w:space="0" w:color="auto"/>
              <w:right w:val="single" w:sz="4" w:space="0" w:color="auto"/>
            </w:tcBorders>
            <w:hideMark/>
          </w:tcPr>
          <w:p w14:paraId="361D01F9" w14:textId="301A17F4" w:rsidR="009B5C43" w:rsidRPr="005002CE" w:rsidRDefault="009B5C43" w:rsidP="009B5C43">
            <w:pPr>
              <w:pStyle w:val="Tabletext"/>
            </w:pPr>
            <w:r>
              <w:t>11.8</w:t>
            </w:r>
          </w:p>
        </w:tc>
        <w:tc>
          <w:tcPr>
            <w:tcW w:w="1663" w:type="dxa"/>
            <w:tcBorders>
              <w:top w:val="single" w:sz="4" w:space="0" w:color="auto"/>
              <w:left w:val="single" w:sz="4" w:space="0" w:color="auto"/>
              <w:bottom w:val="single" w:sz="4" w:space="0" w:color="auto"/>
              <w:right w:val="single" w:sz="4" w:space="0" w:color="auto"/>
            </w:tcBorders>
          </w:tcPr>
          <w:p w14:paraId="521EE3CE" w14:textId="7C70D038" w:rsidR="009B5C43" w:rsidRPr="005002CE" w:rsidRDefault="009B5C43" w:rsidP="009B5C43">
            <w:pPr>
              <w:pStyle w:val="Tabletext"/>
            </w:pPr>
            <w:r>
              <w:t>13.2</w:t>
            </w:r>
          </w:p>
        </w:tc>
        <w:tc>
          <w:tcPr>
            <w:tcW w:w="1663" w:type="dxa"/>
            <w:tcBorders>
              <w:top w:val="single" w:sz="4" w:space="0" w:color="auto"/>
              <w:left w:val="single" w:sz="4" w:space="0" w:color="auto"/>
              <w:bottom w:val="single" w:sz="4" w:space="0" w:color="auto"/>
              <w:right w:val="single" w:sz="4" w:space="0" w:color="auto"/>
            </w:tcBorders>
          </w:tcPr>
          <w:p w14:paraId="11E1710C" w14:textId="5E2DAA52" w:rsidR="009B5C43" w:rsidRPr="005002CE" w:rsidRDefault="0086563C" w:rsidP="009B5C43">
            <w:pPr>
              <w:pStyle w:val="Tabletext"/>
            </w:pPr>
            <w:r>
              <w:t>13.6</w:t>
            </w:r>
          </w:p>
        </w:tc>
      </w:tr>
      <w:tr w:rsidR="009B5C43" w14:paraId="2703FC5A" w14:textId="2E8F8FD3" w:rsidTr="009B5C43">
        <w:tc>
          <w:tcPr>
            <w:tcW w:w="2515" w:type="dxa"/>
            <w:tcBorders>
              <w:top w:val="single" w:sz="4" w:space="0" w:color="auto"/>
              <w:left w:val="single" w:sz="4" w:space="0" w:color="auto"/>
              <w:bottom w:val="single" w:sz="4" w:space="0" w:color="auto"/>
              <w:right w:val="single" w:sz="4" w:space="0" w:color="auto"/>
            </w:tcBorders>
            <w:hideMark/>
          </w:tcPr>
          <w:p w14:paraId="216333DD" w14:textId="77777777" w:rsidR="009B5C43" w:rsidRPr="005002CE" w:rsidRDefault="009B5C43" w:rsidP="009B5C43">
            <w:pPr>
              <w:pStyle w:val="Tabletext"/>
              <w:rPr>
                <w:i/>
              </w:rPr>
            </w:pPr>
            <w:r w:rsidRPr="005002CE">
              <w:rPr>
                <w:i/>
              </w:rPr>
              <w:t>Chronic pain</w:t>
            </w:r>
          </w:p>
        </w:tc>
        <w:tc>
          <w:tcPr>
            <w:tcW w:w="1735" w:type="dxa"/>
            <w:tcBorders>
              <w:top w:val="single" w:sz="4" w:space="0" w:color="auto"/>
              <w:left w:val="single" w:sz="4" w:space="0" w:color="auto"/>
              <w:bottom w:val="single" w:sz="4" w:space="0" w:color="auto"/>
              <w:right w:val="single" w:sz="4" w:space="0" w:color="auto"/>
            </w:tcBorders>
            <w:hideMark/>
          </w:tcPr>
          <w:p w14:paraId="75C97B26" w14:textId="7DC80515" w:rsidR="009B5C43" w:rsidRPr="005002CE" w:rsidRDefault="009B5C43" w:rsidP="009B5C43">
            <w:pPr>
              <w:pStyle w:val="Tabletext"/>
            </w:pPr>
            <w:r>
              <w:t>13.4</w:t>
            </w:r>
          </w:p>
        </w:tc>
        <w:tc>
          <w:tcPr>
            <w:tcW w:w="1663" w:type="dxa"/>
            <w:tcBorders>
              <w:top w:val="single" w:sz="4" w:space="0" w:color="auto"/>
              <w:left w:val="single" w:sz="4" w:space="0" w:color="auto"/>
              <w:bottom w:val="single" w:sz="4" w:space="0" w:color="auto"/>
              <w:right w:val="single" w:sz="4" w:space="0" w:color="auto"/>
            </w:tcBorders>
          </w:tcPr>
          <w:p w14:paraId="20085531" w14:textId="0EF0ED35" w:rsidR="009B5C43" w:rsidRPr="005002CE" w:rsidRDefault="009B5C43" w:rsidP="009B5C43">
            <w:pPr>
              <w:pStyle w:val="Tabletext"/>
            </w:pPr>
            <w:r>
              <w:t>9.5</w:t>
            </w:r>
          </w:p>
        </w:tc>
        <w:tc>
          <w:tcPr>
            <w:tcW w:w="1663" w:type="dxa"/>
            <w:tcBorders>
              <w:top w:val="single" w:sz="4" w:space="0" w:color="auto"/>
              <w:left w:val="single" w:sz="4" w:space="0" w:color="auto"/>
              <w:bottom w:val="single" w:sz="4" w:space="0" w:color="auto"/>
              <w:right w:val="single" w:sz="4" w:space="0" w:color="auto"/>
            </w:tcBorders>
          </w:tcPr>
          <w:p w14:paraId="4D866727" w14:textId="0357ECF2" w:rsidR="009B5C43" w:rsidRPr="005002CE" w:rsidRDefault="0086563C" w:rsidP="009B5C43">
            <w:pPr>
              <w:pStyle w:val="Tabletext"/>
            </w:pPr>
            <w:r>
              <w:t>10.1</w:t>
            </w:r>
          </w:p>
        </w:tc>
      </w:tr>
      <w:tr w:rsidR="009B5C43" w14:paraId="0702C45E" w14:textId="7F482E50" w:rsidTr="009B5C43">
        <w:tc>
          <w:tcPr>
            <w:tcW w:w="2515" w:type="dxa"/>
            <w:tcBorders>
              <w:top w:val="single" w:sz="4" w:space="0" w:color="auto"/>
              <w:left w:val="single" w:sz="4" w:space="0" w:color="auto"/>
              <w:bottom w:val="single" w:sz="4" w:space="0" w:color="auto"/>
              <w:right w:val="single" w:sz="4" w:space="0" w:color="auto"/>
            </w:tcBorders>
            <w:hideMark/>
          </w:tcPr>
          <w:p w14:paraId="5EF4CB28" w14:textId="77777777" w:rsidR="009B5C43" w:rsidRPr="005002CE" w:rsidRDefault="009B5C43" w:rsidP="009B5C43">
            <w:pPr>
              <w:pStyle w:val="Tabletext"/>
              <w:rPr>
                <w:i/>
              </w:rPr>
            </w:pPr>
            <w:r w:rsidRPr="005002CE">
              <w:rPr>
                <w:i/>
              </w:rPr>
              <w:t xml:space="preserve">Overweight, obesity </w:t>
            </w:r>
          </w:p>
        </w:tc>
        <w:tc>
          <w:tcPr>
            <w:tcW w:w="1735" w:type="dxa"/>
            <w:tcBorders>
              <w:top w:val="single" w:sz="4" w:space="0" w:color="auto"/>
              <w:left w:val="single" w:sz="4" w:space="0" w:color="auto"/>
              <w:bottom w:val="single" w:sz="4" w:space="0" w:color="auto"/>
              <w:right w:val="single" w:sz="4" w:space="0" w:color="auto"/>
            </w:tcBorders>
            <w:hideMark/>
          </w:tcPr>
          <w:p w14:paraId="70229BCA" w14:textId="7E0B9DB5" w:rsidR="009B5C43" w:rsidRPr="005002CE" w:rsidRDefault="009B5C43" w:rsidP="009B5C43">
            <w:pPr>
              <w:pStyle w:val="Tabletext"/>
              <w:tabs>
                <w:tab w:val="center" w:pos="813"/>
              </w:tabs>
            </w:pPr>
            <w:r>
              <w:t>10.0</w:t>
            </w:r>
          </w:p>
        </w:tc>
        <w:tc>
          <w:tcPr>
            <w:tcW w:w="1663" w:type="dxa"/>
            <w:tcBorders>
              <w:top w:val="single" w:sz="4" w:space="0" w:color="auto"/>
              <w:left w:val="single" w:sz="4" w:space="0" w:color="auto"/>
              <w:bottom w:val="single" w:sz="4" w:space="0" w:color="auto"/>
              <w:right w:val="single" w:sz="4" w:space="0" w:color="auto"/>
            </w:tcBorders>
          </w:tcPr>
          <w:p w14:paraId="23E86A7C" w14:textId="4BC8BD48" w:rsidR="009B5C43" w:rsidRPr="005002CE" w:rsidRDefault="009B5C43" w:rsidP="009B5C43">
            <w:pPr>
              <w:pStyle w:val="Tabletext"/>
            </w:pPr>
            <w:r>
              <w:t>9.6</w:t>
            </w:r>
          </w:p>
        </w:tc>
        <w:tc>
          <w:tcPr>
            <w:tcW w:w="1663" w:type="dxa"/>
            <w:tcBorders>
              <w:top w:val="single" w:sz="4" w:space="0" w:color="auto"/>
              <w:left w:val="single" w:sz="4" w:space="0" w:color="auto"/>
              <w:bottom w:val="single" w:sz="4" w:space="0" w:color="auto"/>
              <w:right w:val="single" w:sz="4" w:space="0" w:color="auto"/>
            </w:tcBorders>
          </w:tcPr>
          <w:p w14:paraId="7ABF818D" w14:textId="3E81899E" w:rsidR="009B5C43" w:rsidRPr="005002CE" w:rsidRDefault="0086563C" w:rsidP="009B5C43">
            <w:pPr>
              <w:pStyle w:val="Tabletext"/>
            </w:pPr>
            <w:r>
              <w:t>11.3</w:t>
            </w:r>
          </w:p>
        </w:tc>
      </w:tr>
      <w:tr w:rsidR="009B5C43" w14:paraId="256F1861" w14:textId="250C89CD" w:rsidTr="009B5C43">
        <w:tc>
          <w:tcPr>
            <w:tcW w:w="2515" w:type="dxa"/>
            <w:tcBorders>
              <w:top w:val="single" w:sz="4" w:space="0" w:color="auto"/>
              <w:left w:val="single" w:sz="4" w:space="0" w:color="auto"/>
              <w:bottom w:val="single" w:sz="4" w:space="0" w:color="auto"/>
              <w:right w:val="single" w:sz="4" w:space="0" w:color="auto"/>
            </w:tcBorders>
            <w:hideMark/>
          </w:tcPr>
          <w:p w14:paraId="103408CB" w14:textId="77777777" w:rsidR="009B5C43" w:rsidRPr="005002CE" w:rsidRDefault="009B5C43" w:rsidP="009B5C43">
            <w:pPr>
              <w:pStyle w:val="Tabletext"/>
              <w:rPr>
                <w:i/>
              </w:rPr>
            </w:pPr>
            <w:r w:rsidRPr="005002CE">
              <w:rPr>
                <w:i/>
              </w:rPr>
              <w:t>Ischaemic heart diseases</w:t>
            </w:r>
          </w:p>
        </w:tc>
        <w:tc>
          <w:tcPr>
            <w:tcW w:w="1735" w:type="dxa"/>
            <w:tcBorders>
              <w:top w:val="single" w:sz="4" w:space="0" w:color="auto"/>
              <w:left w:val="single" w:sz="4" w:space="0" w:color="auto"/>
              <w:bottom w:val="single" w:sz="4" w:space="0" w:color="auto"/>
              <w:right w:val="single" w:sz="4" w:space="0" w:color="auto"/>
            </w:tcBorders>
            <w:hideMark/>
          </w:tcPr>
          <w:p w14:paraId="37420187" w14:textId="1C3D7B8B" w:rsidR="009B5C43" w:rsidRPr="005002CE" w:rsidRDefault="009B5C43" w:rsidP="009B5C43">
            <w:pPr>
              <w:pStyle w:val="Tabletext"/>
            </w:pPr>
            <w:r>
              <w:t>7.3</w:t>
            </w:r>
          </w:p>
        </w:tc>
        <w:tc>
          <w:tcPr>
            <w:tcW w:w="1663" w:type="dxa"/>
            <w:tcBorders>
              <w:top w:val="single" w:sz="4" w:space="0" w:color="auto"/>
              <w:left w:val="single" w:sz="4" w:space="0" w:color="auto"/>
              <w:bottom w:val="single" w:sz="4" w:space="0" w:color="auto"/>
              <w:right w:val="single" w:sz="4" w:space="0" w:color="auto"/>
            </w:tcBorders>
          </w:tcPr>
          <w:p w14:paraId="78FF3BEF" w14:textId="6F124161" w:rsidR="009B5C43" w:rsidRPr="005002CE" w:rsidRDefault="009B5C43" w:rsidP="009B5C43">
            <w:pPr>
              <w:pStyle w:val="Tabletext"/>
            </w:pPr>
            <w:r>
              <w:t>9.2</w:t>
            </w:r>
          </w:p>
        </w:tc>
        <w:tc>
          <w:tcPr>
            <w:tcW w:w="1663" w:type="dxa"/>
            <w:tcBorders>
              <w:top w:val="single" w:sz="4" w:space="0" w:color="auto"/>
              <w:left w:val="single" w:sz="4" w:space="0" w:color="auto"/>
              <w:bottom w:val="single" w:sz="4" w:space="0" w:color="auto"/>
              <w:right w:val="single" w:sz="4" w:space="0" w:color="auto"/>
            </w:tcBorders>
          </w:tcPr>
          <w:p w14:paraId="7A417134" w14:textId="4FECBEC4" w:rsidR="009B5C43" w:rsidRPr="005002CE" w:rsidRDefault="0086563C" w:rsidP="009B5C43">
            <w:pPr>
              <w:pStyle w:val="Tabletext"/>
            </w:pPr>
            <w:r>
              <w:t>8.8</w:t>
            </w:r>
          </w:p>
        </w:tc>
      </w:tr>
      <w:tr w:rsidR="009B5C43" w14:paraId="5B4C718B" w14:textId="71518CD8" w:rsidTr="009B5C43">
        <w:tc>
          <w:tcPr>
            <w:tcW w:w="2515" w:type="dxa"/>
            <w:tcBorders>
              <w:top w:val="single" w:sz="4" w:space="0" w:color="auto"/>
              <w:left w:val="single" w:sz="4" w:space="0" w:color="auto"/>
              <w:bottom w:val="single" w:sz="4" w:space="0" w:color="auto"/>
              <w:right w:val="single" w:sz="4" w:space="0" w:color="auto"/>
            </w:tcBorders>
            <w:hideMark/>
          </w:tcPr>
          <w:p w14:paraId="32071310" w14:textId="77777777" w:rsidR="009B5C43" w:rsidRPr="005002CE" w:rsidRDefault="009B5C43" w:rsidP="009B5C43">
            <w:pPr>
              <w:pStyle w:val="Tabletext"/>
              <w:rPr>
                <w:i/>
              </w:rPr>
            </w:pPr>
            <w:r w:rsidRPr="005002CE">
              <w:rPr>
                <w:i/>
              </w:rPr>
              <w:t>Iron deficiency anaemia</w:t>
            </w:r>
          </w:p>
        </w:tc>
        <w:tc>
          <w:tcPr>
            <w:tcW w:w="1735" w:type="dxa"/>
            <w:tcBorders>
              <w:top w:val="single" w:sz="4" w:space="0" w:color="auto"/>
              <w:left w:val="single" w:sz="4" w:space="0" w:color="auto"/>
              <w:bottom w:val="single" w:sz="4" w:space="0" w:color="auto"/>
              <w:right w:val="single" w:sz="4" w:space="0" w:color="auto"/>
            </w:tcBorders>
            <w:hideMark/>
          </w:tcPr>
          <w:p w14:paraId="54730DC6" w14:textId="48AC3B88" w:rsidR="009B5C43" w:rsidRPr="005002CE" w:rsidRDefault="009B5C43" w:rsidP="009B5C43">
            <w:pPr>
              <w:pStyle w:val="Tabletext"/>
            </w:pPr>
            <w:r>
              <w:t>7.0</w:t>
            </w:r>
          </w:p>
        </w:tc>
        <w:tc>
          <w:tcPr>
            <w:tcW w:w="1663" w:type="dxa"/>
            <w:tcBorders>
              <w:top w:val="single" w:sz="4" w:space="0" w:color="auto"/>
              <w:left w:val="single" w:sz="4" w:space="0" w:color="auto"/>
              <w:bottom w:val="single" w:sz="4" w:space="0" w:color="auto"/>
              <w:right w:val="single" w:sz="4" w:space="0" w:color="auto"/>
            </w:tcBorders>
          </w:tcPr>
          <w:p w14:paraId="2CE6F3C2" w14:textId="2A63185B" w:rsidR="009B5C43" w:rsidRPr="005002CE" w:rsidRDefault="009B5C43" w:rsidP="009B5C43">
            <w:pPr>
              <w:pStyle w:val="Tabletext"/>
            </w:pPr>
            <w:r>
              <w:t>3.9</w:t>
            </w:r>
          </w:p>
        </w:tc>
        <w:tc>
          <w:tcPr>
            <w:tcW w:w="1663" w:type="dxa"/>
            <w:tcBorders>
              <w:top w:val="single" w:sz="4" w:space="0" w:color="auto"/>
              <w:left w:val="single" w:sz="4" w:space="0" w:color="auto"/>
              <w:bottom w:val="single" w:sz="4" w:space="0" w:color="auto"/>
              <w:right w:val="single" w:sz="4" w:space="0" w:color="auto"/>
            </w:tcBorders>
          </w:tcPr>
          <w:p w14:paraId="5CE45146" w14:textId="16D98186" w:rsidR="009B5C43" w:rsidRPr="005002CE" w:rsidRDefault="0086563C" w:rsidP="009B5C43">
            <w:pPr>
              <w:pStyle w:val="Tabletext"/>
            </w:pPr>
            <w:r>
              <w:t>4.4</w:t>
            </w:r>
          </w:p>
        </w:tc>
      </w:tr>
      <w:tr w:rsidR="009B5C43" w14:paraId="43A7F693" w14:textId="50E6C954" w:rsidTr="009B5C43">
        <w:tc>
          <w:tcPr>
            <w:tcW w:w="2515" w:type="dxa"/>
            <w:tcBorders>
              <w:top w:val="single" w:sz="4" w:space="0" w:color="auto"/>
              <w:left w:val="single" w:sz="4" w:space="0" w:color="auto"/>
              <w:bottom w:val="single" w:sz="4" w:space="0" w:color="auto"/>
              <w:right w:val="single" w:sz="4" w:space="0" w:color="auto"/>
            </w:tcBorders>
            <w:hideMark/>
          </w:tcPr>
          <w:p w14:paraId="1EACBF89" w14:textId="77777777" w:rsidR="009B5C43" w:rsidRPr="005002CE" w:rsidRDefault="009B5C43" w:rsidP="009B5C43">
            <w:pPr>
              <w:pStyle w:val="Tabletext"/>
              <w:rPr>
                <w:i/>
              </w:rPr>
            </w:pPr>
            <w:r w:rsidRPr="005002CE">
              <w:rPr>
                <w:i/>
              </w:rPr>
              <w:t>Acute and chronic kidney disease</w:t>
            </w:r>
          </w:p>
        </w:tc>
        <w:tc>
          <w:tcPr>
            <w:tcW w:w="1735" w:type="dxa"/>
            <w:tcBorders>
              <w:top w:val="single" w:sz="4" w:space="0" w:color="auto"/>
              <w:left w:val="single" w:sz="4" w:space="0" w:color="auto"/>
              <w:bottom w:val="single" w:sz="4" w:space="0" w:color="auto"/>
              <w:right w:val="single" w:sz="4" w:space="0" w:color="auto"/>
            </w:tcBorders>
            <w:hideMark/>
          </w:tcPr>
          <w:p w14:paraId="643C9CAB" w14:textId="1E585FB8" w:rsidR="009B5C43" w:rsidRPr="005002CE" w:rsidRDefault="009B5C43" w:rsidP="009B5C43">
            <w:pPr>
              <w:pStyle w:val="Tabletext"/>
            </w:pPr>
            <w:r>
              <w:t>5.6</w:t>
            </w:r>
          </w:p>
        </w:tc>
        <w:tc>
          <w:tcPr>
            <w:tcW w:w="1663" w:type="dxa"/>
            <w:tcBorders>
              <w:top w:val="single" w:sz="4" w:space="0" w:color="auto"/>
              <w:left w:val="single" w:sz="4" w:space="0" w:color="auto"/>
              <w:bottom w:val="single" w:sz="4" w:space="0" w:color="auto"/>
              <w:right w:val="single" w:sz="4" w:space="0" w:color="auto"/>
            </w:tcBorders>
          </w:tcPr>
          <w:p w14:paraId="421D3BD7" w14:textId="36AA271D" w:rsidR="009B5C43" w:rsidRPr="005002CE" w:rsidRDefault="009B5C43" w:rsidP="009B5C43">
            <w:pPr>
              <w:pStyle w:val="Tabletext"/>
            </w:pPr>
            <w:r>
              <w:t>7.0</w:t>
            </w:r>
          </w:p>
        </w:tc>
        <w:tc>
          <w:tcPr>
            <w:tcW w:w="1663" w:type="dxa"/>
            <w:tcBorders>
              <w:top w:val="single" w:sz="4" w:space="0" w:color="auto"/>
              <w:left w:val="single" w:sz="4" w:space="0" w:color="auto"/>
              <w:bottom w:val="single" w:sz="4" w:space="0" w:color="auto"/>
              <w:right w:val="single" w:sz="4" w:space="0" w:color="auto"/>
            </w:tcBorders>
          </w:tcPr>
          <w:p w14:paraId="04534B47" w14:textId="386F7071" w:rsidR="009B5C43" w:rsidRPr="005002CE" w:rsidRDefault="0086563C" w:rsidP="009B5C43">
            <w:pPr>
              <w:pStyle w:val="Tabletext"/>
            </w:pPr>
            <w:r>
              <w:t>6.9</w:t>
            </w:r>
          </w:p>
        </w:tc>
      </w:tr>
      <w:tr w:rsidR="009B5C43" w14:paraId="42F7984B" w14:textId="4281A75B" w:rsidTr="009B5C43">
        <w:tc>
          <w:tcPr>
            <w:tcW w:w="2515" w:type="dxa"/>
            <w:tcBorders>
              <w:top w:val="single" w:sz="4" w:space="0" w:color="auto"/>
              <w:left w:val="single" w:sz="4" w:space="0" w:color="auto"/>
              <w:bottom w:val="single" w:sz="4" w:space="0" w:color="auto"/>
              <w:right w:val="single" w:sz="4" w:space="0" w:color="auto"/>
            </w:tcBorders>
            <w:hideMark/>
          </w:tcPr>
          <w:p w14:paraId="1DAB2E63" w14:textId="77777777" w:rsidR="009B5C43" w:rsidRPr="005002CE" w:rsidRDefault="009B5C43" w:rsidP="009B5C43">
            <w:pPr>
              <w:pStyle w:val="Tabletext"/>
              <w:rPr>
                <w:i/>
              </w:rPr>
            </w:pPr>
            <w:r>
              <w:rPr>
                <w:i/>
              </w:rPr>
              <w:t>Digestive malignancy</w:t>
            </w:r>
          </w:p>
        </w:tc>
        <w:tc>
          <w:tcPr>
            <w:tcW w:w="1735" w:type="dxa"/>
            <w:tcBorders>
              <w:top w:val="single" w:sz="4" w:space="0" w:color="auto"/>
              <w:left w:val="single" w:sz="4" w:space="0" w:color="auto"/>
              <w:bottom w:val="single" w:sz="4" w:space="0" w:color="auto"/>
              <w:right w:val="single" w:sz="4" w:space="0" w:color="auto"/>
            </w:tcBorders>
            <w:hideMark/>
          </w:tcPr>
          <w:p w14:paraId="4B1F3C4B" w14:textId="68C8FC3F" w:rsidR="009B5C43" w:rsidRPr="005002CE" w:rsidRDefault="009B5C43" w:rsidP="009B5C43">
            <w:pPr>
              <w:pStyle w:val="Tabletext"/>
            </w:pPr>
            <w:r>
              <w:t>1.1</w:t>
            </w:r>
          </w:p>
        </w:tc>
        <w:tc>
          <w:tcPr>
            <w:tcW w:w="1663" w:type="dxa"/>
            <w:tcBorders>
              <w:top w:val="single" w:sz="4" w:space="0" w:color="auto"/>
              <w:left w:val="single" w:sz="4" w:space="0" w:color="auto"/>
              <w:bottom w:val="single" w:sz="4" w:space="0" w:color="auto"/>
              <w:right w:val="single" w:sz="4" w:space="0" w:color="auto"/>
            </w:tcBorders>
          </w:tcPr>
          <w:p w14:paraId="2C4B2497" w14:textId="38AB4506" w:rsidR="009B5C43" w:rsidRPr="005002CE" w:rsidRDefault="009B5C43" w:rsidP="009B5C43">
            <w:pPr>
              <w:pStyle w:val="Tabletext"/>
            </w:pPr>
            <w:r>
              <w:t>1.4</w:t>
            </w:r>
          </w:p>
        </w:tc>
        <w:tc>
          <w:tcPr>
            <w:tcW w:w="1663" w:type="dxa"/>
            <w:tcBorders>
              <w:top w:val="single" w:sz="4" w:space="0" w:color="auto"/>
              <w:left w:val="single" w:sz="4" w:space="0" w:color="auto"/>
              <w:bottom w:val="single" w:sz="4" w:space="0" w:color="auto"/>
              <w:right w:val="single" w:sz="4" w:space="0" w:color="auto"/>
            </w:tcBorders>
          </w:tcPr>
          <w:p w14:paraId="0858E928" w14:textId="3D49BACC" w:rsidR="009B5C43" w:rsidRPr="005002CE" w:rsidRDefault="0086563C" w:rsidP="009B5C43">
            <w:pPr>
              <w:pStyle w:val="Tabletext"/>
            </w:pPr>
            <w:r>
              <w:t>1.1</w:t>
            </w:r>
          </w:p>
        </w:tc>
      </w:tr>
      <w:tr w:rsidR="009B5C43" w14:paraId="48444EFB" w14:textId="0D23C945" w:rsidTr="009B5C43">
        <w:tc>
          <w:tcPr>
            <w:tcW w:w="2515" w:type="dxa"/>
            <w:tcBorders>
              <w:top w:val="single" w:sz="4" w:space="0" w:color="auto"/>
              <w:left w:val="single" w:sz="4" w:space="0" w:color="auto"/>
              <w:bottom w:val="single" w:sz="4" w:space="0" w:color="auto"/>
              <w:right w:val="single" w:sz="4" w:space="0" w:color="auto"/>
            </w:tcBorders>
            <w:hideMark/>
          </w:tcPr>
          <w:p w14:paraId="2F9A3B75" w14:textId="77777777" w:rsidR="009B5C43" w:rsidRPr="005002CE" w:rsidRDefault="009B5C43" w:rsidP="009B5C43">
            <w:pPr>
              <w:pStyle w:val="Tabletext"/>
              <w:rPr>
                <w:i/>
              </w:rPr>
            </w:pPr>
            <w:r w:rsidRPr="005002CE">
              <w:rPr>
                <w:i/>
              </w:rPr>
              <w:t>Demyelinating diseases of the nervous system</w:t>
            </w:r>
          </w:p>
        </w:tc>
        <w:tc>
          <w:tcPr>
            <w:tcW w:w="1735" w:type="dxa"/>
            <w:tcBorders>
              <w:top w:val="single" w:sz="4" w:space="0" w:color="auto"/>
              <w:left w:val="single" w:sz="4" w:space="0" w:color="auto"/>
              <w:bottom w:val="single" w:sz="4" w:space="0" w:color="auto"/>
              <w:right w:val="single" w:sz="4" w:space="0" w:color="auto"/>
            </w:tcBorders>
            <w:hideMark/>
          </w:tcPr>
          <w:p w14:paraId="4AE7B28C" w14:textId="7252F2F9" w:rsidR="009B5C43" w:rsidRPr="005002CE" w:rsidRDefault="009B5C43" w:rsidP="009B5C43">
            <w:pPr>
              <w:pStyle w:val="Tabletext"/>
            </w:pPr>
            <w:r>
              <w:t>1.6</w:t>
            </w:r>
          </w:p>
        </w:tc>
        <w:tc>
          <w:tcPr>
            <w:tcW w:w="1663" w:type="dxa"/>
            <w:tcBorders>
              <w:top w:val="single" w:sz="4" w:space="0" w:color="auto"/>
              <w:left w:val="single" w:sz="4" w:space="0" w:color="auto"/>
              <w:bottom w:val="single" w:sz="4" w:space="0" w:color="auto"/>
              <w:right w:val="single" w:sz="4" w:space="0" w:color="auto"/>
            </w:tcBorders>
          </w:tcPr>
          <w:p w14:paraId="5495388C" w14:textId="1D83C795" w:rsidR="009B5C43" w:rsidRPr="005002CE" w:rsidRDefault="009B5C43" w:rsidP="009B5C43">
            <w:pPr>
              <w:pStyle w:val="Tabletext"/>
            </w:pPr>
            <w:r>
              <w:t>1.2</w:t>
            </w:r>
          </w:p>
        </w:tc>
        <w:tc>
          <w:tcPr>
            <w:tcW w:w="1663" w:type="dxa"/>
            <w:tcBorders>
              <w:top w:val="single" w:sz="4" w:space="0" w:color="auto"/>
              <w:left w:val="single" w:sz="4" w:space="0" w:color="auto"/>
              <w:bottom w:val="single" w:sz="4" w:space="0" w:color="auto"/>
              <w:right w:val="single" w:sz="4" w:space="0" w:color="auto"/>
            </w:tcBorders>
          </w:tcPr>
          <w:p w14:paraId="35B983CB" w14:textId="73B34644" w:rsidR="009B5C43" w:rsidRPr="005002CE" w:rsidRDefault="0086563C" w:rsidP="009B5C43">
            <w:pPr>
              <w:pStyle w:val="Tabletext"/>
            </w:pPr>
            <w:r>
              <w:t>1.1</w:t>
            </w:r>
          </w:p>
        </w:tc>
      </w:tr>
      <w:tr w:rsidR="009B5C43" w14:paraId="633127C0" w14:textId="6CE6A2EF" w:rsidTr="009B5C43">
        <w:tc>
          <w:tcPr>
            <w:tcW w:w="2515" w:type="dxa"/>
            <w:tcBorders>
              <w:top w:val="single" w:sz="4" w:space="0" w:color="auto"/>
              <w:left w:val="single" w:sz="4" w:space="0" w:color="auto"/>
              <w:bottom w:val="single" w:sz="4" w:space="0" w:color="auto"/>
              <w:right w:val="single" w:sz="4" w:space="0" w:color="auto"/>
            </w:tcBorders>
            <w:hideMark/>
          </w:tcPr>
          <w:p w14:paraId="7F96DAE1" w14:textId="77777777" w:rsidR="009B5C43" w:rsidRPr="005002CE" w:rsidRDefault="009B5C43" w:rsidP="009B5C43">
            <w:pPr>
              <w:pStyle w:val="Tabletext"/>
              <w:rPr>
                <w:i/>
              </w:rPr>
            </w:pPr>
            <w:r w:rsidRPr="005002CE">
              <w:rPr>
                <w:i/>
              </w:rPr>
              <w:t>Parkinson</w:t>
            </w:r>
            <w:r>
              <w:rPr>
                <w:i/>
              </w:rPr>
              <w:t>’</w:t>
            </w:r>
            <w:r w:rsidRPr="005002CE">
              <w:rPr>
                <w:i/>
              </w:rPr>
              <w:t>s disease</w:t>
            </w:r>
          </w:p>
        </w:tc>
        <w:tc>
          <w:tcPr>
            <w:tcW w:w="1735" w:type="dxa"/>
            <w:tcBorders>
              <w:top w:val="single" w:sz="4" w:space="0" w:color="auto"/>
              <w:left w:val="single" w:sz="4" w:space="0" w:color="auto"/>
              <w:bottom w:val="single" w:sz="4" w:space="0" w:color="auto"/>
              <w:right w:val="single" w:sz="4" w:space="0" w:color="auto"/>
            </w:tcBorders>
            <w:hideMark/>
          </w:tcPr>
          <w:p w14:paraId="5957F8ED" w14:textId="01AFC757" w:rsidR="009B5C43" w:rsidRPr="005002CE" w:rsidRDefault="009B5C43" w:rsidP="009B5C43">
            <w:pPr>
              <w:pStyle w:val="Tabletext"/>
            </w:pPr>
            <w:r>
              <w:t>0.9</w:t>
            </w:r>
          </w:p>
        </w:tc>
        <w:tc>
          <w:tcPr>
            <w:tcW w:w="1663" w:type="dxa"/>
            <w:tcBorders>
              <w:top w:val="single" w:sz="4" w:space="0" w:color="auto"/>
              <w:left w:val="single" w:sz="4" w:space="0" w:color="auto"/>
              <w:bottom w:val="single" w:sz="4" w:space="0" w:color="auto"/>
              <w:right w:val="single" w:sz="4" w:space="0" w:color="auto"/>
            </w:tcBorders>
          </w:tcPr>
          <w:p w14:paraId="57CC5C4D" w14:textId="638C4EC8" w:rsidR="009B5C43" w:rsidRPr="005002CE" w:rsidRDefault="009B5C43" w:rsidP="009B5C43">
            <w:pPr>
              <w:pStyle w:val="Tabletext"/>
            </w:pPr>
            <w:r>
              <w:t>1.2</w:t>
            </w:r>
          </w:p>
        </w:tc>
        <w:tc>
          <w:tcPr>
            <w:tcW w:w="1663" w:type="dxa"/>
            <w:tcBorders>
              <w:top w:val="single" w:sz="4" w:space="0" w:color="auto"/>
              <w:left w:val="single" w:sz="4" w:space="0" w:color="auto"/>
              <w:bottom w:val="single" w:sz="4" w:space="0" w:color="auto"/>
              <w:right w:val="single" w:sz="4" w:space="0" w:color="auto"/>
            </w:tcBorders>
          </w:tcPr>
          <w:p w14:paraId="1EF57A6F" w14:textId="47CF7842" w:rsidR="009B5C43" w:rsidRPr="005002CE" w:rsidRDefault="0086563C" w:rsidP="009B5C43">
            <w:pPr>
              <w:pStyle w:val="Tabletext"/>
            </w:pPr>
            <w:r>
              <w:t>1.0</w:t>
            </w:r>
          </w:p>
        </w:tc>
      </w:tr>
      <w:tr w:rsidR="009B5C43" w14:paraId="116DBB3E" w14:textId="54722A15" w:rsidTr="009B5C43">
        <w:tc>
          <w:tcPr>
            <w:tcW w:w="2515" w:type="dxa"/>
            <w:tcBorders>
              <w:top w:val="single" w:sz="4" w:space="0" w:color="auto"/>
              <w:left w:val="single" w:sz="4" w:space="0" w:color="auto"/>
              <w:bottom w:val="single" w:sz="4" w:space="0" w:color="auto"/>
              <w:right w:val="single" w:sz="4" w:space="0" w:color="auto"/>
            </w:tcBorders>
          </w:tcPr>
          <w:p w14:paraId="6FCED573" w14:textId="16BB2041" w:rsidR="009B5C43" w:rsidRPr="005002CE" w:rsidRDefault="009B5C43" w:rsidP="009B5C43">
            <w:pPr>
              <w:pStyle w:val="Tabletext"/>
              <w:rPr>
                <w:i/>
              </w:rPr>
            </w:pPr>
            <w:r>
              <w:rPr>
                <w:iCs/>
              </w:rPr>
              <w:t>MEDICATIONS, %</w:t>
            </w:r>
          </w:p>
        </w:tc>
        <w:tc>
          <w:tcPr>
            <w:tcW w:w="1735" w:type="dxa"/>
            <w:tcBorders>
              <w:top w:val="single" w:sz="4" w:space="0" w:color="auto"/>
              <w:left w:val="single" w:sz="4" w:space="0" w:color="auto"/>
              <w:bottom w:val="single" w:sz="4" w:space="0" w:color="auto"/>
              <w:right w:val="single" w:sz="4" w:space="0" w:color="auto"/>
            </w:tcBorders>
          </w:tcPr>
          <w:p w14:paraId="6CDFA1C6" w14:textId="77777777" w:rsidR="009B5C43" w:rsidRPr="005002CE" w:rsidRDefault="009B5C43" w:rsidP="009B5C43">
            <w:pPr>
              <w:pStyle w:val="Tabletext"/>
            </w:pPr>
          </w:p>
        </w:tc>
        <w:tc>
          <w:tcPr>
            <w:tcW w:w="1663" w:type="dxa"/>
            <w:tcBorders>
              <w:top w:val="single" w:sz="4" w:space="0" w:color="auto"/>
              <w:left w:val="single" w:sz="4" w:space="0" w:color="auto"/>
              <w:bottom w:val="single" w:sz="4" w:space="0" w:color="auto"/>
              <w:right w:val="single" w:sz="4" w:space="0" w:color="auto"/>
            </w:tcBorders>
          </w:tcPr>
          <w:p w14:paraId="070899FE" w14:textId="77777777" w:rsidR="009B5C43" w:rsidRPr="005002CE" w:rsidRDefault="009B5C43" w:rsidP="009B5C43">
            <w:pPr>
              <w:pStyle w:val="Tabletext"/>
            </w:pPr>
          </w:p>
        </w:tc>
        <w:tc>
          <w:tcPr>
            <w:tcW w:w="1663" w:type="dxa"/>
            <w:tcBorders>
              <w:top w:val="single" w:sz="4" w:space="0" w:color="auto"/>
              <w:left w:val="single" w:sz="4" w:space="0" w:color="auto"/>
              <w:bottom w:val="single" w:sz="4" w:space="0" w:color="auto"/>
              <w:right w:val="single" w:sz="4" w:space="0" w:color="auto"/>
            </w:tcBorders>
          </w:tcPr>
          <w:p w14:paraId="5A4E12A7" w14:textId="55FDDCB3" w:rsidR="009B5C43" w:rsidRPr="005002CE" w:rsidRDefault="009B5C43" w:rsidP="009B5C43">
            <w:pPr>
              <w:pStyle w:val="Tabletext"/>
            </w:pPr>
          </w:p>
        </w:tc>
      </w:tr>
      <w:tr w:rsidR="009B5C43" w14:paraId="5CBBD3C5" w14:textId="6B93FE21" w:rsidTr="009B5C43">
        <w:tc>
          <w:tcPr>
            <w:tcW w:w="2515" w:type="dxa"/>
            <w:tcBorders>
              <w:top w:val="single" w:sz="4" w:space="0" w:color="auto"/>
              <w:left w:val="single" w:sz="4" w:space="0" w:color="auto"/>
              <w:bottom w:val="single" w:sz="4" w:space="0" w:color="auto"/>
              <w:right w:val="single" w:sz="4" w:space="0" w:color="auto"/>
            </w:tcBorders>
            <w:hideMark/>
          </w:tcPr>
          <w:p w14:paraId="39B50654" w14:textId="77777777" w:rsidR="009B5C43" w:rsidRPr="005002CE" w:rsidRDefault="009B5C43" w:rsidP="009B5C43">
            <w:pPr>
              <w:pStyle w:val="Tabletext"/>
              <w:rPr>
                <w:i/>
              </w:rPr>
            </w:pPr>
            <w:r w:rsidRPr="005002CE">
              <w:rPr>
                <w:i/>
              </w:rPr>
              <w:t xml:space="preserve">Laxatives </w:t>
            </w:r>
          </w:p>
        </w:tc>
        <w:tc>
          <w:tcPr>
            <w:tcW w:w="1735" w:type="dxa"/>
            <w:tcBorders>
              <w:top w:val="single" w:sz="4" w:space="0" w:color="auto"/>
              <w:left w:val="single" w:sz="4" w:space="0" w:color="auto"/>
              <w:bottom w:val="single" w:sz="4" w:space="0" w:color="auto"/>
              <w:right w:val="single" w:sz="4" w:space="0" w:color="auto"/>
            </w:tcBorders>
            <w:hideMark/>
          </w:tcPr>
          <w:p w14:paraId="70C08D53" w14:textId="57771E87" w:rsidR="009B5C43" w:rsidRPr="005002CE" w:rsidRDefault="009B5C43" w:rsidP="009B5C43">
            <w:pPr>
              <w:pStyle w:val="Tabletext"/>
            </w:pPr>
            <w:r>
              <w:t>54.5</w:t>
            </w:r>
          </w:p>
        </w:tc>
        <w:tc>
          <w:tcPr>
            <w:tcW w:w="1663" w:type="dxa"/>
            <w:tcBorders>
              <w:top w:val="single" w:sz="4" w:space="0" w:color="auto"/>
              <w:left w:val="single" w:sz="4" w:space="0" w:color="auto"/>
              <w:bottom w:val="single" w:sz="4" w:space="0" w:color="auto"/>
              <w:right w:val="single" w:sz="4" w:space="0" w:color="auto"/>
            </w:tcBorders>
          </w:tcPr>
          <w:p w14:paraId="0E32AD8B" w14:textId="18B73C94" w:rsidR="009B5C43" w:rsidRPr="005002CE" w:rsidRDefault="009B5C43" w:rsidP="009B5C43">
            <w:pPr>
              <w:pStyle w:val="Tabletext"/>
            </w:pPr>
            <w:r>
              <w:t>52.7</w:t>
            </w:r>
          </w:p>
        </w:tc>
        <w:tc>
          <w:tcPr>
            <w:tcW w:w="1663" w:type="dxa"/>
            <w:tcBorders>
              <w:top w:val="single" w:sz="4" w:space="0" w:color="auto"/>
              <w:left w:val="single" w:sz="4" w:space="0" w:color="auto"/>
              <w:bottom w:val="single" w:sz="4" w:space="0" w:color="auto"/>
              <w:right w:val="single" w:sz="4" w:space="0" w:color="auto"/>
            </w:tcBorders>
          </w:tcPr>
          <w:p w14:paraId="25FAA024" w14:textId="28752756" w:rsidR="009B5C43" w:rsidRPr="005002CE" w:rsidRDefault="0086563C" w:rsidP="009B5C43">
            <w:pPr>
              <w:pStyle w:val="Tabletext"/>
            </w:pPr>
            <w:r>
              <w:t>47.3</w:t>
            </w:r>
          </w:p>
        </w:tc>
      </w:tr>
      <w:tr w:rsidR="009B5C43" w14:paraId="01BB1155" w14:textId="3E9B90BA" w:rsidTr="009B5C43">
        <w:tc>
          <w:tcPr>
            <w:tcW w:w="2515" w:type="dxa"/>
            <w:tcBorders>
              <w:top w:val="single" w:sz="4" w:space="0" w:color="auto"/>
              <w:left w:val="single" w:sz="4" w:space="0" w:color="auto"/>
              <w:bottom w:val="single" w:sz="4" w:space="0" w:color="auto"/>
              <w:right w:val="single" w:sz="4" w:space="0" w:color="auto"/>
            </w:tcBorders>
            <w:hideMark/>
          </w:tcPr>
          <w:p w14:paraId="2CB81970" w14:textId="77777777" w:rsidR="009B5C43" w:rsidRPr="005002CE" w:rsidRDefault="009B5C43" w:rsidP="009B5C43">
            <w:pPr>
              <w:pStyle w:val="Tabletext"/>
              <w:rPr>
                <w:i/>
              </w:rPr>
            </w:pPr>
            <w:r w:rsidRPr="005002CE">
              <w:rPr>
                <w:i/>
              </w:rPr>
              <w:t>Opioid analgesics</w:t>
            </w:r>
          </w:p>
        </w:tc>
        <w:tc>
          <w:tcPr>
            <w:tcW w:w="1735" w:type="dxa"/>
            <w:tcBorders>
              <w:top w:val="single" w:sz="4" w:space="0" w:color="auto"/>
              <w:left w:val="single" w:sz="4" w:space="0" w:color="auto"/>
              <w:bottom w:val="single" w:sz="4" w:space="0" w:color="auto"/>
              <w:right w:val="single" w:sz="4" w:space="0" w:color="auto"/>
            </w:tcBorders>
            <w:hideMark/>
          </w:tcPr>
          <w:p w14:paraId="2DB4B49B" w14:textId="5E842586" w:rsidR="009B5C43" w:rsidRPr="005002CE" w:rsidRDefault="009B5C43" w:rsidP="009B5C43">
            <w:pPr>
              <w:pStyle w:val="Tabletext"/>
            </w:pPr>
            <w:r>
              <w:t>50.0</w:t>
            </w:r>
          </w:p>
        </w:tc>
        <w:tc>
          <w:tcPr>
            <w:tcW w:w="1663" w:type="dxa"/>
            <w:tcBorders>
              <w:top w:val="single" w:sz="4" w:space="0" w:color="auto"/>
              <w:left w:val="single" w:sz="4" w:space="0" w:color="auto"/>
              <w:bottom w:val="single" w:sz="4" w:space="0" w:color="auto"/>
              <w:right w:val="single" w:sz="4" w:space="0" w:color="auto"/>
            </w:tcBorders>
          </w:tcPr>
          <w:p w14:paraId="12070C7A" w14:textId="489BBF26" w:rsidR="009B5C43" w:rsidRPr="005002CE" w:rsidRDefault="009B5C43" w:rsidP="009B5C43">
            <w:pPr>
              <w:pStyle w:val="Tabletext"/>
            </w:pPr>
            <w:r>
              <w:t>56.1</w:t>
            </w:r>
          </w:p>
        </w:tc>
        <w:tc>
          <w:tcPr>
            <w:tcW w:w="1663" w:type="dxa"/>
            <w:tcBorders>
              <w:top w:val="single" w:sz="4" w:space="0" w:color="auto"/>
              <w:left w:val="single" w:sz="4" w:space="0" w:color="auto"/>
              <w:bottom w:val="single" w:sz="4" w:space="0" w:color="auto"/>
              <w:right w:val="single" w:sz="4" w:space="0" w:color="auto"/>
            </w:tcBorders>
          </w:tcPr>
          <w:p w14:paraId="08816CC3" w14:textId="3848A957" w:rsidR="009B5C43" w:rsidRPr="005002CE" w:rsidRDefault="0086563C" w:rsidP="009B5C43">
            <w:pPr>
              <w:pStyle w:val="Tabletext"/>
            </w:pPr>
            <w:r>
              <w:t>51.5</w:t>
            </w:r>
          </w:p>
        </w:tc>
      </w:tr>
      <w:tr w:rsidR="009B5C43" w14:paraId="4E2855D6" w14:textId="17D80A78" w:rsidTr="009B5C43">
        <w:tc>
          <w:tcPr>
            <w:tcW w:w="2515" w:type="dxa"/>
            <w:tcBorders>
              <w:top w:val="single" w:sz="4" w:space="0" w:color="auto"/>
              <w:left w:val="single" w:sz="4" w:space="0" w:color="auto"/>
              <w:bottom w:val="single" w:sz="4" w:space="0" w:color="auto"/>
              <w:right w:val="single" w:sz="4" w:space="0" w:color="auto"/>
            </w:tcBorders>
            <w:hideMark/>
          </w:tcPr>
          <w:p w14:paraId="0094A587" w14:textId="77777777" w:rsidR="009B5C43" w:rsidRPr="005002CE" w:rsidRDefault="009B5C43" w:rsidP="009B5C43">
            <w:pPr>
              <w:pStyle w:val="Tabletext"/>
              <w:rPr>
                <w:i/>
              </w:rPr>
            </w:pPr>
            <w:r w:rsidRPr="005002CE">
              <w:rPr>
                <w:i/>
              </w:rPr>
              <w:t xml:space="preserve">Sedatives / hypnotics </w:t>
            </w:r>
          </w:p>
        </w:tc>
        <w:tc>
          <w:tcPr>
            <w:tcW w:w="1735" w:type="dxa"/>
            <w:tcBorders>
              <w:top w:val="single" w:sz="4" w:space="0" w:color="auto"/>
              <w:left w:val="single" w:sz="4" w:space="0" w:color="auto"/>
              <w:bottom w:val="single" w:sz="4" w:space="0" w:color="auto"/>
              <w:right w:val="single" w:sz="4" w:space="0" w:color="auto"/>
            </w:tcBorders>
            <w:hideMark/>
          </w:tcPr>
          <w:p w14:paraId="619ECFA2" w14:textId="3A159C22" w:rsidR="009B5C43" w:rsidRPr="005002CE" w:rsidRDefault="009B5C43" w:rsidP="009B5C43">
            <w:pPr>
              <w:pStyle w:val="Tabletext"/>
            </w:pPr>
            <w:r>
              <w:t>47.4</w:t>
            </w:r>
          </w:p>
        </w:tc>
        <w:tc>
          <w:tcPr>
            <w:tcW w:w="1663" w:type="dxa"/>
            <w:tcBorders>
              <w:top w:val="single" w:sz="4" w:space="0" w:color="auto"/>
              <w:left w:val="single" w:sz="4" w:space="0" w:color="auto"/>
              <w:bottom w:val="single" w:sz="4" w:space="0" w:color="auto"/>
              <w:right w:val="single" w:sz="4" w:space="0" w:color="auto"/>
            </w:tcBorders>
          </w:tcPr>
          <w:p w14:paraId="616B983E" w14:textId="1A00F64A" w:rsidR="009B5C43" w:rsidRPr="005002CE" w:rsidRDefault="009B5C43" w:rsidP="009B5C43">
            <w:pPr>
              <w:pStyle w:val="Tabletext"/>
            </w:pPr>
            <w:r>
              <w:t>45.10</w:t>
            </w:r>
          </w:p>
        </w:tc>
        <w:tc>
          <w:tcPr>
            <w:tcW w:w="1663" w:type="dxa"/>
            <w:tcBorders>
              <w:top w:val="single" w:sz="4" w:space="0" w:color="auto"/>
              <w:left w:val="single" w:sz="4" w:space="0" w:color="auto"/>
              <w:bottom w:val="single" w:sz="4" w:space="0" w:color="auto"/>
              <w:right w:val="single" w:sz="4" w:space="0" w:color="auto"/>
            </w:tcBorders>
          </w:tcPr>
          <w:p w14:paraId="24907568" w14:textId="7F51FF89" w:rsidR="009B5C43" w:rsidRPr="005002CE" w:rsidRDefault="0086563C" w:rsidP="009B5C43">
            <w:pPr>
              <w:pStyle w:val="Tabletext"/>
            </w:pPr>
            <w:r>
              <w:t>41.0</w:t>
            </w:r>
          </w:p>
        </w:tc>
      </w:tr>
      <w:tr w:rsidR="009B5C43" w14:paraId="2009BEC9" w14:textId="47121272" w:rsidTr="009B5C43">
        <w:tc>
          <w:tcPr>
            <w:tcW w:w="2515" w:type="dxa"/>
            <w:tcBorders>
              <w:top w:val="single" w:sz="4" w:space="0" w:color="auto"/>
              <w:left w:val="single" w:sz="4" w:space="0" w:color="auto"/>
              <w:bottom w:val="single" w:sz="4" w:space="0" w:color="auto"/>
              <w:right w:val="single" w:sz="4" w:space="0" w:color="auto"/>
            </w:tcBorders>
            <w:hideMark/>
          </w:tcPr>
          <w:p w14:paraId="7C71DF29" w14:textId="77777777" w:rsidR="009B5C43" w:rsidRPr="005002CE" w:rsidRDefault="009B5C43" w:rsidP="009B5C43">
            <w:pPr>
              <w:pStyle w:val="Tabletext"/>
              <w:rPr>
                <w:i/>
              </w:rPr>
            </w:pPr>
            <w:r w:rsidRPr="005002CE">
              <w:rPr>
                <w:i/>
              </w:rPr>
              <w:t>Corticosteroids</w:t>
            </w:r>
          </w:p>
        </w:tc>
        <w:tc>
          <w:tcPr>
            <w:tcW w:w="1735" w:type="dxa"/>
            <w:tcBorders>
              <w:top w:val="single" w:sz="4" w:space="0" w:color="auto"/>
              <w:left w:val="single" w:sz="4" w:space="0" w:color="auto"/>
              <w:bottom w:val="single" w:sz="4" w:space="0" w:color="auto"/>
              <w:right w:val="single" w:sz="4" w:space="0" w:color="auto"/>
            </w:tcBorders>
            <w:hideMark/>
          </w:tcPr>
          <w:p w14:paraId="378B21BB" w14:textId="0F5A9BF3" w:rsidR="009B5C43" w:rsidRPr="005002CE" w:rsidRDefault="009B5C43" w:rsidP="009B5C43">
            <w:pPr>
              <w:pStyle w:val="Tabletext"/>
            </w:pPr>
            <w:r>
              <w:t>48.1</w:t>
            </w:r>
          </w:p>
        </w:tc>
        <w:tc>
          <w:tcPr>
            <w:tcW w:w="1663" w:type="dxa"/>
            <w:tcBorders>
              <w:top w:val="single" w:sz="4" w:space="0" w:color="auto"/>
              <w:left w:val="single" w:sz="4" w:space="0" w:color="auto"/>
              <w:bottom w:val="single" w:sz="4" w:space="0" w:color="auto"/>
              <w:right w:val="single" w:sz="4" w:space="0" w:color="auto"/>
            </w:tcBorders>
          </w:tcPr>
          <w:p w14:paraId="100DAF03" w14:textId="31F5346C" w:rsidR="009B5C43" w:rsidRPr="005002CE" w:rsidRDefault="009B5C43" w:rsidP="009B5C43">
            <w:pPr>
              <w:pStyle w:val="Tabletext"/>
            </w:pPr>
            <w:r>
              <w:t>43.7</w:t>
            </w:r>
          </w:p>
        </w:tc>
        <w:tc>
          <w:tcPr>
            <w:tcW w:w="1663" w:type="dxa"/>
            <w:tcBorders>
              <w:top w:val="single" w:sz="4" w:space="0" w:color="auto"/>
              <w:left w:val="single" w:sz="4" w:space="0" w:color="auto"/>
              <w:bottom w:val="single" w:sz="4" w:space="0" w:color="auto"/>
              <w:right w:val="single" w:sz="4" w:space="0" w:color="auto"/>
            </w:tcBorders>
          </w:tcPr>
          <w:p w14:paraId="6F99C3E5" w14:textId="44259067" w:rsidR="009B5C43" w:rsidRPr="005002CE" w:rsidRDefault="0086563C" w:rsidP="009B5C43">
            <w:pPr>
              <w:pStyle w:val="Tabletext"/>
            </w:pPr>
            <w:r>
              <w:t>45.6</w:t>
            </w:r>
          </w:p>
        </w:tc>
      </w:tr>
      <w:tr w:rsidR="009B5C43" w14:paraId="54CC5E3B" w14:textId="6C90900B" w:rsidTr="009B5C43">
        <w:tc>
          <w:tcPr>
            <w:tcW w:w="2515" w:type="dxa"/>
            <w:tcBorders>
              <w:top w:val="single" w:sz="4" w:space="0" w:color="auto"/>
              <w:left w:val="single" w:sz="4" w:space="0" w:color="auto"/>
              <w:bottom w:val="single" w:sz="4" w:space="0" w:color="auto"/>
              <w:right w:val="single" w:sz="4" w:space="0" w:color="auto"/>
            </w:tcBorders>
            <w:hideMark/>
          </w:tcPr>
          <w:p w14:paraId="30E8F7F7" w14:textId="77777777" w:rsidR="009B5C43" w:rsidRPr="005002CE" w:rsidRDefault="009B5C43" w:rsidP="009B5C43">
            <w:pPr>
              <w:pStyle w:val="Tabletext"/>
              <w:rPr>
                <w:i/>
              </w:rPr>
            </w:pPr>
            <w:r w:rsidRPr="005002CE">
              <w:rPr>
                <w:i/>
              </w:rPr>
              <w:t xml:space="preserve">Antidepressants </w:t>
            </w:r>
          </w:p>
        </w:tc>
        <w:tc>
          <w:tcPr>
            <w:tcW w:w="1735" w:type="dxa"/>
            <w:tcBorders>
              <w:top w:val="single" w:sz="4" w:space="0" w:color="auto"/>
              <w:left w:val="single" w:sz="4" w:space="0" w:color="auto"/>
              <w:bottom w:val="single" w:sz="4" w:space="0" w:color="auto"/>
              <w:right w:val="single" w:sz="4" w:space="0" w:color="auto"/>
            </w:tcBorders>
            <w:hideMark/>
          </w:tcPr>
          <w:p w14:paraId="747D9B7D" w14:textId="5C8BE92C" w:rsidR="009B5C43" w:rsidRPr="005002CE" w:rsidRDefault="009B5C43" w:rsidP="009B5C43">
            <w:pPr>
              <w:pStyle w:val="Tabletext"/>
            </w:pPr>
            <w:r>
              <w:t>40.8</w:t>
            </w:r>
          </w:p>
        </w:tc>
        <w:tc>
          <w:tcPr>
            <w:tcW w:w="1663" w:type="dxa"/>
            <w:tcBorders>
              <w:top w:val="single" w:sz="4" w:space="0" w:color="auto"/>
              <w:left w:val="single" w:sz="4" w:space="0" w:color="auto"/>
              <w:bottom w:val="single" w:sz="4" w:space="0" w:color="auto"/>
              <w:right w:val="single" w:sz="4" w:space="0" w:color="auto"/>
            </w:tcBorders>
          </w:tcPr>
          <w:p w14:paraId="2A1CAEBA" w14:textId="26E8EE46" w:rsidR="009B5C43" w:rsidRPr="005002CE" w:rsidRDefault="009B5C43" w:rsidP="009B5C43">
            <w:pPr>
              <w:pStyle w:val="Tabletext"/>
            </w:pPr>
            <w:r>
              <w:t>38.2</w:t>
            </w:r>
          </w:p>
        </w:tc>
        <w:tc>
          <w:tcPr>
            <w:tcW w:w="1663" w:type="dxa"/>
            <w:tcBorders>
              <w:top w:val="single" w:sz="4" w:space="0" w:color="auto"/>
              <w:left w:val="single" w:sz="4" w:space="0" w:color="auto"/>
              <w:bottom w:val="single" w:sz="4" w:space="0" w:color="auto"/>
              <w:right w:val="single" w:sz="4" w:space="0" w:color="auto"/>
            </w:tcBorders>
          </w:tcPr>
          <w:p w14:paraId="11C305AC" w14:textId="67FF6FD9" w:rsidR="009B5C43" w:rsidRPr="005002CE" w:rsidRDefault="0086563C" w:rsidP="009B5C43">
            <w:pPr>
              <w:pStyle w:val="Tabletext"/>
            </w:pPr>
            <w:r>
              <w:t>35.4</w:t>
            </w:r>
          </w:p>
        </w:tc>
      </w:tr>
      <w:tr w:rsidR="009B5C43" w14:paraId="1A497B76" w14:textId="01198AF7" w:rsidTr="009B5C43">
        <w:tc>
          <w:tcPr>
            <w:tcW w:w="2515" w:type="dxa"/>
            <w:tcBorders>
              <w:top w:val="single" w:sz="4" w:space="0" w:color="auto"/>
              <w:left w:val="single" w:sz="4" w:space="0" w:color="auto"/>
              <w:bottom w:val="single" w:sz="4" w:space="0" w:color="auto"/>
              <w:right w:val="single" w:sz="4" w:space="0" w:color="auto"/>
            </w:tcBorders>
            <w:hideMark/>
          </w:tcPr>
          <w:p w14:paraId="543F7D95" w14:textId="77777777" w:rsidR="009B5C43" w:rsidRPr="005002CE" w:rsidRDefault="009B5C43" w:rsidP="009B5C43">
            <w:pPr>
              <w:pStyle w:val="Tabletext"/>
              <w:rPr>
                <w:i/>
              </w:rPr>
            </w:pPr>
            <w:r w:rsidRPr="005002CE">
              <w:rPr>
                <w:i/>
              </w:rPr>
              <w:t>Antilipaemic agents</w:t>
            </w:r>
          </w:p>
        </w:tc>
        <w:tc>
          <w:tcPr>
            <w:tcW w:w="1735" w:type="dxa"/>
            <w:tcBorders>
              <w:top w:val="single" w:sz="4" w:space="0" w:color="auto"/>
              <w:left w:val="single" w:sz="4" w:space="0" w:color="auto"/>
              <w:bottom w:val="single" w:sz="4" w:space="0" w:color="auto"/>
              <w:right w:val="single" w:sz="4" w:space="0" w:color="auto"/>
            </w:tcBorders>
            <w:hideMark/>
          </w:tcPr>
          <w:p w14:paraId="22C18FED" w14:textId="531F25AF" w:rsidR="009B5C43" w:rsidRPr="005002CE" w:rsidRDefault="009B5C43" w:rsidP="009B5C43">
            <w:pPr>
              <w:pStyle w:val="Tabletext"/>
            </w:pPr>
            <w:r>
              <w:t>26.5</w:t>
            </w:r>
          </w:p>
        </w:tc>
        <w:tc>
          <w:tcPr>
            <w:tcW w:w="1663" w:type="dxa"/>
            <w:tcBorders>
              <w:top w:val="single" w:sz="4" w:space="0" w:color="auto"/>
              <w:left w:val="single" w:sz="4" w:space="0" w:color="auto"/>
              <w:bottom w:val="single" w:sz="4" w:space="0" w:color="auto"/>
              <w:right w:val="single" w:sz="4" w:space="0" w:color="auto"/>
            </w:tcBorders>
          </w:tcPr>
          <w:p w14:paraId="730D7F2C" w14:textId="7E51560A" w:rsidR="009B5C43" w:rsidRPr="005002CE" w:rsidRDefault="009B5C43" w:rsidP="009B5C43">
            <w:pPr>
              <w:pStyle w:val="Tabletext"/>
            </w:pPr>
            <w:r>
              <w:t>34.5</w:t>
            </w:r>
          </w:p>
        </w:tc>
        <w:tc>
          <w:tcPr>
            <w:tcW w:w="1663" w:type="dxa"/>
            <w:tcBorders>
              <w:top w:val="single" w:sz="4" w:space="0" w:color="auto"/>
              <w:left w:val="single" w:sz="4" w:space="0" w:color="auto"/>
              <w:bottom w:val="single" w:sz="4" w:space="0" w:color="auto"/>
              <w:right w:val="single" w:sz="4" w:space="0" w:color="auto"/>
            </w:tcBorders>
          </w:tcPr>
          <w:p w14:paraId="76BB45EB" w14:textId="3F4F5793" w:rsidR="009B5C43" w:rsidRPr="005002CE" w:rsidRDefault="0086563C" w:rsidP="009B5C43">
            <w:pPr>
              <w:pStyle w:val="Tabletext"/>
            </w:pPr>
            <w:r>
              <w:t>34.8</w:t>
            </w:r>
          </w:p>
        </w:tc>
      </w:tr>
      <w:tr w:rsidR="009B5C43" w14:paraId="7BADD84D" w14:textId="1E7A660E" w:rsidTr="009B5C43">
        <w:tc>
          <w:tcPr>
            <w:tcW w:w="2515" w:type="dxa"/>
            <w:tcBorders>
              <w:top w:val="single" w:sz="4" w:space="0" w:color="auto"/>
              <w:left w:val="single" w:sz="4" w:space="0" w:color="auto"/>
              <w:bottom w:val="single" w:sz="4" w:space="0" w:color="auto"/>
              <w:right w:val="single" w:sz="4" w:space="0" w:color="auto"/>
            </w:tcBorders>
            <w:hideMark/>
          </w:tcPr>
          <w:p w14:paraId="1012225B" w14:textId="77777777" w:rsidR="009B5C43" w:rsidRPr="005002CE" w:rsidRDefault="009B5C43" w:rsidP="009B5C43">
            <w:pPr>
              <w:pStyle w:val="Tabletext"/>
              <w:rPr>
                <w:i/>
              </w:rPr>
            </w:pPr>
            <w:r w:rsidRPr="005002CE">
              <w:rPr>
                <w:i/>
              </w:rPr>
              <w:t>Stimulant laxatives</w:t>
            </w:r>
          </w:p>
        </w:tc>
        <w:tc>
          <w:tcPr>
            <w:tcW w:w="1735" w:type="dxa"/>
            <w:tcBorders>
              <w:top w:val="single" w:sz="4" w:space="0" w:color="auto"/>
              <w:left w:val="single" w:sz="4" w:space="0" w:color="auto"/>
              <w:bottom w:val="single" w:sz="4" w:space="0" w:color="auto"/>
              <w:right w:val="single" w:sz="4" w:space="0" w:color="auto"/>
            </w:tcBorders>
            <w:hideMark/>
          </w:tcPr>
          <w:p w14:paraId="22BCB149" w14:textId="236C9698" w:rsidR="009B5C43" w:rsidRPr="005002CE" w:rsidRDefault="009B5C43" w:rsidP="009B5C43">
            <w:pPr>
              <w:pStyle w:val="Tabletext"/>
            </w:pPr>
            <w:r>
              <w:t>30.9</w:t>
            </w:r>
          </w:p>
        </w:tc>
        <w:tc>
          <w:tcPr>
            <w:tcW w:w="1663" w:type="dxa"/>
            <w:tcBorders>
              <w:top w:val="single" w:sz="4" w:space="0" w:color="auto"/>
              <w:left w:val="single" w:sz="4" w:space="0" w:color="auto"/>
              <w:bottom w:val="single" w:sz="4" w:space="0" w:color="auto"/>
              <w:right w:val="single" w:sz="4" w:space="0" w:color="auto"/>
            </w:tcBorders>
          </w:tcPr>
          <w:p w14:paraId="674BF01D" w14:textId="115EB838" w:rsidR="009B5C43" w:rsidRPr="005002CE" w:rsidRDefault="009B5C43" w:rsidP="009B5C43">
            <w:pPr>
              <w:pStyle w:val="Tabletext"/>
            </w:pPr>
            <w:r>
              <w:t>28.1</w:t>
            </w:r>
          </w:p>
        </w:tc>
        <w:tc>
          <w:tcPr>
            <w:tcW w:w="1663" w:type="dxa"/>
            <w:tcBorders>
              <w:top w:val="single" w:sz="4" w:space="0" w:color="auto"/>
              <w:left w:val="single" w:sz="4" w:space="0" w:color="auto"/>
              <w:bottom w:val="single" w:sz="4" w:space="0" w:color="auto"/>
              <w:right w:val="single" w:sz="4" w:space="0" w:color="auto"/>
            </w:tcBorders>
          </w:tcPr>
          <w:p w14:paraId="3BEA0826" w14:textId="20C1CC04" w:rsidR="009B5C43" w:rsidRPr="005002CE" w:rsidRDefault="0086563C" w:rsidP="009B5C43">
            <w:pPr>
              <w:pStyle w:val="Tabletext"/>
            </w:pPr>
            <w:r>
              <w:t>24.3</w:t>
            </w:r>
          </w:p>
        </w:tc>
      </w:tr>
      <w:tr w:rsidR="009B5C43" w14:paraId="6937ACC3" w14:textId="22CB5F41" w:rsidTr="009B5C43">
        <w:tc>
          <w:tcPr>
            <w:tcW w:w="2515" w:type="dxa"/>
            <w:tcBorders>
              <w:top w:val="single" w:sz="4" w:space="0" w:color="auto"/>
              <w:left w:val="single" w:sz="4" w:space="0" w:color="auto"/>
              <w:bottom w:val="single" w:sz="4" w:space="0" w:color="auto"/>
              <w:right w:val="single" w:sz="4" w:space="0" w:color="auto"/>
            </w:tcBorders>
            <w:hideMark/>
          </w:tcPr>
          <w:p w14:paraId="574FF73C" w14:textId="77777777" w:rsidR="009B5C43" w:rsidRPr="005002CE" w:rsidRDefault="009B5C43" w:rsidP="009B5C43">
            <w:pPr>
              <w:pStyle w:val="Tabletext"/>
              <w:rPr>
                <w:i/>
              </w:rPr>
            </w:pPr>
            <w:r w:rsidRPr="005002CE">
              <w:rPr>
                <w:i/>
              </w:rPr>
              <w:t xml:space="preserve">Stool softeners </w:t>
            </w:r>
          </w:p>
        </w:tc>
        <w:tc>
          <w:tcPr>
            <w:tcW w:w="1735" w:type="dxa"/>
            <w:tcBorders>
              <w:top w:val="single" w:sz="4" w:space="0" w:color="auto"/>
              <w:left w:val="single" w:sz="4" w:space="0" w:color="auto"/>
              <w:bottom w:val="single" w:sz="4" w:space="0" w:color="auto"/>
              <w:right w:val="single" w:sz="4" w:space="0" w:color="auto"/>
            </w:tcBorders>
            <w:hideMark/>
          </w:tcPr>
          <w:p w14:paraId="31CC9CFA" w14:textId="2259FCFD" w:rsidR="009B5C43" w:rsidRPr="005002CE" w:rsidRDefault="009B5C43" w:rsidP="009B5C43">
            <w:pPr>
              <w:pStyle w:val="Tabletext"/>
            </w:pPr>
            <w:r>
              <w:t>19.8</w:t>
            </w:r>
          </w:p>
        </w:tc>
        <w:tc>
          <w:tcPr>
            <w:tcW w:w="1663" w:type="dxa"/>
            <w:tcBorders>
              <w:top w:val="single" w:sz="4" w:space="0" w:color="auto"/>
              <w:left w:val="single" w:sz="4" w:space="0" w:color="auto"/>
              <w:bottom w:val="single" w:sz="4" w:space="0" w:color="auto"/>
              <w:right w:val="single" w:sz="4" w:space="0" w:color="auto"/>
            </w:tcBorders>
          </w:tcPr>
          <w:p w14:paraId="3B2DD0AC" w14:textId="79CDF61C" w:rsidR="009B5C43" w:rsidRPr="005002CE" w:rsidRDefault="009B5C43" w:rsidP="009B5C43">
            <w:pPr>
              <w:pStyle w:val="Tabletext"/>
            </w:pPr>
            <w:r>
              <w:t>24.9</w:t>
            </w:r>
          </w:p>
        </w:tc>
        <w:tc>
          <w:tcPr>
            <w:tcW w:w="1663" w:type="dxa"/>
            <w:tcBorders>
              <w:top w:val="single" w:sz="4" w:space="0" w:color="auto"/>
              <w:left w:val="single" w:sz="4" w:space="0" w:color="auto"/>
              <w:bottom w:val="single" w:sz="4" w:space="0" w:color="auto"/>
              <w:right w:val="single" w:sz="4" w:space="0" w:color="auto"/>
            </w:tcBorders>
          </w:tcPr>
          <w:p w14:paraId="11AEF70B" w14:textId="2D655810" w:rsidR="009B5C43" w:rsidRPr="005002CE" w:rsidRDefault="0086563C" w:rsidP="009B5C43">
            <w:pPr>
              <w:pStyle w:val="Tabletext"/>
            </w:pPr>
            <w:r>
              <w:t>20.7</w:t>
            </w:r>
          </w:p>
        </w:tc>
      </w:tr>
      <w:tr w:rsidR="009B5C43" w14:paraId="2E678BF8" w14:textId="1D797454" w:rsidTr="009B5C43">
        <w:tc>
          <w:tcPr>
            <w:tcW w:w="2515" w:type="dxa"/>
            <w:tcBorders>
              <w:top w:val="single" w:sz="4" w:space="0" w:color="auto"/>
              <w:left w:val="single" w:sz="4" w:space="0" w:color="auto"/>
              <w:bottom w:val="single" w:sz="4" w:space="0" w:color="auto"/>
              <w:right w:val="single" w:sz="4" w:space="0" w:color="auto"/>
            </w:tcBorders>
            <w:hideMark/>
          </w:tcPr>
          <w:p w14:paraId="17EBB3B3" w14:textId="77777777" w:rsidR="009B5C43" w:rsidRPr="005002CE" w:rsidRDefault="009B5C43" w:rsidP="009B5C43">
            <w:pPr>
              <w:pStyle w:val="Tabletext"/>
              <w:rPr>
                <w:i/>
              </w:rPr>
            </w:pPr>
            <w:r w:rsidRPr="005002CE">
              <w:rPr>
                <w:i/>
              </w:rPr>
              <w:t>Thyroid modifiers</w:t>
            </w:r>
          </w:p>
        </w:tc>
        <w:tc>
          <w:tcPr>
            <w:tcW w:w="1735" w:type="dxa"/>
            <w:tcBorders>
              <w:top w:val="single" w:sz="4" w:space="0" w:color="auto"/>
              <w:left w:val="single" w:sz="4" w:space="0" w:color="auto"/>
              <w:bottom w:val="single" w:sz="4" w:space="0" w:color="auto"/>
              <w:right w:val="single" w:sz="4" w:space="0" w:color="auto"/>
            </w:tcBorders>
            <w:hideMark/>
          </w:tcPr>
          <w:p w14:paraId="48598962" w14:textId="70DD8ED1" w:rsidR="009B5C43" w:rsidRPr="005002CE" w:rsidRDefault="009B5C43" w:rsidP="009B5C43">
            <w:pPr>
              <w:pStyle w:val="Tabletext"/>
            </w:pPr>
            <w:r>
              <w:t>16.2</w:t>
            </w:r>
          </w:p>
        </w:tc>
        <w:tc>
          <w:tcPr>
            <w:tcW w:w="1663" w:type="dxa"/>
            <w:tcBorders>
              <w:top w:val="single" w:sz="4" w:space="0" w:color="auto"/>
              <w:left w:val="single" w:sz="4" w:space="0" w:color="auto"/>
              <w:bottom w:val="single" w:sz="4" w:space="0" w:color="auto"/>
              <w:right w:val="single" w:sz="4" w:space="0" w:color="auto"/>
            </w:tcBorders>
          </w:tcPr>
          <w:p w14:paraId="2E698651" w14:textId="6D679218" w:rsidR="009B5C43" w:rsidRPr="005002CE" w:rsidRDefault="009B5C43" w:rsidP="009B5C43">
            <w:pPr>
              <w:pStyle w:val="Tabletext"/>
            </w:pPr>
            <w:r>
              <w:t>16.4</w:t>
            </w:r>
          </w:p>
        </w:tc>
        <w:tc>
          <w:tcPr>
            <w:tcW w:w="1663" w:type="dxa"/>
            <w:tcBorders>
              <w:top w:val="single" w:sz="4" w:space="0" w:color="auto"/>
              <w:left w:val="single" w:sz="4" w:space="0" w:color="auto"/>
              <w:bottom w:val="single" w:sz="4" w:space="0" w:color="auto"/>
              <w:right w:val="single" w:sz="4" w:space="0" w:color="auto"/>
            </w:tcBorders>
          </w:tcPr>
          <w:p w14:paraId="2DF846A6" w14:textId="099C5675" w:rsidR="009B5C43" w:rsidRPr="005002CE" w:rsidRDefault="0086563C" w:rsidP="009B5C43">
            <w:pPr>
              <w:pStyle w:val="Tabletext"/>
            </w:pPr>
            <w:r>
              <w:t>16.3</w:t>
            </w:r>
          </w:p>
        </w:tc>
      </w:tr>
      <w:tr w:rsidR="009B5C43" w14:paraId="12AAFB6B" w14:textId="3A0B7D5C" w:rsidTr="009B5C43">
        <w:tc>
          <w:tcPr>
            <w:tcW w:w="2515" w:type="dxa"/>
            <w:tcBorders>
              <w:top w:val="single" w:sz="4" w:space="0" w:color="auto"/>
              <w:left w:val="single" w:sz="4" w:space="0" w:color="auto"/>
              <w:bottom w:val="single" w:sz="4" w:space="0" w:color="auto"/>
              <w:right w:val="single" w:sz="4" w:space="0" w:color="auto"/>
            </w:tcBorders>
            <w:hideMark/>
          </w:tcPr>
          <w:p w14:paraId="557176B8" w14:textId="77777777" w:rsidR="009B5C43" w:rsidRPr="005002CE" w:rsidRDefault="009B5C43" w:rsidP="009B5C43">
            <w:pPr>
              <w:pStyle w:val="Tabletext"/>
              <w:rPr>
                <w:i/>
              </w:rPr>
            </w:pPr>
            <w:r w:rsidRPr="005002CE">
              <w:rPr>
                <w:i/>
              </w:rPr>
              <w:t xml:space="preserve">Antipsychotics </w:t>
            </w:r>
          </w:p>
        </w:tc>
        <w:tc>
          <w:tcPr>
            <w:tcW w:w="1735" w:type="dxa"/>
            <w:tcBorders>
              <w:top w:val="single" w:sz="4" w:space="0" w:color="auto"/>
              <w:left w:val="single" w:sz="4" w:space="0" w:color="auto"/>
              <w:bottom w:val="single" w:sz="4" w:space="0" w:color="auto"/>
              <w:right w:val="single" w:sz="4" w:space="0" w:color="auto"/>
            </w:tcBorders>
            <w:hideMark/>
          </w:tcPr>
          <w:p w14:paraId="7CE45193" w14:textId="2E112388" w:rsidR="009B5C43" w:rsidRPr="005002CE" w:rsidRDefault="009B5C43" w:rsidP="009B5C43">
            <w:pPr>
              <w:pStyle w:val="Tabletext"/>
            </w:pPr>
            <w:r>
              <w:t>9.0</w:t>
            </w:r>
          </w:p>
        </w:tc>
        <w:tc>
          <w:tcPr>
            <w:tcW w:w="1663" w:type="dxa"/>
            <w:tcBorders>
              <w:top w:val="single" w:sz="4" w:space="0" w:color="auto"/>
              <w:left w:val="single" w:sz="4" w:space="0" w:color="auto"/>
              <w:bottom w:val="single" w:sz="4" w:space="0" w:color="auto"/>
              <w:right w:val="single" w:sz="4" w:space="0" w:color="auto"/>
            </w:tcBorders>
          </w:tcPr>
          <w:p w14:paraId="7836E744" w14:textId="395CA1B9" w:rsidR="009B5C43" w:rsidRPr="005002CE" w:rsidRDefault="009B5C43" w:rsidP="009B5C43">
            <w:pPr>
              <w:pStyle w:val="Tabletext"/>
            </w:pPr>
            <w:r>
              <w:t>10.0</w:t>
            </w:r>
          </w:p>
        </w:tc>
        <w:tc>
          <w:tcPr>
            <w:tcW w:w="1663" w:type="dxa"/>
            <w:tcBorders>
              <w:top w:val="single" w:sz="4" w:space="0" w:color="auto"/>
              <w:left w:val="single" w:sz="4" w:space="0" w:color="auto"/>
              <w:bottom w:val="single" w:sz="4" w:space="0" w:color="auto"/>
              <w:right w:val="single" w:sz="4" w:space="0" w:color="auto"/>
            </w:tcBorders>
          </w:tcPr>
          <w:p w14:paraId="5E1A6159" w14:textId="531D0192" w:rsidR="009B5C43" w:rsidRPr="005002CE" w:rsidRDefault="0086563C" w:rsidP="009B5C43">
            <w:pPr>
              <w:pStyle w:val="Tabletext"/>
            </w:pPr>
            <w:r>
              <w:t>7.6</w:t>
            </w:r>
          </w:p>
        </w:tc>
      </w:tr>
      <w:tr w:rsidR="009B5C43" w14:paraId="78047A30" w14:textId="3A547CA2" w:rsidTr="009B5C43">
        <w:tc>
          <w:tcPr>
            <w:tcW w:w="2515" w:type="dxa"/>
            <w:tcBorders>
              <w:top w:val="single" w:sz="4" w:space="0" w:color="auto"/>
              <w:left w:val="single" w:sz="4" w:space="0" w:color="auto"/>
              <w:bottom w:val="single" w:sz="4" w:space="0" w:color="auto"/>
              <w:right w:val="single" w:sz="4" w:space="0" w:color="auto"/>
            </w:tcBorders>
            <w:hideMark/>
          </w:tcPr>
          <w:p w14:paraId="447BEA4C" w14:textId="6C724FA3" w:rsidR="009B5C43" w:rsidRPr="005002CE" w:rsidRDefault="009B5C43" w:rsidP="009B5C43">
            <w:pPr>
              <w:pStyle w:val="Tabletext"/>
              <w:rPr>
                <w:i/>
              </w:rPr>
            </w:pPr>
            <w:r>
              <w:rPr>
                <w:i/>
              </w:rPr>
              <w:t xml:space="preserve"> </w:t>
            </w:r>
            <w:r w:rsidRPr="005002CE">
              <w:rPr>
                <w:i/>
              </w:rPr>
              <w:t>Duloxetine</w:t>
            </w:r>
          </w:p>
        </w:tc>
        <w:tc>
          <w:tcPr>
            <w:tcW w:w="1735" w:type="dxa"/>
            <w:tcBorders>
              <w:top w:val="single" w:sz="4" w:space="0" w:color="auto"/>
              <w:left w:val="single" w:sz="4" w:space="0" w:color="auto"/>
              <w:bottom w:val="single" w:sz="4" w:space="0" w:color="auto"/>
              <w:right w:val="single" w:sz="4" w:space="0" w:color="auto"/>
            </w:tcBorders>
            <w:hideMark/>
          </w:tcPr>
          <w:p w14:paraId="60D848D0" w14:textId="53DA30B2" w:rsidR="009B5C43" w:rsidRPr="005002CE" w:rsidRDefault="009B5C43" w:rsidP="009B5C43">
            <w:pPr>
              <w:pStyle w:val="Tabletext"/>
            </w:pPr>
            <w:r>
              <w:t>8.9</w:t>
            </w:r>
          </w:p>
        </w:tc>
        <w:tc>
          <w:tcPr>
            <w:tcW w:w="1663" w:type="dxa"/>
            <w:tcBorders>
              <w:top w:val="single" w:sz="4" w:space="0" w:color="auto"/>
              <w:left w:val="single" w:sz="4" w:space="0" w:color="auto"/>
              <w:bottom w:val="single" w:sz="4" w:space="0" w:color="auto"/>
              <w:right w:val="single" w:sz="4" w:space="0" w:color="auto"/>
            </w:tcBorders>
          </w:tcPr>
          <w:p w14:paraId="254BE885" w14:textId="31B50B8D" w:rsidR="009B5C43" w:rsidRPr="005002CE" w:rsidRDefault="009B5C43" w:rsidP="009B5C43">
            <w:pPr>
              <w:pStyle w:val="Tabletext"/>
            </w:pPr>
            <w:r>
              <w:t>8.0</w:t>
            </w:r>
          </w:p>
        </w:tc>
        <w:tc>
          <w:tcPr>
            <w:tcW w:w="1663" w:type="dxa"/>
            <w:tcBorders>
              <w:top w:val="single" w:sz="4" w:space="0" w:color="auto"/>
              <w:left w:val="single" w:sz="4" w:space="0" w:color="auto"/>
              <w:bottom w:val="single" w:sz="4" w:space="0" w:color="auto"/>
              <w:right w:val="single" w:sz="4" w:space="0" w:color="auto"/>
            </w:tcBorders>
          </w:tcPr>
          <w:p w14:paraId="646E4048" w14:textId="2806156F" w:rsidR="009B5C43" w:rsidRPr="005002CE" w:rsidRDefault="0086563C" w:rsidP="009B5C43">
            <w:pPr>
              <w:pStyle w:val="Tabletext"/>
            </w:pPr>
            <w:r>
              <w:t>7.5</w:t>
            </w:r>
          </w:p>
        </w:tc>
      </w:tr>
      <w:tr w:rsidR="009B5C43" w14:paraId="36D81BAA" w14:textId="7D934F97" w:rsidTr="009B5C43">
        <w:trPr>
          <w:trHeight w:val="67"/>
        </w:trPr>
        <w:tc>
          <w:tcPr>
            <w:tcW w:w="2515" w:type="dxa"/>
            <w:tcBorders>
              <w:top w:val="single" w:sz="4" w:space="0" w:color="auto"/>
              <w:left w:val="single" w:sz="4" w:space="0" w:color="auto"/>
              <w:bottom w:val="single" w:sz="4" w:space="0" w:color="auto"/>
              <w:right w:val="single" w:sz="4" w:space="0" w:color="auto"/>
            </w:tcBorders>
            <w:hideMark/>
          </w:tcPr>
          <w:p w14:paraId="5ED089C8" w14:textId="77777777" w:rsidR="009B5C43" w:rsidRPr="005002CE" w:rsidRDefault="009B5C43" w:rsidP="009B5C43">
            <w:pPr>
              <w:pStyle w:val="Tabletext"/>
              <w:rPr>
                <w:i/>
              </w:rPr>
            </w:pPr>
            <w:r>
              <w:rPr>
                <w:i/>
              </w:rPr>
              <w:t>Trazodone</w:t>
            </w:r>
          </w:p>
        </w:tc>
        <w:tc>
          <w:tcPr>
            <w:tcW w:w="1735" w:type="dxa"/>
            <w:tcBorders>
              <w:top w:val="single" w:sz="4" w:space="0" w:color="auto"/>
              <w:left w:val="single" w:sz="4" w:space="0" w:color="auto"/>
              <w:bottom w:val="single" w:sz="4" w:space="0" w:color="auto"/>
              <w:right w:val="single" w:sz="4" w:space="0" w:color="auto"/>
            </w:tcBorders>
            <w:hideMark/>
          </w:tcPr>
          <w:p w14:paraId="0142B1B9" w14:textId="14922858" w:rsidR="009B5C43" w:rsidRPr="005002CE" w:rsidRDefault="009B5C43" w:rsidP="009B5C43">
            <w:pPr>
              <w:pStyle w:val="Tabletext"/>
            </w:pPr>
            <w:r>
              <w:t>8.2</w:t>
            </w:r>
          </w:p>
        </w:tc>
        <w:tc>
          <w:tcPr>
            <w:tcW w:w="1663" w:type="dxa"/>
            <w:tcBorders>
              <w:top w:val="single" w:sz="4" w:space="0" w:color="auto"/>
              <w:left w:val="single" w:sz="4" w:space="0" w:color="auto"/>
              <w:bottom w:val="single" w:sz="4" w:space="0" w:color="auto"/>
              <w:right w:val="single" w:sz="4" w:space="0" w:color="auto"/>
            </w:tcBorders>
          </w:tcPr>
          <w:p w14:paraId="3BDABF3E" w14:textId="0988F5CB" w:rsidR="009B5C43" w:rsidRPr="005002CE" w:rsidRDefault="009B5C43" w:rsidP="009B5C43">
            <w:pPr>
              <w:pStyle w:val="Tabletext"/>
            </w:pPr>
            <w:r>
              <w:t>9.8</w:t>
            </w:r>
          </w:p>
        </w:tc>
        <w:tc>
          <w:tcPr>
            <w:tcW w:w="1663" w:type="dxa"/>
            <w:tcBorders>
              <w:top w:val="single" w:sz="4" w:space="0" w:color="auto"/>
              <w:left w:val="single" w:sz="4" w:space="0" w:color="auto"/>
              <w:bottom w:val="single" w:sz="4" w:space="0" w:color="auto"/>
              <w:right w:val="single" w:sz="4" w:space="0" w:color="auto"/>
            </w:tcBorders>
          </w:tcPr>
          <w:p w14:paraId="76A8C78B" w14:textId="75BE5524" w:rsidR="009B5C43" w:rsidRPr="005002CE" w:rsidRDefault="0086563C" w:rsidP="009B5C43">
            <w:pPr>
              <w:pStyle w:val="Tabletext"/>
            </w:pPr>
            <w:r>
              <w:t>8.3</w:t>
            </w:r>
          </w:p>
        </w:tc>
      </w:tr>
      <w:tr w:rsidR="009B5C43" w14:paraId="31CE4A30" w14:textId="16BA0833" w:rsidTr="009B5C43">
        <w:tc>
          <w:tcPr>
            <w:tcW w:w="2515" w:type="dxa"/>
            <w:tcBorders>
              <w:top w:val="single" w:sz="4" w:space="0" w:color="auto"/>
              <w:left w:val="single" w:sz="4" w:space="0" w:color="auto"/>
              <w:bottom w:val="single" w:sz="4" w:space="0" w:color="auto"/>
              <w:right w:val="single" w:sz="4" w:space="0" w:color="auto"/>
            </w:tcBorders>
            <w:hideMark/>
          </w:tcPr>
          <w:p w14:paraId="4A5C9C06" w14:textId="77777777" w:rsidR="009B5C43" w:rsidRPr="005002CE" w:rsidRDefault="009B5C43" w:rsidP="009B5C43">
            <w:pPr>
              <w:pStyle w:val="Tabletext"/>
              <w:rPr>
                <w:i/>
              </w:rPr>
            </w:pPr>
            <w:r w:rsidRPr="005002CE">
              <w:rPr>
                <w:i/>
              </w:rPr>
              <w:t xml:space="preserve">Sertraline </w:t>
            </w:r>
          </w:p>
        </w:tc>
        <w:tc>
          <w:tcPr>
            <w:tcW w:w="1735" w:type="dxa"/>
            <w:tcBorders>
              <w:top w:val="single" w:sz="4" w:space="0" w:color="auto"/>
              <w:left w:val="single" w:sz="4" w:space="0" w:color="auto"/>
              <w:bottom w:val="single" w:sz="4" w:space="0" w:color="auto"/>
              <w:right w:val="single" w:sz="4" w:space="0" w:color="auto"/>
            </w:tcBorders>
            <w:hideMark/>
          </w:tcPr>
          <w:p w14:paraId="5DDA5E28" w14:textId="34C82053" w:rsidR="009B5C43" w:rsidRPr="005002CE" w:rsidRDefault="009B5C43" w:rsidP="009B5C43">
            <w:pPr>
              <w:pStyle w:val="Tabletext"/>
            </w:pPr>
            <w:r>
              <w:t>4.8</w:t>
            </w:r>
          </w:p>
        </w:tc>
        <w:tc>
          <w:tcPr>
            <w:tcW w:w="1663" w:type="dxa"/>
            <w:tcBorders>
              <w:top w:val="single" w:sz="4" w:space="0" w:color="auto"/>
              <w:left w:val="single" w:sz="4" w:space="0" w:color="auto"/>
              <w:bottom w:val="single" w:sz="4" w:space="0" w:color="auto"/>
              <w:right w:val="single" w:sz="4" w:space="0" w:color="auto"/>
            </w:tcBorders>
          </w:tcPr>
          <w:p w14:paraId="38F35B76" w14:textId="664A30DB" w:rsidR="009B5C43" w:rsidRPr="005002CE" w:rsidRDefault="009B5C43" w:rsidP="009B5C43">
            <w:pPr>
              <w:pStyle w:val="Tabletext"/>
            </w:pPr>
            <w:r>
              <w:t>4.7</w:t>
            </w:r>
          </w:p>
        </w:tc>
        <w:tc>
          <w:tcPr>
            <w:tcW w:w="1663" w:type="dxa"/>
            <w:tcBorders>
              <w:top w:val="single" w:sz="4" w:space="0" w:color="auto"/>
              <w:left w:val="single" w:sz="4" w:space="0" w:color="auto"/>
              <w:bottom w:val="single" w:sz="4" w:space="0" w:color="auto"/>
              <w:right w:val="single" w:sz="4" w:space="0" w:color="auto"/>
            </w:tcBorders>
          </w:tcPr>
          <w:p w14:paraId="1D5B056A" w14:textId="3FEE19BD" w:rsidR="009B5C43" w:rsidRPr="005002CE" w:rsidRDefault="0086563C" w:rsidP="009B5C43">
            <w:pPr>
              <w:pStyle w:val="Tabletext"/>
            </w:pPr>
            <w:r>
              <w:t>4.7</w:t>
            </w:r>
          </w:p>
        </w:tc>
      </w:tr>
      <w:tr w:rsidR="009B5C43" w14:paraId="4D27DB0C" w14:textId="72107D7F" w:rsidTr="009B5C43">
        <w:tc>
          <w:tcPr>
            <w:tcW w:w="2515" w:type="dxa"/>
            <w:tcBorders>
              <w:top w:val="single" w:sz="4" w:space="0" w:color="auto"/>
              <w:left w:val="single" w:sz="4" w:space="0" w:color="auto"/>
              <w:bottom w:val="single" w:sz="4" w:space="0" w:color="auto"/>
              <w:right w:val="single" w:sz="4" w:space="0" w:color="auto"/>
            </w:tcBorders>
            <w:hideMark/>
          </w:tcPr>
          <w:p w14:paraId="5200DE84" w14:textId="77777777" w:rsidR="009B5C43" w:rsidRPr="005002CE" w:rsidRDefault="009B5C43" w:rsidP="009B5C43">
            <w:pPr>
              <w:pStyle w:val="Tabletext"/>
              <w:rPr>
                <w:i/>
              </w:rPr>
            </w:pPr>
            <w:r w:rsidRPr="005002CE">
              <w:rPr>
                <w:i/>
              </w:rPr>
              <w:t xml:space="preserve">Escitalopram </w:t>
            </w:r>
          </w:p>
        </w:tc>
        <w:tc>
          <w:tcPr>
            <w:tcW w:w="1735" w:type="dxa"/>
            <w:tcBorders>
              <w:top w:val="single" w:sz="4" w:space="0" w:color="auto"/>
              <w:left w:val="single" w:sz="4" w:space="0" w:color="auto"/>
              <w:bottom w:val="single" w:sz="4" w:space="0" w:color="auto"/>
              <w:right w:val="single" w:sz="4" w:space="0" w:color="auto"/>
            </w:tcBorders>
            <w:hideMark/>
          </w:tcPr>
          <w:p w14:paraId="066547F2" w14:textId="42CBE009" w:rsidR="009B5C43" w:rsidRPr="005002CE" w:rsidRDefault="009B5C43" w:rsidP="009B5C43">
            <w:pPr>
              <w:pStyle w:val="Tabletext"/>
            </w:pPr>
            <w:r>
              <w:t>5.3</w:t>
            </w:r>
          </w:p>
        </w:tc>
        <w:tc>
          <w:tcPr>
            <w:tcW w:w="1663" w:type="dxa"/>
            <w:tcBorders>
              <w:top w:val="single" w:sz="4" w:space="0" w:color="auto"/>
              <w:left w:val="single" w:sz="4" w:space="0" w:color="auto"/>
              <w:bottom w:val="single" w:sz="4" w:space="0" w:color="auto"/>
              <w:right w:val="single" w:sz="4" w:space="0" w:color="auto"/>
            </w:tcBorders>
          </w:tcPr>
          <w:p w14:paraId="408630E5" w14:textId="47411FAB" w:rsidR="009B5C43" w:rsidRPr="005002CE" w:rsidRDefault="009B5C43" w:rsidP="009B5C43">
            <w:pPr>
              <w:pStyle w:val="Tabletext"/>
            </w:pPr>
            <w:r>
              <w:t>7.8</w:t>
            </w:r>
          </w:p>
        </w:tc>
        <w:tc>
          <w:tcPr>
            <w:tcW w:w="1663" w:type="dxa"/>
            <w:tcBorders>
              <w:top w:val="single" w:sz="4" w:space="0" w:color="auto"/>
              <w:left w:val="single" w:sz="4" w:space="0" w:color="auto"/>
              <w:bottom w:val="single" w:sz="4" w:space="0" w:color="auto"/>
              <w:right w:val="single" w:sz="4" w:space="0" w:color="auto"/>
            </w:tcBorders>
          </w:tcPr>
          <w:p w14:paraId="7685C828" w14:textId="13F984B5" w:rsidR="009B5C43" w:rsidRPr="005002CE" w:rsidRDefault="0086563C" w:rsidP="009B5C43">
            <w:pPr>
              <w:pStyle w:val="Tabletext"/>
            </w:pPr>
            <w:r>
              <w:t>5.0</w:t>
            </w:r>
          </w:p>
        </w:tc>
      </w:tr>
      <w:tr w:rsidR="009B5C43" w14:paraId="3B3F7C40" w14:textId="490BD617" w:rsidTr="009B5C43">
        <w:tc>
          <w:tcPr>
            <w:tcW w:w="2515" w:type="dxa"/>
            <w:tcBorders>
              <w:top w:val="single" w:sz="4" w:space="0" w:color="auto"/>
              <w:left w:val="single" w:sz="4" w:space="0" w:color="auto"/>
              <w:bottom w:val="single" w:sz="4" w:space="0" w:color="auto"/>
              <w:right w:val="single" w:sz="4" w:space="0" w:color="auto"/>
            </w:tcBorders>
          </w:tcPr>
          <w:p w14:paraId="51044388" w14:textId="4F7AA3A2" w:rsidR="009B5C43" w:rsidRPr="005002CE" w:rsidRDefault="009B5C43" w:rsidP="009B5C43">
            <w:pPr>
              <w:pStyle w:val="Tabletext"/>
              <w:rPr>
                <w:i/>
              </w:rPr>
            </w:pPr>
            <w:r w:rsidRPr="005002CE">
              <w:rPr>
                <w:i/>
              </w:rPr>
              <w:t xml:space="preserve">Mirtazapine </w:t>
            </w:r>
          </w:p>
        </w:tc>
        <w:tc>
          <w:tcPr>
            <w:tcW w:w="1735" w:type="dxa"/>
            <w:tcBorders>
              <w:top w:val="single" w:sz="4" w:space="0" w:color="auto"/>
              <w:left w:val="single" w:sz="4" w:space="0" w:color="auto"/>
              <w:bottom w:val="single" w:sz="4" w:space="0" w:color="auto"/>
              <w:right w:val="single" w:sz="4" w:space="0" w:color="auto"/>
            </w:tcBorders>
          </w:tcPr>
          <w:p w14:paraId="2B9FA308" w14:textId="2041763A" w:rsidR="009B5C43" w:rsidRDefault="009B5C43" w:rsidP="009B5C43">
            <w:pPr>
              <w:pStyle w:val="Tabletext"/>
            </w:pPr>
            <w:r>
              <w:t>4.6</w:t>
            </w:r>
          </w:p>
        </w:tc>
        <w:tc>
          <w:tcPr>
            <w:tcW w:w="1663" w:type="dxa"/>
            <w:tcBorders>
              <w:top w:val="single" w:sz="4" w:space="0" w:color="auto"/>
              <w:left w:val="single" w:sz="4" w:space="0" w:color="auto"/>
              <w:bottom w:val="single" w:sz="4" w:space="0" w:color="auto"/>
              <w:right w:val="single" w:sz="4" w:space="0" w:color="auto"/>
            </w:tcBorders>
          </w:tcPr>
          <w:p w14:paraId="07FC40F5" w14:textId="2868C25B" w:rsidR="009B5C43" w:rsidRPr="005002CE" w:rsidRDefault="009B5C43" w:rsidP="009B5C43">
            <w:pPr>
              <w:pStyle w:val="Tabletext"/>
            </w:pPr>
            <w:r>
              <w:t>2.7</w:t>
            </w:r>
          </w:p>
        </w:tc>
        <w:tc>
          <w:tcPr>
            <w:tcW w:w="1663" w:type="dxa"/>
            <w:tcBorders>
              <w:top w:val="single" w:sz="4" w:space="0" w:color="auto"/>
              <w:left w:val="single" w:sz="4" w:space="0" w:color="auto"/>
              <w:bottom w:val="single" w:sz="4" w:space="0" w:color="auto"/>
              <w:right w:val="single" w:sz="4" w:space="0" w:color="auto"/>
            </w:tcBorders>
          </w:tcPr>
          <w:p w14:paraId="263E2F97" w14:textId="282F68DF" w:rsidR="009B5C43" w:rsidRPr="005002CE" w:rsidRDefault="0086563C" w:rsidP="009B5C43">
            <w:pPr>
              <w:pStyle w:val="Tabletext"/>
            </w:pPr>
            <w:r>
              <w:t>2.5</w:t>
            </w:r>
          </w:p>
        </w:tc>
      </w:tr>
      <w:tr w:rsidR="009B5C43" w14:paraId="6C034198" w14:textId="5D9216D5" w:rsidTr="009B5C43">
        <w:tc>
          <w:tcPr>
            <w:tcW w:w="2515" w:type="dxa"/>
            <w:tcBorders>
              <w:top w:val="single" w:sz="4" w:space="0" w:color="auto"/>
              <w:left w:val="single" w:sz="4" w:space="0" w:color="auto"/>
              <w:bottom w:val="single" w:sz="4" w:space="0" w:color="auto"/>
              <w:right w:val="single" w:sz="4" w:space="0" w:color="auto"/>
            </w:tcBorders>
            <w:hideMark/>
          </w:tcPr>
          <w:p w14:paraId="0D0B270A" w14:textId="77777777" w:rsidR="009B5C43" w:rsidRPr="005002CE" w:rsidRDefault="009B5C43" w:rsidP="009B5C43">
            <w:pPr>
              <w:pStyle w:val="Tabletext"/>
              <w:rPr>
                <w:i/>
              </w:rPr>
            </w:pPr>
            <w:r w:rsidRPr="005002CE">
              <w:rPr>
                <w:i/>
              </w:rPr>
              <w:t xml:space="preserve">Fluoxetine </w:t>
            </w:r>
          </w:p>
        </w:tc>
        <w:tc>
          <w:tcPr>
            <w:tcW w:w="1735" w:type="dxa"/>
            <w:tcBorders>
              <w:top w:val="single" w:sz="4" w:space="0" w:color="auto"/>
              <w:left w:val="single" w:sz="4" w:space="0" w:color="auto"/>
              <w:bottom w:val="single" w:sz="4" w:space="0" w:color="auto"/>
              <w:right w:val="single" w:sz="4" w:space="0" w:color="auto"/>
            </w:tcBorders>
            <w:hideMark/>
          </w:tcPr>
          <w:p w14:paraId="7FE56FA3" w14:textId="52CC694E" w:rsidR="009B5C43" w:rsidRPr="005002CE" w:rsidRDefault="009B5C43" w:rsidP="009B5C43">
            <w:pPr>
              <w:pStyle w:val="Tabletext"/>
            </w:pPr>
            <w:r>
              <w:t>3.4</w:t>
            </w:r>
          </w:p>
        </w:tc>
        <w:tc>
          <w:tcPr>
            <w:tcW w:w="1663" w:type="dxa"/>
            <w:tcBorders>
              <w:top w:val="single" w:sz="4" w:space="0" w:color="auto"/>
              <w:left w:val="single" w:sz="4" w:space="0" w:color="auto"/>
              <w:bottom w:val="single" w:sz="4" w:space="0" w:color="auto"/>
              <w:right w:val="single" w:sz="4" w:space="0" w:color="auto"/>
            </w:tcBorders>
          </w:tcPr>
          <w:p w14:paraId="151F5FB3" w14:textId="55F4F1BA" w:rsidR="009B5C43" w:rsidRPr="005002CE" w:rsidRDefault="009B5C43" w:rsidP="009B5C43">
            <w:pPr>
              <w:pStyle w:val="Tabletext"/>
            </w:pPr>
            <w:r>
              <w:t>2.9</w:t>
            </w:r>
          </w:p>
        </w:tc>
        <w:tc>
          <w:tcPr>
            <w:tcW w:w="1663" w:type="dxa"/>
            <w:tcBorders>
              <w:top w:val="single" w:sz="4" w:space="0" w:color="auto"/>
              <w:left w:val="single" w:sz="4" w:space="0" w:color="auto"/>
              <w:bottom w:val="single" w:sz="4" w:space="0" w:color="auto"/>
              <w:right w:val="single" w:sz="4" w:space="0" w:color="auto"/>
            </w:tcBorders>
          </w:tcPr>
          <w:p w14:paraId="1FF8CB95" w14:textId="7BC3161E" w:rsidR="009B5C43" w:rsidRPr="005002CE" w:rsidRDefault="0086563C" w:rsidP="009B5C43">
            <w:pPr>
              <w:pStyle w:val="Tabletext"/>
            </w:pPr>
            <w:r>
              <w:t>3.0</w:t>
            </w:r>
          </w:p>
        </w:tc>
      </w:tr>
      <w:tr w:rsidR="009B5C43" w14:paraId="48A4F0EE" w14:textId="0FCB0C95" w:rsidTr="009B5C43">
        <w:trPr>
          <w:trHeight w:val="67"/>
        </w:trPr>
        <w:tc>
          <w:tcPr>
            <w:tcW w:w="2515" w:type="dxa"/>
            <w:tcBorders>
              <w:top w:val="single" w:sz="4" w:space="0" w:color="auto"/>
              <w:left w:val="single" w:sz="4" w:space="0" w:color="auto"/>
              <w:bottom w:val="single" w:sz="4" w:space="0" w:color="auto"/>
              <w:right w:val="single" w:sz="4" w:space="0" w:color="auto"/>
            </w:tcBorders>
            <w:hideMark/>
          </w:tcPr>
          <w:p w14:paraId="53F843E7" w14:textId="77777777" w:rsidR="009B5C43" w:rsidRPr="005002CE" w:rsidRDefault="009B5C43" w:rsidP="009B5C43">
            <w:pPr>
              <w:pStyle w:val="Tabletext"/>
              <w:rPr>
                <w:i/>
              </w:rPr>
            </w:pPr>
            <w:r w:rsidRPr="005002CE">
              <w:rPr>
                <w:i/>
              </w:rPr>
              <w:t xml:space="preserve">Citalopram </w:t>
            </w:r>
          </w:p>
        </w:tc>
        <w:tc>
          <w:tcPr>
            <w:tcW w:w="1735" w:type="dxa"/>
            <w:tcBorders>
              <w:top w:val="single" w:sz="4" w:space="0" w:color="auto"/>
              <w:left w:val="single" w:sz="4" w:space="0" w:color="auto"/>
              <w:bottom w:val="single" w:sz="4" w:space="0" w:color="auto"/>
              <w:right w:val="single" w:sz="4" w:space="0" w:color="auto"/>
            </w:tcBorders>
            <w:hideMark/>
          </w:tcPr>
          <w:p w14:paraId="7651CD1B" w14:textId="58D3B629" w:rsidR="009B5C43" w:rsidRPr="005002CE" w:rsidRDefault="009B5C43" w:rsidP="009B5C43">
            <w:pPr>
              <w:pStyle w:val="Tabletext"/>
            </w:pPr>
            <w:r>
              <w:t>2.3</w:t>
            </w:r>
          </w:p>
        </w:tc>
        <w:tc>
          <w:tcPr>
            <w:tcW w:w="1663" w:type="dxa"/>
            <w:tcBorders>
              <w:top w:val="single" w:sz="4" w:space="0" w:color="auto"/>
              <w:left w:val="single" w:sz="4" w:space="0" w:color="auto"/>
              <w:bottom w:val="single" w:sz="4" w:space="0" w:color="auto"/>
              <w:right w:val="single" w:sz="4" w:space="0" w:color="auto"/>
            </w:tcBorders>
          </w:tcPr>
          <w:p w14:paraId="774F5E15" w14:textId="30EA5027" w:rsidR="009B5C43" w:rsidRPr="005002CE" w:rsidRDefault="009B5C43" w:rsidP="009B5C43">
            <w:pPr>
              <w:pStyle w:val="Tabletext"/>
            </w:pPr>
            <w:r>
              <w:t>3.3</w:t>
            </w:r>
          </w:p>
        </w:tc>
        <w:tc>
          <w:tcPr>
            <w:tcW w:w="1663" w:type="dxa"/>
            <w:tcBorders>
              <w:top w:val="single" w:sz="4" w:space="0" w:color="auto"/>
              <w:left w:val="single" w:sz="4" w:space="0" w:color="auto"/>
              <w:bottom w:val="single" w:sz="4" w:space="0" w:color="auto"/>
              <w:right w:val="single" w:sz="4" w:space="0" w:color="auto"/>
            </w:tcBorders>
          </w:tcPr>
          <w:p w14:paraId="3B367CFF" w14:textId="3796A93B" w:rsidR="009B5C43" w:rsidRPr="005002CE" w:rsidRDefault="0086563C" w:rsidP="009B5C43">
            <w:pPr>
              <w:pStyle w:val="Tabletext"/>
            </w:pPr>
            <w:r>
              <w:t>2.9</w:t>
            </w:r>
          </w:p>
        </w:tc>
      </w:tr>
    </w:tbl>
    <w:p w14:paraId="26D47509" w14:textId="77777777" w:rsidR="00FA1255" w:rsidRDefault="00FA1255" w:rsidP="00941A29">
      <w:pPr>
        <w:pStyle w:val="Tabletext"/>
        <w:rPr>
          <w:rFonts w:asciiTheme="majorHAnsi" w:eastAsiaTheme="majorEastAsia" w:hAnsiTheme="majorHAnsi" w:cstheme="majorBidi"/>
          <w:b/>
        </w:rPr>
      </w:pPr>
      <w:r>
        <w:rPr>
          <w:b/>
        </w:rPr>
        <w:br w:type="page"/>
      </w:r>
    </w:p>
    <w:p w14:paraId="0A1F1686" w14:textId="6A8022F3" w:rsidR="00770934" w:rsidRPr="004143D4" w:rsidRDefault="007129E7" w:rsidP="004143D4">
      <w:pPr>
        <w:pStyle w:val="Heading5"/>
      </w:pPr>
      <w:r>
        <w:rPr>
          <w:b/>
        </w:rPr>
        <w:lastRenderedPageBreak/>
        <w:t>Table 4</w:t>
      </w:r>
      <w:r w:rsidR="00770934" w:rsidRPr="004143D4">
        <w:rPr>
          <w:b/>
        </w:rPr>
        <w:t>:</w:t>
      </w:r>
      <w:r w:rsidR="00770934" w:rsidRPr="004143D4">
        <w:t xml:space="preserve"> Comorbidities and medications before matching for prucalopride versus linaclotide cohorts involved in primary analyses, restricted to 5 years and 1 year before analysis</w:t>
      </w:r>
    </w:p>
    <w:p w14:paraId="2500EACE" w14:textId="77777777" w:rsidR="00770934" w:rsidRPr="00576D3B" w:rsidRDefault="00770934" w:rsidP="00770934">
      <w:pPr>
        <w:pStyle w:val="NoSpacing"/>
      </w:pPr>
    </w:p>
    <w:tbl>
      <w:tblPr>
        <w:tblW w:w="9634" w:type="dxa"/>
        <w:tblLook w:val="04A0" w:firstRow="1" w:lastRow="0" w:firstColumn="1" w:lastColumn="0" w:noHBand="0" w:noVBand="1"/>
      </w:tblPr>
      <w:tblGrid>
        <w:gridCol w:w="2689"/>
        <w:gridCol w:w="1842"/>
        <w:gridCol w:w="1701"/>
        <w:gridCol w:w="1701"/>
        <w:gridCol w:w="1701"/>
      </w:tblGrid>
      <w:tr w:rsidR="00770934" w14:paraId="59B6FC00" w14:textId="77777777" w:rsidTr="003A41B3">
        <w:trPr>
          <w:trHeight w:val="383"/>
        </w:trPr>
        <w:tc>
          <w:tcPr>
            <w:tcW w:w="2689" w:type="dxa"/>
            <w:tcBorders>
              <w:top w:val="single" w:sz="4" w:space="0" w:color="auto"/>
              <w:left w:val="single" w:sz="4" w:space="0" w:color="auto"/>
              <w:bottom w:val="single" w:sz="4" w:space="0" w:color="auto"/>
              <w:right w:val="single" w:sz="4" w:space="0" w:color="auto"/>
            </w:tcBorders>
          </w:tcPr>
          <w:p w14:paraId="2F3CB5E2" w14:textId="77777777" w:rsidR="00770934" w:rsidRDefault="00770934" w:rsidP="00941A29">
            <w:pPr>
              <w:pStyle w:val="Tabletext"/>
            </w:pPr>
          </w:p>
        </w:tc>
        <w:tc>
          <w:tcPr>
            <w:tcW w:w="3543" w:type="dxa"/>
            <w:gridSpan w:val="2"/>
            <w:tcBorders>
              <w:top w:val="single" w:sz="4" w:space="0" w:color="auto"/>
              <w:left w:val="single" w:sz="4" w:space="0" w:color="auto"/>
              <w:bottom w:val="single" w:sz="4" w:space="0" w:color="auto"/>
              <w:right w:val="single" w:sz="4" w:space="0" w:color="auto"/>
            </w:tcBorders>
            <w:hideMark/>
          </w:tcPr>
          <w:p w14:paraId="471A58CC" w14:textId="77777777" w:rsidR="00770934" w:rsidRPr="00F91A86" w:rsidRDefault="00770934" w:rsidP="00941A29">
            <w:pPr>
              <w:pStyle w:val="Tabletext"/>
              <w:rPr>
                <w:b/>
              </w:rPr>
            </w:pPr>
            <w:r w:rsidRPr="00F91A86">
              <w:rPr>
                <w:b/>
              </w:rPr>
              <w:t>5 years before</w:t>
            </w:r>
          </w:p>
        </w:tc>
        <w:tc>
          <w:tcPr>
            <w:tcW w:w="3402" w:type="dxa"/>
            <w:gridSpan w:val="2"/>
            <w:tcBorders>
              <w:top w:val="single" w:sz="4" w:space="0" w:color="auto"/>
              <w:left w:val="single" w:sz="4" w:space="0" w:color="auto"/>
              <w:bottom w:val="single" w:sz="4" w:space="0" w:color="auto"/>
              <w:right w:val="single" w:sz="4" w:space="0" w:color="auto"/>
            </w:tcBorders>
            <w:hideMark/>
          </w:tcPr>
          <w:p w14:paraId="58CD5EB4" w14:textId="77777777" w:rsidR="00770934" w:rsidRPr="00F91A86" w:rsidRDefault="00770934" w:rsidP="00941A29">
            <w:pPr>
              <w:pStyle w:val="Tabletext"/>
              <w:rPr>
                <w:b/>
              </w:rPr>
            </w:pPr>
            <w:r w:rsidRPr="00F91A86">
              <w:rPr>
                <w:b/>
              </w:rPr>
              <w:t>1 year before</w:t>
            </w:r>
          </w:p>
        </w:tc>
      </w:tr>
      <w:tr w:rsidR="00770934" w14:paraId="62D814B8" w14:textId="77777777" w:rsidTr="003A41B3">
        <w:tc>
          <w:tcPr>
            <w:tcW w:w="2689" w:type="dxa"/>
            <w:tcBorders>
              <w:top w:val="single" w:sz="4" w:space="0" w:color="auto"/>
              <w:left w:val="single" w:sz="4" w:space="0" w:color="auto"/>
              <w:bottom w:val="single" w:sz="4" w:space="0" w:color="auto"/>
              <w:right w:val="single" w:sz="4" w:space="0" w:color="auto"/>
            </w:tcBorders>
          </w:tcPr>
          <w:p w14:paraId="5BEE7952" w14:textId="392EFC0E" w:rsidR="00770934" w:rsidRDefault="00A47036" w:rsidP="00941A29">
            <w:pPr>
              <w:pStyle w:val="Tabletext"/>
            </w:pPr>
            <w:r>
              <w:rPr>
                <w:iCs/>
              </w:rPr>
              <w:t>COMORBIDITIES, %</w:t>
            </w:r>
          </w:p>
        </w:tc>
        <w:tc>
          <w:tcPr>
            <w:tcW w:w="1842" w:type="dxa"/>
            <w:tcBorders>
              <w:top w:val="single" w:sz="4" w:space="0" w:color="auto"/>
              <w:left w:val="single" w:sz="4" w:space="0" w:color="auto"/>
              <w:bottom w:val="single" w:sz="4" w:space="0" w:color="auto"/>
              <w:right w:val="single" w:sz="4" w:space="0" w:color="auto"/>
            </w:tcBorders>
            <w:hideMark/>
          </w:tcPr>
          <w:p w14:paraId="66B11927" w14:textId="77777777" w:rsidR="00770934" w:rsidRPr="00E261BE" w:rsidRDefault="00770934" w:rsidP="00941A29">
            <w:pPr>
              <w:pStyle w:val="Tabletext"/>
              <w:rPr>
                <w:b/>
              </w:rPr>
            </w:pPr>
            <w:r w:rsidRPr="00E261BE">
              <w:rPr>
                <w:b/>
              </w:rPr>
              <w:t>Prucalopride</w:t>
            </w:r>
          </w:p>
        </w:tc>
        <w:tc>
          <w:tcPr>
            <w:tcW w:w="1701" w:type="dxa"/>
            <w:tcBorders>
              <w:top w:val="single" w:sz="4" w:space="0" w:color="auto"/>
              <w:left w:val="single" w:sz="4" w:space="0" w:color="auto"/>
              <w:bottom w:val="single" w:sz="4" w:space="0" w:color="auto"/>
              <w:right w:val="single" w:sz="4" w:space="0" w:color="auto"/>
            </w:tcBorders>
            <w:hideMark/>
          </w:tcPr>
          <w:p w14:paraId="331EC942" w14:textId="77777777" w:rsidR="00770934" w:rsidRPr="00E261BE" w:rsidRDefault="00770934" w:rsidP="00941A29">
            <w:pPr>
              <w:pStyle w:val="Tabletext"/>
              <w:rPr>
                <w:b/>
              </w:rPr>
            </w:pPr>
            <w:r w:rsidRPr="00E261BE">
              <w:rPr>
                <w:b/>
              </w:rPr>
              <w:t>Linaclotide</w:t>
            </w:r>
          </w:p>
        </w:tc>
        <w:tc>
          <w:tcPr>
            <w:tcW w:w="1701" w:type="dxa"/>
            <w:tcBorders>
              <w:top w:val="single" w:sz="4" w:space="0" w:color="auto"/>
              <w:left w:val="single" w:sz="4" w:space="0" w:color="auto"/>
              <w:bottom w:val="single" w:sz="4" w:space="0" w:color="auto"/>
              <w:right w:val="single" w:sz="4" w:space="0" w:color="auto"/>
            </w:tcBorders>
            <w:hideMark/>
          </w:tcPr>
          <w:p w14:paraId="3F1BA585" w14:textId="77777777" w:rsidR="00770934" w:rsidRPr="00E261BE" w:rsidRDefault="00770934" w:rsidP="00941A29">
            <w:pPr>
              <w:pStyle w:val="Tabletext"/>
              <w:rPr>
                <w:b/>
              </w:rPr>
            </w:pPr>
            <w:r w:rsidRPr="00E261BE">
              <w:rPr>
                <w:b/>
              </w:rPr>
              <w:t>Prucalopride</w:t>
            </w:r>
          </w:p>
        </w:tc>
        <w:tc>
          <w:tcPr>
            <w:tcW w:w="1701" w:type="dxa"/>
            <w:tcBorders>
              <w:top w:val="single" w:sz="4" w:space="0" w:color="auto"/>
              <w:left w:val="single" w:sz="4" w:space="0" w:color="auto"/>
              <w:bottom w:val="single" w:sz="4" w:space="0" w:color="auto"/>
              <w:right w:val="single" w:sz="4" w:space="0" w:color="auto"/>
            </w:tcBorders>
            <w:hideMark/>
          </w:tcPr>
          <w:p w14:paraId="22A9B02B" w14:textId="77777777" w:rsidR="00770934" w:rsidRPr="00E261BE" w:rsidRDefault="00770934" w:rsidP="00941A29">
            <w:pPr>
              <w:pStyle w:val="Tabletext"/>
              <w:rPr>
                <w:b/>
              </w:rPr>
            </w:pPr>
            <w:r w:rsidRPr="00E261BE">
              <w:rPr>
                <w:b/>
              </w:rPr>
              <w:t>Linaclotide</w:t>
            </w:r>
          </w:p>
        </w:tc>
      </w:tr>
      <w:tr w:rsidR="00770934" w14:paraId="5EA6A6EA" w14:textId="77777777" w:rsidTr="003A41B3">
        <w:tc>
          <w:tcPr>
            <w:tcW w:w="2689" w:type="dxa"/>
            <w:tcBorders>
              <w:top w:val="single" w:sz="4" w:space="0" w:color="auto"/>
              <w:left w:val="single" w:sz="4" w:space="0" w:color="auto"/>
              <w:bottom w:val="single" w:sz="4" w:space="0" w:color="auto"/>
              <w:right w:val="single" w:sz="4" w:space="0" w:color="auto"/>
            </w:tcBorders>
            <w:hideMark/>
          </w:tcPr>
          <w:p w14:paraId="169FD267" w14:textId="77777777" w:rsidR="00770934" w:rsidRDefault="00770934" w:rsidP="00941A29">
            <w:pPr>
              <w:pStyle w:val="Tabletext"/>
              <w:rPr>
                <w:i/>
              </w:rPr>
            </w:pPr>
            <w:r>
              <w:rPr>
                <w:i/>
              </w:rPr>
              <w:t>Gastro-oesophageal reflux disease</w:t>
            </w:r>
          </w:p>
        </w:tc>
        <w:tc>
          <w:tcPr>
            <w:tcW w:w="1842" w:type="dxa"/>
            <w:tcBorders>
              <w:top w:val="single" w:sz="4" w:space="0" w:color="auto"/>
              <w:left w:val="single" w:sz="4" w:space="0" w:color="auto"/>
              <w:bottom w:val="single" w:sz="4" w:space="0" w:color="auto"/>
              <w:right w:val="single" w:sz="4" w:space="0" w:color="auto"/>
            </w:tcBorders>
            <w:hideMark/>
          </w:tcPr>
          <w:p w14:paraId="0C57810E" w14:textId="03CC9407" w:rsidR="00770934" w:rsidRDefault="00D818DD" w:rsidP="00941A29">
            <w:pPr>
              <w:pStyle w:val="Tabletext"/>
            </w:pPr>
            <w:r>
              <w:t>33</w:t>
            </w:r>
            <w:r w:rsidR="00045F62">
              <w:t>.6</w:t>
            </w:r>
          </w:p>
        </w:tc>
        <w:tc>
          <w:tcPr>
            <w:tcW w:w="1701" w:type="dxa"/>
            <w:tcBorders>
              <w:top w:val="single" w:sz="4" w:space="0" w:color="auto"/>
              <w:left w:val="single" w:sz="4" w:space="0" w:color="auto"/>
              <w:bottom w:val="single" w:sz="4" w:space="0" w:color="auto"/>
              <w:right w:val="single" w:sz="4" w:space="0" w:color="auto"/>
            </w:tcBorders>
            <w:hideMark/>
          </w:tcPr>
          <w:p w14:paraId="13FE9C14" w14:textId="003A1B37" w:rsidR="00770934" w:rsidRDefault="00770934" w:rsidP="00941A29">
            <w:pPr>
              <w:pStyle w:val="Tabletext"/>
            </w:pPr>
            <w:r>
              <w:t>1</w:t>
            </w:r>
            <w:r w:rsidR="00D818DD">
              <w:t>9.5</w:t>
            </w:r>
          </w:p>
        </w:tc>
        <w:tc>
          <w:tcPr>
            <w:tcW w:w="1701" w:type="dxa"/>
            <w:tcBorders>
              <w:top w:val="single" w:sz="4" w:space="0" w:color="auto"/>
              <w:left w:val="single" w:sz="4" w:space="0" w:color="auto"/>
              <w:bottom w:val="single" w:sz="4" w:space="0" w:color="auto"/>
              <w:right w:val="single" w:sz="4" w:space="0" w:color="auto"/>
            </w:tcBorders>
            <w:hideMark/>
          </w:tcPr>
          <w:p w14:paraId="29B66244" w14:textId="0E40540E" w:rsidR="00770934" w:rsidRDefault="00770934" w:rsidP="00941A29">
            <w:pPr>
              <w:pStyle w:val="Tabletext"/>
            </w:pPr>
            <w:r>
              <w:t>2</w:t>
            </w:r>
            <w:r w:rsidR="00D818DD">
              <w:t>6.4</w:t>
            </w:r>
          </w:p>
        </w:tc>
        <w:tc>
          <w:tcPr>
            <w:tcW w:w="1701" w:type="dxa"/>
            <w:tcBorders>
              <w:top w:val="single" w:sz="4" w:space="0" w:color="auto"/>
              <w:left w:val="single" w:sz="4" w:space="0" w:color="auto"/>
              <w:bottom w:val="single" w:sz="4" w:space="0" w:color="auto"/>
              <w:right w:val="single" w:sz="4" w:space="0" w:color="auto"/>
            </w:tcBorders>
            <w:hideMark/>
          </w:tcPr>
          <w:p w14:paraId="54E48A9E" w14:textId="1ED3F31C" w:rsidR="00770934" w:rsidRDefault="00770934" w:rsidP="00941A29">
            <w:pPr>
              <w:pStyle w:val="Tabletext"/>
            </w:pPr>
            <w:r>
              <w:t>1</w:t>
            </w:r>
            <w:r w:rsidR="00D818DD">
              <w:t>5.3</w:t>
            </w:r>
          </w:p>
        </w:tc>
      </w:tr>
      <w:tr w:rsidR="00770934" w14:paraId="74C8DA69" w14:textId="77777777" w:rsidTr="003A41B3">
        <w:tc>
          <w:tcPr>
            <w:tcW w:w="2689" w:type="dxa"/>
            <w:tcBorders>
              <w:top w:val="single" w:sz="4" w:space="0" w:color="auto"/>
              <w:left w:val="single" w:sz="4" w:space="0" w:color="auto"/>
              <w:bottom w:val="single" w:sz="4" w:space="0" w:color="auto"/>
              <w:right w:val="single" w:sz="4" w:space="0" w:color="auto"/>
            </w:tcBorders>
            <w:hideMark/>
          </w:tcPr>
          <w:p w14:paraId="3A5E3ED7" w14:textId="77777777" w:rsidR="00770934" w:rsidRDefault="00770934" w:rsidP="00941A29">
            <w:pPr>
              <w:pStyle w:val="Tabletext"/>
              <w:rPr>
                <w:i/>
              </w:rPr>
            </w:pPr>
            <w:r>
              <w:rPr>
                <w:i/>
              </w:rPr>
              <w:t>Primary hypertension</w:t>
            </w:r>
          </w:p>
        </w:tc>
        <w:tc>
          <w:tcPr>
            <w:tcW w:w="1842" w:type="dxa"/>
            <w:tcBorders>
              <w:top w:val="single" w:sz="4" w:space="0" w:color="auto"/>
              <w:left w:val="single" w:sz="4" w:space="0" w:color="auto"/>
              <w:bottom w:val="single" w:sz="4" w:space="0" w:color="auto"/>
              <w:right w:val="single" w:sz="4" w:space="0" w:color="auto"/>
            </w:tcBorders>
            <w:hideMark/>
          </w:tcPr>
          <w:p w14:paraId="4C9DA428" w14:textId="53963E67" w:rsidR="00770934" w:rsidRDefault="00770934" w:rsidP="00941A29">
            <w:pPr>
              <w:pStyle w:val="Tabletext"/>
            </w:pPr>
            <w:r>
              <w:t>1</w:t>
            </w:r>
            <w:r w:rsidR="00D818DD">
              <w:t>8.6</w:t>
            </w:r>
          </w:p>
        </w:tc>
        <w:tc>
          <w:tcPr>
            <w:tcW w:w="1701" w:type="dxa"/>
            <w:tcBorders>
              <w:top w:val="single" w:sz="4" w:space="0" w:color="auto"/>
              <w:left w:val="single" w:sz="4" w:space="0" w:color="auto"/>
              <w:bottom w:val="single" w:sz="4" w:space="0" w:color="auto"/>
              <w:right w:val="single" w:sz="4" w:space="0" w:color="auto"/>
            </w:tcBorders>
            <w:hideMark/>
          </w:tcPr>
          <w:p w14:paraId="56AF7B81" w14:textId="3F98125F" w:rsidR="00770934" w:rsidRDefault="00770934" w:rsidP="00941A29">
            <w:pPr>
              <w:pStyle w:val="Tabletext"/>
            </w:pPr>
            <w:r>
              <w:t>2</w:t>
            </w:r>
            <w:r w:rsidR="00D818DD">
              <w:t>4.3</w:t>
            </w:r>
          </w:p>
        </w:tc>
        <w:tc>
          <w:tcPr>
            <w:tcW w:w="1701" w:type="dxa"/>
            <w:tcBorders>
              <w:top w:val="single" w:sz="4" w:space="0" w:color="auto"/>
              <w:left w:val="single" w:sz="4" w:space="0" w:color="auto"/>
              <w:bottom w:val="single" w:sz="4" w:space="0" w:color="auto"/>
              <w:right w:val="single" w:sz="4" w:space="0" w:color="auto"/>
            </w:tcBorders>
            <w:hideMark/>
          </w:tcPr>
          <w:p w14:paraId="2521F010" w14:textId="3FDBB4E1" w:rsidR="00770934" w:rsidRDefault="00770934" w:rsidP="00941A29">
            <w:pPr>
              <w:pStyle w:val="Tabletext"/>
            </w:pPr>
            <w:r>
              <w:t>1</w:t>
            </w:r>
            <w:r w:rsidR="00D818DD">
              <w:t>3.6</w:t>
            </w:r>
          </w:p>
        </w:tc>
        <w:tc>
          <w:tcPr>
            <w:tcW w:w="1701" w:type="dxa"/>
            <w:tcBorders>
              <w:top w:val="single" w:sz="4" w:space="0" w:color="auto"/>
              <w:left w:val="single" w:sz="4" w:space="0" w:color="auto"/>
              <w:bottom w:val="single" w:sz="4" w:space="0" w:color="auto"/>
              <w:right w:val="single" w:sz="4" w:space="0" w:color="auto"/>
            </w:tcBorders>
            <w:hideMark/>
          </w:tcPr>
          <w:p w14:paraId="22035461" w14:textId="72355DCA" w:rsidR="00770934" w:rsidRDefault="00770934" w:rsidP="00941A29">
            <w:pPr>
              <w:pStyle w:val="Tabletext"/>
            </w:pPr>
            <w:r>
              <w:t>1</w:t>
            </w:r>
            <w:r w:rsidR="00D818DD">
              <w:t>9.8</w:t>
            </w:r>
          </w:p>
        </w:tc>
      </w:tr>
      <w:tr w:rsidR="00770934" w14:paraId="1283D678" w14:textId="77777777" w:rsidTr="003A41B3">
        <w:tc>
          <w:tcPr>
            <w:tcW w:w="2689" w:type="dxa"/>
            <w:tcBorders>
              <w:top w:val="single" w:sz="4" w:space="0" w:color="auto"/>
              <w:left w:val="single" w:sz="4" w:space="0" w:color="auto"/>
              <w:bottom w:val="single" w:sz="4" w:space="0" w:color="auto"/>
              <w:right w:val="single" w:sz="4" w:space="0" w:color="auto"/>
            </w:tcBorders>
            <w:hideMark/>
          </w:tcPr>
          <w:p w14:paraId="586FF1CB" w14:textId="77777777" w:rsidR="00770934" w:rsidRDefault="00770934" w:rsidP="00941A29">
            <w:pPr>
              <w:pStyle w:val="Tabletext"/>
              <w:rPr>
                <w:i/>
              </w:rPr>
            </w:pPr>
            <w:r>
              <w:rPr>
                <w:i/>
              </w:rPr>
              <w:t>IBS</w:t>
            </w:r>
          </w:p>
        </w:tc>
        <w:tc>
          <w:tcPr>
            <w:tcW w:w="1842" w:type="dxa"/>
            <w:tcBorders>
              <w:top w:val="single" w:sz="4" w:space="0" w:color="auto"/>
              <w:left w:val="single" w:sz="4" w:space="0" w:color="auto"/>
              <w:bottom w:val="single" w:sz="4" w:space="0" w:color="auto"/>
              <w:right w:val="single" w:sz="4" w:space="0" w:color="auto"/>
            </w:tcBorders>
            <w:hideMark/>
          </w:tcPr>
          <w:p w14:paraId="599BD821" w14:textId="145E3E05" w:rsidR="00770934" w:rsidRDefault="00D818DD" w:rsidP="00941A29">
            <w:pPr>
              <w:pStyle w:val="Tabletext"/>
            </w:pPr>
            <w:r>
              <w:t>18.5</w:t>
            </w:r>
          </w:p>
        </w:tc>
        <w:tc>
          <w:tcPr>
            <w:tcW w:w="1701" w:type="dxa"/>
            <w:tcBorders>
              <w:top w:val="single" w:sz="4" w:space="0" w:color="auto"/>
              <w:left w:val="single" w:sz="4" w:space="0" w:color="auto"/>
              <w:bottom w:val="single" w:sz="4" w:space="0" w:color="auto"/>
              <w:right w:val="single" w:sz="4" w:space="0" w:color="auto"/>
            </w:tcBorders>
            <w:hideMark/>
          </w:tcPr>
          <w:p w14:paraId="4ABF4C98" w14:textId="6BF8B392" w:rsidR="00770934" w:rsidRDefault="00D818DD" w:rsidP="00941A29">
            <w:pPr>
              <w:pStyle w:val="Tabletext"/>
            </w:pPr>
            <w:r>
              <w:t>10</w:t>
            </w:r>
            <w:r w:rsidR="00045F62">
              <w:t>.3</w:t>
            </w:r>
          </w:p>
        </w:tc>
        <w:tc>
          <w:tcPr>
            <w:tcW w:w="1701" w:type="dxa"/>
            <w:tcBorders>
              <w:top w:val="single" w:sz="4" w:space="0" w:color="auto"/>
              <w:left w:val="single" w:sz="4" w:space="0" w:color="auto"/>
              <w:bottom w:val="single" w:sz="4" w:space="0" w:color="auto"/>
              <w:right w:val="single" w:sz="4" w:space="0" w:color="auto"/>
            </w:tcBorders>
            <w:hideMark/>
          </w:tcPr>
          <w:p w14:paraId="27EA3E8F" w14:textId="54A9918B" w:rsidR="00770934" w:rsidRDefault="00770934" w:rsidP="00941A29">
            <w:pPr>
              <w:pStyle w:val="Tabletext"/>
            </w:pPr>
            <w:r>
              <w:t>1</w:t>
            </w:r>
            <w:r w:rsidR="00D818DD">
              <w:t>4.5</w:t>
            </w:r>
          </w:p>
        </w:tc>
        <w:tc>
          <w:tcPr>
            <w:tcW w:w="1701" w:type="dxa"/>
            <w:tcBorders>
              <w:top w:val="single" w:sz="4" w:space="0" w:color="auto"/>
              <w:left w:val="single" w:sz="4" w:space="0" w:color="auto"/>
              <w:bottom w:val="single" w:sz="4" w:space="0" w:color="auto"/>
              <w:right w:val="single" w:sz="4" w:space="0" w:color="auto"/>
            </w:tcBorders>
            <w:hideMark/>
          </w:tcPr>
          <w:p w14:paraId="606EB788" w14:textId="770A900B" w:rsidR="00770934" w:rsidRDefault="00D818DD" w:rsidP="00941A29">
            <w:pPr>
              <w:pStyle w:val="Tabletext"/>
            </w:pPr>
            <w:r>
              <w:t>8.7</w:t>
            </w:r>
          </w:p>
        </w:tc>
      </w:tr>
      <w:tr w:rsidR="00770934" w14:paraId="1E58C6D1" w14:textId="77777777" w:rsidTr="003A41B3">
        <w:tc>
          <w:tcPr>
            <w:tcW w:w="2689" w:type="dxa"/>
            <w:tcBorders>
              <w:top w:val="single" w:sz="4" w:space="0" w:color="auto"/>
              <w:left w:val="single" w:sz="4" w:space="0" w:color="auto"/>
              <w:bottom w:val="single" w:sz="4" w:space="0" w:color="auto"/>
              <w:right w:val="single" w:sz="4" w:space="0" w:color="auto"/>
            </w:tcBorders>
            <w:hideMark/>
          </w:tcPr>
          <w:p w14:paraId="66C768F2" w14:textId="77777777" w:rsidR="00770934" w:rsidRDefault="00770934" w:rsidP="00941A29">
            <w:pPr>
              <w:pStyle w:val="Tabletext"/>
              <w:rPr>
                <w:i/>
              </w:rPr>
            </w:pPr>
            <w:r>
              <w:rPr>
                <w:i/>
              </w:rPr>
              <w:t>Lipidaemias</w:t>
            </w:r>
          </w:p>
        </w:tc>
        <w:tc>
          <w:tcPr>
            <w:tcW w:w="1842" w:type="dxa"/>
            <w:tcBorders>
              <w:top w:val="single" w:sz="4" w:space="0" w:color="auto"/>
              <w:left w:val="single" w:sz="4" w:space="0" w:color="auto"/>
              <w:bottom w:val="single" w:sz="4" w:space="0" w:color="auto"/>
              <w:right w:val="single" w:sz="4" w:space="0" w:color="auto"/>
            </w:tcBorders>
            <w:hideMark/>
          </w:tcPr>
          <w:p w14:paraId="0B120454" w14:textId="08A3460A" w:rsidR="00770934" w:rsidRDefault="00770934" w:rsidP="00941A29">
            <w:pPr>
              <w:pStyle w:val="Tabletext"/>
            </w:pPr>
            <w:r>
              <w:t>1</w:t>
            </w:r>
            <w:r w:rsidR="00D818DD">
              <w:t>6.8</w:t>
            </w:r>
          </w:p>
        </w:tc>
        <w:tc>
          <w:tcPr>
            <w:tcW w:w="1701" w:type="dxa"/>
            <w:tcBorders>
              <w:top w:val="single" w:sz="4" w:space="0" w:color="auto"/>
              <w:left w:val="single" w:sz="4" w:space="0" w:color="auto"/>
              <w:bottom w:val="single" w:sz="4" w:space="0" w:color="auto"/>
              <w:right w:val="single" w:sz="4" w:space="0" w:color="auto"/>
            </w:tcBorders>
            <w:hideMark/>
          </w:tcPr>
          <w:p w14:paraId="4D3CBA05" w14:textId="04C28DF7" w:rsidR="00770934" w:rsidRDefault="00D818DD" w:rsidP="00941A29">
            <w:pPr>
              <w:pStyle w:val="Tabletext"/>
            </w:pPr>
            <w:r>
              <w:t>20.3</w:t>
            </w:r>
          </w:p>
        </w:tc>
        <w:tc>
          <w:tcPr>
            <w:tcW w:w="1701" w:type="dxa"/>
            <w:tcBorders>
              <w:top w:val="single" w:sz="4" w:space="0" w:color="auto"/>
              <w:left w:val="single" w:sz="4" w:space="0" w:color="auto"/>
              <w:bottom w:val="single" w:sz="4" w:space="0" w:color="auto"/>
              <w:right w:val="single" w:sz="4" w:space="0" w:color="auto"/>
            </w:tcBorders>
            <w:hideMark/>
          </w:tcPr>
          <w:p w14:paraId="2DB931CD" w14:textId="0200C8E3" w:rsidR="00770934" w:rsidRDefault="00D818DD" w:rsidP="00941A29">
            <w:pPr>
              <w:pStyle w:val="Tabletext"/>
            </w:pPr>
            <w:r>
              <w:t>12.2</w:t>
            </w:r>
          </w:p>
        </w:tc>
        <w:tc>
          <w:tcPr>
            <w:tcW w:w="1701" w:type="dxa"/>
            <w:tcBorders>
              <w:top w:val="single" w:sz="4" w:space="0" w:color="auto"/>
              <w:left w:val="single" w:sz="4" w:space="0" w:color="auto"/>
              <w:bottom w:val="single" w:sz="4" w:space="0" w:color="auto"/>
              <w:right w:val="single" w:sz="4" w:space="0" w:color="auto"/>
            </w:tcBorders>
            <w:hideMark/>
          </w:tcPr>
          <w:p w14:paraId="34B85319" w14:textId="609FB462" w:rsidR="00770934" w:rsidRDefault="00770934" w:rsidP="00941A29">
            <w:pPr>
              <w:pStyle w:val="Tabletext"/>
            </w:pPr>
            <w:r>
              <w:t>1</w:t>
            </w:r>
            <w:r w:rsidR="00D818DD">
              <w:t>6.6</w:t>
            </w:r>
          </w:p>
        </w:tc>
      </w:tr>
      <w:tr w:rsidR="00770934" w14:paraId="3F7E9481" w14:textId="77777777" w:rsidTr="003A41B3">
        <w:tc>
          <w:tcPr>
            <w:tcW w:w="2689" w:type="dxa"/>
            <w:tcBorders>
              <w:top w:val="single" w:sz="4" w:space="0" w:color="auto"/>
              <w:left w:val="single" w:sz="4" w:space="0" w:color="auto"/>
              <w:bottom w:val="single" w:sz="4" w:space="0" w:color="auto"/>
              <w:right w:val="single" w:sz="4" w:space="0" w:color="auto"/>
            </w:tcBorders>
            <w:hideMark/>
          </w:tcPr>
          <w:p w14:paraId="4ED00682" w14:textId="77777777" w:rsidR="00770934" w:rsidRDefault="00770934" w:rsidP="00941A29">
            <w:pPr>
              <w:pStyle w:val="Tabletext"/>
              <w:rPr>
                <w:i/>
              </w:rPr>
            </w:pPr>
            <w:r>
              <w:rPr>
                <w:i/>
              </w:rPr>
              <w:t xml:space="preserve">Disorders of thyroid gland </w:t>
            </w:r>
          </w:p>
        </w:tc>
        <w:tc>
          <w:tcPr>
            <w:tcW w:w="1842" w:type="dxa"/>
            <w:tcBorders>
              <w:top w:val="single" w:sz="4" w:space="0" w:color="auto"/>
              <w:left w:val="single" w:sz="4" w:space="0" w:color="auto"/>
              <w:bottom w:val="single" w:sz="4" w:space="0" w:color="auto"/>
              <w:right w:val="single" w:sz="4" w:space="0" w:color="auto"/>
            </w:tcBorders>
            <w:hideMark/>
          </w:tcPr>
          <w:p w14:paraId="1D96871D" w14:textId="3927DA0B" w:rsidR="00770934" w:rsidRDefault="00770934" w:rsidP="00941A29">
            <w:pPr>
              <w:pStyle w:val="Tabletext"/>
            </w:pPr>
            <w:r>
              <w:t>1</w:t>
            </w:r>
            <w:r w:rsidR="00D818DD">
              <w:t>2.6</w:t>
            </w:r>
          </w:p>
        </w:tc>
        <w:tc>
          <w:tcPr>
            <w:tcW w:w="1701" w:type="dxa"/>
            <w:tcBorders>
              <w:top w:val="single" w:sz="4" w:space="0" w:color="auto"/>
              <w:left w:val="single" w:sz="4" w:space="0" w:color="auto"/>
              <w:bottom w:val="single" w:sz="4" w:space="0" w:color="auto"/>
              <w:right w:val="single" w:sz="4" w:space="0" w:color="auto"/>
            </w:tcBorders>
            <w:hideMark/>
          </w:tcPr>
          <w:p w14:paraId="32CA2DDD" w14:textId="2C3F7966" w:rsidR="00770934" w:rsidRDefault="00770934" w:rsidP="00941A29">
            <w:pPr>
              <w:pStyle w:val="Tabletext"/>
            </w:pPr>
            <w:r>
              <w:t>10.</w:t>
            </w:r>
            <w:r w:rsidR="00D818DD">
              <w:t>5</w:t>
            </w:r>
          </w:p>
        </w:tc>
        <w:tc>
          <w:tcPr>
            <w:tcW w:w="1701" w:type="dxa"/>
            <w:tcBorders>
              <w:top w:val="single" w:sz="4" w:space="0" w:color="auto"/>
              <w:left w:val="single" w:sz="4" w:space="0" w:color="auto"/>
              <w:bottom w:val="single" w:sz="4" w:space="0" w:color="auto"/>
              <w:right w:val="single" w:sz="4" w:space="0" w:color="auto"/>
            </w:tcBorders>
            <w:hideMark/>
          </w:tcPr>
          <w:p w14:paraId="114E5852" w14:textId="1FF0F4AA" w:rsidR="00770934" w:rsidRDefault="00D818DD" w:rsidP="00941A29">
            <w:pPr>
              <w:pStyle w:val="Tabletext"/>
            </w:pPr>
            <w:r>
              <w:t>8.6</w:t>
            </w:r>
          </w:p>
        </w:tc>
        <w:tc>
          <w:tcPr>
            <w:tcW w:w="1701" w:type="dxa"/>
            <w:tcBorders>
              <w:top w:val="single" w:sz="4" w:space="0" w:color="auto"/>
              <w:left w:val="single" w:sz="4" w:space="0" w:color="auto"/>
              <w:bottom w:val="single" w:sz="4" w:space="0" w:color="auto"/>
              <w:right w:val="single" w:sz="4" w:space="0" w:color="auto"/>
            </w:tcBorders>
            <w:hideMark/>
          </w:tcPr>
          <w:p w14:paraId="059EFDE3" w14:textId="3FA91998" w:rsidR="00770934" w:rsidRDefault="00D818DD" w:rsidP="00941A29">
            <w:pPr>
              <w:pStyle w:val="Tabletext"/>
            </w:pPr>
            <w:r>
              <w:t>8.1</w:t>
            </w:r>
          </w:p>
        </w:tc>
      </w:tr>
      <w:tr w:rsidR="00770934" w14:paraId="2BBC8F50" w14:textId="77777777" w:rsidTr="003A41B3">
        <w:tc>
          <w:tcPr>
            <w:tcW w:w="2689" w:type="dxa"/>
            <w:tcBorders>
              <w:top w:val="single" w:sz="4" w:space="0" w:color="auto"/>
              <w:left w:val="single" w:sz="4" w:space="0" w:color="auto"/>
              <w:bottom w:val="single" w:sz="4" w:space="0" w:color="auto"/>
              <w:right w:val="single" w:sz="4" w:space="0" w:color="auto"/>
            </w:tcBorders>
            <w:hideMark/>
          </w:tcPr>
          <w:p w14:paraId="1240C684" w14:textId="77777777" w:rsidR="00770934" w:rsidRDefault="00770934" w:rsidP="00941A29">
            <w:pPr>
              <w:pStyle w:val="Tabletext"/>
              <w:rPr>
                <w:i/>
              </w:rPr>
            </w:pPr>
            <w:r>
              <w:rPr>
                <w:i/>
              </w:rPr>
              <w:t xml:space="preserve">Diabetes mellitus </w:t>
            </w:r>
          </w:p>
        </w:tc>
        <w:tc>
          <w:tcPr>
            <w:tcW w:w="1842" w:type="dxa"/>
            <w:tcBorders>
              <w:top w:val="single" w:sz="4" w:space="0" w:color="auto"/>
              <w:left w:val="single" w:sz="4" w:space="0" w:color="auto"/>
              <w:bottom w:val="single" w:sz="4" w:space="0" w:color="auto"/>
              <w:right w:val="single" w:sz="4" w:space="0" w:color="auto"/>
            </w:tcBorders>
            <w:hideMark/>
          </w:tcPr>
          <w:p w14:paraId="5A0C6BD3" w14:textId="17844374" w:rsidR="00770934" w:rsidRDefault="00770934" w:rsidP="00941A29">
            <w:pPr>
              <w:pStyle w:val="Tabletext"/>
            </w:pPr>
            <w:r>
              <w:t>1</w:t>
            </w:r>
            <w:r w:rsidR="00D818DD">
              <w:t>1.1</w:t>
            </w:r>
          </w:p>
        </w:tc>
        <w:tc>
          <w:tcPr>
            <w:tcW w:w="1701" w:type="dxa"/>
            <w:tcBorders>
              <w:top w:val="single" w:sz="4" w:space="0" w:color="auto"/>
              <w:left w:val="single" w:sz="4" w:space="0" w:color="auto"/>
              <w:bottom w:val="single" w:sz="4" w:space="0" w:color="auto"/>
              <w:right w:val="single" w:sz="4" w:space="0" w:color="auto"/>
            </w:tcBorders>
            <w:hideMark/>
          </w:tcPr>
          <w:p w14:paraId="29916E7F" w14:textId="5E3E83D2" w:rsidR="00770934" w:rsidRDefault="00770934" w:rsidP="00941A29">
            <w:pPr>
              <w:pStyle w:val="Tabletext"/>
            </w:pPr>
            <w:r>
              <w:t>12.</w:t>
            </w:r>
            <w:r w:rsidR="00D818DD">
              <w:t>5</w:t>
            </w:r>
          </w:p>
        </w:tc>
        <w:tc>
          <w:tcPr>
            <w:tcW w:w="1701" w:type="dxa"/>
            <w:tcBorders>
              <w:top w:val="single" w:sz="4" w:space="0" w:color="auto"/>
              <w:left w:val="single" w:sz="4" w:space="0" w:color="auto"/>
              <w:bottom w:val="single" w:sz="4" w:space="0" w:color="auto"/>
              <w:right w:val="single" w:sz="4" w:space="0" w:color="auto"/>
            </w:tcBorders>
            <w:hideMark/>
          </w:tcPr>
          <w:p w14:paraId="4B48C6BE" w14:textId="61093983" w:rsidR="00770934" w:rsidRDefault="00D818DD" w:rsidP="00941A29">
            <w:pPr>
              <w:pStyle w:val="Tabletext"/>
            </w:pPr>
            <w:r>
              <w:t>9.3</w:t>
            </w:r>
          </w:p>
        </w:tc>
        <w:tc>
          <w:tcPr>
            <w:tcW w:w="1701" w:type="dxa"/>
            <w:tcBorders>
              <w:top w:val="single" w:sz="4" w:space="0" w:color="auto"/>
              <w:left w:val="single" w:sz="4" w:space="0" w:color="auto"/>
              <w:bottom w:val="single" w:sz="4" w:space="0" w:color="auto"/>
              <w:right w:val="single" w:sz="4" w:space="0" w:color="auto"/>
            </w:tcBorders>
            <w:hideMark/>
          </w:tcPr>
          <w:p w14:paraId="41FD413D" w14:textId="2A5FF137" w:rsidR="00770934" w:rsidRDefault="00770934" w:rsidP="00941A29">
            <w:pPr>
              <w:pStyle w:val="Tabletext"/>
            </w:pPr>
            <w:r>
              <w:t>10.</w:t>
            </w:r>
            <w:r w:rsidR="00D818DD">
              <w:t>6</w:t>
            </w:r>
          </w:p>
        </w:tc>
      </w:tr>
      <w:tr w:rsidR="00770934" w14:paraId="38D5635B" w14:textId="77777777" w:rsidTr="003A41B3">
        <w:tc>
          <w:tcPr>
            <w:tcW w:w="2689" w:type="dxa"/>
            <w:tcBorders>
              <w:top w:val="single" w:sz="4" w:space="0" w:color="auto"/>
              <w:left w:val="single" w:sz="4" w:space="0" w:color="auto"/>
              <w:bottom w:val="single" w:sz="4" w:space="0" w:color="auto"/>
              <w:right w:val="single" w:sz="4" w:space="0" w:color="auto"/>
            </w:tcBorders>
            <w:hideMark/>
          </w:tcPr>
          <w:p w14:paraId="7BD2B4D8" w14:textId="77777777" w:rsidR="00770934" w:rsidRDefault="00770934" w:rsidP="00941A29">
            <w:pPr>
              <w:pStyle w:val="Tabletext"/>
              <w:rPr>
                <w:i/>
              </w:rPr>
            </w:pPr>
            <w:r>
              <w:rPr>
                <w:i/>
              </w:rPr>
              <w:t>Chronic pain</w:t>
            </w:r>
          </w:p>
        </w:tc>
        <w:tc>
          <w:tcPr>
            <w:tcW w:w="1842" w:type="dxa"/>
            <w:tcBorders>
              <w:top w:val="single" w:sz="4" w:space="0" w:color="auto"/>
              <w:left w:val="single" w:sz="4" w:space="0" w:color="auto"/>
              <w:bottom w:val="single" w:sz="4" w:space="0" w:color="auto"/>
              <w:right w:val="single" w:sz="4" w:space="0" w:color="auto"/>
            </w:tcBorders>
            <w:hideMark/>
          </w:tcPr>
          <w:p w14:paraId="5D70B8EE" w14:textId="23FB56A8" w:rsidR="00770934" w:rsidRDefault="00D818DD" w:rsidP="00941A29">
            <w:pPr>
              <w:pStyle w:val="Tabletext"/>
            </w:pPr>
            <w:r>
              <w:t>12.6</w:t>
            </w:r>
          </w:p>
        </w:tc>
        <w:tc>
          <w:tcPr>
            <w:tcW w:w="1701" w:type="dxa"/>
            <w:tcBorders>
              <w:top w:val="single" w:sz="4" w:space="0" w:color="auto"/>
              <w:left w:val="single" w:sz="4" w:space="0" w:color="auto"/>
              <w:bottom w:val="single" w:sz="4" w:space="0" w:color="auto"/>
              <w:right w:val="single" w:sz="4" w:space="0" w:color="auto"/>
            </w:tcBorders>
            <w:hideMark/>
          </w:tcPr>
          <w:p w14:paraId="4873630B" w14:textId="39E83AAC" w:rsidR="00770934" w:rsidRDefault="00D818DD" w:rsidP="00941A29">
            <w:pPr>
              <w:pStyle w:val="Tabletext"/>
            </w:pPr>
            <w:r>
              <w:t>9.1</w:t>
            </w:r>
          </w:p>
        </w:tc>
        <w:tc>
          <w:tcPr>
            <w:tcW w:w="1701" w:type="dxa"/>
            <w:tcBorders>
              <w:top w:val="single" w:sz="4" w:space="0" w:color="auto"/>
              <w:left w:val="single" w:sz="4" w:space="0" w:color="auto"/>
              <w:bottom w:val="single" w:sz="4" w:space="0" w:color="auto"/>
              <w:right w:val="single" w:sz="4" w:space="0" w:color="auto"/>
            </w:tcBorders>
            <w:hideMark/>
          </w:tcPr>
          <w:p w14:paraId="0DAB7C02" w14:textId="1D409120" w:rsidR="00770934" w:rsidRDefault="00D818DD" w:rsidP="00941A29">
            <w:pPr>
              <w:pStyle w:val="Tabletext"/>
            </w:pPr>
            <w:r>
              <w:t>7.7</w:t>
            </w:r>
          </w:p>
        </w:tc>
        <w:tc>
          <w:tcPr>
            <w:tcW w:w="1701" w:type="dxa"/>
            <w:tcBorders>
              <w:top w:val="single" w:sz="4" w:space="0" w:color="auto"/>
              <w:left w:val="single" w:sz="4" w:space="0" w:color="auto"/>
              <w:bottom w:val="single" w:sz="4" w:space="0" w:color="auto"/>
              <w:right w:val="single" w:sz="4" w:space="0" w:color="auto"/>
            </w:tcBorders>
            <w:hideMark/>
          </w:tcPr>
          <w:p w14:paraId="06C1187F" w14:textId="7A76BC26" w:rsidR="00770934" w:rsidRDefault="00D818DD" w:rsidP="00941A29">
            <w:pPr>
              <w:pStyle w:val="Tabletext"/>
            </w:pPr>
            <w:r>
              <w:t>6.5</w:t>
            </w:r>
          </w:p>
        </w:tc>
      </w:tr>
      <w:tr w:rsidR="00770934" w14:paraId="7E95010F" w14:textId="77777777" w:rsidTr="003A41B3">
        <w:tc>
          <w:tcPr>
            <w:tcW w:w="2689" w:type="dxa"/>
            <w:tcBorders>
              <w:top w:val="single" w:sz="4" w:space="0" w:color="auto"/>
              <w:left w:val="single" w:sz="4" w:space="0" w:color="auto"/>
              <w:bottom w:val="single" w:sz="4" w:space="0" w:color="auto"/>
              <w:right w:val="single" w:sz="4" w:space="0" w:color="auto"/>
            </w:tcBorders>
            <w:hideMark/>
          </w:tcPr>
          <w:p w14:paraId="6D515BC5" w14:textId="77777777" w:rsidR="00770934" w:rsidRDefault="00770934" w:rsidP="00941A29">
            <w:pPr>
              <w:pStyle w:val="Tabletext"/>
              <w:rPr>
                <w:i/>
              </w:rPr>
            </w:pPr>
            <w:r>
              <w:rPr>
                <w:i/>
              </w:rPr>
              <w:t xml:space="preserve">Overweight, obesity </w:t>
            </w:r>
          </w:p>
        </w:tc>
        <w:tc>
          <w:tcPr>
            <w:tcW w:w="1842" w:type="dxa"/>
            <w:tcBorders>
              <w:top w:val="single" w:sz="4" w:space="0" w:color="auto"/>
              <w:left w:val="single" w:sz="4" w:space="0" w:color="auto"/>
              <w:bottom w:val="single" w:sz="4" w:space="0" w:color="auto"/>
              <w:right w:val="single" w:sz="4" w:space="0" w:color="auto"/>
            </w:tcBorders>
            <w:hideMark/>
          </w:tcPr>
          <w:p w14:paraId="653A79DE" w14:textId="3F6659BD" w:rsidR="00770934" w:rsidRDefault="00D818DD" w:rsidP="00941A29">
            <w:pPr>
              <w:pStyle w:val="Tabletext"/>
            </w:pPr>
            <w:r>
              <w:t>9.2</w:t>
            </w:r>
          </w:p>
        </w:tc>
        <w:tc>
          <w:tcPr>
            <w:tcW w:w="1701" w:type="dxa"/>
            <w:tcBorders>
              <w:top w:val="single" w:sz="4" w:space="0" w:color="auto"/>
              <w:left w:val="single" w:sz="4" w:space="0" w:color="auto"/>
              <w:bottom w:val="single" w:sz="4" w:space="0" w:color="auto"/>
              <w:right w:val="single" w:sz="4" w:space="0" w:color="auto"/>
            </w:tcBorders>
            <w:hideMark/>
          </w:tcPr>
          <w:p w14:paraId="0F6229AB" w14:textId="378832E8" w:rsidR="00770934" w:rsidRDefault="00D818DD" w:rsidP="00941A29">
            <w:pPr>
              <w:pStyle w:val="Tabletext"/>
            </w:pPr>
            <w:r>
              <w:t>8.9</w:t>
            </w:r>
          </w:p>
        </w:tc>
        <w:tc>
          <w:tcPr>
            <w:tcW w:w="1701" w:type="dxa"/>
            <w:tcBorders>
              <w:top w:val="single" w:sz="4" w:space="0" w:color="auto"/>
              <w:left w:val="single" w:sz="4" w:space="0" w:color="auto"/>
              <w:bottom w:val="single" w:sz="4" w:space="0" w:color="auto"/>
              <w:right w:val="single" w:sz="4" w:space="0" w:color="auto"/>
            </w:tcBorders>
            <w:hideMark/>
          </w:tcPr>
          <w:p w14:paraId="43E54DCD" w14:textId="2D69BB54" w:rsidR="00770934" w:rsidRDefault="00D818DD" w:rsidP="00941A29">
            <w:pPr>
              <w:pStyle w:val="Tabletext"/>
            </w:pPr>
            <w:r>
              <w:t>5.7</w:t>
            </w:r>
          </w:p>
        </w:tc>
        <w:tc>
          <w:tcPr>
            <w:tcW w:w="1701" w:type="dxa"/>
            <w:tcBorders>
              <w:top w:val="single" w:sz="4" w:space="0" w:color="auto"/>
              <w:left w:val="single" w:sz="4" w:space="0" w:color="auto"/>
              <w:bottom w:val="single" w:sz="4" w:space="0" w:color="auto"/>
              <w:right w:val="single" w:sz="4" w:space="0" w:color="auto"/>
            </w:tcBorders>
            <w:hideMark/>
          </w:tcPr>
          <w:p w14:paraId="4EE692A7" w14:textId="679FDF4D" w:rsidR="00770934" w:rsidRDefault="00F20DF4" w:rsidP="00941A29">
            <w:pPr>
              <w:pStyle w:val="Tabletext"/>
            </w:pPr>
            <w:r>
              <w:t>7.3</w:t>
            </w:r>
          </w:p>
        </w:tc>
      </w:tr>
      <w:tr w:rsidR="00770934" w14:paraId="327854CD" w14:textId="77777777" w:rsidTr="003A41B3">
        <w:tc>
          <w:tcPr>
            <w:tcW w:w="2689" w:type="dxa"/>
            <w:tcBorders>
              <w:top w:val="single" w:sz="4" w:space="0" w:color="auto"/>
              <w:left w:val="single" w:sz="4" w:space="0" w:color="auto"/>
              <w:bottom w:val="single" w:sz="4" w:space="0" w:color="auto"/>
              <w:right w:val="single" w:sz="4" w:space="0" w:color="auto"/>
            </w:tcBorders>
            <w:hideMark/>
          </w:tcPr>
          <w:p w14:paraId="355687F9" w14:textId="77777777" w:rsidR="00770934" w:rsidRDefault="00770934" w:rsidP="00941A29">
            <w:pPr>
              <w:pStyle w:val="Tabletext"/>
              <w:rPr>
                <w:i/>
              </w:rPr>
            </w:pPr>
            <w:r>
              <w:rPr>
                <w:i/>
              </w:rPr>
              <w:t>Ischaemic heart diseases</w:t>
            </w:r>
          </w:p>
        </w:tc>
        <w:tc>
          <w:tcPr>
            <w:tcW w:w="1842" w:type="dxa"/>
            <w:tcBorders>
              <w:top w:val="single" w:sz="4" w:space="0" w:color="auto"/>
              <w:left w:val="single" w:sz="4" w:space="0" w:color="auto"/>
              <w:bottom w:val="single" w:sz="4" w:space="0" w:color="auto"/>
              <w:right w:val="single" w:sz="4" w:space="0" w:color="auto"/>
            </w:tcBorders>
            <w:hideMark/>
          </w:tcPr>
          <w:p w14:paraId="53AB281C" w14:textId="1A11BCDB" w:rsidR="00770934" w:rsidRDefault="00D818DD" w:rsidP="00941A29">
            <w:pPr>
              <w:pStyle w:val="Tabletext"/>
            </w:pPr>
            <w:r>
              <w:t>6.5</w:t>
            </w:r>
          </w:p>
        </w:tc>
        <w:tc>
          <w:tcPr>
            <w:tcW w:w="1701" w:type="dxa"/>
            <w:tcBorders>
              <w:top w:val="single" w:sz="4" w:space="0" w:color="auto"/>
              <w:left w:val="single" w:sz="4" w:space="0" w:color="auto"/>
              <w:bottom w:val="single" w:sz="4" w:space="0" w:color="auto"/>
              <w:right w:val="single" w:sz="4" w:space="0" w:color="auto"/>
            </w:tcBorders>
            <w:hideMark/>
          </w:tcPr>
          <w:p w14:paraId="682E8D0A" w14:textId="37887703" w:rsidR="00770934" w:rsidRDefault="00D818DD" w:rsidP="00941A29">
            <w:pPr>
              <w:pStyle w:val="Tabletext"/>
            </w:pPr>
            <w:r>
              <w:t>8.6</w:t>
            </w:r>
          </w:p>
        </w:tc>
        <w:tc>
          <w:tcPr>
            <w:tcW w:w="1701" w:type="dxa"/>
            <w:tcBorders>
              <w:top w:val="single" w:sz="4" w:space="0" w:color="auto"/>
              <w:left w:val="single" w:sz="4" w:space="0" w:color="auto"/>
              <w:bottom w:val="single" w:sz="4" w:space="0" w:color="auto"/>
              <w:right w:val="single" w:sz="4" w:space="0" w:color="auto"/>
            </w:tcBorders>
            <w:hideMark/>
          </w:tcPr>
          <w:p w14:paraId="5CE5B4CA" w14:textId="0E1F6329" w:rsidR="00770934" w:rsidRDefault="00D818DD" w:rsidP="00941A29">
            <w:pPr>
              <w:pStyle w:val="Tabletext"/>
            </w:pPr>
            <w:r>
              <w:t>4.3</w:t>
            </w:r>
          </w:p>
        </w:tc>
        <w:tc>
          <w:tcPr>
            <w:tcW w:w="1701" w:type="dxa"/>
            <w:tcBorders>
              <w:top w:val="single" w:sz="4" w:space="0" w:color="auto"/>
              <w:left w:val="single" w:sz="4" w:space="0" w:color="auto"/>
              <w:bottom w:val="single" w:sz="4" w:space="0" w:color="auto"/>
              <w:right w:val="single" w:sz="4" w:space="0" w:color="auto"/>
            </w:tcBorders>
            <w:hideMark/>
          </w:tcPr>
          <w:p w14:paraId="73558265" w14:textId="14142DF0" w:rsidR="00770934" w:rsidRDefault="00D818DD" w:rsidP="00941A29">
            <w:pPr>
              <w:pStyle w:val="Tabletext"/>
            </w:pPr>
            <w:r>
              <w:t>6.2</w:t>
            </w:r>
          </w:p>
        </w:tc>
      </w:tr>
      <w:tr w:rsidR="00770934" w14:paraId="5DEC9C41" w14:textId="77777777" w:rsidTr="003A41B3">
        <w:tc>
          <w:tcPr>
            <w:tcW w:w="2689" w:type="dxa"/>
            <w:tcBorders>
              <w:top w:val="single" w:sz="4" w:space="0" w:color="auto"/>
              <w:left w:val="single" w:sz="4" w:space="0" w:color="auto"/>
              <w:bottom w:val="single" w:sz="4" w:space="0" w:color="auto"/>
              <w:right w:val="single" w:sz="4" w:space="0" w:color="auto"/>
            </w:tcBorders>
            <w:hideMark/>
          </w:tcPr>
          <w:p w14:paraId="12724F1E" w14:textId="77777777" w:rsidR="00770934" w:rsidRDefault="00770934" w:rsidP="00941A29">
            <w:pPr>
              <w:pStyle w:val="Tabletext"/>
              <w:rPr>
                <w:i/>
              </w:rPr>
            </w:pPr>
            <w:r>
              <w:rPr>
                <w:i/>
              </w:rPr>
              <w:t>Acute and chronic kidney disease</w:t>
            </w:r>
          </w:p>
        </w:tc>
        <w:tc>
          <w:tcPr>
            <w:tcW w:w="1842" w:type="dxa"/>
            <w:tcBorders>
              <w:top w:val="single" w:sz="4" w:space="0" w:color="auto"/>
              <w:left w:val="single" w:sz="4" w:space="0" w:color="auto"/>
              <w:bottom w:val="single" w:sz="4" w:space="0" w:color="auto"/>
              <w:right w:val="single" w:sz="4" w:space="0" w:color="auto"/>
            </w:tcBorders>
            <w:hideMark/>
          </w:tcPr>
          <w:p w14:paraId="4651EF90" w14:textId="2BD74CDA" w:rsidR="00770934" w:rsidRDefault="00045F62" w:rsidP="00941A29">
            <w:pPr>
              <w:pStyle w:val="Tabletext"/>
            </w:pPr>
            <w:r>
              <w:t>5.2</w:t>
            </w:r>
          </w:p>
        </w:tc>
        <w:tc>
          <w:tcPr>
            <w:tcW w:w="1701" w:type="dxa"/>
            <w:tcBorders>
              <w:top w:val="single" w:sz="4" w:space="0" w:color="auto"/>
              <w:left w:val="single" w:sz="4" w:space="0" w:color="auto"/>
              <w:bottom w:val="single" w:sz="4" w:space="0" w:color="auto"/>
              <w:right w:val="single" w:sz="4" w:space="0" w:color="auto"/>
            </w:tcBorders>
            <w:hideMark/>
          </w:tcPr>
          <w:p w14:paraId="506053F5" w14:textId="388F329C" w:rsidR="00770934" w:rsidRDefault="00770934" w:rsidP="00941A29">
            <w:pPr>
              <w:pStyle w:val="Tabletext"/>
            </w:pPr>
            <w:r>
              <w:t>6.</w:t>
            </w:r>
            <w:r w:rsidR="00D818DD">
              <w:t>7</w:t>
            </w:r>
          </w:p>
        </w:tc>
        <w:tc>
          <w:tcPr>
            <w:tcW w:w="1701" w:type="dxa"/>
            <w:tcBorders>
              <w:top w:val="single" w:sz="4" w:space="0" w:color="auto"/>
              <w:left w:val="single" w:sz="4" w:space="0" w:color="auto"/>
              <w:bottom w:val="single" w:sz="4" w:space="0" w:color="auto"/>
              <w:right w:val="single" w:sz="4" w:space="0" w:color="auto"/>
            </w:tcBorders>
            <w:hideMark/>
          </w:tcPr>
          <w:p w14:paraId="1A81C662" w14:textId="4BB65365" w:rsidR="00770934" w:rsidRDefault="00F20DF4" w:rsidP="00941A29">
            <w:pPr>
              <w:pStyle w:val="Tabletext"/>
            </w:pPr>
            <w:r>
              <w:t>3.6</w:t>
            </w:r>
          </w:p>
        </w:tc>
        <w:tc>
          <w:tcPr>
            <w:tcW w:w="1701" w:type="dxa"/>
            <w:tcBorders>
              <w:top w:val="single" w:sz="4" w:space="0" w:color="auto"/>
              <w:left w:val="single" w:sz="4" w:space="0" w:color="auto"/>
              <w:bottom w:val="single" w:sz="4" w:space="0" w:color="auto"/>
              <w:right w:val="single" w:sz="4" w:space="0" w:color="auto"/>
            </w:tcBorders>
            <w:hideMark/>
          </w:tcPr>
          <w:p w14:paraId="7FA4520C" w14:textId="2CAA26D4" w:rsidR="00770934" w:rsidRDefault="00770934" w:rsidP="00941A29">
            <w:pPr>
              <w:pStyle w:val="Tabletext"/>
            </w:pPr>
            <w:r>
              <w:t>5.</w:t>
            </w:r>
            <w:r w:rsidR="00F20DF4">
              <w:t>3</w:t>
            </w:r>
          </w:p>
        </w:tc>
      </w:tr>
      <w:tr w:rsidR="00770934" w14:paraId="5DA20AF4" w14:textId="77777777" w:rsidTr="003A41B3">
        <w:tc>
          <w:tcPr>
            <w:tcW w:w="2689" w:type="dxa"/>
            <w:tcBorders>
              <w:top w:val="single" w:sz="4" w:space="0" w:color="auto"/>
              <w:left w:val="single" w:sz="4" w:space="0" w:color="auto"/>
              <w:bottom w:val="single" w:sz="4" w:space="0" w:color="auto"/>
              <w:right w:val="single" w:sz="4" w:space="0" w:color="auto"/>
            </w:tcBorders>
            <w:hideMark/>
          </w:tcPr>
          <w:p w14:paraId="59335A3B" w14:textId="77777777" w:rsidR="00770934" w:rsidRDefault="00770934" w:rsidP="00941A29">
            <w:pPr>
              <w:pStyle w:val="Tabletext"/>
              <w:rPr>
                <w:i/>
              </w:rPr>
            </w:pPr>
            <w:r>
              <w:rPr>
                <w:i/>
              </w:rPr>
              <w:t>Digestive malignancy</w:t>
            </w:r>
          </w:p>
        </w:tc>
        <w:tc>
          <w:tcPr>
            <w:tcW w:w="1842" w:type="dxa"/>
            <w:tcBorders>
              <w:top w:val="single" w:sz="4" w:space="0" w:color="auto"/>
              <w:left w:val="single" w:sz="4" w:space="0" w:color="auto"/>
              <w:bottom w:val="single" w:sz="4" w:space="0" w:color="auto"/>
              <w:right w:val="single" w:sz="4" w:space="0" w:color="auto"/>
            </w:tcBorders>
            <w:hideMark/>
          </w:tcPr>
          <w:p w14:paraId="22196380" w14:textId="16347FD1" w:rsidR="00770934" w:rsidRDefault="00D818DD" w:rsidP="00941A29">
            <w:pPr>
              <w:pStyle w:val="Tabletext"/>
            </w:pPr>
            <w:r>
              <w:t>1.0</w:t>
            </w:r>
            <w:r w:rsidR="00770934">
              <w:tab/>
            </w:r>
          </w:p>
        </w:tc>
        <w:tc>
          <w:tcPr>
            <w:tcW w:w="1701" w:type="dxa"/>
            <w:tcBorders>
              <w:top w:val="single" w:sz="4" w:space="0" w:color="auto"/>
              <w:left w:val="single" w:sz="4" w:space="0" w:color="auto"/>
              <w:bottom w:val="single" w:sz="4" w:space="0" w:color="auto"/>
              <w:right w:val="single" w:sz="4" w:space="0" w:color="auto"/>
            </w:tcBorders>
            <w:hideMark/>
          </w:tcPr>
          <w:p w14:paraId="430AE5B7" w14:textId="65ECB355" w:rsidR="00770934" w:rsidRDefault="00D818DD" w:rsidP="00941A29">
            <w:pPr>
              <w:pStyle w:val="Tabletext"/>
            </w:pPr>
            <w:r>
              <w:t>1.3</w:t>
            </w:r>
          </w:p>
        </w:tc>
        <w:tc>
          <w:tcPr>
            <w:tcW w:w="1701" w:type="dxa"/>
            <w:tcBorders>
              <w:top w:val="single" w:sz="4" w:space="0" w:color="auto"/>
              <w:left w:val="single" w:sz="4" w:space="0" w:color="auto"/>
              <w:bottom w:val="single" w:sz="4" w:space="0" w:color="auto"/>
              <w:right w:val="single" w:sz="4" w:space="0" w:color="auto"/>
            </w:tcBorders>
            <w:hideMark/>
          </w:tcPr>
          <w:p w14:paraId="141B6A82" w14:textId="03D40602" w:rsidR="00770934" w:rsidRDefault="00D818DD" w:rsidP="00F20DF4">
            <w:pPr>
              <w:pStyle w:val="Tabletext"/>
            </w:pPr>
            <w:r>
              <w:t>0.7</w:t>
            </w:r>
            <w:r w:rsidR="00F20DF4">
              <w:tab/>
            </w:r>
          </w:p>
        </w:tc>
        <w:tc>
          <w:tcPr>
            <w:tcW w:w="1701" w:type="dxa"/>
            <w:tcBorders>
              <w:top w:val="single" w:sz="4" w:space="0" w:color="auto"/>
              <w:left w:val="single" w:sz="4" w:space="0" w:color="auto"/>
              <w:bottom w:val="single" w:sz="4" w:space="0" w:color="auto"/>
              <w:right w:val="single" w:sz="4" w:space="0" w:color="auto"/>
            </w:tcBorders>
            <w:hideMark/>
          </w:tcPr>
          <w:p w14:paraId="7AD1CC93" w14:textId="242C0CF8" w:rsidR="00770934" w:rsidRDefault="00F20DF4" w:rsidP="00941A29">
            <w:pPr>
              <w:pStyle w:val="Tabletext"/>
            </w:pPr>
            <w:r>
              <w:t>0.8</w:t>
            </w:r>
          </w:p>
        </w:tc>
      </w:tr>
      <w:tr w:rsidR="00770934" w14:paraId="62856F45" w14:textId="77777777" w:rsidTr="003A41B3">
        <w:tc>
          <w:tcPr>
            <w:tcW w:w="2689" w:type="dxa"/>
            <w:tcBorders>
              <w:top w:val="single" w:sz="4" w:space="0" w:color="auto"/>
              <w:left w:val="single" w:sz="4" w:space="0" w:color="auto"/>
              <w:bottom w:val="single" w:sz="4" w:space="0" w:color="auto"/>
              <w:right w:val="single" w:sz="4" w:space="0" w:color="auto"/>
            </w:tcBorders>
            <w:hideMark/>
          </w:tcPr>
          <w:p w14:paraId="2C8B0DAE" w14:textId="77777777" w:rsidR="00770934" w:rsidRDefault="00770934" w:rsidP="00941A29">
            <w:pPr>
              <w:pStyle w:val="Tabletext"/>
              <w:rPr>
                <w:i/>
              </w:rPr>
            </w:pPr>
            <w:r>
              <w:rPr>
                <w:i/>
              </w:rPr>
              <w:t>Demyelinating diseases of the nervous system</w:t>
            </w:r>
          </w:p>
        </w:tc>
        <w:tc>
          <w:tcPr>
            <w:tcW w:w="1842" w:type="dxa"/>
            <w:tcBorders>
              <w:top w:val="single" w:sz="4" w:space="0" w:color="auto"/>
              <w:left w:val="single" w:sz="4" w:space="0" w:color="auto"/>
              <w:bottom w:val="single" w:sz="4" w:space="0" w:color="auto"/>
              <w:right w:val="single" w:sz="4" w:space="0" w:color="auto"/>
            </w:tcBorders>
            <w:hideMark/>
          </w:tcPr>
          <w:p w14:paraId="6D989A49" w14:textId="48FA39CB" w:rsidR="00770934" w:rsidRDefault="00770934" w:rsidP="00941A29">
            <w:pPr>
              <w:pStyle w:val="Tabletext"/>
            </w:pPr>
            <w:r>
              <w:t>1.</w:t>
            </w:r>
            <w:r w:rsidR="00045F62">
              <w:t>4</w:t>
            </w:r>
          </w:p>
        </w:tc>
        <w:tc>
          <w:tcPr>
            <w:tcW w:w="1701" w:type="dxa"/>
            <w:tcBorders>
              <w:top w:val="single" w:sz="4" w:space="0" w:color="auto"/>
              <w:left w:val="single" w:sz="4" w:space="0" w:color="auto"/>
              <w:bottom w:val="single" w:sz="4" w:space="0" w:color="auto"/>
              <w:right w:val="single" w:sz="4" w:space="0" w:color="auto"/>
            </w:tcBorders>
            <w:hideMark/>
          </w:tcPr>
          <w:p w14:paraId="1263C6B4" w14:textId="16A7C34E" w:rsidR="00770934" w:rsidRDefault="00D818DD" w:rsidP="00941A29">
            <w:pPr>
              <w:pStyle w:val="Tabletext"/>
            </w:pPr>
            <w:r>
              <w:t>1.1</w:t>
            </w:r>
          </w:p>
        </w:tc>
        <w:tc>
          <w:tcPr>
            <w:tcW w:w="1701" w:type="dxa"/>
            <w:tcBorders>
              <w:top w:val="single" w:sz="4" w:space="0" w:color="auto"/>
              <w:left w:val="single" w:sz="4" w:space="0" w:color="auto"/>
              <w:bottom w:val="single" w:sz="4" w:space="0" w:color="auto"/>
              <w:right w:val="single" w:sz="4" w:space="0" w:color="auto"/>
            </w:tcBorders>
            <w:hideMark/>
          </w:tcPr>
          <w:p w14:paraId="18CA9553" w14:textId="7D00C5CF" w:rsidR="00770934" w:rsidRDefault="00D818DD" w:rsidP="00941A29">
            <w:pPr>
              <w:pStyle w:val="Tabletext"/>
            </w:pPr>
            <w:r>
              <w:t>1.0</w:t>
            </w:r>
          </w:p>
        </w:tc>
        <w:tc>
          <w:tcPr>
            <w:tcW w:w="1701" w:type="dxa"/>
            <w:tcBorders>
              <w:top w:val="single" w:sz="4" w:space="0" w:color="auto"/>
              <w:left w:val="single" w:sz="4" w:space="0" w:color="auto"/>
              <w:bottom w:val="single" w:sz="4" w:space="0" w:color="auto"/>
              <w:right w:val="single" w:sz="4" w:space="0" w:color="auto"/>
            </w:tcBorders>
            <w:hideMark/>
          </w:tcPr>
          <w:p w14:paraId="2ECF51E4" w14:textId="072A020F" w:rsidR="00770934" w:rsidRDefault="00770934" w:rsidP="00941A29">
            <w:pPr>
              <w:pStyle w:val="Tabletext"/>
            </w:pPr>
            <w:r>
              <w:t>0.</w:t>
            </w:r>
            <w:r w:rsidR="00D818DD">
              <w:t>8</w:t>
            </w:r>
          </w:p>
        </w:tc>
      </w:tr>
      <w:tr w:rsidR="00770934" w14:paraId="26750D27" w14:textId="77777777" w:rsidTr="003A41B3">
        <w:tc>
          <w:tcPr>
            <w:tcW w:w="2689" w:type="dxa"/>
            <w:tcBorders>
              <w:top w:val="single" w:sz="4" w:space="0" w:color="auto"/>
              <w:left w:val="single" w:sz="4" w:space="0" w:color="auto"/>
              <w:bottom w:val="single" w:sz="4" w:space="0" w:color="auto"/>
              <w:right w:val="single" w:sz="4" w:space="0" w:color="auto"/>
            </w:tcBorders>
            <w:hideMark/>
          </w:tcPr>
          <w:p w14:paraId="340A82EF" w14:textId="77777777" w:rsidR="00770934" w:rsidRDefault="00770934" w:rsidP="00941A29">
            <w:pPr>
              <w:pStyle w:val="Tabletext"/>
              <w:rPr>
                <w:i/>
              </w:rPr>
            </w:pPr>
            <w:r>
              <w:rPr>
                <w:i/>
              </w:rPr>
              <w:t>Parkinson’s disease</w:t>
            </w:r>
          </w:p>
        </w:tc>
        <w:tc>
          <w:tcPr>
            <w:tcW w:w="1842" w:type="dxa"/>
            <w:tcBorders>
              <w:top w:val="single" w:sz="4" w:space="0" w:color="auto"/>
              <w:left w:val="single" w:sz="4" w:space="0" w:color="auto"/>
              <w:bottom w:val="single" w:sz="4" w:space="0" w:color="auto"/>
              <w:right w:val="single" w:sz="4" w:space="0" w:color="auto"/>
            </w:tcBorders>
            <w:hideMark/>
          </w:tcPr>
          <w:p w14:paraId="124DCEA3" w14:textId="77777777" w:rsidR="00770934" w:rsidRDefault="00770934" w:rsidP="00941A29">
            <w:pPr>
              <w:pStyle w:val="Tabletext"/>
            </w:pPr>
            <w:r>
              <w:t>0.8</w:t>
            </w:r>
          </w:p>
        </w:tc>
        <w:tc>
          <w:tcPr>
            <w:tcW w:w="1701" w:type="dxa"/>
            <w:tcBorders>
              <w:top w:val="single" w:sz="4" w:space="0" w:color="auto"/>
              <w:left w:val="single" w:sz="4" w:space="0" w:color="auto"/>
              <w:bottom w:val="single" w:sz="4" w:space="0" w:color="auto"/>
              <w:right w:val="single" w:sz="4" w:space="0" w:color="auto"/>
            </w:tcBorders>
            <w:hideMark/>
          </w:tcPr>
          <w:p w14:paraId="4DFD0573" w14:textId="7E12C42D" w:rsidR="00770934" w:rsidRDefault="00D818DD" w:rsidP="00941A29">
            <w:pPr>
              <w:pStyle w:val="Tabletext"/>
            </w:pPr>
            <w:r>
              <w:t>1.2</w:t>
            </w:r>
          </w:p>
        </w:tc>
        <w:tc>
          <w:tcPr>
            <w:tcW w:w="1701" w:type="dxa"/>
            <w:tcBorders>
              <w:top w:val="single" w:sz="4" w:space="0" w:color="auto"/>
              <w:left w:val="single" w:sz="4" w:space="0" w:color="auto"/>
              <w:bottom w:val="single" w:sz="4" w:space="0" w:color="auto"/>
              <w:right w:val="single" w:sz="4" w:space="0" w:color="auto"/>
            </w:tcBorders>
            <w:hideMark/>
          </w:tcPr>
          <w:p w14:paraId="7EC6FC7E" w14:textId="384D88A9" w:rsidR="00770934" w:rsidRDefault="00770934" w:rsidP="00941A29">
            <w:pPr>
              <w:pStyle w:val="Tabletext"/>
            </w:pPr>
            <w:r>
              <w:t>0.</w:t>
            </w:r>
            <w:r w:rsidR="00D818DD">
              <w:t>7</w:t>
            </w:r>
          </w:p>
        </w:tc>
        <w:tc>
          <w:tcPr>
            <w:tcW w:w="1701" w:type="dxa"/>
            <w:tcBorders>
              <w:top w:val="single" w:sz="4" w:space="0" w:color="auto"/>
              <w:left w:val="single" w:sz="4" w:space="0" w:color="auto"/>
              <w:bottom w:val="single" w:sz="4" w:space="0" w:color="auto"/>
              <w:right w:val="single" w:sz="4" w:space="0" w:color="auto"/>
            </w:tcBorders>
            <w:hideMark/>
          </w:tcPr>
          <w:p w14:paraId="32D1674F" w14:textId="2325E809" w:rsidR="00770934" w:rsidRDefault="00770934" w:rsidP="00941A29">
            <w:pPr>
              <w:pStyle w:val="Tabletext"/>
            </w:pPr>
            <w:r>
              <w:t>0.</w:t>
            </w:r>
            <w:r w:rsidR="00D818DD">
              <w:t>8</w:t>
            </w:r>
          </w:p>
        </w:tc>
      </w:tr>
      <w:tr w:rsidR="00770934" w14:paraId="0E110B46" w14:textId="77777777" w:rsidTr="003A41B3">
        <w:tc>
          <w:tcPr>
            <w:tcW w:w="2689" w:type="dxa"/>
            <w:tcBorders>
              <w:top w:val="single" w:sz="4" w:space="0" w:color="auto"/>
              <w:left w:val="single" w:sz="4" w:space="0" w:color="auto"/>
              <w:bottom w:val="single" w:sz="4" w:space="0" w:color="auto"/>
              <w:right w:val="single" w:sz="4" w:space="0" w:color="auto"/>
            </w:tcBorders>
          </w:tcPr>
          <w:p w14:paraId="738667A2" w14:textId="037A756A" w:rsidR="00770934" w:rsidRDefault="00A47036" w:rsidP="00941A29">
            <w:pPr>
              <w:pStyle w:val="Tabletext"/>
              <w:rPr>
                <w:i/>
              </w:rPr>
            </w:pPr>
            <w:r>
              <w:rPr>
                <w:iCs/>
              </w:rPr>
              <w:t>MEDICATIONS, %</w:t>
            </w:r>
          </w:p>
        </w:tc>
        <w:tc>
          <w:tcPr>
            <w:tcW w:w="1842" w:type="dxa"/>
            <w:tcBorders>
              <w:top w:val="single" w:sz="4" w:space="0" w:color="auto"/>
              <w:left w:val="single" w:sz="4" w:space="0" w:color="auto"/>
              <w:bottom w:val="single" w:sz="4" w:space="0" w:color="auto"/>
              <w:right w:val="single" w:sz="4" w:space="0" w:color="auto"/>
            </w:tcBorders>
          </w:tcPr>
          <w:p w14:paraId="0642A339" w14:textId="77777777" w:rsidR="00770934" w:rsidRDefault="00770934" w:rsidP="00941A29">
            <w:pPr>
              <w:pStyle w:val="Tabletext"/>
            </w:pPr>
          </w:p>
        </w:tc>
        <w:tc>
          <w:tcPr>
            <w:tcW w:w="1701" w:type="dxa"/>
            <w:tcBorders>
              <w:top w:val="single" w:sz="4" w:space="0" w:color="auto"/>
              <w:left w:val="single" w:sz="4" w:space="0" w:color="auto"/>
              <w:bottom w:val="single" w:sz="4" w:space="0" w:color="auto"/>
              <w:right w:val="single" w:sz="4" w:space="0" w:color="auto"/>
            </w:tcBorders>
          </w:tcPr>
          <w:p w14:paraId="457C6E70" w14:textId="77777777" w:rsidR="00770934" w:rsidRDefault="00770934" w:rsidP="00941A29">
            <w:pPr>
              <w:pStyle w:val="Tabletext"/>
            </w:pPr>
          </w:p>
        </w:tc>
        <w:tc>
          <w:tcPr>
            <w:tcW w:w="1701" w:type="dxa"/>
            <w:tcBorders>
              <w:top w:val="single" w:sz="4" w:space="0" w:color="auto"/>
              <w:left w:val="single" w:sz="4" w:space="0" w:color="auto"/>
              <w:bottom w:val="single" w:sz="4" w:space="0" w:color="auto"/>
              <w:right w:val="single" w:sz="4" w:space="0" w:color="auto"/>
            </w:tcBorders>
          </w:tcPr>
          <w:p w14:paraId="51A5A962" w14:textId="77777777" w:rsidR="00770934" w:rsidRDefault="00770934" w:rsidP="00941A29">
            <w:pPr>
              <w:pStyle w:val="Tabletext"/>
            </w:pPr>
          </w:p>
        </w:tc>
        <w:tc>
          <w:tcPr>
            <w:tcW w:w="1701" w:type="dxa"/>
            <w:tcBorders>
              <w:top w:val="single" w:sz="4" w:space="0" w:color="auto"/>
              <w:left w:val="single" w:sz="4" w:space="0" w:color="auto"/>
              <w:bottom w:val="single" w:sz="4" w:space="0" w:color="auto"/>
              <w:right w:val="single" w:sz="4" w:space="0" w:color="auto"/>
            </w:tcBorders>
          </w:tcPr>
          <w:p w14:paraId="5B60079D" w14:textId="77777777" w:rsidR="00770934" w:rsidRDefault="00770934" w:rsidP="00941A29">
            <w:pPr>
              <w:pStyle w:val="Tabletext"/>
            </w:pPr>
          </w:p>
        </w:tc>
      </w:tr>
      <w:tr w:rsidR="00770934" w14:paraId="497691D6" w14:textId="77777777" w:rsidTr="003A41B3">
        <w:tc>
          <w:tcPr>
            <w:tcW w:w="2689" w:type="dxa"/>
            <w:tcBorders>
              <w:top w:val="single" w:sz="4" w:space="0" w:color="auto"/>
              <w:left w:val="single" w:sz="4" w:space="0" w:color="auto"/>
              <w:bottom w:val="single" w:sz="4" w:space="0" w:color="auto"/>
              <w:right w:val="single" w:sz="4" w:space="0" w:color="auto"/>
            </w:tcBorders>
            <w:hideMark/>
          </w:tcPr>
          <w:p w14:paraId="3EEA2BDC" w14:textId="77777777" w:rsidR="00770934" w:rsidRDefault="00770934" w:rsidP="00941A29">
            <w:pPr>
              <w:pStyle w:val="Tabletext"/>
              <w:rPr>
                <w:i/>
              </w:rPr>
            </w:pPr>
            <w:r>
              <w:rPr>
                <w:i/>
              </w:rPr>
              <w:t xml:space="preserve">Laxatives </w:t>
            </w:r>
          </w:p>
        </w:tc>
        <w:tc>
          <w:tcPr>
            <w:tcW w:w="1842" w:type="dxa"/>
            <w:tcBorders>
              <w:top w:val="single" w:sz="4" w:space="0" w:color="auto"/>
              <w:left w:val="single" w:sz="4" w:space="0" w:color="auto"/>
              <w:bottom w:val="single" w:sz="4" w:space="0" w:color="auto"/>
              <w:right w:val="single" w:sz="4" w:space="0" w:color="auto"/>
            </w:tcBorders>
            <w:hideMark/>
          </w:tcPr>
          <w:p w14:paraId="38A16FF0" w14:textId="01667E9C" w:rsidR="00D818DD" w:rsidRDefault="00D818DD" w:rsidP="00941A29">
            <w:pPr>
              <w:pStyle w:val="Tabletext"/>
            </w:pPr>
            <w:r>
              <w:t>52.2</w:t>
            </w:r>
          </w:p>
        </w:tc>
        <w:tc>
          <w:tcPr>
            <w:tcW w:w="1701" w:type="dxa"/>
            <w:tcBorders>
              <w:top w:val="single" w:sz="4" w:space="0" w:color="auto"/>
              <w:left w:val="single" w:sz="4" w:space="0" w:color="auto"/>
              <w:bottom w:val="single" w:sz="4" w:space="0" w:color="auto"/>
              <w:right w:val="single" w:sz="4" w:space="0" w:color="auto"/>
            </w:tcBorders>
            <w:hideMark/>
          </w:tcPr>
          <w:p w14:paraId="24501BF0" w14:textId="17B77C8F" w:rsidR="00770934" w:rsidRDefault="00D818DD" w:rsidP="00941A29">
            <w:pPr>
              <w:pStyle w:val="Tabletext"/>
            </w:pPr>
            <w:r>
              <w:t>51.4</w:t>
            </w:r>
          </w:p>
        </w:tc>
        <w:tc>
          <w:tcPr>
            <w:tcW w:w="1701" w:type="dxa"/>
            <w:tcBorders>
              <w:top w:val="single" w:sz="4" w:space="0" w:color="auto"/>
              <w:left w:val="single" w:sz="4" w:space="0" w:color="auto"/>
              <w:bottom w:val="single" w:sz="4" w:space="0" w:color="auto"/>
              <w:right w:val="single" w:sz="4" w:space="0" w:color="auto"/>
            </w:tcBorders>
            <w:hideMark/>
          </w:tcPr>
          <w:p w14:paraId="304C802F" w14:textId="77777777" w:rsidR="00770934" w:rsidRDefault="00770934" w:rsidP="00941A29">
            <w:pPr>
              <w:pStyle w:val="Tabletext"/>
            </w:pPr>
            <w:r>
              <w:t>38.1</w:t>
            </w:r>
          </w:p>
        </w:tc>
        <w:tc>
          <w:tcPr>
            <w:tcW w:w="1701" w:type="dxa"/>
            <w:tcBorders>
              <w:top w:val="single" w:sz="4" w:space="0" w:color="auto"/>
              <w:left w:val="single" w:sz="4" w:space="0" w:color="auto"/>
              <w:bottom w:val="single" w:sz="4" w:space="0" w:color="auto"/>
              <w:right w:val="single" w:sz="4" w:space="0" w:color="auto"/>
            </w:tcBorders>
            <w:hideMark/>
          </w:tcPr>
          <w:p w14:paraId="01DE552F" w14:textId="7575B201" w:rsidR="00770934" w:rsidRDefault="00770934" w:rsidP="00941A29">
            <w:pPr>
              <w:pStyle w:val="Tabletext"/>
            </w:pPr>
            <w:r>
              <w:t>3</w:t>
            </w:r>
            <w:r w:rsidR="00F20DF4">
              <w:t>5.2</w:t>
            </w:r>
          </w:p>
        </w:tc>
      </w:tr>
      <w:tr w:rsidR="00770934" w14:paraId="71591707" w14:textId="77777777" w:rsidTr="003A41B3">
        <w:tc>
          <w:tcPr>
            <w:tcW w:w="2689" w:type="dxa"/>
            <w:tcBorders>
              <w:top w:val="single" w:sz="4" w:space="0" w:color="auto"/>
              <w:left w:val="single" w:sz="4" w:space="0" w:color="auto"/>
              <w:bottom w:val="single" w:sz="4" w:space="0" w:color="auto"/>
              <w:right w:val="single" w:sz="4" w:space="0" w:color="auto"/>
            </w:tcBorders>
            <w:hideMark/>
          </w:tcPr>
          <w:p w14:paraId="64C5AD90" w14:textId="77777777" w:rsidR="00770934" w:rsidRDefault="00770934" w:rsidP="00941A29">
            <w:pPr>
              <w:pStyle w:val="Tabletext"/>
              <w:rPr>
                <w:i/>
              </w:rPr>
            </w:pPr>
            <w:r>
              <w:rPr>
                <w:i/>
              </w:rPr>
              <w:t>Opioid analgesics</w:t>
            </w:r>
          </w:p>
        </w:tc>
        <w:tc>
          <w:tcPr>
            <w:tcW w:w="1842" w:type="dxa"/>
            <w:tcBorders>
              <w:top w:val="single" w:sz="4" w:space="0" w:color="auto"/>
              <w:left w:val="single" w:sz="4" w:space="0" w:color="auto"/>
              <w:bottom w:val="single" w:sz="4" w:space="0" w:color="auto"/>
              <w:right w:val="single" w:sz="4" w:space="0" w:color="auto"/>
            </w:tcBorders>
            <w:hideMark/>
          </w:tcPr>
          <w:p w14:paraId="0EA05099" w14:textId="63AA07F4" w:rsidR="00770934" w:rsidRDefault="00770934" w:rsidP="00941A29">
            <w:pPr>
              <w:pStyle w:val="Tabletext"/>
            </w:pPr>
            <w:r>
              <w:t>4</w:t>
            </w:r>
            <w:r w:rsidR="00D818DD">
              <w:t>6.0</w:t>
            </w:r>
          </w:p>
        </w:tc>
        <w:tc>
          <w:tcPr>
            <w:tcW w:w="1701" w:type="dxa"/>
            <w:tcBorders>
              <w:top w:val="single" w:sz="4" w:space="0" w:color="auto"/>
              <w:left w:val="single" w:sz="4" w:space="0" w:color="auto"/>
              <w:bottom w:val="single" w:sz="4" w:space="0" w:color="auto"/>
              <w:right w:val="single" w:sz="4" w:space="0" w:color="auto"/>
            </w:tcBorders>
            <w:hideMark/>
          </w:tcPr>
          <w:p w14:paraId="3740A48C" w14:textId="01B523A5" w:rsidR="00770934" w:rsidRDefault="00D818DD" w:rsidP="00941A29">
            <w:pPr>
              <w:pStyle w:val="Tabletext"/>
            </w:pPr>
            <w:r>
              <w:t>54.2</w:t>
            </w:r>
          </w:p>
        </w:tc>
        <w:tc>
          <w:tcPr>
            <w:tcW w:w="1701" w:type="dxa"/>
            <w:tcBorders>
              <w:top w:val="single" w:sz="4" w:space="0" w:color="auto"/>
              <w:left w:val="single" w:sz="4" w:space="0" w:color="auto"/>
              <w:bottom w:val="single" w:sz="4" w:space="0" w:color="auto"/>
              <w:right w:val="single" w:sz="4" w:space="0" w:color="auto"/>
            </w:tcBorders>
            <w:hideMark/>
          </w:tcPr>
          <w:p w14:paraId="45F553B8" w14:textId="0F83FC12" w:rsidR="00770934" w:rsidRDefault="00770934" w:rsidP="00941A29">
            <w:pPr>
              <w:pStyle w:val="Tabletext"/>
            </w:pPr>
            <w:r>
              <w:t>3</w:t>
            </w:r>
            <w:r w:rsidR="00F20DF4">
              <w:t>2.2</w:t>
            </w:r>
          </w:p>
        </w:tc>
        <w:tc>
          <w:tcPr>
            <w:tcW w:w="1701" w:type="dxa"/>
            <w:tcBorders>
              <w:top w:val="single" w:sz="4" w:space="0" w:color="auto"/>
              <w:left w:val="single" w:sz="4" w:space="0" w:color="auto"/>
              <w:bottom w:val="single" w:sz="4" w:space="0" w:color="auto"/>
              <w:right w:val="single" w:sz="4" w:space="0" w:color="auto"/>
            </w:tcBorders>
            <w:hideMark/>
          </w:tcPr>
          <w:p w14:paraId="6F9990E8" w14:textId="556A068B" w:rsidR="00770934" w:rsidRDefault="00770934" w:rsidP="00941A29">
            <w:pPr>
              <w:pStyle w:val="Tabletext"/>
            </w:pPr>
            <w:r>
              <w:t>3</w:t>
            </w:r>
            <w:r w:rsidR="00F20DF4">
              <w:t>8.0</w:t>
            </w:r>
          </w:p>
        </w:tc>
      </w:tr>
      <w:tr w:rsidR="00770934" w14:paraId="6716CE34" w14:textId="77777777" w:rsidTr="003A41B3">
        <w:tc>
          <w:tcPr>
            <w:tcW w:w="2689" w:type="dxa"/>
            <w:tcBorders>
              <w:top w:val="single" w:sz="4" w:space="0" w:color="auto"/>
              <w:left w:val="single" w:sz="4" w:space="0" w:color="auto"/>
              <w:bottom w:val="single" w:sz="4" w:space="0" w:color="auto"/>
              <w:right w:val="single" w:sz="4" w:space="0" w:color="auto"/>
            </w:tcBorders>
            <w:hideMark/>
          </w:tcPr>
          <w:p w14:paraId="01D56667" w14:textId="77777777" w:rsidR="00770934" w:rsidRDefault="00770934" w:rsidP="00941A29">
            <w:pPr>
              <w:pStyle w:val="Tabletext"/>
              <w:rPr>
                <w:i/>
              </w:rPr>
            </w:pPr>
            <w:r>
              <w:rPr>
                <w:i/>
              </w:rPr>
              <w:t xml:space="preserve">Sedatives / hypnotics </w:t>
            </w:r>
          </w:p>
        </w:tc>
        <w:tc>
          <w:tcPr>
            <w:tcW w:w="1842" w:type="dxa"/>
            <w:tcBorders>
              <w:top w:val="single" w:sz="4" w:space="0" w:color="auto"/>
              <w:left w:val="single" w:sz="4" w:space="0" w:color="auto"/>
              <w:bottom w:val="single" w:sz="4" w:space="0" w:color="auto"/>
              <w:right w:val="single" w:sz="4" w:space="0" w:color="auto"/>
            </w:tcBorders>
            <w:hideMark/>
          </w:tcPr>
          <w:p w14:paraId="72C61E75" w14:textId="7F3B4C8E" w:rsidR="00770934" w:rsidRDefault="00770934" w:rsidP="00941A29">
            <w:pPr>
              <w:pStyle w:val="Tabletext"/>
            </w:pPr>
            <w:r>
              <w:t>43.</w:t>
            </w:r>
            <w:r w:rsidR="00D818DD">
              <w:t>8</w:t>
            </w:r>
          </w:p>
        </w:tc>
        <w:tc>
          <w:tcPr>
            <w:tcW w:w="1701" w:type="dxa"/>
            <w:tcBorders>
              <w:top w:val="single" w:sz="4" w:space="0" w:color="auto"/>
              <w:left w:val="single" w:sz="4" w:space="0" w:color="auto"/>
              <w:bottom w:val="single" w:sz="4" w:space="0" w:color="auto"/>
              <w:right w:val="single" w:sz="4" w:space="0" w:color="auto"/>
            </w:tcBorders>
            <w:hideMark/>
          </w:tcPr>
          <w:p w14:paraId="358B72AE" w14:textId="7D09AC8E" w:rsidR="00770934" w:rsidRDefault="00D818DD" w:rsidP="00941A29">
            <w:pPr>
              <w:pStyle w:val="Tabletext"/>
            </w:pPr>
            <w:r>
              <w:t>43.2</w:t>
            </w:r>
          </w:p>
        </w:tc>
        <w:tc>
          <w:tcPr>
            <w:tcW w:w="1701" w:type="dxa"/>
            <w:tcBorders>
              <w:top w:val="single" w:sz="4" w:space="0" w:color="auto"/>
              <w:left w:val="single" w:sz="4" w:space="0" w:color="auto"/>
              <w:bottom w:val="single" w:sz="4" w:space="0" w:color="auto"/>
              <w:right w:val="single" w:sz="4" w:space="0" w:color="auto"/>
            </w:tcBorders>
            <w:hideMark/>
          </w:tcPr>
          <w:p w14:paraId="41BB57A6" w14:textId="774BED3C" w:rsidR="00770934" w:rsidRDefault="00F20DF4" w:rsidP="00941A29">
            <w:pPr>
              <w:pStyle w:val="Tabletext"/>
            </w:pPr>
            <w:r>
              <w:t>29.7</w:t>
            </w:r>
          </w:p>
        </w:tc>
        <w:tc>
          <w:tcPr>
            <w:tcW w:w="1701" w:type="dxa"/>
            <w:tcBorders>
              <w:top w:val="single" w:sz="4" w:space="0" w:color="auto"/>
              <w:left w:val="single" w:sz="4" w:space="0" w:color="auto"/>
              <w:bottom w:val="single" w:sz="4" w:space="0" w:color="auto"/>
              <w:right w:val="single" w:sz="4" w:space="0" w:color="auto"/>
            </w:tcBorders>
            <w:hideMark/>
          </w:tcPr>
          <w:p w14:paraId="4B1E5E5C" w14:textId="36D90312" w:rsidR="00770934" w:rsidRDefault="00770934" w:rsidP="00941A29">
            <w:pPr>
              <w:pStyle w:val="Tabletext"/>
            </w:pPr>
            <w:r>
              <w:t>2</w:t>
            </w:r>
            <w:r w:rsidR="00F20DF4">
              <w:t>8.7</w:t>
            </w:r>
          </w:p>
        </w:tc>
      </w:tr>
      <w:tr w:rsidR="00770934" w14:paraId="614E6413" w14:textId="77777777" w:rsidTr="003A41B3">
        <w:tc>
          <w:tcPr>
            <w:tcW w:w="2689" w:type="dxa"/>
            <w:tcBorders>
              <w:top w:val="single" w:sz="4" w:space="0" w:color="auto"/>
              <w:left w:val="single" w:sz="4" w:space="0" w:color="auto"/>
              <w:bottom w:val="single" w:sz="4" w:space="0" w:color="auto"/>
              <w:right w:val="single" w:sz="4" w:space="0" w:color="auto"/>
            </w:tcBorders>
            <w:hideMark/>
          </w:tcPr>
          <w:p w14:paraId="70F19879" w14:textId="77777777" w:rsidR="00770934" w:rsidRDefault="00770934" w:rsidP="00941A29">
            <w:pPr>
              <w:pStyle w:val="Tabletext"/>
              <w:rPr>
                <w:i/>
              </w:rPr>
            </w:pPr>
            <w:r>
              <w:rPr>
                <w:i/>
              </w:rPr>
              <w:t>Corticosteroids</w:t>
            </w:r>
          </w:p>
        </w:tc>
        <w:tc>
          <w:tcPr>
            <w:tcW w:w="1842" w:type="dxa"/>
            <w:tcBorders>
              <w:top w:val="single" w:sz="4" w:space="0" w:color="auto"/>
              <w:left w:val="single" w:sz="4" w:space="0" w:color="auto"/>
              <w:bottom w:val="single" w:sz="4" w:space="0" w:color="auto"/>
              <w:right w:val="single" w:sz="4" w:space="0" w:color="auto"/>
            </w:tcBorders>
            <w:hideMark/>
          </w:tcPr>
          <w:p w14:paraId="7F735642" w14:textId="6BC59D2A" w:rsidR="00770934" w:rsidRDefault="00770934" w:rsidP="00941A29">
            <w:pPr>
              <w:pStyle w:val="Tabletext"/>
            </w:pPr>
            <w:r>
              <w:t>4</w:t>
            </w:r>
            <w:r w:rsidR="00D818DD">
              <w:t>5.9</w:t>
            </w:r>
          </w:p>
        </w:tc>
        <w:tc>
          <w:tcPr>
            <w:tcW w:w="1701" w:type="dxa"/>
            <w:tcBorders>
              <w:top w:val="single" w:sz="4" w:space="0" w:color="auto"/>
              <w:left w:val="single" w:sz="4" w:space="0" w:color="auto"/>
              <w:bottom w:val="single" w:sz="4" w:space="0" w:color="auto"/>
              <w:right w:val="single" w:sz="4" w:space="0" w:color="auto"/>
            </w:tcBorders>
            <w:hideMark/>
          </w:tcPr>
          <w:p w14:paraId="06C12F5F" w14:textId="6549A771" w:rsidR="00770934" w:rsidRDefault="00770934" w:rsidP="00941A29">
            <w:pPr>
              <w:pStyle w:val="Tabletext"/>
            </w:pPr>
            <w:r>
              <w:t>4</w:t>
            </w:r>
            <w:r w:rsidR="00D818DD">
              <w:t>2</w:t>
            </w:r>
            <w:r w:rsidR="00045F62">
              <w:t>.1</w:t>
            </w:r>
          </w:p>
        </w:tc>
        <w:tc>
          <w:tcPr>
            <w:tcW w:w="1701" w:type="dxa"/>
            <w:tcBorders>
              <w:top w:val="single" w:sz="4" w:space="0" w:color="auto"/>
              <w:left w:val="single" w:sz="4" w:space="0" w:color="auto"/>
              <w:bottom w:val="single" w:sz="4" w:space="0" w:color="auto"/>
              <w:right w:val="single" w:sz="4" w:space="0" w:color="auto"/>
            </w:tcBorders>
            <w:hideMark/>
          </w:tcPr>
          <w:p w14:paraId="3C42F9B2" w14:textId="785DC28D" w:rsidR="00770934" w:rsidRDefault="00770934" w:rsidP="00941A29">
            <w:pPr>
              <w:pStyle w:val="Tabletext"/>
            </w:pPr>
            <w:r>
              <w:t>3</w:t>
            </w:r>
            <w:r w:rsidR="00F20DF4">
              <w:t>2.7</w:t>
            </w:r>
          </w:p>
        </w:tc>
        <w:tc>
          <w:tcPr>
            <w:tcW w:w="1701" w:type="dxa"/>
            <w:tcBorders>
              <w:top w:val="single" w:sz="4" w:space="0" w:color="auto"/>
              <w:left w:val="single" w:sz="4" w:space="0" w:color="auto"/>
              <w:bottom w:val="single" w:sz="4" w:space="0" w:color="auto"/>
              <w:right w:val="single" w:sz="4" w:space="0" w:color="auto"/>
            </w:tcBorders>
            <w:hideMark/>
          </w:tcPr>
          <w:p w14:paraId="7072059E" w14:textId="3FFD9DC0" w:rsidR="00770934" w:rsidRDefault="00770934" w:rsidP="00941A29">
            <w:pPr>
              <w:pStyle w:val="Tabletext"/>
            </w:pPr>
            <w:r>
              <w:t>3</w:t>
            </w:r>
            <w:r w:rsidR="00F20DF4">
              <w:t>3.9</w:t>
            </w:r>
          </w:p>
        </w:tc>
      </w:tr>
      <w:tr w:rsidR="00770934" w14:paraId="0716D142" w14:textId="77777777" w:rsidTr="003A41B3">
        <w:tc>
          <w:tcPr>
            <w:tcW w:w="2689" w:type="dxa"/>
            <w:tcBorders>
              <w:top w:val="single" w:sz="4" w:space="0" w:color="auto"/>
              <w:left w:val="single" w:sz="4" w:space="0" w:color="auto"/>
              <w:bottom w:val="single" w:sz="4" w:space="0" w:color="auto"/>
              <w:right w:val="single" w:sz="4" w:space="0" w:color="auto"/>
            </w:tcBorders>
            <w:hideMark/>
          </w:tcPr>
          <w:p w14:paraId="1762197A" w14:textId="77777777" w:rsidR="00770934" w:rsidRDefault="00770934" w:rsidP="00941A29">
            <w:pPr>
              <w:pStyle w:val="Tabletext"/>
              <w:rPr>
                <w:i/>
              </w:rPr>
            </w:pPr>
            <w:r>
              <w:rPr>
                <w:i/>
              </w:rPr>
              <w:t xml:space="preserve">Antidepressants </w:t>
            </w:r>
          </w:p>
        </w:tc>
        <w:tc>
          <w:tcPr>
            <w:tcW w:w="1842" w:type="dxa"/>
            <w:tcBorders>
              <w:top w:val="single" w:sz="4" w:space="0" w:color="auto"/>
              <w:left w:val="single" w:sz="4" w:space="0" w:color="auto"/>
              <w:bottom w:val="single" w:sz="4" w:space="0" w:color="auto"/>
              <w:right w:val="single" w:sz="4" w:space="0" w:color="auto"/>
            </w:tcBorders>
            <w:hideMark/>
          </w:tcPr>
          <w:p w14:paraId="2978185E" w14:textId="05C26605" w:rsidR="00770934" w:rsidRDefault="00D818DD" w:rsidP="00941A29">
            <w:pPr>
              <w:pStyle w:val="Tabletext"/>
            </w:pPr>
            <w:r>
              <w:t>38.4</w:t>
            </w:r>
          </w:p>
        </w:tc>
        <w:tc>
          <w:tcPr>
            <w:tcW w:w="1701" w:type="dxa"/>
            <w:tcBorders>
              <w:top w:val="single" w:sz="4" w:space="0" w:color="auto"/>
              <w:left w:val="single" w:sz="4" w:space="0" w:color="auto"/>
              <w:bottom w:val="single" w:sz="4" w:space="0" w:color="auto"/>
              <w:right w:val="single" w:sz="4" w:space="0" w:color="auto"/>
            </w:tcBorders>
            <w:hideMark/>
          </w:tcPr>
          <w:p w14:paraId="7F4B86B7" w14:textId="5ACF5D20" w:rsidR="00770934" w:rsidRDefault="00770934" w:rsidP="00941A29">
            <w:pPr>
              <w:pStyle w:val="Tabletext"/>
            </w:pPr>
            <w:r>
              <w:t>3</w:t>
            </w:r>
            <w:r w:rsidR="00D818DD">
              <w:t>7</w:t>
            </w:r>
            <w:r w:rsidR="00045F62">
              <w:t>.2</w:t>
            </w:r>
          </w:p>
        </w:tc>
        <w:tc>
          <w:tcPr>
            <w:tcW w:w="1701" w:type="dxa"/>
            <w:tcBorders>
              <w:top w:val="single" w:sz="4" w:space="0" w:color="auto"/>
              <w:left w:val="single" w:sz="4" w:space="0" w:color="auto"/>
              <w:bottom w:val="single" w:sz="4" w:space="0" w:color="auto"/>
              <w:right w:val="single" w:sz="4" w:space="0" w:color="auto"/>
            </w:tcBorders>
            <w:hideMark/>
          </w:tcPr>
          <w:p w14:paraId="0F7C2002" w14:textId="312FF6F2" w:rsidR="00770934" w:rsidRDefault="00F20DF4" w:rsidP="00941A29">
            <w:pPr>
              <w:pStyle w:val="Tabletext"/>
            </w:pPr>
            <w:r>
              <w:t>29.6</w:t>
            </w:r>
          </w:p>
        </w:tc>
        <w:tc>
          <w:tcPr>
            <w:tcW w:w="1701" w:type="dxa"/>
            <w:tcBorders>
              <w:top w:val="single" w:sz="4" w:space="0" w:color="auto"/>
              <w:left w:val="single" w:sz="4" w:space="0" w:color="auto"/>
              <w:bottom w:val="single" w:sz="4" w:space="0" w:color="auto"/>
              <w:right w:val="single" w:sz="4" w:space="0" w:color="auto"/>
            </w:tcBorders>
            <w:hideMark/>
          </w:tcPr>
          <w:p w14:paraId="27E49437" w14:textId="18218246" w:rsidR="00770934" w:rsidRDefault="00F20DF4" w:rsidP="00941A29">
            <w:pPr>
              <w:pStyle w:val="Tabletext"/>
            </w:pPr>
            <w:r>
              <w:t>29.3</w:t>
            </w:r>
          </w:p>
        </w:tc>
      </w:tr>
      <w:tr w:rsidR="00770934" w14:paraId="2D666AAD" w14:textId="77777777" w:rsidTr="003A41B3">
        <w:tc>
          <w:tcPr>
            <w:tcW w:w="2689" w:type="dxa"/>
            <w:tcBorders>
              <w:top w:val="single" w:sz="4" w:space="0" w:color="auto"/>
              <w:left w:val="single" w:sz="4" w:space="0" w:color="auto"/>
              <w:bottom w:val="single" w:sz="4" w:space="0" w:color="auto"/>
              <w:right w:val="single" w:sz="4" w:space="0" w:color="auto"/>
            </w:tcBorders>
            <w:hideMark/>
          </w:tcPr>
          <w:p w14:paraId="3003C57A" w14:textId="77777777" w:rsidR="00770934" w:rsidRDefault="00770934" w:rsidP="00941A29">
            <w:pPr>
              <w:pStyle w:val="Tabletext"/>
              <w:rPr>
                <w:i/>
              </w:rPr>
            </w:pPr>
            <w:r>
              <w:rPr>
                <w:i/>
              </w:rPr>
              <w:t>Antilipaemic agents</w:t>
            </w:r>
          </w:p>
        </w:tc>
        <w:tc>
          <w:tcPr>
            <w:tcW w:w="1842" w:type="dxa"/>
            <w:tcBorders>
              <w:top w:val="single" w:sz="4" w:space="0" w:color="auto"/>
              <w:left w:val="single" w:sz="4" w:space="0" w:color="auto"/>
              <w:bottom w:val="single" w:sz="4" w:space="0" w:color="auto"/>
              <w:right w:val="single" w:sz="4" w:space="0" w:color="auto"/>
            </w:tcBorders>
            <w:hideMark/>
          </w:tcPr>
          <w:p w14:paraId="1BBBA201" w14:textId="4E8E1B99" w:rsidR="00770934" w:rsidRDefault="00770934" w:rsidP="00941A29">
            <w:pPr>
              <w:pStyle w:val="Tabletext"/>
            </w:pPr>
            <w:r>
              <w:t>2</w:t>
            </w:r>
            <w:r w:rsidR="00D818DD">
              <w:t>4.9</w:t>
            </w:r>
          </w:p>
        </w:tc>
        <w:tc>
          <w:tcPr>
            <w:tcW w:w="1701" w:type="dxa"/>
            <w:tcBorders>
              <w:top w:val="single" w:sz="4" w:space="0" w:color="auto"/>
              <w:left w:val="single" w:sz="4" w:space="0" w:color="auto"/>
              <w:bottom w:val="single" w:sz="4" w:space="0" w:color="auto"/>
              <w:right w:val="single" w:sz="4" w:space="0" w:color="auto"/>
            </w:tcBorders>
            <w:hideMark/>
          </w:tcPr>
          <w:p w14:paraId="0842BB30" w14:textId="2D3C29E3" w:rsidR="00770934" w:rsidRDefault="00770934" w:rsidP="00941A29">
            <w:pPr>
              <w:pStyle w:val="Tabletext"/>
            </w:pPr>
            <w:r>
              <w:t>3</w:t>
            </w:r>
            <w:r w:rsidR="00D818DD">
              <w:t>3.6</w:t>
            </w:r>
          </w:p>
        </w:tc>
        <w:tc>
          <w:tcPr>
            <w:tcW w:w="1701" w:type="dxa"/>
            <w:tcBorders>
              <w:top w:val="single" w:sz="4" w:space="0" w:color="auto"/>
              <w:left w:val="single" w:sz="4" w:space="0" w:color="auto"/>
              <w:bottom w:val="single" w:sz="4" w:space="0" w:color="auto"/>
              <w:right w:val="single" w:sz="4" w:space="0" w:color="auto"/>
            </w:tcBorders>
            <w:hideMark/>
          </w:tcPr>
          <w:p w14:paraId="0313C41B" w14:textId="75B6876A" w:rsidR="00770934" w:rsidRDefault="00770934" w:rsidP="00941A29">
            <w:pPr>
              <w:pStyle w:val="Tabletext"/>
            </w:pPr>
            <w:r>
              <w:t>1</w:t>
            </w:r>
            <w:r w:rsidR="00F20DF4">
              <w:t>7.2</w:t>
            </w:r>
          </w:p>
        </w:tc>
        <w:tc>
          <w:tcPr>
            <w:tcW w:w="1701" w:type="dxa"/>
            <w:tcBorders>
              <w:top w:val="single" w:sz="4" w:space="0" w:color="auto"/>
              <w:left w:val="single" w:sz="4" w:space="0" w:color="auto"/>
              <w:bottom w:val="single" w:sz="4" w:space="0" w:color="auto"/>
              <w:right w:val="single" w:sz="4" w:space="0" w:color="auto"/>
            </w:tcBorders>
            <w:hideMark/>
          </w:tcPr>
          <w:p w14:paraId="285704F8" w14:textId="7675F31A" w:rsidR="00770934" w:rsidRDefault="00770934" w:rsidP="00941A29">
            <w:pPr>
              <w:pStyle w:val="Tabletext"/>
            </w:pPr>
            <w:r>
              <w:t>2</w:t>
            </w:r>
            <w:r w:rsidR="00F20DF4">
              <w:t>7.3</w:t>
            </w:r>
          </w:p>
        </w:tc>
      </w:tr>
      <w:tr w:rsidR="00770934" w14:paraId="58BB4F86" w14:textId="77777777" w:rsidTr="003A41B3">
        <w:tc>
          <w:tcPr>
            <w:tcW w:w="2689" w:type="dxa"/>
            <w:tcBorders>
              <w:top w:val="single" w:sz="4" w:space="0" w:color="auto"/>
              <w:left w:val="single" w:sz="4" w:space="0" w:color="auto"/>
              <w:bottom w:val="single" w:sz="4" w:space="0" w:color="auto"/>
              <w:right w:val="single" w:sz="4" w:space="0" w:color="auto"/>
            </w:tcBorders>
            <w:hideMark/>
          </w:tcPr>
          <w:p w14:paraId="4D172B64" w14:textId="77777777" w:rsidR="00770934" w:rsidRDefault="00770934" w:rsidP="00941A29">
            <w:pPr>
              <w:pStyle w:val="Tabletext"/>
              <w:rPr>
                <w:i/>
              </w:rPr>
            </w:pPr>
            <w:r>
              <w:rPr>
                <w:i/>
              </w:rPr>
              <w:t>Stimulant laxatives</w:t>
            </w:r>
          </w:p>
        </w:tc>
        <w:tc>
          <w:tcPr>
            <w:tcW w:w="1842" w:type="dxa"/>
            <w:tcBorders>
              <w:top w:val="single" w:sz="4" w:space="0" w:color="auto"/>
              <w:left w:val="single" w:sz="4" w:space="0" w:color="auto"/>
              <w:bottom w:val="single" w:sz="4" w:space="0" w:color="auto"/>
              <w:right w:val="single" w:sz="4" w:space="0" w:color="auto"/>
            </w:tcBorders>
            <w:hideMark/>
          </w:tcPr>
          <w:p w14:paraId="0CE86C2E" w14:textId="1F881009" w:rsidR="00770934" w:rsidRDefault="00770934" w:rsidP="00941A29">
            <w:pPr>
              <w:pStyle w:val="Tabletext"/>
            </w:pPr>
            <w:r>
              <w:t>2</w:t>
            </w:r>
            <w:r w:rsidR="00D818DD">
              <w:t>8</w:t>
            </w:r>
            <w:r w:rsidR="00045F62">
              <w:t>.7</w:t>
            </w:r>
          </w:p>
        </w:tc>
        <w:tc>
          <w:tcPr>
            <w:tcW w:w="1701" w:type="dxa"/>
            <w:tcBorders>
              <w:top w:val="single" w:sz="4" w:space="0" w:color="auto"/>
              <w:left w:val="single" w:sz="4" w:space="0" w:color="auto"/>
              <w:bottom w:val="single" w:sz="4" w:space="0" w:color="auto"/>
              <w:right w:val="single" w:sz="4" w:space="0" w:color="auto"/>
            </w:tcBorders>
            <w:hideMark/>
          </w:tcPr>
          <w:p w14:paraId="4B8AD3D0" w14:textId="30B7DC53" w:rsidR="00770934" w:rsidRDefault="00D818DD" w:rsidP="00941A29">
            <w:pPr>
              <w:pStyle w:val="Tabletext"/>
            </w:pPr>
            <w:r>
              <w:t>27.0</w:t>
            </w:r>
          </w:p>
        </w:tc>
        <w:tc>
          <w:tcPr>
            <w:tcW w:w="1701" w:type="dxa"/>
            <w:tcBorders>
              <w:top w:val="single" w:sz="4" w:space="0" w:color="auto"/>
              <w:left w:val="single" w:sz="4" w:space="0" w:color="auto"/>
              <w:bottom w:val="single" w:sz="4" w:space="0" w:color="auto"/>
              <w:right w:val="single" w:sz="4" w:space="0" w:color="auto"/>
            </w:tcBorders>
            <w:hideMark/>
          </w:tcPr>
          <w:p w14:paraId="27ECA7C2" w14:textId="18F2E885" w:rsidR="00770934" w:rsidRDefault="00770934" w:rsidP="00941A29">
            <w:pPr>
              <w:pStyle w:val="Tabletext"/>
            </w:pPr>
            <w:r>
              <w:t>18.</w:t>
            </w:r>
            <w:r w:rsidR="00F20DF4">
              <w:t>2</w:t>
            </w:r>
          </w:p>
        </w:tc>
        <w:tc>
          <w:tcPr>
            <w:tcW w:w="1701" w:type="dxa"/>
            <w:tcBorders>
              <w:top w:val="single" w:sz="4" w:space="0" w:color="auto"/>
              <w:left w:val="single" w:sz="4" w:space="0" w:color="auto"/>
              <w:bottom w:val="single" w:sz="4" w:space="0" w:color="auto"/>
              <w:right w:val="single" w:sz="4" w:space="0" w:color="auto"/>
            </w:tcBorders>
            <w:hideMark/>
          </w:tcPr>
          <w:p w14:paraId="3CEC851C" w14:textId="39CEE6F2" w:rsidR="00770934" w:rsidRDefault="00770934" w:rsidP="00941A29">
            <w:pPr>
              <w:pStyle w:val="Tabletext"/>
            </w:pPr>
            <w:r>
              <w:t>15.</w:t>
            </w:r>
            <w:r w:rsidR="00F20DF4">
              <w:t>4</w:t>
            </w:r>
          </w:p>
        </w:tc>
      </w:tr>
      <w:tr w:rsidR="00770934" w14:paraId="3DAC519B" w14:textId="77777777" w:rsidTr="003A41B3">
        <w:tc>
          <w:tcPr>
            <w:tcW w:w="2689" w:type="dxa"/>
            <w:tcBorders>
              <w:top w:val="single" w:sz="4" w:space="0" w:color="auto"/>
              <w:left w:val="single" w:sz="4" w:space="0" w:color="auto"/>
              <w:bottom w:val="single" w:sz="4" w:space="0" w:color="auto"/>
              <w:right w:val="single" w:sz="4" w:space="0" w:color="auto"/>
            </w:tcBorders>
            <w:hideMark/>
          </w:tcPr>
          <w:p w14:paraId="24E6A50B" w14:textId="77777777" w:rsidR="00770934" w:rsidRDefault="00770934" w:rsidP="00941A29">
            <w:pPr>
              <w:pStyle w:val="Tabletext"/>
              <w:rPr>
                <w:i/>
              </w:rPr>
            </w:pPr>
            <w:r>
              <w:rPr>
                <w:i/>
              </w:rPr>
              <w:t xml:space="preserve">Stool softeners </w:t>
            </w:r>
          </w:p>
        </w:tc>
        <w:tc>
          <w:tcPr>
            <w:tcW w:w="1842" w:type="dxa"/>
            <w:tcBorders>
              <w:top w:val="single" w:sz="4" w:space="0" w:color="auto"/>
              <w:left w:val="single" w:sz="4" w:space="0" w:color="auto"/>
              <w:bottom w:val="single" w:sz="4" w:space="0" w:color="auto"/>
              <w:right w:val="single" w:sz="4" w:space="0" w:color="auto"/>
            </w:tcBorders>
            <w:hideMark/>
          </w:tcPr>
          <w:p w14:paraId="3F5656E9" w14:textId="15AC0211" w:rsidR="00770934" w:rsidRDefault="00770934" w:rsidP="00941A29">
            <w:pPr>
              <w:pStyle w:val="Tabletext"/>
            </w:pPr>
            <w:r>
              <w:t>1</w:t>
            </w:r>
            <w:r w:rsidR="006D70D2">
              <w:t>6.9</w:t>
            </w:r>
          </w:p>
        </w:tc>
        <w:tc>
          <w:tcPr>
            <w:tcW w:w="1701" w:type="dxa"/>
            <w:tcBorders>
              <w:top w:val="single" w:sz="4" w:space="0" w:color="auto"/>
              <w:left w:val="single" w:sz="4" w:space="0" w:color="auto"/>
              <w:bottom w:val="single" w:sz="4" w:space="0" w:color="auto"/>
              <w:right w:val="single" w:sz="4" w:space="0" w:color="auto"/>
            </w:tcBorders>
            <w:hideMark/>
          </w:tcPr>
          <w:p w14:paraId="6E510029" w14:textId="2A2CDFA4" w:rsidR="00770934" w:rsidRDefault="006D70D2" w:rsidP="00941A29">
            <w:pPr>
              <w:pStyle w:val="Tabletext"/>
            </w:pPr>
            <w:r>
              <w:t>23.4</w:t>
            </w:r>
          </w:p>
        </w:tc>
        <w:tc>
          <w:tcPr>
            <w:tcW w:w="1701" w:type="dxa"/>
            <w:tcBorders>
              <w:top w:val="single" w:sz="4" w:space="0" w:color="auto"/>
              <w:left w:val="single" w:sz="4" w:space="0" w:color="auto"/>
              <w:bottom w:val="single" w:sz="4" w:space="0" w:color="auto"/>
              <w:right w:val="single" w:sz="4" w:space="0" w:color="auto"/>
            </w:tcBorders>
            <w:hideMark/>
          </w:tcPr>
          <w:p w14:paraId="348004BB" w14:textId="56DB7CDC" w:rsidR="00770934" w:rsidRDefault="00770934" w:rsidP="00941A29">
            <w:pPr>
              <w:pStyle w:val="Tabletext"/>
            </w:pPr>
            <w:r>
              <w:t>1</w:t>
            </w:r>
            <w:r w:rsidR="00F20DF4">
              <w:t>0.6</w:t>
            </w:r>
          </w:p>
        </w:tc>
        <w:tc>
          <w:tcPr>
            <w:tcW w:w="1701" w:type="dxa"/>
            <w:tcBorders>
              <w:top w:val="single" w:sz="4" w:space="0" w:color="auto"/>
              <w:left w:val="single" w:sz="4" w:space="0" w:color="auto"/>
              <w:bottom w:val="single" w:sz="4" w:space="0" w:color="auto"/>
              <w:right w:val="single" w:sz="4" w:space="0" w:color="auto"/>
            </w:tcBorders>
            <w:hideMark/>
          </w:tcPr>
          <w:p w14:paraId="2E4239B3" w14:textId="77777777" w:rsidR="00770934" w:rsidRDefault="00770934" w:rsidP="00941A29">
            <w:pPr>
              <w:pStyle w:val="Tabletext"/>
            </w:pPr>
            <w:r>
              <w:t>12.9</w:t>
            </w:r>
          </w:p>
        </w:tc>
      </w:tr>
      <w:tr w:rsidR="00770934" w14:paraId="2CF1D527" w14:textId="77777777" w:rsidTr="003A41B3">
        <w:tc>
          <w:tcPr>
            <w:tcW w:w="2689" w:type="dxa"/>
            <w:tcBorders>
              <w:top w:val="single" w:sz="4" w:space="0" w:color="auto"/>
              <w:left w:val="single" w:sz="4" w:space="0" w:color="auto"/>
              <w:bottom w:val="single" w:sz="4" w:space="0" w:color="auto"/>
              <w:right w:val="single" w:sz="4" w:space="0" w:color="auto"/>
            </w:tcBorders>
            <w:hideMark/>
          </w:tcPr>
          <w:p w14:paraId="16C38F63" w14:textId="77777777" w:rsidR="00770934" w:rsidRDefault="00770934" w:rsidP="00941A29">
            <w:pPr>
              <w:pStyle w:val="Tabletext"/>
              <w:rPr>
                <w:i/>
              </w:rPr>
            </w:pPr>
            <w:r>
              <w:rPr>
                <w:i/>
              </w:rPr>
              <w:t>Thyroid modifiers</w:t>
            </w:r>
          </w:p>
        </w:tc>
        <w:tc>
          <w:tcPr>
            <w:tcW w:w="1842" w:type="dxa"/>
            <w:tcBorders>
              <w:top w:val="single" w:sz="4" w:space="0" w:color="auto"/>
              <w:left w:val="single" w:sz="4" w:space="0" w:color="auto"/>
              <w:bottom w:val="single" w:sz="4" w:space="0" w:color="auto"/>
              <w:right w:val="single" w:sz="4" w:space="0" w:color="auto"/>
            </w:tcBorders>
            <w:hideMark/>
          </w:tcPr>
          <w:p w14:paraId="676087E7" w14:textId="1CDA4145" w:rsidR="00770934" w:rsidRDefault="00770934" w:rsidP="00941A29">
            <w:pPr>
              <w:pStyle w:val="Tabletext"/>
            </w:pPr>
            <w:r>
              <w:t>1</w:t>
            </w:r>
            <w:r w:rsidR="006D70D2">
              <w:t>5.4</w:t>
            </w:r>
          </w:p>
        </w:tc>
        <w:tc>
          <w:tcPr>
            <w:tcW w:w="1701" w:type="dxa"/>
            <w:tcBorders>
              <w:top w:val="single" w:sz="4" w:space="0" w:color="auto"/>
              <w:left w:val="single" w:sz="4" w:space="0" w:color="auto"/>
              <w:bottom w:val="single" w:sz="4" w:space="0" w:color="auto"/>
              <w:right w:val="single" w:sz="4" w:space="0" w:color="auto"/>
            </w:tcBorders>
            <w:hideMark/>
          </w:tcPr>
          <w:p w14:paraId="7D4A98EF" w14:textId="7FDC79DD" w:rsidR="00770934" w:rsidRDefault="00770934" w:rsidP="00941A29">
            <w:pPr>
              <w:pStyle w:val="Tabletext"/>
            </w:pPr>
            <w:r>
              <w:t>1</w:t>
            </w:r>
            <w:r w:rsidR="006D70D2">
              <w:t>6.1</w:t>
            </w:r>
          </w:p>
        </w:tc>
        <w:tc>
          <w:tcPr>
            <w:tcW w:w="1701" w:type="dxa"/>
            <w:tcBorders>
              <w:top w:val="single" w:sz="4" w:space="0" w:color="auto"/>
              <w:left w:val="single" w:sz="4" w:space="0" w:color="auto"/>
              <w:bottom w:val="single" w:sz="4" w:space="0" w:color="auto"/>
              <w:right w:val="single" w:sz="4" w:space="0" w:color="auto"/>
            </w:tcBorders>
            <w:hideMark/>
          </w:tcPr>
          <w:p w14:paraId="31D9F7DF" w14:textId="67D1BF7F" w:rsidR="00770934" w:rsidRDefault="00770934" w:rsidP="00941A29">
            <w:pPr>
              <w:pStyle w:val="Tabletext"/>
            </w:pPr>
            <w:r>
              <w:t>1</w:t>
            </w:r>
            <w:r w:rsidR="00F20DF4">
              <w:t>0.9</w:t>
            </w:r>
          </w:p>
        </w:tc>
        <w:tc>
          <w:tcPr>
            <w:tcW w:w="1701" w:type="dxa"/>
            <w:tcBorders>
              <w:top w:val="single" w:sz="4" w:space="0" w:color="auto"/>
              <w:left w:val="single" w:sz="4" w:space="0" w:color="auto"/>
              <w:bottom w:val="single" w:sz="4" w:space="0" w:color="auto"/>
              <w:right w:val="single" w:sz="4" w:space="0" w:color="auto"/>
            </w:tcBorders>
            <w:hideMark/>
          </w:tcPr>
          <w:p w14:paraId="1206E0FC" w14:textId="74AC5169" w:rsidR="00770934" w:rsidRDefault="00770934" w:rsidP="00941A29">
            <w:pPr>
              <w:pStyle w:val="Tabletext"/>
            </w:pPr>
            <w:r>
              <w:t>1</w:t>
            </w:r>
            <w:r w:rsidR="00F20DF4">
              <w:t>3.5</w:t>
            </w:r>
          </w:p>
        </w:tc>
      </w:tr>
      <w:tr w:rsidR="00770934" w14:paraId="75838E02" w14:textId="77777777" w:rsidTr="003A41B3">
        <w:tc>
          <w:tcPr>
            <w:tcW w:w="2689" w:type="dxa"/>
            <w:tcBorders>
              <w:top w:val="single" w:sz="4" w:space="0" w:color="auto"/>
              <w:left w:val="single" w:sz="4" w:space="0" w:color="auto"/>
              <w:bottom w:val="single" w:sz="4" w:space="0" w:color="auto"/>
              <w:right w:val="single" w:sz="4" w:space="0" w:color="auto"/>
            </w:tcBorders>
            <w:hideMark/>
          </w:tcPr>
          <w:p w14:paraId="548AF615" w14:textId="77777777" w:rsidR="00770934" w:rsidRDefault="00770934" w:rsidP="00941A29">
            <w:pPr>
              <w:pStyle w:val="Tabletext"/>
              <w:rPr>
                <w:i/>
              </w:rPr>
            </w:pPr>
            <w:r>
              <w:rPr>
                <w:i/>
              </w:rPr>
              <w:t xml:space="preserve">Antipsychotics </w:t>
            </w:r>
          </w:p>
        </w:tc>
        <w:tc>
          <w:tcPr>
            <w:tcW w:w="1842" w:type="dxa"/>
            <w:tcBorders>
              <w:top w:val="single" w:sz="4" w:space="0" w:color="auto"/>
              <w:left w:val="single" w:sz="4" w:space="0" w:color="auto"/>
              <w:bottom w:val="single" w:sz="4" w:space="0" w:color="auto"/>
              <w:right w:val="single" w:sz="4" w:space="0" w:color="auto"/>
            </w:tcBorders>
            <w:hideMark/>
          </w:tcPr>
          <w:p w14:paraId="720F7751" w14:textId="090D977C" w:rsidR="00770934" w:rsidRDefault="006D70D2" w:rsidP="00941A29">
            <w:pPr>
              <w:pStyle w:val="Tabletext"/>
            </w:pPr>
            <w:r>
              <w:t>8.4</w:t>
            </w:r>
          </w:p>
        </w:tc>
        <w:tc>
          <w:tcPr>
            <w:tcW w:w="1701" w:type="dxa"/>
            <w:tcBorders>
              <w:top w:val="single" w:sz="4" w:space="0" w:color="auto"/>
              <w:left w:val="single" w:sz="4" w:space="0" w:color="auto"/>
              <w:bottom w:val="single" w:sz="4" w:space="0" w:color="auto"/>
              <w:right w:val="single" w:sz="4" w:space="0" w:color="auto"/>
            </w:tcBorders>
            <w:hideMark/>
          </w:tcPr>
          <w:p w14:paraId="566149A6" w14:textId="35DDB5F2" w:rsidR="00770934" w:rsidRDefault="006D70D2" w:rsidP="00941A29">
            <w:pPr>
              <w:pStyle w:val="Tabletext"/>
            </w:pPr>
            <w:r>
              <w:t>9.7</w:t>
            </w:r>
          </w:p>
        </w:tc>
        <w:tc>
          <w:tcPr>
            <w:tcW w:w="1701" w:type="dxa"/>
            <w:tcBorders>
              <w:top w:val="single" w:sz="4" w:space="0" w:color="auto"/>
              <w:left w:val="single" w:sz="4" w:space="0" w:color="auto"/>
              <w:bottom w:val="single" w:sz="4" w:space="0" w:color="auto"/>
              <w:right w:val="single" w:sz="4" w:space="0" w:color="auto"/>
            </w:tcBorders>
            <w:hideMark/>
          </w:tcPr>
          <w:p w14:paraId="6D533C72" w14:textId="68F7E624" w:rsidR="00770934" w:rsidRDefault="00F20DF4" w:rsidP="00941A29">
            <w:pPr>
              <w:pStyle w:val="Tabletext"/>
            </w:pPr>
            <w:r>
              <w:t>6.2</w:t>
            </w:r>
          </w:p>
        </w:tc>
        <w:tc>
          <w:tcPr>
            <w:tcW w:w="1701" w:type="dxa"/>
            <w:tcBorders>
              <w:top w:val="single" w:sz="4" w:space="0" w:color="auto"/>
              <w:left w:val="single" w:sz="4" w:space="0" w:color="auto"/>
              <w:bottom w:val="single" w:sz="4" w:space="0" w:color="auto"/>
              <w:right w:val="single" w:sz="4" w:space="0" w:color="auto"/>
            </w:tcBorders>
            <w:hideMark/>
          </w:tcPr>
          <w:p w14:paraId="2D42C4C5" w14:textId="0944DC35" w:rsidR="00770934" w:rsidRDefault="00770934" w:rsidP="00941A29">
            <w:pPr>
              <w:pStyle w:val="Tabletext"/>
            </w:pPr>
            <w:r>
              <w:t>5.</w:t>
            </w:r>
            <w:r w:rsidR="00F20DF4">
              <w:t>3</w:t>
            </w:r>
          </w:p>
        </w:tc>
      </w:tr>
      <w:tr w:rsidR="00770934" w14:paraId="71E49104" w14:textId="77777777" w:rsidTr="003A41B3">
        <w:tc>
          <w:tcPr>
            <w:tcW w:w="2689" w:type="dxa"/>
            <w:tcBorders>
              <w:top w:val="single" w:sz="4" w:space="0" w:color="auto"/>
              <w:left w:val="single" w:sz="4" w:space="0" w:color="auto"/>
              <w:bottom w:val="single" w:sz="4" w:space="0" w:color="auto"/>
              <w:right w:val="single" w:sz="4" w:space="0" w:color="auto"/>
            </w:tcBorders>
            <w:hideMark/>
          </w:tcPr>
          <w:p w14:paraId="52EBD7C4" w14:textId="77777777" w:rsidR="00770934" w:rsidRDefault="00770934" w:rsidP="00941A29">
            <w:pPr>
              <w:pStyle w:val="Tabletext"/>
              <w:rPr>
                <w:i/>
              </w:rPr>
            </w:pPr>
            <w:r>
              <w:rPr>
                <w:i/>
              </w:rPr>
              <w:t>Duloxetine</w:t>
            </w:r>
          </w:p>
        </w:tc>
        <w:tc>
          <w:tcPr>
            <w:tcW w:w="1842" w:type="dxa"/>
            <w:tcBorders>
              <w:top w:val="single" w:sz="4" w:space="0" w:color="auto"/>
              <w:left w:val="single" w:sz="4" w:space="0" w:color="auto"/>
              <w:bottom w:val="single" w:sz="4" w:space="0" w:color="auto"/>
              <w:right w:val="single" w:sz="4" w:space="0" w:color="auto"/>
            </w:tcBorders>
            <w:hideMark/>
          </w:tcPr>
          <w:p w14:paraId="3CC1498D" w14:textId="7E4DED76" w:rsidR="00770934" w:rsidRDefault="006D70D2" w:rsidP="00941A29">
            <w:pPr>
              <w:pStyle w:val="Tabletext"/>
            </w:pPr>
            <w:r>
              <w:t>8.3</w:t>
            </w:r>
          </w:p>
        </w:tc>
        <w:tc>
          <w:tcPr>
            <w:tcW w:w="1701" w:type="dxa"/>
            <w:tcBorders>
              <w:top w:val="single" w:sz="4" w:space="0" w:color="auto"/>
              <w:left w:val="single" w:sz="4" w:space="0" w:color="auto"/>
              <w:bottom w:val="single" w:sz="4" w:space="0" w:color="auto"/>
              <w:right w:val="single" w:sz="4" w:space="0" w:color="auto"/>
            </w:tcBorders>
            <w:hideMark/>
          </w:tcPr>
          <w:p w14:paraId="5E2F8DC6" w14:textId="073724FD" w:rsidR="00770934" w:rsidRDefault="006D70D2" w:rsidP="00941A29">
            <w:pPr>
              <w:pStyle w:val="Tabletext"/>
            </w:pPr>
            <w:r>
              <w:t>7.7</w:t>
            </w:r>
          </w:p>
        </w:tc>
        <w:tc>
          <w:tcPr>
            <w:tcW w:w="1701" w:type="dxa"/>
            <w:tcBorders>
              <w:top w:val="single" w:sz="4" w:space="0" w:color="auto"/>
              <w:left w:val="single" w:sz="4" w:space="0" w:color="auto"/>
              <w:bottom w:val="single" w:sz="4" w:space="0" w:color="auto"/>
              <w:right w:val="single" w:sz="4" w:space="0" w:color="auto"/>
            </w:tcBorders>
            <w:hideMark/>
          </w:tcPr>
          <w:p w14:paraId="615EBFD1" w14:textId="4F1DBD8E" w:rsidR="00770934" w:rsidRDefault="00F20DF4" w:rsidP="00941A29">
            <w:pPr>
              <w:pStyle w:val="Tabletext"/>
            </w:pPr>
            <w:r>
              <w:t>5.5</w:t>
            </w:r>
          </w:p>
        </w:tc>
        <w:tc>
          <w:tcPr>
            <w:tcW w:w="1701" w:type="dxa"/>
            <w:tcBorders>
              <w:top w:val="single" w:sz="4" w:space="0" w:color="auto"/>
              <w:left w:val="single" w:sz="4" w:space="0" w:color="auto"/>
              <w:bottom w:val="single" w:sz="4" w:space="0" w:color="auto"/>
              <w:right w:val="single" w:sz="4" w:space="0" w:color="auto"/>
            </w:tcBorders>
            <w:hideMark/>
          </w:tcPr>
          <w:p w14:paraId="0AF19B6E" w14:textId="42FDC6D4" w:rsidR="00770934" w:rsidRDefault="00770934" w:rsidP="00941A29">
            <w:pPr>
              <w:pStyle w:val="Tabletext"/>
            </w:pPr>
            <w:r>
              <w:t>6.</w:t>
            </w:r>
            <w:r w:rsidR="00F20DF4">
              <w:t>1</w:t>
            </w:r>
          </w:p>
        </w:tc>
      </w:tr>
      <w:tr w:rsidR="00770934" w14:paraId="2B6A363A" w14:textId="77777777" w:rsidTr="0012511F">
        <w:trPr>
          <w:trHeight w:val="106"/>
        </w:trPr>
        <w:tc>
          <w:tcPr>
            <w:tcW w:w="2689" w:type="dxa"/>
            <w:tcBorders>
              <w:top w:val="single" w:sz="4" w:space="0" w:color="auto"/>
              <w:left w:val="single" w:sz="4" w:space="0" w:color="auto"/>
              <w:bottom w:val="single" w:sz="4" w:space="0" w:color="auto"/>
              <w:right w:val="single" w:sz="4" w:space="0" w:color="auto"/>
            </w:tcBorders>
            <w:hideMark/>
          </w:tcPr>
          <w:p w14:paraId="689C4049" w14:textId="77777777" w:rsidR="00770934" w:rsidRDefault="00770934" w:rsidP="00941A29">
            <w:pPr>
              <w:pStyle w:val="Tabletext"/>
              <w:rPr>
                <w:i/>
              </w:rPr>
            </w:pPr>
            <w:r>
              <w:rPr>
                <w:i/>
              </w:rPr>
              <w:t>Trazodone</w:t>
            </w:r>
          </w:p>
        </w:tc>
        <w:tc>
          <w:tcPr>
            <w:tcW w:w="1842" w:type="dxa"/>
            <w:tcBorders>
              <w:top w:val="single" w:sz="4" w:space="0" w:color="auto"/>
              <w:left w:val="single" w:sz="4" w:space="0" w:color="auto"/>
              <w:bottom w:val="single" w:sz="4" w:space="0" w:color="auto"/>
              <w:right w:val="single" w:sz="4" w:space="0" w:color="auto"/>
            </w:tcBorders>
            <w:hideMark/>
          </w:tcPr>
          <w:p w14:paraId="4D5B17D8" w14:textId="2B469139" w:rsidR="00770934" w:rsidRDefault="006D70D2" w:rsidP="00941A29">
            <w:pPr>
              <w:pStyle w:val="Tabletext"/>
            </w:pPr>
            <w:r>
              <w:t>7.6</w:t>
            </w:r>
          </w:p>
        </w:tc>
        <w:tc>
          <w:tcPr>
            <w:tcW w:w="1701" w:type="dxa"/>
            <w:tcBorders>
              <w:top w:val="single" w:sz="4" w:space="0" w:color="auto"/>
              <w:left w:val="single" w:sz="4" w:space="0" w:color="auto"/>
              <w:bottom w:val="single" w:sz="4" w:space="0" w:color="auto"/>
              <w:right w:val="single" w:sz="4" w:space="0" w:color="auto"/>
            </w:tcBorders>
            <w:hideMark/>
          </w:tcPr>
          <w:p w14:paraId="3AAEA5D1" w14:textId="4CB404C1" w:rsidR="00770934" w:rsidRDefault="006D70D2" w:rsidP="00941A29">
            <w:pPr>
              <w:pStyle w:val="Tabletext"/>
            </w:pPr>
            <w:r>
              <w:t>9.4</w:t>
            </w:r>
          </w:p>
        </w:tc>
        <w:tc>
          <w:tcPr>
            <w:tcW w:w="1701" w:type="dxa"/>
            <w:tcBorders>
              <w:top w:val="single" w:sz="4" w:space="0" w:color="auto"/>
              <w:left w:val="single" w:sz="4" w:space="0" w:color="auto"/>
              <w:bottom w:val="single" w:sz="4" w:space="0" w:color="auto"/>
              <w:right w:val="single" w:sz="4" w:space="0" w:color="auto"/>
            </w:tcBorders>
            <w:hideMark/>
          </w:tcPr>
          <w:p w14:paraId="591C0F6D" w14:textId="40CF4DFF" w:rsidR="00770934" w:rsidRDefault="00F20DF4" w:rsidP="00941A29">
            <w:pPr>
              <w:pStyle w:val="Tabletext"/>
            </w:pPr>
            <w:r>
              <w:t>5.9</w:t>
            </w:r>
          </w:p>
        </w:tc>
        <w:tc>
          <w:tcPr>
            <w:tcW w:w="1701" w:type="dxa"/>
            <w:tcBorders>
              <w:top w:val="single" w:sz="4" w:space="0" w:color="auto"/>
              <w:left w:val="single" w:sz="4" w:space="0" w:color="auto"/>
              <w:bottom w:val="single" w:sz="4" w:space="0" w:color="auto"/>
              <w:right w:val="single" w:sz="4" w:space="0" w:color="auto"/>
            </w:tcBorders>
            <w:hideMark/>
          </w:tcPr>
          <w:p w14:paraId="2488B3E6" w14:textId="6BF00AF9" w:rsidR="00770934" w:rsidRDefault="00770934" w:rsidP="00941A29">
            <w:pPr>
              <w:pStyle w:val="Tabletext"/>
            </w:pPr>
            <w:r>
              <w:t>6.</w:t>
            </w:r>
            <w:r w:rsidR="00F20DF4">
              <w:t>2</w:t>
            </w:r>
          </w:p>
        </w:tc>
      </w:tr>
      <w:tr w:rsidR="00770934" w14:paraId="66989677" w14:textId="77777777" w:rsidTr="003A41B3">
        <w:tc>
          <w:tcPr>
            <w:tcW w:w="2689" w:type="dxa"/>
            <w:tcBorders>
              <w:top w:val="single" w:sz="4" w:space="0" w:color="auto"/>
              <w:left w:val="single" w:sz="4" w:space="0" w:color="auto"/>
              <w:bottom w:val="single" w:sz="4" w:space="0" w:color="auto"/>
              <w:right w:val="single" w:sz="4" w:space="0" w:color="auto"/>
            </w:tcBorders>
            <w:hideMark/>
          </w:tcPr>
          <w:p w14:paraId="54CAFDCC" w14:textId="77777777" w:rsidR="00770934" w:rsidRDefault="00770934" w:rsidP="00941A29">
            <w:pPr>
              <w:pStyle w:val="Tabletext"/>
              <w:rPr>
                <w:i/>
              </w:rPr>
            </w:pPr>
            <w:r>
              <w:rPr>
                <w:i/>
              </w:rPr>
              <w:t xml:space="preserve">Sertraline </w:t>
            </w:r>
          </w:p>
        </w:tc>
        <w:tc>
          <w:tcPr>
            <w:tcW w:w="1842" w:type="dxa"/>
            <w:tcBorders>
              <w:top w:val="single" w:sz="4" w:space="0" w:color="auto"/>
              <w:left w:val="single" w:sz="4" w:space="0" w:color="auto"/>
              <w:bottom w:val="single" w:sz="4" w:space="0" w:color="auto"/>
              <w:right w:val="single" w:sz="4" w:space="0" w:color="auto"/>
            </w:tcBorders>
            <w:hideMark/>
          </w:tcPr>
          <w:p w14:paraId="0A775028" w14:textId="3C8C5F7A" w:rsidR="00770934" w:rsidRDefault="006D70D2" w:rsidP="00941A29">
            <w:pPr>
              <w:pStyle w:val="Tabletext"/>
            </w:pPr>
            <w:r>
              <w:t>4.4</w:t>
            </w:r>
          </w:p>
        </w:tc>
        <w:tc>
          <w:tcPr>
            <w:tcW w:w="1701" w:type="dxa"/>
            <w:tcBorders>
              <w:top w:val="single" w:sz="4" w:space="0" w:color="auto"/>
              <w:left w:val="single" w:sz="4" w:space="0" w:color="auto"/>
              <w:bottom w:val="single" w:sz="4" w:space="0" w:color="auto"/>
              <w:right w:val="single" w:sz="4" w:space="0" w:color="auto"/>
            </w:tcBorders>
            <w:hideMark/>
          </w:tcPr>
          <w:p w14:paraId="1E4AC83A" w14:textId="29A5646A" w:rsidR="00770934" w:rsidRDefault="00770934" w:rsidP="00941A29">
            <w:pPr>
              <w:pStyle w:val="Tabletext"/>
            </w:pPr>
            <w:r>
              <w:t>4.</w:t>
            </w:r>
            <w:r w:rsidR="00045F62">
              <w:t>4</w:t>
            </w:r>
          </w:p>
        </w:tc>
        <w:tc>
          <w:tcPr>
            <w:tcW w:w="1701" w:type="dxa"/>
            <w:tcBorders>
              <w:top w:val="single" w:sz="4" w:space="0" w:color="auto"/>
              <w:left w:val="single" w:sz="4" w:space="0" w:color="auto"/>
              <w:bottom w:val="single" w:sz="4" w:space="0" w:color="auto"/>
              <w:right w:val="single" w:sz="4" w:space="0" w:color="auto"/>
            </w:tcBorders>
            <w:hideMark/>
          </w:tcPr>
          <w:p w14:paraId="35F02DAA" w14:textId="490A0D59" w:rsidR="00770934" w:rsidRDefault="00F20DF4" w:rsidP="00941A29">
            <w:pPr>
              <w:pStyle w:val="Tabletext"/>
            </w:pPr>
            <w:r>
              <w:t>3.7</w:t>
            </w:r>
          </w:p>
        </w:tc>
        <w:tc>
          <w:tcPr>
            <w:tcW w:w="1701" w:type="dxa"/>
            <w:tcBorders>
              <w:top w:val="single" w:sz="4" w:space="0" w:color="auto"/>
              <w:left w:val="single" w:sz="4" w:space="0" w:color="auto"/>
              <w:bottom w:val="single" w:sz="4" w:space="0" w:color="auto"/>
              <w:right w:val="single" w:sz="4" w:space="0" w:color="auto"/>
            </w:tcBorders>
            <w:hideMark/>
          </w:tcPr>
          <w:p w14:paraId="5A14AF5E" w14:textId="21AEFD2E" w:rsidR="00770934" w:rsidRDefault="00770934" w:rsidP="00941A29">
            <w:pPr>
              <w:pStyle w:val="Tabletext"/>
            </w:pPr>
            <w:r>
              <w:t>3.</w:t>
            </w:r>
            <w:r w:rsidR="00F20DF4">
              <w:t>4</w:t>
            </w:r>
          </w:p>
        </w:tc>
      </w:tr>
      <w:tr w:rsidR="00770934" w14:paraId="45A98B1D" w14:textId="77777777" w:rsidTr="003A41B3">
        <w:tc>
          <w:tcPr>
            <w:tcW w:w="2689" w:type="dxa"/>
            <w:tcBorders>
              <w:top w:val="single" w:sz="4" w:space="0" w:color="auto"/>
              <w:left w:val="single" w:sz="4" w:space="0" w:color="auto"/>
              <w:bottom w:val="single" w:sz="4" w:space="0" w:color="auto"/>
              <w:right w:val="single" w:sz="4" w:space="0" w:color="auto"/>
            </w:tcBorders>
            <w:hideMark/>
          </w:tcPr>
          <w:p w14:paraId="06D153F6" w14:textId="77777777" w:rsidR="00770934" w:rsidRDefault="00770934" w:rsidP="00941A29">
            <w:pPr>
              <w:pStyle w:val="Tabletext"/>
              <w:rPr>
                <w:i/>
              </w:rPr>
            </w:pPr>
            <w:r>
              <w:rPr>
                <w:i/>
              </w:rPr>
              <w:t xml:space="preserve">Escitalopram </w:t>
            </w:r>
          </w:p>
        </w:tc>
        <w:tc>
          <w:tcPr>
            <w:tcW w:w="1842" w:type="dxa"/>
            <w:tcBorders>
              <w:top w:val="single" w:sz="4" w:space="0" w:color="auto"/>
              <w:left w:val="single" w:sz="4" w:space="0" w:color="auto"/>
              <w:bottom w:val="single" w:sz="4" w:space="0" w:color="auto"/>
              <w:right w:val="single" w:sz="4" w:space="0" w:color="auto"/>
            </w:tcBorders>
            <w:hideMark/>
          </w:tcPr>
          <w:p w14:paraId="278EBA18" w14:textId="1A5CD320" w:rsidR="00770934" w:rsidRDefault="006D70D2" w:rsidP="00941A29">
            <w:pPr>
              <w:pStyle w:val="Tabletext"/>
            </w:pPr>
            <w:r>
              <w:t>5.0</w:t>
            </w:r>
          </w:p>
        </w:tc>
        <w:tc>
          <w:tcPr>
            <w:tcW w:w="1701" w:type="dxa"/>
            <w:tcBorders>
              <w:top w:val="single" w:sz="4" w:space="0" w:color="auto"/>
              <w:left w:val="single" w:sz="4" w:space="0" w:color="auto"/>
              <w:bottom w:val="single" w:sz="4" w:space="0" w:color="auto"/>
              <w:right w:val="single" w:sz="4" w:space="0" w:color="auto"/>
            </w:tcBorders>
            <w:hideMark/>
          </w:tcPr>
          <w:p w14:paraId="2985E743" w14:textId="6339E970" w:rsidR="00770934" w:rsidRDefault="006D70D2" w:rsidP="00941A29">
            <w:pPr>
              <w:pStyle w:val="Tabletext"/>
            </w:pPr>
            <w:r>
              <w:t>4.6</w:t>
            </w:r>
          </w:p>
        </w:tc>
        <w:tc>
          <w:tcPr>
            <w:tcW w:w="1701" w:type="dxa"/>
            <w:tcBorders>
              <w:top w:val="single" w:sz="4" w:space="0" w:color="auto"/>
              <w:left w:val="single" w:sz="4" w:space="0" w:color="auto"/>
              <w:bottom w:val="single" w:sz="4" w:space="0" w:color="auto"/>
              <w:right w:val="single" w:sz="4" w:space="0" w:color="auto"/>
            </w:tcBorders>
            <w:hideMark/>
          </w:tcPr>
          <w:p w14:paraId="1105C631" w14:textId="549DCF99" w:rsidR="00770934" w:rsidRDefault="00770934" w:rsidP="00941A29">
            <w:pPr>
              <w:pStyle w:val="Tabletext"/>
            </w:pPr>
            <w:r>
              <w:t>3.</w:t>
            </w:r>
            <w:r w:rsidR="00F20DF4">
              <w:t>3</w:t>
            </w:r>
          </w:p>
        </w:tc>
        <w:tc>
          <w:tcPr>
            <w:tcW w:w="1701" w:type="dxa"/>
            <w:tcBorders>
              <w:top w:val="single" w:sz="4" w:space="0" w:color="auto"/>
              <w:left w:val="single" w:sz="4" w:space="0" w:color="auto"/>
              <w:bottom w:val="single" w:sz="4" w:space="0" w:color="auto"/>
              <w:right w:val="single" w:sz="4" w:space="0" w:color="auto"/>
            </w:tcBorders>
            <w:hideMark/>
          </w:tcPr>
          <w:p w14:paraId="2590F8E7" w14:textId="4531FF24" w:rsidR="00770934" w:rsidRDefault="00F20DF4" w:rsidP="00941A29">
            <w:pPr>
              <w:pStyle w:val="Tabletext"/>
            </w:pPr>
            <w:r>
              <w:t>3.7</w:t>
            </w:r>
          </w:p>
        </w:tc>
      </w:tr>
      <w:tr w:rsidR="00F20DF4" w14:paraId="475F88A0" w14:textId="77777777" w:rsidTr="003A41B3">
        <w:tc>
          <w:tcPr>
            <w:tcW w:w="2689" w:type="dxa"/>
            <w:tcBorders>
              <w:top w:val="single" w:sz="4" w:space="0" w:color="auto"/>
              <w:left w:val="single" w:sz="4" w:space="0" w:color="auto"/>
              <w:bottom w:val="single" w:sz="4" w:space="0" w:color="auto"/>
              <w:right w:val="single" w:sz="4" w:space="0" w:color="auto"/>
            </w:tcBorders>
          </w:tcPr>
          <w:p w14:paraId="26FCAC67" w14:textId="2286AEC1" w:rsidR="00F20DF4" w:rsidRDefault="00F20DF4" w:rsidP="00F20DF4">
            <w:pPr>
              <w:pStyle w:val="Tabletext"/>
              <w:rPr>
                <w:i/>
              </w:rPr>
            </w:pPr>
            <w:r>
              <w:rPr>
                <w:i/>
              </w:rPr>
              <w:t xml:space="preserve">Mirtazapine </w:t>
            </w:r>
          </w:p>
        </w:tc>
        <w:tc>
          <w:tcPr>
            <w:tcW w:w="1842" w:type="dxa"/>
            <w:tcBorders>
              <w:top w:val="single" w:sz="4" w:space="0" w:color="auto"/>
              <w:left w:val="single" w:sz="4" w:space="0" w:color="auto"/>
              <w:bottom w:val="single" w:sz="4" w:space="0" w:color="auto"/>
              <w:right w:val="single" w:sz="4" w:space="0" w:color="auto"/>
            </w:tcBorders>
          </w:tcPr>
          <w:p w14:paraId="466EA8A2" w14:textId="1639F287" w:rsidR="00F20DF4" w:rsidRDefault="006D70D2" w:rsidP="00F20DF4">
            <w:pPr>
              <w:pStyle w:val="Tabletext"/>
            </w:pPr>
            <w:r>
              <w:t>4.4</w:t>
            </w:r>
          </w:p>
        </w:tc>
        <w:tc>
          <w:tcPr>
            <w:tcW w:w="1701" w:type="dxa"/>
            <w:tcBorders>
              <w:top w:val="single" w:sz="4" w:space="0" w:color="auto"/>
              <w:left w:val="single" w:sz="4" w:space="0" w:color="auto"/>
              <w:bottom w:val="single" w:sz="4" w:space="0" w:color="auto"/>
              <w:right w:val="single" w:sz="4" w:space="0" w:color="auto"/>
            </w:tcBorders>
          </w:tcPr>
          <w:p w14:paraId="1E48380E" w14:textId="702BA6FF" w:rsidR="00F20DF4" w:rsidRDefault="00F20DF4" w:rsidP="00F20DF4">
            <w:pPr>
              <w:pStyle w:val="Tabletext"/>
            </w:pPr>
            <w:r>
              <w:t>2.6</w:t>
            </w:r>
          </w:p>
        </w:tc>
        <w:tc>
          <w:tcPr>
            <w:tcW w:w="1701" w:type="dxa"/>
            <w:tcBorders>
              <w:top w:val="single" w:sz="4" w:space="0" w:color="auto"/>
              <w:left w:val="single" w:sz="4" w:space="0" w:color="auto"/>
              <w:bottom w:val="single" w:sz="4" w:space="0" w:color="auto"/>
              <w:right w:val="single" w:sz="4" w:space="0" w:color="auto"/>
            </w:tcBorders>
          </w:tcPr>
          <w:p w14:paraId="539B2576" w14:textId="55B265E5" w:rsidR="00F20DF4" w:rsidRDefault="00F20DF4" w:rsidP="00F20DF4">
            <w:pPr>
              <w:pStyle w:val="Tabletext"/>
            </w:pPr>
            <w:r>
              <w:t>3.9</w:t>
            </w:r>
          </w:p>
        </w:tc>
        <w:tc>
          <w:tcPr>
            <w:tcW w:w="1701" w:type="dxa"/>
            <w:tcBorders>
              <w:top w:val="single" w:sz="4" w:space="0" w:color="auto"/>
              <w:left w:val="single" w:sz="4" w:space="0" w:color="auto"/>
              <w:bottom w:val="single" w:sz="4" w:space="0" w:color="auto"/>
              <w:right w:val="single" w:sz="4" w:space="0" w:color="auto"/>
            </w:tcBorders>
          </w:tcPr>
          <w:p w14:paraId="01F8F870" w14:textId="55E08CCE" w:rsidR="00F20DF4" w:rsidRDefault="00F20DF4" w:rsidP="00F20DF4">
            <w:pPr>
              <w:pStyle w:val="Tabletext"/>
            </w:pPr>
            <w:r>
              <w:t>2.1</w:t>
            </w:r>
          </w:p>
        </w:tc>
      </w:tr>
      <w:tr w:rsidR="00770934" w14:paraId="36F6087C" w14:textId="77777777" w:rsidTr="003A41B3">
        <w:tc>
          <w:tcPr>
            <w:tcW w:w="2689" w:type="dxa"/>
            <w:tcBorders>
              <w:top w:val="single" w:sz="4" w:space="0" w:color="auto"/>
              <w:left w:val="single" w:sz="4" w:space="0" w:color="auto"/>
              <w:bottom w:val="single" w:sz="4" w:space="0" w:color="auto"/>
              <w:right w:val="single" w:sz="4" w:space="0" w:color="auto"/>
            </w:tcBorders>
            <w:hideMark/>
          </w:tcPr>
          <w:p w14:paraId="144A9F2B" w14:textId="77777777" w:rsidR="00770934" w:rsidRDefault="00770934" w:rsidP="00941A29">
            <w:pPr>
              <w:pStyle w:val="Tabletext"/>
              <w:rPr>
                <w:i/>
              </w:rPr>
            </w:pPr>
            <w:r>
              <w:rPr>
                <w:i/>
              </w:rPr>
              <w:t xml:space="preserve">Fluoxetine </w:t>
            </w:r>
          </w:p>
        </w:tc>
        <w:tc>
          <w:tcPr>
            <w:tcW w:w="1842" w:type="dxa"/>
            <w:tcBorders>
              <w:top w:val="single" w:sz="4" w:space="0" w:color="auto"/>
              <w:left w:val="single" w:sz="4" w:space="0" w:color="auto"/>
              <w:bottom w:val="single" w:sz="4" w:space="0" w:color="auto"/>
              <w:right w:val="single" w:sz="4" w:space="0" w:color="auto"/>
            </w:tcBorders>
            <w:hideMark/>
          </w:tcPr>
          <w:p w14:paraId="0DC900FA" w14:textId="0E9E8F56" w:rsidR="00770934" w:rsidRDefault="006D70D2" w:rsidP="00941A29">
            <w:pPr>
              <w:pStyle w:val="Tabletext"/>
            </w:pPr>
            <w:r>
              <w:t>3.0</w:t>
            </w:r>
          </w:p>
        </w:tc>
        <w:tc>
          <w:tcPr>
            <w:tcW w:w="1701" w:type="dxa"/>
            <w:tcBorders>
              <w:top w:val="single" w:sz="4" w:space="0" w:color="auto"/>
              <w:left w:val="single" w:sz="4" w:space="0" w:color="auto"/>
              <w:bottom w:val="single" w:sz="4" w:space="0" w:color="auto"/>
              <w:right w:val="single" w:sz="4" w:space="0" w:color="auto"/>
            </w:tcBorders>
            <w:hideMark/>
          </w:tcPr>
          <w:p w14:paraId="73372DD1" w14:textId="7442C052" w:rsidR="00770934" w:rsidRDefault="006D70D2" w:rsidP="00941A29">
            <w:pPr>
              <w:pStyle w:val="Tabletext"/>
            </w:pPr>
            <w:r>
              <w:t>2.7</w:t>
            </w:r>
          </w:p>
        </w:tc>
        <w:tc>
          <w:tcPr>
            <w:tcW w:w="1701" w:type="dxa"/>
            <w:tcBorders>
              <w:top w:val="single" w:sz="4" w:space="0" w:color="auto"/>
              <w:left w:val="single" w:sz="4" w:space="0" w:color="auto"/>
              <w:bottom w:val="single" w:sz="4" w:space="0" w:color="auto"/>
              <w:right w:val="single" w:sz="4" w:space="0" w:color="auto"/>
            </w:tcBorders>
            <w:hideMark/>
          </w:tcPr>
          <w:p w14:paraId="26E59134" w14:textId="02973C7D" w:rsidR="00770934" w:rsidRDefault="00770934" w:rsidP="00941A29">
            <w:pPr>
              <w:pStyle w:val="Tabletext"/>
            </w:pPr>
            <w:r>
              <w:t>2.</w:t>
            </w:r>
            <w:r w:rsidR="00F20DF4">
              <w:t>5</w:t>
            </w:r>
          </w:p>
        </w:tc>
        <w:tc>
          <w:tcPr>
            <w:tcW w:w="1701" w:type="dxa"/>
            <w:tcBorders>
              <w:top w:val="single" w:sz="4" w:space="0" w:color="auto"/>
              <w:left w:val="single" w:sz="4" w:space="0" w:color="auto"/>
              <w:bottom w:val="single" w:sz="4" w:space="0" w:color="auto"/>
              <w:right w:val="single" w:sz="4" w:space="0" w:color="auto"/>
            </w:tcBorders>
            <w:hideMark/>
          </w:tcPr>
          <w:p w14:paraId="50004F7B" w14:textId="7EF8351D" w:rsidR="00770934" w:rsidRDefault="00770934" w:rsidP="00941A29">
            <w:pPr>
              <w:pStyle w:val="Tabletext"/>
            </w:pPr>
            <w:r>
              <w:t>2.</w:t>
            </w:r>
            <w:r w:rsidR="00F20DF4">
              <w:t>3</w:t>
            </w:r>
          </w:p>
        </w:tc>
      </w:tr>
      <w:tr w:rsidR="00770934" w14:paraId="07D9530E" w14:textId="77777777" w:rsidTr="003A41B3">
        <w:trPr>
          <w:trHeight w:val="67"/>
        </w:trPr>
        <w:tc>
          <w:tcPr>
            <w:tcW w:w="2689" w:type="dxa"/>
            <w:tcBorders>
              <w:top w:val="single" w:sz="4" w:space="0" w:color="auto"/>
              <w:left w:val="single" w:sz="4" w:space="0" w:color="auto"/>
              <w:bottom w:val="single" w:sz="4" w:space="0" w:color="auto"/>
              <w:right w:val="single" w:sz="4" w:space="0" w:color="auto"/>
            </w:tcBorders>
            <w:hideMark/>
          </w:tcPr>
          <w:p w14:paraId="17B05EFB" w14:textId="77777777" w:rsidR="00770934" w:rsidRDefault="00770934" w:rsidP="00941A29">
            <w:pPr>
              <w:pStyle w:val="Tabletext"/>
              <w:rPr>
                <w:i/>
              </w:rPr>
            </w:pPr>
            <w:r>
              <w:rPr>
                <w:i/>
              </w:rPr>
              <w:t xml:space="preserve">Citalopram </w:t>
            </w:r>
          </w:p>
        </w:tc>
        <w:tc>
          <w:tcPr>
            <w:tcW w:w="1842" w:type="dxa"/>
            <w:tcBorders>
              <w:top w:val="single" w:sz="4" w:space="0" w:color="auto"/>
              <w:left w:val="single" w:sz="4" w:space="0" w:color="auto"/>
              <w:bottom w:val="single" w:sz="4" w:space="0" w:color="auto"/>
              <w:right w:val="single" w:sz="4" w:space="0" w:color="auto"/>
            </w:tcBorders>
            <w:hideMark/>
          </w:tcPr>
          <w:p w14:paraId="6438862B" w14:textId="71A6FFFE" w:rsidR="00770934" w:rsidRDefault="006D70D2" w:rsidP="00941A29">
            <w:pPr>
              <w:pStyle w:val="Tabletext"/>
            </w:pPr>
            <w:r>
              <w:t>1.9</w:t>
            </w:r>
          </w:p>
        </w:tc>
        <w:tc>
          <w:tcPr>
            <w:tcW w:w="1701" w:type="dxa"/>
            <w:tcBorders>
              <w:top w:val="single" w:sz="4" w:space="0" w:color="auto"/>
              <w:left w:val="single" w:sz="4" w:space="0" w:color="auto"/>
              <w:bottom w:val="single" w:sz="4" w:space="0" w:color="auto"/>
              <w:right w:val="single" w:sz="4" w:space="0" w:color="auto"/>
            </w:tcBorders>
            <w:hideMark/>
          </w:tcPr>
          <w:p w14:paraId="6780084B" w14:textId="2612CC5A" w:rsidR="00770934" w:rsidRDefault="006D70D2" w:rsidP="00941A29">
            <w:pPr>
              <w:pStyle w:val="Tabletext"/>
            </w:pPr>
            <w:r>
              <w:t>3.0</w:t>
            </w:r>
          </w:p>
        </w:tc>
        <w:tc>
          <w:tcPr>
            <w:tcW w:w="1701" w:type="dxa"/>
            <w:tcBorders>
              <w:top w:val="single" w:sz="4" w:space="0" w:color="auto"/>
              <w:left w:val="single" w:sz="4" w:space="0" w:color="auto"/>
              <w:bottom w:val="single" w:sz="4" w:space="0" w:color="auto"/>
              <w:right w:val="single" w:sz="4" w:space="0" w:color="auto"/>
            </w:tcBorders>
            <w:hideMark/>
          </w:tcPr>
          <w:p w14:paraId="35CB1BEF" w14:textId="719F12B7" w:rsidR="00770934" w:rsidRDefault="00F20DF4" w:rsidP="00941A29">
            <w:pPr>
              <w:pStyle w:val="Tabletext"/>
            </w:pPr>
            <w:r>
              <w:t>1.6</w:t>
            </w:r>
          </w:p>
        </w:tc>
        <w:tc>
          <w:tcPr>
            <w:tcW w:w="1701" w:type="dxa"/>
            <w:tcBorders>
              <w:top w:val="single" w:sz="4" w:space="0" w:color="auto"/>
              <w:left w:val="single" w:sz="4" w:space="0" w:color="auto"/>
              <w:bottom w:val="single" w:sz="4" w:space="0" w:color="auto"/>
              <w:right w:val="single" w:sz="4" w:space="0" w:color="auto"/>
            </w:tcBorders>
            <w:hideMark/>
          </w:tcPr>
          <w:p w14:paraId="4BFB6EE0" w14:textId="7E9DEC30" w:rsidR="00770934" w:rsidRDefault="00770934" w:rsidP="00941A29">
            <w:pPr>
              <w:pStyle w:val="Tabletext"/>
            </w:pPr>
            <w:r>
              <w:t>2.</w:t>
            </w:r>
            <w:r w:rsidR="00F20DF4">
              <w:t>2</w:t>
            </w:r>
          </w:p>
        </w:tc>
      </w:tr>
    </w:tbl>
    <w:p w14:paraId="165CE35B" w14:textId="77777777" w:rsidR="00770934" w:rsidRDefault="00770934" w:rsidP="00941A29">
      <w:pPr>
        <w:pStyle w:val="Tabletext"/>
        <w:rPr>
          <w:rFonts w:asciiTheme="majorHAnsi" w:eastAsiaTheme="majorEastAsia" w:hAnsiTheme="majorHAnsi" w:cstheme="majorBidi"/>
          <w:color w:val="2E74B5" w:themeColor="accent1" w:themeShade="BF"/>
        </w:rPr>
      </w:pPr>
      <w:r>
        <w:br w:type="page"/>
      </w:r>
    </w:p>
    <w:p w14:paraId="048ACCDD" w14:textId="24C1AFFE" w:rsidR="00770934" w:rsidRPr="000624FC" w:rsidRDefault="007129E7" w:rsidP="000624FC">
      <w:pPr>
        <w:pStyle w:val="Heading5"/>
      </w:pPr>
      <w:r>
        <w:rPr>
          <w:b/>
          <w:bCs/>
        </w:rPr>
        <w:lastRenderedPageBreak/>
        <w:t>Table 5</w:t>
      </w:r>
      <w:r w:rsidR="00770934" w:rsidRPr="00DC75EA">
        <w:rPr>
          <w:b/>
          <w:bCs/>
        </w:rPr>
        <w:t>:</w:t>
      </w:r>
      <w:r w:rsidR="00770934" w:rsidRPr="00DC75EA">
        <w:t xml:space="preserve"> Comorbidities and medications before matching for prucalopride versus lubiprostone</w:t>
      </w:r>
      <w:r w:rsidR="00770934">
        <w:t xml:space="preserve"> cohorts involved in primary analyses, restricted to 5 years and 1 year before analysis</w:t>
      </w:r>
    </w:p>
    <w:p w14:paraId="064B596E" w14:textId="77777777" w:rsidR="00770934" w:rsidRPr="00576D3B" w:rsidRDefault="00770934" w:rsidP="00770934">
      <w:pPr>
        <w:pStyle w:val="NoSpacing"/>
      </w:pPr>
    </w:p>
    <w:tbl>
      <w:tblPr>
        <w:tblW w:w="9634" w:type="dxa"/>
        <w:tblLook w:val="04A0" w:firstRow="1" w:lastRow="0" w:firstColumn="1" w:lastColumn="0" w:noHBand="0" w:noVBand="1"/>
      </w:tblPr>
      <w:tblGrid>
        <w:gridCol w:w="2689"/>
        <w:gridCol w:w="1842"/>
        <w:gridCol w:w="1701"/>
        <w:gridCol w:w="1701"/>
        <w:gridCol w:w="1701"/>
      </w:tblGrid>
      <w:tr w:rsidR="00770934" w14:paraId="04D2A93D" w14:textId="77777777" w:rsidTr="003A41B3">
        <w:trPr>
          <w:trHeight w:val="383"/>
        </w:trPr>
        <w:tc>
          <w:tcPr>
            <w:tcW w:w="2689" w:type="dxa"/>
            <w:tcBorders>
              <w:top w:val="single" w:sz="4" w:space="0" w:color="auto"/>
              <w:left w:val="single" w:sz="4" w:space="0" w:color="auto"/>
              <w:bottom w:val="single" w:sz="4" w:space="0" w:color="auto"/>
              <w:right w:val="single" w:sz="4" w:space="0" w:color="auto"/>
            </w:tcBorders>
          </w:tcPr>
          <w:p w14:paraId="13B27574" w14:textId="77777777" w:rsidR="00770934" w:rsidRDefault="00770934" w:rsidP="00941A29">
            <w:pPr>
              <w:pStyle w:val="Tabletext"/>
            </w:pPr>
          </w:p>
        </w:tc>
        <w:tc>
          <w:tcPr>
            <w:tcW w:w="3543" w:type="dxa"/>
            <w:gridSpan w:val="2"/>
            <w:tcBorders>
              <w:top w:val="single" w:sz="4" w:space="0" w:color="auto"/>
              <w:left w:val="single" w:sz="4" w:space="0" w:color="auto"/>
              <w:bottom w:val="single" w:sz="4" w:space="0" w:color="auto"/>
              <w:right w:val="single" w:sz="4" w:space="0" w:color="auto"/>
            </w:tcBorders>
            <w:hideMark/>
          </w:tcPr>
          <w:p w14:paraId="4050A83A" w14:textId="77777777" w:rsidR="00770934" w:rsidRPr="006261C0" w:rsidRDefault="00770934" w:rsidP="00941A29">
            <w:pPr>
              <w:pStyle w:val="Tabletext"/>
              <w:rPr>
                <w:b/>
              </w:rPr>
            </w:pPr>
            <w:r w:rsidRPr="006261C0">
              <w:rPr>
                <w:b/>
              </w:rPr>
              <w:t>5 years before</w:t>
            </w:r>
          </w:p>
        </w:tc>
        <w:tc>
          <w:tcPr>
            <w:tcW w:w="3402" w:type="dxa"/>
            <w:gridSpan w:val="2"/>
            <w:tcBorders>
              <w:top w:val="single" w:sz="4" w:space="0" w:color="auto"/>
              <w:left w:val="single" w:sz="4" w:space="0" w:color="auto"/>
              <w:bottom w:val="single" w:sz="4" w:space="0" w:color="auto"/>
              <w:right w:val="single" w:sz="4" w:space="0" w:color="auto"/>
            </w:tcBorders>
            <w:hideMark/>
          </w:tcPr>
          <w:p w14:paraId="71527EAD" w14:textId="77777777" w:rsidR="00770934" w:rsidRPr="006261C0" w:rsidRDefault="00770934" w:rsidP="00941A29">
            <w:pPr>
              <w:pStyle w:val="Tabletext"/>
              <w:rPr>
                <w:b/>
              </w:rPr>
            </w:pPr>
            <w:r w:rsidRPr="006261C0">
              <w:rPr>
                <w:b/>
              </w:rPr>
              <w:t>1 year before</w:t>
            </w:r>
          </w:p>
        </w:tc>
      </w:tr>
      <w:tr w:rsidR="00770934" w14:paraId="3C03C048" w14:textId="77777777" w:rsidTr="003A41B3">
        <w:tc>
          <w:tcPr>
            <w:tcW w:w="2689" w:type="dxa"/>
            <w:tcBorders>
              <w:top w:val="single" w:sz="4" w:space="0" w:color="auto"/>
              <w:left w:val="single" w:sz="4" w:space="0" w:color="auto"/>
              <w:bottom w:val="single" w:sz="4" w:space="0" w:color="auto"/>
              <w:right w:val="single" w:sz="4" w:space="0" w:color="auto"/>
            </w:tcBorders>
          </w:tcPr>
          <w:p w14:paraId="20B33C57" w14:textId="5A8876FB" w:rsidR="00770934" w:rsidRDefault="00A47036" w:rsidP="00941A29">
            <w:pPr>
              <w:pStyle w:val="Tabletext"/>
            </w:pPr>
            <w:r>
              <w:rPr>
                <w:iCs/>
              </w:rPr>
              <w:t>COMORBIDITIES, %</w:t>
            </w:r>
          </w:p>
        </w:tc>
        <w:tc>
          <w:tcPr>
            <w:tcW w:w="1842" w:type="dxa"/>
            <w:tcBorders>
              <w:top w:val="single" w:sz="4" w:space="0" w:color="auto"/>
              <w:left w:val="single" w:sz="4" w:space="0" w:color="auto"/>
              <w:bottom w:val="single" w:sz="4" w:space="0" w:color="auto"/>
              <w:right w:val="single" w:sz="4" w:space="0" w:color="auto"/>
            </w:tcBorders>
            <w:hideMark/>
          </w:tcPr>
          <w:p w14:paraId="171E8B68" w14:textId="77777777" w:rsidR="00770934" w:rsidRPr="006261C0" w:rsidRDefault="00770934" w:rsidP="00941A29">
            <w:pPr>
              <w:pStyle w:val="Tabletext"/>
              <w:rPr>
                <w:b/>
              </w:rPr>
            </w:pPr>
            <w:r w:rsidRPr="006261C0">
              <w:rPr>
                <w:b/>
              </w:rPr>
              <w:t>Prucalopride</w:t>
            </w:r>
          </w:p>
        </w:tc>
        <w:tc>
          <w:tcPr>
            <w:tcW w:w="1701" w:type="dxa"/>
            <w:tcBorders>
              <w:top w:val="single" w:sz="4" w:space="0" w:color="auto"/>
              <w:left w:val="single" w:sz="4" w:space="0" w:color="auto"/>
              <w:bottom w:val="single" w:sz="4" w:space="0" w:color="auto"/>
              <w:right w:val="single" w:sz="4" w:space="0" w:color="auto"/>
            </w:tcBorders>
            <w:hideMark/>
          </w:tcPr>
          <w:p w14:paraId="09D6D84C" w14:textId="77777777" w:rsidR="00770934" w:rsidRPr="006261C0" w:rsidRDefault="00770934" w:rsidP="00941A29">
            <w:pPr>
              <w:pStyle w:val="Tabletext"/>
              <w:rPr>
                <w:b/>
              </w:rPr>
            </w:pPr>
            <w:r w:rsidRPr="006261C0">
              <w:rPr>
                <w:b/>
              </w:rPr>
              <w:t>Lubiprostone</w:t>
            </w:r>
          </w:p>
        </w:tc>
        <w:tc>
          <w:tcPr>
            <w:tcW w:w="1701" w:type="dxa"/>
            <w:tcBorders>
              <w:top w:val="single" w:sz="4" w:space="0" w:color="auto"/>
              <w:left w:val="single" w:sz="4" w:space="0" w:color="auto"/>
              <w:bottom w:val="single" w:sz="4" w:space="0" w:color="auto"/>
              <w:right w:val="single" w:sz="4" w:space="0" w:color="auto"/>
            </w:tcBorders>
            <w:hideMark/>
          </w:tcPr>
          <w:p w14:paraId="123481FA" w14:textId="77777777" w:rsidR="00770934" w:rsidRPr="006261C0" w:rsidRDefault="00770934" w:rsidP="00941A29">
            <w:pPr>
              <w:pStyle w:val="Tabletext"/>
              <w:rPr>
                <w:b/>
              </w:rPr>
            </w:pPr>
            <w:r w:rsidRPr="006261C0">
              <w:rPr>
                <w:b/>
              </w:rPr>
              <w:t>Prucalopride</w:t>
            </w:r>
          </w:p>
        </w:tc>
        <w:tc>
          <w:tcPr>
            <w:tcW w:w="1701" w:type="dxa"/>
            <w:tcBorders>
              <w:top w:val="single" w:sz="4" w:space="0" w:color="auto"/>
              <w:left w:val="single" w:sz="4" w:space="0" w:color="auto"/>
              <w:bottom w:val="single" w:sz="4" w:space="0" w:color="auto"/>
              <w:right w:val="single" w:sz="4" w:space="0" w:color="auto"/>
            </w:tcBorders>
            <w:hideMark/>
          </w:tcPr>
          <w:p w14:paraId="036B074D" w14:textId="77777777" w:rsidR="00770934" w:rsidRPr="006261C0" w:rsidRDefault="00770934" w:rsidP="00941A29">
            <w:pPr>
              <w:pStyle w:val="Tabletext"/>
              <w:rPr>
                <w:b/>
              </w:rPr>
            </w:pPr>
            <w:r w:rsidRPr="006261C0">
              <w:rPr>
                <w:b/>
              </w:rPr>
              <w:t>Lubiprostone</w:t>
            </w:r>
          </w:p>
        </w:tc>
      </w:tr>
      <w:tr w:rsidR="005B1EE7" w14:paraId="7AF83AA3" w14:textId="77777777" w:rsidTr="00F07997">
        <w:tc>
          <w:tcPr>
            <w:tcW w:w="2689" w:type="dxa"/>
            <w:tcBorders>
              <w:top w:val="single" w:sz="4" w:space="0" w:color="auto"/>
              <w:left w:val="single" w:sz="4" w:space="0" w:color="auto"/>
              <w:bottom w:val="single" w:sz="4" w:space="0" w:color="auto"/>
              <w:right w:val="single" w:sz="4" w:space="0" w:color="auto"/>
            </w:tcBorders>
            <w:hideMark/>
          </w:tcPr>
          <w:p w14:paraId="76F4638B" w14:textId="77777777" w:rsidR="005B1EE7" w:rsidRDefault="005B1EE7" w:rsidP="005B1EE7">
            <w:pPr>
              <w:pStyle w:val="Tabletext"/>
              <w:rPr>
                <w:i/>
              </w:rPr>
            </w:pPr>
            <w:r>
              <w:rPr>
                <w:i/>
              </w:rPr>
              <w:t>Gastro-oesophageal reflux disease</w:t>
            </w:r>
          </w:p>
        </w:tc>
        <w:tc>
          <w:tcPr>
            <w:tcW w:w="1842" w:type="dxa"/>
            <w:tcBorders>
              <w:top w:val="single" w:sz="4" w:space="0" w:color="auto"/>
              <w:left w:val="single" w:sz="4" w:space="0" w:color="auto"/>
              <w:bottom w:val="single" w:sz="4" w:space="0" w:color="auto"/>
              <w:right w:val="single" w:sz="4" w:space="0" w:color="auto"/>
            </w:tcBorders>
          </w:tcPr>
          <w:p w14:paraId="189BC016" w14:textId="39AE208A" w:rsidR="005B1EE7" w:rsidRDefault="00464D84" w:rsidP="00464D84">
            <w:pPr>
              <w:pStyle w:val="Tabletext"/>
            </w:pPr>
            <w:r>
              <w:t>33.6</w:t>
            </w:r>
          </w:p>
        </w:tc>
        <w:tc>
          <w:tcPr>
            <w:tcW w:w="1701" w:type="dxa"/>
            <w:tcBorders>
              <w:top w:val="single" w:sz="4" w:space="0" w:color="auto"/>
              <w:left w:val="single" w:sz="4" w:space="0" w:color="auto"/>
              <w:bottom w:val="single" w:sz="4" w:space="0" w:color="auto"/>
              <w:right w:val="single" w:sz="4" w:space="0" w:color="auto"/>
            </w:tcBorders>
          </w:tcPr>
          <w:p w14:paraId="2A24D7BF" w14:textId="1B68B89D" w:rsidR="005B1EE7" w:rsidRDefault="00464D84" w:rsidP="005B1EE7">
            <w:pPr>
              <w:pStyle w:val="Tabletext"/>
            </w:pPr>
            <w:r>
              <w:t>19.5</w:t>
            </w:r>
          </w:p>
        </w:tc>
        <w:tc>
          <w:tcPr>
            <w:tcW w:w="1701" w:type="dxa"/>
            <w:tcBorders>
              <w:top w:val="single" w:sz="4" w:space="0" w:color="auto"/>
              <w:left w:val="single" w:sz="4" w:space="0" w:color="auto"/>
              <w:bottom w:val="single" w:sz="4" w:space="0" w:color="auto"/>
              <w:right w:val="single" w:sz="4" w:space="0" w:color="auto"/>
            </w:tcBorders>
          </w:tcPr>
          <w:p w14:paraId="6275865D" w14:textId="42A41B1E" w:rsidR="005B1EE7" w:rsidRDefault="00F1578E" w:rsidP="005B1EE7">
            <w:pPr>
              <w:pStyle w:val="Tabletext"/>
            </w:pPr>
            <w:r>
              <w:t>26.4</w:t>
            </w:r>
          </w:p>
        </w:tc>
        <w:tc>
          <w:tcPr>
            <w:tcW w:w="1701" w:type="dxa"/>
            <w:tcBorders>
              <w:top w:val="single" w:sz="4" w:space="0" w:color="auto"/>
              <w:left w:val="single" w:sz="4" w:space="0" w:color="auto"/>
              <w:bottom w:val="single" w:sz="4" w:space="0" w:color="auto"/>
              <w:right w:val="single" w:sz="4" w:space="0" w:color="auto"/>
            </w:tcBorders>
          </w:tcPr>
          <w:p w14:paraId="51B07EAB" w14:textId="5FF43592" w:rsidR="005B1EE7" w:rsidRDefault="00F1578E" w:rsidP="005B1EE7">
            <w:pPr>
              <w:pStyle w:val="Tabletext"/>
            </w:pPr>
            <w:r>
              <w:t>15.0</w:t>
            </w:r>
          </w:p>
        </w:tc>
      </w:tr>
      <w:tr w:rsidR="005B1EE7" w14:paraId="08B6B3AD" w14:textId="77777777" w:rsidTr="00F07997">
        <w:tc>
          <w:tcPr>
            <w:tcW w:w="2689" w:type="dxa"/>
            <w:tcBorders>
              <w:top w:val="single" w:sz="4" w:space="0" w:color="auto"/>
              <w:left w:val="single" w:sz="4" w:space="0" w:color="auto"/>
              <w:bottom w:val="single" w:sz="4" w:space="0" w:color="auto"/>
              <w:right w:val="single" w:sz="4" w:space="0" w:color="auto"/>
            </w:tcBorders>
            <w:hideMark/>
          </w:tcPr>
          <w:p w14:paraId="1FEE7B39" w14:textId="77777777" w:rsidR="005B1EE7" w:rsidRDefault="005B1EE7" w:rsidP="005B1EE7">
            <w:pPr>
              <w:pStyle w:val="Tabletext"/>
              <w:rPr>
                <w:i/>
              </w:rPr>
            </w:pPr>
            <w:r>
              <w:rPr>
                <w:i/>
              </w:rPr>
              <w:t>Primary hypertension</w:t>
            </w:r>
          </w:p>
        </w:tc>
        <w:tc>
          <w:tcPr>
            <w:tcW w:w="1842" w:type="dxa"/>
            <w:tcBorders>
              <w:top w:val="single" w:sz="4" w:space="0" w:color="auto"/>
              <w:left w:val="single" w:sz="4" w:space="0" w:color="auto"/>
              <w:bottom w:val="single" w:sz="4" w:space="0" w:color="auto"/>
              <w:right w:val="single" w:sz="4" w:space="0" w:color="auto"/>
            </w:tcBorders>
          </w:tcPr>
          <w:p w14:paraId="1AFA04DD" w14:textId="4A3DE966" w:rsidR="005B1EE7" w:rsidRDefault="00464D84" w:rsidP="00464D84">
            <w:pPr>
              <w:pStyle w:val="Tabletext"/>
            </w:pPr>
            <w:r>
              <w:t>18.6</w:t>
            </w:r>
          </w:p>
        </w:tc>
        <w:tc>
          <w:tcPr>
            <w:tcW w:w="1701" w:type="dxa"/>
            <w:tcBorders>
              <w:top w:val="single" w:sz="4" w:space="0" w:color="auto"/>
              <w:left w:val="single" w:sz="4" w:space="0" w:color="auto"/>
              <w:bottom w:val="single" w:sz="4" w:space="0" w:color="auto"/>
              <w:right w:val="single" w:sz="4" w:space="0" w:color="auto"/>
            </w:tcBorders>
          </w:tcPr>
          <w:p w14:paraId="04994CE2" w14:textId="60565DB8" w:rsidR="005B1EE7" w:rsidRDefault="00752DA9" w:rsidP="005B1EE7">
            <w:pPr>
              <w:pStyle w:val="Tabletext"/>
            </w:pPr>
            <w:r>
              <w:t>24.3</w:t>
            </w:r>
          </w:p>
        </w:tc>
        <w:tc>
          <w:tcPr>
            <w:tcW w:w="1701" w:type="dxa"/>
            <w:tcBorders>
              <w:top w:val="single" w:sz="4" w:space="0" w:color="auto"/>
              <w:left w:val="single" w:sz="4" w:space="0" w:color="auto"/>
              <w:bottom w:val="single" w:sz="4" w:space="0" w:color="auto"/>
              <w:right w:val="single" w:sz="4" w:space="0" w:color="auto"/>
            </w:tcBorders>
          </w:tcPr>
          <w:p w14:paraId="08272F3B" w14:textId="175022E8" w:rsidR="005B1EE7" w:rsidRDefault="00F1578E" w:rsidP="005B1EE7">
            <w:pPr>
              <w:pStyle w:val="Tabletext"/>
            </w:pPr>
            <w:r>
              <w:t>13.6</w:t>
            </w:r>
          </w:p>
        </w:tc>
        <w:tc>
          <w:tcPr>
            <w:tcW w:w="1701" w:type="dxa"/>
            <w:tcBorders>
              <w:top w:val="single" w:sz="4" w:space="0" w:color="auto"/>
              <w:left w:val="single" w:sz="4" w:space="0" w:color="auto"/>
              <w:bottom w:val="single" w:sz="4" w:space="0" w:color="auto"/>
              <w:right w:val="single" w:sz="4" w:space="0" w:color="auto"/>
            </w:tcBorders>
          </w:tcPr>
          <w:p w14:paraId="624B9597" w14:textId="519602E8" w:rsidR="005B1EE7" w:rsidRDefault="00F533F2" w:rsidP="005B1EE7">
            <w:pPr>
              <w:pStyle w:val="Tabletext"/>
            </w:pPr>
            <w:r>
              <w:t>19.8</w:t>
            </w:r>
          </w:p>
        </w:tc>
      </w:tr>
      <w:tr w:rsidR="005B1EE7" w14:paraId="7995EDFF" w14:textId="77777777" w:rsidTr="00F07997">
        <w:tc>
          <w:tcPr>
            <w:tcW w:w="2689" w:type="dxa"/>
            <w:tcBorders>
              <w:top w:val="single" w:sz="4" w:space="0" w:color="auto"/>
              <w:left w:val="single" w:sz="4" w:space="0" w:color="auto"/>
              <w:bottom w:val="single" w:sz="4" w:space="0" w:color="auto"/>
              <w:right w:val="single" w:sz="4" w:space="0" w:color="auto"/>
            </w:tcBorders>
            <w:hideMark/>
          </w:tcPr>
          <w:p w14:paraId="6417A3F3" w14:textId="77777777" w:rsidR="005B1EE7" w:rsidRDefault="005B1EE7" w:rsidP="005B1EE7">
            <w:pPr>
              <w:pStyle w:val="Tabletext"/>
              <w:rPr>
                <w:i/>
              </w:rPr>
            </w:pPr>
            <w:r>
              <w:rPr>
                <w:i/>
              </w:rPr>
              <w:t>IBS</w:t>
            </w:r>
          </w:p>
        </w:tc>
        <w:tc>
          <w:tcPr>
            <w:tcW w:w="1842" w:type="dxa"/>
            <w:tcBorders>
              <w:top w:val="single" w:sz="4" w:space="0" w:color="auto"/>
              <w:left w:val="single" w:sz="4" w:space="0" w:color="auto"/>
              <w:bottom w:val="single" w:sz="4" w:space="0" w:color="auto"/>
              <w:right w:val="single" w:sz="4" w:space="0" w:color="auto"/>
            </w:tcBorders>
          </w:tcPr>
          <w:p w14:paraId="79F992A4" w14:textId="7864EA3D" w:rsidR="005B1EE7" w:rsidRDefault="00464D84" w:rsidP="00464D84">
            <w:pPr>
              <w:pStyle w:val="Tabletext"/>
            </w:pPr>
            <w:r>
              <w:t>18.5</w:t>
            </w:r>
          </w:p>
        </w:tc>
        <w:tc>
          <w:tcPr>
            <w:tcW w:w="1701" w:type="dxa"/>
            <w:tcBorders>
              <w:top w:val="single" w:sz="4" w:space="0" w:color="auto"/>
              <w:left w:val="single" w:sz="4" w:space="0" w:color="auto"/>
              <w:bottom w:val="single" w:sz="4" w:space="0" w:color="auto"/>
              <w:right w:val="single" w:sz="4" w:space="0" w:color="auto"/>
            </w:tcBorders>
          </w:tcPr>
          <w:p w14:paraId="767B96F5" w14:textId="6554521E" w:rsidR="005B1EE7" w:rsidRDefault="00752DA9" w:rsidP="005B1EE7">
            <w:pPr>
              <w:pStyle w:val="Tabletext"/>
            </w:pPr>
            <w:r>
              <w:t>10.3</w:t>
            </w:r>
          </w:p>
        </w:tc>
        <w:tc>
          <w:tcPr>
            <w:tcW w:w="1701" w:type="dxa"/>
            <w:tcBorders>
              <w:top w:val="single" w:sz="4" w:space="0" w:color="auto"/>
              <w:left w:val="single" w:sz="4" w:space="0" w:color="auto"/>
              <w:bottom w:val="single" w:sz="4" w:space="0" w:color="auto"/>
              <w:right w:val="single" w:sz="4" w:space="0" w:color="auto"/>
            </w:tcBorders>
          </w:tcPr>
          <w:p w14:paraId="7E5B3F18" w14:textId="0E0A9ABC" w:rsidR="005B1EE7" w:rsidRDefault="00F533F2" w:rsidP="005B1EE7">
            <w:pPr>
              <w:pStyle w:val="Tabletext"/>
            </w:pPr>
            <w:r>
              <w:t>14.5</w:t>
            </w:r>
          </w:p>
        </w:tc>
        <w:tc>
          <w:tcPr>
            <w:tcW w:w="1701" w:type="dxa"/>
            <w:tcBorders>
              <w:top w:val="single" w:sz="4" w:space="0" w:color="auto"/>
              <w:left w:val="single" w:sz="4" w:space="0" w:color="auto"/>
              <w:bottom w:val="single" w:sz="4" w:space="0" w:color="auto"/>
              <w:right w:val="single" w:sz="4" w:space="0" w:color="auto"/>
            </w:tcBorders>
          </w:tcPr>
          <w:p w14:paraId="0D9072EF" w14:textId="13E51371" w:rsidR="005B1EE7" w:rsidRDefault="00F533F2" w:rsidP="005B1EE7">
            <w:pPr>
              <w:pStyle w:val="Tabletext"/>
            </w:pPr>
            <w:r>
              <w:t>9.0</w:t>
            </w:r>
          </w:p>
        </w:tc>
      </w:tr>
      <w:tr w:rsidR="005B1EE7" w14:paraId="28058BE3" w14:textId="77777777" w:rsidTr="00F07997">
        <w:tc>
          <w:tcPr>
            <w:tcW w:w="2689" w:type="dxa"/>
            <w:tcBorders>
              <w:top w:val="single" w:sz="4" w:space="0" w:color="auto"/>
              <w:left w:val="single" w:sz="4" w:space="0" w:color="auto"/>
              <w:bottom w:val="single" w:sz="4" w:space="0" w:color="auto"/>
              <w:right w:val="single" w:sz="4" w:space="0" w:color="auto"/>
            </w:tcBorders>
            <w:hideMark/>
          </w:tcPr>
          <w:p w14:paraId="07D8522A" w14:textId="77777777" w:rsidR="005B1EE7" w:rsidRDefault="005B1EE7" w:rsidP="005B1EE7">
            <w:pPr>
              <w:pStyle w:val="Tabletext"/>
              <w:rPr>
                <w:i/>
              </w:rPr>
            </w:pPr>
            <w:r>
              <w:rPr>
                <w:i/>
              </w:rPr>
              <w:t>Lipidaemias</w:t>
            </w:r>
          </w:p>
        </w:tc>
        <w:tc>
          <w:tcPr>
            <w:tcW w:w="1842" w:type="dxa"/>
            <w:tcBorders>
              <w:top w:val="single" w:sz="4" w:space="0" w:color="auto"/>
              <w:left w:val="single" w:sz="4" w:space="0" w:color="auto"/>
              <w:bottom w:val="single" w:sz="4" w:space="0" w:color="auto"/>
              <w:right w:val="single" w:sz="4" w:space="0" w:color="auto"/>
            </w:tcBorders>
          </w:tcPr>
          <w:p w14:paraId="10D4D8EC" w14:textId="707FEB47" w:rsidR="005B1EE7" w:rsidRDefault="00464D84" w:rsidP="005B1EE7">
            <w:pPr>
              <w:pStyle w:val="Tabletext"/>
            </w:pPr>
            <w:r>
              <w:t>16.8</w:t>
            </w:r>
          </w:p>
        </w:tc>
        <w:tc>
          <w:tcPr>
            <w:tcW w:w="1701" w:type="dxa"/>
            <w:tcBorders>
              <w:top w:val="single" w:sz="4" w:space="0" w:color="auto"/>
              <w:left w:val="single" w:sz="4" w:space="0" w:color="auto"/>
              <w:bottom w:val="single" w:sz="4" w:space="0" w:color="auto"/>
              <w:right w:val="single" w:sz="4" w:space="0" w:color="auto"/>
            </w:tcBorders>
          </w:tcPr>
          <w:p w14:paraId="50928A09" w14:textId="382C0690" w:rsidR="005B1EE7" w:rsidRDefault="00752DA9" w:rsidP="005B1EE7">
            <w:pPr>
              <w:pStyle w:val="Tabletext"/>
            </w:pPr>
            <w:r>
              <w:t>20.3</w:t>
            </w:r>
          </w:p>
        </w:tc>
        <w:tc>
          <w:tcPr>
            <w:tcW w:w="1701" w:type="dxa"/>
            <w:tcBorders>
              <w:top w:val="single" w:sz="4" w:space="0" w:color="auto"/>
              <w:left w:val="single" w:sz="4" w:space="0" w:color="auto"/>
              <w:bottom w:val="single" w:sz="4" w:space="0" w:color="auto"/>
              <w:right w:val="single" w:sz="4" w:space="0" w:color="auto"/>
            </w:tcBorders>
          </w:tcPr>
          <w:p w14:paraId="20C64CDE" w14:textId="16272A6F" w:rsidR="005B1EE7" w:rsidRDefault="00A802C4" w:rsidP="005B1EE7">
            <w:pPr>
              <w:pStyle w:val="Tabletext"/>
            </w:pPr>
            <w:r>
              <w:t>12.2</w:t>
            </w:r>
          </w:p>
        </w:tc>
        <w:tc>
          <w:tcPr>
            <w:tcW w:w="1701" w:type="dxa"/>
            <w:tcBorders>
              <w:top w:val="single" w:sz="4" w:space="0" w:color="auto"/>
              <w:left w:val="single" w:sz="4" w:space="0" w:color="auto"/>
              <w:bottom w:val="single" w:sz="4" w:space="0" w:color="auto"/>
              <w:right w:val="single" w:sz="4" w:space="0" w:color="auto"/>
            </w:tcBorders>
          </w:tcPr>
          <w:p w14:paraId="727FB311" w14:textId="5313B7A3" w:rsidR="005B1EE7" w:rsidRDefault="00A802C4" w:rsidP="005B1EE7">
            <w:pPr>
              <w:pStyle w:val="Tabletext"/>
            </w:pPr>
            <w:r>
              <w:t>15.8</w:t>
            </w:r>
          </w:p>
        </w:tc>
      </w:tr>
      <w:tr w:rsidR="005B1EE7" w14:paraId="34661096" w14:textId="77777777" w:rsidTr="00F07997">
        <w:tc>
          <w:tcPr>
            <w:tcW w:w="2689" w:type="dxa"/>
            <w:tcBorders>
              <w:top w:val="single" w:sz="4" w:space="0" w:color="auto"/>
              <w:left w:val="single" w:sz="4" w:space="0" w:color="auto"/>
              <w:bottom w:val="single" w:sz="4" w:space="0" w:color="auto"/>
              <w:right w:val="single" w:sz="4" w:space="0" w:color="auto"/>
            </w:tcBorders>
            <w:hideMark/>
          </w:tcPr>
          <w:p w14:paraId="77D44EEA" w14:textId="77777777" w:rsidR="005B1EE7" w:rsidRDefault="005B1EE7" w:rsidP="005B1EE7">
            <w:pPr>
              <w:pStyle w:val="Tabletext"/>
              <w:rPr>
                <w:i/>
              </w:rPr>
            </w:pPr>
            <w:r>
              <w:rPr>
                <w:i/>
              </w:rPr>
              <w:t xml:space="preserve">Disorders of thyroid gland </w:t>
            </w:r>
          </w:p>
        </w:tc>
        <w:tc>
          <w:tcPr>
            <w:tcW w:w="1842" w:type="dxa"/>
            <w:tcBorders>
              <w:top w:val="single" w:sz="4" w:space="0" w:color="auto"/>
              <w:left w:val="single" w:sz="4" w:space="0" w:color="auto"/>
              <w:bottom w:val="single" w:sz="4" w:space="0" w:color="auto"/>
              <w:right w:val="single" w:sz="4" w:space="0" w:color="auto"/>
            </w:tcBorders>
          </w:tcPr>
          <w:p w14:paraId="26E463D7" w14:textId="2928481E" w:rsidR="005B1EE7" w:rsidRDefault="00752DA9" w:rsidP="005B1EE7">
            <w:pPr>
              <w:pStyle w:val="Tabletext"/>
            </w:pPr>
            <w:r>
              <w:t>12.6</w:t>
            </w:r>
          </w:p>
        </w:tc>
        <w:tc>
          <w:tcPr>
            <w:tcW w:w="1701" w:type="dxa"/>
            <w:tcBorders>
              <w:top w:val="single" w:sz="4" w:space="0" w:color="auto"/>
              <w:left w:val="single" w:sz="4" w:space="0" w:color="auto"/>
              <w:bottom w:val="single" w:sz="4" w:space="0" w:color="auto"/>
              <w:right w:val="single" w:sz="4" w:space="0" w:color="auto"/>
            </w:tcBorders>
          </w:tcPr>
          <w:p w14:paraId="22D6FA43" w14:textId="7105D3D3" w:rsidR="005B1EE7" w:rsidRDefault="00752DA9" w:rsidP="005B1EE7">
            <w:pPr>
              <w:pStyle w:val="Tabletext"/>
            </w:pPr>
            <w:r>
              <w:t>10.5</w:t>
            </w:r>
          </w:p>
        </w:tc>
        <w:tc>
          <w:tcPr>
            <w:tcW w:w="1701" w:type="dxa"/>
            <w:tcBorders>
              <w:top w:val="single" w:sz="4" w:space="0" w:color="auto"/>
              <w:left w:val="single" w:sz="4" w:space="0" w:color="auto"/>
              <w:bottom w:val="single" w:sz="4" w:space="0" w:color="auto"/>
              <w:right w:val="single" w:sz="4" w:space="0" w:color="auto"/>
            </w:tcBorders>
          </w:tcPr>
          <w:p w14:paraId="2C4B96EF" w14:textId="3E636F8B" w:rsidR="005B1EE7" w:rsidRDefault="00A802C4" w:rsidP="005B1EE7">
            <w:pPr>
              <w:pStyle w:val="Tabletext"/>
            </w:pPr>
            <w:r>
              <w:t>8.6</w:t>
            </w:r>
          </w:p>
        </w:tc>
        <w:tc>
          <w:tcPr>
            <w:tcW w:w="1701" w:type="dxa"/>
            <w:tcBorders>
              <w:top w:val="single" w:sz="4" w:space="0" w:color="auto"/>
              <w:left w:val="single" w:sz="4" w:space="0" w:color="auto"/>
              <w:bottom w:val="single" w:sz="4" w:space="0" w:color="auto"/>
              <w:right w:val="single" w:sz="4" w:space="0" w:color="auto"/>
            </w:tcBorders>
          </w:tcPr>
          <w:p w14:paraId="6AEA2A4F" w14:textId="52E107CA" w:rsidR="005B1EE7" w:rsidRDefault="00A802C4" w:rsidP="005B1EE7">
            <w:pPr>
              <w:pStyle w:val="Tabletext"/>
            </w:pPr>
            <w:r>
              <w:t>8.0</w:t>
            </w:r>
          </w:p>
        </w:tc>
      </w:tr>
      <w:tr w:rsidR="005B1EE7" w14:paraId="07AD15B9" w14:textId="77777777" w:rsidTr="00F07997">
        <w:tc>
          <w:tcPr>
            <w:tcW w:w="2689" w:type="dxa"/>
            <w:tcBorders>
              <w:top w:val="single" w:sz="4" w:space="0" w:color="auto"/>
              <w:left w:val="single" w:sz="4" w:space="0" w:color="auto"/>
              <w:bottom w:val="single" w:sz="4" w:space="0" w:color="auto"/>
              <w:right w:val="single" w:sz="4" w:space="0" w:color="auto"/>
            </w:tcBorders>
            <w:hideMark/>
          </w:tcPr>
          <w:p w14:paraId="0EB386E5" w14:textId="77777777" w:rsidR="005B1EE7" w:rsidRDefault="005B1EE7" w:rsidP="005B1EE7">
            <w:pPr>
              <w:pStyle w:val="Tabletext"/>
              <w:rPr>
                <w:i/>
              </w:rPr>
            </w:pPr>
            <w:r>
              <w:rPr>
                <w:i/>
              </w:rPr>
              <w:t xml:space="preserve">Diabetes mellitus </w:t>
            </w:r>
          </w:p>
        </w:tc>
        <w:tc>
          <w:tcPr>
            <w:tcW w:w="1842" w:type="dxa"/>
            <w:tcBorders>
              <w:top w:val="single" w:sz="4" w:space="0" w:color="auto"/>
              <w:left w:val="single" w:sz="4" w:space="0" w:color="auto"/>
              <w:bottom w:val="single" w:sz="4" w:space="0" w:color="auto"/>
              <w:right w:val="single" w:sz="4" w:space="0" w:color="auto"/>
            </w:tcBorders>
          </w:tcPr>
          <w:p w14:paraId="184AB225" w14:textId="1D4A096F" w:rsidR="005B1EE7" w:rsidRDefault="00335D88" w:rsidP="005B1EE7">
            <w:pPr>
              <w:pStyle w:val="Tabletext"/>
            </w:pPr>
            <w:r>
              <w:t>11.1</w:t>
            </w:r>
          </w:p>
        </w:tc>
        <w:tc>
          <w:tcPr>
            <w:tcW w:w="1701" w:type="dxa"/>
            <w:tcBorders>
              <w:top w:val="single" w:sz="4" w:space="0" w:color="auto"/>
              <w:left w:val="single" w:sz="4" w:space="0" w:color="auto"/>
              <w:bottom w:val="single" w:sz="4" w:space="0" w:color="auto"/>
              <w:right w:val="single" w:sz="4" w:space="0" w:color="auto"/>
            </w:tcBorders>
          </w:tcPr>
          <w:p w14:paraId="04A0FCB4" w14:textId="6C482004" w:rsidR="005B1EE7" w:rsidRDefault="00456A0B" w:rsidP="005B1EE7">
            <w:pPr>
              <w:pStyle w:val="Tabletext"/>
            </w:pPr>
            <w:r>
              <w:t>12.5</w:t>
            </w:r>
          </w:p>
        </w:tc>
        <w:tc>
          <w:tcPr>
            <w:tcW w:w="1701" w:type="dxa"/>
            <w:tcBorders>
              <w:top w:val="single" w:sz="4" w:space="0" w:color="auto"/>
              <w:left w:val="single" w:sz="4" w:space="0" w:color="auto"/>
              <w:bottom w:val="single" w:sz="4" w:space="0" w:color="auto"/>
              <w:right w:val="single" w:sz="4" w:space="0" w:color="auto"/>
            </w:tcBorders>
          </w:tcPr>
          <w:p w14:paraId="2F0B2EE7" w14:textId="678875D1" w:rsidR="005B1EE7" w:rsidRDefault="00921013" w:rsidP="005B1EE7">
            <w:pPr>
              <w:pStyle w:val="Tabletext"/>
            </w:pPr>
            <w:r>
              <w:t>9.3</w:t>
            </w:r>
          </w:p>
        </w:tc>
        <w:tc>
          <w:tcPr>
            <w:tcW w:w="1701" w:type="dxa"/>
            <w:tcBorders>
              <w:top w:val="single" w:sz="4" w:space="0" w:color="auto"/>
              <w:left w:val="single" w:sz="4" w:space="0" w:color="auto"/>
              <w:bottom w:val="single" w:sz="4" w:space="0" w:color="auto"/>
              <w:right w:val="single" w:sz="4" w:space="0" w:color="auto"/>
            </w:tcBorders>
          </w:tcPr>
          <w:p w14:paraId="5B131F85" w14:textId="01218F3B" w:rsidR="005B1EE7" w:rsidRDefault="00921013" w:rsidP="005B1EE7">
            <w:pPr>
              <w:pStyle w:val="Tabletext"/>
            </w:pPr>
            <w:r>
              <w:t>10.4</w:t>
            </w:r>
          </w:p>
        </w:tc>
      </w:tr>
      <w:tr w:rsidR="005B1EE7" w14:paraId="6945DED2" w14:textId="77777777" w:rsidTr="00F07997">
        <w:tc>
          <w:tcPr>
            <w:tcW w:w="2689" w:type="dxa"/>
            <w:tcBorders>
              <w:top w:val="single" w:sz="4" w:space="0" w:color="auto"/>
              <w:left w:val="single" w:sz="4" w:space="0" w:color="auto"/>
              <w:bottom w:val="single" w:sz="4" w:space="0" w:color="auto"/>
              <w:right w:val="single" w:sz="4" w:space="0" w:color="auto"/>
            </w:tcBorders>
            <w:hideMark/>
          </w:tcPr>
          <w:p w14:paraId="16271CF9" w14:textId="77777777" w:rsidR="005B1EE7" w:rsidRDefault="005B1EE7" w:rsidP="005B1EE7">
            <w:pPr>
              <w:pStyle w:val="Tabletext"/>
              <w:rPr>
                <w:i/>
              </w:rPr>
            </w:pPr>
            <w:r>
              <w:rPr>
                <w:i/>
              </w:rPr>
              <w:t>Chronic pain</w:t>
            </w:r>
          </w:p>
        </w:tc>
        <w:tc>
          <w:tcPr>
            <w:tcW w:w="1842" w:type="dxa"/>
            <w:tcBorders>
              <w:top w:val="single" w:sz="4" w:space="0" w:color="auto"/>
              <w:left w:val="single" w:sz="4" w:space="0" w:color="auto"/>
              <w:bottom w:val="single" w:sz="4" w:space="0" w:color="auto"/>
              <w:right w:val="single" w:sz="4" w:space="0" w:color="auto"/>
            </w:tcBorders>
          </w:tcPr>
          <w:p w14:paraId="758F29DC" w14:textId="4B659396" w:rsidR="005B1EE7" w:rsidRDefault="00456A0B" w:rsidP="005B1EE7">
            <w:pPr>
              <w:pStyle w:val="Tabletext"/>
            </w:pPr>
            <w:r>
              <w:t>12.6</w:t>
            </w:r>
          </w:p>
        </w:tc>
        <w:tc>
          <w:tcPr>
            <w:tcW w:w="1701" w:type="dxa"/>
            <w:tcBorders>
              <w:top w:val="single" w:sz="4" w:space="0" w:color="auto"/>
              <w:left w:val="single" w:sz="4" w:space="0" w:color="auto"/>
              <w:bottom w:val="single" w:sz="4" w:space="0" w:color="auto"/>
              <w:right w:val="single" w:sz="4" w:space="0" w:color="auto"/>
            </w:tcBorders>
          </w:tcPr>
          <w:p w14:paraId="1045DFFA" w14:textId="343BE23B" w:rsidR="00456A0B" w:rsidRDefault="00456A0B" w:rsidP="005B1EE7">
            <w:pPr>
              <w:pStyle w:val="Tabletext"/>
            </w:pPr>
            <w:r>
              <w:t>9.1</w:t>
            </w:r>
          </w:p>
        </w:tc>
        <w:tc>
          <w:tcPr>
            <w:tcW w:w="1701" w:type="dxa"/>
            <w:tcBorders>
              <w:top w:val="single" w:sz="4" w:space="0" w:color="auto"/>
              <w:left w:val="single" w:sz="4" w:space="0" w:color="auto"/>
              <w:bottom w:val="single" w:sz="4" w:space="0" w:color="auto"/>
              <w:right w:val="single" w:sz="4" w:space="0" w:color="auto"/>
            </w:tcBorders>
          </w:tcPr>
          <w:p w14:paraId="63AE2175" w14:textId="549B7E09" w:rsidR="005B1EE7" w:rsidRDefault="00921013" w:rsidP="005B1EE7">
            <w:pPr>
              <w:pStyle w:val="Tabletext"/>
            </w:pPr>
            <w:r>
              <w:t>7.7</w:t>
            </w:r>
          </w:p>
        </w:tc>
        <w:tc>
          <w:tcPr>
            <w:tcW w:w="1701" w:type="dxa"/>
            <w:tcBorders>
              <w:top w:val="single" w:sz="4" w:space="0" w:color="auto"/>
              <w:left w:val="single" w:sz="4" w:space="0" w:color="auto"/>
              <w:bottom w:val="single" w:sz="4" w:space="0" w:color="auto"/>
              <w:right w:val="single" w:sz="4" w:space="0" w:color="auto"/>
            </w:tcBorders>
          </w:tcPr>
          <w:p w14:paraId="2A4662B7" w14:textId="1CFDF9D5" w:rsidR="005B1EE7" w:rsidRDefault="00921013" w:rsidP="005B1EE7">
            <w:pPr>
              <w:pStyle w:val="Tabletext"/>
            </w:pPr>
            <w:r>
              <w:t>6.5</w:t>
            </w:r>
          </w:p>
        </w:tc>
      </w:tr>
      <w:tr w:rsidR="005B1EE7" w14:paraId="7EE66D08" w14:textId="77777777" w:rsidTr="00F07997">
        <w:tc>
          <w:tcPr>
            <w:tcW w:w="2689" w:type="dxa"/>
            <w:tcBorders>
              <w:top w:val="single" w:sz="4" w:space="0" w:color="auto"/>
              <w:left w:val="single" w:sz="4" w:space="0" w:color="auto"/>
              <w:bottom w:val="single" w:sz="4" w:space="0" w:color="auto"/>
              <w:right w:val="single" w:sz="4" w:space="0" w:color="auto"/>
            </w:tcBorders>
            <w:hideMark/>
          </w:tcPr>
          <w:p w14:paraId="3881FE0C" w14:textId="77777777" w:rsidR="005B1EE7" w:rsidRDefault="005B1EE7" w:rsidP="005B1EE7">
            <w:pPr>
              <w:pStyle w:val="Tabletext"/>
              <w:rPr>
                <w:i/>
              </w:rPr>
            </w:pPr>
            <w:r>
              <w:rPr>
                <w:i/>
              </w:rPr>
              <w:t xml:space="preserve">Overweight, obesity </w:t>
            </w:r>
          </w:p>
        </w:tc>
        <w:tc>
          <w:tcPr>
            <w:tcW w:w="1842" w:type="dxa"/>
            <w:tcBorders>
              <w:top w:val="single" w:sz="4" w:space="0" w:color="auto"/>
              <w:left w:val="single" w:sz="4" w:space="0" w:color="auto"/>
              <w:bottom w:val="single" w:sz="4" w:space="0" w:color="auto"/>
              <w:right w:val="single" w:sz="4" w:space="0" w:color="auto"/>
            </w:tcBorders>
          </w:tcPr>
          <w:p w14:paraId="6DFBF171" w14:textId="1A34BEE2" w:rsidR="005B1EE7" w:rsidRDefault="00456A0B" w:rsidP="005B1EE7">
            <w:pPr>
              <w:pStyle w:val="Tabletext"/>
            </w:pPr>
            <w:r>
              <w:t>9.2</w:t>
            </w:r>
          </w:p>
        </w:tc>
        <w:tc>
          <w:tcPr>
            <w:tcW w:w="1701" w:type="dxa"/>
            <w:tcBorders>
              <w:top w:val="single" w:sz="4" w:space="0" w:color="auto"/>
              <w:left w:val="single" w:sz="4" w:space="0" w:color="auto"/>
              <w:bottom w:val="single" w:sz="4" w:space="0" w:color="auto"/>
              <w:right w:val="single" w:sz="4" w:space="0" w:color="auto"/>
            </w:tcBorders>
          </w:tcPr>
          <w:p w14:paraId="756A6925" w14:textId="7D7F3D13" w:rsidR="005B1EE7" w:rsidRDefault="00777AE2" w:rsidP="005B1EE7">
            <w:pPr>
              <w:pStyle w:val="Tabletext"/>
            </w:pPr>
            <w:r>
              <w:t>8.9</w:t>
            </w:r>
          </w:p>
        </w:tc>
        <w:tc>
          <w:tcPr>
            <w:tcW w:w="1701" w:type="dxa"/>
            <w:tcBorders>
              <w:top w:val="single" w:sz="4" w:space="0" w:color="auto"/>
              <w:left w:val="single" w:sz="4" w:space="0" w:color="auto"/>
              <w:bottom w:val="single" w:sz="4" w:space="0" w:color="auto"/>
              <w:right w:val="single" w:sz="4" w:space="0" w:color="auto"/>
            </w:tcBorders>
          </w:tcPr>
          <w:p w14:paraId="0E509C44" w14:textId="05D4907B" w:rsidR="005B1EE7" w:rsidRDefault="002A5BE2" w:rsidP="005B1EE7">
            <w:pPr>
              <w:pStyle w:val="Tabletext"/>
            </w:pPr>
            <w:r>
              <w:t>5.7</w:t>
            </w:r>
          </w:p>
        </w:tc>
        <w:tc>
          <w:tcPr>
            <w:tcW w:w="1701" w:type="dxa"/>
            <w:tcBorders>
              <w:top w:val="single" w:sz="4" w:space="0" w:color="auto"/>
              <w:left w:val="single" w:sz="4" w:space="0" w:color="auto"/>
              <w:bottom w:val="single" w:sz="4" w:space="0" w:color="auto"/>
              <w:right w:val="single" w:sz="4" w:space="0" w:color="auto"/>
            </w:tcBorders>
          </w:tcPr>
          <w:p w14:paraId="45879EDD" w14:textId="64239DF1" w:rsidR="005B1EE7" w:rsidRDefault="002A5BE2" w:rsidP="005B1EE7">
            <w:pPr>
              <w:pStyle w:val="Tabletext"/>
            </w:pPr>
            <w:r>
              <w:t>6.3</w:t>
            </w:r>
          </w:p>
        </w:tc>
      </w:tr>
      <w:tr w:rsidR="005B1EE7" w14:paraId="57314F59" w14:textId="77777777" w:rsidTr="00F07997">
        <w:tc>
          <w:tcPr>
            <w:tcW w:w="2689" w:type="dxa"/>
            <w:tcBorders>
              <w:top w:val="single" w:sz="4" w:space="0" w:color="auto"/>
              <w:left w:val="single" w:sz="4" w:space="0" w:color="auto"/>
              <w:bottom w:val="single" w:sz="4" w:space="0" w:color="auto"/>
              <w:right w:val="single" w:sz="4" w:space="0" w:color="auto"/>
            </w:tcBorders>
            <w:hideMark/>
          </w:tcPr>
          <w:p w14:paraId="68F1C98F" w14:textId="77777777" w:rsidR="005B1EE7" w:rsidRDefault="005B1EE7" w:rsidP="005B1EE7">
            <w:pPr>
              <w:pStyle w:val="Tabletext"/>
              <w:rPr>
                <w:i/>
              </w:rPr>
            </w:pPr>
            <w:r>
              <w:rPr>
                <w:i/>
              </w:rPr>
              <w:t>Ischaemic heart diseases</w:t>
            </w:r>
          </w:p>
        </w:tc>
        <w:tc>
          <w:tcPr>
            <w:tcW w:w="1842" w:type="dxa"/>
            <w:tcBorders>
              <w:top w:val="single" w:sz="4" w:space="0" w:color="auto"/>
              <w:left w:val="single" w:sz="4" w:space="0" w:color="auto"/>
              <w:bottom w:val="single" w:sz="4" w:space="0" w:color="auto"/>
              <w:right w:val="single" w:sz="4" w:space="0" w:color="auto"/>
            </w:tcBorders>
          </w:tcPr>
          <w:p w14:paraId="1ECE6451" w14:textId="5141A132" w:rsidR="005B1EE7" w:rsidRDefault="00777AE2" w:rsidP="005B1EE7">
            <w:pPr>
              <w:pStyle w:val="Tabletext"/>
            </w:pPr>
            <w:r>
              <w:t>6.5</w:t>
            </w:r>
          </w:p>
        </w:tc>
        <w:tc>
          <w:tcPr>
            <w:tcW w:w="1701" w:type="dxa"/>
            <w:tcBorders>
              <w:top w:val="single" w:sz="4" w:space="0" w:color="auto"/>
              <w:left w:val="single" w:sz="4" w:space="0" w:color="auto"/>
              <w:bottom w:val="single" w:sz="4" w:space="0" w:color="auto"/>
              <w:right w:val="single" w:sz="4" w:space="0" w:color="auto"/>
            </w:tcBorders>
          </w:tcPr>
          <w:p w14:paraId="6EEB4A72" w14:textId="5AD3C1DF" w:rsidR="005B1EE7" w:rsidRDefault="00777AE2" w:rsidP="005B1EE7">
            <w:pPr>
              <w:pStyle w:val="Tabletext"/>
            </w:pPr>
            <w:r>
              <w:t>8.6</w:t>
            </w:r>
          </w:p>
        </w:tc>
        <w:tc>
          <w:tcPr>
            <w:tcW w:w="1701" w:type="dxa"/>
            <w:tcBorders>
              <w:top w:val="single" w:sz="4" w:space="0" w:color="auto"/>
              <w:left w:val="single" w:sz="4" w:space="0" w:color="auto"/>
              <w:bottom w:val="single" w:sz="4" w:space="0" w:color="auto"/>
              <w:right w:val="single" w:sz="4" w:space="0" w:color="auto"/>
            </w:tcBorders>
          </w:tcPr>
          <w:p w14:paraId="5393DB25" w14:textId="644363B8" w:rsidR="005B1EE7" w:rsidRDefault="002A5BE2" w:rsidP="005B1EE7">
            <w:pPr>
              <w:pStyle w:val="Tabletext"/>
            </w:pPr>
            <w:r>
              <w:t>4.3</w:t>
            </w:r>
          </w:p>
        </w:tc>
        <w:tc>
          <w:tcPr>
            <w:tcW w:w="1701" w:type="dxa"/>
            <w:tcBorders>
              <w:top w:val="single" w:sz="4" w:space="0" w:color="auto"/>
              <w:left w:val="single" w:sz="4" w:space="0" w:color="auto"/>
              <w:bottom w:val="single" w:sz="4" w:space="0" w:color="auto"/>
              <w:right w:val="single" w:sz="4" w:space="0" w:color="auto"/>
            </w:tcBorders>
          </w:tcPr>
          <w:p w14:paraId="6A4AEB49" w14:textId="132BBCEF" w:rsidR="005B1EE7" w:rsidRDefault="002A5BE2" w:rsidP="005B1EE7">
            <w:pPr>
              <w:pStyle w:val="Tabletext"/>
            </w:pPr>
            <w:r>
              <w:t>6.6</w:t>
            </w:r>
          </w:p>
        </w:tc>
      </w:tr>
      <w:tr w:rsidR="005B1EE7" w14:paraId="7084FB09" w14:textId="77777777" w:rsidTr="00F07997">
        <w:tc>
          <w:tcPr>
            <w:tcW w:w="2689" w:type="dxa"/>
            <w:tcBorders>
              <w:top w:val="single" w:sz="4" w:space="0" w:color="auto"/>
              <w:left w:val="single" w:sz="4" w:space="0" w:color="auto"/>
              <w:bottom w:val="single" w:sz="4" w:space="0" w:color="auto"/>
              <w:right w:val="single" w:sz="4" w:space="0" w:color="auto"/>
            </w:tcBorders>
            <w:hideMark/>
          </w:tcPr>
          <w:p w14:paraId="3EC76DF7" w14:textId="77777777" w:rsidR="005B1EE7" w:rsidRDefault="005B1EE7" w:rsidP="005B1EE7">
            <w:pPr>
              <w:pStyle w:val="Tabletext"/>
              <w:rPr>
                <w:i/>
              </w:rPr>
            </w:pPr>
            <w:r>
              <w:rPr>
                <w:i/>
              </w:rPr>
              <w:t>Acute and chronic kidney disease</w:t>
            </w:r>
          </w:p>
        </w:tc>
        <w:tc>
          <w:tcPr>
            <w:tcW w:w="1842" w:type="dxa"/>
            <w:tcBorders>
              <w:top w:val="single" w:sz="4" w:space="0" w:color="auto"/>
              <w:left w:val="single" w:sz="4" w:space="0" w:color="auto"/>
              <w:bottom w:val="single" w:sz="4" w:space="0" w:color="auto"/>
              <w:right w:val="single" w:sz="4" w:space="0" w:color="auto"/>
            </w:tcBorders>
          </w:tcPr>
          <w:p w14:paraId="03D282C9" w14:textId="595B1550" w:rsidR="005B1EE7" w:rsidRDefault="00BD43A3" w:rsidP="005B1EE7">
            <w:pPr>
              <w:pStyle w:val="Tabletext"/>
            </w:pPr>
            <w:r>
              <w:t>5.2</w:t>
            </w:r>
          </w:p>
        </w:tc>
        <w:tc>
          <w:tcPr>
            <w:tcW w:w="1701" w:type="dxa"/>
            <w:tcBorders>
              <w:top w:val="single" w:sz="4" w:space="0" w:color="auto"/>
              <w:left w:val="single" w:sz="4" w:space="0" w:color="auto"/>
              <w:bottom w:val="single" w:sz="4" w:space="0" w:color="auto"/>
              <w:right w:val="single" w:sz="4" w:space="0" w:color="auto"/>
            </w:tcBorders>
          </w:tcPr>
          <w:p w14:paraId="3DF01BA2" w14:textId="2DD6029F" w:rsidR="005B1EE7" w:rsidRDefault="00BD43A3" w:rsidP="005B1EE7">
            <w:pPr>
              <w:pStyle w:val="Tabletext"/>
            </w:pPr>
            <w:r>
              <w:t>6.7</w:t>
            </w:r>
          </w:p>
        </w:tc>
        <w:tc>
          <w:tcPr>
            <w:tcW w:w="1701" w:type="dxa"/>
            <w:tcBorders>
              <w:top w:val="single" w:sz="4" w:space="0" w:color="auto"/>
              <w:left w:val="single" w:sz="4" w:space="0" w:color="auto"/>
              <w:bottom w:val="single" w:sz="4" w:space="0" w:color="auto"/>
              <w:right w:val="single" w:sz="4" w:space="0" w:color="auto"/>
            </w:tcBorders>
          </w:tcPr>
          <w:p w14:paraId="3F60DBAF" w14:textId="434A05FD" w:rsidR="005B1EE7" w:rsidRDefault="008B6D1F" w:rsidP="005B1EE7">
            <w:pPr>
              <w:pStyle w:val="Tabletext"/>
            </w:pPr>
            <w:r>
              <w:t>3.6</w:t>
            </w:r>
          </w:p>
        </w:tc>
        <w:tc>
          <w:tcPr>
            <w:tcW w:w="1701" w:type="dxa"/>
            <w:tcBorders>
              <w:top w:val="single" w:sz="4" w:space="0" w:color="auto"/>
              <w:left w:val="single" w:sz="4" w:space="0" w:color="auto"/>
              <w:bottom w:val="single" w:sz="4" w:space="0" w:color="auto"/>
              <w:right w:val="single" w:sz="4" w:space="0" w:color="auto"/>
            </w:tcBorders>
          </w:tcPr>
          <w:p w14:paraId="01D8AD82" w14:textId="450B23D1" w:rsidR="005B1EE7" w:rsidRDefault="00157693" w:rsidP="005B1EE7">
            <w:pPr>
              <w:pStyle w:val="Tabletext"/>
            </w:pPr>
            <w:r>
              <w:t>5.5</w:t>
            </w:r>
          </w:p>
        </w:tc>
      </w:tr>
      <w:tr w:rsidR="005B1EE7" w14:paraId="61C67500" w14:textId="77777777" w:rsidTr="00F07997">
        <w:tc>
          <w:tcPr>
            <w:tcW w:w="2689" w:type="dxa"/>
            <w:tcBorders>
              <w:top w:val="single" w:sz="4" w:space="0" w:color="auto"/>
              <w:left w:val="single" w:sz="4" w:space="0" w:color="auto"/>
              <w:bottom w:val="single" w:sz="4" w:space="0" w:color="auto"/>
              <w:right w:val="single" w:sz="4" w:space="0" w:color="auto"/>
            </w:tcBorders>
            <w:hideMark/>
          </w:tcPr>
          <w:p w14:paraId="389F8BEC" w14:textId="77777777" w:rsidR="005B1EE7" w:rsidRDefault="005B1EE7" w:rsidP="005B1EE7">
            <w:pPr>
              <w:pStyle w:val="Tabletext"/>
              <w:rPr>
                <w:i/>
              </w:rPr>
            </w:pPr>
            <w:r>
              <w:rPr>
                <w:i/>
              </w:rPr>
              <w:t>Digestive malignancy</w:t>
            </w:r>
          </w:p>
        </w:tc>
        <w:tc>
          <w:tcPr>
            <w:tcW w:w="1842" w:type="dxa"/>
            <w:tcBorders>
              <w:top w:val="single" w:sz="4" w:space="0" w:color="auto"/>
              <w:left w:val="single" w:sz="4" w:space="0" w:color="auto"/>
              <w:bottom w:val="single" w:sz="4" w:space="0" w:color="auto"/>
              <w:right w:val="single" w:sz="4" w:space="0" w:color="auto"/>
            </w:tcBorders>
          </w:tcPr>
          <w:p w14:paraId="5BC7ACAE" w14:textId="63338C5B" w:rsidR="005B1EE7" w:rsidRDefault="00BD43A3" w:rsidP="005B1EE7">
            <w:pPr>
              <w:pStyle w:val="Tabletext"/>
            </w:pPr>
            <w:r>
              <w:t>1.0</w:t>
            </w:r>
          </w:p>
        </w:tc>
        <w:tc>
          <w:tcPr>
            <w:tcW w:w="1701" w:type="dxa"/>
            <w:tcBorders>
              <w:top w:val="single" w:sz="4" w:space="0" w:color="auto"/>
              <w:left w:val="single" w:sz="4" w:space="0" w:color="auto"/>
              <w:bottom w:val="single" w:sz="4" w:space="0" w:color="auto"/>
              <w:right w:val="single" w:sz="4" w:space="0" w:color="auto"/>
            </w:tcBorders>
          </w:tcPr>
          <w:p w14:paraId="16388826" w14:textId="4C7F2E52" w:rsidR="005B1EE7" w:rsidRDefault="00BD43A3" w:rsidP="005B1EE7">
            <w:pPr>
              <w:pStyle w:val="Tabletext"/>
            </w:pPr>
            <w:r>
              <w:t>1.3</w:t>
            </w:r>
          </w:p>
        </w:tc>
        <w:tc>
          <w:tcPr>
            <w:tcW w:w="1701" w:type="dxa"/>
            <w:tcBorders>
              <w:top w:val="single" w:sz="4" w:space="0" w:color="auto"/>
              <w:left w:val="single" w:sz="4" w:space="0" w:color="auto"/>
              <w:bottom w:val="single" w:sz="4" w:space="0" w:color="auto"/>
              <w:right w:val="single" w:sz="4" w:space="0" w:color="auto"/>
            </w:tcBorders>
          </w:tcPr>
          <w:p w14:paraId="11CBD3BA" w14:textId="5C418259" w:rsidR="005B1EE7" w:rsidRDefault="00157693" w:rsidP="005B1EE7">
            <w:pPr>
              <w:pStyle w:val="Tabletext"/>
            </w:pPr>
            <w:r>
              <w:t>0.7</w:t>
            </w:r>
          </w:p>
        </w:tc>
        <w:tc>
          <w:tcPr>
            <w:tcW w:w="1701" w:type="dxa"/>
            <w:tcBorders>
              <w:top w:val="single" w:sz="4" w:space="0" w:color="auto"/>
              <w:left w:val="single" w:sz="4" w:space="0" w:color="auto"/>
              <w:bottom w:val="single" w:sz="4" w:space="0" w:color="auto"/>
              <w:right w:val="single" w:sz="4" w:space="0" w:color="auto"/>
            </w:tcBorders>
          </w:tcPr>
          <w:p w14:paraId="538649B5" w14:textId="44A9AC5A" w:rsidR="005B1EE7" w:rsidRDefault="00157693" w:rsidP="005B1EE7">
            <w:pPr>
              <w:pStyle w:val="Tabletext"/>
            </w:pPr>
            <w:r>
              <w:t>1.1</w:t>
            </w:r>
          </w:p>
        </w:tc>
      </w:tr>
      <w:tr w:rsidR="005B1EE7" w14:paraId="59A8D151" w14:textId="77777777" w:rsidTr="00F07997">
        <w:tc>
          <w:tcPr>
            <w:tcW w:w="2689" w:type="dxa"/>
            <w:tcBorders>
              <w:top w:val="single" w:sz="4" w:space="0" w:color="auto"/>
              <w:left w:val="single" w:sz="4" w:space="0" w:color="auto"/>
              <w:bottom w:val="single" w:sz="4" w:space="0" w:color="auto"/>
              <w:right w:val="single" w:sz="4" w:space="0" w:color="auto"/>
            </w:tcBorders>
            <w:hideMark/>
          </w:tcPr>
          <w:p w14:paraId="15836F72" w14:textId="77777777" w:rsidR="005B1EE7" w:rsidRDefault="005B1EE7" w:rsidP="005B1EE7">
            <w:pPr>
              <w:pStyle w:val="Tabletext"/>
              <w:rPr>
                <w:i/>
              </w:rPr>
            </w:pPr>
            <w:r>
              <w:rPr>
                <w:i/>
              </w:rPr>
              <w:t>Demyelinating diseases of the nervous system</w:t>
            </w:r>
          </w:p>
        </w:tc>
        <w:tc>
          <w:tcPr>
            <w:tcW w:w="1842" w:type="dxa"/>
            <w:tcBorders>
              <w:top w:val="single" w:sz="4" w:space="0" w:color="auto"/>
              <w:left w:val="single" w:sz="4" w:space="0" w:color="auto"/>
              <w:bottom w:val="single" w:sz="4" w:space="0" w:color="auto"/>
              <w:right w:val="single" w:sz="4" w:space="0" w:color="auto"/>
            </w:tcBorders>
          </w:tcPr>
          <w:p w14:paraId="6E573836" w14:textId="72DA2E76" w:rsidR="005B1EE7" w:rsidRDefault="00BD43A3" w:rsidP="005B1EE7">
            <w:pPr>
              <w:pStyle w:val="Tabletext"/>
            </w:pPr>
            <w:r>
              <w:t>1.4</w:t>
            </w:r>
          </w:p>
        </w:tc>
        <w:tc>
          <w:tcPr>
            <w:tcW w:w="1701" w:type="dxa"/>
            <w:tcBorders>
              <w:top w:val="single" w:sz="4" w:space="0" w:color="auto"/>
              <w:left w:val="single" w:sz="4" w:space="0" w:color="auto"/>
              <w:bottom w:val="single" w:sz="4" w:space="0" w:color="auto"/>
              <w:right w:val="single" w:sz="4" w:space="0" w:color="auto"/>
            </w:tcBorders>
          </w:tcPr>
          <w:p w14:paraId="23145A9E" w14:textId="697D5C5C" w:rsidR="005B1EE7" w:rsidRDefault="00BD43A3" w:rsidP="005B1EE7">
            <w:pPr>
              <w:pStyle w:val="Tabletext"/>
            </w:pPr>
            <w:r>
              <w:t>1.1</w:t>
            </w:r>
          </w:p>
        </w:tc>
        <w:tc>
          <w:tcPr>
            <w:tcW w:w="1701" w:type="dxa"/>
            <w:tcBorders>
              <w:top w:val="single" w:sz="4" w:space="0" w:color="auto"/>
              <w:left w:val="single" w:sz="4" w:space="0" w:color="auto"/>
              <w:bottom w:val="single" w:sz="4" w:space="0" w:color="auto"/>
              <w:right w:val="single" w:sz="4" w:space="0" w:color="auto"/>
            </w:tcBorders>
          </w:tcPr>
          <w:p w14:paraId="5EE5218F" w14:textId="0C31B500" w:rsidR="005B1EE7" w:rsidRDefault="00157693" w:rsidP="005B1EE7">
            <w:pPr>
              <w:pStyle w:val="Tabletext"/>
            </w:pPr>
            <w:r>
              <w:t>1.0</w:t>
            </w:r>
          </w:p>
        </w:tc>
        <w:tc>
          <w:tcPr>
            <w:tcW w:w="1701" w:type="dxa"/>
            <w:tcBorders>
              <w:top w:val="single" w:sz="4" w:space="0" w:color="auto"/>
              <w:left w:val="single" w:sz="4" w:space="0" w:color="auto"/>
              <w:bottom w:val="single" w:sz="4" w:space="0" w:color="auto"/>
              <w:right w:val="single" w:sz="4" w:space="0" w:color="auto"/>
            </w:tcBorders>
          </w:tcPr>
          <w:p w14:paraId="174553B4" w14:textId="41321170" w:rsidR="005B1EE7" w:rsidRDefault="00157693" w:rsidP="005B1EE7">
            <w:pPr>
              <w:pStyle w:val="Tabletext"/>
            </w:pPr>
            <w:r>
              <w:t>0.9</w:t>
            </w:r>
          </w:p>
        </w:tc>
      </w:tr>
      <w:tr w:rsidR="005B1EE7" w14:paraId="3B0893AD" w14:textId="77777777" w:rsidTr="00F07997">
        <w:tc>
          <w:tcPr>
            <w:tcW w:w="2689" w:type="dxa"/>
            <w:tcBorders>
              <w:top w:val="single" w:sz="4" w:space="0" w:color="auto"/>
              <w:left w:val="single" w:sz="4" w:space="0" w:color="auto"/>
              <w:bottom w:val="single" w:sz="4" w:space="0" w:color="auto"/>
              <w:right w:val="single" w:sz="4" w:space="0" w:color="auto"/>
            </w:tcBorders>
            <w:hideMark/>
          </w:tcPr>
          <w:p w14:paraId="3C7301B8" w14:textId="77777777" w:rsidR="005B1EE7" w:rsidRDefault="005B1EE7" w:rsidP="005B1EE7">
            <w:pPr>
              <w:pStyle w:val="Tabletext"/>
              <w:rPr>
                <w:i/>
              </w:rPr>
            </w:pPr>
            <w:r>
              <w:rPr>
                <w:i/>
              </w:rPr>
              <w:t>Parkinson’s disease</w:t>
            </w:r>
          </w:p>
        </w:tc>
        <w:tc>
          <w:tcPr>
            <w:tcW w:w="1842" w:type="dxa"/>
            <w:tcBorders>
              <w:top w:val="single" w:sz="4" w:space="0" w:color="auto"/>
              <w:left w:val="single" w:sz="4" w:space="0" w:color="auto"/>
              <w:bottom w:val="single" w:sz="4" w:space="0" w:color="auto"/>
              <w:right w:val="single" w:sz="4" w:space="0" w:color="auto"/>
            </w:tcBorders>
          </w:tcPr>
          <w:p w14:paraId="2315BBE6" w14:textId="2C56EB71" w:rsidR="005B1EE7" w:rsidRDefault="00904CBB" w:rsidP="005B1EE7">
            <w:pPr>
              <w:pStyle w:val="Tabletext"/>
            </w:pPr>
            <w:r>
              <w:t>0.8</w:t>
            </w:r>
          </w:p>
        </w:tc>
        <w:tc>
          <w:tcPr>
            <w:tcW w:w="1701" w:type="dxa"/>
            <w:tcBorders>
              <w:top w:val="single" w:sz="4" w:space="0" w:color="auto"/>
              <w:left w:val="single" w:sz="4" w:space="0" w:color="auto"/>
              <w:bottom w:val="single" w:sz="4" w:space="0" w:color="auto"/>
              <w:right w:val="single" w:sz="4" w:space="0" w:color="auto"/>
            </w:tcBorders>
          </w:tcPr>
          <w:p w14:paraId="13D6280C" w14:textId="75BD5EF1" w:rsidR="005B1EE7" w:rsidRDefault="00904CBB" w:rsidP="005B1EE7">
            <w:pPr>
              <w:pStyle w:val="Tabletext"/>
            </w:pPr>
            <w:r>
              <w:t>1.2</w:t>
            </w:r>
          </w:p>
        </w:tc>
        <w:tc>
          <w:tcPr>
            <w:tcW w:w="1701" w:type="dxa"/>
            <w:tcBorders>
              <w:top w:val="single" w:sz="4" w:space="0" w:color="auto"/>
              <w:left w:val="single" w:sz="4" w:space="0" w:color="auto"/>
              <w:bottom w:val="single" w:sz="4" w:space="0" w:color="auto"/>
              <w:right w:val="single" w:sz="4" w:space="0" w:color="auto"/>
            </w:tcBorders>
          </w:tcPr>
          <w:p w14:paraId="19CAFE66" w14:textId="3B3975A8" w:rsidR="005B1EE7" w:rsidRDefault="00157693" w:rsidP="005B1EE7">
            <w:pPr>
              <w:pStyle w:val="Tabletext"/>
            </w:pPr>
            <w:r>
              <w:t>0.7</w:t>
            </w:r>
          </w:p>
        </w:tc>
        <w:tc>
          <w:tcPr>
            <w:tcW w:w="1701" w:type="dxa"/>
            <w:tcBorders>
              <w:top w:val="single" w:sz="4" w:space="0" w:color="auto"/>
              <w:left w:val="single" w:sz="4" w:space="0" w:color="auto"/>
              <w:bottom w:val="single" w:sz="4" w:space="0" w:color="auto"/>
              <w:right w:val="single" w:sz="4" w:space="0" w:color="auto"/>
            </w:tcBorders>
          </w:tcPr>
          <w:p w14:paraId="1B8E3EB6" w14:textId="04F978D0" w:rsidR="005B1EE7" w:rsidRDefault="00157693" w:rsidP="005B1EE7">
            <w:pPr>
              <w:pStyle w:val="Tabletext"/>
            </w:pPr>
            <w:r>
              <w:t>1.0</w:t>
            </w:r>
          </w:p>
        </w:tc>
      </w:tr>
      <w:tr w:rsidR="005B1EE7" w14:paraId="1B04277D" w14:textId="77777777" w:rsidTr="003A41B3">
        <w:tc>
          <w:tcPr>
            <w:tcW w:w="2689" w:type="dxa"/>
            <w:tcBorders>
              <w:top w:val="single" w:sz="4" w:space="0" w:color="auto"/>
              <w:left w:val="single" w:sz="4" w:space="0" w:color="auto"/>
              <w:bottom w:val="single" w:sz="4" w:space="0" w:color="auto"/>
              <w:right w:val="single" w:sz="4" w:space="0" w:color="auto"/>
            </w:tcBorders>
          </w:tcPr>
          <w:p w14:paraId="5316193B" w14:textId="3D502000" w:rsidR="005B1EE7" w:rsidRDefault="005B1EE7" w:rsidP="005B1EE7">
            <w:pPr>
              <w:pStyle w:val="Tabletext"/>
              <w:rPr>
                <w:i/>
              </w:rPr>
            </w:pPr>
            <w:r>
              <w:rPr>
                <w:iCs/>
              </w:rPr>
              <w:t>MEDICATIONS, %</w:t>
            </w:r>
          </w:p>
        </w:tc>
        <w:tc>
          <w:tcPr>
            <w:tcW w:w="1842" w:type="dxa"/>
            <w:tcBorders>
              <w:top w:val="single" w:sz="4" w:space="0" w:color="auto"/>
              <w:left w:val="single" w:sz="4" w:space="0" w:color="auto"/>
              <w:bottom w:val="single" w:sz="4" w:space="0" w:color="auto"/>
              <w:right w:val="single" w:sz="4" w:space="0" w:color="auto"/>
            </w:tcBorders>
          </w:tcPr>
          <w:p w14:paraId="11D2CDEB" w14:textId="77777777" w:rsidR="005B1EE7" w:rsidRDefault="005B1EE7" w:rsidP="005B1EE7">
            <w:pPr>
              <w:pStyle w:val="Tabletext"/>
            </w:pPr>
          </w:p>
        </w:tc>
        <w:tc>
          <w:tcPr>
            <w:tcW w:w="1701" w:type="dxa"/>
            <w:tcBorders>
              <w:top w:val="single" w:sz="4" w:space="0" w:color="auto"/>
              <w:left w:val="single" w:sz="4" w:space="0" w:color="auto"/>
              <w:bottom w:val="single" w:sz="4" w:space="0" w:color="auto"/>
              <w:right w:val="single" w:sz="4" w:space="0" w:color="auto"/>
            </w:tcBorders>
          </w:tcPr>
          <w:p w14:paraId="5F326FE9" w14:textId="77777777" w:rsidR="005B1EE7" w:rsidRDefault="005B1EE7" w:rsidP="005B1EE7">
            <w:pPr>
              <w:pStyle w:val="Tabletext"/>
            </w:pPr>
          </w:p>
        </w:tc>
        <w:tc>
          <w:tcPr>
            <w:tcW w:w="1701" w:type="dxa"/>
            <w:tcBorders>
              <w:top w:val="single" w:sz="4" w:space="0" w:color="auto"/>
              <w:left w:val="single" w:sz="4" w:space="0" w:color="auto"/>
              <w:bottom w:val="single" w:sz="4" w:space="0" w:color="auto"/>
              <w:right w:val="single" w:sz="4" w:space="0" w:color="auto"/>
            </w:tcBorders>
          </w:tcPr>
          <w:p w14:paraId="2CFC18AF" w14:textId="77777777" w:rsidR="005B1EE7" w:rsidRDefault="005B1EE7" w:rsidP="005B1EE7">
            <w:pPr>
              <w:pStyle w:val="Tabletext"/>
            </w:pPr>
          </w:p>
        </w:tc>
        <w:tc>
          <w:tcPr>
            <w:tcW w:w="1701" w:type="dxa"/>
            <w:tcBorders>
              <w:top w:val="single" w:sz="4" w:space="0" w:color="auto"/>
              <w:left w:val="single" w:sz="4" w:space="0" w:color="auto"/>
              <w:bottom w:val="single" w:sz="4" w:space="0" w:color="auto"/>
              <w:right w:val="single" w:sz="4" w:space="0" w:color="auto"/>
            </w:tcBorders>
          </w:tcPr>
          <w:p w14:paraId="5E4BBFA6" w14:textId="77777777" w:rsidR="005B1EE7" w:rsidRDefault="005B1EE7" w:rsidP="005B1EE7">
            <w:pPr>
              <w:pStyle w:val="Tabletext"/>
            </w:pPr>
          </w:p>
        </w:tc>
      </w:tr>
      <w:tr w:rsidR="005B1EE7" w14:paraId="7CDD59F4" w14:textId="77777777" w:rsidTr="00F07997">
        <w:tc>
          <w:tcPr>
            <w:tcW w:w="2689" w:type="dxa"/>
            <w:tcBorders>
              <w:top w:val="single" w:sz="4" w:space="0" w:color="auto"/>
              <w:left w:val="single" w:sz="4" w:space="0" w:color="auto"/>
              <w:bottom w:val="single" w:sz="4" w:space="0" w:color="auto"/>
              <w:right w:val="single" w:sz="4" w:space="0" w:color="auto"/>
            </w:tcBorders>
            <w:hideMark/>
          </w:tcPr>
          <w:p w14:paraId="096B9445" w14:textId="77777777" w:rsidR="005B1EE7" w:rsidRDefault="005B1EE7" w:rsidP="005B1EE7">
            <w:pPr>
              <w:pStyle w:val="Tabletext"/>
              <w:rPr>
                <w:i/>
              </w:rPr>
            </w:pPr>
            <w:r>
              <w:rPr>
                <w:i/>
              </w:rPr>
              <w:t xml:space="preserve">Laxatives </w:t>
            </w:r>
          </w:p>
        </w:tc>
        <w:tc>
          <w:tcPr>
            <w:tcW w:w="1842" w:type="dxa"/>
            <w:tcBorders>
              <w:top w:val="single" w:sz="4" w:space="0" w:color="auto"/>
              <w:left w:val="single" w:sz="4" w:space="0" w:color="auto"/>
              <w:bottom w:val="single" w:sz="4" w:space="0" w:color="auto"/>
              <w:right w:val="single" w:sz="4" w:space="0" w:color="auto"/>
            </w:tcBorders>
          </w:tcPr>
          <w:p w14:paraId="7F23D4D5" w14:textId="045EB694" w:rsidR="005B1EE7" w:rsidRDefault="00904CBB" w:rsidP="005B1EE7">
            <w:pPr>
              <w:pStyle w:val="Tabletext"/>
            </w:pPr>
            <w:r>
              <w:t>52.2</w:t>
            </w:r>
          </w:p>
        </w:tc>
        <w:tc>
          <w:tcPr>
            <w:tcW w:w="1701" w:type="dxa"/>
            <w:tcBorders>
              <w:top w:val="single" w:sz="4" w:space="0" w:color="auto"/>
              <w:left w:val="single" w:sz="4" w:space="0" w:color="auto"/>
              <w:bottom w:val="single" w:sz="4" w:space="0" w:color="auto"/>
              <w:right w:val="single" w:sz="4" w:space="0" w:color="auto"/>
            </w:tcBorders>
          </w:tcPr>
          <w:p w14:paraId="1CA8F14F" w14:textId="4A9392C3" w:rsidR="005B1EE7" w:rsidRDefault="00904CBB" w:rsidP="005B1EE7">
            <w:pPr>
              <w:pStyle w:val="Tabletext"/>
            </w:pPr>
            <w:r>
              <w:t>51.4</w:t>
            </w:r>
          </w:p>
        </w:tc>
        <w:tc>
          <w:tcPr>
            <w:tcW w:w="1701" w:type="dxa"/>
            <w:tcBorders>
              <w:top w:val="single" w:sz="4" w:space="0" w:color="auto"/>
              <w:left w:val="single" w:sz="4" w:space="0" w:color="auto"/>
              <w:bottom w:val="single" w:sz="4" w:space="0" w:color="auto"/>
              <w:right w:val="single" w:sz="4" w:space="0" w:color="auto"/>
            </w:tcBorders>
          </w:tcPr>
          <w:p w14:paraId="183E15FB" w14:textId="50A64EDA" w:rsidR="005B1EE7" w:rsidRDefault="00414FCD" w:rsidP="005B1EE7">
            <w:pPr>
              <w:pStyle w:val="Tabletext"/>
            </w:pPr>
            <w:r>
              <w:t>39.0</w:t>
            </w:r>
          </w:p>
        </w:tc>
        <w:tc>
          <w:tcPr>
            <w:tcW w:w="1701" w:type="dxa"/>
            <w:tcBorders>
              <w:top w:val="single" w:sz="4" w:space="0" w:color="auto"/>
              <w:left w:val="single" w:sz="4" w:space="0" w:color="auto"/>
              <w:bottom w:val="single" w:sz="4" w:space="0" w:color="auto"/>
              <w:right w:val="single" w:sz="4" w:space="0" w:color="auto"/>
            </w:tcBorders>
          </w:tcPr>
          <w:p w14:paraId="20DDED17" w14:textId="4E393003" w:rsidR="005B1EE7" w:rsidRDefault="00414FCD" w:rsidP="005B1EE7">
            <w:pPr>
              <w:pStyle w:val="Tabletext"/>
            </w:pPr>
            <w:r>
              <w:t>44.0</w:t>
            </w:r>
          </w:p>
        </w:tc>
      </w:tr>
      <w:tr w:rsidR="005B1EE7" w14:paraId="0C7BF2F7" w14:textId="77777777" w:rsidTr="00F07997">
        <w:tc>
          <w:tcPr>
            <w:tcW w:w="2689" w:type="dxa"/>
            <w:tcBorders>
              <w:top w:val="single" w:sz="4" w:space="0" w:color="auto"/>
              <w:left w:val="single" w:sz="4" w:space="0" w:color="auto"/>
              <w:bottom w:val="single" w:sz="4" w:space="0" w:color="auto"/>
              <w:right w:val="single" w:sz="4" w:space="0" w:color="auto"/>
            </w:tcBorders>
            <w:hideMark/>
          </w:tcPr>
          <w:p w14:paraId="52D0D43C" w14:textId="77777777" w:rsidR="005B1EE7" w:rsidRDefault="005B1EE7" w:rsidP="005B1EE7">
            <w:pPr>
              <w:pStyle w:val="Tabletext"/>
              <w:rPr>
                <w:i/>
              </w:rPr>
            </w:pPr>
            <w:r>
              <w:rPr>
                <w:i/>
              </w:rPr>
              <w:t>Opioid analgesics</w:t>
            </w:r>
          </w:p>
        </w:tc>
        <w:tc>
          <w:tcPr>
            <w:tcW w:w="1842" w:type="dxa"/>
            <w:tcBorders>
              <w:top w:val="single" w:sz="4" w:space="0" w:color="auto"/>
              <w:left w:val="single" w:sz="4" w:space="0" w:color="auto"/>
              <w:bottom w:val="single" w:sz="4" w:space="0" w:color="auto"/>
              <w:right w:val="single" w:sz="4" w:space="0" w:color="auto"/>
            </w:tcBorders>
          </w:tcPr>
          <w:p w14:paraId="306ADF89" w14:textId="7A367897" w:rsidR="005B1EE7" w:rsidRDefault="008626EF" w:rsidP="005B1EE7">
            <w:pPr>
              <w:pStyle w:val="Tabletext"/>
            </w:pPr>
            <w:r>
              <w:t>46.0</w:t>
            </w:r>
          </w:p>
        </w:tc>
        <w:tc>
          <w:tcPr>
            <w:tcW w:w="1701" w:type="dxa"/>
            <w:tcBorders>
              <w:top w:val="single" w:sz="4" w:space="0" w:color="auto"/>
              <w:left w:val="single" w:sz="4" w:space="0" w:color="auto"/>
              <w:bottom w:val="single" w:sz="4" w:space="0" w:color="auto"/>
              <w:right w:val="single" w:sz="4" w:space="0" w:color="auto"/>
            </w:tcBorders>
          </w:tcPr>
          <w:p w14:paraId="0F0E472A" w14:textId="734D4428" w:rsidR="005B1EE7" w:rsidRDefault="0051703F" w:rsidP="005B1EE7">
            <w:pPr>
              <w:pStyle w:val="Tabletext"/>
            </w:pPr>
            <w:r>
              <w:t>54.2</w:t>
            </w:r>
          </w:p>
        </w:tc>
        <w:tc>
          <w:tcPr>
            <w:tcW w:w="1701" w:type="dxa"/>
            <w:tcBorders>
              <w:top w:val="single" w:sz="4" w:space="0" w:color="auto"/>
              <w:left w:val="single" w:sz="4" w:space="0" w:color="auto"/>
              <w:bottom w:val="single" w:sz="4" w:space="0" w:color="auto"/>
              <w:right w:val="single" w:sz="4" w:space="0" w:color="auto"/>
            </w:tcBorders>
          </w:tcPr>
          <w:p w14:paraId="31CCD92C" w14:textId="0A8BD94D" w:rsidR="005B1EE7" w:rsidRDefault="00414FCD" w:rsidP="005B1EE7">
            <w:pPr>
              <w:pStyle w:val="Tabletext"/>
            </w:pPr>
            <w:r>
              <w:t>30.6</w:t>
            </w:r>
          </w:p>
        </w:tc>
        <w:tc>
          <w:tcPr>
            <w:tcW w:w="1701" w:type="dxa"/>
            <w:tcBorders>
              <w:top w:val="single" w:sz="4" w:space="0" w:color="auto"/>
              <w:left w:val="single" w:sz="4" w:space="0" w:color="auto"/>
              <w:bottom w:val="single" w:sz="4" w:space="0" w:color="auto"/>
              <w:right w:val="single" w:sz="4" w:space="0" w:color="auto"/>
            </w:tcBorders>
          </w:tcPr>
          <w:p w14:paraId="1AB42855" w14:textId="4F47EF0E" w:rsidR="005B1EE7" w:rsidRDefault="00414FCD" w:rsidP="005B1EE7">
            <w:pPr>
              <w:pStyle w:val="Tabletext"/>
            </w:pPr>
            <w:r>
              <w:t>44.1</w:t>
            </w:r>
          </w:p>
        </w:tc>
      </w:tr>
      <w:tr w:rsidR="005B1EE7" w14:paraId="0B2C0DE3" w14:textId="77777777" w:rsidTr="00F07997">
        <w:tc>
          <w:tcPr>
            <w:tcW w:w="2689" w:type="dxa"/>
            <w:tcBorders>
              <w:top w:val="single" w:sz="4" w:space="0" w:color="auto"/>
              <w:left w:val="single" w:sz="4" w:space="0" w:color="auto"/>
              <w:bottom w:val="single" w:sz="4" w:space="0" w:color="auto"/>
              <w:right w:val="single" w:sz="4" w:space="0" w:color="auto"/>
            </w:tcBorders>
            <w:hideMark/>
          </w:tcPr>
          <w:p w14:paraId="0A24960C" w14:textId="77777777" w:rsidR="005B1EE7" w:rsidRDefault="005B1EE7" w:rsidP="005B1EE7">
            <w:pPr>
              <w:pStyle w:val="Tabletext"/>
              <w:rPr>
                <w:i/>
              </w:rPr>
            </w:pPr>
            <w:r>
              <w:rPr>
                <w:i/>
              </w:rPr>
              <w:t xml:space="preserve">Sedatives / hypnotics </w:t>
            </w:r>
          </w:p>
        </w:tc>
        <w:tc>
          <w:tcPr>
            <w:tcW w:w="1842" w:type="dxa"/>
            <w:tcBorders>
              <w:top w:val="single" w:sz="4" w:space="0" w:color="auto"/>
              <w:left w:val="single" w:sz="4" w:space="0" w:color="auto"/>
              <w:bottom w:val="single" w:sz="4" w:space="0" w:color="auto"/>
              <w:right w:val="single" w:sz="4" w:space="0" w:color="auto"/>
            </w:tcBorders>
          </w:tcPr>
          <w:p w14:paraId="389CF332" w14:textId="03551710" w:rsidR="005B1EE7" w:rsidRDefault="0051703F" w:rsidP="005B1EE7">
            <w:pPr>
              <w:pStyle w:val="Tabletext"/>
            </w:pPr>
            <w:r>
              <w:t>43.8</w:t>
            </w:r>
          </w:p>
        </w:tc>
        <w:tc>
          <w:tcPr>
            <w:tcW w:w="1701" w:type="dxa"/>
            <w:tcBorders>
              <w:top w:val="single" w:sz="4" w:space="0" w:color="auto"/>
              <w:left w:val="single" w:sz="4" w:space="0" w:color="auto"/>
              <w:bottom w:val="single" w:sz="4" w:space="0" w:color="auto"/>
              <w:right w:val="single" w:sz="4" w:space="0" w:color="auto"/>
            </w:tcBorders>
          </w:tcPr>
          <w:p w14:paraId="782A9EC6" w14:textId="21CE9DE6" w:rsidR="005B1EE7" w:rsidRDefault="0051703F" w:rsidP="005B1EE7">
            <w:pPr>
              <w:pStyle w:val="Tabletext"/>
            </w:pPr>
            <w:r>
              <w:t>43.2</w:t>
            </w:r>
          </w:p>
        </w:tc>
        <w:tc>
          <w:tcPr>
            <w:tcW w:w="1701" w:type="dxa"/>
            <w:tcBorders>
              <w:top w:val="single" w:sz="4" w:space="0" w:color="auto"/>
              <w:left w:val="single" w:sz="4" w:space="0" w:color="auto"/>
              <w:bottom w:val="single" w:sz="4" w:space="0" w:color="auto"/>
              <w:right w:val="single" w:sz="4" w:space="0" w:color="auto"/>
            </w:tcBorders>
          </w:tcPr>
          <w:p w14:paraId="161A1B6D" w14:textId="4206D713" w:rsidR="005B1EE7" w:rsidRDefault="00414FCD" w:rsidP="005B1EE7">
            <w:pPr>
              <w:pStyle w:val="Tabletext"/>
            </w:pPr>
            <w:r>
              <w:t>29.6</w:t>
            </w:r>
          </w:p>
        </w:tc>
        <w:tc>
          <w:tcPr>
            <w:tcW w:w="1701" w:type="dxa"/>
            <w:tcBorders>
              <w:top w:val="single" w:sz="4" w:space="0" w:color="auto"/>
              <w:left w:val="single" w:sz="4" w:space="0" w:color="auto"/>
              <w:bottom w:val="single" w:sz="4" w:space="0" w:color="auto"/>
              <w:right w:val="single" w:sz="4" w:space="0" w:color="auto"/>
            </w:tcBorders>
          </w:tcPr>
          <w:p w14:paraId="029AE411" w14:textId="6CA069C4" w:rsidR="005B1EE7" w:rsidRDefault="00414FCD" w:rsidP="005B1EE7">
            <w:pPr>
              <w:pStyle w:val="Tabletext"/>
            </w:pPr>
            <w:r>
              <w:t>34.2</w:t>
            </w:r>
          </w:p>
        </w:tc>
      </w:tr>
      <w:tr w:rsidR="005B1EE7" w14:paraId="7138C1FD" w14:textId="77777777" w:rsidTr="00F07997">
        <w:tc>
          <w:tcPr>
            <w:tcW w:w="2689" w:type="dxa"/>
            <w:tcBorders>
              <w:top w:val="single" w:sz="4" w:space="0" w:color="auto"/>
              <w:left w:val="single" w:sz="4" w:space="0" w:color="auto"/>
              <w:bottom w:val="single" w:sz="4" w:space="0" w:color="auto"/>
              <w:right w:val="single" w:sz="4" w:space="0" w:color="auto"/>
            </w:tcBorders>
            <w:hideMark/>
          </w:tcPr>
          <w:p w14:paraId="341D694D" w14:textId="77777777" w:rsidR="005B1EE7" w:rsidRDefault="005B1EE7" w:rsidP="005B1EE7">
            <w:pPr>
              <w:pStyle w:val="Tabletext"/>
              <w:rPr>
                <w:i/>
              </w:rPr>
            </w:pPr>
            <w:r>
              <w:rPr>
                <w:i/>
              </w:rPr>
              <w:t>Corticosteroids</w:t>
            </w:r>
          </w:p>
        </w:tc>
        <w:tc>
          <w:tcPr>
            <w:tcW w:w="1842" w:type="dxa"/>
            <w:tcBorders>
              <w:top w:val="single" w:sz="4" w:space="0" w:color="auto"/>
              <w:left w:val="single" w:sz="4" w:space="0" w:color="auto"/>
              <w:bottom w:val="single" w:sz="4" w:space="0" w:color="auto"/>
              <w:right w:val="single" w:sz="4" w:space="0" w:color="auto"/>
            </w:tcBorders>
          </w:tcPr>
          <w:p w14:paraId="675D8368" w14:textId="26C69339" w:rsidR="005B1EE7" w:rsidRDefault="0051703F" w:rsidP="005B1EE7">
            <w:pPr>
              <w:pStyle w:val="Tabletext"/>
            </w:pPr>
            <w:r>
              <w:t>45.9</w:t>
            </w:r>
          </w:p>
        </w:tc>
        <w:tc>
          <w:tcPr>
            <w:tcW w:w="1701" w:type="dxa"/>
            <w:tcBorders>
              <w:top w:val="single" w:sz="4" w:space="0" w:color="auto"/>
              <w:left w:val="single" w:sz="4" w:space="0" w:color="auto"/>
              <w:bottom w:val="single" w:sz="4" w:space="0" w:color="auto"/>
              <w:right w:val="single" w:sz="4" w:space="0" w:color="auto"/>
            </w:tcBorders>
          </w:tcPr>
          <w:p w14:paraId="09871293" w14:textId="2795C77D" w:rsidR="005B1EE7" w:rsidRDefault="007563F6" w:rsidP="005B1EE7">
            <w:pPr>
              <w:pStyle w:val="Tabletext"/>
            </w:pPr>
            <w:r>
              <w:t>42.1</w:t>
            </w:r>
          </w:p>
        </w:tc>
        <w:tc>
          <w:tcPr>
            <w:tcW w:w="1701" w:type="dxa"/>
            <w:tcBorders>
              <w:top w:val="single" w:sz="4" w:space="0" w:color="auto"/>
              <w:left w:val="single" w:sz="4" w:space="0" w:color="auto"/>
              <w:bottom w:val="single" w:sz="4" w:space="0" w:color="auto"/>
              <w:right w:val="single" w:sz="4" w:space="0" w:color="auto"/>
            </w:tcBorders>
          </w:tcPr>
          <w:p w14:paraId="1DE04ED9" w14:textId="7BFF05F3" w:rsidR="005B1EE7" w:rsidRDefault="00CD4402" w:rsidP="005B1EE7">
            <w:pPr>
              <w:pStyle w:val="Tabletext"/>
            </w:pPr>
            <w:r>
              <w:t>31.6</w:t>
            </w:r>
          </w:p>
        </w:tc>
        <w:tc>
          <w:tcPr>
            <w:tcW w:w="1701" w:type="dxa"/>
            <w:tcBorders>
              <w:top w:val="single" w:sz="4" w:space="0" w:color="auto"/>
              <w:left w:val="single" w:sz="4" w:space="0" w:color="auto"/>
              <w:bottom w:val="single" w:sz="4" w:space="0" w:color="auto"/>
              <w:right w:val="single" w:sz="4" w:space="0" w:color="auto"/>
            </w:tcBorders>
          </w:tcPr>
          <w:p w14:paraId="413D8C36" w14:textId="185255BE" w:rsidR="005B1EE7" w:rsidRDefault="00CD4402" w:rsidP="005B1EE7">
            <w:pPr>
              <w:pStyle w:val="Tabletext"/>
            </w:pPr>
            <w:r>
              <w:t>33.0</w:t>
            </w:r>
          </w:p>
        </w:tc>
      </w:tr>
      <w:tr w:rsidR="005B1EE7" w14:paraId="52512868" w14:textId="77777777" w:rsidTr="00F07997">
        <w:tc>
          <w:tcPr>
            <w:tcW w:w="2689" w:type="dxa"/>
            <w:tcBorders>
              <w:top w:val="single" w:sz="4" w:space="0" w:color="auto"/>
              <w:left w:val="single" w:sz="4" w:space="0" w:color="auto"/>
              <w:bottom w:val="single" w:sz="4" w:space="0" w:color="auto"/>
              <w:right w:val="single" w:sz="4" w:space="0" w:color="auto"/>
            </w:tcBorders>
            <w:hideMark/>
          </w:tcPr>
          <w:p w14:paraId="297706F7" w14:textId="77777777" w:rsidR="005B1EE7" w:rsidRDefault="005B1EE7" w:rsidP="005B1EE7">
            <w:pPr>
              <w:pStyle w:val="Tabletext"/>
              <w:rPr>
                <w:i/>
              </w:rPr>
            </w:pPr>
            <w:r>
              <w:rPr>
                <w:i/>
              </w:rPr>
              <w:t xml:space="preserve">Antidepressants </w:t>
            </w:r>
          </w:p>
        </w:tc>
        <w:tc>
          <w:tcPr>
            <w:tcW w:w="1842" w:type="dxa"/>
            <w:tcBorders>
              <w:top w:val="single" w:sz="4" w:space="0" w:color="auto"/>
              <w:left w:val="single" w:sz="4" w:space="0" w:color="auto"/>
              <w:bottom w:val="single" w:sz="4" w:space="0" w:color="auto"/>
              <w:right w:val="single" w:sz="4" w:space="0" w:color="auto"/>
            </w:tcBorders>
          </w:tcPr>
          <w:p w14:paraId="5652F58A" w14:textId="456A8A24" w:rsidR="005B1EE7" w:rsidRDefault="007563F6" w:rsidP="005B1EE7">
            <w:pPr>
              <w:pStyle w:val="Tabletext"/>
            </w:pPr>
            <w:r>
              <w:t>38.4</w:t>
            </w:r>
          </w:p>
        </w:tc>
        <w:tc>
          <w:tcPr>
            <w:tcW w:w="1701" w:type="dxa"/>
            <w:tcBorders>
              <w:top w:val="single" w:sz="4" w:space="0" w:color="auto"/>
              <w:left w:val="single" w:sz="4" w:space="0" w:color="auto"/>
              <w:bottom w:val="single" w:sz="4" w:space="0" w:color="auto"/>
              <w:right w:val="single" w:sz="4" w:space="0" w:color="auto"/>
            </w:tcBorders>
          </w:tcPr>
          <w:p w14:paraId="47A297BC" w14:textId="2F8B16F5" w:rsidR="005B1EE7" w:rsidRDefault="007563F6" w:rsidP="005B1EE7">
            <w:pPr>
              <w:pStyle w:val="Tabletext"/>
            </w:pPr>
            <w:r>
              <w:t>37.2</w:t>
            </w:r>
          </w:p>
        </w:tc>
        <w:tc>
          <w:tcPr>
            <w:tcW w:w="1701" w:type="dxa"/>
            <w:tcBorders>
              <w:top w:val="single" w:sz="4" w:space="0" w:color="auto"/>
              <w:left w:val="single" w:sz="4" w:space="0" w:color="auto"/>
              <w:bottom w:val="single" w:sz="4" w:space="0" w:color="auto"/>
              <w:right w:val="single" w:sz="4" w:space="0" w:color="auto"/>
            </w:tcBorders>
          </w:tcPr>
          <w:p w14:paraId="43A3D0A7" w14:textId="1F3A22D4" w:rsidR="005B1EE7" w:rsidRDefault="00CD4402" w:rsidP="005B1EE7">
            <w:pPr>
              <w:pStyle w:val="Tabletext"/>
            </w:pPr>
            <w:r>
              <w:t>29.1</w:t>
            </w:r>
          </w:p>
        </w:tc>
        <w:tc>
          <w:tcPr>
            <w:tcW w:w="1701" w:type="dxa"/>
            <w:tcBorders>
              <w:top w:val="single" w:sz="4" w:space="0" w:color="auto"/>
              <w:left w:val="single" w:sz="4" w:space="0" w:color="auto"/>
              <w:bottom w:val="single" w:sz="4" w:space="0" w:color="auto"/>
              <w:right w:val="single" w:sz="4" w:space="0" w:color="auto"/>
            </w:tcBorders>
          </w:tcPr>
          <w:p w14:paraId="7E8869D6" w14:textId="4E9805A1" w:rsidR="005B1EE7" w:rsidRDefault="00CD4402" w:rsidP="005B1EE7">
            <w:pPr>
              <w:pStyle w:val="Tabletext"/>
            </w:pPr>
            <w:r>
              <w:t>31.6</w:t>
            </w:r>
          </w:p>
        </w:tc>
      </w:tr>
      <w:tr w:rsidR="005B1EE7" w14:paraId="080E518B" w14:textId="77777777" w:rsidTr="00F07997">
        <w:tc>
          <w:tcPr>
            <w:tcW w:w="2689" w:type="dxa"/>
            <w:tcBorders>
              <w:top w:val="single" w:sz="4" w:space="0" w:color="auto"/>
              <w:left w:val="single" w:sz="4" w:space="0" w:color="auto"/>
              <w:bottom w:val="single" w:sz="4" w:space="0" w:color="auto"/>
              <w:right w:val="single" w:sz="4" w:space="0" w:color="auto"/>
            </w:tcBorders>
            <w:hideMark/>
          </w:tcPr>
          <w:p w14:paraId="5B4EE61C" w14:textId="77777777" w:rsidR="005B1EE7" w:rsidRDefault="005B1EE7" w:rsidP="005B1EE7">
            <w:pPr>
              <w:pStyle w:val="Tabletext"/>
              <w:rPr>
                <w:i/>
              </w:rPr>
            </w:pPr>
            <w:r>
              <w:rPr>
                <w:i/>
              </w:rPr>
              <w:t>Antilipaemic agents</w:t>
            </w:r>
          </w:p>
        </w:tc>
        <w:tc>
          <w:tcPr>
            <w:tcW w:w="1842" w:type="dxa"/>
            <w:tcBorders>
              <w:top w:val="single" w:sz="4" w:space="0" w:color="auto"/>
              <w:left w:val="single" w:sz="4" w:space="0" w:color="auto"/>
              <w:bottom w:val="single" w:sz="4" w:space="0" w:color="auto"/>
              <w:right w:val="single" w:sz="4" w:space="0" w:color="auto"/>
            </w:tcBorders>
          </w:tcPr>
          <w:p w14:paraId="7CDEAB2B" w14:textId="5EB6F3E1" w:rsidR="005B1EE7" w:rsidRDefault="007563F6" w:rsidP="005B1EE7">
            <w:pPr>
              <w:pStyle w:val="Tabletext"/>
            </w:pPr>
            <w:r>
              <w:t>24.9</w:t>
            </w:r>
          </w:p>
        </w:tc>
        <w:tc>
          <w:tcPr>
            <w:tcW w:w="1701" w:type="dxa"/>
            <w:tcBorders>
              <w:top w:val="single" w:sz="4" w:space="0" w:color="auto"/>
              <w:left w:val="single" w:sz="4" w:space="0" w:color="auto"/>
              <w:bottom w:val="single" w:sz="4" w:space="0" w:color="auto"/>
              <w:right w:val="single" w:sz="4" w:space="0" w:color="auto"/>
            </w:tcBorders>
          </w:tcPr>
          <w:p w14:paraId="05597926" w14:textId="562DF8E0" w:rsidR="005B1EE7" w:rsidRDefault="003E1A80" w:rsidP="005B1EE7">
            <w:pPr>
              <w:pStyle w:val="Tabletext"/>
            </w:pPr>
            <w:r>
              <w:t>33.6</w:t>
            </w:r>
          </w:p>
        </w:tc>
        <w:tc>
          <w:tcPr>
            <w:tcW w:w="1701" w:type="dxa"/>
            <w:tcBorders>
              <w:top w:val="single" w:sz="4" w:space="0" w:color="auto"/>
              <w:left w:val="single" w:sz="4" w:space="0" w:color="auto"/>
              <w:bottom w:val="single" w:sz="4" w:space="0" w:color="auto"/>
              <w:right w:val="single" w:sz="4" w:space="0" w:color="auto"/>
            </w:tcBorders>
          </w:tcPr>
          <w:p w14:paraId="54896944" w14:textId="56FE55E4" w:rsidR="005B1EE7" w:rsidRDefault="00C80601" w:rsidP="005B1EE7">
            <w:pPr>
              <w:pStyle w:val="Tabletext"/>
            </w:pPr>
            <w:r>
              <w:t>18.2</w:t>
            </w:r>
          </w:p>
        </w:tc>
        <w:tc>
          <w:tcPr>
            <w:tcW w:w="1701" w:type="dxa"/>
            <w:tcBorders>
              <w:top w:val="single" w:sz="4" w:space="0" w:color="auto"/>
              <w:left w:val="single" w:sz="4" w:space="0" w:color="auto"/>
              <w:bottom w:val="single" w:sz="4" w:space="0" w:color="auto"/>
              <w:right w:val="single" w:sz="4" w:space="0" w:color="auto"/>
            </w:tcBorders>
          </w:tcPr>
          <w:p w14:paraId="369833F7" w14:textId="4AA9DC83" w:rsidR="005B1EE7" w:rsidRDefault="00C80601" w:rsidP="005B1EE7">
            <w:pPr>
              <w:pStyle w:val="Tabletext"/>
            </w:pPr>
            <w:r>
              <w:t>28.7</w:t>
            </w:r>
          </w:p>
        </w:tc>
      </w:tr>
      <w:tr w:rsidR="005B1EE7" w14:paraId="2034D346" w14:textId="77777777" w:rsidTr="00F07997">
        <w:tc>
          <w:tcPr>
            <w:tcW w:w="2689" w:type="dxa"/>
            <w:tcBorders>
              <w:top w:val="single" w:sz="4" w:space="0" w:color="auto"/>
              <w:left w:val="single" w:sz="4" w:space="0" w:color="auto"/>
              <w:bottom w:val="single" w:sz="4" w:space="0" w:color="auto"/>
              <w:right w:val="single" w:sz="4" w:space="0" w:color="auto"/>
            </w:tcBorders>
            <w:hideMark/>
          </w:tcPr>
          <w:p w14:paraId="285AE790" w14:textId="77777777" w:rsidR="005B1EE7" w:rsidRDefault="005B1EE7" w:rsidP="005B1EE7">
            <w:pPr>
              <w:pStyle w:val="Tabletext"/>
              <w:rPr>
                <w:i/>
              </w:rPr>
            </w:pPr>
            <w:r>
              <w:rPr>
                <w:i/>
              </w:rPr>
              <w:t>Stimulant laxatives</w:t>
            </w:r>
          </w:p>
        </w:tc>
        <w:tc>
          <w:tcPr>
            <w:tcW w:w="1842" w:type="dxa"/>
            <w:tcBorders>
              <w:top w:val="single" w:sz="4" w:space="0" w:color="auto"/>
              <w:left w:val="single" w:sz="4" w:space="0" w:color="auto"/>
              <w:bottom w:val="single" w:sz="4" w:space="0" w:color="auto"/>
              <w:right w:val="single" w:sz="4" w:space="0" w:color="auto"/>
            </w:tcBorders>
          </w:tcPr>
          <w:p w14:paraId="42723D47" w14:textId="591C0150" w:rsidR="005B1EE7" w:rsidRDefault="003E1A80" w:rsidP="005B1EE7">
            <w:pPr>
              <w:pStyle w:val="Tabletext"/>
            </w:pPr>
            <w:r>
              <w:t>28.7</w:t>
            </w:r>
          </w:p>
        </w:tc>
        <w:tc>
          <w:tcPr>
            <w:tcW w:w="1701" w:type="dxa"/>
            <w:tcBorders>
              <w:top w:val="single" w:sz="4" w:space="0" w:color="auto"/>
              <w:left w:val="single" w:sz="4" w:space="0" w:color="auto"/>
              <w:bottom w:val="single" w:sz="4" w:space="0" w:color="auto"/>
              <w:right w:val="single" w:sz="4" w:space="0" w:color="auto"/>
            </w:tcBorders>
          </w:tcPr>
          <w:p w14:paraId="33A5AEF3" w14:textId="291B428B" w:rsidR="005B1EE7" w:rsidRDefault="003E1A80" w:rsidP="005B1EE7">
            <w:pPr>
              <w:pStyle w:val="Tabletext"/>
            </w:pPr>
            <w:r>
              <w:t>27.0</w:t>
            </w:r>
          </w:p>
        </w:tc>
        <w:tc>
          <w:tcPr>
            <w:tcW w:w="1701" w:type="dxa"/>
            <w:tcBorders>
              <w:top w:val="single" w:sz="4" w:space="0" w:color="auto"/>
              <w:left w:val="single" w:sz="4" w:space="0" w:color="auto"/>
              <w:bottom w:val="single" w:sz="4" w:space="0" w:color="auto"/>
              <w:right w:val="single" w:sz="4" w:space="0" w:color="auto"/>
            </w:tcBorders>
          </w:tcPr>
          <w:p w14:paraId="7635782A" w14:textId="280A2BFF" w:rsidR="005B1EE7" w:rsidRDefault="00C80601" w:rsidP="005B1EE7">
            <w:pPr>
              <w:pStyle w:val="Tabletext"/>
            </w:pPr>
            <w:r>
              <w:t>19.1</w:t>
            </w:r>
          </w:p>
        </w:tc>
        <w:tc>
          <w:tcPr>
            <w:tcW w:w="1701" w:type="dxa"/>
            <w:tcBorders>
              <w:top w:val="single" w:sz="4" w:space="0" w:color="auto"/>
              <w:left w:val="single" w:sz="4" w:space="0" w:color="auto"/>
              <w:bottom w:val="single" w:sz="4" w:space="0" w:color="auto"/>
              <w:right w:val="single" w:sz="4" w:space="0" w:color="auto"/>
            </w:tcBorders>
          </w:tcPr>
          <w:p w14:paraId="7C4FE5EE" w14:textId="01F9F680" w:rsidR="005B1EE7" w:rsidRDefault="00C80601" w:rsidP="005B1EE7">
            <w:pPr>
              <w:pStyle w:val="Tabletext"/>
            </w:pPr>
            <w:r>
              <w:t>21.9</w:t>
            </w:r>
          </w:p>
        </w:tc>
      </w:tr>
      <w:tr w:rsidR="005B1EE7" w14:paraId="4A1ACD74" w14:textId="77777777" w:rsidTr="00F07997">
        <w:tc>
          <w:tcPr>
            <w:tcW w:w="2689" w:type="dxa"/>
            <w:tcBorders>
              <w:top w:val="single" w:sz="4" w:space="0" w:color="auto"/>
              <w:left w:val="single" w:sz="4" w:space="0" w:color="auto"/>
              <w:bottom w:val="single" w:sz="4" w:space="0" w:color="auto"/>
              <w:right w:val="single" w:sz="4" w:space="0" w:color="auto"/>
            </w:tcBorders>
            <w:hideMark/>
          </w:tcPr>
          <w:p w14:paraId="2599E8FE" w14:textId="77777777" w:rsidR="005B1EE7" w:rsidRDefault="005B1EE7" w:rsidP="005B1EE7">
            <w:pPr>
              <w:pStyle w:val="Tabletext"/>
              <w:rPr>
                <w:i/>
              </w:rPr>
            </w:pPr>
            <w:r>
              <w:rPr>
                <w:i/>
              </w:rPr>
              <w:t xml:space="preserve">Stool softeners </w:t>
            </w:r>
          </w:p>
        </w:tc>
        <w:tc>
          <w:tcPr>
            <w:tcW w:w="1842" w:type="dxa"/>
            <w:tcBorders>
              <w:top w:val="single" w:sz="4" w:space="0" w:color="auto"/>
              <w:left w:val="single" w:sz="4" w:space="0" w:color="auto"/>
              <w:bottom w:val="single" w:sz="4" w:space="0" w:color="auto"/>
              <w:right w:val="single" w:sz="4" w:space="0" w:color="auto"/>
            </w:tcBorders>
          </w:tcPr>
          <w:p w14:paraId="1C8C1378" w14:textId="4706FFC0" w:rsidR="005B1EE7" w:rsidRDefault="003E1A80" w:rsidP="005B1EE7">
            <w:pPr>
              <w:pStyle w:val="Tabletext"/>
            </w:pPr>
            <w:r>
              <w:t>16.9</w:t>
            </w:r>
          </w:p>
        </w:tc>
        <w:tc>
          <w:tcPr>
            <w:tcW w:w="1701" w:type="dxa"/>
            <w:tcBorders>
              <w:top w:val="single" w:sz="4" w:space="0" w:color="auto"/>
              <w:left w:val="single" w:sz="4" w:space="0" w:color="auto"/>
              <w:bottom w:val="single" w:sz="4" w:space="0" w:color="auto"/>
              <w:right w:val="single" w:sz="4" w:space="0" w:color="auto"/>
            </w:tcBorders>
          </w:tcPr>
          <w:p w14:paraId="44D3A91A" w14:textId="4D2FF281" w:rsidR="005B1EE7" w:rsidRDefault="003E1A80" w:rsidP="005B1EE7">
            <w:pPr>
              <w:pStyle w:val="Tabletext"/>
            </w:pPr>
            <w:r>
              <w:t>23.4</w:t>
            </w:r>
          </w:p>
        </w:tc>
        <w:tc>
          <w:tcPr>
            <w:tcW w:w="1701" w:type="dxa"/>
            <w:tcBorders>
              <w:top w:val="single" w:sz="4" w:space="0" w:color="auto"/>
              <w:left w:val="single" w:sz="4" w:space="0" w:color="auto"/>
              <w:bottom w:val="single" w:sz="4" w:space="0" w:color="auto"/>
              <w:right w:val="single" w:sz="4" w:space="0" w:color="auto"/>
            </w:tcBorders>
          </w:tcPr>
          <w:p w14:paraId="070B215E" w14:textId="6E7841F6" w:rsidR="005B1EE7" w:rsidRDefault="00515B9A" w:rsidP="005B1EE7">
            <w:pPr>
              <w:pStyle w:val="Tabletext"/>
            </w:pPr>
            <w:r>
              <w:t>9.9</w:t>
            </w:r>
          </w:p>
        </w:tc>
        <w:tc>
          <w:tcPr>
            <w:tcW w:w="1701" w:type="dxa"/>
            <w:tcBorders>
              <w:top w:val="single" w:sz="4" w:space="0" w:color="auto"/>
              <w:left w:val="single" w:sz="4" w:space="0" w:color="auto"/>
              <w:bottom w:val="single" w:sz="4" w:space="0" w:color="auto"/>
              <w:right w:val="single" w:sz="4" w:space="0" w:color="auto"/>
            </w:tcBorders>
          </w:tcPr>
          <w:p w14:paraId="510BBB3C" w14:textId="5796DC82" w:rsidR="005B1EE7" w:rsidRDefault="00515B9A" w:rsidP="005B1EE7">
            <w:pPr>
              <w:pStyle w:val="Tabletext"/>
            </w:pPr>
            <w:r>
              <w:t>18.1</w:t>
            </w:r>
          </w:p>
        </w:tc>
      </w:tr>
      <w:tr w:rsidR="005B1EE7" w14:paraId="68F9757D" w14:textId="77777777" w:rsidTr="00F07997">
        <w:tc>
          <w:tcPr>
            <w:tcW w:w="2689" w:type="dxa"/>
            <w:tcBorders>
              <w:top w:val="single" w:sz="4" w:space="0" w:color="auto"/>
              <w:left w:val="single" w:sz="4" w:space="0" w:color="auto"/>
              <w:bottom w:val="single" w:sz="4" w:space="0" w:color="auto"/>
              <w:right w:val="single" w:sz="4" w:space="0" w:color="auto"/>
            </w:tcBorders>
            <w:hideMark/>
          </w:tcPr>
          <w:p w14:paraId="0148C11F" w14:textId="77777777" w:rsidR="005B1EE7" w:rsidRDefault="005B1EE7" w:rsidP="005B1EE7">
            <w:pPr>
              <w:pStyle w:val="Tabletext"/>
              <w:rPr>
                <w:i/>
              </w:rPr>
            </w:pPr>
            <w:r>
              <w:rPr>
                <w:i/>
              </w:rPr>
              <w:t>Thyroid modifiers</w:t>
            </w:r>
          </w:p>
        </w:tc>
        <w:tc>
          <w:tcPr>
            <w:tcW w:w="1842" w:type="dxa"/>
            <w:tcBorders>
              <w:top w:val="single" w:sz="4" w:space="0" w:color="auto"/>
              <w:left w:val="single" w:sz="4" w:space="0" w:color="auto"/>
              <w:bottom w:val="single" w:sz="4" w:space="0" w:color="auto"/>
              <w:right w:val="single" w:sz="4" w:space="0" w:color="auto"/>
            </w:tcBorders>
          </w:tcPr>
          <w:p w14:paraId="5F257DE7" w14:textId="7164006A" w:rsidR="005B1EE7" w:rsidRDefault="008A033F" w:rsidP="005B1EE7">
            <w:pPr>
              <w:pStyle w:val="Tabletext"/>
            </w:pPr>
            <w:r>
              <w:t>15.4</w:t>
            </w:r>
          </w:p>
        </w:tc>
        <w:tc>
          <w:tcPr>
            <w:tcW w:w="1701" w:type="dxa"/>
            <w:tcBorders>
              <w:top w:val="single" w:sz="4" w:space="0" w:color="auto"/>
              <w:left w:val="single" w:sz="4" w:space="0" w:color="auto"/>
              <w:bottom w:val="single" w:sz="4" w:space="0" w:color="auto"/>
              <w:right w:val="single" w:sz="4" w:space="0" w:color="auto"/>
            </w:tcBorders>
          </w:tcPr>
          <w:p w14:paraId="3C5BF73D" w14:textId="7D9542F8" w:rsidR="005B1EE7" w:rsidRDefault="008A033F" w:rsidP="005B1EE7">
            <w:pPr>
              <w:pStyle w:val="Tabletext"/>
            </w:pPr>
            <w:r>
              <w:t>16.1</w:t>
            </w:r>
          </w:p>
        </w:tc>
        <w:tc>
          <w:tcPr>
            <w:tcW w:w="1701" w:type="dxa"/>
            <w:tcBorders>
              <w:top w:val="single" w:sz="4" w:space="0" w:color="auto"/>
              <w:left w:val="single" w:sz="4" w:space="0" w:color="auto"/>
              <w:bottom w:val="single" w:sz="4" w:space="0" w:color="auto"/>
              <w:right w:val="single" w:sz="4" w:space="0" w:color="auto"/>
            </w:tcBorders>
          </w:tcPr>
          <w:p w14:paraId="2F28A8D1" w14:textId="582C11E4" w:rsidR="005B1EE7" w:rsidRDefault="00515B9A" w:rsidP="005B1EE7">
            <w:pPr>
              <w:pStyle w:val="Tabletext"/>
            </w:pPr>
            <w:r>
              <w:t>11.4</w:t>
            </w:r>
          </w:p>
        </w:tc>
        <w:tc>
          <w:tcPr>
            <w:tcW w:w="1701" w:type="dxa"/>
            <w:tcBorders>
              <w:top w:val="single" w:sz="4" w:space="0" w:color="auto"/>
              <w:left w:val="single" w:sz="4" w:space="0" w:color="auto"/>
              <w:bottom w:val="single" w:sz="4" w:space="0" w:color="auto"/>
              <w:right w:val="single" w:sz="4" w:space="0" w:color="auto"/>
            </w:tcBorders>
          </w:tcPr>
          <w:p w14:paraId="45E1229B" w14:textId="65363544" w:rsidR="005B1EE7" w:rsidRDefault="00515B9A" w:rsidP="005B1EE7">
            <w:pPr>
              <w:pStyle w:val="Tabletext"/>
            </w:pPr>
            <w:r>
              <w:t>14.0</w:t>
            </w:r>
          </w:p>
        </w:tc>
      </w:tr>
      <w:tr w:rsidR="005B1EE7" w14:paraId="355D3918" w14:textId="77777777" w:rsidTr="00F07997">
        <w:tc>
          <w:tcPr>
            <w:tcW w:w="2689" w:type="dxa"/>
            <w:tcBorders>
              <w:top w:val="single" w:sz="4" w:space="0" w:color="auto"/>
              <w:left w:val="single" w:sz="4" w:space="0" w:color="auto"/>
              <w:bottom w:val="single" w:sz="4" w:space="0" w:color="auto"/>
              <w:right w:val="single" w:sz="4" w:space="0" w:color="auto"/>
            </w:tcBorders>
            <w:hideMark/>
          </w:tcPr>
          <w:p w14:paraId="451D2CCD" w14:textId="77777777" w:rsidR="005B1EE7" w:rsidRDefault="005B1EE7" w:rsidP="005B1EE7">
            <w:pPr>
              <w:pStyle w:val="Tabletext"/>
              <w:rPr>
                <w:i/>
              </w:rPr>
            </w:pPr>
            <w:r>
              <w:rPr>
                <w:i/>
              </w:rPr>
              <w:t xml:space="preserve">Antipsychotics </w:t>
            </w:r>
          </w:p>
        </w:tc>
        <w:tc>
          <w:tcPr>
            <w:tcW w:w="1842" w:type="dxa"/>
            <w:tcBorders>
              <w:top w:val="single" w:sz="4" w:space="0" w:color="auto"/>
              <w:left w:val="single" w:sz="4" w:space="0" w:color="auto"/>
              <w:bottom w:val="single" w:sz="4" w:space="0" w:color="auto"/>
              <w:right w:val="single" w:sz="4" w:space="0" w:color="auto"/>
            </w:tcBorders>
          </w:tcPr>
          <w:p w14:paraId="0B4CA000" w14:textId="1E641E1F" w:rsidR="005B1EE7" w:rsidRDefault="008A033F" w:rsidP="005B1EE7">
            <w:pPr>
              <w:pStyle w:val="Tabletext"/>
            </w:pPr>
            <w:r>
              <w:t>8.4</w:t>
            </w:r>
          </w:p>
        </w:tc>
        <w:tc>
          <w:tcPr>
            <w:tcW w:w="1701" w:type="dxa"/>
            <w:tcBorders>
              <w:top w:val="single" w:sz="4" w:space="0" w:color="auto"/>
              <w:left w:val="single" w:sz="4" w:space="0" w:color="auto"/>
              <w:bottom w:val="single" w:sz="4" w:space="0" w:color="auto"/>
              <w:right w:val="single" w:sz="4" w:space="0" w:color="auto"/>
            </w:tcBorders>
          </w:tcPr>
          <w:p w14:paraId="15A2C637" w14:textId="7DC46AE4" w:rsidR="005B1EE7" w:rsidRDefault="008A033F" w:rsidP="005B1EE7">
            <w:pPr>
              <w:pStyle w:val="Tabletext"/>
            </w:pPr>
            <w:r>
              <w:t>9.7</w:t>
            </w:r>
          </w:p>
        </w:tc>
        <w:tc>
          <w:tcPr>
            <w:tcW w:w="1701" w:type="dxa"/>
            <w:tcBorders>
              <w:top w:val="single" w:sz="4" w:space="0" w:color="auto"/>
              <w:left w:val="single" w:sz="4" w:space="0" w:color="auto"/>
              <w:bottom w:val="single" w:sz="4" w:space="0" w:color="auto"/>
              <w:right w:val="single" w:sz="4" w:space="0" w:color="auto"/>
            </w:tcBorders>
          </w:tcPr>
          <w:p w14:paraId="209AF7E3" w14:textId="420BE0DC" w:rsidR="005B1EE7" w:rsidRDefault="00DA07A4" w:rsidP="005B1EE7">
            <w:pPr>
              <w:pStyle w:val="Tabletext"/>
            </w:pPr>
            <w:r>
              <w:t>5.8</w:t>
            </w:r>
          </w:p>
        </w:tc>
        <w:tc>
          <w:tcPr>
            <w:tcW w:w="1701" w:type="dxa"/>
            <w:tcBorders>
              <w:top w:val="single" w:sz="4" w:space="0" w:color="auto"/>
              <w:left w:val="single" w:sz="4" w:space="0" w:color="auto"/>
              <w:bottom w:val="single" w:sz="4" w:space="0" w:color="auto"/>
              <w:right w:val="single" w:sz="4" w:space="0" w:color="auto"/>
            </w:tcBorders>
          </w:tcPr>
          <w:p w14:paraId="74247303" w14:textId="176768A6" w:rsidR="005B1EE7" w:rsidRDefault="00DA07A4" w:rsidP="005B1EE7">
            <w:pPr>
              <w:pStyle w:val="Tabletext"/>
            </w:pPr>
            <w:r>
              <w:t>8.0</w:t>
            </w:r>
          </w:p>
        </w:tc>
      </w:tr>
      <w:tr w:rsidR="005B1EE7" w14:paraId="455BEA01" w14:textId="77777777" w:rsidTr="00F07997">
        <w:tc>
          <w:tcPr>
            <w:tcW w:w="2689" w:type="dxa"/>
            <w:tcBorders>
              <w:top w:val="single" w:sz="4" w:space="0" w:color="auto"/>
              <w:left w:val="single" w:sz="4" w:space="0" w:color="auto"/>
              <w:bottom w:val="single" w:sz="4" w:space="0" w:color="auto"/>
              <w:right w:val="single" w:sz="4" w:space="0" w:color="auto"/>
            </w:tcBorders>
            <w:hideMark/>
          </w:tcPr>
          <w:p w14:paraId="54642310" w14:textId="77777777" w:rsidR="005B1EE7" w:rsidRDefault="005B1EE7" w:rsidP="005B1EE7">
            <w:pPr>
              <w:pStyle w:val="Tabletext"/>
              <w:rPr>
                <w:i/>
              </w:rPr>
            </w:pPr>
            <w:r>
              <w:rPr>
                <w:i/>
              </w:rPr>
              <w:t>Duloxetine</w:t>
            </w:r>
          </w:p>
        </w:tc>
        <w:tc>
          <w:tcPr>
            <w:tcW w:w="1842" w:type="dxa"/>
            <w:tcBorders>
              <w:top w:val="single" w:sz="4" w:space="0" w:color="auto"/>
              <w:left w:val="single" w:sz="4" w:space="0" w:color="auto"/>
              <w:bottom w:val="single" w:sz="4" w:space="0" w:color="auto"/>
              <w:right w:val="single" w:sz="4" w:space="0" w:color="auto"/>
            </w:tcBorders>
          </w:tcPr>
          <w:p w14:paraId="20A1F262" w14:textId="52106C9A" w:rsidR="005B1EE7" w:rsidRDefault="008A033F" w:rsidP="005B1EE7">
            <w:pPr>
              <w:pStyle w:val="Tabletext"/>
            </w:pPr>
            <w:r>
              <w:t>8.3</w:t>
            </w:r>
          </w:p>
        </w:tc>
        <w:tc>
          <w:tcPr>
            <w:tcW w:w="1701" w:type="dxa"/>
            <w:tcBorders>
              <w:top w:val="single" w:sz="4" w:space="0" w:color="auto"/>
              <w:left w:val="single" w:sz="4" w:space="0" w:color="auto"/>
              <w:bottom w:val="single" w:sz="4" w:space="0" w:color="auto"/>
              <w:right w:val="single" w:sz="4" w:space="0" w:color="auto"/>
            </w:tcBorders>
          </w:tcPr>
          <w:p w14:paraId="7FDC5DB5" w14:textId="5ECA98BA" w:rsidR="005B1EE7" w:rsidRDefault="00103BB1" w:rsidP="005B1EE7">
            <w:pPr>
              <w:pStyle w:val="Tabletext"/>
            </w:pPr>
            <w:r>
              <w:t>7.7</w:t>
            </w:r>
          </w:p>
        </w:tc>
        <w:tc>
          <w:tcPr>
            <w:tcW w:w="1701" w:type="dxa"/>
            <w:tcBorders>
              <w:top w:val="single" w:sz="4" w:space="0" w:color="auto"/>
              <w:left w:val="single" w:sz="4" w:space="0" w:color="auto"/>
              <w:bottom w:val="single" w:sz="4" w:space="0" w:color="auto"/>
              <w:right w:val="single" w:sz="4" w:space="0" w:color="auto"/>
            </w:tcBorders>
          </w:tcPr>
          <w:p w14:paraId="4403ED3A" w14:textId="4805D55D" w:rsidR="005B1EE7" w:rsidRDefault="00DA07A4" w:rsidP="005B1EE7">
            <w:pPr>
              <w:pStyle w:val="Tabletext"/>
            </w:pPr>
            <w:r>
              <w:t>5.6</w:t>
            </w:r>
          </w:p>
        </w:tc>
        <w:tc>
          <w:tcPr>
            <w:tcW w:w="1701" w:type="dxa"/>
            <w:tcBorders>
              <w:top w:val="single" w:sz="4" w:space="0" w:color="auto"/>
              <w:left w:val="single" w:sz="4" w:space="0" w:color="auto"/>
              <w:bottom w:val="single" w:sz="4" w:space="0" w:color="auto"/>
              <w:right w:val="single" w:sz="4" w:space="0" w:color="auto"/>
            </w:tcBorders>
          </w:tcPr>
          <w:p w14:paraId="65B0A94D" w14:textId="2F7290AE" w:rsidR="005B1EE7" w:rsidRDefault="00DA07A4" w:rsidP="005B1EE7">
            <w:pPr>
              <w:pStyle w:val="Tabletext"/>
            </w:pPr>
            <w:r>
              <w:t>6.2</w:t>
            </w:r>
          </w:p>
        </w:tc>
      </w:tr>
      <w:tr w:rsidR="005B1EE7" w14:paraId="15EB28FC" w14:textId="77777777" w:rsidTr="00F07997">
        <w:trPr>
          <w:trHeight w:val="67"/>
        </w:trPr>
        <w:tc>
          <w:tcPr>
            <w:tcW w:w="2689" w:type="dxa"/>
            <w:tcBorders>
              <w:top w:val="single" w:sz="4" w:space="0" w:color="auto"/>
              <w:left w:val="single" w:sz="4" w:space="0" w:color="auto"/>
              <w:bottom w:val="single" w:sz="4" w:space="0" w:color="auto"/>
              <w:right w:val="single" w:sz="4" w:space="0" w:color="auto"/>
            </w:tcBorders>
            <w:hideMark/>
          </w:tcPr>
          <w:p w14:paraId="722D0BF1" w14:textId="77777777" w:rsidR="005B1EE7" w:rsidRDefault="005B1EE7" w:rsidP="005B1EE7">
            <w:pPr>
              <w:pStyle w:val="Tabletext"/>
              <w:rPr>
                <w:i/>
              </w:rPr>
            </w:pPr>
            <w:r>
              <w:rPr>
                <w:i/>
              </w:rPr>
              <w:t>Trazodone</w:t>
            </w:r>
          </w:p>
        </w:tc>
        <w:tc>
          <w:tcPr>
            <w:tcW w:w="1842" w:type="dxa"/>
            <w:tcBorders>
              <w:top w:val="single" w:sz="4" w:space="0" w:color="auto"/>
              <w:left w:val="single" w:sz="4" w:space="0" w:color="auto"/>
              <w:bottom w:val="single" w:sz="4" w:space="0" w:color="auto"/>
              <w:right w:val="single" w:sz="4" w:space="0" w:color="auto"/>
            </w:tcBorders>
          </w:tcPr>
          <w:p w14:paraId="453005C0" w14:textId="1006D898" w:rsidR="005B1EE7" w:rsidRDefault="00103BB1" w:rsidP="005B1EE7">
            <w:pPr>
              <w:pStyle w:val="Tabletext"/>
            </w:pPr>
            <w:r>
              <w:t>7.6</w:t>
            </w:r>
          </w:p>
        </w:tc>
        <w:tc>
          <w:tcPr>
            <w:tcW w:w="1701" w:type="dxa"/>
            <w:tcBorders>
              <w:top w:val="single" w:sz="4" w:space="0" w:color="auto"/>
              <w:left w:val="single" w:sz="4" w:space="0" w:color="auto"/>
              <w:bottom w:val="single" w:sz="4" w:space="0" w:color="auto"/>
              <w:right w:val="single" w:sz="4" w:space="0" w:color="auto"/>
            </w:tcBorders>
          </w:tcPr>
          <w:p w14:paraId="5E59717D" w14:textId="42ABD3DA" w:rsidR="005B1EE7" w:rsidRDefault="00103BB1" w:rsidP="005B1EE7">
            <w:pPr>
              <w:pStyle w:val="Tabletext"/>
            </w:pPr>
            <w:r>
              <w:t>9.4</w:t>
            </w:r>
          </w:p>
        </w:tc>
        <w:tc>
          <w:tcPr>
            <w:tcW w:w="1701" w:type="dxa"/>
            <w:tcBorders>
              <w:top w:val="single" w:sz="4" w:space="0" w:color="auto"/>
              <w:left w:val="single" w:sz="4" w:space="0" w:color="auto"/>
              <w:bottom w:val="single" w:sz="4" w:space="0" w:color="auto"/>
              <w:right w:val="single" w:sz="4" w:space="0" w:color="auto"/>
            </w:tcBorders>
          </w:tcPr>
          <w:p w14:paraId="2863A0FA" w14:textId="53B884E1" w:rsidR="005B1EE7" w:rsidRDefault="00DA07A4" w:rsidP="005B1EE7">
            <w:pPr>
              <w:pStyle w:val="Tabletext"/>
            </w:pPr>
            <w:r>
              <w:t>5.8</w:t>
            </w:r>
          </w:p>
        </w:tc>
        <w:tc>
          <w:tcPr>
            <w:tcW w:w="1701" w:type="dxa"/>
            <w:tcBorders>
              <w:top w:val="single" w:sz="4" w:space="0" w:color="auto"/>
              <w:left w:val="single" w:sz="4" w:space="0" w:color="auto"/>
              <w:bottom w:val="single" w:sz="4" w:space="0" w:color="auto"/>
              <w:right w:val="single" w:sz="4" w:space="0" w:color="auto"/>
            </w:tcBorders>
          </w:tcPr>
          <w:p w14:paraId="11236520" w14:textId="19D1B050" w:rsidR="005B1EE7" w:rsidRDefault="00DA07A4" w:rsidP="005B1EE7">
            <w:pPr>
              <w:pStyle w:val="Tabletext"/>
            </w:pPr>
            <w:r>
              <w:t>7.8</w:t>
            </w:r>
          </w:p>
        </w:tc>
      </w:tr>
      <w:tr w:rsidR="005B1EE7" w14:paraId="713697D5" w14:textId="77777777" w:rsidTr="00F07997">
        <w:tc>
          <w:tcPr>
            <w:tcW w:w="2689" w:type="dxa"/>
            <w:tcBorders>
              <w:top w:val="single" w:sz="4" w:space="0" w:color="auto"/>
              <w:left w:val="single" w:sz="4" w:space="0" w:color="auto"/>
              <w:bottom w:val="single" w:sz="4" w:space="0" w:color="auto"/>
              <w:right w:val="single" w:sz="4" w:space="0" w:color="auto"/>
            </w:tcBorders>
            <w:hideMark/>
          </w:tcPr>
          <w:p w14:paraId="2383A895" w14:textId="77777777" w:rsidR="005B1EE7" w:rsidRDefault="005B1EE7" w:rsidP="005B1EE7">
            <w:pPr>
              <w:pStyle w:val="Tabletext"/>
              <w:rPr>
                <w:i/>
              </w:rPr>
            </w:pPr>
            <w:r>
              <w:rPr>
                <w:i/>
              </w:rPr>
              <w:t xml:space="preserve">Sertraline </w:t>
            </w:r>
          </w:p>
        </w:tc>
        <w:tc>
          <w:tcPr>
            <w:tcW w:w="1842" w:type="dxa"/>
            <w:tcBorders>
              <w:top w:val="single" w:sz="4" w:space="0" w:color="auto"/>
              <w:left w:val="single" w:sz="4" w:space="0" w:color="auto"/>
              <w:bottom w:val="single" w:sz="4" w:space="0" w:color="auto"/>
              <w:right w:val="single" w:sz="4" w:space="0" w:color="auto"/>
            </w:tcBorders>
          </w:tcPr>
          <w:p w14:paraId="0CE733E0" w14:textId="66B47644" w:rsidR="005B1EE7" w:rsidRDefault="0028092B" w:rsidP="005B1EE7">
            <w:pPr>
              <w:pStyle w:val="Tabletext"/>
            </w:pPr>
            <w:r>
              <w:t>4.4</w:t>
            </w:r>
          </w:p>
        </w:tc>
        <w:tc>
          <w:tcPr>
            <w:tcW w:w="1701" w:type="dxa"/>
            <w:tcBorders>
              <w:top w:val="single" w:sz="4" w:space="0" w:color="auto"/>
              <w:left w:val="single" w:sz="4" w:space="0" w:color="auto"/>
              <w:bottom w:val="single" w:sz="4" w:space="0" w:color="auto"/>
              <w:right w:val="single" w:sz="4" w:space="0" w:color="auto"/>
            </w:tcBorders>
          </w:tcPr>
          <w:p w14:paraId="1CBDC064" w14:textId="6C0DBD7F" w:rsidR="005B1EE7" w:rsidRDefault="0028092B" w:rsidP="005B1EE7">
            <w:pPr>
              <w:pStyle w:val="Tabletext"/>
            </w:pPr>
            <w:r>
              <w:t>4.4</w:t>
            </w:r>
          </w:p>
        </w:tc>
        <w:tc>
          <w:tcPr>
            <w:tcW w:w="1701" w:type="dxa"/>
            <w:tcBorders>
              <w:top w:val="single" w:sz="4" w:space="0" w:color="auto"/>
              <w:left w:val="single" w:sz="4" w:space="0" w:color="auto"/>
              <w:bottom w:val="single" w:sz="4" w:space="0" w:color="auto"/>
              <w:right w:val="single" w:sz="4" w:space="0" w:color="auto"/>
            </w:tcBorders>
          </w:tcPr>
          <w:p w14:paraId="368A6FA8" w14:textId="334523CD" w:rsidR="005B1EE7" w:rsidRDefault="00F03045" w:rsidP="005B1EE7">
            <w:pPr>
              <w:pStyle w:val="Tabletext"/>
            </w:pPr>
            <w:r>
              <w:t>3.0</w:t>
            </w:r>
          </w:p>
        </w:tc>
        <w:tc>
          <w:tcPr>
            <w:tcW w:w="1701" w:type="dxa"/>
            <w:tcBorders>
              <w:top w:val="single" w:sz="4" w:space="0" w:color="auto"/>
              <w:left w:val="single" w:sz="4" w:space="0" w:color="auto"/>
              <w:bottom w:val="single" w:sz="4" w:space="0" w:color="auto"/>
              <w:right w:val="single" w:sz="4" w:space="0" w:color="auto"/>
            </w:tcBorders>
          </w:tcPr>
          <w:p w14:paraId="77EA43C3" w14:textId="3BEBFE62" w:rsidR="005B1EE7" w:rsidRDefault="00F03045" w:rsidP="005B1EE7">
            <w:pPr>
              <w:pStyle w:val="Tabletext"/>
            </w:pPr>
            <w:r>
              <w:t>3.5</w:t>
            </w:r>
          </w:p>
        </w:tc>
      </w:tr>
      <w:tr w:rsidR="005B1EE7" w14:paraId="54E90770" w14:textId="77777777" w:rsidTr="00F07997">
        <w:tc>
          <w:tcPr>
            <w:tcW w:w="2689" w:type="dxa"/>
            <w:tcBorders>
              <w:top w:val="single" w:sz="4" w:space="0" w:color="auto"/>
              <w:left w:val="single" w:sz="4" w:space="0" w:color="auto"/>
              <w:bottom w:val="single" w:sz="4" w:space="0" w:color="auto"/>
              <w:right w:val="single" w:sz="4" w:space="0" w:color="auto"/>
            </w:tcBorders>
            <w:hideMark/>
          </w:tcPr>
          <w:p w14:paraId="566BBA4B" w14:textId="77777777" w:rsidR="005B1EE7" w:rsidRDefault="005B1EE7" w:rsidP="005B1EE7">
            <w:pPr>
              <w:pStyle w:val="Tabletext"/>
              <w:rPr>
                <w:i/>
              </w:rPr>
            </w:pPr>
            <w:r>
              <w:rPr>
                <w:i/>
              </w:rPr>
              <w:t xml:space="preserve">Escitalopram </w:t>
            </w:r>
          </w:p>
        </w:tc>
        <w:tc>
          <w:tcPr>
            <w:tcW w:w="1842" w:type="dxa"/>
            <w:tcBorders>
              <w:top w:val="single" w:sz="4" w:space="0" w:color="auto"/>
              <w:left w:val="single" w:sz="4" w:space="0" w:color="auto"/>
              <w:bottom w:val="single" w:sz="4" w:space="0" w:color="auto"/>
              <w:right w:val="single" w:sz="4" w:space="0" w:color="auto"/>
            </w:tcBorders>
          </w:tcPr>
          <w:p w14:paraId="7DD6A915" w14:textId="632BEE6B" w:rsidR="005B1EE7" w:rsidRDefault="0028092B" w:rsidP="005B1EE7">
            <w:pPr>
              <w:pStyle w:val="Tabletext"/>
            </w:pPr>
            <w:r>
              <w:t>5.0</w:t>
            </w:r>
          </w:p>
        </w:tc>
        <w:tc>
          <w:tcPr>
            <w:tcW w:w="1701" w:type="dxa"/>
            <w:tcBorders>
              <w:top w:val="single" w:sz="4" w:space="0" w:color="auto"/>
              <w:left w:val="single" w:sz="4" w:space="0" w:color="auto"/>
              <w:bottom w:val="single" w:sz="4" w:space="0" w:color="auto"/>
              <w:right w:val="single" w:sz="4" w:space="0" w:color="auto"/>
            </w:tcBorders>
          </w:tcPr>
          <w:p w14:paraId="2F2182AA" w14:textId="14213BA0" w:rsidR="005B1EE7" w:rsidRDefault="0028092B" w:rsidP="005B1EE7">
            <w:pPr>
              <w:pStyle w:val="Tabletext"/>
            </w:pPr>
            <w:r>
              <w:t>4.6</w:t>
            </w:r>
          </w:p>
        </w:tc>
        <w:tc>
          <w:tcPr>
            <w:tcW w:w="1701" w:type="dxa"/>
            <w:tcBorders>
              <w:top w:val="single" w:sz="4" w:space="0" w:color="auto"/>
              <w:left w:val="single" w:sz="4" w:space="0" w:color="auto"/>
              <w:bottom w:val="single" w:sz="4" w:space="0" w:color="auto"/>
              <w:right w:val="single" w:sz="4" w:space="0" w:color="auto"/>
            </w:tcBorders>
          </w:tcPr>
          <w:p w14:paraId="339E8D4C" w14:textId="3282E407" w:rsidR="005B1EE7" w:rsidRDefault="00F03045" w:rsidP="005B1EE7">
            <w:pPr>
              <w:pStyle w:val="Tabletext"/>
            </w:pPr>
            <w:r>
              <w:t>3.3</w:t>
            </w:r>
          </w:p>
        </w:tc>
        <w:tc>
          <w:tcPr>
            <w:tcW w:w="1701" w:type="dxa"/>
            <w:tcBorders>
              <w:top w:val="single" w:sz="4" w:space="0" w:color="auto"/>
              <w:left w:val="single" w:sz="4" w:space="0" w:color="auto"/>
              <w:bottom w:val="single" w:sz="4" w:space="0" w:color="auto"/>
              <w:right w:val="single" w:sz="4" w:space="0" w:color="auto"/>
            </w:tcBorders>
          </w:tcPr>
          <w:p w14:paraId="649F78C5" w14:textId="7883C4DE" w:rsidR="005B1EE7" w:rsidRDefault="00F03045" w:rsidP="005B1EE7">
            <w:pPr>
              <w:pStyle w:val="Tabletext"/>
            </w:pPr>
            <w:r>
              <w:t>3.6</w:t>
            </w:r>
          </w:p>
        </w:tc>
      </w:tr>
      <w:tr w:rsidR="005B1EE7" w14:paraId="7087D847" w14:textId="77777777" w:rsidTr="003A41B3">
        <w:tc>
          <w:tcPr>
            <w:tcW w:w="2689" w:type="dxa"/>
            <w:tcBorders>
              <w:top w:val="single" w:sz="4" w:space="0" w:color="auto"/>
              <w:left w:val="single" w:sz="4" w:space="0" w:color="auto"/>
              <w:bottom w:val="single" w:sz="4" w:space="0" w:color="auto"/>
              <w:right w:val="single" w:sz="4" w:space="0" w:color="auto"/>
            </w:tcBorders>
          </w:tcPr>
          <w:p w14:paraId="0976201A" w14:textId="5ACDC4F7" w:rsidR="005B1EE7" w:rsidRDefault="005B1EE7" w:rsidP="005B1EE7">
            <w:pPr>
              <w:pStyle w:val="Tabletext"/>
              <w:rPr>
                <w:i/>
              </w:rPr>
            </w:pPr>
            <w:r>
              <w:rPr>
                <w:i/>
              </w:rPr>
              <w:t xml:space="preserve">Mirtazapine </w:t>
            </w:r>
          </w:p>
        </w:tc>
        <w:tc>
          <w:tcPr>
            <w:tcW w:w="1842" w:type="dxa"/>
            <w:tcBorders>
              <w:top w:val="single" w:sz="4" w:space="0" w:color="auto"/>
              <w:left w:val="single" w:sz="4" w:space="0" w:color="auto"/>
              <w:bottom w:val="single" w:sz="4" w:space="0" w:color="auto"/>
              <w:right w:val="single" w:sz="4" w:space="0" w:color="auto"/>
            </w:tcBorders>
          </w:tcPr>
          <w:p w14:paraId="13BA41D7" w14:textId="74451FF7" w:rsidR="005B1EE7" w:rsidRDefault="0028092B" w:rsidP="005B1EE7">
            <w:pPr>
              <w:pStyle w:val="Tabletext"/>
            </w:pPr>
            <w:r>
              <w:t>4.4</w:t>
            </w:r>
          </w:p>
        </w:tc>
        <w:tc>
          <w:tcPr>
            <w:tcW w:w="1701" w:type="dxa"/>
            <w:tcBorders>
              <w:top w:val="single" w:sz="4" w:space="0" w:color="auto"/>
              <w:left w:val="single" w:sz="4" w:space="0" w:color="auto"/>
              <w:bottom w:val="single" w:sz="4" w:space="0" w:color="auto"/>
              <w:right w:val="single" w:sz="4" w:space="0" w:color="auto"/>
            </w:tcBorders>
          </w:tcPr>
          <w:p w14:paraId="6B7C9804" w14:textId="3DC80132" w:rsidR="005B1EE7" w:rsidRDefault="0028092B" w:rsidP="005B1EE7">
            <w:pPr>
              <w:pStyle w:val="Tabletext"/>
            </w:pPr>
            <w:r>
              <w:t>2.6</w:t>
            </w:r>
          </w:p>
        </w:tc>
        <w:tc>
          <w:tcPr>
            <w:tcW w:w="1701" w:type="dxa"/>
            <w:tcBorders>
              <w:top w:val="single" w:sz="4" w:space="0" w:color="auto"/>
              <w:left w:val="single" w:sz="4" w:space="0" w:color="auto"/>
              <w:bottom w:val="single" w:sz="4" w:space="0" w:color="auto"/>
              <w:right w:val="single" w:sz="4" w:space="0" w:color="auto"/>
            </w:tcBorders>
          </w:tcPr>
          <w:p w14:paraId="25E0B329" w14:textId="019C4062" w:rsidR="005B1EE7" w:rsidRDefault="00F03045" w:rsidP="005B1EE7">
            <w:pPr>
              <w:pStyle w:val="Tabletext"/>
            </w:pPr>
            <w:r>
              <w:t>3.4</w:t>
            </w:r>
          </w:p>
        </w:tc>
        <w:tc>
          <w:tcPr>
            <w:tcW w:w="1701" w:type="dxa"/>
            <w:tcBorders>
              <w:top w:val="single" w:sz="4" w:space="0" w:color="auto"/>
              <w:left w:val="single" w:sz="4" w:space="0" w:color="auto"/>
              <w:bottom w:val="single" w:sz="4" w:space="0" w:color="auto"/>
              <w:right w:val="single" w:sz="4" w:space="0" w:color="auto"/>
            </w:tcBorders>
          </w:tcPr>
          <w:p w14:paraId="38460057" w14:textId="3A0A8308" w:rsidR="005B1EE7" w:rsidRDefault="00F03045" w:rsidP="005B1EE7">
            <w:pPr>
              <w:pStyle w:val="Tabletext"/>
            </w:pPr>
            <w:r>
              <w:t>2.2</w:t>
            </w:r>
          </w:p>
        </w:tc>
      </w:tr>
      <w:tr w:rsidR="005B1EE7" w14:paraId="0BF85276" w14:textId="77777777" w:rsidTr="00F07997">
        <w:tc>
          <w:tcPr>
            <w:tcW w:w="2689" w:type="dxa"/>
            <w:tcBorders>
              <w:top w:val="single" w:sz="4" w:space="0" w:color="auto"/>
              <w:left w:val="single" w:sz="4" w:space="0" w:color="auto"/>
              <w:bottom w:val="single" w:sz="4" w:space="0" w:color="auto"/>
              <w:right w:val="single" w:sz="4" w:space="0" w:color="auto"/>
            </w:tcBorders>
            <w:hideMark/>
          </w:tcPr>
          <w:p w14:paraId="0ACF46C8" w14:textId="77777777" w:rsidR="005B1EE7" w:rsidRDefault="005B1EE7" w:rsidP="005B1EE7">
            <w:pPr>
              <w:pStyle w:val="Tabletext"/>
              <w:rPr>
                <w:i/>
              </w:rPr>
            </w:pPr>
            <w:r>
              <w:rPr>
                <w:i/>
              </w:rPr>
              <w:t xml:space="preserve">Fluoxetine </w:t>
            </w:r>
          </w:p>
        </w:tc>
        <w:tc>
          <w:tcPr>
            <w:tcW w:w="1842" w:type="dxa"/>
            <w:tcBorders>
              <w:top w:val="single" w:sz="4" w:space="0" w:color="auto"/>
              <w:left w:val="single" w:sz="4" w:space="0" w:color="auto"/>
              <w:bottom w:val="single" w:sz="4" w:space="0" w:color="auto"/>
              <w:right w:val="single" w:sz="4" w:space="0" w:color="auto"/>
            </w:tcBorders>
          </w:tcPr>
          <w:p w14:paraId="4CDB1A22" w14:textId="5C7FB719" w:rsidR="005B1EE7" w:rsidRDefault="00F07997" w:rsidP="005B1EE7">
            <w:pPr>
              <w:pStyle w:val="Tabletext"/>
            </w:pPr>
            <w:r>
              <w:t>3.0</w:t>
            </w:r>
          </w:p>
        </w:tc>
        <w:tc>
          <w:tcPr>
            <w:tcW w:w="1701" w:type="dxa"/>
            <w:tcBorders>
              <w:top w:val="single" w:sz="4" w:space="0" w:color="auto"/>
              <w:left w:val="single" w:sz="4" w:space="0" w:color="auto"/>
              <w:bottom w:val="single" w:sz="4" w:space="0" w:color="auto"/>
              <w:right w:val="single" w:sz="4" w:space="0" w:color="auto"/>
            </w:tcBorders>
          </w:tcPr>
          <w:p w14:paraId="0C865C07" w14:textId="7CAAC336" w:rsidR="005B1EE7" w:rsidRDefault="00F07997" w:rsidP="005B1EE7">
            <w:pPr>
              <w:pStyle w:val="Tabletext"/>
            </w:pPr>
            <w:r>
              <w:t>2.7</w:t>
            </w:r>
          </w:p>
        </w:tc>
        <w:tc>
          <w:tcPr>
            <w:tcW w:w="1701" w:type="dxa"/>
            <w:tcBorders>
              <w:top w:val="single" w:sz="4" w:space="0" w:color="auto"/>
              <w:left w:val="single" w:sz="4" w:space="0" w:color="auto"/>
              <w:bottom w:val="single" w:sz="4" w:space="0" w:color="auto"/>
              <w:right w:val="single" w:sz="4" w:space="0" w:color="auto"/>
            </w:tcBorders>
          </w:tcPr>
          <w:p w14:paraId="19852B92" w14:textId="281291F5" w:rsidR="005B1EE7" w:rsidRDefault="00D0692C" w:rsidP="005B1EE7">
            <w:pPr>
              <w:pStyle w:val="Tabletext"/>
            </w:pPr>
            <w:r>
              <w:t>2.1</w:t>
            </w:r>
          </w:p>
        </w:tc>
        <w:tc>
          <w:tcPr>
            <w:tcW w:w="1701" w:type="dxa"/>
            <w:tcBorders>
              <w:top w:val="single" w:sz="4" w:space="0" w:color="auto"/>
              <w:left w:val="single" w:sz="4" w:space="0" w:color="auto"/>
              <w:bottom w:val="single" w:sz="4" w:space="0" w:color="auto"/>
              <w:right w:val="single" w:sz="4" w:space="0" w:color="auto"/>
            </w:tcBorders>
          </w:tcPr>
          <w:p w14:paraId="24E54E44" w14:textId="4416DE96" w:rsidR="005B1EE7" w:rsidRDefault="00D0692C" w:rsidP="005B1EE7">
            <w:pPr>
              <w:pStyle w:val="Tabletext"/>
            </w:pPr>
            <w:r>
              <w:t>2.1</w:t>
            </w:r>
          </w:p>
        </w:tc>
      </w:tr>
      <w:tr w:rsidR="005B1EE7" w14:paraId="2E7F48C9" w14:textId="77777777" w:rsidTr="00F07997">
        <w:trPr>
          <w:trHeight w:val="67"/>
        </w:trPr>
        <w:tc>
          <w:tcPr>
            <w:tcW w:w="2689" w:type="dxa"/>
            <w:tcBorders>
              <w:top w:val="single" w:sz="4" w:space="0" w:color="auto"/>
              <w:left w:val="single" w:sz="4" w:space="0" w:color="auto"/>
              <w:bottom w:val="single" w:sz="4" w:space="0" w:color="auto"/>
              <w:right w:val="single" w:sz="4" w:space="0" w:color="auto"/>
            </w:tcBorders>
            <w:hideMark/>
          </w:tcPr>
          <w:p w14:paraId="50801E7B" w14:textId="77777777" w:rsidR="005B1EE7" w:rsidRDefault="005B1EE7" w:rsidP="005B1EE7">
            <w:pPr>
              <w:pStyle w:val="Tabletext"/>
              <w:rPr>
                <w:i/>
              </w:rPr>
            </w:pPr>
            <w:r>
              <w:rPr>
                <w:i/>
              </w:rPr>
              <w:t xml:space="preserve">Citalopram </w:t>
            </w:r>
          </w:p>
        </w:tc>
        <w:tc>
          <w:tcPr>
            <w:tcW w:w="1842" w:type="dxa"/>
            <w:tcBorders>
              <w:top w:val="single" w:sz="4" w:space="0" w:color="auto"/>
              <w:left w:val="single" w:sz="4" w:space="0" w:color="auto"/>
              <w:bottom w:val="single" w:sz="4" w:space="0" w:color="auto"/>
              <w:right w:val="single" w:sz="4" w:space="0" w:color="auto"/>
            </w:tcBorders>
          </w:tcPr>
          <w:p w14:paraId="5E1E3590" w14:textId="5C59F290" w:rsidR="005B1EE7" w:rsidRDefault="00F07997" w:rsidP="005B1EE7">
            <w:pPr>
              <w:pStyle w:val="Tabletext"/>
            </w:pPr>
            <w:r>
              <w:t>2.0</w:t>
            </w:r>
          </w:p>
        </w:tc>
        <w:tc>
          <w:tcPr>
            <w:tcW w:w="1701" w:type="dxa"/>
            <w:tcBorders>
              <w:top w:val="single" w:sz="4" w:space="0" w:color="auto"/>
              <w:left w:val="single" w:sz="4" w:space="0" w:color="auto"/>
              <w:bottom w:val="single" w:sz="4" w:space="0" w:color="auto"/>
              <w:right w:val="single" w:sz="4" w:space="0" w:color="auto"/>
            </w:tcBorders>
          </w:tcPr>
          <w:p w14:paraId="47F9D032" w14:textId="212B797B" w:rsidR="005B1EE7" w:rsidRDefault="00F07997" w:rsidP="005B1EE7">
            <w:pPr>
              <w:pStyle w:val="Tabletext"/>
            </w:pPr>
            <w:r>
              <w:t>3.0</w:t>
            </w:r>
          </w:p>
        </w:tc>
        <w:tc>
          <w:tcPr>
            <w:tcW w:w="1701" w:type="dxa"/>
            <w:tcBorders>
              <w:top w:val="single" w:sz="4" w:space="0" w:color="auto"/>
              <w:left w:val="single" w:sz="4" w:space="0" w:color="auto"/>
              <w:bottom w:val="single" w:sz="4" w:space="0" w:color="auto"/>
              <w:right w:val="single" w:sz="4" w:space="0" w:color="auto"/>
            </w:tcBorders>
          </w:tcPr>
          <w:p w14:paraId="55B4E3CE" w14:textId="11901CEB" w:rsidR="005B1EE7" w:rsidRDefault="00D0692C" w:rsidP="005B1EE7">
            <w:pPr>
              <w:pStyle w:val="Tabletext"/>
            </w:pPr>
            <w:r>
              <w:t>1.4</w:t>
            </w:r>
          </w:p>
        </w:tc>
        <w:tc>
          <w:tcPr>
            <w:tcW w:w="1701" w:type="dxa"/>
            <w:tcBorders>
              <w:top w:val="single" w:sz="4" w:space="0" w:color="auto"/>
              <w:left w:val="single" w:sz="4" w:space="0" w:color="auto"/>
              <w:bottom w:val="single" w:sz="4" w:space="0" w:color="auto"/>
              <w:right w:val="single" w:sz="4" w:space="0" w:color="auto"/>
            </w:tcBorders>
          </w:tcPr>
          <w:p w14:paraId="17944748" w14:textId="291F18B0" w:rsidR="005B1EE7" w:rsidRDefault="00D0692C" w:rsidP="005B1EE7">
            <w:pPr>
              <w:pStyle w:val="Tabletext"/>
            </w:pPr>
            <w:r>
              <w:t>2.3</w:t>
            </w:r>
          </w:p>
        </w:tc>
      </w:tr>
    </w:tbl>
    <w:p w14:paraId="22DB48D7" w14:textId="11454381" w:rsidR="000624FC" w:rsidRDefault="000624FC" w:rsidP="002A7556">
      <w:pPr>
        <w:rPr>
          <w:rFonts w:cstheme="minorHAnsi"/>
          <w:i/>
          <w:color w:val="000000"/>
        </w:rPr>
      </w:pPr>
    </w:p>
    <w:p w14:paraId="2D87EFF9" w14:textId="77777777" w:rsidR="007129E7" w:rsidRDefault="007129E7" w:rsidP="007129E7">
      <w:pPr>
        <w:sectPr w:rsidR="007129E7" w:rsidSect="00692AAE">
          <w:footerReference w:type="default" r:id="rId12"/>
          <w:pgSz w:w="11906" w:h="16838"/>
          <w:pgMar w:top="1440" w:right="1440" w:bottom="1440" w:left="1440" w:header="708" w:footer="708" w:gutter="0"/>
          <w:cols w:space="708"/>
          <w:docGrid w:linePitch="360"/>
        </w:sectPr>
      </w:pPr>
    </w:p>
    <w:p w14:paraId="7CE54BB7" w14:textId="11363E75" w:rsidR="007129E7" w:rsidRDefault="007129E7" w:rsidP="007129E7">
      <w:pPr>
        <w:pStyle w:val="Heading5"/>
      </w:pPr>
      <w:r>
        <w:rPr>
          <w:b/>
          <w:bCs/>
        </w:rPr>
        <w:lastRenderedPageBreak/>
        <w:t>Table 6:</w:t>
      </w:r>
      <w:r>
        <w:t xml:space="preserve"> Results for the different robustness analyses in terms of incidence and hazard ratios of depression diagnosis. </w:t>
      </w:r>
    </w:p>
    <w:p w14:paraId="0396ABE9" w14:textId="77777777" w:rsidR="007129E7" w:rsidRDefault="007129E7" w:rsidP="007129E7">
      <w:pPr>
        <w:rPr>
          <w:rStyle w:val="NoSpacingChar"/>
          <w:rFonts w:asciiTheme="minorHAnsi" w:hAnsiTheme="minorHAnsi"/>
          <w:sz w:val="18"/>
        </w:rPr>
      </w:pPr>
      <w:r>
        <w:rPr>
          <w:rStyle w:val="NoSpacingChar"/>
          <w:rFonts w:asciiTheme="minorHAnsi" w:hAnsiTheme="minorHAnsi"/>
          <w:sz w:val="18"/>
        </w:rPr>
        <w:t>Bold values for hazard ratios and p-values highlight statistically significant results.</w:t>
      </w:r>
    </w:p>
    <w:p w14:paraId="464DCA02" w14:textId="77777777" w:rsidR="007129E7" w:rsidRDefault="007129E7" w:rsidP="007129E7">
      <w:pPr>
        <w:pStyle w:val="NoSpacing"/>
        <w:rPr>
          <w:sz w:val="22"/>
        </w:rPr>
      </w:pPr>
    </w:p>
    <w:tbl>
      <w:tblPr>
        <w:tblW w:w="0" w:type="dxa"/>
        <w:jc w:val="center"/>
        <w:tblLayout w:type="fixed"/>
        <w:tblLook w:val="04A0" w:firstRow="1" w:lastRow="0" w:firstColumn="1" w:lastColumn="0" w:noHBand="0" w:noVBand="1"/>
      </w:tblPr>
      <w:tblGrid>
        <w:gridCol w:w="2405"/>
        <w:gridCol w:w="1281"/>
        <w:gridCol w:w="1417"/>
        <w:gridCol w:w="1555"/>
        <w:gridCol w:w="850"/>
        <w:gridCol w:w="856"/>
        <w:gridCol w:w="1417"/>
        <w:gridCol w:w="1417"/>
        <w:gridCol w:w="1697"/>
        <w:gridCol w:w="850"/>
        <w:gridCol w:w="992"/>
      </w:tblGrid>
      <w:tr w:rsidR="007129E7" w14:paraId="5A22AAB5" w14:textId="77777777" w:rsidTr="007129E7">
        <w:trPr>
          <w:jc w:val="center"/>
        </w:trPr>
        <w:tc>
          <w:tcPr>
            <w:tcW w:w="2405" w:type="dxa"/>
            <w:tcBorders>
              <w:top w:val="single" w:sz="4" w:space="0" w:color="auto"/>
              <w:left w:val="single" w:sz="4" w:space="0" w:color="auto"/>
              <w:bottom w:val="single" w:sz="4" w:space="0" w:color="auto"/>
              <w:right w:val="single" w:sz="4" w:space="0" w:color="auto"/>
            </w:tcBorders>
          </w:tcPr>
          <w:p w14:paraId="314B89B1" w14:textId="77777777" w:rsidR="007129E7" w:rsidRPr="007129E7" w:rsidRDefault="007129E7" w:rsidP="007129E7">
            <w:pPr>
              <w:pStyle w:val="Tabletext"/>
              <w:rPr>
                <w:i/>
              </w:rPr>
            </w:pPr>
          </w:p>
        </w:tc>
        <w:tc>
          <w:tcPr>
            <w:tcW w:w="5959" w:type="dxa"/>
            <w:gridSpan w:val="5"/>
            <w:tcBorders>
              <w:top w:val="single" w:sz="4" w:space="0" w:color="auto"/>
              <w:left w:val="single" w:sz="4" w:space="0" w:color="auto"/>
              <w:bottom w:val="single" w:sz="4" w:space="0" w:color="auto"/>
              <w:right w:val="single" w:sz="4" w:space="0" w:color="auto"/>
            </w:tcBorders>
            <w:vAlign w:val="center"/>
            <w:hideMark/>
          </w:tcPr>
          <w:p w14:paraId="39EE1269" w14:textId="77777777" w:rsidR="007129E7" w:rsidRPr="007129E7" w:rsidRDefault="007129E7" w:rsidP="007129E7">
            <w:pPr>
              <w:pStyle w:val="Tabletext"/>
              <w:rPr>
                <w:b/>
              </w:rPr>
            </w:pPr>
            <w:r w:rsidRPr="007129E7">
              <w:rPr>
                <w:b/>
              </w:rPr>
              <w:t>Prucalopride versus linaclotide</w:t>
            </w:r>
          </w:p>
        </w:tc>
        <w:tc>
          <w:tcPr>
            <w:tcW w:w="6373" w:type="dxa"/>
            <w:gridSpan w:val="5"/>
            <w:tcBorders>
              <w:top w:val="single" w:sz="4" w:space="0" w:color="auto"/>
              <w:left w:val="single" w:sz="4" w:space="0" w:color="auto"/>
              <w:bottom w:val="single" w:sz="4" w:space="0" w:color="auto"/>
              <w:right w:val="single" w:sz="4" w:space="0" w:color="auto"/>
            </w:tcBorders>
            <w:vAlign w:val="center"/>
          </w:tcPr>
          <w:p w14:paraId="7D450814" w14:textId="77777777" w:rsidR="007129E7" w:rsidRPr="007129E7" w:rsidRDefault="007129E7" w:rsidP="007129E7">
            <w:pPr>
              <w:pStyle w:val="Tabletext"/>
              <w:rPr>
                <w:b/>
              </w:rPr>
            </w:pPr>
          </w:p>
          <w:p w14:paraId="5C53E179" w14:textId="77777777" w:rsidR="007129E7" w:rsidRPr="007129E7" w:rsidRDefault="007129E7" w:rsidP="007129E7">
            <w:pPr>
              <w:pStyle w:val="Tabletext"/>
              <w:rPr>
                <w:b/>
              </w:rPr>
            </w:pPr>
            <w:r w:rsidRPr="007129E7">
              <w:rPr>
                <w:b/>
              </w:rPr>
              <w:t>Prucalopride versus lubiprostone</w:t>
            </w:r>
          </w:p>
          <w:p w14:paraId="18FDC2B0" w14:textId="77777777" w:rsidR="007129E7" w:rsidRPr="007129E7" w:rsidRDefault="007129E7" w:rsidP="007129E7">
            <w:pPr>
              <w:pStyle w:val="Tabletext"/>
              <w:rPr>
                <w:b/>
              </w:rPr>
            </w:pPr>
          </w:p>
        </w:tc>
      </w:tr>
      <w:tr w:rsidR="007129E7" w14:paraId="5E3E64D1" w14:textId="77777777" w:rsidTr="007129E7">
        <w:trPr>
          <w:jc w:val="center"/>
        </w:trPr>
        <w:tc>
          <w:tcPr>
            <w:tcW w:w="2405" w:type="dxa"/>
            <w:tcBorders>
              <w:top w:val="single" w:sz="4" w:space="0" w:color="auto"/>
              <w:left w:val="single" w:sz="4" w:space="0" w:color="auto"/>
              <w:bottom w:val="single" w:sz="4" w:space="0" w:color="auto"/>
              <w:right w:val="single" w:sz="4" w:space="0" w:color="auto"/>
            </w:tcBorders>
          </w:tcPr>
          <w:p w14:paraId="7EFBDA9C" w14:textId="77777777" w:rsidR="007129E7" w:rsidRPr="007129E7" w:rsidRDefault="007129E7" w:rsidP="007129E7">
            <w:pPr>
              <w:pStyle w:val="Tabletext"/>
              <w:rPr>
                <w:i/>
              </w:rPr>
            </w:pPr>
          </w:p>
        </w:tc>
        <w:tc>
          <w:tcPr>
            <w:tcW w:w="1281" w:type="dxa"/>
            <w:tcBorders>
              <w:top w:val="single" w:sz="4" w:space="0" w:color="auto"/>
              <w:left w:val="single" w:sz="4" w:space="0" w:color="auto"/>
              <w:bottom w:val="single" w:sz="4" w:space="0" w:color="auto"/>
              <w:right w:val="single" w:sz="4" w:space="0" w:color="auto"/>
            </w:tcBorders>
            <w:vAlign w:val="center"/>
            <w:hideMark/>
          </w:tcPr>
          <w:p w14:paraId="1EFE925A" w14:textId="77777777" w:rsidR="007129E7" w:rsidRPr="007129E7" w:rsidRDefault="007129E7" w:rsidP="007129E7">
            <w:pPr>
              <w:pStyle w:val="Tabletext"/>
              <w:rPr>
                <w:b/>
              </w:rPr>
            </w:pPr>
            <w:r w:rsidRPr="007129E7">
              <w:rPr>
                <w:b/>
              </w:rPr>
              <w:t>Prucalopride incidence, % (95% CI)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7414DF4" w14:textId="77777777" w:rsidR="007129E7" w:rsidRPr="007129E7" w:rsidRDefault="007129E7" w:rsidP="007129E7">
            <w:pPr>
              <w:pStyle w:val="Tabletext"/>
              <w:rPr>
                <w:b/>
              </w:rPr>
            </w:pPr>
            <w:r w:rsidRPr="007129E7">
              <w:rPr>
                <w:b/>
              </w:rPr>
              <w:t>Linaclotide incidence, % (95% CI)</w:t>
            </w:r>
          </w:p>
        </w:tc>
        <w:tc>
          <w:tcPr>
            <w:tcW w:w="1555" w:type="dxa"/>
            <w:tcBorders>
              <w:top w:val="single" w:sz="4" w:space="0" w:color="auto"/>
              <w:left w:val="single" w:sz="4" w:space="0" w:color="auto"/>
              <w:bottom w:val="single" w:sz="4" w:space="0" w:color="auto"/>
              <w:right w:val="single" w:sz="4" w:space="0" w:color="auto"/>
            </w:tcBorders>
            <w:vAlign w:val="center"/>
            <w:hideMark/>
          </w:tcPr>
          <w:p w14:paraId="0F585984" w14:textId="77777777" w:rsidR="007129E7" w:rsidRPr="007129E7" w:rsidRDefault="007129E7" w:rsidP="007129E7">
            <w:pPr>
              <w:pStyle w:val="Tabletext"/>
              <w:rPr>
                <w:b/>
              </w:rPr>
            </w:pPr>
            <w:r w:rsidRPr="007129E7">
              <w:rPr>
                <w:b/>
              </w:rPr>
              <w:t>Hazard ratio (95% CI)</w:t>
            </w:r>
          </w:p>
        </w:tc>
        <w:tc>
          <w:tcPr>
            <w:tcW w:w="850" w:type="dxa"/>
            <w:tcBorders>
              <w:top w:val="single" w:sz="4" w:space="0" w:color="auto"/>
              <w:left w:val="single" w:sz="4" w:space="0" w:color="auto"/>
              <w:bottom w:val="single" w:sz="4" w:space="0" w:color="auto"/>
              <w:right w:val="single" w:sz="4" w:space="0" w:color="auto"/>
            </w:tcBorders>
            <w:vAlign w:val="center"/>
            <w:hideMark/>
          </w:tcPr>
          <w:p w14:paraId="4B6EE88E" w14:textId="77777777" w:rsidR="007129E7" w:rsidRPr="007129E7" w:rsidRDefault="007129E7" w:rsidP="007129E7">
            <w:pPr>
              <w:pStyle w:val="Tabletext"/>
              <w:rPr>
                <w:b/>
              </w:rPr>
            </w:pPr>
            <w:r w:rsidRPr="007129E7">
              <w:rPr>
                <w:b/>
              </w:rPr>
              <w:t>P value</w:t>
            </w:r>
          </w:p>
        </w:tc>
        <w:tc>
          <w:tcPr>
            <w:tcW w:w="856" w:type="dxa"/>
            <w:tcBorders>
              <w:top w:val="single" w:sz="4" w:space="0" w:color="auto"/>
              <w:left w:val="single" w:sz="4" w:space="0" w:color="auto"/>
              <w:bottom w:val="single" w:sz="4" w:space="0" w:color="auto"/>
              <w:right w:val="single" w:sz="4" w:space="0" w:color="auto"/>
            </w:tcBorders>
            <w:vAlign w:val="center"/>
            <w:hideMark/>
          </w:tcPr>
          <w:p w14:paraId="78DC73FD" w14:textId="77777777" w:rsidR="007129E7" w:rsidRPr="007129E7" w:rsidRDefault="007129E7" w:rsidP="007129E7">
            <w:pPr>
              <w:pStyle w:val="Tabletext"/>
              <w:rPr>
                <w:b/>
              </w:rPr>
            </w:pPr>
            <w:r w:rsidRPr="007129E7">
              <w:rPr>
                <w:b/>
              </w:rPr>
              <w:t>Cohort size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C5A9A09" w14:textId="77777777" w:rsidR="007129E7" w:rsidRPr="007129E7" w:rsidRDefault="007129E7" w:rsidP="007129E7">
            <w:pPr>
              <w:pStyle w:val="Tabletext"/>
              <w:rPr>
                <w:b/>
              </w:rPr>
            </w:pPr>
            <w:r w:rsidRPr="007129E7">
              <w:rPr>
                <w:b/>
              </w:rPr>
              <w:t>Prucalopride incidence, % (95% CI)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AD41F1C" w14:textId="77777777" w:rsidR="007129E7" w:rsidRPr="007129E7" w:rsidRDefault="007129E7" w:rsidP="007129E7">
            <w:pPr>
              <w:pStyle w:val="Tabletext"/>
              <w:rPr>
                <w:b/>
              </w:rPr>
            </w:pPr>
            <w:r w:rsidRPr="007129E7">
              <w:rPr>
                <w:b/>
              </w:rPr>
              <w:t>Lubiprostone incidence, % (95% CI)</w:t>
            </w:r>
          </w:p>
        </w:tc>
        <w:tc>
          <w:tcPr>
            <w:tcW w:w="1697" w:type="dxa"/>
            <w:tcBorders>
              <w:top w:val="single" w:sz="4" w:space="0" w:color="auto"/>
              <w:left w:val="single" w:sz="4" w:space="0" w:color="auto"/>
              <w:bottom w:val="single" w:sz="4" w:space="0" w:color="auto"/>
              <w:right w:val="single" w:sz="4" w:space="0" w:color="auto"/>
            </w:tcBorders>
            <w:vAlign w:val="center"/>
            <w:hideMark/>
          </w:tcPr>
          <w:p w14:paraId="36BA7F31" w14:textId="77777777" w:rsidR="007129E7" w:rsidRPr="007129E7" w:rsidRDefault="007129E7" w:rsidP="007129E7">
            <w:pPr>
              <w:pStyle w:val="Tabletext"/>
              <w:rPr>
                <w:b/>
              </w:rPr>
            </w:pPr>
            <w:r w:rsidRPr="007129E7">
              <w:rPr>
                <w:b/>
              </w:rPr>
              <w:t>Hazard ratio (95% CI)</w:t>
            </w:r>
          </w:p>
        </w:tc>
        <w:tc>
          <w:tcPr>
            <w:tcW w:w="850" w:type="dxa"/>
            <w:tcBorders>
              <w:top w:val="single" w:sz="4" w:space="0" w:color="auto"/>
              <w:left w:val="single" w:sz="4" w:space="0" w:color="auto"/>
              <w:bottom w:val="single" w:sz="4" w:space="0" w:color="auto"/>
              <w:right w:val="single" w:sz="4" w:space="0" w:color="auto"/>
            </w:tcBorders>
            <w:vAlign w:val="center"/>
            <w:hideMark/>
          </w:tcPr>
          <w:p w14:paraId="2BAE44C2" w14:textId="77777777" w:rsidR="007129E7" w:rsidRPr="007129E7" w:rsidRDefault="007129E7" w:rsidP="007129E7">
            <w:pPr>
              <w:pStyle w:val="Tabletext"/>
              <w:rPr>
                <w:b/>
              </w:rPr>
            </w:pPr>
            <w:r w:rsidRPr="007129E7">
              <w:rPr>
                <w:b/>
              </w:rPr>
              <w:t>P value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79084AA" w14:textId="77777777" w:rsidR="007129E7" w:rsidRPr="007129E7" w:rsidRDefault="007129E7" w:rsidP="007129E7">
            <w:pPr>
              <w:pStyle w:val="Tabletext"/>
              <w:rPr>
                <w:b/>
              </w:rPr>
            </w:pPr>
            <w:r w:rsidRPr="007129E7">
              <w:rPr>
                <w:b/>
              </w:rPr>
              <w:t>Cohort size</w:t>
            </w:r>
          </w:p>
        </w:tc>
      </w:tr>
      <w:tr w:rsidR="007129E7" w14:paraId="3154D2AB" w14:textId="77777777" w:rsidTr="007129E7">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1AAE97D2" w14:textId="77777777" w:rsidR="007129E7" w:rsidRPr="007129E7" w:rsidRDefault="007129E7" w:rsidP="007129E7">
            <w:pPr>
              <w:pStyle w:val="Tabletext"/>
              <w:rPr>
                <w:i/>
              </w:rPr>
            </w:pPr>
            <w:r w:rsidRPr="007129E7">
              <w:rPr>
                <w:i/>
              </w:rPr>
              <w:t>Excluding those with history of contraindications</w:t>
            </w:r>
          </w:p>
        </w:tc>
        <w:tc>
          <w:tcPr>
            <w:tcW w:w="1281" w:type="dxa"/>
            <w:tcBorders>
              <w:top w:val="single" w:sz="4" w:space="0" w:color="auto"/>
              <w:left w:val="single" w:sz="4" w:space="0" w:color="auto"/>
              <w:bottom w:val="single" w:sz="4" w:space="0" w:color="auto"/>
              <w:right w:val="single" w:sz="4" w:space="0" w:color="auto"/>
            </w:tcBorders>
            <w:hideMark/>
          </w:tcPr>
          <w:p w14:paraId="37030A5D" w14:textId="77777777" w:rsidR="007129E7" w:rsidRPr="007129E7" w:rsidRDefault="007129E7">
            <w:pPr>
              <w:pStyle w:val="NoSpacing"/>
              <w:spacing w:line="254" w:lineRule="auto"/>
              <w:rPr>
                <w:rFonts w:asciiTheme="minorHAnsi" w:hAnsiTheme="minorHAnsi" w:cstheme="minorHAnsi"/>
                <w:i w:val="0"/>
                <w:color w:val="000000"/>
                <w:sz w:val="18"/>
                <w:szCs w:val="18"/>
              </w:rPr>
            </w:pPr>
            <w:r w:rsidRPr="007129E7">
              <w:rPr>
                <w:rFonts w:asciiTheme="minorHAnsi" w:hAnsiTheme="minorHAnsi" w:cstheme="minorHAnsi"/>
                <w:i w:val="0"/>
                <w:color w:val="000000"/>
                <w:sz w:val="18"/>
                <w:szCs w:val="18"/>
              </w:rPr>
              <w:t>5.57 (5.02-6.17)</w:t>
            </w:r>
          </w:p>
        </w:tc>
        <w:tc>
          <w:tcPr>
            <w:tcW w:w="1417" w:type="dxa"/>
            <w:tcBorders>
              <w:top w:val="single" w:sz="4" w:space="0" w:color="auto"/>
              <w:left w:val="single" w:sz="4" w:space="0" w:color="auto"/>
              <w:bottom w:val="single" w:sz="4" w:space="0" w:color="auto"/>
              <w:right w:val="single" w:sz="4" w:space="0" w:color="auto"/>
            </w:tcBorders>
            <w:hideMark/>
          </w:tcPr>
          <w:p w14:paraId="0AB158AC" w14:textId="77777777" w:rsidR="007129E7" w:rsidRPr="007129E7" w:rsidRDefault="007129E7">
            <w:pPr>
              <w:pStyle w:val="NoSpacing"/>
              <w:spacing w:line="254" w:lineRule="auto"/>
              <w:rPr>
                <w:rFonts w:asciiTheme="minorHAnsi" w:hAnsiTheme="minorHAnsi" w:cstheme="minorHAnsi"/>
                <w:i w:val="0"/>
                <w:color w:val="000000"/>
                <w:sz w:val="18"/>
                <w:szCs w:val="18"/>
              </w:rPr>
            </w:pPr>
            <w:r w:rsidRPr="007129E7">
              <w:rPr>
                <w:rFonts w:asciiTheme="minorHAnsi" w:hAnsiTheme="minorHAnsi" w:cstheme="minorHAnsi"/>
                <w:i w:val="0"/>
                <w:color w:val="000000"/>
                <w:sz w:val="18"/>
                <w:szCs w:val="18"/>
              </w:rPr>
              <w:t>6.98 (6.39-7.62)</w:t>
            </w:r>
          </w:p>
        </w:tc>
        <w:tc>
          <w:tcPr>
            <w:tcW w:w="1555" w:type="dxa"/>
            <w:tcBorders>
              <w:top w:val="single" w:sz="4" w:space="0" w:color="auto"/>
              <w:left w:val="single" w:sz="4" w:space="0" w:color="auto"/>
              <w:bottom w:val="single" w:sz="4" w:space="0" w:color="auto"/>
              <w:right w:val="single" w:sz="4" w:space="0" w:color="auto"/>
            </w:tcBorders>
          </w:tcPr>
          <w:p w14:paraId="50A36B84" w14:textId="77777777" w:rsidR="007129E7" w:rsidRPr="007129E7" w:rsidRDefault="007129E7">
            <w:pPr>
              <w:rPr>
                <w:rFonts w:asciiTheme="minorHAnsi" w:hAnsiTheme="minorHAnsi" w:cstheme="minorHAnsi"/>
                <w:b/>
                <w:color w:val="000000"/>
                <w:sz w:val="18"/>
                <w:szCs w:val="18"/>
                <w:lang w:eastAsia="en-US"/>
              </w:rPr>
            </w:pPr>
            <w:r w:rsidRPr="007129E7">
              <w:rPr>
                <w:rFonts w:asciiTheme="minorHAnsi" w:hAnsiTheme="minorHAnsi" w:cstheme="minorHAnsi"/>
                <w:b/>
                <w:color w:val="000000"/>
                <w:sz w:val="18"/>
                <w:szCs w:val="18"/>
                <w:lang w:eastAsia="en-US"/>
              </w:rPr>
              <w:t>0.80 (0.69-0.91)</w:t>
            </w:r>
          </w:p>
          <w:p w14:paraId="2860872A" w14:textId="77777777" w:rsidR="007129E7" w:rsidRPr="007129E7" w:rsidRDefault="007129E7">
            <w:pPr>
              <w:rPr>
                <w:rFonts w:asciiTheme="minorHAnsi" w:hAnsiTheme="minorHAnsi" w:cstheme="minorHAnsi"/>
                <w:b/>
                <w:color w:val="000000"/>
                <w:sz w:val="18"/>
                <w:szCs w:val="18"/>
                <w:lang w:eastAsia="en-US"/>
              </w:rPr>
            </w:pPr>
          </w:p>
        </w:tc>
        <w:tc>
          <w:tcPr>
            <w:tcW w:w="850" w:type="dxa"/>
            <w:tcBorders>
              <w:top w:val="single" w:sz="4" w:space="0" w:color="auto"/>
              <w:left w:val="single" w:sz="4" w:space="0" w:color="auto"/>
              <w:bottom w:val="single" w:sz="4" w:space="0" w:color="auto"/>
              <w:right w:val="single" w:sz="4" w:space="0" w:color="auto"/>
            </w:tcBorders>
          </w:tcPr>
          <w:p w14:paraId="1A2E126E" w14:textId="77777777" w:rsidR="007129E7" w:rsidRPr="007129E7" w:rsidRDefault="007129E7">
            <w:pPr>
              <w:rPr>
                <w:rFonts w:asciiTheme="minorHAnsi" w:hAnsiTheme="minorHAnsi" w:cstheme="minorHAnsi"/>
                <w:b/>
                <w:color w:val="000000"/>
                <w:sz w:val="18"/>
                <w:szCs w:val="18"/>
                <w:lang w:eastAsia="en-US"/>
              </w:rPr>
            </w:pPr>
            <w:r w:rsidRPr="007129E7">
              <w:rPr>
                <w:rFonts w:asciiTheme="minorHAnsi" w:hAnsiTheme="minorHAnsi" w:cstheme="minorHAnsi"/>
                <w:b/>
                <w:color w:val="000000"/>
                <w:sz w:val="18"/>
                <w:szCs w:val="18"/>
                <w:lang w:eastAsia="en-US"/>
              </w:rPr>
              <w:t>0.0012</w:t>
            </w:r>
          </w:p>
          <w:p w14:paraId="7485B3F7" w14:textId="77777777" w:rsidR="007129E7" w:rsidRPr="007129E7" w:rsidRDefault="007129E7">
            <w:pPr>
              <w:rPr>
                <w:rFonts w:asciiTheme="minorHAnsi" w:hAnsiTheme="minorHAnsi" w:cstheme="minorHAnsi"/>
                <w:b/>
                <w:color w:val="000000"/>
                <w:sz w:val="18"/>
                <w:szCs w:val="18"/>
                <w:lang w:eastAsia="en-US"/>
              </w:rPr>
            </w:pPr>
          </w:p>
          <w:p w14:paraId="4855F8CD" w14:textId="77777777" w:rsidR="007129E7" w:rsidRPr="007129E7" w:rsidRDefault="007129E7">
            <w:pPr>
              <w:rPr>
                <w:rFonts w:asciiTheme="minorHAnsi" w:hAnsiTheme="minorHAnsi" w:cstheme="minorHAnsi"/>
                <w:b/>
                <w:color w:val="000000"/>
                <w:sz w:val="18"/>
                <w:szCs w:val="18"/>
                <w:lang w:eastAsia="en-US"/>
              </w:rPr>
            </w:pPr>
          </w:p>
        </w:tc>
        <w:tc>
          <w:tcPr>
            <w:tcW w:w="856" w:type="dxa"/>
            <w:tcBorders>
              <w:top w:val="single" w:sz="4" w:space="0" w:color="auto"/>
              <w:left w:val="single" w:sz="4" w:space="0" w:color="auto"/>
              <w:bottom w:val="single" w:sz="4" w:space="0" w:color="auto"/>
              <w:right w:val="single" w:sz="4" w:space="0" w:color="auto"/>
            </w:tcBorders>
            <w:hideMark/>
          </w:tcPr>
          <w:p w14:paraId="2536A3DF" w14:textId="77777777" w:rsidR="007129E7" w:rsidRPr="007129E7" w:rsidRDefault="007129E7">
            <w:pPr>
              <w:pStyle w:val="NoSpacing"/>
              <w:spacing w:line="254" w:lineRule="auto"/>
              <w:rPr>
                <w:rFonts w:asciiTheme="minorHAnsi" w:hAnsiTheme="minorHAnsi" w:cstheme="minorHAnsi"/>
                <w:i w:val="0"/>
                <w:sz w:val="18"/>
                <w:szCs w:val="18"/>
              </w:rPr>
            </w:pPr>
            <w:r w:rsidRPr="007129E7">
              <w:rPr>
                <w:rFonts w:asciiTheme="minorHAnsi" w:hAnsiTheme="minorHAnsi" w:cstheme="minorHAnsi"/>
                <w:i w:val="0"/>
                <w:sz w:val="18"/>
                <w:szCs w:val="18"/>
              </w:rPr>
              <w:t>8119</w:t>
            </w:r>
          </w:p>
        </w:tc>
        <w:tc>
          <w:tcPr>
            <w:tcW w:w="1417" w:type="dxa"/>
            <w:tcBorders>
              <w:top w:val="single" w:sz="4" w:space="0" w:color="auto"/>
              <w:left w:val="single" w:sz="4" w:space="0" w:color="auto"/>
              <w:bottom w:val="single" w:sz="4" w:space="0" w:color="auto"/>
              <w:right w:val="single" w:sz="4" w:space="0" w:color="auto"/>
            </w:tcBorders>
            <w:hideMark/>
          </w:tcPr>
          <w:p w14:paraId="3C395BDB" w14:textId="77777777" w:rsidR="007129E7" w:rsidRPr="007129E7" w:rsidRDefault="007129E7">
            <w:pPr>
              <w:pStyle w:val="NoSpacing"/>
              <w:spacing w:line="254" w:lineRule="auto"/>
              <w:rPr>
                <w:rFonts w:asciiTheme="minorHAnsi" w:hAnsiTheme="minorHAnsi" w:cstheme="minorHAnsi"/>
                <w:i w:val="0"/>
                <w:color w:val="000000"/>
                <w:sz w:val="18"/>
                <w:szCs w:val="18"/>
              </w:rPr>
            </w:pPr>
            <w:r w:rsidRPr="007129E7">
              <w:rPr>
                <w:rFonts w:asciiTheme="minorHAnsi" w:hAnsiTheme="minorHAnsi" w:cstheme="minorHAnsi"/>
                <w:i w:val="0"/>
                <w:color w:val="000000"/>
                <w:sz w:val="18"/>
                <w:szCs w:val="18"/>
              </w:rPr>
              <w:t>5.56 (5.01-6.17)</w:t>
            </w:r>
          </w:p>
        </w:tc>
        <w:tc>
          <w:tcPr>
            <w:tcW w:w="1417" w:type="dxa"/>
            <w:tcBorders>
              <w:top w:val="single" w:sz="4" w:space="0" w:color="auto"/>
              <w:left w:val="single" w:sz="4" w:space="0" w:color="auto"/>
              <w:bottom w:val="single" w:sz="4" w:space="0" w:color="auto"/>
              <w:right w:val="single" w:sz="4" w:space="0" w:color="auto"/>
            </w:tcBorders>
            <w:hideMark/>
          </w:tcPr>
          <w:p w14:paraId="7F85C316" w14:textId="77777777" w:rsidR="007129E7" w:rsidRPr="007129E7" w:rsidRDefault="007129E7">
            <w:pPr>
              <w:pStyle w:val="NoSpacing"/>
              <w:spacing w:line="254" w:lineRule="auto"/>
              <w:rPr>
                <w:rFonts w:asciiTheme="minorHAnsi" w:hAnsiTheme="minorHAnsi" w:cstheme="minorHAnsi"/>
                <w:i w:val="0"/>
                <w:color w:val="000000"/>
                <w:sz w:val="18"/>
                <w:szCs w:val="18"/>
              </w:rPr>
            </w:pPr>
            <w:r w:rsidRPr="007129E7">
              <w:rPr>
                <w:rFonts w:asciiTheme="minorHAnsi" w:hAnsiTheme="minorHAnsi" w:cstheme="minorHAnsi"/>
                <w:i w:val="0"/>
                <w:color w:val="000000"/>
                <w:sz w:val="18"/>
                <w:szCs w:val="18"/>
              </w:rPr>
              <w:t>6.88 (6.30-7.52)</w:t>
            </w:r>
          </w:p>
        </w:tc>
        <w:tc>
          <w:tcPr>
            <w:tcW w:w="1697" w:type="dxa"/>
            <w:tcBorders>
              <w:top w:val="single" w:sz="4" w:space="0" w:color="auto"/>
              <w:left w:val="single" w:sz="4" w:space="0" w:color="auto"/>
              <w:bottom w:val="single" w:sz="4" w:space="0" w:color="auto"/>
              <w:right w:val="single" w:sz="4" w:space="0" w:color="auto"/>
            </w:tcBorders>
          </w:tcPr>
          <w:p w14:paraId="499A1DB9" w14:textId="77777777" w:rsidR="007129E7" w:rsidRPr="007129E7" w:rsidRDefault="007129E7">
            <w:pPr>
              <w:rPr>
                <w:rFonts w:asciiTheme="minorHAnsi" w:hAnsiTheme="minorHAnsi" w:cstheme="minorHAnsi"/>
                <w:b/>
                <w:color w:val="000000"/>
                <w:sz w:val="18"/>
                <w:szCs w:val="18"/>
                <w:lang w:eastAsia="en-US"/>
              </w:rPr>
            </w:pPr>
            <w:r w:rsidRPr="007129E7">
              <w:rPr>
                <w:rFonts w:asciiTheme="minorHAnsi" w:hAnsiTheme="minorHAnsi" w:cstheme="minorHAnsi"/>
                <w:b/>
                <w:color w:val="000000"/>
                <w:sz w:val="18"/>
                <w:szCs w:val="18"/>
                <w:lang w:eastAsia="en-US"/>
              </w:rPr>
              <w:t>0.80 (0.70-0.92)</w:t>
            </w:r>
          </w:p>
          <w:p w14:paraId="3873306D" w14:textId="77777777" w:rsidR="007129E7" w:rsidRPr="007129E7" w:rsidRDefault="007129E7">
            <w:pPr>
              <w:rPr>
                <w:rFonts w:asciiTheme="minorHAnsi" w:hAnsiTheme="minorHAnsi" w:cstheme="minorHAnsi"/>
                <w:b/>
                <w:color w:val="000000"/>
                <w:sz w:val="18"/>
                <w:szCs w:val="18"/>
                <w:lang w:eastAsia="en-US"/>
              </w:rPr>
            </w:pPr>
          </w:p>
        </w:tc>
        <w:tc>
          <w:tcPr>
            <w:tcW w:w="850" w:type="dxa"/>
            <w:tcBorders>
              <w:top w:val="single" w:sz="4" w:space="0" w:color="auto"/>
              <w:left w:val="single" w:sz="4" w:space="0" w:color="auto"/>
              <w:bottom w:val="single" w:sz="4" w:space="0" w:color="auto"/>
              <w:right w:val="single" w:sz="4" w:space="0" w:color="auto"/>
            </w:tcBorders>
          </w:tcPr>
          <w:p w14:paraId="3615A6DB" w14:textId="77777777" w:rsidR="007129E7" w:rsidRPr="007129E7" w:rsidRDefault="007129E7">
            <w:pPr>
              <w:rPr>
                <w:rFonts w:asciiTheme="minorHAnsi" w:hAnsiTheme="minorHAnsi" w:cstheme="minorHAnsi"/>
                <w:b/>
                <w:color w:val="000000"/>
                <w:sz w:val="18"/>
                <w:szCs w:val="18"/>
                <w:lang w:eastAsia="en-US"/>
              </w:rPr>
            </w:pPr>
            <w:r w:rsidRPr="007129E7">
              <w:rPr>
                <w:rFonts w:asciiTheme="minorHAnsi" w:hAnsiTheme="minorHAnsi" w:cstheme="minorHAnsi"/>
                <w:b/>
                <w:color w:val="000000"/>
                <w:sz w:val="18"/>
                <w:szCs w:val="18"/>
                <w:lang w:eastAsia="en-US"/>
              </w:rPr>
              <w:t>0.0021</w:t>
            </w:r>
          </w:p>
          <w:p w14:paraId="77AEF08E" w14:textId="77777777" w:rsidR="007129E7" w:rsidRPr="007129E7" w:rsidRDefault="007129E7">
            <w:pPr>
              <w:rPr>
                <w:rFonts w:asciiTheme="minorHAnsi" w:hAnsiTheme="minorHAnsi" w:cstheme="minorHAnsi"/>
                <w:b/>
                <w:color w:val="000000"/>
                <w:sz w:val="18"/>
                <w:szCs w:val="18"/>
                <w:lang w:eastAsia="en-US"/>
              </w:rPr>
            </w:pPr>
          </w:p>
          <w:p w14:paraId="0D4F5EFE" w14:textId="77777777" w:rsidR="007129E7" w:rsidRPr="007129E7" w:rsidRDefault="007129E7">
            <w:pPr>
              <w:rPr>
                <w:rFonts w:asciiTheme="minorHAnsi" w:hAnsiTheme="minorHAnsi" w:cstheme="minorHAnsi"/>
                <w:b/>
                <w:color w:val="000000"/>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hideMark/>
          </w:tcPr>
          <w:p w14:paraId="38FBDCDD" w14:textId="77777777" w:rsidR="007129E7" w:rsidRPr="007129E7" w:rsidRDefault="007129E7">
            <w:pPr>
              <w:pStyle w:val="NoSpacing"/>
              <w:spacing w:line="254" w:lineRule="auto"/>
              <w:rPr>
                <w:rFonts w:asciiTheme="minorHAnsi" w:hAnsiTheme="minorHAnsi" w:cstheme="minorHAnsi"/>
                <w:i w:val="0"/>
                <w:sz w:val="18"/>
                <w:szCs w:val="18"/>
              </w:rPr>
            </w:pPr>
            <w:r w:rsidRPr="007129E7">
              <w:rPr>
                <w:rFonts w:asciiTheme="minorHAnsi" w:hAnsiTheme="minorHAnsi" w:cstheme="minorHAnsi"/>
                <w:i w:val="0"/>
                <w:sz w:val="18"/>
                <w:szCs w:val="18"/>
              </w:rPr>
              <w:t>7908</w:t>
            </w:r>
          </w:p>
        </w:tc>
      </w:tr>
      <w:tr w:rsidR="007129E7" w14:paraId="036601A9" w14:textId="77777777" w:rsidTr="007129E7">
        <w:trPr>
          <w:trHeight w:val="30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1E22AF6F" w14:textId="77777777" w:rsidR="007129E7" w:rsidRPr="007129E7" w:rsidRDefault="007129E7" w:rsidP="007129E7">
            <w:pPr>
              <w:pStyle w:val="Tabletext"/>
              <w:rPr>
                <w:i/>
              </w:rPr>
            </w:pPr>
            <w:r w:rsidRPr="007129E7">
              <w:rPr>
                <w:i/>
              </w:rPr>
              <w:t>Excluding those with prucalopride 1y prior to first prescription of comparator agent</w:t>
            </w:r>
          </w:p>
        </w:tc>
        <w:tc>
          <w:tcPr>
            <w:tcW w:w="1281" w:type="dxa"/>
            <w:tcBorders>
              <w:top w:val="single" w:sz="4" w:space="0" w:color="auto"/>
              <w:left w:val="single" w:sz="4" w:space="0" w:color="auto"/>
              <w:bottom w:val="single" w:sz="4" w:space="0" w:color="auto"/>
              <w:right w:val="single" w:sz="4" w:space="0" w:color="auto"/>
            </w:tcBorders>
          </w:tcPr>
          <w:p w14:paraId="33B0E97A" w14:textId="77777777" w:rsidR="007129E7" w:rsidRPr="007129E7" w:rsidRDefault="007129E7">
            <w:pPr>
              <w:pStyle w:val="NoSpacing"/>
              <w:spacing w:line="254" w:lineRule="auto"/>
              <w:rPr>
                <w:rFonts w:asciiTheme="minorHAnsi" w:hAnsiTheme="minorHAnsi" w:cstheme="minorHAnsi"/>
                <w:i w:val="0"/>
                <w:color w:val="000000"/>
                <w:sz w:val="18"/>
                <w:szCs w:val="18"/>
              </w:rPr>
            </w:pPr>
            <w:r w:rsidRPr="007129E7">
              <w:rPr>
                <w:rFonts w:asciiTheme="minorHAnsi" w:hAnsiTheme="minorHAnsi" w:cstheme="minorHAnsi"/>
                <w:i w:val="0"/>
                <w:color w:val="000000"/>
                <w:sz w:val="18"/>
                <w:szCs w:val="18"/>
              </w:rPr>
              <w:t>5.64 (5.10-6.23)</w:t>
            </w:r>
          </w:p>
          <w:p w14:paraId="24F9B0FC" w14:textId="77777777" w:rsidR="007129E7" w:rsidRPr="007129E7" w:rsidRDefault="007129E7">
            <w:pPr>
              <w:pStyle w:val="NoSpacing"/>
              <w:spacing w:line="254" w:lineRule="auto"/>
              <w:rPr>
                <w:rFonts w:asciiTheme="minorHAnsi" w:hAnsiTheme="minorHAnsi" w:cstheme="minorHAnsi"/>
                <w:i w:val="0"/>
                <w:color w:val="000000"/>
                <w:sz w:val="18"/>
                <w:szCs w:val="18"/>
              </w:rPr>
            </w:pPr>
          </w:p>
          <w:p w14:paraId="1A0767D9" w14:textId="77777777" w:rsidR="007129E7" w:rsidRPr="007129E7" w:rsidRDefault="007129E7">
            <w:pPr>
              <w:pStyle w:val="NoSpacing"/>
              <w:spacing w:line="254" w:lineRule="auto"/>
              <w:rPr>
                <w:rFonts w:asciiTheme="minorHAnsi" w:hAnsiTheme="minorHAnsi" w:cstheme="minorHAnsi"/>
                <w:i w:val="0"/>
                <w:sz w:val="18"/>
                <w:szCs w:val="18"/>
              </w:rPr>
            </w:pPr>
          </w:p>
        </w:tc>
        <w:tc>
          <w:tcPr>
            <w:tcW w:w="1417" w:type="dxa"/>
            <w:tcBorders>
              <w:top w:val="single" w:sz="4" w:space="0" w:color="auto"/>
              <w:left w:val="single" w:sz="4" w:space="0" w:color="auto"/>
              <w:bottom w:val="single" w:sz="4" w:space="0" w:color="auto"/>
              <w:right w:val="single" w:sz="4" w:space="0" w:color="auto"/>
            </w:tcBorders>
          </w:tcPr>
          <w:p w14:paraId="2927C16E" w14:textId="77777777" w:rsidR="007129E7" w:rsidRPr="007129E7" w:rsidRDefault="007129E7">
            <w:pPr>
              <w:pStyle w:val="NoSpacing"/>
              <w:spacing w:line="254" w:lineRule="auto"/>
              <w:rPr>
                <w:rFonts w:asciiTheme="minorHAnsi" w:hAnsiTheme="minorHAnsi" w:cstheme="minorHAnsi"/>
                <w:i w:val="0"/>
                <w:color w:val="000000"/>
                <w:sz w:val="18"/>
                <w:szCs w:val="18"/>
              </w:rPr>
            </w:pPr>
            <w:r w:rsidRPr="007129E7">
              <w:rPr>
                <w:rFonts w:asciiTheme="minorHAnsi" w:hAnsiTheme="minorHAnsi" w:cstheme="minorHAnsi"/>
                <w:i w:val="0"/>
                <w:color w:val="000000"/>
                <w:sz w:val="18"/>
                <w:szCs w:val="18"/>
              </w:rPr>
              <w:t>6.53 (5.97-7.14)</w:t>
            </w:r>
          </w:p>
          <w:p w14:paraId="75346B61" w14:textId="77777777" w:rsidR="007129E7" w:rsidRPr="007129E7" w:rsidRDefault="007129E7">
            <w:pPr>
              <w:pStyle w:val="NoSpacing"/>
              <w:spacing w:line="254" w:lineRule="auto"/>
              <w:rPr>
                <w:rFonts w:asciiTheme="minorHAnsi" w:hAnsiTheme="minorHAnsi" w:cstheme="minorHAnsi"/>
                <w:i w:val="0"/>
                <w:color w:val="000000"/>
                <w:sz w:val="18"/>
                <w:szCs w:val="18"/>
              </w:rPr>
            </w:pPr>
          </w:p>
          <w:p w14:paraId="770860F2" w14:textId="77777777" w:rsidR="007129E7" w:rsidRPr="007129E7" w:rsidRDefault="007129E7">
            <w:pPr>
              <w:pStyle w:val="NoSpacing"/>
              <w:spacing w:line="254" w:lineRule="auto"/>
              <w:rPr>
                <w:rFonts w:asciiTheme="minorHAnsi" w:hAnsiTheme="minorHAnsi" w:cstheme="minorHAnsi"/>
                <w:i w:val="0"/>
                <w:color w:val="000000"/>
                <w:sz w:val="18"/>
                <w:szCs w:val="18"/>
              </w:rPr>
            </w:pPr>
          </w:p>
        </w:tc>
        <w:tc>
          <w:tcPr>
            <w:tcW w:w="1555" w:type="dxa"/>
            <w:tcBorders>
              <w:top w:val="single" w:sz="4" w:space="0" w:color="auto"/>
              <w:left w:val="single" w:sz="4" w:space="0" w:color="auto"/>
              <w:bottom w:val="single" w:sz="4" w:space="0" w:color="auto"/>
              <w:right w:val="single" w:sz="4" w:space="0" w:color="auto"/>
            </w:tcBorders>
          </w:tcPr>
          <w:p w14:paraId="177C15BC" w14:textId="77777777" w:rsidR="007129E7" w:rsidRPr="007129E7" w:rsidRDefault="007129E7">
            <w:pPr>
              <w:rPr>
                <w:rFonts w:asciiTheme="minorHAnsi" w:hAnsiTheme="minorHAnsi" w:cstheme="minorHAnsi"/>
                <w:b/>
                <w:bCs/>
                <w:color w:val="000000" w:themeColor="text1"/>
                <w:sz w:val="18"/>
                <w:szCs w:val="18"/>
                <w:lang w:eastAsia="en-US"/>
              </w:rPr>
            </w:pPr>
            <w:r w:rsidRPr="007129E7">
              <w:rPr>
                <w:rFonts w:asciiTheme="minorHAnsi" w:hAnsiTheme="minorHAnsi" w:cstheme="minorHAnsi"/>
                <w:b/>
                <w:bCs/>
                <w:color w:val="000000" w:themeColor="text1"/>
                <w:sz w:val="18"/>
                <w:szCs w:val="18"/>
                <w:lang w:eastAsia="en-US"/>
              </w:rPr>
              <w:t>0.86 (0.75-0.99)</w:t>
            </w:r>
          </w:p>
          <w:p w14:paraId="0E5A7D7B" w14:textId="77777777" w:rsidR="007129E7" w:rsidRPr="007129E7" w:rsidRDefault="007129E7">
            <w:pPr>
              <w:rPr>
                <w:rFonts w:asciiTheme="minorHAnsi" w:hAnsiTheme="minorHAnsi" w:cstheme="minorHAnsi"/>
                <w:b/>
                <w:bCs/>
                <w:color w:val="000000" w:themeColor="text1"/>
                <w:sz w:val="18"/>
                <w:szCs w:val="18"/>
                <w:lang w:eastAsia="en-US"/>
              </w:rPr>
            </w:pPr>
          </w:p>
          <w:p w14:paraId="408C834B" w14:textId="77777777" w:rsidR="007129E7" w:rsidRPr="007129E7" w:rsidRDefault="007129E7">
            <w:pPr>
              <w:rPr>
                <w:rFonts w:asciiTheme="minorHAnsi" w:hAnsiTheme="minorHAnsi" w:cstheme="minorHAnsi"/>
                <w:b/>
                <w:bCs/>
                <w:color w:val="000000" w:themeColor="text1"/>
                <w:sz w:val="18"/>
                <w:szCs w:val="18"/>
                <w:lang w:eastAsia="en-US"/>
              </w:rPr>
            </w:pPr>
          </w:p>
          <w:p w14:paraId="6995A325" w14:textId="77777777" w:rsidR="007129E7" w:rsidRPr="007129E7" w:rsidRDefault="007129E7">
            <w:pPr>
              <w:rPr>
                <w:rFonts w:asciiTheme="minorHAnsi" w:hAnsiTheme="minorHAnsi" w:cstheme="minorHAnsi"/>
                <w:b/>
                <w:bCs/>
                <w:color w:val="000000" w:themeColor="text1"/>
                <w:sz w:val="18"/>
                <w:szCs w:val="18"/>
                <w:lang w:eastAsia="en-US"/>
              </w:rPr>
            </w:pPr>
          </w:p>
        </w:tc>
        <w:tc>
          <w:tcPr>
            <w:tcW w:w="850" w:type="dxa"/>
            <w:tcBorders>
              <w:top w:val="single" w:sz="4" w:space="0" w:color="auto"/>
              <w:left w:val="single" w:sz="4" w:space="0" w:color="auto"/>
              <w:bottom w:val="single" w:sz="4" w:space="0" w:color="auto"/>
              <w:right w:val="single" w:sz="4" w:space="0" w:color="auto"/>
            </w:tcBorders>
          </w:tcPr>
          <w:p w14:paraId="2CA0A68C" w14:textId="77777777" w:rsidR="007129E7" w:rsidRPr="007129E7" w:rsidRDefault="007129E7">
            <w:pPr>
              <w:rPr>
                <w:rFonts w:asciiTheme="minorHAnsi" w:hAnsiTheme="minorHAnsi" w:cstheme="minorHAnsi"/>
                <w:b/>
                <w:color w:val="000000" w:themeColor="text1"/>
                <w:sz w:val="18"/>
                <w:szCs w:val="18"/>
                <w:lang w:eastAsia="en-US"/>
              </w:rPr>
            </w:pPr>
            <w:r w:rsidRPr="007129E7">
              <w:rPr>
                <w:rFonts w:asciiTheme="minorHAnsi" w:hAnsiTheme="minorHAnsi" w:cstheme="minorHAnsi"/>
                <w:b/>
                <w:color w:val="000000" w:themeColor="text1"/>
                <w:sz w:val="18"/>
                <w:szCs w:val="18"/>
                <w:lang w:eastAsia="en-US"/>
              </w:rPr>
              <w:t>0.030</w:t>
            </w:r>
          </w:p>
          <w:p w14:paraId="2A22161D" w14:textId="77777777" w:rsidR="007129E7" w:rsidRPr="007129E7" w:rsidRDefault="007129E7">
            <w:pPr>
              <w:rPr>
                <w:rFonts w:asciiTheme="minorHAnsi" w:hAnsiTheme="minorHAnsi" w:cstheme="minorHAnsi"/>
                <w:b/>
                <w:color w:val="000000" w:themeColor="text1"/>
                <w:sz w:val="18"/>
                <w:szCs w:val="18"/>
                <w:lang w:eastAsia="en-US"/>
              </w:rPr>
            </w:pPr>
          </w:p>
          <w:p w14:paraId="78B7146C" w14:textId="77777777" w:rsidR="007129E7" w:rsidRPr="007129E7" w:rsidRDefault="007129E7">
            <w:pPr>
              <w:rPr>
                <w:rFonts w:asciiTheme="minorHAnsi" w:hAnsiTheme="minorHAnsi" w:cstheme="minorHAnsi"/>
                <w:b/>
                <w:color w:val="000000" w:themeColor="text1"/>
                <w:sz w:val="18"/>
                <w:szCs w:val="18"/>
                <w:lang w:eastAsia="en-US"/>
              </w:rPr>
            </w:pPr>
          </w:p>
          <w:p w14:paraId="229774CA" w14:textId="77777777" w:rsidR="007129E7" w:rsidRPr="007129E7" w:rsidRDefault="007129E7">
            <w:pPr>
              <w:rPr>
                <w:rFonts w:asciiTheme="minorHAnsi" w:hAnsiTheme="minorHAnsi" w:cstheme="minorHAnsi"/>
                <w:b/>
                <w:color w:val="000000" w:themeColor="text1"/>
                <w:sz w:val="18"/>
                <w:szCs w:val="18"/>
                <w:lang w:eastAsia="en-US"/>
              </w:rPr>
            </w:pPr>
          </w:p>
        </w:tc>
        <w:tc>
          <w:tcPr>
            <w:tcW w:w="856" w:type="dxa"/>
            <w:tcBorders>
              <w:top w:val="single" w:sz="4" w:space="0" w:color="auto"/>
              <w:left w:val="single" w:sz="4" w:space="0" w:color="auto"/>
              <w:bottom w:val="single" w:sz="4" w:space="0" w:color="auto"/>
              <w:right w:val="single" w:sz="4" w:space="0" w:color="auto"/>
            </w:tcBorders>
            <w:hideMark/>
          </w:tcPr>
          <w:p w14:paraId="27681F1C" w14:textId="77777777" w:rsidR="007129E7" w:rsidRPr="007129E7" w:rsidRDefault="007129E7">
            <w:pPr>
              <w:pStyle w:val="NoSpacing"/>
              <w:spacing w:line="254" w:lineRule="auto"/>
              <w:rPr>
                <w:rFonts w:asciiTheme="minorHAnsi" w:hAnsiTheme="minorHAnsi" w:cstheme="minorHAnsi"/>
                <w:i w:val="0"/>
                <w:sz w:val="18"/>
                <w:szCs w:val="18"/>
              </w:rPr>
            </w:pPr>
            <w:r w:rsidRPr="007129E7">
              <w:rPr>
                <w:rFonts w:asciiTheme="minorHAnsi" w:hAnsiTheme="minorHAnsi" w:cstheme="minorHAnsi"/>
                <w:i w:val="0"/>
                <w:sz w:val="18"/>
                <w:szCs w:val="18"/>
              </w:rPr>
              <w:t>8465</w:t>
            </w:r>
          </w:p>
        </w:tc>
        <w:tc>
          <w:tcPr>
            <w:tcW w:w="1417" w:type="dxa"/>
            <w:tcBorders>
              <w:top w:val="single" w:sz="4" w:space="0" w:color="auto"/>
              <w:left w:val="single" w:sz="4" w:space="0" w:color="auto"/>
              <w:bottom w:val="single" w:sz="4" w:space="0" w:color="auto"/>
              <w:right w:val="single" w:sz="4" w:space="0" w:color="auto"/>
            </w:tcBorders>
            <w:hideMark/>
          </w:tcPr>
          <w:p w14:paraId="607E31B6" w14:textId="77777777" w:rsidR="007129E7" w:rsidRPr="007129E7" w:rsidRDefault="007129E7">
            <w:pPr>
              <w:pStyle w:val="NoSpacing"/>
              <w:spacing w:line="254" w:lineRule="auto"/>
              <w:rPr>
                <w:rFonts w:asciiTheme="minorHAnsi" w:hAnsiTheme="minorHAnsi" w:cstheme="minorHAnsi"/>
                <w:i w:val="0"/>
                <w:sz w:val="18"/>
                <w:szCs w:val="18"/>
              </w:rPr>
            </w:pPr>
            <w:r w:rsidRPr="007129E7">
              <w:rPr>
                <w:rFonts w:asciiTheme="minorHAnsi" w:hAnsiTheme="minorHAnsi" w:cstheme="minorHAnsi"/>
                <w:i w:val="0"/>
                <w:color w:val="000000"/>
                <w:sz w:val="18"/>
                <w:szCs w:val="18"/>
              </w:rPr>
              <w:t>5.46 (4.92-6.05)</w:t>
            </w:r>
          </w:p>
        </w:tc>
        <w:tc>
          <w:tcPr>
            <w:tcW w:w="1417" w:type="dxa"/>
            <w:tcBorders>
              <w:top w:val="single" w:sz="4" w:space="0" w:color="auto"/>
              <w:left w:val="single" w:sz="4" w:space="0" w:color="auto"/>
              <w:bottom w:val="single" w:sz="4" w:space="0" w:color="auto"/>
              <w:right w:val="single" w:sz="4" w:space="0" w:color="auto"/>
            </w:tcBorders>
            <w:hideMark/>
          </w:tcPr>
          <w:p w14:paraId="64460A54" w14:textId="77777777" w:rsidR="007129E7" w:rsidRPr="007129E7" w:rsidRDefault="007129E7">
            <w:pPr>
              <w:pStyle w:val="NoSpacing"/>
              <w:spacing w:line="254" w:lineRule="auto"/>
              <w:rPr>
                <w:rFonts w:asciiTheme="minorHAnsi" w:hAnsiTheme="minorHAnsi" w:cstheme="minorHAnsi"/>
                <w:i w:val="0"/>
                <w:sz w:val="18"/>
                <w:szCs w:val="18"/>
              </w:rPr>
            </w:pPr>
            <w:r w:rsidRPr="007129E7">
              <w:rPr>
                <w:rFonts w:asciiTheme="minorHAnsi" w:hAnsiTheme="minorHAnsi" w:cstheme="minorHAnsi"/>
                <w:i w:val="0"/>
                <w:color w:val="000000"/>
                <w:sz w:val="18"/>
                <w:szCs w:val="18"/>
              </w:rPr>
              <w:t>6.89 (6.31-7.52)</w:t>
            </w:r>
          </w:p>
        </w:tc>
        <w:tc>
          <w:tcPr>
            <w:tcW w:w="1697" w:type="dxa"/>
            <w:tcBorders>
              <w:top w:val="single" w:sz="4" w:space="0" w:color="auto"/>
              <w:left w:val="single" w:sz="4" w:space="0" w:color="auto"/>
              <w:bottom w:val="single" w:sz="4" w:space="0" w:color="auto"/>
              <w:right w:val="single" w:sz="4" w:space="0" w:color="auto"/>
            </w:tcBorders>
          </w:tcPr>
          <w:p w14:paraId="6E0711FA" w14:textId="77777777" w:rsidR="007129E7" w:rsidRPr="007129E7" w:rsidRDefault="007129E7">
            <w:pPr>
              <w:rPr>
                <w:rFonts w:asciiTheme="minorHAnsi" w:hAnsiTheme="minorHAnsi" w:cstheme="minorHAnsi"/>
                <w:b/>
                <w:color w:val="000000"/>
                <w:sz w:val="18"/>
                <w:szCs w:val="18"/>
                <w:lang w:eastAsia="en-US"/>
              </w:rPr>
            </w:pPr>
            <w:r w:rsidRPr="007129E7">
              <w:rPr>
                <w:rFonts w:asciiTheme="minorHAnsi" w:hAnsiTheme="minorHAnsi" w:cstheme="minorHAnsi"/>
                <w:b/>
                <w:color w:val="000000"/>
                <w:sz w:val="18"/>
                <w:szCs w:val="18"/>
                <w:lang w:eastAsia="en-US"/>
              </w:rPr>
              <w:t>0.79 (0.69-0.91)</w:t>
            </w:r>
          </w:p>
          <w:p w14:paraId="20499F61" w14:textId="77777777" w:rsidR="007129E7" w:rsidRPr="007129E7" w:rsidRDefault="007129E7">
            <w:pPr>
              <w:rPr>
                <w:rFonts w:asciiTheme="minorHAnsi" w:hAnsiTheme="minorHAnsi" w:cstheme="minorHAnsi"/>
                <w:b/>
                <w:bCs/>
                <w:color w:val="000000" w:themeColor="text1"/>
                <w:sz w:val="18"/>
                <w:szCs w:val="18"/>
                <w:lang w:eastAsia="en-US"/>
              </w:rPr>
            </w:pPr>
          </w:p>
          <w:p w14:paraId="437413F2" w14:textId="77777777" w:rsidR="007129E7" w:rsidRPr="007129E7" w:rsidRDefault="007129E7">
            <w:pPr>
              <w:rPr>
                <w:rFonts w:asciiTheme="minorHAnsi" w:hAnsiTheme="minorHAnsi" w:cstheme="minorHAnsi"/>
                <w:b/>
                <w:bCs/>
                <w:color w:val="000000" w:themeColor="text1"/>
                <w:sz w:val="18"/>
                <w:szCs w:val="18"/>
                <w:lang w:eastAsia="en-US"/>
              </w:rPr>
            </w:pPr>
          </w:p>
        </w:tc>
        <w:tc>
          <w:tcPr>
            <w:tcW w:w="850" w:type="dxa"/>
            <w:tcBorders>
              <w:top w:val="single" w:sz="4" w:space="0" w:color="auto"/>
              <w:left w:val="single" w:sz="4" w:space="0" w:color="auto"/>
              <w:bottom w:val="single" w:sz="4" w:space="0" w:color="auto"/>
              <w:right w:val="single" w:sz="4" w:space="0" w:color="auto"/>
            </w:tcBorders>
          </w:tcPr>
          <w:p w14:paraId="572DFE3C" w14:textId="77777777" w:rsidR="007129E7" w:rsidRPr="007129E7" w:rsidRDefault="007129E7">
            <w:pPr>
              <w:rPr>
                <w:rFonts w:asciiTheme="minorHAnsi" w:hAnsiTheme="minorHAnsi" w:cstheme="minorHAnsi"/>
                <w:b/>
                <w:color w:val="000000"/>
                <w:sz w:val="18"/>
                <w:szCs w:val="18"/>
                <w:lang w:eastAsia="en-US"/>
              </w:rPr>
            </w:pPr>
            <w:r w:rsidRPr="007129E7">
              <w:rPr>
                <w:rFonts w:asciiTheme="minorHAnsi" w:hAnsiTheme="minorHAnsi" w:cstheme="minorHAnsi"/>
                <w:b/>
                <w:color w:val="000000"/>
                <w:sz w:val="18"/>
                <w:szCs w:val="18"/>
                <w:lang w:eastAsia="en-US"/>
              </w:rPr>
              <w:t>&lt;0.001</w:t>
            </w:r>
          </w:p>
          <w:p w14:paraId="1A7F1D0A" w14:textId="77777777" w:rsidR="007129E7" w:rsidRPr="007129E7" w:rsidRDefault="007129E7">
            <w:pPr>
              <w:rPr>
                <w:rFonts w:asciiTheme="minorHAnsi" w:hAnsiTheme="minorHAnsi" w:cstheme="minorHAnsi"/>
                <w:b/>
                <w:color w:val="000000" w:themeColor="text1"/>
                <w:sz w:val="18"/>
                <w:szCs w:val="18"/>
                <w:lang w:eastAsia="en-US"/>
              </w:rPr>
            </w:pPr>
          </w:p>
          <w:p w14:paraId="1989C8ED" w14:textId="77777777" w:rsidR="007129E7" w:rsidRPr="007129E7" w:rsidRDefault="007129E7">
            <w:pPr>
              <w:rPr>
                <w:rFonts w:asciiTheme="minorHAnsi" w:hAnsiTheme="minorHAnsi" w:cstheme="minorHAnsi"/>
                <w:b/>
                <w:color w:val="000000" w:themeColor="text1"/>
                <w:sz w:val="18"/>
                <w:szCs w:val="18"/>
                <w:lang w:eastAsia="en-US"/>
              </w:rPr>
            </w:pPr>
          </w:p>
          <w:p w14:paraId="55EDD9BA" w14:textId="77777777" w:rsidR="007129E7" w:rsidRPr="007129E7" w:rsidRDefault="007129E7">
            <w:pPr>
              <w:rPr>
                <w:rFonts w:asciiTheme="minorHAnsi" w:hAnsiTheme="minorHAnsi" w:cstheme="minorHAnsi"/>
                <w:b/>
                <w:color w:val="000000" w:themeColor="text1"/>
                <w:sz w:val="18"/>
                <w:szCs w:val="18"/>
                <w:lang w:eastAsia="en-US"/>
              </w:rPr>
            </w:pPr>
          </w:p>
          <w:p w14:paraId="20C6A62A" w14:textId="77777777" w:rsidR="007129E7" w:rsidRPr="007129E7" w:rsidRDefault="007129E7">
            <w:pPr>
              <w:rPr>
                <w:rFonts w:asciiTheme="minorHAnsi" w:hAnsiTheme="minorHAnsi" w:cstheme="minorHAnsi"/>
                <w:b/>
                <w:color w:val="000000" w:themeColor="text1"/>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hideMark/>
          </w:tcPr>
          <w:p w14:paraId="7FE15AD1" w14:textId="77777777" w:rsidR="007129E7" w:rsidRPr="007129E7" w:rsidRDefault="007129E7">
            <w:pPr>
              <w:pStyle w:val="NoSpacing"/>
              <w:spacing w:line="254" w:lineRule="auto"/>
              <w:rPr>
                <w:rFonts w:asciiTheme="minorHAnsi" w:hAnsiTheme="minorHAnsi" w:cstheme="minorHAnsi"/>
                <w:i w:val="0"/>
                <w:sz w:val="18"/>
                <w:szCs w:val="18"/>
              </w:rPr>
            </w:pPr>
            <w:r w:rsidRPr="007129E7">
              <w:rPr>
                <w:rFonts w:asciiTheme="minorHAnsi" w:hAnsiTheme="minorHAnsi" w:cstheme="minorHAnsi"/>
                <w:i w:val="0"/>
                <w:sz w:val="18"/>
                <w:szCs w:val="18"/>
              </w:rPr>
              <w:t>8149</w:t>
            </w:r>
          </w:p>
        </w:tc>
      </w:tr>
      <w:tr w:rsidR="007129E7" w14:paraId="2F94BB83" w14:textId="77777777" w:rsidTr="007129E7">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7B5A5C13" w14:textId="77777777" w:rsidR="007129E7" w:rsidRPr="007129E7" w:rsidRDefault="007129E7" w:rsidP="007129E7">
            <w:pPr>
              <w:pStyle w:val="Tabletext"/>
              <w:rPr>
                <w:i/>
              </w:rPr>
            </w:pPr>
            <w:r w:rsidRPr="007129E7">
              <w:rPr>
                <w:i/>
              </w:rPr>
              <w:t>Excluding those with overlap of alternate drug in 1y from index date</w:t>
            </w:r>
          </w:p>
        </w:tc>
        <w:tc>
          <w:tcPr>
            <w:tcW w:w="1281" w:type="dxa"/>
            <w:tcBorders>
              <w:top w:val="single" w:sz="4" w:space="0" w:color="auto"/>
              <w:left w:val="single" w:sz="4" w:space="0" w:color="auto"/>
              <w:bottom w:val="single" w:sz="4" w:space="0" w:color="auto"/>
              <w:right w:val="single" w:sz="4" w:space="0" w:color="auto"/>
            </w:tcBorders>
          </w:tcPr>
          <w:p w14:paraId="548B4122" w14:textId="77777777" w:rsidR="007129E7" w:rsidRPr="007129E7" w:rsidRDefault="007129E7">
            <w:pPr>
              <w:pStyle w:val="NoSpacing"/>
              <w:spacing w:line="254" w:lineRule="auto"/>
              <w:rPr>
                <w:rFonts w:asciiTheme="minorHAnsi" w:hAnsiTheme="minorHAnsi" w:cstheme="minorHAnsi"/>
                <w:i w:val="0"/>
                <w:color w:val="000000"/>
                <w:sz w:val="18"/>
                <w:szCs w:val="18"/>
              </w:rPr>
            </w:pPr>
            <w:r w:rsidRPr="007129E7">
              <w:rPr>
                <w:rFonts w:asciiTheme="minorHAnsi" w:hAnsiTheme="minorHAnsi" w:cstheme="minorHAnsi"/>
                <w:i w:val="0"/>
                <w:color w:val="000000"/>
                <w:sz w:val="18"/>
                <w:szCs w:val="18"/>
              </w:rPr>
              <w:t>5.71 (5.10-6.38)</w:t>
            </w:r>
          </w:p>
          <w:p w14:paraId="7D4E957B" w14:textId="77777777" w:rsidR="007129E7" w:rsidRPr="007129E7" w:rsidRDefault="007129E7">
            <w:pPr>
              <w:pStyle w:val="NoSpacing"/>
              <w:spacing w:line="254" w:lineRule="auto"/>
              <w:rPr>
                <w:rFonts w:asciiTheme="minorHAnsi" w:hAnsiTheme="minorHAnsi" w:cstheme="minorHAnsi"/>
                <w:i w:val="0"/>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tcPr>
          <w:p w14:paraId="4AC9919C" w14:textId="77777777" w:rsidR="007129E7" w:rsidRPr="007129E7" w:rsidRDefault="007129E7">
            <w:pPr>
              <w:pStyle w:val="NoSpacing"/>
              <w:spacing w:line="254" w:lineRule="auto"/>
              <w:rPr>
                <w:rFonts w:asciiTheme="minorHAnsi" w:hAnsiTheme="minorHAnsi" w:cstheme="minorHAnsi"/>
                <w:i w:val="0"/>
                <w:color w:val="000000"/>
                <w:sz w:val="18"/>
                <w:szCs w:val="18"/>
              </w:rPr>
            </w:pPr>
            <w:r w:rsidRPr="007129E7">
              <w:rPr>
                <w:rFonts w:asciiTheme="minorHAnsi" w:hAnsiTheme="minorHAnsi" w:cstheme="minorHAnsi"/>
                <w:i w:val="0"/>
                <w:color w:val="000000"/>
                <w:sz w:val="18"/>
                <w:szCs w:val="18"/>
              </w:rPr>
              <w:t>6.66 (6.04-7.35)</w:t>
            </w:r>
          </w:p>
          <w:p w14:paraId="31E3E650" w14:textId="77777777" w:rsidR="007129E7" w:rsidRPr="007129E7" w:rsidRDefault="007129E7">
            <w:pPr>
              <w:pStyle w:val="NoSpacing"/>
              <w:spacing w:line="254" w:lineRule="auto"/>
              <w:rPr>
                <w:rFonts w:asciiTheme="minorHAnsi" w:hAnsiTheme="minorHAnsi" w:cstheme="minorHAnsi"/>
                <w:i w:val="0"/>
                <w:color w:val="000000"/>
                <w:sz w:val="18"/>
                <w:szCs w:val="18"/>
              </w:rPr>
            </w:pPr>
          </w:p>
        </w:tc>
        <w:tc>
          <w:tcPr>
            <w:tcW w:w="1555" w:type="dxa"/>
            <w:tcBorders>
              <w:top w:val="single" w:sz="4" w:space="0" w:color="auto"/>
              <w:left w:val="single" w:sz="4" w:space="0" w:color="auto"/>
              <w:bottom w:val="single" w:sz="4" w:space="0" w:color="auto"/>
              <w:right w:val="single" w:sz="4" w:space="0" w:color="auto"/>
            </w:tcBorders>
          </w:tcPr>
          <w:p w14:paraId="0F076056" w14:textId="77777777" w:rsidR="007129E7" w:rsidRPr="007129E7" w:rsidRDefault="007129E7">
            <w:pPr>
              <w:rPr>
                <w:rFonts w:asciiTheme="minorHAnsi" w:hAnsiTheme="minorHAnsi" w:cstheme="minorHAnsi"/>
                <w:b/>
                <w:color w:val="000000"/>
                <w:sz w:val="18"/>
                <w:szCs w:val="18"/>
                <w:lang w:eastAsia="en-US"/>
              </w:rPr>
            </w:pPr>
            <w:r w:rsidRPr="007129E7">
              <w:rPr>
                <w:rFonts w:asciiTheme="minorHAnsi" w:hAnsiTheme="minorHAnsi" w:cstheme="minorHAnsi"/>
                <w:b/>
                <w:color w:val="000000"/>
                <w:sz w:val="18"/>
                <w:szCs w:val="18"/>
                <w:lang w:eastAsia="en-US"/>
              </w:rPr>
              <w:t>0.84 (0.72-0.98)</w:t>
            </w:r>
          </w:p>
          <w:p w14:paraId="29076B7B" w14:textId="77777777" w:rsidR="007129E7" w:rsidRPr="007129E7" w:rsidRDefault="007129E7">
            <w:pPr>
              <w:rPr>
                <w:rFonts w:asciiTheme="minorHAnsi" w:hAnsiTheme="minorHAnsi" w:cstheme="minorHAnsi"/>
                <w:b/>
                <w:color w:val="000000"/>
                <w:sz w:val="18"/>
                <w:szCs w:val="18"/>
                <w:lang w:eastAsia="en-US"/>
              </w:rPr>
            </w:pPr>
          </w:p>
        </w:tc>
        <w:tc>
          <w:tcPr>
            <w:tcW w:w="850" w:type="dxa"/>
            <w:tcBorders>
              <w:top w:val="single" w:sz="4" w:space="0" w:color="auto"/>
              <w:left w:val="single" w:sz="4" w:space="0" w:color="auto"/>
              <w:bottom w:val="single" w:sz="4" w:space="0" w:color="auto"/>
              <w:right w:val="single" w:sz="4" w:space="0" w:color="auto"/>
            </w:tcBorders>
          </w:tcPr>
          <w:p w14:paraId="1CB315EB" w14:textId="77777777" w:rsidR="007129E7" w:rsidRPr="007129E7" w:rsidRDefault="007129E7">
            <w:pPr>
              <w:rPr>
                <w:rFonts w:asciiTheme="minorHAnsi" w:hAnsiTheme="minorHAnsi" w:cstheme="minorHAnsi"/>
                <w:b/>
                <w:color w:val="000000"/>
                <w:sz w:val="18"/>
                <w:szCs w:val="18"/>
                <w:lang w:eastAsia="en-US"/>
              </w:rPr>
            </w:pPr>
            <w:r w:rsidRPr="007129E7">
              <w:rPr>
                <w:rFonts w:asciiTheme="minorHAnsi" w:hAnsiTheme="minorHAnsi" w:cstheme="minorHAnsi"/>
                <w:b/>
                <w:color w:val="000000"/>
                <w:sz w:val="18"/>
                <w:szCs w:val="18"/>
                <w:lang w:eastAsia="en-US"/>
              </w:rPr>
              <w:t>0.0029</w:t>
            </w:r>
          </w:p>
          <w:p w14:paraId="1D5C8FBF" w14:textId="77777777" w:rsidR="007129E7" w:rsidRPr="007129E7" w:rsidRDefault="007129E7">
            <w:pPr>
              <w:rPr>
                <w:rFonts w:asciiTheme="minorHAnsi" w:hAnsiTheme="minorHAnsi" w:cstheme="minorHAnsi"/>
                <w:b/>
                <w:color w:val="000000"/>
                <w:sz w:val="18"/>
                <w:szCs w:val="18"/>
                <w:lang w:eastAsia="en-US"/>
              </w:rPr>
            </w:pPr>
          </w:p>
          <w:p w14:paraId="03034EC8" w14:textId="77777777" w:rsidR="007129E7" w:rsidRPr="007129E7" w:rsidRDefault="007129E7">
            <w:pPr>
              <w:rPr>
                <w:rFonts w:asciiTheme="minorHAnsi" w:hAnsiTheme="minorHAnsi" w:cstheme="minorHAnsi"/>
                <w:b/>
                <w:color w:val="000000"/>
                <w:sz w:val="18"/>
                <w:szCs w:val="18"/>
                <w:lang w:eastAsia="en-US"/>
              </w:rPr>
            </w:pPr>
          </w:p>
        </w:tc>
        <w:tc>
          <w:tcPr>
            <w:tcW w:w="856" w:type="dxa"/>
            <w:tcBorders>
              <w:top w:val="single" w:sz="4" w:space="0" w:color="auto"/>
              <w:left w:val="single" w:sz="4" w:space="0" w:color="auto"/>
              <w:bottom w:val="single" w:sz="4" w:space="0" w:color="auto"/>
              <w:right w:val="single" w:sz="4" w:space="0" w:color="auto"/>
            </w:tcBorders>
            <w:hideMark/>
          </w:tcPr>
          <w:p w14:paraId="30F21192" w14:textId="77777777" w:rsidR="007129E7" w:rsidRPr="007129E7" w:rsidRDefault="007129E7">
            <w:pPr>
              <w:pStyle w:val="NoSpacing"/>
              <w:spacing w:line="254" w:lineRule="auto"/>
              <w:rPr>
                <w:rFonts w:asciiTheme="minorHAnsi" w:hAnsiTheme="minorHAnsi" w:cstheme="minorHAnsi"/>
                <w:i w:val="0"/>
                <w:sz w:val="18"/>
                <w:szCs w:val="18"/>
              </w:rPr>
            </w:pPr>
            <w:r w:rsidRPr="007129E7">
              <w:rPr>
                <w:rFonts w:asciiTheme="minorHAnsi" w:hAnsiTheme="minorHAnsi" w:cstheme="minorHAnsi"/>
                <w:i w:val="0"/>
                <w:sz w:val="18"/>
                <w:szCs w:val="18"/>
              </w:rPr>
              <w:t>6836</w:t>
            </w:r>
          </w:p>
        </w:tc>
        <w:tc>
          <w:tcPr>
            <w:tcW w:w="1417" w:type="dxa"/>
            <w:tcBorders>
              <w:top w:val="single" w:sz="4" w:space="0" w:color="auto"/>
              <w:left w:val="single" w:sz="4" w:space="0" w:color="auto"/>
              <w:bottom w:val="single" w:sz="4" w:space="0" w:color="auto"/>
              <w:right w:val="single" w:sz="4" w:space="0" w:color="auto"/>
            </w:tcBorders>
            <w:hideMark/>
          </w:tcPr>
          <w:p w14:paraId="5198C962" w14:textId="77777777" w:rsidR="007129E7" w:rsidRPr="007129E7" w:rsidRDefault="007129E7">
            <w:pPr>
              <w:pStyle w:val="NoSpacing"/>
              <w:spacing w:line="254" w:lineRule="auto"/>
              <w:rPr>
                <w:rFonts w:asciiTheme="minorHAnsi" w:hAnsiTheme="minorHAnsi" w:cstheme="minorHAnsi"/>
                <w:i w:val="0"/>
                <w:color w:val="000000"/>
                <w:sz w:val="18"/>
                <w:szCs w:val="18"/>
              </w:rPr>
            </w:pPr>
            <w:r w:rsidRPr="007129E7">
              <w:rPr>
                <w:rFonts w:asciiTheme="minorHAnsi" w:hAnsiTheme="minorHAnsi" w:cstheme="minorHAnsi"/>
                <w:i w:val="0"/>
                <w:color w:val="000000"/>
                <w:sz w:val="18"/>
                <w:szCs w:val="18"/>
              </w:rPr>
              <w:t>5.38 (4.82-6.00)</w:t>
            </w:r>
          </w:p>
        </w:tc>
        <w:tc>
          <w:tcPr>
            <w:tcW w:w="1417" w:type="dxa"/>
            <w:tcBorders>
              <w:top w:val="single" w:sz="4" w:space="0" w:color="auto"/>
              <w:left w:val="single" w:sz="4" w:space="0" w:color="auto"/>
              <w:bottom w:val="single" w:sz="4" w:space="0" w:color="auto"/>
              <w:right w:val="single" w:sz="4" w:space="0" w:color="auto"/>
            </w:tcBorders>
            <w:hideMark/>
          </w:tcPr>
          <w:p w14:paraId="6D72A00C" w14:textId="77777777" w:rsidR="007129E7" w:rsidRPr="007129E7" w:rsidRDefault="007129E7">
            <w:pPr>
              <w:pStyle w:val="NoSpacing"/>
              <w:spacing w:line="254" w:lineRule="auto"/>
              <w:rPr>
                <w:rFonts w:asciiTheme="minorHAnsi" w:hAnsiTheme="minorHAnsi" w:cstheme="minorHAnsi"/>
                <w:i w:val="0"/>
                <w:color w:val="000000"/>
                <w:sz w:val="18"/>
                <w:szCs w:val="18"/>
              </w:rPr>
            </w:pPr>
            <w:r w:rsidRPr="007129E7">
              <w:rPr>
                <w:rFonts w:asciiTheme="minorHAnsi" w:hAnsiTheme="minorHAnsi" w:cstheme="minorHAnsi"/>
                <w:i w:val="0"/>
                <w:color w:val="000000"/>
                <w:sz w:val="18"/>
                <w:szCs w:val="18"/>
              </w:rPr>
              <w:t>6.58 (5.99-7.22)</w:t>
            </w:r>
          </w:p>
        </w:tc>
        <w:tc>
          <w:tcPr>
            <w:tcW w:w="1697" w:type="dxa"/>
            <w:tcBorders>
              <w:top w:val="single" w:sz="4" w:space="0" w:color="auto"/>
              <w:left w:val="single" w:sz="4" w:space="0" w:color="auto"/>
              <w:bottom w:val="single" w:sz="4" w:space="0" w:color="auto"/>
              <w:right w:val="single" w:sz="4" w:space="0" w:color="auto"/>
            </w:tcBorders>
          </w:tcPr>
          <w:p w14:paraId="6172D854" w14:textId="77777777" w:rsidR="007129E7" w:rsidRPr="007129E7" w:rsidRDefault="007129E7">
            <w:pPr>
              <w:rPr>
                <w:rFonts w:asciiTheme="minorHAnsi" w:hAnsiTheme="minorHAnsi" w:cstheme="minorHAnsi"/>
                <w:b/>
                <w:color w:val="000000"/>
                <w:sz w:val="18"/>
                <w:szCs w:val="18"/>
                <w:lang w:eastAsia="en-US"/>
              </w:rPr>
            </w:pPr>
            <w:r w:rsidRPr="007129E7">
              <w:rPr>
                <w:rFonts w:asciiTheme="minorHAnsi" w:hAnsiTheme="minorHAnsi" w:cstheme="minorHAnsi"/>
                <w:b/>
                <w:color w:val="000000"/>
                <w:sz w:val="18"/>
                <w:szCs w:val="18"/>
                <w:lang w:eastAsia="en-US"/>
              </w:rPr>
              <w:t>0.82 (0.71-0.95)</w:t>
            </w:r>
          </w:p>
          <w:p w14:paraId="0DE204FB" w14:textId="77777777" w:rsidR="007129E7" w:rsidRPr="007129E7" w:rsidRDefault="007129E7">
            <w:pPr>
              <w:rPr>
                <w:rFonts w:asciiTheme="minorHAnsi" w:hAnsiTheme="minorHAnsi" w:cstheme="minorHAnsi"/>
                <w:b/>
                <w:color w:val="000000"/>
                <w:sz w:val="18"/>
                <w:szCs w:val="18"/>
                <w:lang w:eastAsia="en-US"/>
              </w:rPr>
            </w:pPr>
          </w:p>
        </w:tc>
        <w:tc>
          <w:tcPr>
            <w:tcW w:w="850" w:type="dxa"/>
            <w:tcBorders>
              <w:top w:val="single" w:sz="4" w:space="0" w:color="auto"/>
              <w:left w:val="single" w:sz="4" w:space="0" w:color="auto"/>
              <w:bottom w:val="single" w:sz="4" w:space="0" w:color="auto"/>
              <w:right w:val="single" w:sz="4" w:space="0" w:color="auto"/>
            </w:tcBorders>
          </w:tcPr>
          <w:p w14:paraId="32E5CB54" w14:textId="77777777" w:rsidR="007129E7" w:rsidRPr="007129E7" w:rsidRDefault="007129E7">
            <w:pPr>
              <w:rPr>
                <w:rFonts w:asciiTheme="minorHAnsi" w:hAnsiTheme="minorHAnsi" w:cstheme="minorHAnsi"/>
                <w:b/>
                <w:color w:val="000000"/>
                <w:sz w:val="18"/>
                <w:szCs w:val="18"/>
                <w:lang w:eastAsia="en-US"/>
              </w:rPr>
            </w:pPr>
            <w:r w:rsidRPr="007129E7">
              <w:rPr>
                <w:rFonts w:asciiTheme="minorHAnsi" w:hAnsiTheme="minorHAnsi" w:cstheme="minorHAnsi"/>
                <w:b/>
                <w:color w:val="000000"/>
                <w:sz w:val="18"/>
                <w:szCs w:val="18"/>
                <w:lang w:eastAsia="en-US"/>
              </w:rPr>
              <w:t>0.0073</w:t>
            </w:r>
          </w:p>
          <w:p w14:paraId="34B62D8F" w14:textId="77777777" w:rsidR="007129E7" w:rsidRPr="007129E7" w:rsidRDefault="007129E7">
            <w:pPr>
              <w:pStyle w:val="NoSpacing"/>
              <w:spacing w:line="254" w:lineRule="auto"/>
              <w:rPr>
                <w:rFonts w:asciiTheme="minorHAnsi" w:hAnsiTheme="minorHAnsi" w:cstheme="minorHAnsi"/>
                <w:b/>
                <w:i w:val="0"/>
                <w:color w:val="000000"/>
                <w:sz w:val="18"/>
                <w:szCs w:val="18"/>
              </w:rPr>
            </w:pPr>
          </w:p>
          <w:p w14:paraId="4BFE8AD5" w14:textId="77777777" w:rsidR="007129E7" w:rsidRPr="007129E7" w:rsidRDefault="007129E7">
            <w:pPr>
              <w:pStyle w:val="NoSpacing"/>
              <w:spacing w:line="254" w:lineRule="auto"/>
              <w:rPr>
                <w:rFonts w:asciiTheme="minorHAnsi" w:hAnsiTheme="minorHAnsi" w:cstheme="minorHAnsi"/>
                <w:b/>
                <w:i w:val="0"/>
                <w:color w:val="000000"/>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14:paraId="7F20FCF2" w14:textId="77777777" w:rsidR="007129E7" w:rsidRPr="007129E7" w:rsidRDefault="007129E7">
            <w:pPr>
              <w:pStyle w:val="NoSpacing"/>
              <w:spacing w:line="254" w:lineRule="auto"/>
              <w:rPr>
                <w:rFonts w:asciiTheme="minorHAnsi" w:hAnsiTheme="minorHAnsi" w:cstheme="minorHAnsi"/>
                <w:i w:val="0"/>
                <w:sz w:val="18"/>
                <w:szCs w:val="18"/>
              </w:rPr>
            </w:pPr>
            <w:r w:rsidRPr="007129E7">
              <w:rPr>
                <w:rFonts w:asciiTheme="minorHAnsi" w:hAnsiTheme="minorHAnsi" w:cstheme="minorHAnsi"/>
                <w:i w:val="0"/>
                <w:sz w:val="18"/>
                <w:szCs w:val="18"/>
              </w:rPr>
              <w:t>7501</w:t>
            </w:r>
          </w:p>
        </w:tc>
      </w:tr>
      <w:tr w:rsidR="007129E7" w14:paraId="7D20F737" w14:textId="77777777" w:rsidTr="007129E7">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77EA6422" w14:textId="77777777" w:rsidR="007129E7" w:rsidRPr="007129E7" w:rsidRDefault="007129E7" w:rsidP="007129E7">
            <w:pPr>
              <w:pStyle w:val="Tabletext"/>
              <w:rPr>
                <w:i/>
              </w:rPr>
            </w:pPr>
            <w:r w:rsidRPr="007129E7">
              <w:rPr>
                <w:i/>
              </w:rPr>
              <w:t>Excluding those with previous neuropsychiatric illness</w:t>
            </w:r>
          </w:p>
        </w:tc>
        <w:tc>
          <w:tcPr>
            <w:tcW w:w="1281" w:type="dxa"/>
            <w:tcBorders>
              <w:top w:val="single" w:sz="4" w:space="0" w:color="auto"/>
              <w:left w:val="single" w:sz="4" w:space="0" w:color="auto"/>
              <w:bottom w:val="single" w:sz="4" w:space="0" w:color="auto"/>
              <w:right w:val="single" w:sz="4" w:space="0" w:color="auto"/>
            </w:tcBorders>
            <w:hideMark/>
          </w:tcPr>
          <w:p w14:paraId="76105A7E" w14:textId="77777777" w:rsidR="007129E7" w:rsidRPr="007129E7" w:rsidRDefault="007129E7">
            <w:pPr>
              <w:pStyle w:val="NoSpacing"/>
              <w:spacing w:line="254" w:lineRule="auto"/>
              <w:rPr>
                <w:rFonts w:asciiTheme="minorHAnsi" w:hAnsiTheme="minorHAnsi" w:cstheme="minorHAnsi"/>
                <w:i w:val="0"/>
                <w:sz w:val="18"/>
                <w:szCs w:val="18"/>
              </w:rPr>
            </w:pPr>
            <w:r w:rsidRPr="007129E7">
              <w:rPr>
                <w:rFonts w:asciiTheme="minorHAnsi" w:hAnsiTheme="minorHAnsi" w:cstheme="minorHAnsi"/>
                <w:i w:val="0"/>
                <w:color w:val="000000"/>
                <w:sz w:val="18"/>
                <w:szCs w:val="18"/>
              </w:rPr>
              <w:t>5.80 (5.24-6.41)</w:t>
            </w:r>
          </w:p>
        </w:tc>
        <w:tc>
          <w:tcPr>
            <w:tcW w:w="1417" w:type="dxa"/>
            <w:tcBorders>
              <w:top w:val="single" w:sz="4" w:space="0" w:color="auto"/>
              <w:left w:val="single" w:sz="4" w:space="0" w:color="auto"/>
              <w:bottom w:val="single" w:sz="4" w:space="0" w:color="auto"/>
              <w:right w:val="single" w:sz="4" w:space="0" w:color="auto"/>
            </w:tcBorders>
            <w:hideMark/>
          </w:tcPr>
          <w:p w14:paraId="6C6C9493" w14:textId="77777777" w:rsidR="007129E7" w:rsidRPr="007129E7" w:rsidRDefault="007129E7">
            <w:pPr>
              <w:pStyle w:val="NoSpacing"/>
              <w:spacing w:line="254" w:lineRule="auto"/>
              <w:rPr>
                <w:rFonts w:asciiTheme="minorHAnsi" w:hAnsiTheme="minorHAnsi" w:cstheme="minorHAnsi"/>
                <w:i w:val="0"/>
                <w:sz w:val="18"/>
                <w:szCs w:val="18"/>
              </w:rPr>
            </w:pPr>
            <w:r w:rsidRPr="007129E7">
              <w:rPr>
                <w:rFonts w:asciiTheme="minorHAnsi" w:hAnsiTheme="minorHAnsi" w:cstheme="minorHAnsi"/>
                <w:i w:val="0"/>
                <w:color w:val="000000"/>
                <w:sz w:val="18"/>
                <w:szCs w:val="18"/>
              </w:rPr>
              <w:t>6.63 (6.05-7.26)</w:t>
            </w:r>
          </w:p>
        </w:tc>
        <w:tc>
          <w:tcPr>
            <w:tcW w:w="1555" w:type="dxa"/>
            <w:tcBorders>
              <w:top w:val="single" w:sz="4" w:space="0" w:color="auto"/>
              <w:left w:val="single" w:sz="4" w:space="0" w:color="auto"/>
              <w:bottom w:val="single" w:sz="4" w:space="0" w:color="auto"/>
              <w:right w:val="single" w:sz="4" w:space="0" w:color="auto"/>
            </w:tcBorders>
            <w:hideMark/>
          </w:tcPr>
          <w:p w14:paraId="1C8CAE89" w14:textId="77777777" w:rsidR="007129E7" w:rsidRPr="007129E7" w:rsidRDefault="007129E7">
            <w:pPr>
              <w:rPr>
                <w:rFonts w:asciiTheme="minorHAnsi" w:hAnsiTheme="minorHAnsi" w:cstheme="minorHAnsi"/>
                <w:color w:val="000000"/>
                <w:sz w:val="18"/>
                <w:szCs w:val="18"/>
                <w:lang w:eastAsia="en-US"/>
              </w:rPr>
            </w:pPr>
            <w:r w:rsidRPr="007129E7">
              <w:rPr>
                <w:rFonts w:asciiTheme="minorHAnsi" w:hAnsiTheme="minorHAnsi" w:cstheme="minorHAnsi"/>
                <w:color w:val="000000"/>
                <w:sz w:val="18"/>
                <w:szCs w:val="18"/>
                <w:lang w:eastAsia="en-US"/>
              </w:rPr>
              <w:t>0.87 (0.76-1.00)</w:t>
            </w:r>
          </w:p>
        </w:tc>
        <w:tc>
          <w:tcPr>
            <w:tcW w:w="850" w:type="dxa"/>
            <w:tcBorders>
              <w:top w:val="single" w:sz="4" w:space="0" w:color="auto"/>
              <w:left w:val="single" w:sz="4" w:space="0" w:color="auto"/>
              <w:bottom w:val="single" w:sz="4" w:space="0" w:color="auto"/>
              <w:right w:val="single" w:sz="4" w:space="0" w:color="auto"/>
            </w:tcBorders>
          </w:tcPr>
          <w:p w14:paraId="5C107D3B" w14:textId="77777777" w:rsidR="007129E7" w:rsidRPr="007129E7" w:rsidRDefault="007129E7">
            <w:pPr>
              <w:rPr>
                <w:rFonts w:asciiTheme="minorHAnsi" w:hAnsiTheme="minorHAnsi" w:cstheme="minorHAnsi"/>
                <w:color w:val="000000"/>
                <w:sz w:val="18"/>
                <w:szCs w:val="18"/>
                <w:lang w:eastAsia="en-US"/>
              </w:rPr>
            </w:pPr>
            <w:r w:rsidRPr="007129E7">
              <w:rPr>
                <w:rFonts w:asciiTheme="minorHAnsi" w:hAnsiTheme="minorHAnsi" w:cstheme="minorHAnsi"/>
                <w:color w:val="000000"/>
                <w:sz w:val="18"/>
                <w:szCs w:val="18"/>
                <w:lang w:eastAsia="en-US"/>
              </w:rPr>
              <w:t>0.058</w:t>
            </w:r>
          </w:p>
          <w:p w14:paraId="7FA13ADD" w14:textId="77777777" w:rsidR="007129E7" w:rsidRPr="007129E7" w:rsidRDefault="007129E7">
            <w:pPr>
              <w:pStyle w:val="NoSpacing"/>
              <w:spacing w:line="254" w:lineRule="auto"/>
              <w:rPr>
                <w:rFonts w:asciiTheme="minorHAnsi" w:hAnsiTheme="minorHAnsi" w:cstheme="minorHAnsi"/>
                <w:i w:val="0"/>
                <w:sz w:val="18"/>
                <w:szCs w:val="18"/>
              </w:rPr>
            </w:pPr>
          </w:p>
          <w:p w14:paraId="675C28D8" w14:textId="77777777" w:rsidR="007129E7" w:rsidRPr="007129E7" w:rsidRDefault="007129E7">
            <w:pPr>
              <w:pStyle w:val="NoSpacing"/>
              <w:spacing w:line="254" w:lineRule="auto"/>
              <w:rPr>
                <w:rFonts w:asciiTheme="minorHAnsi" w:hAnsiTheme="minorHAnsi" w:cstheme="minorHAnsi"/>
                <w:i w:val="0"/>
                <w:sz w:val="18"/>
                <w:szCs w:val="18"/>
              </w:rPr>
            </w:pPr>
          </w:p>
        </w:tc>
        <w:tc>
          <w:tcPr>
            <w:tcW w:w="856" w:type="dxa"/>
            <w:tcBorders>
              <w:top w:val="single" w:sz="4" w:space="0" w:color="auto"/>
              <w:left w:val="single" w:sz="4" w:space="0" w:color="auto"/>
              <w:bottom w:val="single" w:sz="4" w:space="0" w:color="auto"/>
              <w:right w:val="single" w:sz="4" w:space="0" w:color="auto"/>
            </w:tcBorders>
            <w:hideMark/>
          </w:tcPr>
          <w:p w14:paraId="5597CA59" w14:textId="77777777" w:rsidR="007129E7" w:rsidRPr="007129E7" w:rsidRDefault="007129E7">
            <w:pPr>
              <w:pStyle w:val="NoSpacing"/>
              <w:spacing w:line="254" w:lineRule="auto"/>
              <w:rPr>
                <w:rFonts w:asciiTheme="minorHAnsi" w:hAnsiTheme="minorHAnsi" w:cstheme="minorHAnsi"/>
                <w:i w:val="0"/>
                <w:sz w:val="18"/>
                <w:szCs w:val="18"/>
              </w:rPr>
            </w:pPr>
            <w:r w:rsidRPr="007129E7">
              <w:rPr>
                <w:rFonts w:asciiTheme="minorHAnsi" w:hAnsiTheme="minorHAnsi" w:cstheme="minorHAnsi"/>
                <w:i w:val="0"/>
                <w:sz w:val="18"/>
                <w:szCs w:val="18"/>
              </w:rPr>
              <w:t>8177</w:t>
            </w:r>
          </w:p>
        </w:tc>
        <w:tc>
          <w:tcPr>
            <w:tcW w:w="1417" w:type="dxa"/>
            <w:tcBorders>
              <w:top w:val="single" w:sz="4" w:space="0" w:color="auto"/>
              <w:left w:val="single" w:sz="4" w:space="0" w:color="auto"/>
              <w:bottom w:val="single" w:sz="4" w:space="0" w:color="auto"/>
              <w:right w:val="single" w:sz="4" w:space="0" w:color="auto"/>
            </w:tcBorders>
            <w:hideMark/>
          </w:tcPr>
          <w:p w14:paraId="3B3A970B" w14:textId="77777777" w:rsidR="007129E7" w:rsidRPr="007129E7" w:rsidRDefault="007129E7">
            <w:pPr>
              <w:pStyle w:val="NoSpacing"/>
              <w:spacing w:line="254" w:lineRule="auto"/>
              <w:rPr>
                <w:rFonts w:asciiTheme="minorHAnsi" w:hAnsiTheme="minorHAnsi" w:cstheme="minorHAnsi"/>
                <w:b/>
                <w:i w:val="0"/>
                <w:sz w:val="18"/>
                <w:szCs w:val="18"/>
              </w:rPr>
            </w:pPr>
            <w:r w:rsidRPr="007129E7">
              <w:rPr>
                <w:rFonts w:asciiTheme="minorHAnsi" w:hAnsiTheme="minorHAnsi" w:cstheme="minorHAnsi"/>
                <w:i w:val="0"/>
                <w:color w:val="000000"/>
                <w:sz w:val="18"/>
                <w:szCs w:val="18"/>
              </w:rPr>
              <w:t>5.71 (5.15-6.33)</w:t>
            </w:r>
          </w:p>
        </w:tc>
        <w:tc>
          <w:tcPr>
            <w:tcW w:w="1417" w:type="dxa"/>
            <w:tcBorders>
              <w:top w:val="single" w:sz="4" w:space="0" w:color="auto"/>
              <w:left w:val="single" w:sz="4" w:space="0" w:color="auto"/>
              <w:bottom w:val="single" w:sz="4" w:space="0" w:color="auto"/>
              <w:right w:val="single" w:sz="4" w:space="0" w:color="auto"/>
            </w:tcBorders>
            <w:hideMark/>
          </w:tcPr>
          <w:p w14:paraId="51C14B40" w14:textId="77777777" w:rsidR="007129E7" w:rsidRPr="007129E7" w:rsidRDefault="007129E7">
            <w:pPr>
              <w:pStyle w:val="NoSpacing"/>
              <w:spacing w:line="254" w:lineRule="auto"/>
              <w:rPr>
                <w:rFonts w:asciiTheme="minorHAnsi" w:hAnsiTheme="minorHAnsi" w:cstheme="minorHAnsi"/>
                <w:b/>
                <w:i w:val="0"/>
                <w:sz w:val="18"/>
                <w:szCs w:val="18"/>
              </w:rPr>
            </w:pPr>
            <w:r w:rsidRPr="007129E7">
              <w:rPr>
                <w:rFonts w:asciiTheme="minorHAnsi" w:hAnsiTheme="minorHAnsi" w:cstheme="minorHAnsi"/>
                <w:i w:val="0"/>
                <w:color w:val="000000"/>
                <w:sz w:val="18"/>
                <w:szCs w:val="18"/>
              </w:rPr>
              <w:t>6.72 (6.14-7.35)</w:t>
            </w:r>
          </w:p>
        </w:tc>
        <w:tc>
          <w:tcPr>
            <w:tcW w:w="1697" w:type="dxa"/>
            <w:tcBorders>
              <w:top w:val="single" w:sz="4" w:space="0" w:color="auto"/>
              <w:left w:val="single" w:sz="4" w:space="0" w:color="auto"/>
              <w:bottom w:val="single" w:sz="4" w:space="0" w:color="auto"/>
              <w:right w:val="single" w:sz="4" w:space="0" w:color="auto"/>
            </w:tcBorders>
            <w:hideMark/>
          </w:tcPr>
          <w:p w14:paraId="7F70B04F" w14:textId="77777777" w:rsidR="007129E7" w:rsidRPr="007129E7" w:rsidRDefault="007129E7">
            <w:pPr>
              <w:pStyle w:val="NoSpacing"/>
              <w:spacing w:line="256" w:lineRule="auto"/>
              <w:rPr>
                <w:rFonts w:asciiTheme="minorHAnsi" w:hAnsiTheme="minorHAnsi" w:cstheme="minorHAnsi"/>
                <w:b/>
                <w:i w:val="0"/>
                <w:color w:val="000000"/>
                <w:sz w:val="18"/>
                <w:szCs w:val="18"/>
                <w:lang w:val="en-GB"/>
              </w:rPr>
            </w:pPr>
            <w:r w:rsidRPr="007129E7">
              <w:rPr>
                <w:rFonts w:asciiTheme="minorHAnsi" w:hAnsiTheme="minorHAnsi" w:cstheme="minorHAnsi"/>
                <w:b/>
                <w:i w:val="0"/>
                <w:color w:val="000000"/>
                <w:sz w:val="18"/>
                <w:szCs w:val="18"/>
                <w:lang w:val="en-GB"/>
              </w:rPr>
              <w:t>0.85 (0.74-0.97)</w:t>
            </w:r>
          </w:p>
        </w:tc>
        <w:tc>
          <w:tcPr>
            <w:tcW w:w="850" w:type="dxa"/>
            <w:tcBorders>
              <w:top w:val="single" w:sz="4" w:space="0" w:color="auto"/>
              <w:left w:val="single" w:sz="4" w:space="0" w:color="auto"/>
              <w:bottom w:val="single" w:sz="4" w:space="0" w:color="auto"/>
              <w:right w:val="single" w:sz="4" w:space="0" w:color="auto"/>
            </w:tcBorders>
          </w:tcPr>
          <w:p w14:paraId="2128D3A4" w14:textId="77777777" w:rsidR="007129E7" w:rsidRPr="007129E7" w:rsidRDefault="007129E7">
            <w:pPr>
              <w:rPr>
                <w:rFonts w:asciiTheme="minorHAnsi" w:hAnsiTheme="minorHAnsi" w:cstheme="minorHAnsi"/>
                <w:b/>
                <w:color w:val="000000"/>
                <w:sz w:val="18"/>
                <w:szCs w:val="18"/>
                <w:lang w:eastAsia="en-US"/>
              </w:rPr>
            </w:pPr>
            <w:r w:rsidRPr="007129E7">
              <w:rPr>
                <w:rFonts w:asciiTheme="minorHAnsi" w:hAnsiTheme="minorHAnsi" w:cstheme="minorHAnsi"/>
                <w:b/>
                <w:color w:val="000000"/>
                <w:sz w:val="18"/>
                <w:szCs w:val="18"/>
                <w:lang w:eastAsia="en-US"/>
              </w:rPr>
              <w:t>0.019</w:t>
            </w:r>
          </w:p>
          <w:p w14:paraId="364C07AE" w14:textId="77777777" w:rsidR="007129E7" w:rsidRPr="007129E7" w:rsidRDefault="007129E7">
            <w:pPr>
              <w:rPr>
                <w:rFonts w:asciiTheme="minorHAnsi" w:hAnsiTheme="minorHAnsi" w:cstheme="minorHAnsi"/>
                <w:b/>
                <w:sz w:val="18"/>
                <w:szCs w:val="18"/>
                <w:lang w:eastAsia="en-US"/>
              </w:rPr>
            </w:pPr>
          </w:p>
          <w:p w14:paraId="1DCF7488" w14:textId="77777777" w:rsidR="007129E7" w:rsidRPr="007129E7" w:rsidRDefault="007129E7">
            <w:pPr>
              <w:rPr>
                <w:rFonts w:asciiTheme="minorHAnsi" w:hAnsiTheme="minorHAnsi" w:cstheme="minorHAnsi"/>
                <w:b/>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hideMark/>
          </w:tcPr>
          <w:p w14:paraId="3AB64279" w14:textId="77777777" w:rsidR="007129E7" w:rsidRPr="007129E7" w:rsidRDefault="007129E7">
            <w:pPr>
              <w:pStyle w:val="NoSpacing"/>
              <w:spacing w:line="254" w:lineRule="auto"/>
              <w:rPr>
                <w:rFonts w:asciiTheme="minorHAnsi" w:hAnsiTheme="minorHAnsi" w:cstheme="minorHAnsi"/>
                <w:i w:val="0"/>
                <w:sz w:val="18"/>
                <w:szCs w:val="18"/>
              </w:rPr>
            </w:pPr>
            <w:r w:rsidRPr="007129E7">
              <w:rPr>
                <w:rFonts w:asciiTheme="minorHAnsi" w:hAnsiTheme="minorHAnsi" w:cstheme="minorHAnsi"/>
                <w:i w:val="0"/>
                <w:sz w:val="18"/>
                <w:szCs w:val="18"/>
              </w:rPr>
              <w:t>7909</w:t>
            </w:r>
          </w:p>
        </w:tc>
      </w:tr>
      <w:tr w:rsidR="007129E7" w14:paraId="16F5E8DD" w14:textId="77777777" w:rsidTr="007129E7">
        <w:trPr>
          <w:trHeight w:val="58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74B90252" w14:textId="77777777" w:rsidR="007129E7" w:rsidRPr="007129E7" w:rsidRDefault="007129E7" w:rsidP="007129E7">
            <w:pPr>
              <w:pStyle w:val="Tabletext"/>
              <w:rPr>
                <w:i/>
              </w:rPr>
            </w:pPr>
            <w:r w:rsidRPr="007129E7">
              <w:rPr>
                <w:i/>
              </w:rPr>
              <w:t>Excluding those recently prescribed one of the two most common SSRIs prior to index date</w:t>
            </w:r>
          </w:p>
        </w:tc>
        <w:tc>
          <w:tcPr>
            <w:tcW w:w="1281" w:type="dxa"/>
            <w:tcBorders>
              <w:top w:val="single" w:sz="4" w:space="0" w:color="auto"/>
              <w:left w:val="single" w:sz="4" w:space="0" w:color="auto"/>
              <w:bottom w:val="single" w:sz="4" w:space="0" w:color="auto"/>
              <w:right w:val="single" w:sz="4" w:space="0" w:color="auto"/>
            </w:tcBorders>
            <w:hideMark/>
          </w:tcPr>
          <w:p w14:paraId="789B020A" w14:textId="77777777" w:rsidR="007129E7" w:rsidRPr="007129E7" w:rsidRDefault="007129E7">
            <w:pPr>
              <w:pStyle w:val="NoSpacing"/>
              <w:spacing w:line="254" w:lineRule="auto"/>
              <w:rPr>
                <w:rFonts w:asciiTheme="minorHAnsi" w:hAnsiTheme="minorHAnsi" w:cstheme="minorHAnsi"/>
                <w:i w:val="0"/>
                <w:sz w:val="18"/>
                <w:szCs w:val="18"/>
              </w:rPr>
            </w:pPr>
            <w:r w:rsidRPr="007129E7">
              <w:rPr>
                <w:rFonts w:asciiTheme="minorHAnsi" w:hAnsiTheme="minorHAnsi" w:cstheme="minorHAnsi"/>
                <w:i w:val="0"/>
                <w:color w:val="000000"/>
                <w:sz w:val="18"/>
                <w:szCs w:val="18"/>
              </w:rPr>
              <w:t>5.50 (4.96-6.09)</w:t>
            </w:r>
          </w:p>
        </w:tc>
        <w:tc>
          <w:tcPr>
            <w:tcW w:w="1417" w:type="dxa"/>
            <w:tcBorders>
              <w:top w:val="single" w:sz="4" w:space="0" w:color="auto"/>
              <w:left w:val="single" w:sz="4" w:space="0" w:color="auto"/>
              <w:bottom w:val="single" w:sz="4" w:space="0" w:color="auto"/>
              <w:right w:val="single" w:sz="4" w:space="0" w:color="auto"/>
            </w:tcBorders>
            <w:hideMark/>
          </w:tcPr>
          <w:p w14:paraId="6DAA3C61" w14:textId="77777777" w:rsidR="007129E7" w:rsidRPr="007129E7" w:rsidRDefault="007129E7">
            <w:pPr>
              <w:pStyle w:val="NoSpacing"/>
              <w:spacing w:line="254" w:lineRule="auto"/>
              <w:rPr>
                <w:rFonts w:asciiTheme="minorHAnsi" w:hAnsiTheme="minorHAnsi" w:cstheme="minorHAnsi"/>
                <w:i w:val="0"/>
                <w:sz w:val="18"/>
                <w:szCs w:val="18"/>
              </w:rPr>
            </w:pPr>
            <w:r w:rsidRPr="007129E7">
              <w:rPr>
                <w:rFonts w:asciiTheme="minorHAnsi" w:hAnsiTheme="minorHAnsi" w:cstheme="minorHAnsi"/>
                <w:i w:val="0"/>
                <w:color w:val="000000"/>
                <w:sz w:val="18"/>
                <w:szCs w:val="18"/>
              </w:rPr>
              <w:t>6.48 (5.92-7.09)</w:t>
            </w:r>
          </w:p>
        </w:tc>
        <w:tc>
          <w:tcPr>
            <w:tcW w:w="1555" w:type="dxa"/>
            <w:tcBorders>
              <w:top w:val="single" w:sz="4" w:space="0" w:color="auto"/>
              <w:left w:val="single" w:sz="4" w:space="0" w:color="auto"/>
              <w:bottom w:val="single" w:sz="4" w:space="0" w:color="auto"/>
              <w:right w:val="single" w:sz="4" w:space="0" w:color="auto"/>
            </w:tcBorders>
            <w:hideMark/>
          </w:tcPr>
          <w:p w14:paraId="36DB5418" w14:textId="77777777" w:rsidR="007129E7" w:rsidRPr="007129E7" w:rsidRDefault="007129E7">
            <w:pPr>
              <w:rPr>
                <w:rFonts w:asciiTheme="minorHAnsi" w:hAnsiTheme="minorHAnsi" w:cstheme="minorHAnsi"/>
                <w:b/>
                <w:color w:val="000000"/>
                <w:sz w:val="18"/>
                <w:szCs w:val="18"/>
                <w:lang w:eastAsia="en-US"/>
              </w:rPr>
            </w:pPr>
            <w:r w:rsidRPr="007129E7">
              <w:rPr>
                <w:rFonts w:asciiTheme="minorHAnsi" w:hAnsiTheme="minorHAnsi" w:cstheme="minorHAnsi"/>
                <w:b/>
                <w:color w:val="000000"/>
                <w:sz w:val="18"/>
                <w:szCs w:val="18"/>
                <w:lang w:eastAsia="en-US"/>
              </w:rPr>
              <w:t>0.85 (0.74-0.98)</w:t>
            </w:r>
          </w:p>
        </w:tc>
        <w:tc>
          <w:tcPr>
            <w:tcW w:w="850" w:type="dxa"/>
            <w:tcBorders>
              <w:top w:val="single" w:sz="4" w:space="0" w:color="auto"/>
              <w:left w:val="single" w:sz="4" w:space="0" w:color="auto"/>
              <w:bottom w:val="single" w:sz="4" w:space="0" w:color="auto"/>
              <w:right w:val="single" w:sz="4" w:space="0" w:color="auto"/>
            </w:tcBorders>
          </w:tcPr>
          <w:p w14:paraId="1735E421" w14:textId="77777777" w:rsidR="007129E7" w:rsidRPr="007129E7" w:rsidRDefault="007129E7">
            <w:pPr>
              <w:rPr>
                <w:rFonts w:asciiTheme="minorHAnsi" w:hAnsiTheme="minorHAnsi" w:cstheme="minorHAnsi"/>
                <w:b/>
                <w:color w:val="000000"/>
                <w:sz w:val="18"/>
                <w:szCs w:val="18"/>
                <w:lang w:eastAsia="en-US"/>
              </w:rPr>
            </w:pPr>
            <w:r w:rsidRPr="007129E7">
              <w:rPr>
                <w:rFonts w:asciiTheme="minorHAnsi" w:hAnsiTheme="minorHAnsi" w:cstheme="minorHAnsi"/>
                <w:b/>
                <w:color w:val="000000"/>
                <w:sz w:val="18"/>
                <w:szCs w:val="18"/>
                <w:lang w:eastAsia="en-US"/>
              </w:rPr>
              <w:t>0.023</w:t>
            </w:r>
          </w:p>
          <w:p w14:paraId="097D7D70" w14:textId="77777777" w:rsidR="007129E7" w:rsidRPr="007129E7" w:rsidRDefault="007129E7">
            <w:pPr>
              <w:rPr>
                <w:rFonts w:asciiTheme="minorHAnsi" w:hAnsiTheme="minorHAnsi" w:cstheme="minorHAnsi"/>
                <w:sz w:val="18"/>
                <w:szCs w:val="18"/>
                <w:lang w:eastAsia="en-US"/>
              </w:rPr>
            </w:pPr>
          </w:p>
          <w:p w14:paraId="2E41F50D" w14:textId="77777777" w:rsidR="007129E7" w:rsidRPr="007129E7" w:rsidRDefault="007129E7">
            <w:pPr>
              <w:rPr>
                <w:rFonts w:asciiTheme="minorHAnsi" w:hAnsiTheme="minorHAnsi" w:cstheme="minorHAnsi"/>
                <w:sz w:val="18"/>
                <w:szCs w:val="18"/>
                <w:lang w:eastAsia="en-US"/>
              </w:rPr>
            </w:pPr>
          </w:p>
        </w:tc>
        <w:tc>
          <w:tcPr>
            <w:tcW w:w="856" w:type="dxa"/>
            <w:tcBorders>
              <w:top w:val="single" w:sz="4" w:space="0" w:color="auto"/>
              <w:left w:val="single" w:sz="4" w:space="0" w:color="auto"/>
              <w:bottom w:val="single" w:sz="4" w:space="0" w:color="auto"/>
              <w:right w:val="single" w:sz="4" w:space="0" w:color="auto"/>
            </w:tcBorders>
            <w:hideMark/>
          </w:tcPr>
          <w:p w14:paraId="3362B283" w14:textId="77777777" w:rsidR="007129E7" w:rsidRPr="007129E7" w:rsidRDefault="007129E7">
            <w:pPr>
              <w:pStyle w:val="NoSpacing"/>
              <w:spacing w:line="254" w:lineRule="auto"/>
              <w:rPr>
                <w:rFonts w:asciiTheme="minorHAnsi" w:hAnsiTheme="minorHAnsi" w:cstheme="minorHAnsi"/>
                <w:i w:val="0"/>
                <w:sz w:val="18"/>
                <w:szCs w:val="18"/>
              </w:rPr>
            </w:pPr>
            <w:r w:rsidRPr="007129E7">
              <w:rPr>
                <w:rFonts w:asciiTheme="minorHAnsi" w:hAnsiTheme="minorHAnsi" w:cstheme="minorHAnsi"/>
                <w:i w:val="0"/>
                <w:sz w:val="18"/>
                <w:szCs w:val="18"/>
              </w:rPr>
              <w:t>8413</w:t>
            </w:r>
          </w:p>
        </w:tc>
        <w:tc>
          <w:tcPr>
            <w:tcW w:w="1417" w:type="dxa"/>
            <w:tcBorders>
              <w:top w:val="single" w:sz="4" w:space="0" w:color="auto"/>
              <w:left w:val="single" w:sz="4" w:space="0" w:color="auto"/>
              <w:bottom w:val="single" w:sz="4" w:space="0" w:color="auto"/>
              <w:right w:val="single" w:sz="4" w:space="0" w:color="auto"/>
            </w:tcBorders>
            <w:hideMark/>
          </w:tcPr>
          <w:p w14:paraId="6C672DAB" w14:textId="77777777" w:rsidR="007129E7" w:rsidRPr="007129E7" w:rsidRDefault="007129E7">
            <w:pPr>
              <w:pStyle w:val="NoSpacing"/>
              <w:spacing w:line="254" w:lineRule="auto"/>
              <w:rPr>
                <w:rFonts w:asciiTheme="minorHAnsi" w:hAnsiTheme="minorHAnsi" w:cstheme="minorHAnsi"/>
                <w:i w:val="0"/>
                <w:sz w:val="18"/>
                <w:szCs w:val="18"/>
              </w:rPr>
            </w:pPr>
            <w:r w:rsidRPr="007129E7">
              <w:rPr>
                <w:rFonts w:asciiTheme="minorHAnsi" w:hAnsiTheme="minorHAnsi" w:cstheme="minorHAnsi"/>
                <w:i w:val="0"/>
                <w:color w:val="000000"/>
                <w:sz w:val="18"/>
                <w:szCs w:val="18"/>
              </w:rPr>
              <w:t>5.45 (4.91-6.05)</w:t>
            </w:r>
          </w:p>
        </w:tc>
        <w:tc>
          <w:tcPr>
            <w:tcW w:w="1417" w:type="dxa"/>
            <w:tcBorders>
              <w:top w:val="single" w:sz="4" w:space="0" w:color="auto"/>
              <w:left w:val="single" w:sz="4" w:space="0" w:color="auto"/>
              <w:bottom w:val="single" w:sz="4" w:space="0" w:color="auto"/>
              <w:right w:val="single" w:sz="4" w:space="0" w:color="auto"/>
            </w:tcBorders>
            <w:hideMark/>
          </w:tcPr>
          <w:p w14:paraId="4D4FF068" w14:textId="77777777" w:rsidR="007129E7" w:rsidRPr="007129E7" w:rsidRDefault="007129E7">
            <w:pPr>
              <w:pStyle w:val="NoSpacing"/>
              <w:spacing w:line="254" w:lineRule="auto"/>
              <w:rPr>
                <w:rFonts w:asciiTheme="minorHAnsi" w:hAnsiTheme="minorHAnsi" w:cstheme="minorHAnsi"/>
                <w:i w:val="0"/>
                <w:sz w:val="18"/>
                <w:szCs w:val="18"/>
              </w:rPr>
            </w:pPr>
            <w:r w:rsidRPr="007129E7">
              <w:rPr>
                <w:rFonts w:asciiTheme="minorHAnsi" w:hAnsiTheme="minorHAnsi" w:cstheme="minorHAnsi"/>
                <w:i w:val="0"/>
                <w:color w:val="000000"/>
                <w:sz w:val="18"/>
                <w:szCs w:val="18"/>
              </w:rPr>
              <w:t>6.43 (5.87-7.04)</w:t>
            </w:r>
          </w:p>
        </w:tc>
        <w:tc>
          <w:tcPr>
            <w:tcW w:w="1697" w:type="dxa"/>
            <w:tcBorders>
              <w:top w:val="single" w:sz="4" w:space="0" w:color="auto"/>
              <w:left w:val="single" w:sz="4" w:space="0" w:color="auto"/>
              <w:bottom w:val="single" w:sz="4" w:space="0" w:color="auto"/>
              <w:right w:val="single" w:sz="4" w:space="0" w:color="auto"/>
            </w:tcBorders>
            <w:hideMark/>
          </w:tcPr>
          <w:p w14:paraId="0EC6A638" w14:textId="77777777" w:rsidR="007129E7" w:rsidRPr="007129E7" w:rsidRDefault="007129E7">
            <w:pPr>
              <w:rPr>
                <w:rFonts w:asciiTheme="minorHAnsi" w:hAnsiTheme="minorHAnsi" w:cstheme="minorHAnsi"/>
                <w:b/>
                <w:color w:val="000000"/>
                <w:sz w:val="18"/>
                <w:szCs w:val="18"/>
                <w:lang w:eastAsia="en-US"/>
              </w:rPr>
            </w:pPr>
            <w:r w:rsidRPr="007129E7">
              <w:rPr>
                <w:rFonts w:asciiTheme="minorHAnsi" w:hAnsiTheme="minorHAnsi" w:cstheme="minorHAnsi"/>
                <w:b/>
                <w:color w:val="000000"/>
                <w:sz w:val="18"/>
                <w:szCs w:val="18"/>
                <w:lang w:eastAsia="en-US"/>
              </w:rPr>
              <w:t>0.85 (0.74-0.98)</w:t>
            </w:r>
          </w:p>
        </w:tc>
        <w:tc>
          <w:tcPr>
            <w:tcW w:w="850" w:type="dxa"/>
            <w:tcBorders>
              <w:top w:val="single" w:sz="4" w:space="0" w:color="auto"/>
              <w:left w:val="single" w:sz="4" w:space="0" w:color="auto"/>
              <w:bottom w:val="single" w:sz="4" w:space="0" w:color="auto"/>
              <w:right w:val="single" w:sz="4" w:space="0" w:color="auto"/>
            </w:tcBorders>
          </w:tcPr>
          <w:p w14:paraId="75E35D0D" w14:textId="77777777" w:rsidR="007129E7" w:rsidRPr="007129E7" w:rsidRDefault="007129E7">
            <w:pPr>
              <w:rPr>
                <w:rFonts w:asciiTheme="minorHAnsi" w:hAnsiTheme="minorHAnsi" w:cstheme="minorHAnsi"/>
                <w:b/>
                <w:bCs/>
                <w:color w:val="000000"/>
                <w:sz w:val="18"/>
                <w:szCs w:val="18"/>
                <w:lang w:eastAsia="en-US"/>
              </w:rPr>
            </w:pPr>
            <w:r w:rsidRPr="007129E7">
              <w:rPr>
                <w:rFonts w:asciiTheme="minorHAnsi" w:hAnsiTheme="minorHAnsi" w:cstheme="minorHAnsi"/>
                <w:b/>
                <w:bCs/>
                <w:color w:val="000000"/>
                <w:sz w:val="18"/>
                <w:szCs w:val="18"/>
                <w:lang w:eastAsia="en-US"/>
              </w:rPr>
              <w:t>0.023</w:t>
            </w:r>
          </w:p>
          <w:p w14:paraId="2E75AA18" w14:textId="77777777" w:rsidR="007129E7" w:rsidRPr="007129E7" w:rsidRDefault="007129E7">
            <w:pPr>
              <w:rPr>
                <w:rFonts w:asciiTheme="minorHAnsi" w:hAnsiTheme="minorHAnsi" w:cstheme="minorHAnsi"/>
                <w:b/>
                <w:bCs/>
                <w:color w:val="000000"/>
                <w:sz w:val="18"/>
                <w:szCs w:val="18"/>
                <w:lang w:eastAsia="en-US"/>
              </w:rPr>
            </w:pPr>
          </w:p>
          <w:p w14:paraId="730B239F" w14:textId="77777777" w:rsidR="007129E7" w:rsidRPr="007129E7" w:rsidRDefault="007129E7">
            <w:pPr>
              <w:rPr>
                <w:rFonts w:asciiTheme="minorHAnsi" w:hAnsiTheme="minorHAnsi" w:cstheme="minorHAnsi"/>
                <w:b/>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hideMark/>
          </w:tcPr>
          <w:p w14:paraId="0D6280DA" w14:textId="77777777" w:rsidR="007129E7" w:rsidRPr="007129E7" w:rsidRDefault="007129E7">
            <w:pPr>
              <w:pStyle w:val="NoSpacing"/>
              <w:spacing w:line="254" w:lineRule="auto"/>
              <w:rPr>
                <w:rFonts w:asciiTheme="minorHAnsi" w:hAnsiTheme="minorHAnsi" w:cstheme="minorHAnsi"/>
                <w:i w:val="0"/>
                <w:sz w:val="18"/>
                <w:szCs w:val="18"/>
              </w:rPr>
            </w:pPr>
            <w:r w:rsidRPr="007129E7">
              <w:rPr>
                <w:rFonts w:asciiTheme="minorHAnsi" w:hAnsiTheme="minorHAnsi" w:cstheme="minorHAnsi"/>
                <w:i w:val="0"/>
                <w:sz w:val="18"/>
                <w:szCs w:val="18"/>
              </w:rPr>
              <w:t>8125</w:t>
            </w:r>
          </w:p>
        </w:tc>
      </w:tr>
    </w:tbl>
    <w:p w14:paraId="72F32C91" w14:textId="77777777" w:rsidR="007129E7" w:rsidRDefault="007129E7" w:rsidP="007129E7">
      <w:pPr>
        <w:spacing w:after="160" w:line="254" w:lineRule="auto"/>
        <w:rPr>
          <w:rFonts w:asciiTheme="minorHAnsi" w:hAnsiTheme="minorHAnsi" w:cstheme="minorHAnsi"/>
          <w:color w:val="000000"/>
          <w:sz w:val="22"/>
        </w:rPr>
      </w:pPr>
    </w:p>
    <w:p w14:paraId="13EA9102" w14:textId="2460B838" w:rsidR="0098122E" w:rsidRDefault="0098122E" w:rsidP="000C1A81">
      <w:pPr>
        <w:pStyle w:val="Heading5"/>
        <w:sectPr w:rsidR="0098122E" w:rsidSect="007129E7">
          <w:pgSz w:w="16838" w:h="11906" w:orient="landscape"/>
          <w:pgMar w:top="1440" w:right="1440" w:bottom="1440" w:left="1440" w:header="708" w:footer="708" w:gutter="0"/>
          <w:cols w:space="708"/>
          <w:docGrid w:linePitch="360"/>
        </w:sectPr>
      </w:pPr>
    </w:p>
    <w:p w14:paraId="59215816" w14:textId="2D85F9F9" w:rsidR="00C546B5" w:rsidRPr="006609AB" w:rsidRDefault="00C546B5" w:rsidP="006609AB">
      <w:pPr>
        <w:pStyle w:val="Heading5"/>
      </w:pPr>
      <w:r w:rsidRPr="00DC75EA">
        <w:rPr>
          <w:b/>
        </w:rPr>
        <w:lastRenderedPageBreak/>
        <w:t>Table</w:t>
      </w:r>
      <w:r w:rsidR="00AC0558">
        <w:rPr>
          <w:b/>
        </w:rPr>
        <w:t xml:space="preserve"> 7</w:t>
      </w:r>
      <w:r w:rsidRPr="00DC75EA">
        <w:rPr>
          <w:b/>
        </w:rPr>
        <w:t>:</w:t>
      </w:r>
      <w:r w:rsidRPr="00DC75EA">
        <w:t xml:space="preserve"> Excluding those with contraindications for study medications prior to index date</w:t>
      </w:r>
    </w:p>
    <w:p w14:paraId="10B24C3A" w14:textId="77777777" w:rsidR="00C546B5" w:rsidRDefault="00C546B5" w:rsidP="0095197B">
      <w:pPr>
        <w:pStyle w:val="NoSpacing"/>
      </w:pPr>
    </w:p>
    <w:p w14:paraId="06CA9637" w14:textId="64A40B3B" w:rsidR="0095197B" w:rsidRDefault="0095197B" w:rsidP="0095197B">
      <w:pPr>
        <w:pStyle w:val="NoSpacing"/>
      </w:pPr>
      <w:r w:rsidRPr="002A7556">
        <w:t xml:space="preserve">Outcomes for prucalopride versus </w:t>
      </w:r>
      <w:r>
        <w:t xml:space="preserve">linaclotide / </w:t>
      </w:r>
      <w:r w:rsidRPr="002A7556">
        <w:t>lubiprostone: percentage with each diagnos</w:t>
      </w:r>
      <w:r w:rsidR="00DC75EA">
        <w:t>is during the 1</w:t>
      </w:r>
      <w:r w:rsidRPr="002A7556">
        <w:t>-year outcome period and hazard ratio. Incidence shown with prior diagnosis of mental illness. Bold indicates significant difference between cohorts in HRs. NCO = composite negative control outcome</w:t>
      </w:r>
    </w:p>
    <w:p w14:paraId="162A820A" w14:textId="77777777" w:rsidR="009115F7" w:rsidRPr="002A7556" w:rsidRDefault="009115F7" w:rsidP="0095197B">
      <w:pPr>
        <w:pStyle w:val="NoSpacing"/>
      </w:pPr>
    </w:p>
    <w:p w14:paraId="22B6CA5F" w14:textId="77777777" w:rsidR="0095197B" w:rsidRDefault="0095197B" w:rsidP="002A7556">
      <w:pPr>
        <w:rPr>
          <w:rFonts w:cstheme="minorHAnsi"/>
          <w:color w:val="000000"/>
        </w:rPr>
      </w:pPr>
    </w:p>
    <w:tbl>
      <w:tblPr>
        <w:tblW w:w="9209" w:type="dxa"/>
        <w:jc w:val="center"/>
        <w:tblLayout w:type="fixed"/>
        <w:tblLook w:val="04A0" w:firstRow="1" w:lastRow="0" w:firstColumn="1" w:lastColumn="0" w:noHBand="0" w:noVBand="1"/>
      </w:tblPr>
      <w:tblGrid>
        <w:gridCol w:w="1129"/>
        <w:gridCol w:w="1276"/>
        <w:gridCol w:w="1276"/>
        <w:gridCol w:w="1276"/>
        <w:gridCol w:w="1275"/>
        <w:gridCol w:w="1560"/>
        <w:gridCol w:w="1417"/>
      </w:tblGrid>
      <w:tr w:rsidR="00545ADB" w:rsidRPr="00060D64" w14:paraId="5519770D" w14:textId="77777777" w:rsidTr="007F0C68">
        <w:trPr>
          <w:jc w:val="center"/>
        </w:trPr>
        <w:tc>
          <w:tcPr>
            <w:tcW w:w="1129" w:type="dxa"/>
            <w:tcBorders>
              <w:top w:val="single" w:sz="4" w:space="0" w:color="auto"/>
              <w:left w:val="single" w:sz="4" w:space="0" w:color="auto"/>
              <w:bottom w:val="single" w:sz="4" w:space="0" w:color="auto"/>
              <w:right w:val="single" w:sz="4" w:space="0" w:color="auto"/>
            </w:tcBorders>
          </w:tcPr>
          <w:p w14:paraId="6508DBE6" w14:textId="77777777" w:rsidR="00545ADB" w:rsidRDefault="00545ADB" w:rsidP="0021713A">
            <w:pPr>
              <w:pStyle w:val="Tabletext"/>
            </w:pPr>
          </w:p>
        </w:tc>
        <w:tc>
          <w:tcPr>
            <w:tcW w:w="3828" w:type="dxa"/>
            <w:gridSpan w:val="3"/>
            <w:tcBorders>
              <w:top w:val="single" w:sz="4" w:space="0" w:color="auto"/>
              <w:left w:val="single" w:sz="4" w:space="0" w:color="auto"/>
              <w:bottom w:val="single" w:sz="4" w:space="0" w:color="auto"/>
              <w:right w:val="single" w:sz="4" w:space="0" w:color="auto"/>
            </w:tcBorders>
            <w:hideMark/>
          </w:tcPr>
          <w:p w14:paraId="1FE8E498" w14:textId="77777777" w:rsidR="00545ADB" w:rsidRPr="00060D64" w:rsidRDefault="00545ADB" w:rsidP="0021713A">
            <w:pPr>
              <w:pStyle w:val="Tabletext"/>
              <w:rPr>
                <w:rFonts w:cstheme="minorHAnsi"/>
                <w:b/>
              </w:rPr>
            </w:pPr>
            <w:r w:rsidRPr="00060D64">
              <w:rPr>
                <w:b/>
              </w:rPr>
              <w:t xml:space="preserve"> Prucalopride versus linaclotide</w:t>
            </w:r>
          </w:p>
        </w:tc>
        <w:tc>
          <w:tcPr>
            <w:tcW w:w="4252" w:type="dxa"/>
            <w:gridSpan w:val="3"/>
            <w:tcBorders>
              <w:top w:val="single" w:sz="4" w:space="0" w:color="auto"/>
              <w:left w:val="single" w:sz="4" w:space="0" w:color="auto"/>
              <w:bottom w:val="single" w:sz="4" w:space="0" w:color="auto"/>
              <w:right w:val="single" w:sz="4" w:space="0" w:color="auto"/>
            </w:tcBorders>
            <w:hideMark/>
          </w:tcPr>
          <w:p w14:paraId="44964D1F" w14:textId="77777777" w:rsidR="00545ADB" w:rsidRPr="00060D64" w:rsidRDefault="00545ADB" w:rsidP="0021713A">
            <w:pPr>
              <w:pStyle w:val="Tabletext"/>
              <w:rPr>
                <w:rFonts w:cstheme="minorHAnsi"/>
                <w:b/>
              </w:rPr>
            </w:pPr>
            <w:r w:rsidRPr="00060D64">
              <w:rPr>
                <w:b/>
              </w:rPr>
              <w:t>Prucalopride versus lubiprostone</w:t>
            </w:r>
          </w:p>
        </w:tc>
      </w:tr>
      <w:tr w:rsidR="00545ADB" w14:paraId="73ED65B2" w14:textId="77777777" w:rsidTr="007F0C68">
        <w:trPr>
          <w:jc w:val="center"/>
        </w:trPr>
        <w:tc>
          <w:tcPr>
            <w:tcW w:w="1129" w:type="dxa"/>
            <w:tcBorders>
              <w:top w:val="single" w:sz="4" w:space="0" w:color="auto"/>
              <w:left w:val="single" w:sz="4" w:space="0" w:color="auto"/>
              <w:bottom w:val="single" w:sz="4" w:space="0" w:color="auto"/>
              <w:right w:val="single" w:sz="4" w:space="0" w:color="auto"/>
            </w:tcBorders>
          </w:tcPr>
          <w:p w14:paraId="4CF910ED" w14:textId="77777777" w:rsidR="00545ADB" w:rsidRDefault="00545ADB" w:rsidP="0021713A">
            <w:pPr>
              <w:pStyle w:val="Tabletext"/>
            </w:pPr>
          </w:p>
        </w:tc>
        <w:tc>
          <w:tcPr>
            <w:tcW w:w="1276" w:type="dxa"/>
            <w:tcBorders>
              <w:top w:val="single" w:sz="4" w:space="0" w:color="auto"/>
              <w:left w:val="single" w:sz="4" w:space="0" w:color="auto"/>
              <w:bottom w:val="single" w:sz="4" w:space="0" w:color="auto"/>
              <w:right w:val="single" w:sz="4" w:space="0" w:color="auto"/>
            </w:tcBorders>
            <w:hideMark/>
          </w:tcPr>
          <w:p w14:paraId="0A0B40D2" w14:textId="77777777" w:rsidR="00545ADB" w:rsidRDefault="00545ADB" w:rsidP="0021713A">
            <w:pPr>
              <w:pStyle w:val="Tabletext"/>
              <w:rPr>
                <w:b/>
              </w:rPr>
            </w:pPr>
            <w:r>
              <w:rPr>
                <w:b/>
              </w:rPr>
              <w:t>Prucalopride incidence (%)</w:t>
            </w:r>
          </w:p>
        </w:tc>
        <w:tc>
          <w:tcPr>
            <w:tcW w:w="1276" w:type="dxa"/>
            <w:tcBorders>
              <w:top w:val="single" w:sz="4" w:space="0" w:color="auto"/>
              <w:left w:val="single" w:sz="4" w:space="0" w:color="auto"/>
              <w:bottom w:val="single" w:sz="4" w:space="0" w:color="auto"/>
              <w:right w:val="single" w:sz="4" w:space="0" w:color="auto"/>
            </w:tcBorders>
            <w:hideMark/>
          </w:tcPr>
          <w:p w14:paraId="6CC28144" w14:textId="77777777" w:rsidR="00545ADB" w:rsidRDefault="00545ADB" w:rsidP="0021713A">
            <w:pPr>
              <w:pStyle w:val="Tabletext"/>
              <w:rPr>
                <w:b/>
              </w:rPr>
            </w:pPr>
            <w:r>
              <w:rPr>
                <w:b/>
              </w:rPr>
              <w:t>Linaclotide incidence (%)</w:t>
            </w:r>
          </w:p>
        </w:tc>
        <w:tc>
          <w:tcPr>
            <w:tcW w:w="1276" w:type="dxa"/>
            <w:tcBorders>
              <w:top w:val="single" w:sz="4" w:space="0" w:color="auto"/>
              <w:left w:val="single" w:sz="4" w:space="0" w:color="auto"/>
              <w:bottom w:val="single" w:sz="4" w:space="0" w:color="auto"/>
              <w:right w:val="single" w:sz="4" w:space="0" w:color="auto"/>
            </w:tcBorders>
            <w:hideMark/>
          </w:tcPr>
          <w:p w14:paraId="7CE60AC1" w14:textId="77777777" w:rsidR="00545ADB" w:rsidRDefault="00545ADB" w:rsidP="0021713A">
            <w:pPr>
              <w:pStyle w:val="Tabletext"/>
              <w:rPr>
                <w:b/>
              </w:rPr>
            </w:pPr>
            <w:r>
              <w:rPr>
                <w:b/>
              </w:rPr>
              <w:t>Hazard ratio (95% CI)</w:t>
            </w:r>
          </w:p>
        </w:tc>
        <w:tc>
          <w:tcPr>
            <w:tcW w:w="1275" w:type="dxa"/>
            <w:tcBorders>
              <w:top w:val="single" w:sz="4" w:space="0" w:color="auto"/>
              <w:left w:val="single" w:sz="4" w:space="0" w:color="auto"/>
              <w:bottom w:val="single" w:sz="4" w:space="0" w:color="auto"/>
              <w:right w:val="single" w:sz="4" w:space="0" w:color="auto"/>
            </w:tcBorders>
            <w:hideMark/>
          </w:tcPr>
          <w:p w14:paraId="20379476" w14:textId="77777777" w:rsidR="00545ADB" w:rsidRDefault="00545ADB" w:rsidP="0021713A">
            <w:pPr>
              <w:pStyle w:val="Tabletext"/>
              <w:rPr>
                <w:b/>
              </w:rPr>
            </w:pPr>
            <w:r>
              <w:rPr>
                <w:b/>
              </w:rPr>
              <w:t>Prucalopride incidence (%)</w:t>
            </w:r>
          </w:p>
        </w:tc>
        <w:tc>
          <w:tcPr>
            <w:tcW w:w="1560" w:type="dxa"/>
            <w:tcBorders>
              <w:top w:val="single" w:sz="4" w:space="0" w:color="auto"/>
              <w:left w:val="single" w:sz="4" w:space="0" w:color="auto"/>
              <w:bottom w:val="single" w:sz="4" w:space="0" w:color="auto"/>
              <w:right w:val="single" w:sz="4" w:space="0" w:color="auto"/>
            </w:tcBorders>
            <w:hideMark/>
          </w:tcPr>
          <w:p w14:paraId="0F474092" w14:textId="67D1E377" w:rsidR="00545ADB" w:rsidRDefault="00545ADB" w:rsidP="0021713A">
            <w:pPr>
              <w:pStyle w:val="Tabletext"/>
              <w:rPr>
                <w:b/>
              </w:rPr>
            </w:pPr>
            <w:r>
              <w:rPr>
                <w:b/>
              </w:rPr>
              <w:t>Lubiprostone incidence (%)</w:t>
            </w:r>
          </w:p>
        </w:tc>
        <w:tc>
          <w:tcPr>
            <w:tcW w:w="1417" w:type="dxa"/>
            <w:tcBorders>
              <w:top w:val="single" w:sz="4" w:space="0" w:color="auto"/>
              <w:left w:val="single" w:sz="4" w:space="0" w:color="auto"/>
              <w:bottom w:val="single" w:sz="4" w:space="0" w:color="auto"/>
              <w:right w:val="single" w:sz="4" w:space="0" w:color="auto"/>
            </w:tcBorders>
            <w:hideMark/>
          </w:tcPr>
          <w:p w14:paraId="3B84E261" w14:textId="77777777" w:rsidR="00545ADB" w:rsidRDefault="00545ADB" w:rsidP="0021713A">
            <w:pPr>
              <w:pStyle w:val="Tabletext"/>
              <w:rPr>
                <w:b/>
              </w:rPr>
            </w:pPr>
            <w:r>
              <w:rPr>
                <w:b/>
              </w:rPr>
              <w:t>Hazard ratio (95% CI)</w:t>
            </w:r>
          </w:p>
        </w:tc>
      </w:tr>
      <w:tr w:rsidR="007F0C68" w:rsidRPr="00E801F1" w14:paraId="438588AE" w14:textId="77777777" w:rsidTr="007F0C68">
        <w:trPr>
          <w:jc w:val="center"/>
        </w:trPr>
        <w:tc>
          <w:tcPr>
            <w:tcW w:w="1129" w:type="dxa"/>
            <w:tcBorders>
              <w:top w:val="single" w:sz="4" w:space="0" w:color="auto"/>
              <w:left w:val="single" w:sz="4" w:space="0" w:color="auto"/>
              <w:bottom w:val="single" w:sz="4" w:space="0" w:color="auto"/>
              <w:right w:val="single" w:sz="4" w:space="0" w:color="auto"/>
            </w:tcBorders>
            <w:hideMark/>
          </w:tcPr>
          <w:p w14:paraId="75636249" w14:textId="4A351741" w:rsidR="007F0C68" w:rsidRDefault="007F0C68" w:rsidP="007F0C68">
            <w:pPr>
              <w:pStyle w:val="Tabletext"/>
              <w:rPr>
                <w:i/>
              </w:rPr>
            </w:pPr>
            <w:r>
              <w:rPr>
                <w:i/>
              </w:rPr>
              <w:t xml:space="preserve">Mood disorder </w:t>
            </w:r>
          </w:p>
        </w:tc>
        <w:tc>
          <w:tcPr>
            <w:tcW w:w="1276" w:type="dxa"/>
            <w:tcBorders>
              <w:top w:val="single" w:sz="4" w:space="0" w:color="auto"/>
              <w:left w:val="single" w:sz="4" w:space="0" w:color="auto"/>
              <w:bottom w:val="single" w:sz="4" w:space="0" w:color="auto"/>
              <w:right w:val="single" w:sz="4" w:space="0" w:color="auto"/>
            </w:tcBorders>
            <w:hideMark/>
          </w:tcPr>
          <w:p w14:paraId="00BE77D8" w14:textId="10AA8C3E" w:rsidR="007F0C68" w:rsidRPr="007F0C68" w:rsidRDefault="007F0C68" w:rsidP="007F0C68">
            <w:pPr>
              <w:pStyle w:val="Tabletext"/>
              <w:rPr>
                <w:rFonts w:asciiTheme="minorHAnsi" w:hAnsiTheme="minorHAnsi" w:cstheme="minorHAnsi"/>
                <w:sz w:val="18"/>
              </w:rPr>
            </w:pPr>
            <w:r w:rsidRPr="007F0C68">
              <w:rPr>
                <w:rFonts w:ascii="Calibri" w:hAnsi="Calibri" w:cs="Calibri"/>
                <w:color w:val="000000"/>
                <w:sz w:val="18"/>
              </w:rPr>
              <w:t>7.00 (6.39-7.67)</w:t>
            </w:r>
          </w:p>
        </w:tc>
        <w:tc>
          <w:tcPr>
            <w:tcW w:w="1276" w:type="dxa"/>
            <w:tcBorders>
              <w:top w:val="single" w:sz="4" w:space="0" w:color="auto"/>
              <w:left w:val="single" w:sz="4" w:space="0" w:color="auto"/>
              <w:bottom w:val="single" w:sz="4" w:space="0" w:color="auto"/>
              <w:right w:val="single" w:sz="4" w:space="0" w:color="auto"/>
            </w:tcBorders>
            <w:hideMark/>
          </w:tcPr>
          <w:p w14:paraId="26084D8C" w14:textId="2A18D721" w:rsidR="007F0C68" w:rsidRPr="007F0C68" w:rsidRDefault="007F0C68" w:rsidP="007F0C68">
            <w:pPr>
              <w:pStyle w:val="Tabletext"/>
              <w:rPr>
                <w:rFonts w:asciiTheme="minorHAnsi" w:hAnsiTheme="minorHAnsi" w:cstheme="minorHAnsi"/>
                <w:sz w:val="18"/>
              </w:rPr>
            </w:pPr>
            <w:r w:rsidRPr="007F0C68">
              <w:rPr>
                <w:rFonts w:ascii="Calibri" w:hAnsi="Calibri" w:cs="Calibri"/>
                <w:color w:val="000000"/>
                <w:sz w:val="18"/>
              </w:rPr>
              <w:t>8.75 (8.09-9.46)</w:t>
            </w:r>
          </w:p>
        </w:tc>
        <w:tc>
          <w:tcPr>
            <w:tcW w:w="1276" w:type="dxa"/>
            <w:tcBorders>
              <w:top w:val="single" w:sz="4" w:space="0" w:color="auto"/>
              <w:left w:val="single" w:sz="4" w:space="0" w:color="auto"/>
              <w:bottom w:val="single" w:sz="4" w:space="0" w:color="auto"/>
              <w:right w:val="single" w:sz="4" w:space="0" w:color="auto"/>
            </w:tcBorders>
          </w:tcPr>
          <w:p w14:paraId="7B0E66B4" w14:textId="77777777" w:rsidR="007F0C68" w:rsidRPr="007F0C68" w:rsidRDefault="007F0C68" w:rsidP="007F0C68">
            <w:pPr>
              <w:rPr>
                <w:rFonts w:ascii="Calibri" w:hAnsi="Calibri" w:cs="Calibri"/>
                <w:b/>
                <w:color w:val="000000"/>
                <w:sz w:val="18"/>
                <w:szCs w:val="20"/>
              </w:rPr>
            </w:pPr>
            <w:r w:rsidRPr="007F0C68">
              <w:rPr>
                <w:rFonts w:ascii="Calibri" w:hAnsi="Calibri" w:cs="Calibri"/>
                <w:b/>
                <w:color w:val="000000"/>
                <w:sz w:val="18"/>
                <w:szCs w:val="20"/>
              </w:rPr>
              <w:t>0.80 (0.71-0.90)</w:t>
            </w:r>
          </w:p>
          <w:p w14:paraId="67E8FB82" w14:textId="7B88BCA2" w:rsidR="007F0C68" w:rsidRPr="007F0C68" w:rsidRDefault="007F0C68" w:rsidP="007F0C68">
            <w:pPr>
              <w:rPr>
                <w:rFonts w:ascii="Calibri" w:hAnsi="Calibri" w:cs="Calibri"/>
                <w:b/>
                <w:color w:val="000000"/>
                <w:sz w:val="18"/>
                <w:szCs w:val="20"/>
              </w:rPr>
            </w:pPr>
          </w:p>
        </w:tc>
        <w:tc>
          <w:tcPr>
            <w:tcW w:w="1275" w:type="dxa"/>
            <w:tcBorders>
              <w:top w:val="single" w:sz="4" w:space="0" w:color="auto"/>
              <w:left w:val="single" w:sz="4" w:space="0" w:color="auto"/>
              <w:bottom w:val="single" w:sz="4" w:space="0" w:color="auto"/>
              <w:right w:val="single" w:sz="4" w:space="0" w:color="auto"/>
            </w:tcBorders>
          </w:tcPr>
          <w:p w14:paraId="70058A18" w14:textId="0DDEC792" w:rsidR="007F0C68" w:rsidRPr="00CD21C2" w:rsidRDefault="007F0C68" w:rsidP="007F0C68">
            <w:pPr>
              <w:pStyle w:val="Tabletext"/>
              <w:rPr>
                <w:rFonts w:asciiTheme="minorHAnsi" w:hAnsiTheme="minorHAnsi" w:cstheme="minorHAnsi"/>
                <w:szCs w:val="16"/>
              </w:rPr>
            </w:pPr>
            <w:r>
              <w:rPr>
                <w:rFonts w:asciiTheme="minorHAnsi" w:hAnsiTheme="minorHAnsi" w:cstheme="minorHAnsi"/>
                <w:szCs w:val="16"/>
              </w:rPr>
              <w:t>6.95 (6.34-7.63</w:t>
            </w:r>
          </w:p>
        </w:tc>
        <w:tc>
          <w:tcPr>
            <w:tcW w:w="1560" w:type="dxa"/>
            <w:tcBorders>
              <w:top w:val="single" w:sz="4" w:space="0" w:color="auto"/>
              <w:left w:val="single" w:sz="4" w:space="0" w:color="auto"/>
              <w:bottom w:val="single" w:sz="4" w:space="0" w:color="auto"/>
              <w:right w:val="single" w:sz="4" w:space="0" w:color="auto"/>
            </w:tcBorders>
          </w:tcPr>
          <w:p w14:paraId="1F8FB767" w14:textId="6D66B63D" w:rsidR="007F0C68" w:rsidRPr="00CD21C2" w:rsidRDefault="007F0C68" w:rsidP="007F0C68">
            <w:pPr>
              <w:pStyle w:val="Tabletext"/>
              <w:rPr>
                <w:rFonts w:asciiTheme="minorHAnsi" w:hAnsiTheme="minorHAnsi" w:cstheme="minorHAnsi"/>
                <w:szCs w:val="16"/>
              </w:rPr>
            </w:pPr>
            <w:r>
              <w:rPr>
                <w:rFonts w:asciiTheme="minorHAnsi" w:hAnsiTheme="minorHAnsi" w:cstheme="minorHAnsi"/>
                <w:szCs w:val="16"/>
              </w:rPr>
              <w:t>8.62 (7.97-9.32)</w:t>
            </w:r>
          </w:p>
        </w:tc>
        <w:tc>
          <w:tcPr>
            <w:tcW w:w="1417" w:type="dxa"/>
            <w:tcBorders>
              <w:top w:val="single" w:sz="4" w:space="0" w:color="auto"/>
              <w:left w:val="single" w:sz="4" w:space="0" w:color="auto"/>
              <w:bottom w:val="single" w:sz="4" w:space="0" w:color="auto"/>
              <w:right w:val="single" w:sz="4" w:space="0" w:color="auto"/>
            </w:tcBorders>
          </w:tcPr>
          <w:p w14:paraId="0DD51B50" w14:textId="764DC852" w:rsidR="007F0C68" w:rsidRPr="0052108D" w:rsidRDefault="007F0C68" w:rsidP="007F0C68">
            <w:pPr>
              <w:pStyle w:val="Tabletext"/>
              <w:rPr>
                <w:rFonts w:asciiTheme="minorHAnsi" w:hAnsiTheme="minorHAnsi" w:cstheme="minorHAnsi"/>
                <w:b/>
                <w:szCs w:val="16"/>
              </w:rPr>
            </w:pPr>
            <w:r w:rsidRPr="0052108D">
              <w:rPr>
                <w:rFonts w:asciiTheme="minorHAnsi" w:hAnsiTheme="minorHAnsi" w:cstheme="minorHAnsi"/>
                <w:b/>
                <w:szCs w:val="16"/>
              </w:rPr>
              <w:t>0.80 (0.71-0.91)</w:t>
            </w:r>
          </w:p>
        </w:tc>
      </w:tr>
      <w:tr w:rsidR="007F0C68" w:rsidRPr="00E801F1" w14:paraId="1FECB030" w14:textId="77777777" w:rsidTr="007F0C68">
        <w:trPr>
          <w:jc w:val="center"/>
        </w:trPr>
        <w:tc>
          <w:tcPr>
            <w:tcW w:w="1129" w:type="dxa"/>
            <w:tcBorders>
              <w:top w:val="single" w:sz="4" w:space="0" w:color="auto"/>
              <w:left w:val="single" w:sz="4" w:space="0" w:color="auto"/>
              <w:bottom w:val="single" w:sz="4" w:space="0" w:color="auto"/>
              <w:right w:val="single" w:sz="4" w:space="0" w:color="auto"/>
            </w:tcBorders>
            <w:hideMark/>
          </w:tcPr>
          <w:p w14:paraId="74D95306" w14:textId="1C2948FA" w:rsidR="007F0C68" w:rsidRDefault="007F0C68" w:rsidP="007F0C68">
            <w:pPr>
              <w:pStyle w:val="Tabletext"/>
              <w:rPr>
                <w:i/>
              </w:rPr>
            </w:pPr>
            <w:r>
              <w:rPr>
                <w:i/>
              </w:rPr>
              <w:t>Bipolar disorder</w:t>
            </w:r>
          </w:p>
        </w:tc>
        <w:tc>
          <w:tcPr>
            <w:tcW w:w="1276" w:type="dxa"/>
            <w:tcBorders>
              <w:top w:val="single" w:sz="4" w:space="0" w:color="auto"/>
              <w:left w:val="single" w:sz="4" w:space="0" w:color="auto"/>
              <w:bottom w:val="single" w:sz="4" w:space="0" w:color="auto"/>
              <w:right w:val="single" w:sz="4" w:space="0" w:color="auto"/>
            </w:tcBorders>
            <w:hideMark/>
          </w:tcPr>
          <w:p w14:paraId="505308E3" w14:textId="0193F543" w:rsidR="007F0C68" w:rsidRPr="007F0C68" w:rsidRDefault="007F0C68" w:rsidP="007F0C68">
            <w:pPr>
              <w:pStyle w:val="Tabletext"/>
              <w:rPr>
                <w:rFonts w:asciiTheme="minorHAnsi" w:hAnsiTheme="minorHAnsi" w:cstheme="minorHAnsi"/>
                <w:sz w:val="18"/>
              </w:rPr>
            </w:pPr>
            <w:r w:rsidRPr="007F0C68">
              <w:rPr>
                <w:rFonts w:ascii="Calibri" w:hAnsi="Calibri" w:cs="Calibri"/>
                <w:color w:val="000000"/>
                <w:sz w:val="18"/>
              </w:rPr>
              <w:t>0.70 (0.52-0.94)</w:t>
            </w:r>
          </w:p>
        </w:tc>
        <w:tc>
          <w:tcPr>
            <w:tcW w:w="1276" w:type="dxa"/>
            <w:tcBorders>
              <w:top w:val="single" w:sz="4" w:space="0" w:color="auto"/>
              <w:left w:val="single" w:sz="4" w:space="0" w:color="auto"/>
              <w:bottom w:val="single" w:sz="4" w:space="0" w:color="auto"/>
              <w:right w:val="single" w:sz="4" w:space="0" w:color="auto"/>
            </w:tcBorders>
            <w:hideMark/>
          </w:tcPr>
          <w:p w14:paraId="1C88C21C" w14:textId="155E370D" w:rsidR="007F0C68" w:rsidRPr="007F0C68" w:rsidRDefault="007F0C68" w:rsidP="007F0C68">
            <w:pPr>
              <w:pStyle w:val="Tabletext"/>
              <w:rPr>
                <w:rFonts w:asciiTheme="minorHAnsi" w:hAnsiTheme="minorHAnsi" w:cstheme="minorHAnsi"/>
                <w:sz w:val="18"/>
              </w:rPr>
            </w:pPr>
            <w:r w:rsidRPr="007F0C68">
              <w:rPr>
                <w:rFonts w:ascii="Calibri" w:hAnsi="Calibri" w:cs="Calibri"/>
                <w:color w:val="000000"/>
                <w:sz w:val="18"/>
              </w:rPr>
              <w:t>0.93 (0.73-1.19)</w:t>
            </w:r>
          </w:p>
        </w:tc>
        <w:tc>
          <w:tcPr>
            <w:tcW w:w="1276" w:type="dxa"/>
            <w:tcBorders>
              <w:top w:val="single" w:sz="4" w:space="0" w:color="auto"/>
              <w:left w:val="single" w:sz="4" w:space="0" w:color="auto"/>
              <w:bottom w:val="single" w:sz="4" w:space="0" w:color="auto"/>
              <w:right w:val="single" w:sz="4" w:space="0" w:color="auto"/>
            </w:tcBorders>
          </w:tcPr>
          <w:p w14:paraId="27A536C6" w14:textId="649F8623" w:rsidR="007F0C68" w:rsidRPr="007F0C68" w:rsidRDefault="007F0C68" w:rsidP="007F0C68">
            <w:pPr>
              <w:rPr>
                <w:rFonts w:ascii="Calibri" w:hAnsi="Calibri" w:cs="Calibri"/>
                <w:color w:val="000000"/>
                <w:sz w:val="18"/>
                <w:szCs w:val="20"/>
              </w:rPr>
            </w:pPr>
            <w:r w:rsidRPr="007F0C68">
              <w:rPr>
                <w:rFonts w:ascii="Calibri" w:hAnsi="Calibri" w:cs="Calibri"/>
                <w:color w:val="000000"/>
                <w:sz w:val="18"/>
                <w:szCs w:val="20"/>
              </w:rPr>
              <w:t>0.75 (0.51-1.10)</w:t>
            </w:r>
          </w:p>
          <w:p w14:paraId="126AAC3E" w14:textId="5D43A81C" w:rsidR="007F0C68" w:rsidRPr="007F0C68" w:rsidRDefault="007F0C68" w:rsidP="007F0C68">
            <w:pPr>
              <w:rPr>
                <w:rFonts w:ascii="Calibri" w:hAnsi="Calibri" w:cs="Calibri"/>
                <w:color w:val="000000"/>
                <w:sz w:val="18"/>
                <w:szCs w:val="20"/>
              </w:rPr>
            </w:pPr>
          </w:p>
        </w:tc>
        <w:tc>
          <w:tcPr>
            <w:tcW w:w="1275" w:type="dxa"/>
            <w:tcBorders>
              <w:top w:val="single" w:sz="4" w:space="0" w:color="auto"/>
              <w:left w:val="single" w:sz="4" w:space="0" w:color="auto"/>
              <w:bottom w:val="single" w:sz="4" w:space="0" w:color="auto"/>
              <w:right w:val="single" w:sz="4" w:space="0" w:color="auto"/>
            </w:tcBorders>
          </w:tcPr>
          <w:p w14:paraId="215E7FC5" w14:textId="7E4BC7EB" w:rsidR="007F0C68" w:rsidRPr="00CD21C2" w:rsidRDefault="007F0C68" w:rsidP="007F0C68">
            <w:pPr>
              <w:pStyle w:val="Tabletext"/>
              <w:rPr>
                <w:rFonts w:asciiTheme="minorHAnsi" w:hAnsiTheme="minorHAnsi" w:cstheme="minorHAnsi"/>
                <w:szCs w:val="16"/>
              </w:rPr>
            </w:pPr>
            <w:r>
              <w:rPr>
                <w:rFonts w:asciiTheme="minorHAnsi" w:hAnsiTheme="minorHAnsi" w:cstheme="minorHAnsi"/>
                <w:szCs w:val="16"/>
              </w:rPr>
              <w:t>0.74 (0.55-0.99)</w:t>
            </w:r>
          </w:p>
        </w:tc>
        <w:tc>
          <w:tcPr>
            <w:tcW w:w="1560" w:type="dxa"/>
            <w:tcBorders>
              <w:top w:val="single" w:sz="4" w:space="0" w:color="auto"/>
              <w:left w:val="single" w:sz="4" w:space="0" w:color="auto"/>
              <w:bottom w:val="single" w:sz="4" w:space="0" w:color="auto"/>
              <w:right w:val="single" w:sz="4" w:space="0" w:color="auto"/>
            </w:tcBorders>
          </w:tcPr>
          <w:p w14:paraId="415879B7" w14:textId="42096A37" w:rsidR="007F0C68" w:rsidRPr="00CD21C2" w:rsidRDefault="007F0C68" w:rsidP="007F0C68">
            <w:pPr>
              <w:pStyle w:val="Tabletext"/>
              <w:rPr>
                <w:rFonts w:asciiTheme="minorHAnsi" w:hAnsiTheme="minorHAnsi" w:cstheme="minorHAnsi"/>
                <w:szCs w:val="16"/>
              </w:rPr>
            </w:pPr>
            <w:r>
              <w:rPr>
                <w:rFonts w:asciiTheme="minorHAnsi" w:hAnsiTheme="minorHAnsi" w:cstheme="minorHAnsi"/>
                <w:szCs w:val="16"/>
              </w:rPr>
              <w:t>0.76(0.57-1.00)</w:t>
            </w:r>
          </w:p>
        </w:tc>
        <w:tc>
          <w:tcPr>
            <w:tcW w:w="1417" w:type="dxa"/>
            <w:tcBorders>
              <w:top w:val="single" w:sz="4" w:space="0" w:color="auto"/>
              <w:left w:val="single" w:sz="4" w:space="0" w:color="auto"/>
              <w:bottom w:val="single" w:sz="4" w:space="0" w:color="auto"/>
              <w:right w:val="single" w:sz="4" w:space="0" w:color="auto"/>
            </w:tcBorders>
          </w:tcPr>
          <w:p w14:paraId="5849BD36" w14:textId="34CC4A7B" w:rsidR="007F0C68" w:rsidRPr="004F3DD1" w:rsidRDefault="007F0C68" w:rsidP="007F0C68">
            <w:pPr>
              <w:pStyle w:val="Tabletext"/>
              <w:rPr>
                <w:rFonts w:asciiTheme="minorHAnsi" w:hAnsiTheme="minorHAnsi" w:cstheme="minorHAnsi"/>
                <w:bCs w:val="0"/>
                <w:szCs w:val="16"/>
              </w:rPr>
            </w:pPr>
            <w:r w:rsidRPr="004F3DD1">
              <w:rPr>
                <w:rFonts w:asciiTheme="minorHAnsi" w:hAnsiTheme="minorHAnsi" w:cstheme="minorHAnsi"/>
                <w:bCs w:val="0"/>
                <w:szCs w:val="16"/>
              </w:rPr>
              <w:t>0.99 (0.66-1.48)</w:t>
            </w:r>
          </w:p>
        </w:tc>
      </w:tr>
      <w:tr w:rsidR="007F0C68" w:rsidRPr="00E801F1" w14:paraId="287E3B42" w14:textId="77777777" w:rsidTr="007F0C68">
        <w:trPr>
          <w:trHeight w:val="444"/>
          <w:jc w:val="center"/>
        </w:trPr>
        <w:tc>
          <w:tcPr>
            <w:tcW w:w="1129" w:type="dxa"/>
            <w:tcBorders>
              <w:top w:val="single" w:sz="4" w:space="0" w:color="auto"/>
              <w:left w:val="single" w:sz="4" w:space="0" w:color="auto"/>
              <w:bottom w:val="single" w:sz="4" w:space="0" w:color="auto"/>
              <w:right w:val="single" w:sz="4" w:space="0" w:color="auto"/>
            </w:tcBorders>
            <w:hideMark/>
          </w:tcPr>
          <w:p w14:paraId="562FE6AC" w14:textId="7DF652EF" w:rsidR="007F0C68" w:rsidRDefault="007F0C68" w:rsidP="007F0C68">
            <w:pPr>
              <w:pStyle w:val="Tabletext"/>
              <w:rPr>
                <w:i/>
              </w:rPr>
            </w:pPr>
            <w:r>
              <w:rPr>
                <w:i/>
              </w:rPr>
              <w:t xml:space="preserve">Psychotic disorder </w:t>
            </w:r>
          </w:p>
        </w:tc>
        <w:tc>
          <w:tcPr>
            <w:tcW w:w="1276" w:type="dxa"/>
            <w:tcBorders>
              <w:top w:val="single" w:sz="4" w:space="0" w:color="auto"/>
              <w:left w:val="single" w:sz="4" w:space="0" w:color="auto"/>
              <w:bottom w:val="single" w:sz="4" w:space="0" w:color="auto"/>
              <w:right w:val="single" w:sz="4" w:space="0" w:color="auto"/>
            </w:tcBorders>
            <w:hideMark/>
          </w:tcPr>
          <w:p w14:paraId="06B12809" w14:textId="53716BCF" w:rsidR="007F0C68" w:rsidRPr="007F0C68" w:rsidRDefault="007F0C68" w:rsidP="007F0C68">
            <w:pPr>
              <w:pStyle w:val="Tabletext"/>
              <w:rPr>
                <w:rFonts w:asciiTheme="minorHAnsi" w:hAnsiTheme="minorHAnsi" w:cstheme="minorHAnsi"/>
                <w:sz w:val="18"/>
              </w:rPr>
            </w:pPr>
            <w:r w:rsidRPr="007F0C68">
              <w:rPr>
                <w:rFonts w:ascii="Calibri" w:hAnsi="Calibri" w:cs="Calibri"/>
                <w:color w:val="000000"/>
                <w:sz w:val="18"/>
              </w:rPr>
              <w:t>0.086 (0.039-0.19)</w:t>
            </w:r>
          </w:p>
        </w:tc>
        <w:tc>
          <w:tcPr>
            <w:tcW w:w="1276" w:type="dxa"/>
            <w:tcBorders>
              <w:top w:val="single" w:sz="4" w:space="0" w:color="auto"/>
              <w:left w:val="single" w:sz="4" w:space="0" w:color="auto"/>
              <w:bottom w:val="single" w:sz="4" w:space="0" w:color="auto"/>
              <w:right w:val="single" w:sz="4" w:space="0" w:color="auto"/>
            </w:tcBorders>
            <w:hideMark/>
          </w:tcPr>
          <w:p w14:paraId="555982B0" w14:textId="15ADCE92" w:rsidR="007F0C68" w:rsidRPr="007F0C68" w:rsidRDefault="007F0C68" w:rsidP="007F0C68">
            <w:pPr>
              <w:pStyle w:val="Tabletext"/>
              <w:rPr>
                <w:rFonts w:asciiTheme="minorHAnsi" w:hAnsiTheme="minorHAnsi" w:cstheme="minorHAnsi"/>
                <w:sz w:val="18"/>
              </w:rPr>
            </w:pPr>
            <w:r w:rsidRPr="007F0C68">
              <w:rPr>
                <w:rFonts w:ascii="Calibri" w:hAnsi="Calibri" w:cs="Calibri"/>
                <w:color w:val="000000"/>
                <w:sz w:val="18"/>
              </w:rPr>
              <w:t>0.36 (0.24-0.54)</w:t>
            </w:r>
          </w:p>
        </w:tc>
        <w:tc>
          <w:tcPr>
            <w:tcW w:w="1276" w:type="dxa"/>
            <w:tcBorders>
              <w:top w:val="single" w:sz="4" w:space="0" w:color="auto"/>
              <w:left w:val="single" w:sz="4" w:space="0" w:color="auto"/>
              <w:bottom w:val="single" w:sz="4" w:space="0" w:color="auto"/>
              <w:right w:val="single" w:sz="4" w:space="0" w:color="auto"/>
            </w:tcBorders>
          </w:tcPr>
          <w:p w14:paraId="01BFF9B8" w14:textId="698DC3AD" w:rsidR="007F0C68" w:rsidRPr="007F0C68" w:rsidRDefault="007F0C68" w:rsidP="007F0C68">
            <w:pPr>
              <w:rPr>
                <w:rFonts w:ascii="Calibri" w:hAnsi="Calibri" w:cs="Calibri"/>
                <w:b/>
                <w:color w:val="000000"/>
                <w:sz w:val="18"/>
                <w:szCs w:val="20"/>
              </w:rPr>
            </w:pPr>
            <w:r w:rsidRPr="007F0C68">
              <w:rPr>
                <w:rFonts w:ascii="Calibri" w:hAnsi="Calibri" w:cs="Calibri"/>
                <w:b/>
                <w:color w:val="000000"/>
                <w:sz w:val="18"/>
                <w:szCs w:val="20"/>
              </w:rPr>
              <w:t>0.25 (0.10-0.62)</w:t>
            </w:r>
          </w:p>
          <w:p w14:paraId="6132AA30" w14:textId="319984F0" w:rsidR="007F0C68" w:rsidRPr="007F0C68" w:rsidRDefault="007F0C68" w:rsidP="007F0C68">
            <w:pPr>
              <w:pStyle w:val="Tabletext"/>
              <w:rPr>
                <w:b/>
                <w:sz w:val="18"/>
              </w:rPr>
            </w:pPr>
          </w:p>
        </w:tc>
        <w:tc>
          <w:tcPr>
            <w:tcW w:w="1275" w:type="dxa"/>
            <w:tcBorders>
              <w:top w:val="single" w:sz="4" w:space="0" w:color="auto"/>
              <w:left w:val="single" w:sz="4" w:space="0" w:color="auto"/>
              <w:bottom w:val="single" w:sz="4" w:space="0" w:color="auto"/>
              <w:right w:val="single" w:sz="4" w:space="0" w:color="auto"/>
            </w:tcBorders>
          </w:tcPr>
          <w:p w14:paraId="6FB7DA76" w14:textId="77C91C72" w:rsidR="007F0C68" w:rsidRPr="00CD21C2" w:rsidRDefault="007F0C68" w:rsidP="007F0C68">
            <w:pPr>
              <w:pStyle w:val="Tabletext"/>
              <w:rPr>
                <w:rFonts w:asciiTheme="minorHAnsi" w:hAnsiTheme="minorHAnsi" w:cstheme="minorHAnsi"/>
                <w:szCs w:val="16"/>
              </w:rPr>
            </w:pPr>
            <w:r w:rsidRPr="00D97B84">
              <w:rPr>
                <w:rFonts w:asciiTheme="minorHAnsi" w:hAnsiTheme="minorHAnsi" w:cstheme="minorHAnsi"/>
                <w:szCs w:val="16"/>
              </w:rPr>
              <w:t>0.073 (0.03-0.18)</w:t>
            </w:r>
            <w:r>
              <w:rPr>
                <w:rFonts w:asciiTheme="minorHAnsi" w:hAnsiTheme="minorHAnsi" w:cstheme="minorHAnsi"/>
                <w:szCs w:val="16"/>
              </w:rPr>
              <w:t xml:space="preserve"> </w:t>
            </w:r>
          </w:p>
        </w:tc>
        <w:tc>
          <w:tcPr>
            <w:tcW w:w="1560" w:type="dxa"/>
            <w:tcBorders>
              <w:top w:val="single" w:sz="4" w:space="0" w:color="auto"/>
              <w:left w:val="single" w:sz="4" w:space="0" w:color="auto"/>
              <w:bottom w:val="single" w:sz="4" w:space="0" w:color="auto"/>
              <w:right w:val="single" w:sz="4" w:space="0" w:color="auto"/>
            </w:tcBorders>
          </w:tcPr>
          <w:p w14:paraId="7B44D7B3" w14:textId="5821CC5E" w:rsidR="007F0C68" w:rsidRPr="00CD21C2" w:rsidRDefault="007F0C68" w:rsidP="007F0C68">
            <w:pPr>
              <w:pStyle w:val="Tabletext"/>
              <w:rPr>
                <w:rFonts w:asciiTheme="minorHAnsi" w:hAnsiTheme="minorHAnsi" w:cstheme="minorHAnsi"/>
                <w:szCs w:val="16"/>
              </w:rPr>
            </w:pPr>
            <w:r w:rsidRPr="00D97B84">
              <w:rPr>
                <w:rFonts w:asciiTheme="minorHAnsi" w:hAnsiTheme="minorHAnsi" w:cstheme="minorHAnsi"/>
                <w:szCs w:val="16"/>
              </w:rPr>
              <w:t>0.24 (0.15-0.40</w:t>
            </w:r>
            <w:r>
              <w:rPr>
                <w:rFonts w:asciiTheme="minorHAnsi" w:hAnsiTheme="minorHAnsi" w:cstheme="minorHAnsi"/>
                <w:szCs w:val="16"/>
              </w:rPr>
              <w:t>)</w:t>
            </w:r>
          </w:p>
        </w:tc>
        <w:tc>
          <w:tcPr>
            <w:tcW w:w="1417" w:type="dxa"/>
            <w:tcBorders>
              <w:top w:val="single" w:sz="4" w:space="0" w:color="auto"/>
              <w:left w:val="single" w:sz="4" w:space="0" w:color="auto"/>
              <w:bottom w:val="single" w:sz="4" w:space="0" w:color="auto"/>
              <w:right w:val="single" w:sz="4" w:space="0" w:color="auto"/>
            </w:tcBorders>
          </w:tcPr>
          <w:p w14:paraId="6725997D" w14:textId="4DFC762F" w:rsidR="007F0C68" w:rsidRPr="008F3B9E" w:rsidRDefault="007F0C68" w:rsidP="007F0C68">
            <w:pPr>
              <w:pStyle w:val="Tabletext"/>
              <w:rPr>
                <w:b/>
                <w:bCs w:val="0"/>
              </w:rPr>
            </w:pPr>
            <w:r w:rsidRPr="008F3B9E">
              <w:rPr>
                <w:rFonts w:asciiTheme="minorHAnsi" w:hAnsiTheme="minorHAnsi" w:cstheme="minorHAnsi"/>
                <w:b/>
                <w:szCs w:val="16"/>
              </w:rPr>
              <w:t>0.33 (0.12-0.89)</w:t>
            </w:r>
          </w:p>
        </w:tc>
      </w:tr>
      <w:tr w:rsidR="007F0C68" w:rsidRPr="00E801F1" w14:paraId="63D1D14B" w14:textId="77777777" w:rsidTr="007F0C68">
        <w:trPr>
          <w:jc w:val="center"/>
        </w:trPr>
        <w:tc>
          <w:tcPr>
            <w:tcW w:w="1129" w:type="dxa"/>
            <w:tcBorders>
              <w:top w:val="single" w:sz="4" w:space="0" w:color="auto"/>
              <w:left w:val="single" w:sz="4" w:space="0" w:color="auto"/>
              <w:bottom w:val="single" w:sz="4" w:space="0" w:color="auto"/>
              <w:right w:val="single" w:sz="4" w:space="0" w:color="auto"/>
            </w:tcBorders>
            <w:hideMark/>
          </w:tcPr>
          <w:p w14:paraId="431E8348" w14:textId="77777777" w:rsidR="007F0C68" w:rsidRDefault="007F0C68" w:rsidP="007F0C68">
            <w:pPr>
              <w:pStyle w:val="Tabletext"/>
              <w:rPr>
                <w:i/>
              </w:rPr>
            </w:pPr>
            <w:r>
              <w:rPr>
                <w:i/>
              </w:rPr>
              <w:t xml:space="preserve">Dementia </w:t>
            </w:r>
          </w:p>
          <w:p w14:paraId="0DB42D91" w14:textId="1D5E3B88" w:rsidR="007F0C68" w:rsidRDefault="007F0C68" w:rsidP="007F0C68">
            <w:pPr>
              <w:pStyle w:val="Tabletext"/>
              <w:rPr>
                <w:i/>
              </w:rPr>
            </w:pPr>
          </w:p>
        </w:tc>
        <w:tc>
          <w:tcPr>
            <w:tcW w:w="1276" w:type="dxa"/>
            <w:tcBorders>
              <w:top w:val="single" w:sz="4" w:space="0" w:color="auto"/>
              <w:left w:val="single" w:sz="4" w:space="0" w:color="auto"/>
              <w:bottom w:val="single" w:sz="4" w:space="0" w:color="auto"/>
              <w:right w:val="single" w:sz="4" w:space="0" w:color="auto"/>
            </w:tcBorders>
            <w:hideMark/>
          </w:tcPr>
          <w:p w14:paraId="5444DE4E" w14:textId="19248673" w:rsidR="007F0C68" w:rsidRPr="007F0C68" w:rsidRDefault="007F0C68" w:rsidP="007F0C68">
            <w:pPr>
              <w:pStyle w:val="Tabletext"/>
              <w:rPr>
                <w:rFonts w:asciiTheme="minorHAnsi" w:hAnsiTheme="minorHAnsi" w:cstheme="minorHAnsi"/>
                <w:sz w:val="18"/>
              </w:rPr>
            </w:pPr>
            <w:r w:rsidRPr="007F0C68">
              <w:rPr>
                <w:rFonts w:ascii="Calibri" w:hAnsi="Calibri" w:cs="Calibri"/>
                <w:color w:val="000000"/>
                <w:sz w:val="18"/>
              </w:rPr>
              <w:t>0.36 (0.24-0.55)</w:t>
            </w:r>
          </w:p>
        </w:tc>
        <w:tc>
          <w:tcPr>
            <w:tcW w:w="1276" w:type="dxa"/>
            <w:tcBorders>
              <w:top w:val="single" w:sz="4" w:space="0" w:color="auto"/>
              <w:left w:val="single" w:sz="4" w:space="0" w:color="auto"/>
              <w:bottom w:val="single" w:sz="4" w:space="0" w:color="auto"/>
              <w:right w:val="single" w:sz="4" w:space="0" w:color="auto"/>
            </w:tcBorders>
            <w:hideMark/>
          </w:tcPr>
          <w:p w14:paraId="71112CE0" w14:textId="17953B0F" w:rsidR="007F0C68" w:rsidRPr="007F0C68" w:rsidRDefault="007F0C68" w:rsidP="007F0C68">
            <w:pPr>
              <w:pStyle w:val="Tabletext"/>
              <w:rPr>
                <w:rFonts w:asciiTheme="minorHAnsi" w:hAnsiTheme="minorHAnsi" w:cstheme="minorHAnsi"/>
                <w:sz w:val="18"/>
              </w:rPr>
            </w:pPr>
            <w:r w:rsidRPr="007F0C68">
              <w:rPr>
                <w:rFonts w:ascii="Calibri" w:hAnsi="Calibri" w:cs="Calibri"/>
                <w:color w:val="000000"/>
                <w:sz w:val="18"/>
              </w:rPr>
              <w:t>0.46 (0.32-0.65)</w:t>
            </w:r>
          </w:p>
        </w:tc>
        <w:tc>
          <w:tcPr>
            <w:tcW w:w="1276" w:type="dxa"/>
            <w:tcBorders>
              <w:top w:val="single" w:sz="4" w:space="0" w:color="auto"/>
              <w:left w:val="single" w:sz="4" w:space="0" w:color="auto"/>
              <w:bottom w:val="single" w:sz="4" w:space="0" w:color="auto"/>
              <w:right w:val="single" w:sz="4" w:space="0" w:color="auto"/>
            </w:tcBorders>
          </w:tcPr>
          <w:p w14:paraId="29D7D2AE" w14:textId="5BAB5FCC" w:rsidR="007F0C68" w:rsidRPr="007F0C68" w:rsidRDefault="007F0C68" w:rsidP="007F0C68">
            <w:pPr>
              <w:rPr>
                <w:rFonts w:ascii="Calibri" w:hAnsi="Calibri" w:cs="Calibri"/>
                <w:color w:val="000000"/>
                <w:sz w:val="18"/>
                <w:szCs w:val="20"/>
              </w:rPr>
            </w:pPr>
            <w:r w:rsidRPr="007F0C68">
              <w:rPr>
                <w:rFonts w:ascii="Calibri" w:hAnsi="Calibri" w:cs="Calibri"/>
                <w:color w:val="000000"/>
                <w:sz w:val="18"/>
                <w:szCs w:val="20"/>
              </w:rPr>
              <w:t>0.75 (0.43-1.29)</w:t>
            </w:r>
          </w:p>
          <w:p w14:paraId="2B5D662B" w14:textId="3EA06D51" w:rsidR="007F0C68" w:rsidRPr="007F0C68" w:rsidRDefault="007F0C68" w:rsidP="007F0C68">
            <w:pPr>
              <w:pStyle w:val="Tabletext"/>
              <w:rPr>
                <w:b/>
                <w:sz w:val="18"/>
              </w:rPr>
            </w:pPr>
          </w:p>
        </w:tc>
        <w:tc>
          <w:tcPr>
            <w:tcW w:w="1275" w:type="dxa"/>
            <w:tcBorders>
              <w:top w:val="single" w:sz="4" w:space="0" w:color="auto"/>
              <w:left w:val="single" w:sz="4" w:space="0" w:color="auto"/>
              <w:bottom w:val="single" w:sz="4" w:space="0" w:color="auto"/>
              <w:right w:val="single" w:sz="4" w:space="0" w:color="auto"/>
            </w:tcBorders>
          </w:tcPr>
          <w:p w14:paraId="39254B4D" w14:textId="7B450B30" w:rsidR="007F0C68" w:rsidRPr="00CD21C2" w:rsidRDefault="007F0C68" w:rsidP="007F0C68">
            <w:pPr>
              <w:pStyle w:val="Tabletext"/>
              <w:rPr>
                <w:rFonts w:asciiTheme="minorHAnsi" w:hAnsiTheme="minorHAnsi" w:cstheme="minorHAnsi"/>
                <w:szCs w:val="16"/>
              </w:rPr>
            </w:pPr>
            <w:r>
              <w:rPr>
                <w:rFonts w:asciiTheme="minorHAnsi" w:hAnsiTheme="minorHAnsi" w:cstheme="minorHAnsi"/>
                <w:szCs w:val="16"/>
              </w:rPr>
              <w:t>0.37 (0.24-0.57)</w:t>
            </w:r>
          </w:p>
        </w:tc>
        <w:tc>
          <w:tcPr>
            <w:tcW w:w="1560" w:type="dxa"/>
            <w:tcBorders>
              <w:top w:val="single" w:sz="4" w:space="0" w:color="auto"/>
              <w:left w:val="single" w:sz="4" w:space="0" w:color="auto"/>
              <w:bottom w:val="single" w:sz="4" w:space="0" w:color="auto"/>
              <w:right w:val="single" w:sz="4" w:space="0" w:color="auto"/>
            </w:tcBorders>
          </w:tcPr>
          <w:p w14:paraId="66C68DFB" w14:textId="7DC36418" w:rsidR="007F0C68" w:rsidRPr="00CD21C2" w:rsidRDefault="007F0C68" w:rsidP="007F0C68">
            <w:pPr>
              <w:pStyle w:val="Tabletext"/>
              <w:rPr>
                <w:rFonts w:asciiTheme="minorHAnsi" w:hAnsiTheme="minorHAnsi" w:cstheme="minorHAnsi"/>
                <w:szCs w:val="16"/>
              </w:rPr>
            </w:pPr>
            <w:r>
              <w:rPr>
                <w:rFonts w:asciiTheme="minorHAnsi" w:hAnsiTheme="minorHAnsi" w:cstheme="minorHAnsi"/>
                <w:szCs w:val="16"/>
              </w:rPr>
              <w:t>0.39 (0.28-0.60)</w:t>
            </w:r>
          </w:p>
        </w:tc>
        <w:tc>
          <w:tcPr>
            <w:tcW w:w="1417" w:type="dxa"/>
            <w:tcBorders>
              <w:top w:val="single" w:sz="4" w:space="0" w:color="auto"/>
              <w:left w:val="single" w:sz="4" w:space="0" w:color="auto"/>
              <w:bottom w:val="single" w:sz="4" w:space="0" w:color="auto"/>
              <w:right w:val="single" w:sz="4" w:space="0" w:color="auto"/>
            </w:tcBorders>
          </w:tcPr>
          <w:p w14:paraId="76B6F494" w14:textId="54D2E27E" w:rsidR="007F0C68" w:rsidRPr="004F3DD1" w:rsidRDefault="007F0C68" w:rsidP="007F0C68">
            <w:pPr>
              <w:pStyle w:val="Tabletext"/>
              <w:rPr>
                <w:rFonts w:asciiTheme="minorHAnsi" w:hAnsiTheme="minorHAnsi" w:cstheme="minorHAnsi"/>
                <w:bCs w:val="0"/>
                <w:color w:val="000000"/>
                <w:szCs w:val="16"/>
              </w:rPr>
            </w:pPr>
            <w:r w:rsidRPr="004F3DD1">
              <w:rPr>
                <w:rFonts w:asciiTheme="minorHAnsi" w:hAnsiTheme="minorHAnsi" w:cstheme="minorHAnsi"/>
                <w:bCs w:val="0"/>
                <w:color w:val="000000"/>
                <w:szCs w:val="16"/>
              </w:rPr>
              <w:t>0.93 (0.53-1.65)</w:t>
            </w:r>
          </w:p>
        </w:tc>
      </w:tr>
      <w:tr w:rsidR="007F0C68" w:rsidRPr="00E801F1" w14:paraId="522A4974" w14:textId="77777777" w:rsidTr="007F0C68">
        <w:trPr>
          <w:jc w:val="center"/>
        </w:trPr>
        <w:tc>
          <w:tcPr>
            <w:tcW w:w="1129" w:type="dxa"/>
            <w:tcBorders>
              <w:top w:val="single" w:sz="4" w:space="0" w:color="auto"/>
              <w:left w:val="single" w:sz="4" w:space="0" w:color="auto"/>
              <w:bottom w:val="single" w:sz="4" w:space="0" w:color="auto"/>
              <w:right w:val="single" w:sz="4" w:space="0" w:color="auto"/>
            </w:tcBorders>
            <w:hideMark/>
          </w:tcPr>
          <w:p w14:paraId="03570A15" w14:textId="2B3B205B" w:rsidR="007F0C68" w:rsidRDefault="007F0C68" w:rsidP="007F0C68">
            <w:pPr>
              <w:pStyle w:val="Tabletext"/>
              <w:rPr>
                <w:i/>
              </w:rPr>
            </w:pPr>
            <w:r>
              <w:rPr>
                <w:i/>
              </w:rPr>
              <w:t xml:space="preserve">Anxiety disorder </w:t>
            </w:r>
          </w:p>
        </w:tc>
        <w:tc>
          <w:tcPr>
            <w:tcW w:w="1276" w:type="dxa"/>
            <w:tcBorders>
              <w:top w:val="single" w:sz="4" w:space="0" w:color="auto"/>
              <w:left w:val="single" w:sz="4" w:space="0" w:color="auto"/>
              <w:bottom w:val="single" w:sz="4" w:space="0" w:color="auto"/>
              <w:right w:val="single" w:sz="4" w:space="0" w:color="auto"/>
            </w:tcBorders>
            <w:hideMark/>
          </w:tcPr>
          <w:p w14:paraId="3D2A8752" w14:textId="3AD7FF71" w:rsidR="007F0C68" w:rsidRPr="007F0C68" w:rsidRDefault="007F0C68" w:rsidP="007F0C68">
            <w:pPr>
              <w:pStyle w:val="Tabletext"/>
              <w:rPr>
                <w:rFonts w:asciiTheme="minorHAnsi" w:hAnsiTheme="minorHAnsi" w:cstheme="minorHAnsi"/>
                <w:sz w:val="18"/>
              </w:rPr>
            </w:pPr>
            <w:r w:rsidRPr="007F0C68">
              <w:rPr>
                <w:rFonts w:ascii="Calibri" w:hAnsi="Calibri" w:cs="Calibri"/>
                <w:color w:val="000000"/>
                <w:sz w:val="18"/>
              </w:rPr>
              <w:t>10.33 (9.60-11.12)</w:t>
            </w:r>
          </w:p>
        </w:tc>
        <w:tc>
          <w:tcPr>
            <w:tcW w:w="1276" w:type="dxa"/>
            <w:tcBorders>
              <w:top w:val="single" w:sz="4" w:space="0" w:color="auto"/>
              <w:left w:val="single" w:sz="4" w:space="0" w:color="auto"/>
              <w:bottom w:val="single" w:sz="4" w:space="0" w:color="auto"/>
              <w:right w:val="single" w:sz="4" w:space="0" w:color="auto"/>
            </w:tcBorders>
            <w:hideMark/>
          </w:tcPr>
          <w:p w14:paraId="23961767" w14:textId="48CDBD91" w:rsidR="007F0C68" w:rsidRPr="007F0C68" w:rsidRDefault="007F0C68" w:rsidP="007F0C68">
            <w:pPr>
              <w:pStyle w:val="Tabletext"/>
              <w:rPr>
                <w:rFonts w:asciiTheme="minorHAnsi" w:hAnsiTheme="minorHAnsi" w:cstheme="minorHAnsi"/>
                <w:sz w:val="18"/>
              </w:rPr>
            </w:pPr>
            <w:r w:rsidRPr="007F0C68">
              <w:rPr>
                <w:rFonts w:ascii="Calibri" w:hAnsi="Calibri" w:cs="Calibri"/>
                <w:color w:val="000000"/>
                <w:sz w:val="18"/>
              </w:rPr>
              <w:t>11.96 (11.20-12.77)</w:t>
            </w:r>
          </w:p>
        </w:tc>
        <w:tc>
          <w:tcPr>
            <w:tcW w:w="1276" w:type="dxa"/>
            <w:tcBorders>
              <w:top w:val="single" w:sz="4" w:space="0" w:color="auto"/>
              <w:left w:val="single" w:sz="4" w:space="0" w:color="auto"/>
              <w:bottom w:val="single" w:sz="4" w:space="0" w:color="auto"/>
              <w:right w:val="single" w:sz="4" w:space="0" w:color="auto"/>
            </w:tcBorders>
          </w:tcPr>
          <w:p w14:paraId="1B97A7DF" w14:textId="2402F04B" w:rsidR="007F0C68" w:rsidRPr="007F0C68" w:rsidRDefault="007F0C68" w:rsidP="007F0C68">
            <w:pPr>
              <w:rPr>
                <w:rFonts w:ascii="Calibri" w:hAnsi="Calibri" w:cs="Calibri"/>
                <w:b/>
                <w:color w:val="000000"/>
                <w:sz w:val="18"/>
                <w:szCs w:val="20"/>
              </w:rPr>
            </w:pPr>
            <w:r w:rsidRPr="007F0C68">
              <w:rPr>
                <w:rFonts w:ascii="Calibri" w:hAnsi="Calibri" w:cs="Calibri"/>
                <w:b/>
                <w:color w:val="000000"/>
                <w:sz w:val="18"/>
                <w:szCs w:val="20"/>
              </w:rPr>
              <w:t>0.87 (0.78-0.96)</w:t>
            </w:r>
          </w:p>
          <w:p w14:paraId="0D06CC2F" w14:textId="7B17FA76" w:rsidR="007F0C68" w:rsidRPr="007F0C68" w:rsidRDefault="007F0C68" w:rsidP="007F0C68">
            <w:pPr>
              <w:rPr>
                <w:rFonts w:ascii="Calibri" w:hAnsi="Calibri" w:cs="Calibri"/>
                <w:color w:val="000000"/>
                <w:sz w:val="18"/>
                <w:szCs w:val="20"/>
              </w:rPr>
            </w:pPr>
          </w:p>
        </w:tc>
        <w:tc>
          <w:tcPr>
            <w:tcW w:w="1275" w:type="dxa"/>
            <w:tcBorders>
              <w:top w:val="single" w:sz="4" w:space="0" w:color="auto"/>
              <w:left w:val="single" w:sz="4" w:space="0" w:color="auto"/>
              <w:bottom w:val="single" w:sz="4" w:space="0" w:color="auto"/>
              <w:right w:val="single" w:sz="4" w:space="0" w:color="auto"/>
            </w:tcBorders>
          </w:tcPr>
          <w:p w14:paraId="58D3CDE3" w14:textId="214CEC8B" w:rsidR="007F0C68" w:rsidRPr="00CD21C2" w:rsidRDefault="007F0C68" w:rsidP="007F0C68">
            <w:pPr>
              <w:pStyle w:val="Tabletext"/>
              <w:rPr>
                <w:rFonts w:asciiTheme="minorHAnsi" w:hAnsiTheme="minorHAnsi" w:cstheme="minorHAnsi"/>
                <w:szCs w:val="16"/>
              </w:rPr>
            </w:pPr>
            <w:r>
              <w:rPr>
                <w:rFonts w:asciiTheme="minorHAnsi" w:hAnsiTheme="minorHAnsi" w:cstheme="minorHAnsi"/>
                <w:szCs w:val="16"/>
              </w:rPr>
              <w:t>10.17 (9.43-10.97)</w:t>
            </w:r>
          </w:p>
        </w:tc>
        <w:tc>
          <w:tcPr>
            <w:tcW w:w="1560" w:type="dxa"/>
            <w:tcBorders>
              <w:top w:val="single" w:sz="4" w:space="0" w:color="auto"/>
              <w:left w:val="single" w:sz="4" w:space="0" w:color="auto"/>
              <w:bottom w:val="single" w:sz="4" w:space="0" w:color="auto"/>
              <w:right w:val="single" w:sz="4" w:space="0" w:color="auto"/>
            </w:tcBorders>
          </w:tcPr>
          <w:p w14:paraId="508E5AC0" w14:textId="43D79E64" w:rsidR="007F0C68" w:rsidRPr="00CD21C2" w:rsidRDefault="007F0C68" w:rsidP="007F0C68">
            <w:pPr>
              <w:pStyle w:val="Tabletext"/>
              <w:rPr>
                <w:rFonts w:asciiTheme="minorHAnsi" w:hAnsiTheme="minorHAnsi" w:cstheme="minorHAnsi"/>
                <w:szCs w:val="16"/>
              </w:rPr>
            </w:pPr>
            <w:r>
              <w:rPr>
                <w:rFonts w:asciiTheme="minorHAnsi" w:hAnsiTheme="minorHAnsi" w:cstheme="minorHAnsi"/>
                <w:szCs w:val="16"/>
              </w:rPr>
              <w:t>10.78(10.05-11.55)</w:t>
            </w:r>
          </w:p>
        </w:tc>
        <w:tc>
          <w:tcPr>
            <w:tcW w:w="1417" w:type="dxa"/>
            <w:tcBorders>
              <w:top w:val="single" w:sz="4" w:space="0" w:color="auto"/>
              <w:left w:val="single" w:sz="4" w:space="0" w:color="auto"/>
              <w:bottom w:val="single" w:sz="4" w:space="0" w:color="auto"/>
              <w:right w:val="single" w:sz="4" w:space="0" w:color="auto"/>
            </w:tcBorders>
          </w:tcPr>
          <w:p w14:paraId="25E4B617" w14:textId="54A870A4" w:rsidR="007F0C68" w:rsidRPr="004F3DD1" w:rsidRDefault="007F0C68" w:rsidP="007F0C68">
            <w:pPr>
              <w:pStyle w:val="Tabletext"/>
              <w:rPr>
                <w:rFonts w:asciiTheme="minorHAnsi" w:hAnsiTheme="minorHAnsi" w:cstheme="minorHAnsi"/>
                <w:bCs w:val="0"/>
                <w:szCs w:val="16"/>
              </w:rPr>
            </w:pPr>
            <w:r w:rsidRPr="004F3DD1">
              <w:rPr>
                <w:rFonts w:asciiTheme="minorHAnsi" w:hAnsiTheme="minorHAnsi" w:cstheme="minorHAnsi"/>
                <w:bCs w:val="0"/>
                <w:szCs w:val="16"/>
              </w:rPr>
              <w:t>0.95 (0.85-1.05)</w:t>
            </w:r>
          </w:p>
        </w:tc>
      </w:tr>
      <w:tr w:rsidR="007F0C68" w:rsidRPr="00E801F1" w14:paraId="1F5C722F" w14:textId="77777777" w:rsidTr="007F0C68">
        <w:trPr>
          <w:jc w:val="center"/>
        </w:trPr>
        <w:tc>
          <w:tcPr>
            <w:tcW w:w="1129" w:type="dxa"/>
            <w:tcBorders>
              <w:top w:val="single" w:sz="4" w:space="0" w:color="auto"/>
              <w:left w:val="single" w:sz="4" w:space="0" w:color="auto"/>
              <w:bottom w:val="single" w:sz="4" w:space="0" w:color="auto"/>
              <w:right w:val="single" w:sz="4" w:space="0" w:color="auto"/>
            </w:tcBorders>
            <w:hideMark/>
          </w:tcPr>
          <w:p w14:paraId="3B50B8BD" w14:textId="0D06871F" w:rsidR="007F0C68" w:rsidRDefault="007F0C68" w:rsidP="007F0C68">
            <w:pPr>
              <w:pStyle w:val="Tabletext"/>
              <w:rPr>
                <w:i/>
              </w:rPr>
            </w:pPr>
            <w:r>
              <w:rPr>
                <w:i/>
              </w:rPr>
              <w:t>Substance use disorder</w:t>
            </w:r>
          </w:p>
        </w:tc>
        <w:tc>
          <w:tcPr>
            <w:tcW w:w="1276" w:type="dxa"/>
            <w:tcBorders>
              <w:top w:val="single" w:sz="4" w:space="0" w:color="auto"/>
              <w:left w:val="single" w:sz="4" w:space="0" w:color="auto"/>
              <w:bottom w:val="single" w:sz="4" w:space="0" w:color="auto"/>
              <w:right w:val="single" w:sz="4" w:space="0" w:color="auto"/>
            </w:tcBorders>
            <w:hideMark/>
          </w:tcPr>
          <w:p w14:paraId="22CBFD15" w14:textId="3AFD2844" w:rsidR="007F0C68" w:rsidRPr="007F0C68" w:rsidRDefault="007F0C68" w:rsidP="007F0C68">
            <w:pPr>
              <w:pStyle w:val="Tabletext"/>
              <w:rPr>
                <w:rFonts w:asciiTheme="minorHAnsi" w:hAnsiTheme="minorHAnsi" w:cstheme="minorHAnsi"/>
                <w:sz w:val="18"/>
              </w:rPr>
            </w:pPr>
            <w:r w:rsidRPr="007F0C68">
              <w:rPr>
                <w:rFonts w:ascii="Calibri" w:hAnsi="Calibri" w:cs="Calibri"/>
                <w:color w:val="000000"/>
                <w:sz w:val="18"/>
              </w:rPr>
              <w:t>2.64 (2.26-3.09)</w:t>
            </w:r>
          </w:p>
        </w:tc>
        <w:tc>
          <w:tcPr>
            <w:tcW w:w="1276" w:type="dxa"/>
            <w:tcBorders>
              <w:top w:val="single" w:sz="4" w:space="0" w:color="auto"/>
              <w:left w:val="single" w:sz="4" w:space="0" w:color="auto"/>
              <w:bottom w:val="single" w:sz="4" w:space="0" w:color="auto"/>
              <w:right w:val="single" w:sz="4" w:space="0" w:color="auto"/>
            </w:tcBorders>
            <w:hideMark/>
          </w:tcPr>
          <w:p w14:paraId="06B8E0FB" w14:textId="6B93C3D3" w:rsidR="007F0C68" w:rsidRPr="007F0C68" w:rsidRDefault="007F0C68" w:rsidP="007F0C68">
            <w:pPr>
              <w:pStyle w:val="Tabletext"/>
              <w:rPr>
                <w:rFonts w:asciiTheme="minorHAnsi" w:hAnsiTheme="minorHAnsi" w:cstheme="minorHAnsi"/>
                <w:sz w:val="18"/>
              </w:rPr>
            </w:pPr>
            <w:r w:rsidRPr="007F0C68">
              <w:rPr>
                <w:rFonts w:ascii="Calibri" w:hAnsi="Calibri" w:cs="Calibri"/>
                <w:color w:val="000000"/>
                <w:sz w:val="18"/>
              </w:rPr>
              <w:t>3.28 (2.87-3.75)</w:t>
            </w:r>
          </w:p>
        </w:tc>
        <w:tc>
          <w:tcPr>
            <w:tcW w:w="1276" w:type="dxa"/>
            <w:tcBorders>
              <w:top w:val="single" w:sz="4" w:space="0" w:color="auto"/>
              <w:left w:val="single" w:sz="4" w:space="0" w:color="auto"/>
              <w:bottom w:val="single" w:sz="4" w:space="0" w:color="auto"/>
              <w:right w:val="single" w:sz="4" w:space="0" w:color="auto"/>
            </w:tcBorders>
          </w:tcPr>
          <w:p w14:paraId="30A8251E" w14:textId="56AA2B7E" w:rsidR="007F0C68" w:rsidRPr="007F0C68" w:rsidRDefault="007F0C68" w:rsidP="007F0C68">
            <w:pPr>
              <w:rPr>
                <w:rFonts w:ascii="Calibri" w:hAnsi="Calibri" w:cs="Calibri"/>
                <w:color w:val="000000"/>
                <w:sz w:val="18"/>
                <w:szCs w:val="20"/>
              </w:rPr>
            </w:pPr>
            <w:r w:rsidRPr="007F0C68">
              <w:rPr>
                <w:rFonts w:ascii="Calibri" w:hAnsi="Calibri" w:cs="Calibri"/>
                <w:color w:val="000000"/>
                <w:sz w:val="18"/>
                <w:szCs w:val="20"/>
              </w:rPr>
              <w:t>0.79 (0.64-0.97)</w:t>
            </w:r>
          </w:p>
          <w:p w14:paraId="56AA4E06" w14:textId="0AE3C243" w:rsidR="007F0C68" w:rsidRPr="007F0C68" w:rsidRDefault="007F0C68" w:rsidP="007F0C68">
            <w:pPr>
              <w:pStyle w:val="Tabletext"/>
              <w:rPr>
                <w:b/>
                <w:sz w:val="18"/>
              </w:rPr>
            </w:pPr>
          </w:p>
        </w:tc>
        <w:tc>
          <w:tcPr>
            <w:tcW w:w="1275" w:type="dxa"/>
            <w:tcBorders>
              <w:top w:val="single" w:sz="4" w:space="0" w:color="auto"/>
              <w:left w:val="single" w:sz="4" w:space="0" w:color="auto"/>
              <w:bottom w:val="single" w:sz="4" w:space="0" w:color="auto"/>
              <w:right w:val="single" w:sz="4" w:space="0" w:color="auto"/>
            </w:tcBorders>
          </w:tcPr>
          <w:p w14:paraId="5E8031BE" w14:textId="0AD90FE8" w:rsidR="007F0C68" w:rsidRPr="00CD21C2" w:rsidRDefault="007F0C68" w:rsidP="007F0C68">
            <w:pPr>
              <w:pStyle w:val="Tabletext"/>
              <w:rPr>
                <w:rFonts w:asciiTheme="minorHAnsi" w:hAnsiTheme="minorHAnsi" w:cstheme="minorHAnsi"/>
                <w:szCs w:val="16"/>
              </w:rPr>
            </w:pPr>
            <w:r>
              <w:rPr>
                <w:rFonts w:asciiTheme="minorHAnsi" w:hAnsiTheme="minorHAnsi" w:cstheme="minorHAnsi"/>
                <w:szCs w:val="16"/>
              </w:rPr>
              <w:t>2.56 (2.18-3.01)</w:t>
            </w:r>
          </w:p>
        </w:tc>
        <w:tc>
          <w:tcPr>
            <w:tcW w:w="1560" w:type="dxa"/>
            <w:tcBorders>
              <w:top w:val="single" w:sz="4" w:space="0" w:color="auto"/>
              <w:left w:val="single" w:sz="4" w:space="0" w:color="auto"/>
              <w:bottom w:val="single" w:sz="4" w:space="0" w:color="auto"/>
              <w:right w:val="single" w:sz="4" w:space="0" w:color="auto"/>
            </w:tcBorders>
          </w:tcPr>
          <w:p w14:paraId="77011FA2" w14:textId="6798A796" w:rsidR="007F0C68" w:rsidRPr="00CD21C2" w:rsidRDefault="007F0C68" w:rsidP="007F0C68">
            <w:pPr>
              <w:pStyle w:val="Tabletext"/>
              <w:rPr>
                <w:rFonts w:asciiTheme="minorHAnsi" w:hAnsiTheme="minorHAnsi" w:cstheme="minorHAnsi"/>
                <w:szCs w:val="16"/>
              </w:rPr>
            </w:pPr>
            <w:r>
              <w:rPr>
                <w:rFonts w:asciiTheme="minorHAnsi" w:hAnsiTheme="minorHAnsi" w:cstheme="minorHAnsi"/>
                <w:szCs w:val="16"/>
              </w:rPr>
              <w:t>2.89(2.50-3.33)</w:t>
            </w:r>
          </w:p>
        </w:tc>
        <w:tc>
          <w:tcPr>
            <w:tcW w:w="1417" w:type="dxa"/>
            <w:tcBorders>
              <w:top w:val="single" w:sz="4" w:space="0" w:color="auto"/>
              <w:left w:val="single" w:sz="4" w:space="0" w:color="auto"/>
              <w:bottom w:val="single" w:sz="4" w:space="0" w:color="auto"/>
              <w:right w:val="single" w:sz="4" w:space="0" w:color="auto"/>
            </w:tcBorders>
          </w:tcPr>
          <w:p w14:paraId="664C7CCB" w14:textId="6907067B" w:rsidR="007F0C68" w:rsidRPr="004F3DD1" w:rsidRDefault="007F0C68" w:rsidP="007F0C68">
            <w:pPr>
              <w:pStyle w:val="Tabletext"/>
              <w:rPr>
                <w:rFonts w:asciiTheme="minorHAnsi" w:hAnsiTheme="minorHAnsi" w:cstheme="minorHAnsi"/>
                <w:bCs w:val="0"/>
                <w:szCs w:val="16"/>
              </w:rPr>
            </w:pPr>
            <w:r w:rsidRPr="004F3DD1">
              <w:rPr>
                <w:rFonts w:asciiTheme="minorHAnsi" w:hAnsiTheme="minorHAnsi" w:cstheme="minorHAnsi"/>
                <w:bCs w:val="0"/>
                <w:szCs w:val="16"/>
              </w:rPr>
              <w:t>0.87 (0.70-1.08)</w:t>
            </w:r>
          </w:p>
        </w:tc>
      </w:tr>
      <w:tr w:rsidR="007F0C68" w:rsidRPr="00E801F1" w14:paraId="109F95C6" w14:textId="77777777" w:rsidTr="007F0C68">
        <w:trPr>
          <w:jc w:val="center"/>
        </w:trPr>
        <w:tc>
          <w:tcPr>
            <w:tcW w:w="1129" w:type="dxa"/>
            <w:tcBorders>
              <w:top w:val="single" w:sz="4" w:space="0" w:color="auto"/>
              <w:left w:val="single" w:sz="4" w:space="0" w:color="auto"/>
              <w:bottom w:val="single" w:sz="4" w:space="0" w:color="auto"/>
              <w:right w:val="single" w:sz="4" w:space="0" w:color="auto"/>
            </w:tcBorders>
            <w:hideMark/>
          </w:tcPr>
          <w:p w14:paraId="38952C5F" w14:textId="3204A2EF" w:rsidR="007F0C68" w:rsidRDefault="007F0C68" w:rsidP="007F0C68">
            <w:pPr>
              <w:pStyle w:val="Tabletext"/>
              <w:rPr>
                <w:i/>
              </w:rPr>
            </w:pPr>
            <w:r>
              <w:rPr>
                <w:i/>
              </w:rPr>
              <w:t>Any of NCOs</w:t>
            </w:r>
          </w:p>
        </w:tc>
        <w:tc>
          <w:tcPr>
            <w:tcW w:w="1276" w:type="dxa"/>
            <w:tcBorders>
              <w:top w:val="single" w:sz="4" w:space="0" w:color="auto"/>
              <w:left w:val="single" w:sz="4" w:space="0" w:color="auto"/>
              <w:bottom w:val="single" w:sz="4" w:space="0" w:color="auto"/>
              <w:right w:val="single" w:sz="4" w:space="0" w:color="auto"/>
            </w:tcBorders>
            <w:hideMark/>
          </w:tcPr>
          <w:p w14:paraId="4DD4144C" w14:textId="39062E06" w:rsidR="007F0C68" w:rsidRPr="007F0C68" w:rsidRDefault="007F0C68" w:rsidP="007F0C68">
            <w:pPr>
              <w:pStyle w:val="Tabletext"/>
              <w:rPr>
                <w:rFonts w:asciiTheme="minorHAnsi" w:hAnsiTheme="minorHAnsi" w:cstheme="minorHAnsi"/>
                <w:sz w:val="18"/>
              </w:rPr>
            </w:pPr>
            <w:r w:rsidRPr="007F0C68">
              <w:rPr>
                <w:rFonts w:ascii="Calibri" w:hAnsi="Calibri" w:cs="Calibri"/>
                <w:color w:val="000000"/>
                <w:sz w:val="18"/>
              </w:rPr>
              <w:t>3.19 (2.75-3.71)</w:t>
            </w:r>
          </w:p>
        </w:tc>
        <w:tc>
          <w:tcPr>
            <w:tcW w:w="1276" w:type="dxa"/>
            <w:tcBorders>
              <w:top w:val="single" w:sz="4" w:space="0" w:color="auto"/>
              <w:left w:val="single" w:sz="4" w:space="0" w:color="auto"/>
              <w:bottom w:val="single" w:sz="4" w:space="0" w:color="auto"/>
              <w:right w:val="single" w:sz="4" w:space="0" w:color="auto"/>
            </w:tcBorders>
            <w:hideMark/>
          </w:tcPr>
          <w:p w14:paraId="5C1B9501" w14:textId="2096186A" w:rsidR="007F0C68" w:rsidRPr="007F0C68" w:rsidRDefault="007F0C68" w:rsidP="007F0C68">
            <w:pPr>
              <w:pStyle w:val="Tabletext"/>
              <w:rPr>
                <w:rFonts w:asciiTheme="minorHAnsi" w:hAnsiTheme="minorHAnsi" w:cstheme="minorHAnsi"/>
                <w:sz w:val="18"/>
              </w:rPr>
            </w:pPr>
            <w:r w:rsidRPr="007F0C68">
              <w:rPr>
                <w:rFonts w:ascii="Calibri" w:hAnsi="Calibri" w:cs="Calibri"/>
                <w:color w:val="000000"/>
                <w:sz w:val="18"/>
              </w:rPr>
              <w:t>3.13 (2.71-3.61)</w:t>
            </w:r>
          </w:p>
        </w:tc>
        <w:tc>
          <w:tcPr>
            <w:tcW w:w="1276" w:type="dxa"/>
            <w:tcBorders>
              <w:top w:val="single" w:sz="4" w:space="0" w:color="auto"/>
              <w:left w:val="single" w:sz="4" w:space="0" w:color="auto"/>
              <w:bottom w:val="single" w:sz="4" w:space="0" w:color="auto"/>
              <w:right w:val="single" w:sz="4" w:space="0" w:color="auto"/>
            </w:tcBorders>
          </w:tcPr>
          <w:p w14:paraId="4C114102" w14:textId="1EA2F18C" w:rsidR="007F0C68" w:rsidRPr="007F0C68" w:rsidRDefault="007F0C68" w:rsidP="007F0C68">
            <w:pPr>
              <w:rPr>
                <w:rFonts w:ascii="Calibri" w:hAnsi="Calibri" w:cs="Calibri"/>
                <w:color w:val="000000"/>
                <w:sz w:val="18"/>
                <w:szCs w:val="20"/>
              </w:rPr>
            </w:pPr>
            <w:r w:rsidRPr="007F0C68">
              <w:rPr>
                <w:rFonts w:ascii="Calibri" w:hAnsi="Calibri" w:cs="Calibri"/>
                <w:color w:val="000000"/>
                <w:sz w:val="18"/>
                <w:szCs w:val="20"/>
              </w:rPr>
              <w:t>0.98 (0.80-1.21)</w:t>
            </w:r>
          </w:p>
          <w:p w14:paraId="37960CA1" w14:textId="1D1A666F" w:rsidR="007F0C68" w:rsidRPr="007F0C68" w:rsidRDefault="007F0C68" w:rsidP="007F0C68">
            <w:pPr>
              <w:pStyle w:val="Tabletext"/>
              <w:rPr>
                <w:sz w:val="18"/>
              </w:rPr>
            </w:pPr>
          </w:p>
        </w:tc>
        <w:tc>
          <w:tcPr>
            <w:tcW w:w="1275" w:type="dxa"/>
            <w:tcBorders>
              <w:top w:val="single" w:sz="4" w:space="0" w:color="auto"/>
              <w:left w:val="single" w:sz="4" w:space="0" w:color="auto"/>
              <w:bottom w:val="single" w:sz="4" w:space="0" w:color="auto"/>
              <w:right w:val="single" w:sz="4" w:space="0" w:color="auto"/>
            </w:tcBorders>
          </w:tcPr>
          <w:p w14:paraId="126F5FC5" w14:textId="719D7999" w:rsidR="007F0C68" w:rsidRPr="00CD21C2" w:rsidRDefault="007F0C68" w:rsidP="007F0C68">
            <w:pPr>
              <w:pStyle w:val="Tabletext"/>
              <w:rPr>
                <w:rFonts w:asciiTheme="minorHAnsi" w:hAnsiTheme="minorHAnsi" w:cstheme="minorHAnsi"/>
                <w:szCs w:val="16"/>
              </w:rPr>
            </w:pPr>
            <w:r w:rsidRPr="00C33285">
              <w:rPr>
                <w:rFonts w:asciiTheme="minorHAnsi" w:hAnsiTheme="minorHAnsi" w:cstheme="minorHAnsi"/>
                <w:szCs w:val="16"/>
              </w:rPr>
              <w:t>3.26 (2.80-3.79)</w:t>
            </w:r>
          </w:p>
        </w:tc>
        <w:tc>
          <w:tcPr>
            <w:tcW w:w="1560" w:type="dxa"/>
            <w:tcBorders>
              <w:top w:val="single" w:sz="4" w:space="0" w:color="auto"/>
              <w:left w:val="single" w:sz="4" w:space="0" w:color="auto"/>
              <w:bottom w:val="single" w:sz="4" w:space="0" w:color="auto"/>
              <w:right w:val="single" w:sz="4" w:space="0" w:color="auto"/>
            </w:tcBorders>
          </w:tcPr>
          <w:p w14:paraId="55B9D5E4" w14:textId="2186D668" w:rsidR="007F0C68" w:rsidRPr="00CD21C2" w:rsidRDefault="007F0C68" w:rsidP="007F0C68">
            <w:pPr>
              <w:pStyle w:val="Tabletext"/>
              <w:rPr>
                <w:rFonts w:asciiTheme="minorHAnsi" w:hAnsiTheme="minorHAnsi" w:cstheme="minorHAnsi"/>
                <w:szCs w:val="16"/>
              </w:rPr>
            </w:pPr>
            <w:r w:rsidRPr="00C33285">
              <w:rPr>
                <w:rFonts w:asciiTheme="minorHAnsi" w:hAnsiTheme="minorHAnsi" w:cstheme="minorHAnsi"/>
                <w:szCs w:val="16"/>
              </w:rPr>
              <w:t>3.47 (3.03-3.97)</w:t>
            </w:r>
          </w:p>
        </w:tc>
        <w:tc>
          <w:tcPr>
            <w:tcW w:w="1417" w:type="dxa"/>
            <w:tcBorders>
              <w:top w:val="single" w:sz="4" w:space="0" w:color="auto"/>
              <w:left w:val="single" w:sz="4" w:space="0" w:color="auto"/>
              <w:bottom w:val="single" w:sz="4" w:space="0" w:color="auto"/>
              <w:right w:val="single" w:sz="4" w:space="0" w:color="auto"/>
            </w:tcBorders>
          </w:tcPr>
          <w:p w14:paraId="649704CA" w14:textId="50E8F760" w:rsidR="007F0C68" w:rsidRPr="004F3DD1" w:rsidRDefault="007F0C68" w:rsidP="007F0C68">
            <w:pPr>
              <w:pStyle w:val="Tabletext"/>
              <w:rPr>
                <w:rFonts w:asciiTheme="minorHAnsi" w:hAnsiTheme="minorHAnsi" w:cstheme="minorHAnsi"/>
                <w:bCs w:val="0"/>
                <w:szCs w:val="16"/>
              </w:rPr>
            </w:pPr>
            <w:r w:rsidRPr="00C33285">
              <w:rPr>
                <w:rFonts w:asciiTheme="minorHAnsi" w:hAnsiTheme="minorHAnsi" w:cstheme="minorHAnsi"/>
                <w:bCs w:val="0"/>
                <w:szCs w:val="16"/>
              </w:rPr>
              <w:t>0.92 (0.75-1.13)</w:t>
            </w:r>
          </w:p>
        </w:tc>
      </w:tr>
    </w:tbl>
    <w:p w14:paraId="2BE8318D" w14:textId="01D35A45" w:rsidR="003152F5" w:rsidRDefault="003152F5" w:rsidP="002A7556">
      <w:pPr>
        <w:rPr>
          <w:rFonts w:cstheme="minorHAnsi"/>
          <w:color w:val="000000"/>
        </w:rPr>
      </w:pPr>
      <w:r w:rsidRPr="11CD0F66">
        <w:rPr>
          <w:rFonts w:cstheme="minorBidi"/>
          <w:color w:val="000000" w:themeColor="text1"/>
        </w:rPr>
        <w:br w:type="page"/>
      </w:r>
    </w:p>
    <w:p w14:paraId="30548620" w14:textId="687740DF" w:rsidR="11CD0F66" w:rsidRPr="00A53078" w:rsidRDefault="00AC0558" w:rsidP="00A53078">
      <w:pPr>
        <w:pStyle w:val="Heading5"/>
        <w:rPr>
          <w:sz w:val="18"/>
          <w:szCs w:val="18"/>
        </w:rPr>
      </w:pPr>
      <w:r>
        <w:rPr>
          <w:b/>
          <w:bCs/>
        </w:rPr>
        <w:lastRenderedPageBreak/>
        <w:t>Table 8</w:t>
      </w:r>
      <w:r w:rsidR="15B34DEA" w:rsidRPr="00DC75EA">
        <w:rPr>
          <w:b/>
          <w:bCs/>
        </w:rPr>
        <w:t>:</w:t>
      </w:r>
      <w:r w:rsidR="15B34DEA" w:rsidRPr="00DC75EA">
        <w:t xml:space="preserve"> Excluding those with </w:t>
      </w:r>
      <w:r w:rsidR="78402841" w:rsidRPr="00DC75EA">
        <w:t xml:space="preserve">a prescription of prucalopride prior to initiation </w:t>
      </w:r>
      <w:r w:rsidR="15B34DEA" w:rsidRPr="00DC75EA">
        <w:t xml:space="preserve">of </w:t>
      </w:r>
      <w:r w:rsidR="00990BC8" w:rsidRPr="00DC75EA">
        <w:t>linaclotide or lubiprostone</w:t>
      </w:r>
    </w:p>
    <w:p w14:paraId="522B6211" w14:textId="77777777" w:rsidR="11CD0F66" w:rsidRDefault="11CD0F66" w:rsidP="11CD0F66">
      <w:pPr>
        <w:rPr>
          <w:rFonts w:cstheme="minorBidi"/>
          <w:color w:val="000000" w:themeColor="text1"/>
        </w:rPr>
      </w:pPr>
    </w:p>
    <w:p w14:paraId="1A789DAF" w14:textId="2E8F7378" w:rsidR="15B34DEA" w:rsidRDefault="15B34DEA" w:rsidP="11CD0F66">
      <w:pPr>
        <w:pStyle w:val="NoSpacing"/>
      </w:pPr>
      <w:r>
        <w:t xml:space="preserve">Outcomes for prucalopride versus linaclotide / lubiprostone: percentage </w:t>
      </w:r>
      <w:r w:rsidR="00DC75EA">
        <w:t>with each diagnosis during the 1</w:t>
      </w:r>
      <w:r>
        <w:t>-year outcome period and hazard ratio. Incidence shown with prior diagnosis of mental illness. Bold indicates significant difference between cohorts in HRs. NCO = composite negative control outcome</w:t>
      </w:r>
    </w:p>
    <w:p w14:paraId="51F438D9" w14:textId="77777777" w:rsidR="009115F7" w:rsidRDefault="009115F7" w:rsidP="11CD0F66">
      <w:pPr>
        <w:pStyle w:val="NoSpacing"/>
      </w:pPr>
    </w:p>
    <w:p w14:paraId="5793D2D2" w14:textId="77777777" w:rsidR="11CD0F66" w:rsidRDefault="11CD0F66" w:rsidP="11CD0F66">
      <w:pPr>
        <w:rPr>
          <w:rFonts w:cstheme="minorBidi"/>
          <w:color w:val="000000" w:themeColor="text1"/>
        </w:rPr>
      </w:pPr>
    </w:p>
    <w:tbl>
      <w:tblPr>
        <w:tblW w:w="0" w:type="auto"/>
        <w:jc w:val="center"/>
        <w:tblLook w:val="04A0" w:firstRow="1" w:lastRow="0" w:firstColumn="1" w:lastColumn="0" w:noHBand="0" w:noVBand="1"/>
      </w:tblPr>
      <w:tblGrid>
        <w:gridCol w:w="1129"/>
        <w:gridCol w:w="1276"/>
        <w:gridCol w:w="1276"/>
        <w:gridCol w:w="1276"/>
        <w:gridCol w:w="1275"/>
        <w:gridCol w:w="1276"/>
        <w:gridCol w:w="1418"/>
      </w:tblGrid>
      <w:tr w:rsidR="11CD0F66" w14:paraId="73EE7DC8" w14:textId="77777777" w:rsidTr="00693C5F">
        <w:trPr>
          <w:trHeight w:val="300"/>
          <w:jc w:val="center"/>
        </w:trPr>
        <w:tc>
          <w:tcPr>
            <w:tcW w:w="1129" w:type="dxa"/>
            <w:tcBorders>
              <w:top w:val="single" w:sz="4" w:space="0" w:color="auto"/>
              <w:left w:val="single" w:sz="4" w:space="0" w:color="auto"/>
              <w:bottom w:val="single" w:sz="4" w:space="0" w:color="auto"/>
              <w:right w:val="single" w:sz="4" w:space="0" w:color="auto"/>
            </w:tcBorders>
          </w:tcPr>
          <w:p w14:paraId="25DBDB6C" w14:textId="77777777" w:rsidR="11CD0F66" w:rsidRDefault="11CD0F66" w:rsidP="11CD0F66">
            <w:pPr>
              <w:pStyle w:val="Tabletext"/>
            </w:pPr>
          </w:p>
        </w:tc>
        <w:tc>
          <w:tcPr>
            <w:tcW w:w="3828" w:type="dxa"/>
            <w:gridSpan w:val="3"/>
            <w:tcBorders>
              <w:top w:val="single" w:sz="4" w:space="0" w:color="auto"/>
              <w:left w:val="single" w:sz="4" w:space="0" w:color="auto"/>
              <w:bottom w:val="single" w:sz="4" w:space="0" w:color="auto"/>
              <w:right w:val="single" w:sz="4" w:space="0" w:color="auto"/>
            </w:tcBorders>
          </w:tcPr>
          <w:p w14:paraId="66120EC9" w14:textId="77777777" w:rsidR="11CD0F66" w:rsidRDefault="11CD0F66" w:rsidP="11CD0F66">
            <w:pPr>
              <w:pStyle w:val="Tabletext"/>
              <w:rPr>
                <w:rFonts w:cstheme="minorBidi"/>
                <w:b/>
              </w:rPr>
            </w:pPr>
            <w:r w:rsidRPr="11CD0F66">
              <w:rPr>
                <w:b/>
              </w:rPr>
              <w:t xml:space="preserve"> Prucalopride versus linaclotide</w:t>
            </w:r>
          </w:p>
        </w:tc>
        <w:tc>
          <w:tcPr>
            <w:tcW w:w="3969" w:type="dxa"/>
            <w:gridSpan w:val="3"/>
            <w:tcBorders>
              <w:top w:val="single" w:sz="4" w:space="0" w:color="auto"/>
              <w:left w:val="single" w:sz="4" w:space="0" w:color="auto"/>
              <w:bottom w:val="single" w:sz="4" w:space="0" w:color="auto"/>
              <w:right w:val="single" w:sz="4" w:space="0" w:color="auto"/>
            </w:tcBorders>
          </w:tcPr>
          <w:p w14:paraId="30EA1FF5" w14:textId="77777777" w:rsidR="11CD0F66" w:rsidRDefault="11CD0F66" w:rsidP="11CD0F66">
            <w:pPr>
              <w:pStyle w:val="Tabletext"/>
              <w:rPr>
                <w:rFonts w:cstheme="minorBidi"/>
                <w:b/>
              </w:rPr>
            </w:pPr>
            <w:r w:rsidRPr="11CD0F66">
              <w:rPr>
                <w:b/>
              </w:rPr>
              <w:t>Prucalopride versus lubiprostone</w:t>
            </w:r>
          </w:p>
        </w:tc>
      </w:tr>
      <w:tr w:rsidR="11CD0F66" w14:paraId="54275001" w14:textId="77777777" w:rsidTr="00693C5F">
        <w:trPr>
          <w:trHeight w:val="300"/>
          <w:jc w:val="center"/>
        </w:trPr>
        <w:tc>
          <w:tcPr>
            <w:tcW w:w="1129" w:type="dxa"/>
            <w:tcBorders>
              <w:top w:val="single" w:sz="4" w:space="0" w:color="auto"/>
              <w:left w:val="single" w:sz="4" w:space="0" w:color="auto"/>
              <w:bottom w:val="single" w:sz="4" w:space="0" w:color="auto"/>
              <w:right w:val="single" w:sz="4" w:space="0" w:color="auto"/>
            </w:tcBorders>
          </w:tcPr>
          <w:p w14:paraId="6641DFA2" w14:textId="77777777" w:rsidR="11CD0F66" w:rsidRDefault="11CD0F66" w:rsidP="11CD0F66">
            <w:pPr>
              <w:pStyle w:val="Tabletext"/>
            </w:pPr>
          </w:p>
        </w:tc>
        <w:tc>
          <w:tcPr>
            <w:tcW w:w="1276" w:type="dxa"/>
            <w:tcBorders>
              <w:top w:val="single" w:sz="4" w:space="0" w:color="auto"/>
              <w:left w:val="single" w:sz="4" w:space="0" w:color="auto"/>
              <w:bottom w:val="single" w:sz="4" w:space="0" w:color="auto"/>
              <w:right w:val="single" w:sz="4" w:space="0" w:color="auto"/>
            </w:tcBorders>
          </w:tcPr>
          <w:p w14:paraId="5E657111" w14:textId="77777777" w:rsidR="11CD0F66" w:rsidRDefault="11CD0F66" w:rsidP="11CD0F66">
            <w:pPr>
              <w:pStyle w:val="Tabletext"/>
              <w:rPr>
                <w:b/>
              </w:rPr>
            </w:pPr>
            <w:r w:rsidRPr="11CD0F66">
              <w:rPr>
                <w:b/>
              </w:rPr>
              <w:t>Prucalopride incidence (%)</w:t>
            </w:r>
          </w:p>
        </w:tc>
        <w:tc>
          <w:tcPr>
            <w:tcW w:w="1276" w:type="dxa"/>
            <w:tcBorders>
              <w:top w:val="single" w:sz="4" w:space="0" w:color="auto"/>
              <w:left w:val="single" w:sz="4" w:space="0" w:color="auto"/>
              <w:bottom w:val="single" w:sz="4" w:space="0" w:color="auto"/>
              <w:right w:val="single" w:sz="4" w:space="0" w:color="auto"/>
            </w:tcBorders>
          </w:tcPr>
          <w:p w14:paraId="2AB0EC0F" w14:textId="77777777" w:rsidR="11CD0F66" w:rsidRDefault="11CD0F66" w:rsidP="11CD0F66">
            <w:pPr>
              <w:pStyle w:val="Tabletext"/>
              <w:rPr>
                <w:b/>
              </w:rPr>
            </w:pPr>
            <w:r w:rsidRPr="11CD0F66">
              <w:rPr>
                <w:b/>
              </w:rPr>
              <w:t>Linaclotide incidence (%)</w:t>
            </w:r>
          </w:p>
        </w:tc>
        <w:tc>
          <w:tcPr>
            <w:tcW w:w="1276" w:type="dxa"/>
            <w:tcBorders>
              <w:top w:val="single" w:sz="4" w:space="0" w:color="auto"/>
              <w:left w:val="single" w:sz="4" w:space="0" w:color="auto"/>
              <w:bottom w:val="single" w:sz="4" w:space="0" w:color="auto"/>
              <w:right w:val="single" w:sz="4" w:space="0" w:color="auto"/>
            </w:tcBorders>
          </w:tcPr>
          <w:p w14:paraId="5C743828" w14:textId="77777777" w:rsidR="11CD0F66" w:rsidRDefault="11CD0F66" w:rsidP="11CD0F66">
            <w:pPr>
              <w:pStyle w:val="Tabletext"/>
              <w:rPr>
                <w:b/>
              </w:rPr>
            </w:pPr>
            <w:r w:rsidRPr="11CD0F66">
              <w:rPr>
                <w:b/>
              </w:rPr>
              <w:t>Hazard ratio (95% CI)</w:t>
            </w:r>
          </w:p>
        </w:tc>
        <w:tc>
          <w:tcPr>
            <w:tcW w:w="1275" w:type="dxa"/>
            <w:tcBorders>
              <w:top w:val="single" w:sz="4" w:space="0" w:color="auto"/>
              <w:left w:val="single" w:sz="4" w:space="0" w:color="auto"/>
              <w:bottom w:val="single" w:sz="4" w:space="0" w:color="auto"/>
              <w:right w:val="single" w:sz="4" w:space="0" w:color="auto"/>
            </w:tcBorders>
          </w:tcPr>
          <w:p w14:paraId="4F95CF0A" w14:textId="77777777" w:rsidR="11CD0F66" w:rsidRDefault="11CD0F66" w:rsidP="11CD0F66">
            <w:pPr>
              <w:pStyle w:val="Tabletext"/>
              <w:rPr>
                <w:b/>
              </w:rPr>
            </w:pPr>
            <w:r w:rsidRPr="11CD0F66">
              <w:rPr>
                <w:b/>
              </w:rPr>
              <w:t>Prucalopride incidence (%)</w:t>
            </w:r>
          </w:p>
        </w:tc>
        <w:tc>
          <w:tcPr>
            <w:tcW w:w="1276" w:type="dxa"/>
            <w:tcBorders>
              <w:top w:val="single" w:sz="4" w:space="0" w:color="auto"/>
              <w:left w:val="single" w:sz="4" w:space="0" w:color="auto"/>
              <w:bottom w:val="single" w:sz="4" w:space="0" w:color="auto"/>
              <w:right w:val="single" w:sz="4" w:space="0" w:color="auto"/>
            </w:tcBorders>
          </w:tcPr>
          <w:p w14:paraId="629AD160" w14:textId="0FE8CA6B" w:rsidR="11CD0F66" w:rsidRDefault="11CD0F66" w:rsidP="11CD0F66">
            <w:pPr>
              <w:pStyle w:val="Tabletext"/>
              <w:rPr>
                <w:b/>
              </w:rPr>
            </w:pPr>
            <w:r w:rsidRPr="11CD0F66">
              <w:rPr>
                <w:b/>
              </w:rPr>
              <w:t xml:space="preserve">Lubiprostone incidence </w:t>
            </w:r>
            <w:r w:rsidR="017A905E" w:rsidRPr="11CD0F66">
              <w:rPr>
                <w:b/>
              </w:rPr>
              <w:t>(</w:t>
            </w:r>
            <w:r w:rsidRPr="11CD0F66">
              <w:rPr>
                <w:b/>
              </w:rPr>
              <w:t>%)</w:t>
            </w:r>
          </w:p>
        </w:tc>
        <w:tc>
          <w:tcPr>
            <w:tcW w:w="1418" w:type="dxa"/>
            <w:tcBorders>
              <w:top w:val="single" w:sz="4" w:space="0" w:color="auto"/>
              <w:left w:val="single" w:sz="4" w:space="0" w:color="auto"/>
              <w:bottom w:val="single" w:sz="4" w:space="0" w:color="auto"/>
              <w:right w:val="single" w:sz="4" w:space="0" w:color="auto"/>
            </w:tcBorders>
          </w:tcPr>
          <w:p w14:paraId="793A4507" w14:textId="77777777" w:rsidR="11CD0F66" w:rsidRDefault="11CD0F66" w:rsidP="11CD0F66">
            <w:pPr>
              <w:pStyle w:val="Tabletext"/>
              <w:rPr>
                <w:b/>
              </w:rPr>
            </w:pPr>
            <w:r w:rsidRPr="11CD0F66">
              <w:rPr>
                <w:b/>
              </w:rPr>
              <w:t>Hazard ratio (95% CI)</w:t>
            </w:r>
          </w:p>
        </w:tc>
      </w:tr>
      <w:tr w:rsidR="000434BB" w14:paraId="3E7041A1" w14:textId="77777777" w:rsidTr="004E2A24">
        <w:trPr>
          <w:trHeight w:val="300"/>
          <w:jc w:val="center"/>
        </w:trPr>
        <w:tc>
          <w:tcPr>
            <w:tcW w:w="1129" w:type="dxa"/>
            <w:tcBorders>
              <w:top w:val="single" w:sz="4" w:space="0" w:color="auto"/>
              <w:left w:val="single" w:sz="4" w:space="0" w:color="auto"/>
              <w:bottom w:val="single" w:sz="4" w:space="0" w:color="auto"/>
              <w:right w:val="single" w:sz="4" w:space="0" w:color="auto"/>
            </w:tcBorders>
          </w:tcPr>
          <w:p w14:paraId="4912C86A" w14:textId="479A9871" w:rsidR="000434BB" w:rsidRDefault="000434BB" w:rsidP="000434BB">
            <w:pPr>
              <w:pStyle w:val="Tabletext"/>
              <w:rPr>
                <w:i/>
                <w:iCs/>
              </w:rPr>
            </w:pPr>
            <w:r w:rsidRPr="11CD0F66">
              <w:rPr>
                <w:i/>
                <w:iCs/>
              </w:rPr>
              <w:t xml:space="preserve">Mood disorder </w:t>
            </w:r>
          </w:p>
        </w:tc>
        <w:tc>
          <w:tcPr>
            <w:tcW w:w="1276" w:type="dxa"/>
            <w:tcBorders>
              <w:top w:val="single" w:sz="4" w:space="0" w:color="auto"/>
              <w:left w:val="single" w:sz="4" w:space="0" w:color="auto"/>
              <w:bottom w:val="single" w:sz="4" w:space="0" w:color="auto"/>
              <w:right w:val="single" w:sz="4" w:space="0" w:color="auto"/>
            </w:tcBorders>
          </w:tcPr>
          <w:p w14:paraId="47334031" w14:textId="6BE437EE" w:rsidR="000434BB" w:rsidRPr="0071519E" w:rsidRDefault="000434BB" w:rsidP="000434BB">
            <w:pPr>
              <w:rPr>
                <w:rFonts w:ascii="Calibri" w:eastAsia="Calibri" w:hAnsi="Calibri" w:cs="Calibri"/>
                <w:color w:val="000000" w:themeColor="text1"/>
                <w:sz w:val="18"/>
                <w:szCs w:val="18"/>
              </w:rPr>
            </w:pPr>
            <w:r w:rsidRPr="0071519E">
              <w:rPr>
                <w:rFonts w:ascii="Calibri" w:hAnsi="Calibri" w:cs="Calibri"/>
                <w:color w:val="000000"/>
                <w:sz w:val="18"/>
                <w:szCs w:val="22"/>
              </w:rPr>
              <w:t>7.03 (6.43-7.68)</w:t>
            </w:r>
          </w:p>
        </w:tc>
        <w:tc>
          <w:tcPr>
            <w:tcW w:w="1276" w:type="dxa"/>
            <w:tcBorders>
              <w:top w:val="single" w:sz="4" w:space="0" w:color="auto"/>
              <w:left w:val="single" w:sz="4" w:space="0" w:color="auto"/>
              <w:bottom w:val="single" w:sz="4" w:space="0" w:color="auto"/>
              <w:right w:val="single" w:sz="4" w:space="0" w:color="auto"/>
            </w:tcBorders>
          </w:tcPr>
          <w:p w14:paraId="0C23E064" w14:textId="6C3CD195" w:rsidR="000434BB" w:rsidRPr="0071519E" w:rsidRDefault="000434BB" w:rsidP="000434BB">
            <w:pPr>
              <w:rPr>
                <w:rFonts w:ascii="Calibri" w:eastAsia="Calibri" w:hAnsi="Calibri" w:cs="Calibri"/>
                <w:color w:val="000000" w:themeColor="text1"/>
                <w:sz w:val="18"/>
                <w:szCs w:val="18"/>
              </w:rPr>
            </w:pPr>
            <w:r w:rsidRPr="0071519E">
              <w:rPr>
                <w:rFonts w:ascii="Calibri" w:hAnsi="Calibri" w:cs="Calibri"/>
                <w:color w:val="000000"/>
                <w:sz w:val="18"/>
                <w:szCs w:val="22"/>
              </w:rPr>
              <w:t>8.29 (7.67-8.97)</w:t>
            </w:r>
          </w:p>
        </w:tc>
        <w:tc>
          <w:tcPr>
            <w:tcW w:w="1276" w:type="dxa"/>
            <w:tcBorders>
              <w:top w:val="single" w:sz="4" w:space="0" w:color="auto"/>
              <w:left w:val="single" w:sz="4" w:space="0" w:color="auto"/>
              <w:bottom w:val="single" w:sz="4" w:space="0" w:color="auto"/>
              <w:right w:val="single" w:sz="4" w:space="0" w:color="auto"/>
            </w:tcBorders>
          </w:tcPr>
          <w:p w14:paraId="2D45F206" w14:textId="5A7012B2" w:rsidR="000434BB" w:rsidRPr="0071519E" w:rsidRDefault="000434BB" w:rsidP="000434BB">
            <w:pPr>
              <w:rPr>
                <w:rFonts w:ascii="Calibri" w:hAnsi="Calibri" w:cs="Calibri"/>
                <w:b/>
                <w:color w:val="000000"/>
                <w:sz w:val="18"/>
                <w:szCs w:val="22"/>
              </w:rPr>
            </w:pPr>
            <w:r w:rsidRPr="0071519E">
              <w:rPr>
                <w:rFonts w:ascii="Calibri" w:hAnsi="Calibri" w:cs="Calibri"/>
                <w:b/>
                <w:color w:val="000000"/>
                <w:sz w:val="18"/>
                <w:szCs w:val="22"/>
              </w:rPr>
              <w:t>0.85 (0.75-0.96)</w:t>
            </w:r>
          </w:p>
          <w:p w14:paraId="1CEB48C5" w14:textId="548F848B" w:rsidR="000434BB" w:rsidRPr="0071519E" w:rsidRDefault="000434BB" w:rsidP="000434BB">
            <w:pPr>
              <w:rPr>
                <w:rFonts w:ascii="Calibri" w:eastAsia="Calibri" w:hAnsi="Calibri" w:cs="Calibri"/>
                <w:b/>
                <w:bCs/>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tcPr>
          <w:p w14:paraId="3E3CA8C5" w14:textId="3D2BF225" w:rsidR="000434BB" w:rsidRPr="004E2A24" w:rsidRDefault="000434BB" w:rsidP="000434BB">
            <w:pPr>
              <w:rPr>
                <w:rFonts w:ascii="Calibri" w:eastAsia="Calibri" w:hAnsi="Calibri" w:cs="Calibri"/>
                <w:color w:val="000000" w:themeColor="text1"/>
                <w:sz w:val="18"/>
                <w:szCs w:val="18"/>
              </w:rPr>
            </w:pPr>
            <w:r w:rsidRPr="004E2A24">
              <w:rPr>
                <w:rFonts w:ascii="Calibri" w:hAnsi="Calibri" w:cs="Calibri"/>
                <w:color w:val="000000"/>
                <w:sz w:val="18"/>
                <w:szCs w:val="22"/>
              </w:rPr>
              <w:t>6.89 (6.29-7.55)</w:t>
            </w:r>
          </w:p>
        </w:tc>
        <w:tc>
          <w:tcPr>
            <w:tcW w:w="1276" w:type="dxa"/>
            <w:tcBorders>
              <w:top w:val="single" w:sz="4" w:space="0" w:color="auto"/>
              <w:left w:val="single" w:sz="4" w:space="0" w:color="auto"/>
              <w:bottom w:val="single" w:sz="4" w:space="0" w:color="auto"/>
              <w:right w:val="single" w:sz="4" w:space="0" w:color="auto"/>
            </w:tcBorders>
          </w:tcPr>
          <w:p w14:paraId="42A350A6" w14:textId="30E7063D" w:rsidR="000434BB" w:rsidRPr="004E2A24" w:rsidRDefault="000434BB" w:rsidP="000434BB">
            <w:pPr>
              <w:rPr>
                <w:rFonts w:ascii="Calibri" w:eastAsia="Calibri" w:hAnsi="Calibri" w:cs="Calibri"/>
                <w:color w:val="000000" w:themeColor="text1"/>
                <w:sz w:val="18"/>
                <w:szCs w:val="18"/>
              </w:rPr>
            </w:pPr>
            <w:r w:rsidRPr="004E2A24">
              <w:rPr>
                <w:rFonts w:ascii="Calibri" w:hAnsi="Calibri" w:cs="Calibri"/>
                <w:color w:val="000000"/>
                <w:sz w:val="18"/>
                <w:szCs w:val="22"/>
              </w:rPr>
              <w:t>8.82 (8.17-9.52)</w:t>
            </w:r>
          </w:p>
        </w:tc>
        <w:tc>
          <w:tcPr>
            <w:tcW w:w="1418" w:type="dxa"/>
            <w:tcBorders>
              <w:top w:val="single" w:sz="4" w:space="0" w:color="auto"/>
              <w:left w:val="single" w:sz="4" w:space="0" w:color="auto"/>
              <w:bottom w:val="single" w:sz="4" w:space="0" w:color="auto"/>
              <w:right w:val="single" w:sz="4" w:space="0" w:color="auto"/>
            </w:tcBorders>
          </w:tcPr>
          <w:p w14:paraId="37159549" w14:textId="77777777" w:rsidR="000434BB" w:rsidRPr="004E2A24" w:rsidRDefault="000434BB" w:rsidP="000434BB">
            <w:pPr>
              <w:rPr>
                <w:rFonts w:ascii="Calibri" w:hAnsi="Calibri" w:cs="Calibri"/>
                <w:b/>
                <w:color w:val="000000"/>
                <w:sz w:val="18"/>
                <w:szCs w:val="22"/>
              </w:rPr>
            </w:pPr>
            <w:r w:rsidRPr="004E2A24">
              <w:rPr>
                <w:rFonts w:ascii="Calibri" w:hAnsi="Calibri" w:cs="Calibri"/>
                <w:b/>
                <w:color w:val="000000"/>
                <w:sz w:val="18"/>
                <w:szCs w:val="22"/>
              </w:rPr>
              <w:t>0.78 (0.69-0.89)</w:t>
            </w:r>
          </w:p>
          <w:p w14:paraId="49E2F633" w14:textId="4C0005A3" w:rsidR="000434BB" w:rsidRPr="004E2A24" w:rsidRDefault="000434BB" w:rsidP="000434BB">
            <w:pPr>
              <w:rPr>
                <w:rFonts w:ascii="Calibri" w:eastAsia="Calibri" w:hAnsi="Calibri" w:cs="Calibri"/>
                <w:b/>
                <w:bCs/>
                <w:color w:val="000000" w:themeColor="text1"/>
                <w:sz w:val="18"/>
                <w:szCs w:val="18"/>
              </w:rPr>
            </w:pPr>
          </w:p>
        </w:tc>
      </w:tr>
      <w:tr w:rsidR="001F515F" w14:paraId="4A1E689F" w14:textId="77777777" w:rsidTr="004E2A24">
        <w:trPr>
          <w:trHeight w:val="300"/>
          <w:jc w:val="center"/>
        </w:trPr>
        <w:tc>
          <w:tcPr>
            <w:tcW w:w="1129" w:type="dxa"/>
            <w:tcBorders>
              <w:top w:val="single" w:sz="4" w:space="0" w:color="auto"/>
              <w:left w:val="single" w:sz="4" w:space="0" w:color="auto"/>
              <w:bottom w:val="single" w:sz="4" w:space="0" w:color="auto"/>
              <w:right w:val="single" w:sz="4" w:space="0" w:color="auto"/>
            </w:tcBorders>
          </w:tcPr>
          <w:p w14:paraId="1BB445D3" w14:textId="128E958A" w:rsidR="001F515F" w:rsidRDefault="001F515F" w:rsidP="001F515F">
            <w:pPr>
              <w:pStyle w:val="Tabletext"/>
              <w:rPr>
                <w:i/>
                <w:iCs/>
              </w:rPr>
            </w:pPr>
            <w:r w:rsidRPr="11CD0F66">
              <w:rPr>
                <w:i/>
                <w:iCs/>
              </w:rPr>
              <w:t>Bipolar disorder</w:t>
            </w:r>
          </w:p>
        </w:tc>
        <w:tc>
          <w:tcPr>
            <w:tcW w:w="1276" w:type="dxa"/>
            <w:tcBorders>
              <w:top w:val="single" w:sz="4" w:space="0" w:color="auto"/>
              <w:left w:val="single" w:sz="4" w:space="0" w:color="auto"/>
              <w:bottom w:val="single" w:sz="4" w:space="0" w:color="auto"/>
              <w:right w:val="single" w:sz="4" w:space="0" w:color="auto"/>
            </w:tcBorders>
          </w:tcPr>
          <w:p w14:paraId="4A40F8C2" w14:textId="20D230FB" w:rsidR="001F515F" w:rsidRPr="0071519E" w:rsidRDefault="001F515F" w:rsidP="001F515F">
            <w:pPr>
              <w:rPr>
                <w:rFonts w:ascii="Calibri" w:eastAsia="Calibri" w:hAnsi="Calibri" w:cs="Calibri"/>
                <w:color w:val="000000" w:themeColor="text1"/>
                <w:sz w:val="18"/>
                <w:szCs w:val="18"/>
              </w:rPr>
            </w:pPr>
            <w:r w:rsidRPr="0071519E">
              <w:rPr>
                <w:rFonts w:ascii="Calibri" w:hAnsi="Calibri" w:cs="Calibri"/>
                <w:color w:val="000000"/>
                <w:sz w:val="18"/>
                <w:szCs w:val="22"/>
              </w:rPr>
              <w:t>0.66 (0.49-0.90)</w:t>
            </w:r>
          </w:p>
        </w:tc>
        <w:tc>
          <w:tcPr>
            <w:tcW w:w="1276" w:type="dxa"/>
            <w:tcBorders>
              <w:top w:val="single" w:sz="4" w:space="0" w:color="auto"/>
              <w:left w:val="single" w:sz="4" w:space="0" w:color="auto"/>
              <w:bottom w:val="single" w:sz="4" w:space="0" w:color="auto"/>
              <w:right w:val="single" w:sz="4" w:space="0" w:color="auto"/>
            </w:tcBorders>
          </w:tcPr>
          <w:p w14:paraId="2FCAB8D1" w14:textId="3A3A3D3C" w:rsidR="001F515F" w:rsidRPr="0071519E" w:rsidRDefault="001F515F" w:rsidP="001F515F">
            <w:pPr>
              <w:rPr>
                <w:rFonts w:ascii="Calibri" w:eastAsia="Calibri" w:hAnsi="Calibri" w:cs="Calibri"/>
                <w:color w:val="000000" w:themeColor="text1"/>
                <w:sz w:val="18"/>
                <w:szCs w:val="18"/>
              </w:rPr>
            </w:pPr>
            <w:r w:rsidRPr="0071519E">
              <w:rPr>
                <w:rFonts w:ascii="Calibri" w:hAnsi="Calibri" w:cs="Calibri"/>
                <w:color w:val="000000"/>
                <w:sz w:val="18"/>
                <w:szCs w:val="22"/>
              </w:rPr>
              <w:t>0.77 (0.59-1.00)</w:t>
            </w:r>
          </w:p>
        </w:tc>
        <w:tc>
          <w:tcPr>
            <w:tcW w:w="1276" w:type="dxa"/>
            <w:tcBorders>
              <w:top w:val="single" w:sz="4" w:space="0" w:color="auto"/>
              <w:left w:val="single" w:sz="4" w:space="0" w:color="auto"/>
              <w:bottom w:val="single" w:sz="4" w:space="0" w:color="auto"/>
              <w:right w:val="single" w:sz="4" w:space="0" w:color="auto"/>
            </w:tcBorders>
          </w:tcPr>
          <w:p w14:paraId="53D55112" w14:textId="62B3B832" w:rsidR="001F515F" w:rsidRPr="0071519E" w:rsidRDefault="001F515F" w:rsidP="001F515F">
            <w:pPr>
              <w:rPr>
                <w:rFonts w:ascii="Calibri" w:hAnsi="Calibri" w:cs="Calibri"/>
                <w:color w:val="000000"/>
                <w:sz w:val="18"/>
                <w:szCs w:val="22"/>
              </w:rPr>
            </w:pPr>
            <w:r w:rsidRPr="0071519E">
              <w:rPr>
                <w:rFonts w:ascii="Calibri" w:hAnsi="Calibri" w:cs="Calibri"/>
                <w:color w:val="000000"/>
                <w:sz w:val="18"/>
                <w:szCs w:val="22"/>
              </w:rPr>
              <w:t>0.86 (0.58-1.28)</w:t>
            </w:r>
          </w:p>
          <w:p w14:paraId="40A327E7" w14:textId="216FACED" w:rsidR="001F515F" w:rsidRPr="0071519E" w:rsidRDefault="001F515F" w:rsidP="001F515F">
            <w:pPr>
              <w:rPr>
                <w:rFonts w:ascii="Calibri" w:eastAsia="Calibri" w:hAnsi="Calibri" w:cs="Calibri"/>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C8A9AFD" w14:textId="52B5496E" w:rsidR="001F515F" w:rsidRPr="004E2A24" w:rsidRDefault="001F515F" w:rsidP="001F515F">
            <w:pPr>
              <w:rPr>
                <w:rFonts w:ascii="Calibri" w:eastAsia="Calibri" w:hAnsi="Calibri" w:cs="Calibri"/>
                <w:color w:val="000000" w:themeColor="text1"/>
                <w:sz w:val="18"/>
                <w:szCs w:val="18"/>
              </w:rPr>
            </w:pPr>
            <w:r w:rsidRPr="004E2A24">
              <w:rPr>
                <w:rFonts w:ascii="Calibri" w:hAnsi="Calibri" w:cs="Calibri"/>
                <w:color w:val="000000"/>
                <w:sz w:val="18"/>
                <w:szCs w:val="22"/>
              </w:rPr>
              <w:t>0.73 (0.54-0.97)</w:t>
            </w:r>
          </w:p>
        </w:tc>
        <w:tc>
          <w:tcPr>
            <w:tcW w:w="1276" w:type="dxa"/>
            <w:tcBorders>
              <w:top w:val="single" w:sz="4" w:space="0" w:color="auto"/>
              <w:left w:val="single" w:sz="4" w:space="0" w:color="auto"/>
              <w:bottom w:val="single" w:sz="4" w:space="0" w:color="auto"/>
              <w:right w:val="single" w:sz="4" w:space="0" w:color="auto"/>
            </w:tcBorders>
          </w:tcPr>
          <w:p w14:paraId="09DFCA6B" w14:textId="0F112C1D" w:rsidR="001F515F" w:rsidRPr="004E2A24" w:rsidRDefault="001F515F" w:rsidP="001F515F">
            <w:pPr>
              <w:rPr>
                <w:rFonts w:ascii="Calibri" w:eastAsia="Calibri" w:hAnsi="Calibri" w:cs="Calibri"/>
                <w:color w:val="000000" w:themeColor="text1"/>
                <w:sz w:val="18"/>
                <w:szCs w:val="18"/>
              </w:rPr>
            </w:pPr>
            <w:r w:rsidRPr="004E2A24">
              <w:rPr>
                <w:rFonts w:ascii="Calibri" w:hAnsi="Calibri" w:cs="Calibri"/>
                <w:color w:val="000000"/>
                <w:sz w:val="18"/>
                <w:szCs w:val="22"/>
              </w:rPr>
              <w:t>0.88 (0.68-1.13)</w:t>
            </w:r>
          </w:p>
        </w:tc>
        <w:tc>
          <w:tcPr>
            <w:tcW w:w="1418" w:type="dxa"/>
            <w:tcBorders>
              <w:top w:val="single" w:sz="4" w:space="0" w:color="auto"/>
              <w:left w:val="single" w:sz="4" w:space="0" w:color="auto"/>
              <w:bottom w:val="single" w:sz="4" w:space="0" w:color="auto"/>
              <w:right w:val="single" w:sz="4" w:space="0" w:color="auto"/>
            </w:tcBorders>
          </w:tcPr>
          <w:p w14:paraId="7754E729" w14:textId="77777777" w:rsidR="001F515F" w:rsidRPr="004E2A24" w:rsidRDefault="001F515F" w:rsidP="001F515F">
            <w:pPr>
              <w:rPr>
                <w:rFonts w:ascii="Calibri" w:hAnsi="Calibri" w:cs="Calibri"/>
                <w:color w:val="000000"/>
                <w:sz w:val="18"/>
                <w:szCs w:val="22"/>
              </w:rPr>
            </w:pPr>
            <w:r w:rsidRPr="004E2A24">
              <w:rPr>
                <w:rFonts w:ascii="Calibri" w:hAnsi="Calibri" w:cs="Calibri"/>
                <w:color w:val="000000"/>
                <w:sz w:val="18"/>
                <w:szCs w:val="22"/>
              </w:rPr>
              <w:t>0.84 (0.57-1.24)</w:t>
            </w:r>
          </w:p>
          <w:p w14:paraId="07E23E38" w14:textId="53A4056D" w:rsidR="001F515F" w:rsidRPr="004E2A24" w:rsidRDefault="001F515F" w:rsidP="001F515F">
            <w:pPr>
              <w:rPr>
                <w:rFonts w:ascii="Calibri" w:eastAsia="Calibri" w:hAnsi="Calibri" w:cs="Calibri"/>
                <w:color w:val="000000" w:themeColor="text1"/>
                <w:sz w:val="18"/>
                <w:szCs w:val="18"/>
              </w:rPr>
            </w:pPr>
          </w:p>
        </w:tc>
      </w:tr>
      <w:tr w:rsidR="001F515F" w14:paraId="5298F08F" w14:textId="77777777" w:rsidTr="004E2A24">
        <w:trPr>
          <w:trHeight w:val="300"/>
          <w:jc w:val="center"/>
        </w:trPr>
        <w:tc>
          <w:tcPr>
            <w:tcW w:w="1129" w:type="dxa"/>
            <w:tcBorders>
              <w:top w:val="single" w:sz="4" w:space="0" w:color="auto"/>
              <w:left w:val="single" w:sz="4" w:space="0" w:color="auto"/>
              <w:bottom w:val="single" w:sz="4" w:space="0" w:color="auto"/>
              <w:right w:val="single" w:sz="4" w:space="0" w:color="auto"/>
            </w:tcBorders>
          </w:tcPr>
          <w:p w14:paraId="5E90A93A" w14:textId="0B5BBA53" w:rsidR="001F515F" w:rsidRDefault="001F515F" w:rsidP="001F515F">
            <w:pPr>
              <w:pStyle w:val="Tabletext"/>
              <w:rPr>
                <w:i/>
                <w:iCs/>
              </w:rPr>
            </w:pPr>
            <w:r w:rsidRPr="11CD0F66">
              <w:rPr>
                <w:i/>
                <w:iCs/>
              </w:rPr>
              <w:t xml:space="preserve">Psychotic disorder </w:t>
            </w:r>
          </w:p>
        </w:tc>
        <w:tc>
          <w:tcPr>
            <w:tcW w:w="1276" w:type="dxa"/>
            <w:tcBorders>
              <w:top w:val="single" w:sz="4" w:space="0" w:color="auto"/>
              <w:left w:val="single" w:sz="4" w:space="0" w:color="auto"/>
              <w:bottom w:val="single" w:sz="4" w:space="0" w:color="auto"/>
              <w:right w:val="single" w:sz="4" w:space="0" w:color="auto"/>
            </w:tcBorders>
          </w:tcPr>
          <w:p w14:paraId="7127E892" w14:textId="4E26E6B1" w:rsidR="001F515F" w:rsidRPr="0071519E" w:rsidRDefault="001F515F" w:rsidP="001F515F">
            <w:pPr>
              <w:rPr>
                <w:rFonts w:ascii="Calibri" w:eastAsia="Calibri" w:hAnsi="Calibri" w:cs="Calibri"/>
                <w:color w:val="000000" w:themeColor="text1"/>
                <w:sz w:val="18"/>
                <w:szCs w:val="18"/>
              </w:rPr>
            </w:pPr>
            <w:r w:rsidRPr="0071519E">
              <w:rPr>
                <w:rFonts w:ascii="Calibri" w:hAnsi="Calibri" w:cs="Calibri"/>
                <w:color w:val="000000"/>
                <w:sz w:val="18"/>
                <w:szCs w:val="22"/>
              </w:rPr>
              <w:t>0.083 (0.037-0.19)</w:t>
            </w:r>
          </w:p>
        </w:tc>
        <w:tc>
          <w:tcPr>
            <w:tcW w:w="1276" w:type="dxa"/>
            <w:tcBorders>
              <w:top w:val="single" w:sz="4" w:space="0" w:color="auto"/>
              <w:left w:val="single" w:sz="4" w:space="0" w:color="auto"/>
              <w:bottom w:val="single" w:sz="4" w:space="0" w:color="auto"/>
              <w:right w:val="single" w:sz="4" w:space="0" w:color="auto"/>
            </w:tcBorders>
          </w:tcPr>
          <w:p w14:paraId="3EEA5095" w14:textId="00239F4E" w:rsidR="001F515F" w:rsidRPr="0071519E" w:rsidRDefault="001F515F" w:rsidP="001F515F">
            <w:pPr>
              <w:rPr>
                <w:rFonts w:ascii="Calibri" w:eastAsia="Calibri" w:hAnsi="Calibri" w:cs="Calibri"/>
                <w:color w:val="000000" w:themeColor="text1"/>
                <w:sz w:val="18"/>
                <w:szCs w:val="18"/>
              </w:rPr>
            </w:pPr>
            <w:r w:rsidRPr="0071519E">
              <w:rPr>
                <w:rFonts w:ascii="Calibri" w:hAnsi="Calibri" w:cs="Calibri"/>
                <w:color w:val="000000"/>
                <w:sz w:val="18"/>
                <w:szCs w:val="22"/>
              </w:rPr>
              <w:t>0.32 (0.21-0.48)</w:t>
            </w:r>
          </w:p>
        </w:tc>
        <w:tc>
          <w:tcPr>
            <w:tcW w:w="1276" w:type="dxa"/>
            <w:tcBorders>
              <w:top w:val="single" w:sz="4" w:space="0" w:color="auto"/>
              <w:left w:val="single" w:sz="4" w:space="0" w:color="auto"/>
              <w:bottom w:val="single" w:sz="4" w:space="0" w:color="auto"/>
              <w:right w:val="single" w:sz="4" w:space="0" w:color="auto"/>
            </w:tcBorders>
          </w:tcPr>
          <w:p w14:paraId="6CF1164C" w14:textId="5D33E6F6" w:rsidR="001F515F" w:rsidRPr="0071519E" w:rsidRDefault="001F515F" w:rsidP="001F515F">
            <w:pPr>
              <w:rPr>
                <w:rFonts w:ascii="Calibri" w:hAnsi="Calibri" w:cs="Calibri"/>
                <w:b/>
                <w:color w:val="000000"/>
                <w:sz w:val="18"/>
                <w:szCs w:val="22"/>
              </w:rPr>
            </w:pPr>
            <w:r w:rsidRPr="0071519E">
              <w:rPr>
                <w:rFonts w:ascii="Calibri" w:hAnsi="Calibri" w:cs="Calibri"/>
                <w:b/>
                <w:color w:val="000000"/>
                <w:sz w:val="18"/>
                <w:szCs w:val="22"/>
              </w:rPr>
              <w:t>0.28 (0.11-0.68)</w:t>
            </w:r>
          </w:p>
          <w:p w14:paraId="0A63A223" w14:textId="02C0F803" w:rsidR="001F515F" w:rsidRPr="0071519E" w:rsidRDefault="001F515F" w:rsidP="001F515F">
            <w:pPr>
              <w:rPr>
                <w:rFonts w:ascii="Calibri" w:eastAsia="Calibri" w:hAnsi="Calibri" w:cs="Calibri"/>
                <w:b/>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tcPr>
          <w:p w14:paraId="34552550" w14:textId="785ADF3A" w:rsidR="001F515F" w:rsidRPr="004E2A24" w:rsidRDefault="001F515F" w:rsidP="001F515F">
            <w:pPr>
              <w:rPr>
                <w:rFonts w:ascii="Calibri" w:eastAsia="Calibri" w:hAnsi="Calibri" w:cs="Calibri"/>
                <w:color w:val="000000" w:themeColor="text1"/>
                <w:sz w:val="18"/>
                <w:szCs w:val="18"/>
              </w:rPr>
            </w:pPr>
            <w:r w:rsidRPr="004E2A24">
              <w:rPr>
                <w:rFonts w:ascii="Calibri" w:hAnsi="Calibri" w:cs="Calibri"/>
                <w:color w:val="000000"/>
                <w:sz w:val="18"/>
                <w:szCs w:val="22"/>
              </w:rPr>
              <w:t>0.086 (0.039-0.19)</w:t>
            </w:r>
          </w:p>
        </w:tc>
        <w:tc>
          <w:tcPr>
            <w:tcW w:w="1276" w:type="dxa"/>
            <w:tcBorders>
              <w:top w:val="single" w:sz="4" w:space="0" w:color="auto"/>
              <w:left w:val="single" w:sz="4" w:space="0" w:color="auto"/>
              <w:bottom w:val="single" w:sz="4" w:space="0" w:color="auto"/>
              <w:right w:val="single" w:sz="4" w:space="0" w:color="auto"/>
            </w:tcBorders>
          </w:tcPr>
          <w:p w14:paraId="3CEEE9ED" w14:textId="229F2324" w:rsidR="001F515F" w:rsidRPr="004E2A24" w:rsidRDefault="001F515F" w:rsidP="001F515F">
            <w:pPr>
              <w:rPr>
                <w:rFonts w:ascii="Calibri" w:eastAsia="Calibri" w:hAnsi="Calibri" w:cs="Calibri"/>
                <w:color w:val="000000" w:themeColor="text1"/>
                <w:sz w:val="18"/>
                <w:szCs w:val="18"/>
              </w:rPr>
            </w:pPr>
            <w:r w:rsidRPr="004E2A24">
              <w:rPr>
                <w:rFonts w:ascii="Calibri" w:hAnsi="Calibri" w:cs="Calibri"/>
                <w:color w:val="000000"/>
                <w:sz w:val="18"/>
                <w:szCs w:val="22"/>
              </w:rPr>
              <w:t>0.34 (0.23-0.51)</w:t>
            </w:r>
          </w:p>
        </w:tc>
        <w:tc>
          <w:tcPr>
            <w:tcW w:w="1418" w:type="dxa"/>
            <w:tcBorders>
              <w:top w:val="single" w:sz="4" w:space="0" w:color="auto"/>
              <w:left w:val="single" w:sz="4" w:space="0" w:color="auto"/>
              <w:bottom w:val="single" w:sz="4" w:space="0" w:color="auto"/>
              <w:right w:val="single" w:sz="4" w:space="0" w:color="auto"/>
            </w:tcBorders>
          </w:tcPr>
          <w:p w14:paraId="69DADA52" w14:textId="362C4F76" w:rsidR="001F515F" w:rsidRPr="00E44E64" w:rsidRDefault="001F515F" w:rsidP="001F515F">
            <w:pPr>
              <w:rPr>
                <w:rFonts w:ascii="Calibri" w:hAnsi="Calibri" w:cs="Calibri"/>
                <w:b/>
                <w:color w:val="000000"/>
                <w:sz w:val="18"/>
                <w:szCs w:val="22"/>
              </w:rPr>
            </w:pPr>
            <w:r w:rsidRPr="00E44E64">
              <w:rPr>
                <w:rFonts w:ascii="Calibri" w:hAnsi="Calibri" w:cs="Calibri"/>
                <w:b/>
                <w:color w:val="000000"/>
                <w:sz w:val="18"/>
                <w:szCs w:val="22"/>
              </w:rPr>
              <w:t>0.26 (0.11-0.63)</w:t>
            </w:r>
          </w:p>
          <w:p w14:paraId="5FBAD4F6" w14:textId="68D7891D" w:rsidR="001F515F" w:rsidRPr="00E44E64" w:rsidRDefault="001F515F" w:rsidP="001F515F">
            <w:pPr>
              <w:rPr>
                <w:rFonts w:ascii="Calibri" w:eastAsia="Calibri" w:hAnsi="Calibri" w:cs="Calibri"/>
                <w:b/>
                <w:color w:val="000000" w:themeColor="text1"/>
                <w:sz w:val="18"/>
                <w:szCs w:val="18"/>
              </w:rPr>
            </w:pPr>
          </w:p>
        </w:tc>
      </w:tr>
      <w:tr w:rsidR="001F515F" w14:paraId="3B3C0DD3" w14:textId="77777777" w:rsidTr="004E2A24">
        <w:trPr>
          <w:trHeight w:val="300"/>
          <w:jc w:val="center"/>
        </w:trPr>
        <w:tc>
          <w:tcPr>
            <w:tcW w:w="1129" w:type="dxa"/>
            <w:tcBorders>
              <w:top w:val="single" w:sz="4" w:space="0" w:color="auto"/>
              <w:left w:val="single" w:sz="4" w:space="0" w:color="auto"/>
              <w:bottom w:val="single" w:sz="4" w:space="0" w:color="auto"/>
              <w:right w:val="single" w:sz="4" w:space="0" w:color="auto"/>
            </w:tcBorders>
          </w:tcPr>
          <w:p w14:paraId="3FE3A1EF" w14:textId="0900CF57" w:rsidR="001F515F" w:rsidRDefault="001F515F" w:rsidP="001F515F">
            <w:pPr>
              <w:pStyle w:val="Tabletext"/>
              <w:rPr>
                <w:i/>
                <w:iCs/>
              </w:rPr>
            </w:pPr>
            <w:r w:rsidRPr="11CD0F66">
              <w:rPr>
                <w:i/>
                <w:iCs/>
              </w:rPr>
              <w:t xml:space="preserve">Dementia </w:t>
            </w:r>
          </w:p>
        </w:tc>
        <w:tc>
          <w:tcPr>
            <w:tcW w:w="1276" w:type="dxa"/>
            <w:tcBorders>
              <w:top w:val="single" w:sz="4" w:space="0" w:color="auto"/>
              <w:left w:val="single" w:sz="4" w:space="0" w:color="auto"/>
              <w:bottom w:val="single" w:sz="4" w:space="0" w:color="auto"/>
              <w:right w:val="single" w:sz="4" w:space="0" w:color="auto"/>
            </w:tcBorders>
          </w:tcPr>
          <w:p w14:paraId="23361C85" w14:textId="4A216E6E" w:rsidR="001F515F" w:rsidRPr="0071519E" w:rsidRDefault="001F515F" w:rsidP="001F515F">
            <w:pPr>
              <w:rPr>
                <w:rFonts w:ascii="Calibri" w:eastAsia="Calibri" w:hAnsi="Calibri" w:cs="Calibri"/>
                <w:color w:val="000000" w:themeColor="text1"/>
                <w:sz w:val="18"/>
                <w:szCs w:val="18"/>
              </w:rPr>
            </w:pPr>
            <w:r w:rsidRPr="0071519E">
              <w:rPr>
                <w:rFonts w:ascii="Calibri" w:hAnsi="Calibri" w:cs="Calibri"/>
                <w:color w:val="000000"/>
                <w:sz w:val="18"/>
                <w:szCs w:val="22"/>
              </w:rPr>
              <w:t>0.35 (0.23-0.53)</w:t>
            </w:r>
          </w:p>
        </w:tc>
        <w:tc>
          <w:tcPr>
            <w:tcW w:w="1276" w:type="dxa"/>
            <w:tcBorders>
              <w:top w:val="single" w:sz="4" w:space="0" w:color="auto"/>
              <w:left w:val="single" w:sz="4" w:space="0" w:color="auto"/>
              <w:bottom w:val="single" w:sz="4" w:space="0" w:color="auto"/>
              <w:right w:val="single" w:sz="4" w:space="0" w:color="auto"/>
            </w:tcBorders>
          </w:tcPr>
          <w:p w14:paraId="2386BDBA" w14:textId="4306933B" w:rsidR="001F515F" w:rsidRPr="0071519E" w:rsidRDefault="001F515F" w:rsidP="001F515F">
            <w:pPr>
              <w:rPr>
                <w:rFonts w:ascii="Calibri" w:eastAsia="Calibri" w:hAnsi="Calibri" w:cs="Calibri"/>
                <w:color w:val="000000" w:themeColor="text1"/>
                <w:sz w:val="18"/>
                <w:szCs w:val="18"/>
              </w:rPr>
            </w:pPr>
            <w:r w:rsidRPr="0071519E">
              <w:rPr>
                <w:rFonts w:ascii="Calibri" w:hAnsi="Calibri" w:cs="Calibri"/>
                <w:color w:val="000000"/>
                <w:sz w:val="18"/>
                <w:szCs w:val="22"/>
              </w:rPr>
              <w:t>0.53 (0.38-0.74)</w:t>
            </w:r>
          </w:p>
        </w:tc>
        <w:tc>
          <w:tcPr>
            <w:tcW w:w="1276" w:type="dxa"/>
            <w:tcBorders>
              <w:top w:val="single" w:sz="4" w:space="0" w:color="auto"/>
              <w:left w:val="single" w:sz="4" w:space="0" w:color="auto"/>
              <w:bottom w:val="single" w:sz="4" w:space="0" w:color="auto"/>
              <w:right w:val="single" w:sz="4" w:space="0" w:color="auto"/>
            </w:tcBorders>
          </w:tcPr>
          <w:p w14:paraId="58D7B571" w14:textId="7D7A6BFA" w:rsidR="001F515F" w:rsidRPr="0071519E" w:rsidRDefault="001F515F" w:rsidP="001F515F">
            <w:pPr>
              <w:rPr>
                <w:rFonts w:ascii="Calibri" w:hAnsi="Calibri" w:cs="Calibri"/>
                <w:color w:val="000000"/>
                <w:sz w:val="18"/>
                <w:szCs w:val="22"/>
              </w:rPr>
            </w:pPr>
            <w:r w:rsidRPr="0071519E">
              <w:rPr>
                <w:rFonts w:ascii="Calibri" w:hAnsi="Calibri" w:cs="Calibri"/>
                <w:color w:val="000000"/>
                <w:sz w:val="18"/>
                <w:szCs w:val="22"/>
              </w:rPr>
              <w:t>0.65 (0.38-1.11)</w:t>
            </w:r>
          </w:p>
          <w:p w14:paraId="1E88B7FA" w14:textId="26CEC745" w:rsidR="001F515F" w:rsidRPr="0071519E" w:rsidRDefault="001F515F" w:rsidP="001F515F">
            <w:pPr>
              <w:rPr>
                <w:rFonts w:ascii="Calibri" w:eastAsia="Calibri" w:hAnsi="Calibri" w:cs="Calibri"/>
                <w:b/>
                <w:bCs/>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58537E4" w14:textId="44E5779A" w:rsidR="001F515F" w:rsidRPr="004E2A24" w:rsidRDefault="001F515F" w:rsidP="001F515F">
            <w:pPr>
              <w:rPr>
                <w:rFonts w:ascii="Calibri" w:eastAsia="Calibri" w:hAnsi="Calibri" w:cs="Calibri"/>
                <w:color w:val="000000" w:themeColor="text1"/>
                <w:sz w:val="18"/>
                <w:szCs w:val="18"/>
              </w:rPr>
            </w:pPr>
            <w:r w:rsidRPr="004E2A24">
              <w:rPr>
                <w:rFonts w:ascii="Calibri" w:hAnsi="Calibri" w:cs="Calibri"/>
                <w:color w:val="000000"/>
                <w:sz w:val="18"/>
                <w:szCs w:val="22"/>
              </w:rPr>
              <w:t>0.35 (0.23-0.53)</w:t>
            </w:r>
          </w:p>
        </w:tc>
        <w:tc>
          <w:tcPr>
            <w:tcW w:w="1276" w:type="dxa"/>
            <w:tcBorders>
              <w:top w:val="single" w:sz="4" w:space="0" w:color="auto"/>
              <w:left w:val="single" w:sz="4" w:space="0" w:color="auto"/>
              <w:bottom w:val="single" w:sz="4" w:space="0" w:color="auto"/>
              <w:right w:val="single" w:sz="4" w:space="0" w:color="auto"/>
            </w:tcBorders>
          </w:tcPr>
          <w:p w14:paraId="692A920B" w14:textId="1582A32B" w:rsidR="001F515F" w:rsidRPr="004E2A24" w:rsidRDefault="001F515F" w:rsidP="001F515F">
            <w:pPr>
              <w:rPr>
                <w:rFonts w:ascii="Calibri" w:eastAsia="Calibri" w:hAnsi="Calibri" w:cs="Calibri"/>
                <w:color w:val="000000" w:themeColor="text1"/>
                <w:sz w:val="18"/>
                <w:szCs w:val="18"/>
              </w:rPr>
            </w:pPr>
            <w:r w:rsidRPr="004E2A24">
              <w:rPr>
                <w:rFonts w:ascii="Calibri" w:hAnsi="Calibri" w:cs="Calibri"/>
                <w:color w:val="000000"/>
                <w:sz w:val="18"/>
                <w:szCs w:val="22"/>
              </w:rPr>
              <w:t>0.32 (0.21-0.49)</w:t>
            </w:r>
          </w:p>
        </w:tc>
        <w:tc>
          <w:tcPr>
            <w:tcW w:w="1418" w:type="dxa"/>
            <w:tcBorders>
              <w:top w:val="single" w:sz="4" w:space="0" w:color="auto"/>
              <w:left w:val="single" w:sz="4" w:space="0" w:color="auto"/>
              <w:bottom w:val="single" w:sz="4" w:space="0" w:color="auto"/>
              <w:right w:val="single" w:sz="4" w:space="0" w:color="auto"/>
            </w:tcBorders>
          </w:tcPr>
          <w:p w14:paraId="368A4DCA" w14:textId="700B39A7" w:rsidR="001F515F" w:rsidRPr="004E2A24" w:rsidRDefault="001F515F" w:rsidP="001F515F">
            <w:pPr>
              <w:rPr>
                <w:rFonts w:ascii="Calibri" w:hAnsi="Calibri" w:cs="Calibri"/>
                <w:color w:val="000000"/>
                <w:sz w:val="18"/>
                <w:szCs w:val="22"/>
              </w:rPr>
            </w:pPr>
            <w:r w:rsidRPr="004E2A24">
              <w:rPr>
                <w:rFonts w:ascii="Calibri" w:hAnsi="Calibri" w:cs="Calibri"/>
                <w:color w:val="000000"/>
                <w:sz w:val="18"/>
                <w:szCs w:val="22"/>
              </w:rPr>
              <w:t>1.06 (0.58-1.93)</w:t>
            </w:r>
          </w:p>
          <w:p w14:paraId="0E0875E0" w14:textId="10454953" w:rsidR="001F515F" w:rsidRPr="004E2A24" w:rsidRDefault="001F515F" w:rsidP="001F515F">
            <w:pPr>
              <w:rPr>
                <w:rFonts w:ascii="Calibri" w:eastAsia="Calibri" w:hAnsi="Calibri" w:cs="Calibri"/>
                <w:color w:val="000000" w:themeColor="text1"/>
                <w:sz w:val="18"/>
                <w:szCs w:val="18"/>
              </w:rPr>
            </w:pPr>
          </w:p>
        </w:tc>
      </w:tr>
      <w:tr w:rsidR="00F46005" w14:paraId="4620FEA3" w14:textId="77777777" w:rsidTr="004E2A24">
        <w:trPr>
          <w:trHeight w:val="300"/>
          <w:jc w:val="center"/>
        </w:trPr>
        <w:tc>
          <w:tcPr>
            <w:tcW w:w="1129" w:type="dxa"/>
            <w:tcBorders>
              <w:top w:val="single" w:sz="4" w:space="0" w:color="auto"/>
              <w:left w:val="single" w:sz="4" w:space="0" w:color="auto"/>
              <w:bottom w:val="single" w:sz="4" w:space="0" w:color="auto"/>
              <w:right w:val="single" w:sz="4" w:space="0" w:color="auto"/>
            </w:tcBorders>
          </w:tcPr>
          <w:p w14:paraId="04377524" w14:textId="2B5CDDC6" w:rsidR="00F46005" w:rsidRDefault="00F46005" w:rsidP="00F46005">
            <w:pPr>
              <w:pStyle w:val="Tabletext"/>
              <w:rPr>
                <w:i/>
                <w:iCs/>
              </w:rPr>
            </w:pPr>
            <w:r w:rsidRPr="11CD0F66">
              <w:rPr>
                <w:i/>
                <w:iCs/>
              </w:rPr>
              <w:t xml:space="preserve">Anxiety disorder </w:t>
            </w:r>
          </w:p>
        </w:tc>
        <w:tc>
          <w:tcPr>
            <w:tcW w:w="1276" w:type="dxa"/>
            <w:tcBorders>
              <w:top w:val="single" w:sz="4" w:space="0" w:color="auto"/>
              <w:left w:val="single" w:sz="4" w:space="0" w:color="auto"/>
              <w:bottom w:val="single" w:sz="4" w:space="0" w:color="auto"/>
              <w:right w:val="single" w:sz="4" w:space="0" w:color="auto"/>
            </w:tcBorders>
          </w:tcPr>
          <w:p w14:paraId="73B7DBCC" w14:textId="5C0134F7" w:rsidR="00F46005" w:rsidRPr="0071519E" w:rsidRDefault="00F46005" w:rsidP="00F46005">
            <w:pPr>
              <w:rPr>
                <w:rFonts w:ascii="Calibri" w:eastAsia="Calibri" w:hAnsi="Calibri" w:cs="Calibri"/>
                <w:color w:val="000000" w:themeColor="text1"/>
                <w:sz w:val="18"/>
                <w:szCs w:val="18"/>
              </w:rPr>
            </w:pPr>
            <w:r w:rsidRPr="0071519E">
              <w:rPr>
                <w:rFonts w:ascii="Calibri" w:hAnsi="Calibri" w:cs="Calibri"/>
                <w:color w:val="000000"/>
                <w:sz w:val="18"/>
                <w:szCs w:val="22"/>
              </w:rPr>
              <w:t>10.28 (9.56-11.05)</w:t>
            </w:r>
          </w:p>
        </w:tc>
        <w:tc>
          <w:tcPr>
            <w:tcW w:w="1276" w:type="dxa"/>
            <w:tcBorders>
              <w:top w:val="single" w:sz="4" w:space="0" w:color="auto"/>
              <w:left w:val="single" w:sz="4" w:space="0" w:color="auto"/>
              <w:bottom w:val="single" w:sz="4" w:space="0" w:color="auto"/>
              <w:right w:val="single" w:sz="4" w:space="0" w:color="auto"/>
            </w:tcBorders>
          </w:tcPr>
          <w:p w14:paraId="39BDDE2F" w14:textId="4EDCB5CA" w:rsidR="00F46005" w:rsidRPr="0071519E" w:rsidRDefault="00F46005" w:rsidP="00F46005">
            <w:pPr>
              <w:rPr>
                <w:rFonts w:ascii="Calibri" w:eastAsia="Calibri" w:hAnsi="Calibri" w:cs="Calibri"/>
                <w:color w:val="000000" w:themeColor="text1"/>
                <w:sz w:val="18"/>
                <w:szCs w:val="18"/>
              </w:rPr>
            </w:pPr>
            <w:r w:rsidRPr="0071519E">
              <w:rPr>
                <w:rFonts w:ascii="Calibri" w:hAnsi="Calibri" w:cs="Calibri"/>
                <w:color w:val="000000"/>
                <w:sz w:val="18"/>
                <w:szCs w:val="22"/>
              </w:rPr>
              <w:t>11.40 (10.67-12.17)</w:t>
            </w:r>
          </w:p>
        </w:tc>
        <w:tc>
          <w:tcPr>
            <w:tcW w:w="1276" w:type="dxa"/>
            <w:tcBorders>
              <w:top w:val="single" w:sz="4" w:space="0" w:color="auto"/>
              <w:left w:val="single" w:sz="4" w:space="0" w:color="auto"/>
              <w:bottom w:val="single" w:sz="4" w:space="0" w:color="auto"/>
              <w:right w:val="single" w:sz="4" w:space="0" w:color="auto"/>
            </w:tcBorders>
          </w:tcPr>
          <w:p w14:paraId="42021A0F" w14:textId="588928E1" w:rsidR="00F46005" w:rsidRPr="0071519E" w:rsidRDefault="00F46005" w:rsidP="00F46005">
            <w:pPr>
              <w:rPr>
                <w:rFonts w:ascii="Calibri" w:hAnsi="Calibri" w:cs="Calibri"/>
                <w:color w:val="000000"/>
                <w:sz w:val="18"/>
                <w:szCs w:val="22"/>
              </w:rPr>
            </w:pPr>
            <w:r w:rsidRPr="0071519E">
              <w:rPr>
                <w:rFonts w:ascii="Calibri" w:hAnsi="Calibri" w:cs="Calibri"/>
                <w:color w:val="000000"/>
                <w:sz w:val="18"/>
                <w:szCs w:val="22"/>
              </w:rPr>
              <w:t>0.90 (0.82-1.00)</w:t>
            </w:r>
          </w:p>
          <w:p w14:paraId="35D6451B" w14:textId="14A44EF7" w:rsidR="00F46005" w:rsidRPr="0071519E" w:rsidRDefault="00F46005" w:rsidP="00F46005">
            <w:pPr>
              <w:rPr>
                <w:rFonts w:ascii="Calibri" w:eastAsia="Calibri" w:hAnsi="Calibri" w:cs="Calibri"/>
                <w:b/>
                <w:bCs/>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tcPr>
          <w:p w14:paraId="2E28B794" w14:textId="45A33EEC" w:rsidR="00F46005" w:rsidRPr="004E2A24" w:rsidRDefault="00F46005" w:rsidP="00F46005">
            <w:pPr>
              <w:rPr>
                <w:rFonts w:ascii="Calibri" w:eastAsia="Calibri" w:hAnsi="Calibri" w:cs="Calibri"/>
                <w:color w:val="000000" w:themeColor="text1"/>
                <w:sz w:val="18"/>
                <w:szCs w:val="18"/>
              </w:rPr>
            </w:pPr>
            <w:r w:rsidRPr="004E2A24">
              <w:rPr>
                <w:rFonts w:ascii="Calibri" w:hAnsi="Calibri" w:cs="Calibri"/>
                <w:color w:val="000000"/>
                <w:sz w:val="18"/>
                <w:szCs w:val="22"/>
              </w:rPr>
              <w:t>10.22 (9.49-11.00)</w:t>
            </w:r>
          </w:p>
        </w:tc>
        <w:tc>
          <w:tcPr>
            <w:tcW w:w="1276" w:type="dxa"/>
            <w:tcBorders>
              <w:top w:val="single" w:sz="4" w:space="0" w:color="auto"/>
              <w:left w:val="single" w:sz="4" w:space="0" w:color="auto"/>
              <w:bottom w:val="single" w:sz="4" w:space="0" w:color="auto"/>
              <w:right w:val="single" w:sz="4" w:space="0" w:color="auto"/>
            </w:tcBorders>
          </w:tcPr>
          <w:p w14:paraId="650C0BAF" w14:textId="199FAC9C" w:rsidR="00F46005" w:rsidRPr="004E2A24" w:rsidRDefault="00F46005" w:rsidP="00F46005">
            <w:pPr>
              <w:rPr>
                <w:rFonts w:ascii="Calibri" w:eastAsia="Calibri" w:hAnsi="Calibri" w:cs="Calibri"/>
                <w:color w:val="000000" w:themeColor="text1"/>
                <w:sz w:val="18"/>
                <w:szCs w:val="18"/>
              </w:rPr>
            </w:pPr>
            <w:r w:rsidRPr="004E2A24">
              <w:rPr>
                <w:rFonts w:ascii="Calibri" w:hAnsi="Calibri" w:cs="Calibri"/>
                <w:color w:val="000000"/>
                <w:sz w:val="18"/>
                <w:szCs w:val="22"/>
              </w:rPr>
              <w:t>10.71 (10.00-11.47)</w:t>
            </w:r>
          </w:p>
        </w:tc>
        <w:tc>
          <w:tcPr>
            <w:tcW w:w="1418" w:type="dxa"/>
            <w:tcBorders>
              <w:top w:val="single" w:sz="4" w:space="0" w:color="auto"/>
              <w:left w:val="single" w:sz="4" w:space="0" w:color="auto"/>
              <w:bottom w:val="single" w:sz="4" w:space="0" w:color="auto"/>
              <w:right w:val="single" w:sz="4" w:space="0" w:color="auto"/>
            </w:tcBorders>
          </w:tcPr>
          <w:p w14:paraId="1D29BC7B" w14:textId="77777777" w:rsidR="00F46005" w:rsidRPr="004E2A24" w:rsidRDefault="00F46005" w:rsidP="00F46005">
            <w:pPr>
              <w:rPr>
                <w:rFonts w:ascii="Calibri" w:hAnsi="Calibri" w:cs="Calibri"/>
                <w:color w:val="000000"/>
                <w:sz w:val="18"/>
                <w:szCs w:val="22"/>
              </w:rPr>
            </w:pPr>
            <w:r w:rsidRPr="004E2A24">
              <w:rPr>
                <w:rFonts w:ascii="Calibri" w:hAnsi="Calibri" w:cs="Calibri"/>
                <w:color w:val="000000"/>
                <w:sz w:val="18"/>
                <w:szCs w:val="22"/>
              </w:rPr>
              <w:t>0.96 (0.87-1.07)</w:t>
            </w:r>
          </w:p>
          <w:p w14:paraId="6AEEB8DC" w14:textId="0082F61E" w:rsidR="00F46005" w:rsidRPr="004E2A24" w:rsidRDefault="00F46005" w:rsidP="00F46005">
            <w:pPr>
              <w:rPr>
                <w:rFonts w:ascii="Calibri" w:eastAsia="Calibri" w:hAnsi="Calibri" w:cs="Calibri"/>
                <w:color w:val="000000" w:themeColor="text1"/>
                <w:sz w:val="18"/>
                <w:szCs w:val="18"/>
              </w:rPr>
            </w:pPr>
          </w:p>
        </w:tc>
      </w:tr>
      <w:tr w:rsidR="00F46005" w14:paraId="3FF64061" w14:textId="77777777" w:rsidTr="004E2A24">
        <w:trPr>
          <w:trHeight w:val="300"/>
          <w:jc w:val="center"/>
        </w:trPr>
        <w:tc>
          <w:tcPr>
            <w:tcW w:w="1129" w:type="dxa"/>
            <w:tcBorders>
              <w:top w:val="single" w:sz="4" w:space="0" w:color="auto"/>
              <w:left w:val="single" w:sz="4" w:space="0" w:color="auto"/>
              <w:bottom w:val="single" w:sz="4" w:space="0" w:color="auto"/>
              <w:right w:val="single" w:sz="4" w:space="0" w:color="auto"/>
            </w:tcBorders>
          </w:tcPr>
          <w:p w14:paraId="09CA0C0D" w14:textId="784DE8AD" w:rsidR="00F46005" w:rsidRDefault="00F46005" w:rsidP="00F46005">
            <w:pPr>
              <w:pStyle w:val="Tabletext"/>
              <w:rPr>
                <w:i/>
                <w:iCs/>
              </w:rPr>
            </w:pPr>
            <w:r w:rsidRPr="11CD0F66">
              <w:rPr>
                <w:i/>
                <w:iCs/>
              </w:rPr>
              <w:t>Substance use disorder</w:t>
            </w:r>
          </w:p>
        </w:tc>
        <w:tc>
          <w:tcPr>
            <w:tcW w:w="1276" w:type="dxa"/>
            <w:tcBorders>
              <w:top w:val="single" w:sz="4" w:space="0" w:color="auto"/>
              <w:left w:val="single" w:sz="4" w:space="0" w:color="auto"/>
              <w:bottom w:val="single" w:sz="4" w:space="0" w:color="auto"/>
              <w:right w:val="single" w:sz="4" w:space="0" w:color="auto"/>
            </w:tcBorders>
          </w:tcPr>
          <w:p w14:paraId="065FE3E2" w14:textId="17F420FF" w:rsidR="00F46005" w:rsidRPr="0071519E" w:rsidRDefault="00F46005" w:rsidP="00F46005">
            <w:pPr>
              <w:rPr>
                <w:rFonts w:ascii="Calibri" w:eastAsia="Calibri" w:hAnsi="Calibri" w:cs="Calibri"/>
                <w:color w:val="000000" w:themeColor="text1"/>
                <w:sz w:val="18"/>
                <w:szCs w:val="18"/>
              </w:rPr>
            </w:pPr>
            <w:r w:rsidRPr="0071519E">
              <w:rPr>
                <w:rFonts w:ascii="Calibri" w:hAnsi="Calibri" w:cs="Calibri"/>
                <w:color w:val="000000"/>
                <w:sz w:val="18"/>
                <w:szCs w:val="22"/>
              </w:rPr>
              <w:t>2.59 (2.22-3.02)</w:t>
            </w:r>
          </w:p>
        </w:tc>
        <w:tc>
          <w:tcPr>
            <w:tcW w:w="1276" w:type="dxa"/>
            <w:tcBorders>
              <w:top w:val="single" w:sz="4" w:space="0" w:color="auto"/>
              <w:left w:val="single" w:sz="4" w:space="0" w:color="auto"/>
              <w:bottom w:val="single" w:sz="4" w:space="0" w:color="auto"/>
              <w:right w:val="single" w:sz="4" w:space="0" w:color="auto"/>
            </w:tcBorders>
          </w:tcPr>
          <w:p w14:paraId="53EB7B12" w14:textId="76BE7F03" w:rsidR="00F46005" w:rsidRPr="0071519E" w:rsidRDefault="00F46005" w:rsidP="00F46005">
            <w:pPr>
              <w:rPr>
                <w:rFonts w:ascii="Calibri" w:eastAsia="Calibri" w:hAnsi="Calibri" w:cs="Calibri"/>
                <w:color w:val="000000" w:themeColor="text1"/>
                <w:sz w:val="18"/>
                <w:szCs w:val="18"/>
              </w:rPr>
            </w:pPr>
            <w:r w:rsidRPr="0071519E">
              <w:rPr>
                <w:rFonts w:ascii="Calibri" w:hAnsi="Calibri" w:cs="Calibri"/>
                <w:color w:val="000000"/>
                <w:sz w:val="18"/>
                <w:szCs w:val="22"/>
              </w:rPr>
              <w:t>3.08 (2.69-3.53)</w:t>
            </w:r>
          </w:p>
        </w:tc>
        <w:tc>
          <w:tcPr>
            <w:tcW w:w="1276" w:type="dxa"/>
            <w:tcBorders>
              <w:top w:val="single" w:sz="4" w:space="0" w:color="auto"/>
              <w:left w:val="single" w:sz="4" w:space="0" w:color="auto"/>
              <w:bottom w:val="single" w:sz="4" w:space="0" w:color="auto"/>
              <w:right w:val="single" w:sz="4" w:space="0" w:color="auto"/>
            </w:tcBorders>
          </w:tcPr>
          <w:p w14:paraId="0CC6E4E6" w14:textId="57A7A7FB" w:rsidR="00F46005" w:rsidRPr="0071519E" w:rsidRDefault="00F46005" w:rsidP="00F46005">
            <w:pPr>
              <w:rPr>
                <w:rFonts w:ascii="Calibri" w:hAnsi="Calibri" w:cs="Calibri"/>
                <w:color w:val="000000"/>
                <w:sz w:val="18"/>
                <w:szCs w:val="22"/>
              </w:rPr>
            </w:pPr>
            <w:r w:rsidRPr="0071519E">
              <w:rPr>
                <w:rFonts w:ascii="Calibri" w:hAnsi="Calibri" w:cs="Calibri"/>
                <w:color w:val="000000"/>
                <w:sz w:val="18"/>
                <w:szCs w:val="22"/>
              </w:rPr>
              <w:t>0.83 (0.68-1.02)</w:t>
            </w:r>
          </w:p>
          <w:p w14:paraId="38FDC107" w14:textId="4D162201" w:rsidR="00F46005" w:rsidRPr="0071519E" w:rsidRDefault="00F46005" w:rsidP="00F46005">
            <w:pPr>
              <w:rPr>
                <w:rFonts w:ascii="Calibri" w:eastAsia="Calibri" w:hAnsi="Calibri" w:cs="Calibri"/>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tcPr>
          <w:p w14:paraId="0A559A4B" w14:textId="1240E502" w:rsidR="00F46005" w:rsidRPr="004E2A24" w:rsidRDefault="00F46005" w:rsidP="00F46005">
            <w:pPr>
              <w:rPr>
                <w:rFonts w:ascii="Calibri" w:eastAsia="Calibri" w:hAnsi="Calibri" w:cs="Calibri"/>
                <w:color w:val="000000" w:themeColor="text1"/>
                <w:sz w:val="18"/>
                <w:szCs w:val="18"/>
              </w:rPr>
            </w:pPr>
            <w:r w:rsidRPr="004E2A24">
              <w:rPr>
                <w:rFonts w:ascii="Calibri" w:hAnsi="Calibri" w:cs="Calibri"/>
                <w:color w:val="000000"/>
                <w:sz w:val="18"/>
                <w:szCs w:val="22"/>
              </w:rPr>
              <w:t>2.60 (2.22-3.04)</w:t>
            </w:r>
          </w:p>
        </w:tc>
        <w:tc>
          <w:tcPr>
            <w:tcW w:w="1276" w:type="dxa"/>
            <w:tcBorders>
              <w:top w:val="single" w:sz="4" w:space="0" w:color="auto"/>
              <w:left w:val="single" w:sz="4" w:space="0" w:color="auto"/>
              <w:bottom w:val="single" w:sz="4" w:space="0" w:color="auto"/>
              <w:right w:val="single" w:sz="4" w:space="0" w:color="auto"/>
            </w:tcBorders>
          </w:tcPr>
          <w:p w14:paraId="30924721" w14:textId="75A46BA1" w:rsidR="00F46005" w:rsidRPr="004E2A24" w:rsidRDefault="00F46005" w:rsidP="00F46005">
            <w:pPr>
              <w:rPr>
                <w:rFonts w:ascii="Calibri" w:eastAsia="Calibri" w:hAnsi="Calibri" w:cs="Calibri"/>
                <w:color w:val="000000" w:themeColor="text1"/>
                <w:sz w:val="18"/>
                <w:szCs w:val="18"/>
              </w:rPr>
            </w:pPr>
            <w:r w:rsidRPr="004E2A24">
              <w:rPr>
                <w:rFonts w:ascii="Calibri" w:hAnsi="Calibri" w:cs="Calibri"/>
                <w:color w:val="000000"/>
                <w:sz w:val="18"/>
                <w:szCs w:val="22"/>
              </w:rPr>
              <w:t>3.14 (2.74-3.59)</w:t>
            </w:r>
          </w:p>
        </w:tc>
        <w:tc>
          <w:tcPr>
            <w:tcW w:w="1418" w:type="dxa"/>
            <w:tcBorders>
              <w:top w:val="single" w:sz="4" w:space="0" w:color="auto"/>
              <w:left w:val="single" w:sz="4" w:space="0" w:color="auto"/>
              <w:bottom w:val="single" w:sz="4" w:space="0" w:color="auto"/>
              <w:right w:val="single" w:sz="4" w:space="0" w:color="auto"/>
            </w:tcBorders>
          </w:tcPr>
          <w:p w14:paraId="07424D8F" w14:textId="502EE3F6" w:rsidR="00F46005" w:rsidRPr="004E2A24" w:rsidRDefault="00F46005" w:rsidP="00F46005">
            <w:pPr>
              <w:rPr>
                <w:rFonts w:ascii="Calibri" w:hAnsi="Calibri" w:cs="Calibri"/>
                <w:color w:val="000000"/>
                <w:sz w:val="18"/>
                <w:szCs w:val="22"/>
              </w:rPr>
            </w:pPr>
            <w:r w:rsidRPr="004E2A24">
              <w:rPr>
                <w:rFonts w:ascii="Calibri" w:hAnsi="Calibri" w:cs="Calibri"/>
                <w:color w:val="000000"/>
                <w:sz w:val="18"/>
                <w:szCs w:val="22"/>
              </w:rPr>
              <w:t>0.82 (0.67-1.01)</w:t>
            </w:r>
          </w:p>
          <w:p w14:paraId="4BFE6536" w14:textId="11923D78" w:rsidR="00F46005" w:rsidRPr="004E2A24" w:rsidRDefault="00F46005" w:rsidP="00F46005">
            <w:pPr>
              <w:rPr>
                <w:rFonts w:ascii="Calibri" w:eastAsia="Calibri" w:hAnsi="Calibri" w:cs="Calibri"/>
                <w:b/>
                <w:bCs/>
                <w:color w:val="000000" w:themeColor="text1"/>
                <w:sz w:val="18"/>
                <w:szCs w:val="18"/>
              </w:rPr>
            </w:pPr>
          </w:p>
        </w:tc>
      </w:tr>
      <w:tr w:rsidR="00F46005" w14:paraId="2C808C72" w14:textId="77777777" w:rsidTr="004E2A24">
        <w:trPr>
          <w:trHeight w:val="300"/>
          <w:jc w:val="center"/>
        </w:trPr>
        <w:tc>
          <w:tcPr>
            <w:tcW w:w="1129" w:type="dxa"/>
            <w:tcBorders>
              <w:top w:val="single" w:sz="4" w:space="0" w:color="auto"/>
              <w:left w:val="single" w:sz="4" w:space="0" w:color="auto"/>
              <w:bottom w:val="single" w:sz="4" w:space="0" w:color="auto"/>
              <w:right w:val="single" w:sz="4" w:space="0" w:color="auto"/>
            </w:tcBorders>
          </w:tcPr>
          <w:p w14:paraId="09223688" w14:textId="14FFB0D0" w:rsidR="00F46005" w:rsidRDefault="00F46005" w:rsidP="00F46005">
            <w:pPr>
              <w:pStyle w:val="Tabletext"/>
              <w:rPr>
                <w:i/>
                <w:iCs/>
              </w:rPr>
            </w:pPr>
            <w:r w:rsidRPr="11CD0F66">
              <w:rPr>
                <w:i/>
                <w:iCs/>
              </w:rPr>
              <w:t>Any of NCOs</w:t>
            </w:r>
          </w:p>
        </w:tc>
        <w:tc>
          <w:tcPr>
            <w:tcW w:w="1276" w:type="dxa"/>
            <w:tcBorders>
              <w:top w:val="single" w:sz="4" w:space="0" w:color="auto"/>
              <w:left w:val="single" w:sz="4" w:space="0" w:color="auto"/>
              <w:bottom w:val="single" w:sz="4" w:space="0" w:color="auto"/>
              <w:right w:val="single" w:sz="4" w:space="0" w:color="auto"/>
            </w:tcBorders>
          </w:tcPr>
          <w:p w14:paraId="1FB07E66" w14:textId="13CA99CE" w:rsidR="00F46005" w:rsidRPr="0071519E" w:rsidRDefault="00F46005" w:rsidP="00F46005">
            <w:pPr>
              <w:rPr>
                <w:rFonts w:ascii="Calibri" w:eastAsia="Calibri" w:hAnsi="Calibri" w:cs="Calibri"/>
                <w:color w:val="000000" w:themeColor="text1"/>
                <w:sz w:val="18"/>
                <w:szCs w:val="18"/>
              </w:rPr>
            </w:pPr>
            <w:r w:rsidRPr="0071519E">
              <w:rPr>
                <w:rFonts w:ascii="Calibri" w:hAnsi="Calibri" w:cs="Calibri"/>
                <w:color w:val="000000"/>
                <w:sz w:val="18"/>
                <w:szCs w:val="22"/>
              </w:rPr>
              <w:t>3.34 (2.89-3.85)</w:t>
            </w:r>
          </w:p>
        </w:tc>
        <w:tc>
          <w:tcPr>
            <w:tcW w:w="1276" w:type="dxa"/>
            <w:tcBorders>
              <w:top w:val="single" w:sz="4" w:space="0" w:color="auto"/>
              <w:left w:val="single" w:sz="4" w:space="0" w:color="auto"/>
              <w:bottom w:val="single" w:sz="4" w:space="0" w:color="auto"/>
              <w:right w:val="single" w:sz="4" w:space="0" w:color="auto"/>
            </w:tcBorders>
          </w:tcPr>
          <w:p w14:paraId="724B2D17" w14:textId="348086AB" w:rsidR="00F46005" w:rsidRPr="0071519E" w:rsidRDefault="00F46005" w:rsidP="00F46005">
            <w:pPr>
              <w:rPr>
                <w:rFonts w:ascii="Calibri" w:eastAsia="Calibri" w:hAnsi="Calibri" w:cs="Calibri"/>
                <w:color w:val="000000" w:themeColor="text1"/>
                <w:sz w:val="18"/>
                <w:szCs w:val="18"/>
              </w:rPr>
            </w:pPr>
            <w:r w:rsidRPr="0071519E">
              <w:rPr>
                <w:rFonts w:ascii="Calibri" w:hAnsi="Calibri" w:cs="Calibri"/>
                <w:color w:val="000000"/>
                <w:sz w:val="18"/>
                <w:szCs w:val="22"/>
              </w:rPr>
              <w:t>3.40 (2.99-3.91)</w:t>
            </w:r>
          </w:p>
        </w:tc>
        <w:tc>
          <w:tcPr>
            <w:tcW w:w="1276" w:type="dxa"/>
            <w:tcBorders>
              <w:top w:val="single" w:sz="4" w:space="0" w:color="auto"/>
              <w:left w:val="single" w:sz="4" w:space="0" w:color="auto"/>
              <w:bottom w:val="single" w:sz="4" w:space="0" w:color="auto"/>
              <w:right w:val="single" w:sz="4" w:space="0" w:color="auto"/>
            </w:tcBorders>
          </w:tcPr>
          <w:p w14:paraId="32B772A3" w14:textId="45BC221A" w:rsidR="00F46005" w:rsidRPr="0071519E" w:rsidRDefault="00F46005" w:rsidP="00F46005">
            <w:pPr>
              <w:rPr>
                <w:rFonts w:ascii="Calibri" w:hAnsi="Calibri" w:cs="Calibri"/>
                <w:color w:val="000000"/>
                <w:sz w:val="18"/>
                <w:szCs w:val="22"/>
              </w:rPr>
            </w:pPr>
            <w:r w:rsidRPr="0071519E">
              <w:rPr>
                <w:rFonts w:ascii="Calibri" w:hAnsi="Calibri" w:cs="Calibri"/>
                <w:color w:val="000000"/>
                <w:sz w:val="18"/>
                <w:szCs w:val="22"/>
              </w:rPr>
              <w:t>0.95 (0.78-1.16)</w:t>
            </w:r>
          </w:p>
          <w:p w14:paraId="2D9544D3" w14:textId="4484DAE1" w:rsidR="00F46005" w:rsidRPr="0071519E" w:rsidRDefault="00F46005" w:rsidP="00F46005">
            <w:pPr>
              <w:rPr>
                <w:rFonts w:ascii="Calibri" w:eastAsia="Calibri" w:hAnsi="Calibri" w:cs="Calibri"/>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9DC13BE" w14:textId="6D52BDC0" w:rsidR="00F46005" w:rsidRPr="004E2A24" w:rsidRDefault="00F46005" w:rsidP="00F46005">
            <w:pPr>
              <w:rPr>
                <w:rFonts w:ascii="Calibri" w:eastAsia="Calibri" w:hAnsi="Calibri" w:cs="Calibri"/>
                <w:color w:val="000000" w:themeColor="text1"/>
                <w:sz w:val="18"/>
                <w:szCs w:val="18"/>
              </w:rPr>
            </w:pPr>
            <w:r w:rsidRPr="004E2A24">
              <w:rPr>
                <w:rFonts w:ascii="Calibri" w:hAnsi="Calibri" w:cs="Calibri"/>
                <w:color w:val="000000"/>
                <w:sz w:val="18"/>
                <w:szCs w:val="22"/>
              </w:rPr>
              <w:t>3.39 (2.93-3.93)</w:t>
            </w:r>
          </w:p>
        </w:tc>
        <w:tc>
          <w:tcPr>
            <w:tcW w:w="1276" w:type="dxa"/>
            <w:tcBorders>
              <w:top w:val="single" w:sz="4" w:space="0" w:color="auto"/>
              <w:left w:val="single" w:sz="4" w:space="0" w:color="auto"/>
              <w:bottom w:val="single" w:sz="4" w:space="0" w:color="auto"/>
              <w:right w:val="single" w:sz="4" w:space="0" w:color="auto"/>
            </w:tcBorders>
          </w:tcPr>
          <w:p w14:paraId="0358D052" w14:textId="1B4C361E" w:rsidR="00F46005" w:rsidRPr="004E2A24" w:rsidRDefault="00F46005" w:rsidP="00F46005">
            <w:pPr>
              <w:rPr>
                <w:rFonts w:ascii="Calibri" w:eastAsia="Calibri" w:hAnsi="Calibri" w:cs="Calibri"/>
                <w:color w:val="000000" w:themeColor="text1"/>
                <w:sz w:val="18"/>
                <w:szCs w:val="18"/>
              </w:rPr>
            </w:pPr>
            <w:r w:rsidRPr="004E2A24">
              <w:rPr>
                <w:rFonts w:ascii="Calibri" w:hAnsi="Calibri" w:cs="Calibri"/>
                <w:color w:val="000000"/>
                <w:sz w:val="18"/>
                <w:szCs w:val="22"/>
              </w:rPr>
              <w:t>3.63 (3.19-4.13)</w:t>
            </w:r>
          </w:p>
        </w:tc>
        <w:tc>
          <w:tcPr>
            <w:tcW w:w="1418" w:type="dxa"/>
            <w:tcBorders>
              <w:top w:val="single" w:sz="4" w:space="0" w:color="auto"/>
              <w:left w:val="single" w:sz="4" w:space="0" w:color="auto"/>
              <w:bottom w:val="single" w:sz="4" w:space="0" w:color="auto"/>
              <w:right w:val="single" w:sz="4" w:space="0" w:color="auto"/>
            </w:tcBorders>
          </w:tcPr>
          <w:p w14:paraId="48429DD5" w14:textId="244D8171" w:rsidR="00F46005" w:rsidRPr="004E2A24" w:rsidRDefault="00F46005" w:rsidP="00F46005">
            <w:pPr>
              <w:rPr>
                <w:rFonts w:ascii="Calibri" w:hAnsi="Calibri" w:cs="Calibri"/>
                <w:color w:val="000000"/>
                <w:sz w:val="18"/>
                <w:szCs w:val="22"/>
              </w:rPr>
            </w:pPr>
            <w:r w:rsidRPr="004E2A24">
              <w:rPr>
                <w:rFonts w:ascii="Calibri" w:hAnsi="Calibri" w:cs="Calibri"/>
                <w:color w:val="000000"/>
                <w:sz w:val="18"/>
                <w:szCs w:val="22"/>
              </w:rPr>
              <w:t>0.91 (0.74-1.10)</w:t>
            </w:r>
          </w:p>
          <w:p w14:paraId="4EC352C1" w14:textId="6D1C0267" w:rsidR="00F46005" w:rsidRPr="004E2A24" w:rsidRDefault="00F46005" w:rsidP="00F46005">
            <w:pPr>
              <w:rPr>
                <w:rFonts w:ascii="Calibri" w:eastAsia="Calibri" w:hAnsi="Calibri" w:cs="Calibri"/>
                <w:color w:val="000000" w:themeColor="text1"/>
                <w:sz w:val="18"/>
                <w:szCs w:val="18"/>
              </w:rPr>
            </w:pPr>
          </w:p>
        </w:tc>
      </w:tr>
    </w:tbl>
    <w:p w14:paraId="4F25BD09" w14:textId="4ADAD788" w:rsidR="11CD0F66" w:rsidRPr="00990BC8" w:rsidRDefault="11CD0F66" w:rsidP="00990BC8"/>
    <w:p w14:paraId="78F833F4" w14:textId="0C1B5AD7" w:rsidR="11CD0F66" w:rsidRDefault="11CD0F66">
      <w:r>
        <w:br w:type="page"/>
      </w:r>
    </w:p>
    <w:p w14:paraId="5069E51D" w14:textId="2B7212AC" w:rsidR="0095197B" w:rsidRPr="009D0944" w:rsidRDefault="0095197B" w:rsidP="009D0944">
      <w:pPr>
        <w:pStyle w:val="Heading5"/>
        <w:rPr>
          <w:sz w:val="18"/>
          <w:szCs w:val="18"/>
        </w:rPr>
      </w:pPr>
      <w:r w:rsidRPr="00DC75EA">
        <w:rPr>
          <w:b/>
          <w:bCs/>
        </w:rPr>
        <w:lastRenderedPageBreak/>
        <w:t xml:space="preserve">Table </w:t>
      </w:r>
      <w:r w:rsidR="00AC0558">
        <w:rPr>
          <w:b/>
          <w:bCs/>
        </w:rPr>
        <w:t>9</w:t>
      </w:r>
      <w:r w:rsidRPr="00DC75EA">
        <w:rPr>
          <w:b/>
          <w:bCs/>
        </w:rPr>
        <w:t>:</w:t>
      </w:r>
      <w:r w:rsidRPr="00DC75EA">
        <w:t xml:space="preserve"> Excluding those with recorded </w:t>
      </w:r>
      <w:r w:rsidR="0088323F" w:rsidRPr="00DC75EA">
        <w:t xml:space="preserve">overlap of comparison medication </w:t>
      </w:r>
      <w:r w:rsidR="0071519E" w:rsidRPr="00DC75EA">
        <w:t>for 1 year</w:t>
      </w:r>
      <w:r w:rsidR="00B13584" w:rsidRPr="00DC75EA">
        <w:t xml:space="preserve"> following</w:t>
      </w:r>
      <w:r w:rsidRPr="00DC75EA">
        <w:t xml:space="preserve"> index date</w:t>
      </w:r>
      <w:r w:rsidR="0088323F" w:rsidRPr="00DC75EA">
        <w:t xml:space="preserve"> </w:t>
      </w:r>
      <w:r w:rsidR="00990BC8" w:rsidRPr="00DC75EA">
        <w:t>(i.e. prucalopride for comparator cohorts; linaclotide or lubiprostone for prucalopride cohort)</w:t>
      </w:r>
    </w:p>
    <w:p w14:paraId="09877848" w14:textId="77777777" w:rsidR="0095197B" w:rsidRDefault="0095197B" w:rsidP="0095197B">
      <w:pPr>
        <w:rPr>
          <w:rFonts w:cstheme="minorHAnsi"/>
          <w:color w:val="000000"/>
        </w:rPr>
      </w:pPr>
    </w:p>
    <w:p w14:paraId="2D1E2777" w14:textId="0401BC75" w:rsidR="0095197B" w:rsidRDefault="0095197B" w:rsidP="0095197B">
      <w:pPr>
        <w:pStyle w:val="NoSpacing"/>
      </w:pPr>
      <w:r w:rsidRPr="002A7556">
        <w:t xml:space="preserve">Outcomes for prucalopride versus </w:t>
      </w:r>
      <w:r>
        <w:t xml:space="preserve">linaclotide / </w:t>
      </w:r>
      <w:r w:rsidRPr="002A7556">
        <w:t xml:space="preserve">lubiprostone: percentage </w:t>
      </w:r>
      <w:r w:rsidR="00DC75EA">
        <w:t>with each diagnosis during the 1</w:t>
      </w:r>
      <w:r w:rsidRPr="002A7556">
        <w:t>-year outcome period and hazard ratio. Incidence shown with prior diagnosis of mental illness. Bold indicates significant difference between cohorts in HRs. NCO = composite negative control outcome</w:t>
      </w:r>
    </w:p>
    <w:p w14:paraId="758A0AC3" w14:textId="77777777" w:rsidR="009115F7" w:rsidRPr="002A7556" w:rsidRDefault="009115F7" w:rsidP="0095197B">
      <w:pPr>
        <w:pStyle w:val="NoSpacing"/>
      </w:pPr>
    </w:p>
    <w:p w14:paraId="78DCDABE" w14:textId="77777777" w:rsidR="0095197B" w:rsidRDefault="0095197B" w:rsidP="0095197B">
      <w:pPr>
        <w:rPr>
          <w:rFonts w:cstheme="minorHAnsi"/>
          <w:color w:val="000000"/>
        </w:rPr>
      </w:pPr>
    </w:p>
    <w:tbl>
      <w:tblPr>
        <w:tblW w:w="8926" w:type="dxa"/>
        <w:jc w:val="center"/>
        <w:tblLayout w:type="fixed"/>
        <w:tblLook w:val="04A0" w:firstRow="1" w:lastRow="0" w:firstColumn="1" w:lastColumn="0" w:noHBand="0" w:noVBand="1"/>
      </w:tblPr>
      <w:tblGrid>
        <w:gridCol w:w="1129"/>
        <w:gridCol w:w="1276"/>
        <w:gridCol w:w="1276"/>
        <w:gridCol w:w="1134"/>
        <w:gridCol w:w="1276"/>
        <w:gridCol w:w="1417"/>
        <w:gridCol w:w="1418"/>
      </w:tblGrid>
      <w:tr w:rsidR="0095197B" w:rsidRPr="00060D64" w14:paraId="4D8D919B" w14:textId="77777777" w:rsidTr="00932C13">
        <w:trPr>
          <w:jc w:val="center"/>
        </w:trPr>
        <w:tc>
          <w:tcPr>
            <w:tcW w:w="1129" w:type="dxa"/>
            <w:tcBorders>
              <w:top w:val="single" w:sz="4" w:space="0" w:color="auto"/>
              <w:left w:val="single" w:sz="4" w:space="0" w:color="auto"/>
              <w:bottom w:val="single" w:sz="4" w:space="0" w:color="auto"/>
              <w:right w:val="single" w:sz="4" w:space="0" w:color="auto"/>
            </w:tcBorders>
          </w:tcPr>
          <w:p w14:paraId="4BC0950C" w14:textId="77777777" w:rsidR="0095197B" w:rsidRDefault="0095197B" w:rsidP="0021713A">
            <w:pPr>
              <w:pStyle w:val="Tabletext"/>
            </w:pPr>
          </w:p>
        </w:tc>
        <w:tc>
          <w:tcPr>
            <w:tcW w:w="3686" w:type="dxa"/>
            <w:gridSpan w:val="3"/>
            <w:tcBorders>
              <w:top w:val="single" w:sz="4" w:space="0" w:color="auto"/>
              <w:left w:val="single" w:sz="4" w:space="0" w:color="auto"/>
              <w:bottom w:val="single" w:sz="4" w:space="0" w:color="auto"/>
              <w:right w:val="single" w:sz="4" w:space="0" w:color="auto"/>
            </w:tcBorders>
            <w:hideMark/>
          </w:tcPr>
          <w:p w14:paraId="3622C819" w14:textId="77777777" w:rsidR="0095197B" w:rsidRPr="00060D64" w:rsidRDefault="0095197B" w:rsidP="0021713A">
            <w:pPr>
              <w:pStyle w:val="Tabletext"/>
              <w:rPr>
                <w:rFonts w:cstheme="minorHAnsi"/>
                <w:b/>
              </w:rPr>
            </w:pPr>
            <w:r w:rsidRPr="00060D64">
              <w:rPr>
                <w:b/>
              </w:rPr>
              <w:t xml:space="preserve"> Prucalopride versus linaclotide</w:t>
            </w:r>
          </w:p>
        </w:tc>
        <w:tc>
          <w:tcPr>
            <w:tcW w:w="4111" w:type="dxa"/>
            <w:gridSpan w:val="3"/>
            <w:tcBorders>
              <w:top w:val="single" w:sz="4" w:space="0" w:color="auto"/>
              <w:left w:val="single" w:sz="4" w:space="0" w:color="auto"/>
              <w:bottom w:val="single" w:sz="4" w:space="0" w:color="auto"/>
              <w:right w:val="single" w:sz="4" w:space="0" w:color="auto"/>
            </w:tcBorders>
            <w:hideMark/>
          </w:tcPr>
          <w:p w14:paraId="6F633FA5" w14:textId="77777777" w:rsidR="0095197B" w:rsidRPr="00060D64" w:rsidRDefault="0095197B" w:rsidP="0021713A">
            <w:pPr>
              <w:pStyle w:val="Tabletext"/>
              <w:rPr>
                <w:rFonts w:cstheme="minorHAnsi"/>
                <w:b/>
              </w:rPr>
            </w:pPr>
            <w:r w:rsidRPr="00060D64">
              <w:rPr>
                <w:b/>
              </w:rPr>
              <w:t>Prucalopride versus lubiprostone</w:t>
            </w:r>
          </w:p>
        </w:tc>
      </w:tr>
      <w:tr w:rsidR="0095197B" w14:paraId="70BC40C0" w14:textId="77777777" w:rsidTr="00932C13">
        <w:trPr>
          <w:jc w:val="center"/>
        </w:trPr>
        <w:tc>
          <w:tcPr>
            <w:tcW w:w="1129" w:type="dxa"/>
            <w:tcBorders>
              <w:top w:val="single" w:sz="4" w:space="0" w:color="auto"/>
              <w:left w:val="single" w:sz="4" w:space="0" w:color="auto"/>
              <w:bottom w:val="single" w:sz="4" w:space="0" w:color="auto"/>
              <w:right w:val="single" w:sz="4" w:space="0" w:color="auto"/>
            </w:tcBorders>
          </w:tcPr>
          <w:p w14:paraId="4B17BA1B" w14:textId="77777777" w:rsidR="0095197B" w:rsidRDefault="0095197B" w:rsidP="0021713A">
            <w:pPr>
              <w:pStyle w:val="Tabletext"/>
            </w:pPr>
          </w:p>
        </w:tc>
        <w:tc>
          <w:tcPr>
            <w:tcW w:w="1276" w:type="dxa"/>
            <w:tcBorders>
              <w:top w:val="single" w:sz="4" w:space="0" w:color="auto"/>
              <w:left w:val="single" w:sz="4" w:space="0" w:color="auto"/>
              <w:bottom w:val="single" w:sz="4" w:space="0" w:color="auto"/>
              <w:right w:val="single" w:sz="4" w:space="0" w:color="auto"/>
            </w:tcBorders>
            <w:hideMark/>
          </w:tcPr>
          <w:p w14:paraId="684B6CA2" w14:textId="77777777" w:rsidR="0095197B" w:rsidRDefault="0095197B" w:rsidP="0021713A">
            <w:pPr>
              <w:pStyle w:val="Tabletext"/>
              <w:rPr>
                <w:b/>
              </w:rPr>
            </w:pPr>
            <w:r>
              <w:rPr>
                <w:b/>
              </w:rPr>
              <w:t>Prucalopride incidence (%)</w:t>
            </w:r>
          </w:p>
        </w:tc>
        <w:tc>
          <w:tcPr>
            <w:tcW w:w="1276" w:type="dxa"/>
            <w:tcBorders>
              <w:top w:val="single" w:sz="4" w:space="0" w:color="auto"/>
              <w:left w:val="single" w:sz="4" w:space="0" w:color="auto"/>
              <w:bottom w:val="single" w:sz="4" w:space="0" w:color="auto"/>
              <w:right w:val="single" w:sz="4" w:space="0" w:color="auto"/>
            </w:tcBorders>
            <w:hideMark/>
          </w:tcPr>
          <w:p w14:paraId="30935FFD" w14:textId="77777777" w:rsidR="0095197B" w:rsidRDefault="0095197B" w:rsidP="0021713A">
            <w:pPr>
              <w:pStyle w:val="Tabletext"/>
              <w:rPr>
                <w:b/>
              </w:rPr>
            </w:pPr>
            <w:r>
              <w:rPr>
                <w:b/>
              </w:rPr>
              <w:t>Linaclotide incidence (%)</w:t>
            </w:r>
          </w:p>
        </w:tc>
        <w:tc>
          <w:tcPr>
            <w:tcW w:w="1134" w:type="dxa"/>
            <w:tcBorders>
              <w:top w:val="single" w:sz="4" w:space="0" w:color="auto"/>
              <w:left w:val="single" w:sz="4" w:space="0" w:color="auto"/>
              <w:bottom w:val="single" w:sz="4" w:space="0" w:color="auto"/>
              <w:right w:val="single" w:sz="4" w:space="0" w:color="auto"/>
            </w:tcBorders>
            <w:hideMark/>
          </w:tcPr>
          <w:p w14:paraId="20D63E49" w14:textId="77777777" w:rsidR="0095197B" w:rsidRDefault="0095197B" w:rsidP="0021713A">
            <w:pPr>
              <w:pStyle w:val="Tabletext"/>
              <w:rPr>
                <w:b/>
              </w:rPr>
            </w:pPr>
            <w:r>
              <w:rPr>
                <w:b/>
              </w:rPr>
              <w:t>Hazard ratio (95% CI)</w:t>
            </w:r>
          </w:p>
        </w:tc>
        <w:tc>
          <w:tcPr>
            <w:tcW w:w="1276" w:type="dxa"/>
            <w:tcBorders>
              <w:top w:val="single" w:sz="4" w:space="0" w:color="auto"/>
              <w:left w:val="single" w:sz="4" w:space="0" w:color="auto"/>
              <w:bottom w:val="single" w:sz="4" w:space="0" w:color="auto"/>
              <w:right w:val="single" w:sz="4" w:space="0" w:color="auto"/>
            </w:tcBorders>
            <w:hideMark/>
          </w:tcPr>
          <w:p w14:paraId="56203409" w14:textId="77777777" w:rsidR="0095197B" w:rsidRDefault="0095197B" w:rsidP="0021713A">
            <w:pPr>
              <w:pStyle w:val="Tabletext"/>
              <w:rPr>
                <w:b/>
              </w:rPr>
            </w:pPr>
            <w:r>
              <w:rPr>
                <w:b/>
              </w:rPr>
              <w:t>Prucalopride incidence (%)</w:t>
            </w:r>
          </w:p>
        </w:tc>
        <w:tc>
          <w:tcPr>
            <w:tcW w:w="1417" w:type="dxa"/>
            <w:tcBorders>
              <w:top w:val="single" w:sz="4" w:space="0" w:color="auto"/>
              <w:left w:val="single" w:sz="4" w:space="0" w:color="auto"/>
              <w:bottom w:val="single" w:sz="4" w:space="0" w:color="auto"/>
              <w:right w:val="single" w:sz="4" w:space="0" w:color="auto"/>
            </w:tcBorders>
            <w:hideMark/>
          </w:tcPr>
          <w:p w14:paraId="2C791BFB" w14:textId="42974017" w:rsidR="0095197B" w:rsidRDefault="0013429C" w:rsidP="0021713A">
            <w:pPr>
              <w:pStyle w:val="Tabletext"/>
              <w:rPr>
                <w:b/>
              </w:rPr>
            </w:pPr>
            <w:r>
              <w:rPr>
                <w:b/>
              </w:rPr>
              <w:t>Lubiprostone incidence</w:t>
            </w:r>
            <w:r w:rsidR="0095197B">
              <w:rPr>
                <w:b/>
              </w:rPr>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3D333670" w14:textId="77777777" w:rsidR="0095197B" w:rsidRDefault="0095197B" w:rsidP="0021713A">
            <w:pPr>
              <w:pStyle w:val="Tabletext"/>
              <w:rPr>
                <w:b/>
              </w:rPr>
            </w:pPr>
            <w:r>
              <w:rPr>
                <w:b/>
              </w:rPr>
              <w:t>Hazard ratio (95% CI)</w:t>
            </w:r>
          </w:p>
        </w:tc>
      </w:tr>
      <w:tr w:rsidR="00405754" w:rsidRPr="00A266CF" w14:paraId="40385010" w14:textId="77777777" w:rsidTr="00932C13">
        <w:trPr>
          <w:jc w:val="center"/>
        </w:trPr>
        <w:tc>
          <w:tcPr>
            <w:tcW w:w="1129" w:type="dxa"/>
            <w:tcBorders>
              <w:top w:val="single" w:sz="4" w:space="0" w:color="auto"/>
              <w:left w:val="single" w:sz="4" w:space="0" w:color="auto"/>
              <w:bottom w:val="single" w:sz="4" w:space="0" w:color="auto"/>
              <w:right w:val="single" w:sz="4" w:space="0" w:color="auto"/>
            </w:tcBorders>
            <w:hideMark/>
          </w:tcPr>
          <w:p w14:paraId="010CEC55" w14:textId="479A9871" w:rsidR="00405754" w:rsidRDefault="00405754" w:rsidP="00405754">
            <w:pPr>
              <w:pStyle w:val="Tabletext"/>
              <w:rPr>
                <w:i/>
              </w:rPr>
            </w:pPr>
            <w:r>
              <w:rPr>
                <w:i/>
              </w:rPr>
              <w:t xml:space="preserve">Mood disorder </w:t>
            </w:r>
          </w:p>
        </w:tc>
        <w:tc>
          <w:tcPr>
            <w:tcW w:w="1276" w:type="dxa"/>
            <w:tcBorders>
              <w:top w:val="single" w:sz="4" w:space="0" w:color="auto"/>
              <w:left w:val="single" w:sz="4" w:space="0" w:color="auto"/>
              <w:bottom w:val="single" w:sz="4" w:space="0" w:color="auto"/>
              <w:right w:val="single" w:sz="4" w:space="0" w:color="auto"/>
            </w:tcBorders>
            <w:hideMark/>
          </w:tcPr>
          <w:p w14:paraId="67D31F9D" w14:textId="5E2F22EF" w:rsidR="00405754" w:rsidRPr="00932C13" w:rsidRDefault="00405754" w:rsidP="00405754">
            <w:pPr>
              <w:pStyle w:val="Tabletext"/>
              <w:rPr>
                <w:rFonts w:ascii="Calibri" w:hAnsi="Calibri" w:cs="Calibri"/>
                <w:color w:val="000000"/>
                <w:sz w:val="18"/>
                <w:szCs w:val="16"/>
              </w:rPr>
            </w:pPr>
            <w:r w:rsidRPr="00932C13">
              <w:rPr>
                <w:rFonts w:ascii="Calibri" w:hAnsi="Calibri" w:cs="Calibri"/>
                <w:color w:val="000000"/>
                <w:sz w:val="18"/>
                <w:szCs w:val="22"/>
              </w:rPr>
              <w:t>6.97 (6.30-7.70)</w:t>
            </w:r>
          </w:p>
        </w:tc>
        <w:tc>
          <w:tcPr>
            <w:tcW w:w="1276" w:type="dxa"/>
            <w:tcBorders>
              <w:top w:val="single" w:sz="4" w:space="0" w:color="auto"/>
              <w:left w:val="single" w:sz="4" w:space="0" w:color="auto"/>
              <w:bottom w:val="single" w:sz="4" w:space="0" w:color="auto"/>
              <w:right w:val="single" w:sz="4" w:space="0" w:color="auto"/>
            </w:tcBorders>
            <w:hideMark/>
          </w:tcPr>
          <w:p w14:paraId="2970C6B8" w14:textId="51E6C288" w:rsidR="00405754" w:rsidRPr="00932C13" w:rsidRDefault="00405754" w:rsidP="00405754">
            <w:pPr>
              <w:pStyle w:val="Tabletext"/>
              <w:rPr>
                <w:rFonts w:ascii="Calibri" w:hAnsi="Calibri" w:cs="Calibri"/>
                <w:color w:val="000000"/>
                <w:sz w:val="18"/>
                <w:szCs w:val="16"/>
              </w:rPr>
            </w:pPr>
            <w:r w:rsidRPr="00932C13">
              <w:rPr>
                <w:rFonts w:ascii="Calibri" w:hAnsi="Calibri" w:cs="Calibri"/>
                <w:color w:val="000000"/>
                <w:sz w:val="18"/>
                <w:szCs w:val="22"/>
              </w:rPr>
              <w:t>8.24 (7.54-8.99)</w:t>
            </w:r>
          </w:p>
        </w:tc>
        <w:tc>
          <w:tcPr>
            <w:tcW w:w="1134" w:type="dxa"/>
            <w:tcBorders>
              <w:top w:val="single" w:sz="4" w:space="0" w:color="auto"/>
              <w:left w:val="single" w:sz="4" w:space="0" w:color="auto"/>
              <w:bottom w:val="single" w:sz="4" w:space="0" w:color="auto"/>
              <w:right w:val="single" w:sz="4" w:space="0" w:color="auto"/>
            </w:tcBorders>
          </w:tcPr>
          <w:p w14:paraId="07029745" w14:textId="3A3A2E57" w:rsidR="00405754" w:rsidRPr="00932C13" w:rsidRDefault="00405754" w:rsidP="00405754">
            <w:pPr>
              <w:rPr>
                <w:rFonts w:ascii="Calibri" w:hAnsi="Calibri" w:cs="Calibri"/>
                <w:b/>
                <w:color w:val="000000"/>
                <w:sz w:val="18"/>
                <w:szCs w:val="22"/>
              </w:rPr>
            </w:pPr>
            <w:r w:rsidRPr="00932C13">
              <w:rPr>
                <w:rFonts w:ascii="Calibri" w:hAnsi="Calibri" w:cs="Calibri"/>
                <w:b/>
                <w:color w:val="000000"/>
                <w:sz w:val="18"/>
                <w:szCs w:val="22"/>
              </w:rPr>
              <w:t>0.83 (0.73-0.96)</w:t>
            </w:r>
          </w:p>
          <w:p w14:paraId="7BFFBB1E" w14:textId="205A0D3B" w:rsidR="00405754" w:rsidRPr="00932C13" w:rsidRDefault="00405754" w:rsidP="00405754">
            <w:pPr>
              <w:rPr>
                <w:rFonts w:ascii="Calibri" w:hAnsi="Calibri" w:cs="Calibri"/>
                <w:b/>
                <w:color w:val="000000"/>
                <w:sz w:val="18"/>
                <w:szCs w:val="16"/>
              </w:rPr>
            </w:pPr>
          </w:p>
        </w:tc>
        <w:tc>
          <w:tcPr>
            <w:tcW w:w="1276" w:type="dxa"/>
            <w:tcBorders>
              <w:top w:val="single" w:sz="4" w:space="0" w:color="auto"/>
              <w:left w:val="single" w:sz="4" w:space="0" w:color="auto"/>
              <w:bottom w:val="single" w:sz="4" w:space="0" w:color="auto"/>
              <w:right w:val="single" w:sz="4" w:space="0" w:color="auto"/>
            </w:tcBorders>
          </w:tcPr>
          <w:p w14:paraId="1CBA6689" w14:textId="413C9CE9" w:rsidR="00405754" w:rsidRPr="0013429C" w:rsidRDefault="00405754" w:rsidP="00405754">
            <w:pPr>
              <w:pStyle w:val="Tabletext"/>
              <w:rPr>
                <w:rFonts w:ascii="Calibri" w:hAnsi="Calibri" w:cs="Calibri"/>
                <w:color w:val="000000"/>
                <w:szCs w:val="16"/>
              </w:rPr>
            </w:pPr>
            <w:r w:rsidRPr="007D69DE">
              <w:rPr>
                <w:rFonts w:ascii="Calibri" w:hAnsi="Calibri" w:cs="Calibri"/>
                <w:color w:val="000000"/>
                <w:szCs w:val="16"/>
              </w:rPr>
              <w:t>6.76 (6.14-7.45)</w:t>
            </w:r>
          </w:p>
        </w:tc>
        <w:tc>
          <w:tcPr>
            <w:tcW w:w="1417" w:type="dxa"/>
            <w:tcBorders>
              <w:top w:val="single" w:sz="4" w:space="0" w:color="auto"/>
              <w:left w:val="single" w:sz="4" w:space="0" w:color="auto"/>
              <w:bottom w:val="single" w:sz="4" w:space="0" w:color="auto"/>
              <w:right w:val="single" w:sz="4" w:space="0" w:color="auto"/>
            </w:tcBorders>
          </w:tcPr>
          <w:p w14:paraId="35FC5A54" w14:textId="20B57762" w:rsidR="00405754" w:rsidRPr="0013429C" w:rsidRDefault="00405754" w:rsidP="00405754">
            <w:pPr>
              <w:pStyle w:val="Tabletext"/>
              <w:rPr>
                <w:rFonts w:ascii="Calibri" w:hAnsi="Calibri" w:cs="Calibri"/>
                <w:color w:val="000000"/>
                <w:szCs w:val="16"/>
              </w:rPr>
            </w:pPr>
            <w:r w:rsidRPr="007D69DE">
              <w:rPr>
                <w:rFonts w:ascii="Calibri" w:hAnsi="Calibri" w:cs="Calibri"/>
                <w:color w:val="000000"/>
                <w:szCs w:val="16"/>
              </w:rPr>
              <w:t>8.27 (7.62-8.98)</w:t>
            </w:r>
          </w:p>
        </w:tc>
        <w:tc>
          <w:tcPr>
            <w:tcW w:w="1418" w:type="dxa"/>
            <w:tcBorders>
              <w:top w:val="single" w:sz="4" w:space="0" w:color="auto"/>
              <w:left w:val="single" w:sz="4" w:space="0" w:color="auto"/>
              <w:bottom w:val="single" w:sz="4" w:space="0" w:color="auto"/>
              <w:right w:val="single" w:sz="4" w:space="0" w:color="auto"/>
            </w:tcBorders>
          </w:tcPr>
          <w:p w14:paraId="12B4E16A" w14:textId="5FA6A0C5" w:rsidR="00405754" w:rsidRPr="00A266CF" w:rsidRDefault="00405754" w:rsidP="00405754">
            <w:pPr>
              <w:jc w:val="both"/>
              <w:rPr>
                <w:rFonts w:ascii="Calibri" w:hAnsi="Calibri" w:cs="Calibri"/>
                <w:b/>
                <w:color w:val="000000"/>
                <w:sz w:val="16"/>
                <w:szCs w:val="16"/>
              </w:rPr>
            </w:pPr>
            <w:r w:rsidRPr="00A266CF">
              <w:rPr>
                <w:rFonts w:ascii="Calibri" w:hAnsi="Calibri" w:cs="Calibri"/>
                <w:b/>
                <w:color w:val="000000"/>
                <w:sz w:val="16"/>
                <w:szCs w:val="16"/>
              </w:rPr>
              <w:t>0.82 (0.72-0.93)</w:t>
            </w:r>
          </w:p>
        </w:tc>
      </w:tr>
      <w:tr w:rsidR="00932C13" w:rsidRPr="00E801F1" w14:paraId="1B4FF909" w14:textId="77777777" w:rsidTr="00932C13">
        <w:trPr>
          <w:jc w:val="center"/>
        </w:trPr>
        <w:tc>
          <w:tcPr>
            <w:tcW w:w="1129" w:type="dxa"/>
            <w:tcBorders>
              <w:top w:val="single" w:sz="4" w:space="0" w:color="auto"/>
              <w:left w:val="single" w:sz="4" w:space="0" w:color="auto"/>
              <w:bottom w:val="single" w:sz="4" w:space="0" w:color="auto"/>
              <w:right w:val="single" w:sz="4" w:space="0" w:color="auto"/>
            </w:tcBorders>
            <w:hideMark/>
          </w:tcPr>
          <w:p w14:paraId="4B644443" w14:textId="128E958A" w:rsidR="00932C13" w:rsidRDefault="00932C13" w:rsidP="00932C13">
            <w:pPr>
              <w:pStyle w:val="Tabletext"/>
              <w:rPr>
                <w:i/>
              </w:rPr>
            </w:pPr>
            <w:r>
              <w:rPr>
                <w:i/>
              </w:rPr>
              <w:t>Bipolar disorder</w:t>
            </w:r>
          </w:p>
        </w:tc>
        <w:tc>
          <w:tcPr>
            <w:tcW w:w="1276" w:type="dxa"/>
            <w:tcBorders>
              <w:top w:val="single" w:sz="4" w:space="0" w:color="auto"/>
              <w:left w:val="single" w:sz="4" w:space="0" w:color="auto"/>
              <w:bottom w:val="single" w:sz="4" w:space="0" w:color="auto"/>
              <w:right w:val="single" w:sz="4" w:space="0" w:color="auto"/>
            </w:tcBorders>
            <w:hideMark/>
          </w:tcPr>
          <w:p w14:paraId="609B9EFF" w14:textId="1832E060" w:rsidR="00932C13" w:rsidRPr="00932C13" w:rsidRDefault="00932C13" w:rsidP="00932C13">
            <w:pPr>
              <w:pStyle w:val="Tabletext"/>
              <w:rPr>
                <w:sz w:val="18"/>
                <w:szCs w:val="16"/>
              </w:rPr>
            </w:pPr>
            <w:r w:rsidRPr="00932C13">
              <w:rPr>
                <w:rFonts w:ascii="Calibri" w:hAnsi="Calibri" w:cs="Calibri"/>
                <w:color w:val="000000"/>
                <w:sz w:val="18"/>
                <w:szCs w:val="22"/>
              </w:rPr>
              <w:t>0.60 (0.42-0.85)</w:t>
            </w:r>
          </w:p>
        </w:tc>
        <w:tc>
          <w:tcPr>
            <w:tcW w:w="1276" w:type="dxa"/>
            <w:tcBorders>
              <w:top w:val="single" w:sz="4" w:space="0" w:color="auto"/>
              <w:left w:val="single" w:sz="4" w:space="0" w:color="auto"/>
              <w:bottom w:val="single" w:sz="4" w:space="0" w:color="auto"/>
              <w:right w:val="single" w:sz="4" w:space="0" w:color="auto"/>
            </w:tcBorders>
            <w:hideMark/>
          </w:tcPr>
          <w:p w14:paraId="4D2F829D" w14:textId="72D687BB" w:rsidR="00932C13" w:rsidRPr="00932C13" w:rsidRDefault="00932C13" w:rsidP="00932C13">
            <w:pPr>
              <w:pStyle w:val="Tabletext"/>
              <w:rPr>
                <w:sz w:val="18"/>
                <w:szCs w:val="16"/>
              </w:rPr>
            </w:pPr>
            <w:r w:rsidRPr="00932C13">
              <w:rPr>
                <w:rFonts w:ascii="Calibri" w:hAnsi="Calibri" w:cs="Calibri"/>
                <w:color w:val="000000"/>
                <w:sz w:val="18"/>
                <w:szCs w:val="22"/>
              </w:rPr>
              <w:t>0.72 (0.53-0.98)</w:t>
            </w:r>
          </w:p>
        </w:tc>
        <w:tc>
          <w:tcPr>
            <w:tcW w:w="1134" w:type="dxa"/>
            <w:tcBorders>
              <w:top w:val="single" w:sz="4" w:space="0" w:color="auto"/>
              <w:left w:val="single" w:sz="4" w:space="0" w:color="auto"/>
              <w:bottom w:val="single" w:sz="4" w:space="0" w:color="auto"/>
              <w:right w:val="single" w:sz="4" w:space="0" w:color="auto"/>
            </w:tcBorders>
          </w:tcPr>
          <w:p w14:paraId="0B170030" w14:textId="4905121B" w:rsidR="00932C13" w:rsidRPr="00932C13" w:rsidRDefault="00932C13" w:rsidP="00932C13">
            <w:pPr>
              <w:rPr>
                <w:rFonts w:ascii="Calibri" w:hAnsi="Calibri" w:cs="Calibri"/>
                <w:color w:val="000000"/>
                <w:sz w:val="18"/>
                <w:szCs w:val="22"/>
              </w:rPr>
            </w:pPr>
            <w:r w:rsidRPr="00932C13">
              <w:rPr>
                <w:rFonts w:ascii="Calibri" w:hAnsi="Calibri" w:cs="Calibri"/>
                <w:color w:val="000000"/>
                <w:sz w:val="18"/>
                <w:szCs w:val="22"/>
              </w:rPr>
              <w:t>0.83 (0.52-1.33)</w:t>
            </w:r>
          </w:p>
          <w:p w14:paraId="0A25A6F4" w14:textId="0A5D27C8" w:rsidR="00932C13" w:rsidRPr="00932C13" w:rsidRDefault="00932C13" w:rsidP="00932C13">
            <w:pPr>
              <w:rPr>
                <w:rFonts w:ascii="Calibri" w:hAnsi="Calibri" w:cs="Calibri"/>
                <w:b/>
                <w:color w:val="000000"/>
                <w:sz w:val="18"/>
                <w:szCs w:val="16"/>
              </w:rPr>
            </w:pPr>
          </w:p>
        </w:tc>
        <w:tc>
          <w:tcPr>
            <w:tcW w:w="1276" w:type="dxa"/>
            <w:tcBorders>
              <w:top w:val="single" w:sz="4" w:space="0" w:color="auto"/>
              <w:left w:val="single" w:sz="4" w:space="0" w:color="auto"/>
              <w:bottom w:val="single" w:sz="4" w:space="0" w:color="auto"/>
              <w:right w:val="single" w:sz="4" w:space="0" w:color="auto"/>
            </w:tcBorders>
          </w:tcPr>
          <w:p w14:paraId="61829CD4" w14:textId="43A88B86" w:rsidR="00932C13" w:rsidRPr="00172C21" w:rsidRDefault="00932C13" w:rsidP="00932C13">
            <w:pPr>
              <w:pStyle w:val="Tabletext"/>
              <w:rPr>
                <w:rFonts w:ascii="Calibri" w:hAnsi="Calibri" w:cs="Calibri"/>
                <w:color w:val="000000"/>
                <w:szCs w:val="16"/>
              </w:rPr>
            </w:pPr>
            <w:r w:rsidRPr="00453607">
              <w:rPr>
                <w:rFonts w:ascii="Calibri" w:hAnsi="Calibri" w:cs="Calibri"/>
                <w:color w:val="000000"/>
                <w:szCs w:val="16"/>
              </w:rPr>
              <w:t>0.98 (0.62-1.55)</w:t>
            </w:r>
          </w:p>
        </w:tc>
        <w:tc>
          <w:tcPr>
            <w:tcW w:w="1417" w:type="dxa"/>
            <w:tcBorders>
              <w:top w:val="single" w:sz="4" w:space="0" w:color="auto"/>
              <w:left w:val="single" w:sz="4" w:space="0" w:color="auto"/>
              <w:bottom w:val="single" w:sz="4" w:space="0" w:color="auto"/>
              <w:right w:val="single" w:sz="4" w:space="0" w:color="auto"/>
            </w:tcBorders>
          </w:tcPr>
          <w:p w14:paraId="6AC76813" w14:textId="52F43FBE" w:rsidR="00932C13" w:rsidRPr="00172C21" w:rsidRDefault="00932C13" w:rsidP="00932C13">
            <w:pPr>
              <w:pStyle w:val="Tabletext"/>
              <w:rPr>
                <w:rFonts w:ascii="Calibri" w:hAnsi="Calibri" w:cs="Calibri"/>
                <w:color w:val="000000"/>
                <w:szCs w:val="16"/>
              </w:rPr>
            </w:pPr>
            <w:r w:rsidRPr="00453607">
              <w:rPr>
                <w:rFonts w:ascii="Calibri" w:hAnsi="Calibri" w:cs="Calibri"/>
                <w:color w:val="000000"/>
                <w:szCs w:val="16"/>
              </w:rPr>
              <w:t>0.60 (0.43-0.83)</w:t>
            </w:r>
          </w:p>
        </w:tc>
        <w:tc>
          <w:tcPr>
            <w:tcW w:w="1418" w:type="dxa"/>
            <w:tcBorders>
              <w:top w:val="single" w:sz="4" w:space="0" w:color="auto"/>
              <w:left w:val="single" w:sz="4" w:space="0" w:color="auto"/>
              <w:bottom w:val="single" w:sz="4" w:space="0" w:color="auto"/>
              <w:right w:val="single" w:sz="4" w:space="0" w:color="auto"/>
            </w:tcBorders>
          </w:tcPr>
          <w:p w14:paraId="6E3C532E" w14:textId="62950D10" w:rsidR="00932C13" w:rsidRPr="00172C21" w:rsidRDefault="00932C13" w:rsidP="00932C13">
            <w:pPr>
              <w:jc w:val="both"/>
              <w:rPr>
                <w:rFonts w:ascii="Calibri" w:hAnsi="Calibri" w:cs="Calibri"/>
                <w:bCs/>
                <w:color w:val="000000"/>
                <w:sz w:val="16"/>
                <w:szCs w:val="16"/>
              </w:rPr>
            </w:pPr>
            <w:r w:rsidRPr="00453607">
              <w:rPr>
                <w:rFonts w:ascii="Calibri" w:hAnsi="Calibri" w:cs="Calibri"/>
                <w:bCs/>
                <w:color w:val="000000"/>
                <w:sz w:val="16"/>
                <w:szCs w:val="16"/>
              </w:rPr>
              <w:t>0.60 (0.44-0.82)</w:t>
            </w:r>
          </w:p>
        </w:tc>
      </w:tr>
      <w:tr w:rsidR="00932C13" w:rsidRPr="00E801F1" w14:paraId="2C4821EF" w14:textId="77777777" w:rsidTr="00932C13">
        <w:trPr>
          <w:jc w:val="center"/>
        </w:trPr>
        <w:tc>
          <w:tcPr>
            <w:tcW w:w="1129" w:type="dxa"/>
            <w:tcBorders>
              <w:top w:val="single" w:sz="4" w:space="0" w:color="auto"/>
              <w:left w:val="single" w:sz="4" w:space="0" w:color="auto"/>
              <w:bottom w:val="single" w:sz="4" w:space="0" w:color="auto"/>
              <w:right w:val="single" w:sz="4" w:space="0" w:color="auto"/>
            </w:tcBorders>
            <w:hideMark/>
          </w:tcPr>
          <w:p w14:paraId="66118258" w14:textId="0B5BBA53" w:rsidR="00932C13" w:rsidRDefault="00932C13" w:rsidP="00932C13">
            <w:pPr>
              <w:pStyle w:val="Tabletext"/>
              <w:rPr>
                <w:i/>
              </w:rPr>
            </w:pPr>
            <w:r>
              <w:rPr>
                <w:i/>
              </w:rPr>
              <w:t xml:space="preserve">Psychotic disorder </w:t>
            </w:r>
          </w:p>
        </w:tc>
        <w:tc>
          <w:tcPr>
            <w:tcW w:w="1276" w:type="dxa"/>
            <w:tcBorders>
              <w:top w:val="single" w:sz="4" w:space="0" w:color="auto"/>
              <w:left w:val="single" w:sz="4" w:space="0" w:color="auto"/>
              <w:bottom w:val="single" w:sz="4" w:space="0" w:color="auto"/>
              <w:right w:val="single" w:sz="4" w:space="0" w:color="auto"/>
            </w:tcBorders>
            <w:hideMark/>
          </w:tcPr>
          <w:p w14:paraId="48C24D06" w14:textId="2D52C1F0" w:rsidR="00932C13" w:rsidRPr="00932C13" w:rsidRDefault="00932C13" w:rsidP="00932C13">
            <w:pPr>
              <w:pStyle w:val="Tabletext"/>
              <w:rPr>
                <w:sz w:val="18"/>
                <w:szCs w:val="16"/>
              </w:rPr>
            </w:pPr>
            <w:r w:rsidRPr="00932C13">
              <w:rPr>
                <w:rFonts w:ascii="Calibri" w:hAnsi="Calibri" w:cs="Calibri"/>
                <w:color w:val="000000"/>
                <w:sz w:val="18"/>
                <w:szCs w:val="22"/>
              </w:rPr>
              <w:t>0.068 (0.025-0.18)</w:t>
            </w:r>
          </w:p>
        </w:tc>
        <w:tc>
          <w:tcPr>
            <w:tcW w:w="1276" w:type="dxa"/>
            <w:tcBorders>
              <w:top w:val="single" w:sz="4" w:space="0" w:color="auto"/>
              <w:left w:val="single" w:sz="4" w:space="0" w:color="auto"/>
              <w:bottom w:val="single" w:sz="4" w:space="0" w:color="auto"/>
              <w:right w:val="single" w:sz="4" w:space="0" w:color="auto"/>
            </w:tcBorders>
            <w:hideMark/>
          </w:tcPr>
          <w:p w14:paraId="6111BDF6" w14:textId="5AE6DA9E" w:rsidR="00932C13" w:rsidRPr="00932C13" w:rsidRDefault="00932C13" w:rsidP="00932C13">
            <w:pPr>
              <w:pStyle w:val="Tabletext"/>
              <w:rPr>
                <w:sz w:val="18"/>
                <w:szCs w:val="16"/>
              </w:rPr>
            </w:pPr>
            <w:r w:rsidRPr="00932C13">
              <w:rPr>
                <w:rFonts w:ascii="Calibri" w:hAnsi="Calibri" w:cs="Calibri"/>
                <w:color w:val="000000"/>
                <w:sz w:val="18"/>
                <w:szCs w:val="22"/>
              </w:rPr>
              <w:t>0.26 (0.15-0.43)</w:t>
            </w:r>
          </w:p>
        </w:tc>
        <w:tc>
          <w:tcPr>
            <w:tcW w:w="1134" w:type="dxa"/>
            <w:tcBorders>
              <w:top w:val="single" w:sz="4" w:space="0" w:color="auto"/>
              <w:left w:val="single" w:sz="4" w:space="0" w:color="auto"/>
              <w:bottom w:val="single" w:sz="4" w:space="0" w:color="auto"/>
              <w:right w:val="single" w:sz="4" w:space="0" w:color="auto"/>
            </w:tcBorders>
          </w:tcPr>
          <w:p w14:paraId="4354AE8B" w14:textId="2C7BC373" w:rsidR="00932C13" w:rsidRPr="00932C13" w:rsidRDefault="00932C13" w:rsidP="00932C13">
            <w:pPr>
              <w:rPr>
                <w:rFonts w:ascii="Calibri" w:hAnsi="Calibri" w:cs="Calibri"/>
                <w:b/>
                <w:color w:val="000000"/>
                <w:sz w:val="18"/>
                <w:szCs w:val="22"/>
              </w:rPr>
            </w:pPr>
            <w:r w:rsidRPr="00932C13">
              <w:rPr>
                <w:rFonts w:ascii="Calibri" w:hAnsi="Calibri" w:cs="Calibri"/>
                <w:b/>
                <w:color w:val="000000"/>
                <w:sz w:val="18"/>
                <w:szCs w:val="22"/>
              </w:rPr>
              <w:t>0.27 (0.089-0.81)</w:t>
            </w:r>
          </w:p>
          <w:p w14:paraId="3439CF96" w14:textId="69D85DE7" w:rsidR="00932C13" w:rsidRPr="00932C13" w:rsidRDefault="00932C13" w:rsidP="00932C13">
            <w:pPr>
              <w:rPr>
                <w:rFonts w:ascii="Calibri" w:hAnsi="Calibri" w:cs="Calibri"/>
                <w:color w:val="000000"/>
                <w:sz w:val="18"/>
                <w:szCs w:val="16"/>
              </w:rPr>
            </w:pPr>
          </w:p>
        </w:tc>
        <w:tc>
          <w:tcPr>
            <w:tcW w:w="1276" w:type="dxa"/>
            <w:tcBorders>
              <w:top w:val="single" w:sz="4" w:space="0" w:color="auto"/>
              <w:left w:val="single" w:sz="4" w:space="0" w:color="auto"/>
              <w:bottom w:val="single" w:sz="4" w:space="0" w:color="auto"/>
              <w:right w:val="single" w:sz="4" w:space="0" w:color="auto"/>
            </w:tcBorders>
          </w:tcPr>
          <w:p w14:paraId="28DD6E15" w14:textId="0F7D1081" w:rsidR="00932C13" w:rsidRPr="00172C21" w:rsidRDefault="00932C13" w:rsidP="00932C13">
            <w:pPr>
              <w:pStyle w:val="Tabletext"/>
              <w:rPr>
                <w:rFonts w:ascii="Calibri" w:hAnsi="Calibri" w:cs="Calibri"/>
                <w:color w:val="000000"/>
                <w:szCs w:val="16"/>
              </w:rPr>
            </w:pPr>
            <w:r w:rsidRPr="00172C21">
              <w:rPr>
                <w:rFonts w:ascii="Calibri" w:hAnsi="Calibri" w:cs="Calibri"/>
                <w:color w:val="000000"/>
                <w:szCs w:val="16"/>
              </w:rPr>
              <w:t xml:space="preserve">0.094 (0.042-0.21) </w:t>
            </w:r>
          </w:p>
        </w:tc>
        <w:tc>
          <w:tcPr>
            <w:tcW w:w="1417" w:type="dxa"/>
            <w:tcBorders>
              <w:top w:val="single" w:sz="4" w:space="0" w:color="auto"/>
              <w:left w:val="single" w:sz="4" w:space="0" w:color="auto"/>
              <w:bottom w:val="single" w:sz="4" w:space="0" w:color="auto"/>
              <w:right w:val="single" w:sz="4" w:space="0" w:color="auto"/>
            </w:tcBorders>
          </w:tcPr>
          <w:p w14:paraId="51D4F0A2" w14:textId="4BEECE86" w:rsidR="00932C13" w:rsidRPr="00172C21" w:rsidRDefault="00932C13" w:rsidP="00932C13">
            <w:pPr>
              <w:pStyle w:val="Tabletext"/>
              <w:rPr>
                <w:rFonts w:ascii="Calibri" w:hAnsi="Calibri" w:cs="Calibri"/>
                <w:color w:val="000000"/>
                <w:szCs w:val="16"/>
              </w:rPr>
            </w:pPr>
            <w:r w:rsidRPr="00172C21">
              <w:rPr>
                <w:rFonts w:ascii="Calibri" w:hAnsi="Calibri" w:cs="Calibri"/>
                <w:color w:val="000000"/>
                <w:szCs w:val="16"/>
              </w:rPr>
              <w:t xml:space="preserve">0.31 (0.20-0.48) </w:t>
            </w:r>
          </w:p>
        </w:tc>
        <w:tc>
          <w:tcPr>
            <w:tcW w:w="1418" w:type="dxa"/>
            <w:tcBorders>
              <w:top w:val="single" w:sz="4" w:space="0" w:color="auto"/>
              <w:left w:val="single" w:sz="4" w:space="0" w:color="auto"/>
              <w:bottom w:val="single" w:sz="4" w:space="0" w:color="auto"/>
              <w:right w:val="single" w:sz="4" w:space="0" w:color="auto"/>
            </w:tcBorders>
          </w:tcPr>
          <w:p w14:paraId="030D321D" w14:textId="2375C439" w:rsidR="00932C13" w:rsidRPr="00D161BF" w:rsidRDefault="00932C13" w:rsidP="00932C13">
            <w:pPr>
              <w:pStyle w:val="Tabletext"/>
              <w:rPr>
                <w:rFonts w:ascii="Calibri" w:hAnsi="Calibri" w:cs="Calibri"/>
                <w:b/>
                <w:bCs w:val="0"/>
                <w:color w:val="000000"/>
                <w:szCs w:val="16"/>
              </w:rPr>
            </w:pPr>
            <w:r w:rsidRPr="00D161BF">
              <w:rPr>
                <w:rFonts w:ascii="Calibri" w:hAnsi="Calibri" w:cs="Calibri"/>
                <w:b/>
                <w:bCs w:val="0"/>
                <w:color w:val="000000"/>
                <w:szCs w:val="16"/>
              </w:rPr>
              <w:t xml:space="preserve">0.31 (0.13-0.78) </w:t>
            </w:r>
          </w:p>
        </w:tc>
      </w:tr>
      <w:tr w:rsidR="00932C13" w:rsidRPr="00E801F1" w14:paraId="75FA712B" w14:textId="77777777" w:rsidTr="00932C13">
        <w:trPr>
          <w:jc w:val="center"/>
        </w:trPr>
        <w:tc>
          <w:tcPr>
            <w:tcW w:w="1129" w:type="dxa"/>
            <w:tcBorders>
              <w:top w:val="single" w:sz="4" w:space="0" w:color="auto"/>
              <w:left w:val="single" w:sz="4" w:space="0" w:color="auto"/>
              <w:bottom w:val="single" w:sz="4" w:space="0" w:color="auto"/>
              <w:right w:val="single" w:sz="4" w:space="0" w:color="auto"/>
            </w:tcBorders>
            <w:hideMark/>
          </w:tcPr>
          <w:p w14:paraId="664A856C" w14:textId="0900CF57" w:rsidR="00932C13" w:rsidRDefault="00932C13" w:rsidP="00932C13">
            <w:pPr>
              <w:pStyle w:val="Tabletext"/>
              <w:rPr>
                <w:i/>
              </w:rPr>
            </w:pPr>
            <w:r>
              <w:rPr>
                <w:i/>
              </w:rPr>
              <w:t xml:space="preserve">Dementia </w:t>
            </w:r>
          </w:p>
        </w:tc>
        <w:tc>
          <w:tcPr>
            <w:tcW w:w="1276" w:type="dxa"/>
            <w:tcBorders>
              <w:top w:val="single" w:sz="4" w:space="0" w:color="auto"/>
              <w:left w:val="single" w:sz="4" w:space="0" w:color="auto"/>
              <w:bottom w:val="single" w:sz="4" w:space="0" w:color="auto"/>
              <w:right w:val="single" w:sz="4" w:space="0" w:color="auto"/>
            </w:tcBorders>
            <w:hideMark/>
          </w:tcPr>
          <w:p w14:paraId="53ED6889" w14:textId="4061EFFA" w:rsidR="00932C13" w:rsidRPr="00932C13" w:rsidRDefault="00932C13" w:rsidP="00932C13">
            <w:pPr>
              <w:pStyle w:val="Tabletext"/>
              <w:rPr>
                <w:sz w:val="18"/>
                <w:szCs w:val="16"/>
              </w:rPr>
            </w:pPr>
            <w:r w:rsidRPr="00932C13">
              <w:rPr>
                <w:rFonts w:ascii="Calibri" w:hAnsi="Calibri" w:cs="Calibri"/>
                <w:color w:val="000000"/>
                <w:sz w:val="18"/>
                <w:szCs w:val="22"/>
              </w:rPr>
              <w:t>0.22 (0.14-0.43)</w:t>
            </w:r>
          </w:p>
        </w:tc>
        <w:tc>
          <w:tcPr>
            <w:tcW w:w="1276" w:type="dxa"/>
            <w:tcBorders>
              <w:top w:val="single" w:sz="4" w:space="0" w:color="auto"/>
              <w:left w:val="single" w:sz="4" w:space="0" w:color="auto"/>
              <w:bottom w:val="single" w:sz="4" w:space="0" w:color="auto"/>
              <w:right w:val="single" w:sz="4" w:space="0" w:color="auto"/>
            </w:tcBorders>
            <w:hideMark/>
          </w:tcPr>
          <w:p w14:paraId="55D0239D" w14:textId="08401128" w:rsidR="00932C13" w:rsidRPr="00932C13" w:rsidRDefault="00932C13" w:rsidP="00932C13">
            <w:pPr>
              <w:pStyle w:val="Tabletext"/>
              <w:rPr>
                <w:sz w:val="18"/>
                <w:szCs w:val="16"/>
              </w:rPr>
            </w:pPr>
            <w:r w:rsidRPr="00932C13">
              <w:rPr>
                <w:rFonts w:ascii="Calibri" w:hAnsi="Calibri" w:cs="Calibri"/>
                <w:color w:val="000000"/>
                <w:sz w:val="18"/>
                <w:szCs w:val="22"/>
              </w:rPr>
              <w:t>0.54 (0.38-0.77)</w:t>
            </w:r>
          </w:p>
        </w:tc>
        <w:tc>
          <w:tcPr>
            <w:tcW w:w="1134" w:type="dxa"/>
            <w:tcBorders>
              <w:top w:val="single" w:sz="4" w:space="0" w:color="auto"/>
              <w:left w:val="single" w:sz="4" w:space="0" w:color="auto"/>
              <w:bottom w:val="single" w:sz="4" w:space="0" w:color="auto"/>
              <w:right w:val="single" w:sz="4" w:space="0" w:color="auto"/>
            </w:tcBorders>
          </w:tcPr>
          <w:p w14:paraId="7FD559BD" w14:textId="55761E58" w:rsidR="00932C13" w:rsidRPr="00932C13" w:rsidRDefault="00932C13" w:rsidP="00932C13">
            <w:pPr>
              <w:rPr>
                <w:rFonts w:ascii="Calibri" w:hAnsi="Calibri" w:cs="Calibri"/>
                <w:b/>
                <w:color w:val="000000"/>
                <w:sz w:val="18"/>
                <w:szCs w:val="22"/>
              </w:rPr>
            </w:pPr>
            <w:r w:rsidRPr="00932C13">
              <w:rPr>
                <w:rFonts w:ascii="Calibri" w:hAnsi="Calibri" w:cs="Calibri"/>
                <w:b/>
                <w:color w:val="000000"/>
                <w:sz w:val="18"/>
                <w:szCs w:val="22"/>
              </w:rPr>
              <w:t>0.38 (0.19-0.76)</w:t>
            </w:r>
          </w:p>
          <w:p w14:paraId="06604D1C" w14:textId="1480098B" w:rsidR="00932C13" w:rsidRPr="00932C13" w:rsidRDefault="00932C13" w:rsidP="00932C13">
            <w:pPr>
              <w:rPr>
                <w:rFonts w:ascii="Calibri" w:hAnsi="Calibri" w:cs="Calibri"/>
                <w:b/>
                <w:color w:val="000000"/>
                <w:sz w:val="18"/>
                <w:szCs w:val="16"/>
              </w:rPr>
            </w:pPr>
          </w:p>
        </w:tc>
        <w:tc>
          <w:tcPr>
            <w:tcW w:w="1276" w:type="dxa"/>
            <w:tcBorders>
              <w:top w:val="single" w:sz="4" w:space="0" w:color="auto"/>
              <w:left w:val="single" w:sz="4" w:space="0" w:color="auto"/>
              <w:bottom w:val="single" w:sz="4" w:space="0" w:color="auto"/>
              <w:right w:val="single" w:sz="4" w:space="0" w:color="auto"/>
            </w:tcBorders>
          </w:tcPr>
          <w:p w14:paraId="377ADB6D" w14:textId="0BBE6E21" w:rsidR="00932C13" w:rsidRPr="00172C21" w:rsidRDefault="00932C13" w:rsidP="00932C13">
            <w:pPr>
              <w:pStyle w:val="Tabletext"/>
              <w:rPr>
                <w:rFonts w:ascii="Calibri" w:hAnsi="Calibri" w:cs="Calibri"/>
                <w:color w:val="000000"/>
                <w:szCs w:val="16"/>
              </w:rPr>
            </w:pPr>
            <w:r w:rsidRPr="00172C21">
              <w:rPr>
                <w:rFonts w:ascii="Calibri" w:hAnsi="Calibri" w:cs="Calibri"/>
                <w:color w:val="000000"/>
                <w:szCs w:val="16"/>
              </w:rPr>
              <w:t>0.34 (0.22-0.54)</w:t>
            </w:r>
          </w:p>
        </w:tc>
        <w:tc>
          <w:tcPr>
            <w:tcW w:w="1417" w:type="dxa"/>
            <w:tcBorders>
              <w:top w:val="single" w:sz="4" w:space="0" w:color="auto"/>
              <w:left w:val="single" w:sz="4" w:space="0" w:color="auto"/>
              <w:bottom w:val="single" w:sz="4" w:space="0" w:color="auto"/>
              <w:right w:val="single" w:sz="4" w:space="0" w:color="auto"/>
            </w:tcBorders>
          </w:tcPr>
          <w:p w14:paraId="7F40BD89" w14:textId="5B06AC43" w:rsidR="00932C13" w:rsidRPr="00172C21" w:rsidRDefault="00932C13" w:rsidP="00932C13">
            <w:pPr>
              <w:pStyle w:val="Tabletext"/>
              <w:rPr>
                <w:rFonts w:ascii="Calibri" w:hAnsi="Calibri" w:cs="Calibri"/>
                <w:color w:val="000000"/>
                <w:szCs w:val="16"/>
              </w:rPr>
            </w:pPr>
            <w:r w:rsidRPr="00172C21">
              <w:rPr>
                <w:rFonts w:ascii="Calibri" w:hAnsi="Calibri" w:cs="Calibri"/>
                <w:color w:val="000000"/>
                <w:szCs w:val="16"/>
              </w:rPr>
              <w:t>0.39 (0.26-0.58)</w:t>
            </w:r>
          </w:p>
        </w:tc>
        <w:tc>
          <w:tcPr>
            <w:tcW w:w="1418" w:type="dxa"/>
            <w:tcBorders>
              <w:top w:val="single" w:sz="4" w:space="0" w:color="auto"/>
              <w:left w:val="single" w:sz="4" w:space="0" w:color="auto"/>
              <w:bottom w:val="single" w:sz="4" w:space="0" w:color="auto"/>
              <w:right w:val="single" w:sz="4" w:space="0" w:color="auto"/>
            </w:tcBorders>
          </w:tcPr>
          <w:p w14:paraId="290F9100" w14:textId="77777777" w:rsidR="00932C13" w:rsidRPr="00172C21" w:rsidRDefault="00932C13" w:rsidP="00932C13">
            <w:pPr>
              <w:jc w:val="both"/>
              <w:rPr>
                <w:rFonts w:ascii="Calibri" w:hAnsi="Calibri" w:cs="Calibri"/>
                <w:bCs/>
                <w:color w:val="000000"/>
                <w:sz w:val="16"/>
                <w:szCs w:val="16"/>
              </w:rPr>
            </w:pPr>
            <w:r w:rsidRPr="00172C21">
              <w:rPr>
                <w:rFonts w:ascii="Calibri" w:hAnsi="Calibri" w:cs="Calibri"/>
                <w:bCs/>
                <w:color w:val="000000"/>
                <w:sz w:val="16"/>
                <w:szCs w:val="16"/>
              </w:rPr>
              <w:t>0.84 (0.46-1.52)</w:t>
            </w:r>
          </w:p>
          <w:p w14:paraId="2685CC46" w14:textId="15C38638" w:rsidR="00932C13" w:rsidRPr="00172C21" w:rsidRDefault="00932C13" w:rsidP="00932C13">
            <w:pPr>
              <w:pStyle w:val="Tabletext"/>
              <w:jc w:val="both"/>
              <w:rPr>
                <w:rFonts w:ascii="Calibri" w:hAnsi="Calibri" w:cs="Calibri"/>
                <w:color w:val="000000"/>
                <w:szCs w:val="16"/>
              </w:rPr>
            </w:pPr>
          </w:p>
        </w:tc>
      </w:tr>
      <w:tr w:rsidR="00932C13" w:rsidRPr="00E801F1" w14:paraId="2A2770C4" w14:textId="77777777" w:rsidTr="00932C13">
        <w:trPr>
          <w:jc w:val="center"/>
        </w:trPr>
        <w:tc>
          <w:tcPr>
            <w:tcW w:w="1129" w:type="dxa"/>
            <w:tcBorders>
              <w:top w:val="single" w:sz="4" w:space="0" w:color="auto"/>
              <w:left w:val="single" w:sz="4" w:space="0" w:color="auto"/>
              <w:bottom w:val="single" w:sz="4" w:space="0" w:color="auto"/>
              <w:right w:val="single" w:sz="4" w:space="0" w:color="auto"/>
            </w:tcBorders>
            <w:hideMark/>
          </w:tcPr>
          <w:p w14:paraId="23D4735D" w14:textId="2B5CDDC6" w:rsidR="00932C13" w:rsidRDefault="00932C13" w:rsidP="00932C13">
            <w:pPr>
              <w:pStyle w:val="Tabletext"/>
              <w:rPr>
                <w:i/>
              </w:rPr>
            </w:pPr>
            <w:r>
              <w:rPr>
                <w:i/>
              </w:rPr>
              <w:t xml:space="preserve">Anxiety disorder </w:t>
            </w:r>
          </w:p>
        </w:tc>
        <w:tc>
          <w:tcPr>
            <w:tcW w:w="1276" w:type="dxa"/>
            <w:tcBorders>
              <w:top w:val="single" w:sz="4" w:space="0" w:color="auto"/>
              <w:left w:val="single" w:sz="4" w:space="0" w:color="auto"/>
              <w:bottom w:val="single" w:sz="4" w:space="0" w:color="auto"/>
              <w:right w:val="single" w:sz="4" w:space="0" w:color="auto"/>
            </w:tcBorders>
            <w:hideMark/>
          </w:tcPr>
          <w:p w14:paraId="285A6A43" w14:textId="3607027B" w:rsidR="00932C13" w:rsidRPr="00932C13" w:rsidRDefault="00932C13" w:rsidP="00932C13">
            <w:pPr>
              <w:pStyle w:val="Tabletext"/>
              <w:rPr>
                <w:sz w:val="18"/>
                <w:szCs w:val="16"/>
              </w:rPr>
            </w:pPr>
            <w:r w:rsidRPr="00932C13">
              <w:rPr>
                <w:rFonts w:ascii="Calibri" w:hAnsi="Calibri" w:cs="Calibri"/>
                <w:color w:val="000000"/>
                <w:sz w:val="18"/>
                <w:szCs w:val="22"/>
              </w:rPr>
              <w:t>9.76 (8.97-10.61)</w:t>
            </w:r>
          </w:p>
        </w:tc>
        <w:tc>
          <w:tcPr>
            <w:tcW w:w="1276" w:type="dxa"/>
            <w:tcBorders>
              <w:top w:val="single" w:sz="4" w:space="0" w:color="auto"/>
              <w:left w:val="single" w:sz="4" w:space="0" w:color="auto"/>
              <w:bottom w:val="single" w:sz="4" w:space="0" w:color="auto"/>
              <w:right w:val="single" w:sz="4" w:space="0" w:color="auto"/>
            </w:tcBorders>
            <w:hideMark/>
          </w:tcPr>
          <w:p w14:paraId="2FAB5E03" w14:textId="2ECCD000" w:rsidR="00932C13" w:rsidRPr="00932C13" w:rsidRDefault="00932C13" w:rsidP="00932C13">
            <w:pPr>
              <w:pStyle w:val="Tabletext"/>
              <w:rPr>
                <w:sz w:val="18"/>
                <w:szCs w:val="16"/>
              </w:rPr>
            </w:pPr>
            <w:r w:rsidRPr="00932C13">
              <w:rPr>
                <w:rFonts w:ascii="Calibri" w:hAnsi="Calibri" w:cs="Calibri"/>
                <w:color w:val="000000"/>
                <w:sz w:val="18"/>
                <w:szCs w:val="22"/>
              </w:rPr>
              <w:t>11.52 (10.71-12.39)</w:t>
            </w:r>
          </w:p>
        </w:tc>
        <w:tc>
          <w:tcPr>
            <w:tcW w:w="1134" w:type="dxa"/>
            <w:tcBorders>
              <w:top w:val="single" w:sz="4" w:space="0" w:color="auto"/>
              <w:left w:val="single" w:sz="4" w:space="0" w:color="auto"/>
              <w:bottom w:val="single" w:sz="4" w:space="0" w:color="auto"/>
              <w:right w:val="single" w:sz="4" w:space="0" w:color="auto"/>
            </w:tcBorders>
          </w:tcPr>
          <w:p w14:paraId="4B4DC7C4" w14:textId="2C53F378" w:rsidR="00932C13" w:rsidRPr="00932C13" w:rsidRDefault="00932C13" w:rsidP="00932C13">
            <w:pPr>
              <w:rPr>
                <w:rFonts w:ascii="Calibri" w:hAnsi="Calibri" w:cs="Calibri"/>
                <w:b/>
                <w:color w:val="000000"/>
                <w:sz w:val="18"/>
                <w:szCs w:val="22"/>
              </w:rPr>
            </w:pPr>
            <w:r w:rsidRPr="00932C13">
              <w:rPr>
                <w:rFonts w:ascii="Calibri" w:hAnsi="Calibri" w:cs="Calibri"/>
                <w:b/>
                <w:color w:val="000000"/>
                <w:sz w:val="18"/>
                <w:szCs w:val="22"/>
              </w:rPr>
              <w:t>0.84 (0.75-0.95)</w:t>
            </w:r>
          </w:p>
          <w:p w14:paraId="7C2EA6E8" w14:textId="2C135DE7" w:rsidR="00932C13" w:rsidRPr="00932C13" w:rsidRDefault="00932C13" w:rsidP="00932C13">
            <w:pPr>
              <w:rPr>
                <w:rFonts w:ascii="Calibri" w:hAnsi="Calibri" w:cs="Calibri"/>
                <w:b/>
                <w:color w:val="000000"/>
                <w:sz w:val="18"/>
                <w:szCs w:val="16"/>
              </w:rPr>
            </w:pPr>
          </w:p>
        </w:tc>
        <w:tc>
          <w:tcPr>
            <w:tcW w:w="1276" w:type="dxa"/>
            <w:tcBorders>
              <w:top w:val="single" w:sz="4" w:space="0" w:color="auto"/>
              <w:left w:val="single" w:sz="4" w:space="0" w:color="auto"/>
              <w:bottom w:val="single" w:sz="4" w:space="0" w:color="auto"/>
              <w:right w:val="single" w:sz="4" w:space="0" w:color="auto"/>
            </w:tcBorders>
          </w:tcPr>
          <w:p w14:paraId="24C60466" w14:textId="6310FB07" w:rsidR="00932C13" w:rsidRPr="00172C21" w:rsidRDefault="00932C13" w:rsidP="00932C13">
            <w:pPr>
              <w:pStyle w:val="Tabletext"/>
              <w:rPr>
                <w:rFonts w:ascii="Calibri" w:hAnsi="Calibri" w:cs="Calibri"/>
                <w:color w:val="000000"/>
                <w:szCs w:val="16"/>
              </w:rPr>
            </w:pPr>
            <w:r w:rsidRPr="00172C21">
              <w:rPr>
                <w:rFonts w:ascii="Calibri" w:hAnsi="Calibri" w:cs="Calibri"/>
                <w:color w:val="000000"/>
                <w:szCs w:val="16"/>
              </w:rPr>
              <w:t>9.99 (9.24-10.81)</w:t>
            </w:r>
          </w:p>
        </w:tc>
        <w:tc>
          <w:tcPr>
            <w:tcW w:w="1417" w:type="dxa"/>
            <w:tcBorders>
              <w:top w:val="single" w:sz="4" w:space="0" w:color="auto"/>
              <w:left w:val="single" w:sz="4" w:space="0" w:color="auto"/>
              <w:bottom w:val="single" w:sz="4" w:space="0" w:color="auto"/>
              <w:right w:val="single" w:sz="4" w:space="0" w:color="auto"/>
            </w:tcBorders>
          </w:tcPr>
          <w:p w14:paraId="5BA3891B" w14:textId="24AEA944" w:rsidR="00932C13" w:rsidRPr="00172C21" w:rsidRDefault="00932C13" w:rsidP="00932C13">
            <w:pPr>
              <w:pStyle w:val="Tabletext"/>
              <w:rPr>
                <w:rFonts w:ascii="Calibri" w:hAnsi="Calibri" w:cs="Calibri"/>
                <w:color w:val="000000"/>
                <w:szCs w:val="16"/>
              </w:rPr>
            </w:pPr>
            <w:r w:rsidRPr="00172C21">
              <w:rPr>
                <w:rFonts w:ascii="Calibri" w:hAnsi="Calibri" w:cs="Calibri"/>
                <w:color w:val="000000"/>
                <w:szCs w:val="16"/>
              </w:rPr>
              <w:t>10.70 ( 9.97-11.49)</w:t>
            </w:r>
          </w:p>
        </w:tc>
        <w:tc>
          <w:tcPr>
            <w:tcW w:w="1418" w:type="dxa"/>
            <w:tcBorders>
              <w:top w:val="single" w:sz="4" w:space="0" w:color="auto"/>
              <w:left w:val="single" w:sz="4" w:space="0" w:color="auto"/>
              <w:bottom w:val="single" w:sz="4" w:space="0" w:color="auto"/>
              <w:right w:val="single" w:sz="4" w:space="0" w:color="auto"/>
            </w:tcBorders>
          </w:tcPr>
          <w:p w14:paraId="7C6DC53B" w14:textId="77777777" w:rsidR="00932C13" w:rsidRPr="00172C21" w:rsidRDefault="00932C13" w:rsidP="00932C13">
            <w:pPr>
              <w:jc w:val="both"/>
              <w:rPr>
                <w:rFonts w:ascii="Calibri" w:hAnsi="Calibri" w:cs="Calibri"/>
                <w:bCs/>
                <w:color w:val="000000"/>
                <w:sz w:val="16"/>
                <w:szCs w:val="16"/>
              </w:rPr>
            </w:pPr>
            <w:r w:rsidRPr="00172C21">
              <w:rPr>
                <w:rFonts w:ascii="Calibri" w:hAnsi="Calibri" w:cs="Calibri"/>
                <w:bCs/>
                <w:color w:val="000000"/>
                <w:sz w:val="16"/>
                <w:szCs w:val="16"/>
              </w:rPr>
              <w:t>0.93 (0.84-1.04)</w:t>
            </w:r>
          </w:p>
          <w:p w14:paraId="5AEBFBCB" w14:textId="1C6D6232" w:rsidR="00932C13" w:rsidRPr="00172C21" w:rsidRDefault="00932C13" w:rsidP="00932C13">
            <w:pPr>
              <w:pStyle w:val="Tabletext"/>
              <w:jc w:val="both"/>
              <w:rPr>
                <w:rFonts w:ascii="Calibri" w:hAnsi="Calibri" w:cs="Calibri"/>
                <w:color w:val="000000"/>
                <w:szCs w:val="16"/>
              </w:rPr>
            </w:pPr>
          </w:p>
        </w:tc>
      </w:tr>
      <w:tr w:rsidR="00932C13" w:rsidRPr="00E801F1" w14:paraId="47A0AC1F" w14:textId="77777777" w:rsidTr="00932C13">
        <w:trPr>
          <w:jc w:val="center"/>
        </w:trPr>
        <w:tc>
          <w:tcPr>
            <w:tcW w:w="1129" w:type="dxa"/>
            <w:tcBorders>
              <w:top w:val="single" w:sz="4" w:space="0" w:color="auto"/>
              <w:left w:val="single" w:sz="4" w:space="0" w:color="auto"/>
              <w:bottom w:val="single" w:sz="4" w:space="0" w:color="auto"/>
              <w:right w:val="single" w:sz="4" w:space="0" w:color="auto"/>
            </w:tcBorders>
            <w:hideMark/>
          </w:tcPr>
          <w:p w14:paraId="461DD6C2" w14:textId="784DE8AD" w:rsidR="00932C13" w:rsidRDefault="00932C13" w:rsidP="00932C13">
            <w:pPr>
              <w:pStyle w:val="Tabletext"/>
              <w:rPr>
                <w:i/>
              </w:rPr>
            </w:pPr>
            <w:r>
              <w:rPr>
                <w:i/>
              </w:rPr>
              <w:t>Substance use disorder</w:t>
            </w:r>
          </w:p>
        </w:tc>
        <w:tc>
          <w:tcPr>
            <w:tcW w:w="1276" w:type="dxa"/>
            <w:tcBorders>
              <w:top w:val="single" w:sz="4" w:space="0" w:color="auto"/>
              <w:left w:val="single" w:sz="4" w:space="0" w:color="auto"/>
              <w:bottom w:val="single" w:sz="4" w:space="0" w:color="auto"/>
              <w:right w:val="single" w:sz="4" w:space="0" w:color="auto"/>
            </w:tcBorders>
            <w:hideMark/>
          </w:tcPr>
          <w:p w14:paraId="01C4BC3A" w14:textId="13DC27F4" w:rsidR="00932C13" w:rsidRPr="00932C13" w:rsidRDefault="00932C13" w:rsidP="00932C13">
            <w:pPr>
              <w:pStyle w:val="Tabletext"/>
              <w:rPr>
                <w:sz w:val="18"/>
                <w:szCs w:val="16"/>
              </w:rPr>
            </w:pPr>
            <w:r w:rsidRPr="00932C13">
              <w:rPr>
                <w:rFonts w:ascii="Calibri" w:hAnsi="Calibri" w:cs="Calibri"/>
                <w:color w:val="000000"/>
                <w:sz w:val="18"/>
                <w:szCs w:val="22"/>
              </w:rPr>
              <w:t>2.51 (2.10-2.99)</w:t>
            </w:r>
          </w:p>
        </w:tc>
        <w:tc>
          <w:tcPr>
            <w:tcW w:w="1276" w:type="dxa"/>
            <w:tcBorders>
              <w:top w:val="single" w:sz="4" w:space="0" w:color="auto"/>
              <w:left w:val="single" w:sz="4" w:space="0" w:color="auto"/>
              <w:bottom w:val="single" w:sz="4" w:space="0" w:color="auto"/>
              <w:right w:val="single" w:sz="4" w:space="0" w:color="auto"/>
            </w:tcBorders>
            <w:hideMark/>
          </w:tcPr>
          <w:p w14:paraId="7375B830" w14:textId="7FF578A1" w:rsidR="00932C13" w:rsidRPr="00932C13" w:rsidRDefault="00932C13" w:rsidP="00932C13">
            <w:pPr>
              <w:pStyle w:val="Tabletext"/>
              <w:rPr>
                <w:sz w:val="18"/>
                <w:szCs w:val="16"/>
              </w:rPr>
            </w:pPr>
            <w:r w:rsidRPr="00932C13">
              <w:rPr>
                <w:rFonts w:ascii="Calibri" w:hAnsi="Calibri" w:cs="Calibri"/>
                <w:color w:val="000000"/>
                <w:sz w:val="18"/>
                <w:szCs w:val="22"/>
              </w:rPr>
              <w:t>2.94 (2.52-3.43)</w:t>
            </w:r>
          </w:p>
        </w:tc>
        <w:tc>
          <w:tcPr>
            <w:tcW w:w="1134" w:type="dxa"/>
            <w:tcBorders>
              <w:top w:val="single" w:sz="4" w:space="0" w:color="auto"/>
              <w:left w:val="single" w:sz="4" w:space="0" w:color="auto"/>
              <w:bottom w:val="single" w:sz="4" w:space="0" w:color="auto"/>
              <w:right w:val="single" w:sz="4" w:space="0" w:color="auto"/>
            </w:tcBorders>
          </w:tcPr>
          <w:p w14:paraId="31ACD2BD" w14:textId="0BEEE56E" w:rsidR="00932C13" w:rsidRPr="00932C13" w:rsidRDefault="00932C13" w:rsidP="00932C13">
            <w:pPr>
              <w:rPr>
                <w:rFonts w:ascii="Calibri" w:hAnsi="Calibri" w:cs="Calibri"/>
                <w:color w:val="000000"/>
                <w:sz w:val="18"/>
                <w:szCs w:val="22"/>
              </w:rPr>
            </w:pPr>
            <w:r w:rsidRPr="00932C13">
              <w:rPr>
                <w:rFonts w:ascii="Calibri" w:hAnsi="Calibri" w:cs="Calibri"/>
                <w:color w:val="000000"/>
                <w:sz w:val="18"/>
                <w:szCs w:val="22"/>
              </w:rPr>
              <w:t>0.83 (0.65-1.05)</w:t>
            </w:r>
          </w:p>
          <w:p w14:paraId="4515CEB9" w14:textId="288DD209" w:rsidR="00932C13" w:rsidRPr="00932C13" w:rsidRDefault="00932C13" w:rsidP="00932C13">
            <w:pPr>
              <w:rPr>
                <w:rFonts w:ascii="Calibri" w:hAnsi="Calibri" w:cs="Calibri"/>
                <w:color w:val="000000"/>
                <w:sz w:val="18"/>
                <w:szCs w:val="16"/>
              </w:rPr>
            </w:pPr>
          </w:p>
        </w:tc>
        <w:tc>
          <w:tcPr>
            <w:tcW w:w="1276" w:type="dxa"/>
            <w:tcBorders>
              <w:top w:val="single" w:sz="4" w:space="0" w:color="auto"/>
              <w:left w:val="single" w:sz="4" w:space="0" w:color="auto"/>
              <w:bottom w:val="single" w:sz="4" w:space="0" w:color="auto"/>
              <w:right w:val="single" w:sz="4" w:space="0" w:color="auto"/>
            </w:tcBorders>
          </w:tcPr>
          <w:p w14:paraId="70A85B2F" w14:textId="44E9558A" w:rsidR="00932C13" w:rsidRPr="00172C21" w:rsidRDefault="00932C13" w:rsidP="00932C13">
            <w:pPr>
              <w:pStyle w:val="Tabletext"/>
              <w:rPr>
                <w:rFonts w:ascii="Calibri" w:hAnsi="Calibri" w:cs="Calibri"/>
                <w:color w:val="000000"/>
                <w:szCs w:val="16"/>
              </w:rPr>
            </w:pPr>
            <w:r w:rsidRPr="00172C21">
              <w:rPr>
                <w:rFonts w:ascii="Calibri" w:hAnsi="Calibri" w:cs="Calibri"/>
                <w:color w:val="000000"/>
                <w:szCs w:val="16"/>
              </w:rPr>
              <w:t>2.39 (2.01-2.84)</w:t>
            </w:r>
          </w:p>
        </w:tc>
        <w:tc>
          <w:tcPr>
            <w:tcW w:w="1417" w:type="dxa"/>
            <w:tcBorders>
              <w:top w:val="single" w:sz="4" w:space="0" w:color="auto"/>
              <w:left w:val="single" w:sz="4" w:space="0" w:color="auto"/>
              <w:bottom w:val="single" w:sz="4" w:space="0" w:color="auto"/>
              <w:right w:val="single" w:sz="4" w:space="0" w:color="auto"/>
            </w:tcBorders>
          </w:tcPr>
          <w:p w14:paraId="05BEFAF6" w14:textId="26DC2321" w:rsidR="00932C13" w:rsidRPr="00172C21" w:rsidRDefault="00932C13" w:rsidP="00932C13">
            <w:pPr>
              <w:pStyle w:val="Tabletext"/>
              <w:rPr>
                <w:rFonts w:ascii="Calibri" w:hAnsi="Calibri" w:cs="Calibri"/>
                <w:color w:val="000000"/>
                <w:szCs w:val="16"/>
              </w:rPr>
            </w:pPr>
            <w:r w:rsidRPr="00172C21">
              <w:rPr>
                <w:rFonts w:ascii="Calibri" w:hAnsi="Calibri" w:cs="Calibri"/>
                <w:color w:val="000000"/>
                <w:szCs w:val="16"/>
              </w:rPr>
              <w:t>2.72 (2.33-3.16)</w:t>
            </w:r>
          </w:p>
        </w:tc>
        <w:tc>
          <w:tcPr>
            <w:tcW w:w="1418" w:type="dxa"/>
            <w:tcBorders>
              <w:top w:val="single" w:sz="4" w:space="0" w:color="auto"/>
              <w:left w:val="single" w:sz="4" w:space="0" w:color="auto"/>
              <w:bottom w:val="single" w:sz="4" w:space="0" w:color="auto"/>
              <w:right w:val="single" w:sz="4" w:space="0" w:color="auto"/>
            </w:tcBorders>
          </w:tcPr>
          <w:p w14:paraId="5E499331" w14:textId="591AFE26" w:rsidR="00932C13" w:rsidRPr="00172C21" w:rsidRDefault="00932C13" w:rsidP="00932C13">
            <w:pPr>
              <w:pStyle w:val="Tabletext"/>
              <w:jc w:val="both"/>
              <w:rPr>
                <w:rFonts w:ascii="Calibri" w:hAnsi="Calibri" w:cs="Calibri"/>
                <w:color w:val="000000"/>
                <w:szCs w:val="16"/>
              </w:rPr>
            </w:pPr>
            <w:r w:rsidRPr="00453607">
              <w:rPr>
                <w:rFonts w:ascii="Calibri" w:hAnsi="Calibri" w:cs="Calibri"/>
                <w:color w:val="000000"/>
                <w:szCs w:val="16"/>
              </w:rPr>
              <w:t>0.87 (0.69-1.09)</w:t>
            </w:r>
          </w:p>
        </w:tc>
      </w:tr>
      <w:tr w:rsidR="00932C13" w:rsidRPr="00E801F1" w14:paraId="2D94451B" w14:textId="77777777" w:rsidTr="00932C13">
        <w:trPr>
          <w:jc w:val="center"/>
        </w:trPr>
        <w:tc>
          <w:tcPr>
            <w:tcW w:w="1129" w:type="dxa"/>
            <w:tcBorders>
              <w:top w:val="single" w:sz="4" w:space="0" w:color="auto"/>
              <w:left w:val="single" w:sz="4" w:space="0" w:color="auto"/>
              <w:bottom w:val="single" w:sz="4" w:space="0" w:color="auto"/>
              <w:right w:val="single" w:sz="4" w:space="0" w:color="auto"/>
            </w:tcBorders>
            <w:hideMark/>
          </w:tcPr>
          <w:p w14:paraId="79F7FB9F" w14:textId="14FFB0D0" w:rsidR="00932C13" w:rsidRDefault="00932C13" w:rsidP="00932C13">
            <w:pPr>
              <w:pStyle w:val="Tabletext"/>
              <w:rPr>
                <w:i/>
              </w:rPr>
            </w:pPr>
            <w:r>
              <w:rPr>
                <w:i/>
              </w:rPr>
              <w:t>Any of NCOs</w:t>
            </w:r>
          </w:p>
        </w:tc>
        <w:tc>
          <w:tcPr>
            <w:tcW w:w="1276" w:type="dxa"/>
            <w:tcBorders>
              <w:top w:val="single" w:sz="4" w:space="0" w:color="auto"/>
              <w:left w:val="single" w:sz="4" w:space="0" w:color="auto"/>
              <w:bottom w:val="single" w:sz="4" w:space="0" w:color="auto"/>
              <w:right w:val="single" w:sz="4" w:space="0" w:color="auto"/>
            </w:tcBorders>
            <w:hideMark/>
          </w:tcPr>
          <w:p w14:paraId="397D0536" w14:textId="6E5A409E" w:rsidR="00932C13" w:rsidRPr="00932C13" w:rsidRDefault="00932C13" w:rsidP="00932C13">
            <w:pPr>
              <w:pStyle w:val="Tabletext"/>
              <w:rPr>
                <w:sz w:val="18"/>
                <w:szCs w:val="16"/>
              </w:rPr>
            </w:pPr>
            <w:r w:rsidRPr="00932C13">
              <w:rPr>
                <w:rFonts w:ascii="Calibri" w:hAnsi="Calibri" w:cs="Calibri"/>
                <w:color w:val="000000"/>
                <w:sz w:val="18"/>
                <w:szCs w:val="22"/>
              </w:rPr>
              <w:t>3.30 (2.80-3.88)</w:t>
            </w:r>
          </w:p>
        </w:tc>
        <w:tc>
          <w:tcPr>
            <w:tcW w:w="1276" w:type="dxa"/>
            <w:tcBorders>
              <w:top w:val="single" w:sz="4" w:space="0" w:color="auto"/>
              <w:left w:val="single" w:sz="4" w:space="0" w:color="auto"/>
              <w:bottom w:val="single" w:sz="4" w:space="0" w:color="auto"/>
              <w:right w:val="single" w:sz="4" w:space="0" w:color="auto"/>
            </w:tcBorders>
            <w:hideMark/>
          </w:tcPr>
          <w:p w14:paraId="0C3DCB9A" w14:textId="176DEEBA" w:rsidR="00932C13" w:rsidRPr="00932C13" w:rsidRDefault="00932C13" w:rsidP="00932C13">
            <w:pPr>
              <w:pStyle w:val="Tabletext"/>
              <w:rPr>
                <w:sz w:val="18"/>
                <w:szCs w:val="16"/>
              </w:rPr>
            </w:pPr>
            <w:r w:rsidRPr="00932C13">
              <w:rPr>
                <w:rFonts w:ascii="Calibri" w:hAnsi="Calibri" w:cs="Calibri"/>
                <w:color w:val="000000"/>
                <w:sz w:val="18"/>
                <w:szCs w:val="22"/>
              </w:rPr>
              <w:t>3.39 (2.92-3.94)</w:t>
            </w:r>
          </w:p>
        </w:tc>
        <w:tc>
          <w:tcPr>
            <w:tcW w:w="1134" w:type="dxa"/>
            <w:tcBorders>
              <w:top w:val="single" w:sz="4" w:space="0" w:color="auto"/>
              <w:left w:val="single" w:sz="4" w:space="0" w:color="auto"/>
              <w:bottom w:val="single" w:sz="4" w:space="0" w:color="auto"/>
              <w:right w:val="single" w:sz="4" w:space="0" w:color="auto"/>
            </w:tcBorders>
          </w:tcPr>
          <w:p w14:paraId="0E19E3C1" w14:textId="12F34410" w:rsidR="00932C13" w:rsidRPr="00932C13" w:rsidRDefault="00932C13" w:rsidP="00932C13">
            <w:pPr>
              <w:rPr>
                <w:rFonts w:ascii="Calibri" w:hAnsi="Calibri" w:cs="Calibri"/>
                <w:color w:val="000000"/>
                <w:sz w:val="18"/>
                <w:szCs w:val="22"/>
              </w:rPr>
            </w:pPr>
            <w:r w:rsidRPr="00932C13">
              <w:rPr>
                <w:rFonts w:ascii="Calibri" w:hAnsi="Calibri" w:cs="Calibri"/>
                <w:color w:val="000000"/>
                <w:sz w:val="18"/>
                <w:szCs w:val="22"/>
              </w:rPr>
              <w:t>0.92 (0.74-1.15)</w:t>
            </w:r>
          </w:p>
          <w:p w14:paraId="76BC1265" w14:textId="58A0AD22" w:rsidR="00932C13" w:rsidRPr="00932C13" w:rsidRDefault="00932C13" w:rsidP="00932C13">
            <w:pPr>
              <w:rPr>
                <w:rFonts w:ascii="Calibri" w:hAnsi="Calibri" w:cs="Calibri"/>
                <w:color w:val="000000"/>
                <w:sz w:val="18"/>
                <w:szCs w:val="16"/>
              </w:rPr>
            </w:pPr>
          </w:p>
        </w:tc>
        <w:tc>
          <w:tcPr>
            <w:tcW w:w="1276" w:type="dxa"/>
            <w:tcBorders>
              <w:top w:val="single" w:sz="4" w:space="0" w:color="auto"/>
              <w:left w:val="single" w:sz="4" w:space="0" w:color="auto"/>
              <w:bottom w:val="single" w:sz="4" w:space="0" w:color="auto"/>
              <w:right w:val="single" w:sz="4" w:space="0" w:color="auto"/>
            </w:tcBorders>
          </w:tcPr>
          <w:p w14:paraId="281AA8A0" w14:textId="659985E0" w:rsidR="00932C13" w:rsidRPr="0088323F" w:rsidRDefault="00932C13" w:rsidP="00932C13">
            <w:pPr>
              <w:pStyle w:val="Tabletext"/>
              <w:rPr>
                <w:szCs w:val="16"/>
              </w:rPr>
            </w:pPr>
            <w:r w:rsidRPr="00E41584">
              <w:rPr>
                <w:szCs w:val="16"/>
              </w:rPr>
              <w:t>3.24 (2.77-3.79)</w:t>
            </w:r>
          </w:p>
        </w:tc>
        <w:tc>
          <w:tcPr>
            <w:tcW w:w="1417" w:type="dxa"/>
            <w:tcBorders>
              <w:top w:val="single" w:sz="4" w:space="0" w:color="auto"/>
              <w:left w:val="single" w:sz="4" w:space="0" w:color="auto"/>
              <w:bottom w:val="single" w:sz="4" w:space="0" w:color="auto"/>
              <w:right w:val="single" w:sz="4" w:space="0" w:color="auto"/>
            </w:tcBorders>
          </w:tcPr>
          <w:p w14:paraId="21C3C663" w14:textId="76425CAF" w:rsidR="00932C13" w:rsidRPr="0088323F" w:rsidRDefault="00932C13" w:rsidP="00932C13">
            <w:pPr>
              <w:pStyle w:val="Tabletext"/>
              <w:rPr>
                <w:szCs w:val="16"/>
              </w:rPr>
            </w:pPr>
            <w:r w:rsidRPr="00E41584">
              <w:rPr>
                <w:szCs w:val="16"/>
              </w:rPr>
              <w:t>3.17 (2.74-3.67)</w:t>
            </w:r>
          </w:p>
        </w:tc>
        <w:tc>
          <w:tcPr>
            <w:tcW w:w="1418" w:type="dxa"/>
            <w:tcBorders>
              <w:top w:val="single" w:sz="4" w:space="0" w:color="auto"/>
              <w:left w:val="single" w:sz="4" w:space="0" w:color="auto"/>
              <w:bottom w:val="single" w:sz="4" w:space="0" w:color="auto"/>
              <w:right w:val="single" w:sz="4" w:space="0" w:color="auto"/>
            </w:tcBorders>
          </w:tcPr>
          <w:p w14:paraId="53137C4C" w14:textId="09B1D364" w:rsidR="00932C13" w:rsidRPr="006938A8" w:rsidRDefault="00932C13" w:rsidP="00932C13">
            <w:pPr>
              <w:jc w:val="both"/>
              <w:rPr>
                <w:rFonts w:ascii="Calibri" w:hAnsi="Calibri" w:cs="Calibri"/>
                <w:color w:val="000000"/>
                <w:sz w:val="16"/>
                <w:szCs w:val="16"/>
              </w:rPr>
            </w:pPr>
            <w:r w:rsidRPr="00680471">
              <w:rPr>
                <w:rFonts w:ascii="Calibri" w:hAnsi="Calibri" w:cs="Calibri"/>
                <w:color w:val="000000"/>
                <w:sz w:val="16"/>
                <w:szCs w:val="16"/>
              </w:rPr>
              <w:t>1.01 (0.81-1.25)</w:t>
            </w:r>
          </w:p>
        </w:tc>
      </w:tr>
    </w:tbl>
    <w:p w14:paraId="7C907C94" w14:textId="603D52F2" w:rsidR="0095197B" w:rsidRPr="0095197B" w:rsidRDefault="0095197B" w:rsidP="0095197B">
      <w:pPr>
        <w:rPr>
          <w:rFonts w:cstheme="minorHAnsi"/>
          <w:color w:val="000000"/>
        </w:rPr>
      </w:pPr>
      <w:r>
        <w:rPr>
          <w:b/>
        </w:rPr>
        <w:br w:type="page"/>
      </w:r>
    </w:p>
    <w:p w14:paraId="5813FCB8" w14:textId="37057FA7" w:rsidR="003152F5" w:rsidRDefault="004B33EC" w:rsidP="003152F5">
      <w:pPr>
        <w:pStyle w:val="Heading5"/>
      </w:pPr>
      <w:r w:rsidRPr="11CD0F66">
        <w:rPr>
          <w:b/>
          <w:bCs/>
        </w:rPr>
        <w:lastRenderedPageBreak/>
        <w:t xml:space="preserve">Table </w:t>
      </w:r>
      <w:r w:rsidR="00AC0558">
        <w:rPr>
          <w:b/>
          <w:bCs/>
        </w:rPr>
        <w:t>10</w:t>
      </w:r>
      <w:r w:rsidR="003152F5" w:rsidRPr="11CD0F66">
        <w:rPr>
          <w:b/>
          <w:bCs/>
        </w:rPr>
        <w:t>:</w:t>
      </w:r>
      <w:r w:rsidR="003152F5">
        <w:t xml:space="preserve"> Exclusion of </w:t>
      </w:r>
      <w:r w:rsidR="003D319B">
        <w:t xml:space="preserve">additional </w:t>
      </w:r>
      <w:r w:rsidR="003152F5">
        <w:t>neuropsychiatric illness</w:t>
      </w:r>
    </w:p>
    <w:p w14:paraId="4F5CB693" w14:textId="77777777" w:rsidR="00990BC8" w:rsidRPr="00990BC8" w:rsidRDefault="00990BC8" w:rsidP="009D0944"/>
    <w:p w14:paraId="11D30247" w14:textId="50A3FB1E" w:rsidR="003152F5" w:rsidRDefault="003152F5" w:rsidP="002A7556">
      <w:pPr>
        <w:pStyle w:val="NoSpacing"/>
      </w:pPr>
      <w:r w:rsidRPr="002A7556">
        <w:t>Outcomes for prucalopride versus (i) linaclotide and (ii) lubiprostone: percentage</w:t>
      </w:r>
      <w:r w:rsidR="00250F13" w:rsidRPr="002A7556">
        <w:t xml:space="preserve"> </w:t>
      </w:r>
      <w:r w:rsidR="00DC75EA">
        <w:t>with each diagnosis during the 1</w:t>
      </w:r>
      <w:r w:rsidRPr="002A7556">
        <w:t xml:space="preserve">-year </w:t>
      </w:r>
      <w:r w:rsidR="00301991" w:rsidRPr="002A7556">
        <w:t>outcome</w:t>
      </w:r>
      <w:r w:rsidRPr="002A7556">
        <w:t xml:space="preserve"> period and hazard ratio. Incidence shown with no prior neuropsychiatric illness. Bold indicates significant difference between cohorts in HRs. NCO = composite negative control outcome</w:t>
      </w:r>
    </w:p>
    <w:p w14:paraId="3B3D9E62" w14:textId="77777777" w:rsidR="009115F7" w:rsidRPr="002A7556" w:rsidRDefault="009115F7" w:rsidP="002A7556">
      <w:pPr>
        <w:pStyle w:val="NoSpacing"/>
      </w:pPr>
    </w:p>
    <w:p w14:paraId="670B12B1" w14:textId="77777777" w:rsidR="003152F5" w:rsidRPr="005A5AF3" w:rsidRDefault="003152F5" w:rsidP="003152F5">
      <w:pPr>
        <w:pStyle w:val="NoSpacing"/>
        <w:rPr>
          <w:rFonts w:cs="Times New Roman"/>
          <w:i w:val="0"/>
          <w:sz w:val="18"/>
        </w:rPr>
      </w:pPr>
    </w:p>
    <w:tbl>
      <w:tblPr>
        <w:tblW w:w="9209" w:type="dxa"/>
        <w:jc w:val="center"/>
        <w:tblLayout w:type="fixed"/>
        <w:tblLook w:val="04A0" w:firstRow="1" w:lastRow="0" w:firstColumn="1" w:lastColumn="0" w:noHBand="0" w:noVBand="1"/>
      </w:tblPr>
      <w:tblGrid>
        <w:gridCol w:w="1306"/>
        <w:gridCol w:w="1276"/>
        <w:gridCol w:w="1241"/>
        <w:gridCol w:w="1394"/>
        <w:gridCol w:w="1276"/>
        <w:gridCol w:w="1320"/>
        <w:gridCol w:w="1396"/>
      </w:tblGrid>
      <w:tr w:rsidR="003152F5" w14:paraId="7560270A" w14:textId="77777777" w:rsidTr="00AD4226">
        <w:trPr>
          <w:jc w:val="center"/>
        </w:trPr>
        <w:tc>
          <w:tcPr>
            <w:tcW w:w="1306" w:type="dxa"/>
            <w:tcBorders>
              <w:top w:val="single" w:sz="4" w:space="0" w:color="auto"/>
              <w:left w:val="single" w:sz="4" w:space="0" w:color="auto"/>
              <w:bottom w:val="single" w:sz="4" w:space="0" w:color="auto"/>
              <w:right w:val="single" w:sz="4" w:space="0" w:color="auto"/>
            </w:tcBorders>
          </w:tcPr>
          <w:p w14:paraId="2ED8F348" w14:textId="77777777" w:rsidR="003152F5" w:rsidRDefault="003152F5" w:rsidP="00941A29">
            <w:pPr>
              <w:pStyle w:val="Tabletext"/>
            </w:pPr>
          </w:p>
        </w:tc>
        <w:tc>
          <w:tcPr>
            <w:tcW w:w="3911" w:type="dxa"/>
            <w:gridSpan w:val="3"/>
            <w:tcBorders>
              <w:top w:val="single" w:sz="4" w:space="0" w:color="auto"/>
              <w:left w:val="single" w:sz="4" w:space="0" w:color="auto"/>
              <w:bottom w:val="single" w:sz="4" w:space="0" w:color="auto"/>
              <w:right w:val="single" w:sz="4" w:space="0" w:color="auto"/>
            </w:tcBorders>
            <w:hideMark/>
          </w:tcPr>
          <w:p w14:paraId="53F9E8F9" w14:textId="77777777" w:rsidR="003152F5" w:rsidRPr="00060D64" w:rsidRDefault="003152F5" w:rsidP="00941A29">
            <w:pPr>
              <w:pStyle w:val="Tabletext"/>
              <w:rPr>
                <w:rFonts w:cstheme="minorHAnsi"/>
                <w:b/>
              </w:rPr>
            </w:pPr>
            <w:r w:rsidRPr="00060D64">
              <w:rPr>
                <w:b/>
              </w:rPr>
              <w:t xml:space="preserve"> Prucalopride versus linaclotide</w:t>
            </w:r>
          </w:p>
        </w:tc>
        <w:tc>
          <w:tcPr>
            <w:tcW w:w="3992" w:type="dxa"/>
            <w:gridSpan w:val="3"/>
            <w:tcBorders>
              <w:top w:val="single" w:sz="4" w:space="0" w:color="auto"/>
              <w:left w:val="single" w:sz="4" w:space="0" w:color="auto"/>
              <w:bottom w:val="single" w:sz="4" w:space="0" w:color="auto"/>
              <w:right w:val="single" w:sz="4" w:space="0" w:color="auto"/>
            </w:tcBorders>
            <w:hideMark/>
          </w:tcPr>
          <w:p w14:paraId="356B6DCD" w14:textId="77777777" w:rsidR="003152F5" w:rsidRPr="00060D64" w:rsidRDefault="003152F5" w:rsidP="00941A29">
            <w:pPr>
              <w:pStyle w:val="Tabletext"/>
              <w:rPr>
                <w:rFonts w:cstheme="minorHAnsi"/>
                <w:b/>
              </w:rPr>
            </w:pPr>
            <w:r w:rsidRPr="00060D64">
              <w:rPr>
                <w:b/>
              </w:rPr>
              <w:t>Prucalopride versus lubiprostone</w:t>
            </w:r>
          </w:p>
        </w:tc>
      </w:tr>
      <w:tr w:rsidR="003152F5" w14:paraId="3493679E" w14:textId="77777777" w:rsidTr="00AD4226">
        <w:trPr>
          <w:jc w:val="center"/>
        </w:trPr>
        <w:tc>
          <w:tcPr>
            <w:tcW w:w="1306" w:type="dxa"/>
            <w:tcBorders>
              <w:top w:val="single" w:sz="4" w:space="0" w:color="auto"/>
              <w:left w:val="single" w:sz="4" w:space="0" w:color="auto"/>
              <w:bottom w:val="single" w:sz="4" w:space="0" w:color="auto"/>
              <w:right w:val="single" w:sz="4" w:space="0" w:color="auto"/>
            </w:tcBorders>
          </w:tcPr>
          <w:p w14:paraId="04C6951C" w14:textId="77777777" w:rsidR="003152F5" w:rsidRDefault="003152F5" w:rsidP="00941A29">
            <w:pPr>
              <w:pStyle w:val="Tabletext"/>
            </w:pPr>
          </w:p>
        </w:tc>
        <w:tc>
          <w:tcPr>
            <w:tcW w:w="1276" w:type="dxa"/>
            <w:tcBorders>
              <w:top w:val="single" w:sz="4" w:space="0" w:color="auto"/>
              <w:left w:val="single" w:sz="4" w:space="0" w:color="auto"/>
              <w:bottom w:val="single" w:sz="4" w:space="0" w:color="auto"/>
              <w:right w:val="single" w:sz="4" w:space="0" w:color="auto"/>
            </w:tcBorders>
            <w:hideMark/>
          </w:tcPr>
          <w:p w14:paraId="51530AFE" w14:textId="77777777" w:rsidR="003152F5" w:rsidRPr="005A5AF3" w:rsidRDefault="003152F5" w:rsidP="00941A29">
            <w:pPr>
              <w:pStyle w:val="Tabletext"/>
              <w:rPr>
                <w:b/>
              </w:rPr>
            </w:pPr>
            <w:r w:rsidRPr="005A5AF3">
              <w:rPr>
                <w:b/>
              </w:rPr>
              <w:t>Prucalopride incidence (%)</w:t>
            </w:r>
          </w:p>
        </w:tc>
        <w:tc>
          <w:tcPr>
            <w:tcW w:w="1241" w:type="dxa"/>
            <w:tcBorders>
              <w:top w:val="single" w:sz="4" w:space="0" w:color="auto"/>
              <w:left w:val="single" w:sz="4" w:space="0" w:color="auto"/>
              <w:bottom w:val="single" w:sz="4" w:space="0" w:color="auto"/>
              <w:right w:val="single" w:sz="4" w:space="0" w:color="auto"/>
            </w:tcBorders>
            <w:hideMark/>
          </w:tcPr>
          <w:p w14:paraId="79D99879" w14:textId="77777777" w:rsidR="003152F5" w:rsidRPr="005A5AF3" w:rsidRDefault="003152F5" w:rsidP="00941A29">
            <w:pPr>
              <w:pStyle w:val="Tabletext"/>
              <w:rPr>
                <w:b/>
              </w:rPr>
            </w:pPr>
            <w:r w:rsidRPr="005A5AF3">
              <w:rPr>
                <w:b/>
              </w:rPr>
              <w:t>Linaclotide incidence (%)</w:t>
            </w:r>
          </w:p>
        </w:tc>
        <w:tc>
          <w:tcPr>
            <w:tcW w:w="1394" w:type="dxa"/>
            <w:tcBorders>
              <w:top w:val="single" w:sz="4" w:space="0" w:color="auto"/>
              <w:left w:val="single" w:sz="4" w:space="0" w:color="auto"/>
              <w:bottom w:val="single" w:sz="4" w:space="0" w:color="auto"/>
              <w:right w:val="single" w:sz="4" w:space="0" w:color="auto"/>
            </w:tcBorders>
            <w:hideMark/>
          </w:tcPr>
          <w:p w14:paraId="2BBB50DF" w14:textId="77777777" w:rsidR="003152F5" w:rsidRPr="005A5AF3" w:rsidRDefault="003152F5" w:rsidP="00941A29">
            <w:pPr>
              <w:pStyle w:val="Tabletext"/>
              <w:rPr>
                <w:b/>
              </w:rPr>
            </w:pPr>
            <w:r w:rsidRPr="005A5AF3">
              <w:rPr>
                <w:b/>
              </w:rPr>
              <w:t>Hazard ratio (95% CI)</w:t>
            </w:r>
          </w:p>
        </w:tc>
        <w:tc>
          <w:tcPr>
            <w:tcW w:w="1276" w:type="dxa"/>
            <w:tcBorders>
              <w:top w:val="single" w:sz="4" w:space="0" w:color="auto"/>
              <w:left w:val="single" w:sz="4" w:space="0" w:color="auto"/>
              <w:bottom w:val="single" w:sz="4" w:space="0" w:color="auto"/>
              <w:right w:val="single" w:sz="4" w:space="0" w:color="auto"/>
            </w:tcBorders>
            <w:hideMark/>
          </w:tcPr>
          <w:p w14:paraId="4C1A38AD" w14:textId="77777777" w:rsidR="003152F5" w:rsidRPr="005A5AF3" w:rsidRDefault="003152F5" w:rsidP="00941A29">
            <w:pPr>
              <w:pStyle w:val="Tabletext"/>
              <w:rPr>
                <w:b/>
              </w:rPr>
            </w:pPr>
            <w:r w:rsidRPr="005A5AF3">
              <w:rPr>
                <w:b/>
              </w:rPr>
              <w:t>Prucalopride incidence (%)</w:t>
            </w:r>
          </w:p>
        </w:tc>
        <w:tc>
          <w:tcPr>
            <w:tcW w:w="1320" w:type="dxa"/>
            <w:tcBorders>
              <w:top w:val="single" w:sz="4" w:space="0" w:color="auto"/>
              <w:left w:val="single" w:sz="4" w:space="0" w:color="auto"/>
              <w:bottom w:val="single" w:sz="4" w:space="0" w:color="auto"/>
              <w:right w:val="single" w:sz="4" w:space="0" w:color="auto"/>
            </w:tcBorders>
            <w:hideMark/>
          </w:tcPr>
          <w:p w14:paraId="24FD317F" w14:textId="77777777" w:rsidR="003152F5" w:rsidRPr="005A5AF3" w:rsidRDefault="003152F5" w:rsidP="00941A29">
            <w:pPr>
              <w:pStyle w:val="Tabletext"/>
              <w:rPr>
                <w:b/>
              </w:rPr>
            </w:pPr>
            <w:r w:rsidRPr="005A5AF3">
              <w:rPr>
                <w:b/>
              </w:rPr>
              <w:t>Lubiprostone incidence (%)</w:t>
            </w:r>
          </w:p>
        </w:tc>
        <w:tc>
          <w:tcPr>
            <w:tcW w:w="1396" w:type="dxa"/>
            <w:tcBorders>
              <w:top w:val="single" w:sz="4" w:space="0" w:color="auto"/>
              <w:left w:val="single" w:sz="4" w:space="0" w:color="auto"/>
              <w:bottom w:val="single" w:sz="4" w:space="0" w:color="auto"/>
              <w:right w:val="single" w:sz="4" w:space="0" w:color="auto"/>
            </w:tcBorders>
            <w:hideMark/>
          </w:tcPr>
          <w:p w14:paraId="20609727" w14:textId="77777777" w:rsidR="003152F5" w:rsidRPr="005A5AF3" w:rsidRDefault="003152F5" w:rsidP="00941A29">
            <w:pPr>
              <w:pStyle w:val="Tabletext"/>
              <w:rPr>
                <w:b/>
              </w:rPr>
            </w:pPr>
            <w:r w:rsidRPr="005A5AF3">
              <w:rPr>
                <w:b/>
              </w:rPr>
              <w:t>Hazard ratio (95% CI)</w:t>
            </w:r>
          </w:p>
        </w:tc>
      </w:tr>
      <w:tr w:rsidR="00AD4226" w14:paraId="3A1A8898" w14:textId="77777777" w:rsidTr="00AD4226">
        <w:trPr>
          <w:jc w:val="center"/>
        </w:trPr>
        <w:tc>
          <w:tcPr>
            <w:tcW w:w="1306" w:type="dxa"/>
            <w:tcBorders>
              <w:top w:val="single" w:sz="4" w:space="0" w:color="auto"/>
              <w:left w:val="single" w:sz="4" w:space="0" w:color="auto"/>
              <w:bottom w:val="single" w:sz="4" w:space="0" w:color="auto"/>
              <w:right w:val="single" w:sz="4" w:space="0" w:color="auto"/>
            </w:tcBorders>
            <w:hideMark/>
          </w:tcPr>
          <w:p w14:paraId="15FAF7EF" w14:textId="77777777" w:rsidR="00AD4226" w:rsidRPr="00E801F1" w:rsidRDefault="00AD4226" w:rsidP="00AD4226">
            <w:pPr>
              <w:pStyle w:val="Tabletext"/>
              <w:rPr>
                <w:i/>
              </w:rPr>
            </w:pPr>
            <w:r w:rsidRPr="00E801F1">
              <w:rPr>
                <w:i/>
              </w:rPr>
              <w:t xml:space="preserve">Mood disorder </w:t>
            </w:r>
          </w:p>
        </w:tc>
        <w:tc>
          <w:tcPr>
            <w:tcW w:w="1276" w:type="dxa"/>
            <w:tcBorders>
              <w:top w:val="single" w:sz="4" w:space="0" w:color="auto"/>
              <w:left w:val="single" w:sz="4" w:space="0" w:color="auto"/>
              <w:bottom w:val="single" w:sz="4" w:space="0" w:color="auto"/>
              <w:right w:val="single" w:sz="4" w:space="0" w:color="auto"/>
            </w:tcBorders>
            <w:hideMark/>
          </w:tcPr>
          <w:p w14:paraId="58065601" w14:textId="57552DC1" w:rsidR="00AD4226" w:rsidRPr="00AD4226" w:rsidRDefault="00AD4226" w:rsidP="00AD4226">
            <w:pPr>
              <w:pStyle w:val="Tabletext"/>
              <w:rPr>
                <w:rFonts w:asciiTheme="minorHAnsi" w:hAnsiTheme="minorHAnsi" w:cstheme="minorHAnsi"/>
                <w:sz w:val="18"/>
                <w:szCs w:val="18"/>
              </w:rPr>
            </w:pPr>
            <w:r w:rsidRPr="00AD4226">
              <w:rPr>
                <w:rFonts w:asciiTheme="minorHAnsi" w:hAnsiTheme="minorHAnsi" w:cstheme="minorHAnsi"/>
                <w:color w:val="000000"/>
                <w:sz w:val="18"/>
                <w:szCs w:val="18"/>
              </w:rPr>
              <w:t>7.13 (6.52-7.80)</w:t>
            </w:r>
          </w:p>
        </w:tc>
        <w:tc>
          <w:tcPr>
            <w:tcW w:w="1241" w:type="dxa"/>
            <w:tcBorders>
              <w:top w:val="single" w:sz="4" w:space="0" w:color="auto"/>
              <w:left w:val="single" w:sz="4" w:space="0" w:color="auto"/>
              <w:bottom w:val="single" w:sz="4" w:space="0" w:color="auto"/>
              <w:right w:val="single" w:sz="4" w:space="0" w:color="auto"/>
            </w:tcBorders>
            <w:hideMark/>
          </w:tcPr>
          <w:p w14:paraId="061E3776" w14:textId="356D1487" w:rsidR="00AD4226" w:rsidRPr="00AD4226" w:rsidRDefault="00AD4226" w:rsidP="00AD4226">
            <w:pPr>
              <w:pStyle w:val="Tabletext"/>
              <w:rPr>
                <w:rFonts w:asciiTheme="minorHAnsi" w:hAnsiTheme="minorHAnsi" w:cstheme="minorHAnsi"/>
                <w:sz w:val="18"/>
                <w:szCs w:val="18"/>
              </w:rPr>
            </w:pPr>
            <w:r w:rsidRPr="00AD4226">
              <w:rPr>
                <w:rFonts w:asciiTheme="minorHAnsi" w:hAnsiTheme="minorHAnsi" w:cstheme="minorHAnsi"/>
                <w:color w:val="000000"/>
                <w:sz w:val="18"/>
                <w:szCs w:val="18"/>
              </w:rPr>
              <w:t>8.49 (7.84-9.19)</w:t>
            </w:r>
          </w:p>
        </w:tc>
        <w:tc>
          <w:tcPr>
            <w:tcW w:w="1394" w:type="dxa"/>
            <w:tcBorders>
              <w:top w:val="single" w:sz="4" w:space="0" w:color="auto"/>
              <w:left w:val="single" w:sz="4" w:space="0" w:color="auto"/>
              <w:bottom w:val="single" w:sz="4" w:space="0" w:color="auto"/>
              <w:right w:val="single" w:sz="4" w:space="0" w:color="auto"/>
            </w:tcBorders>
          </w:tcPr>
          <w:p w14:paraId="4C197EEC" w14:textId="77777777" w:rsidR="00AD4226" w:rsidRPr="00AD4226" w:rsidRDefault="00AD4226" w:rsidP="00AD4226">
            <w:pPr>
              <w:rPr>
                <w:rFonts w:asciiTheme="minorHAnsi" w:hAnsiTheme="minorHAnsi" w:cstheme="minorHAnsi"/>
                <w:b/>
                <w:color w:val="000000"/>
                <w:sz w:val="18"/>
                <w:szCs w:val="18"/>
              </w:rPr>
            </w:pPr>
            <w:r w:rsidRPr="00AD4226">
              <w:rPr>
                <w:rFonts w:asciiTheme="minorHAnsi" w:hAnsiTheme="minorHAnsi" w:cstheme="minorHAnsi"/>
                <w:b/>
                <w:color w:val="000000"/>
                <w:sz w:val="18"/>
                <w:szCs w:val="18"/>
              </w:rPr>
              <w:t>0.84 (0.74-0.95)</w:t>
            </w:r>
          </w:p>
          <w:p w14:paraId="1F8A8D8B" w14:textId="77777777" w:rsidR="00AD4226" w:rsidRPr="00AD4226" w:rsidRDefault="00AD4226" w:rsidP="00AD4226">
            <w:pPr>
              <w:pStyle w:val="Tabletext"/>
              <w:rPr>
                <w:rFonts w:asciiTheme="minorHAnsi" w:hAnsiTheme="minorHAnsi" w:cstheme="minorHAnsi"/>
                <w:b/>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164E05E" w14:textId="33C5F936" w:rsidR="00AD4226" w:rsidRPr="00AD4226" w:rsidRDefault="00AD4226" w:rsidP="00AD4226">
            <w:pPr>
              <w:pStyle w:val="Tabletext"/>
              <w:rPr>
                <w:rFonts w:asciiTheme="minorHAnsi" w:hAnsiTheme="minorHAnsi" w:cstheme="minorHAnsi"/>
                <w:sz w:val="18"/>
                <w:szCs w:val="18"/>
              </w:rPr>
            </w:pPr>
            <w:r w:rsidRPr="00AD4226">
              <w:rPr>
                <w:rFonts w:asciiTheme="minorHAnsi" w:hAnsiTheme="minorHAnsi" w:cstheme="minorHAnsi"/>
                <w:sz w:val="18"/>
                <w:szCs w:val="18"/>
              </w:rPr>
              <w:t>7.02 (6.40-7.70)</w:t>
            </w:r>
          </w:p>
        </w:tc>
        <w:tc>
          <w:tcPr>
            <w:tcW w:w="1320" w:type="dxa"/>
            <w:tcBorders>
              <w:top w:val="single" w:sz="4" w:space="0" w:color="auto"/>
              <w:left w:val="single" w:sz="4" w:space="0" w:color="auto"/>
              <w:bottom w:val="single" w:sz="4" w:space="0" w:color="auto"/>
              <w:right w:val="single" w:sz="4" w:space="0" w:color="auto"/>
            </w:tcBorders>
          </w:tcPr>
          <w:p w14:paraId="36004BF1" w14:textId="279E2049" w:rsidR="00AD4226" w:rsidRPr="00AD4226" w:rsidRDefault="00AD4226" w:rsidP="00AD4226">
            <w:pPr>
              <w:pStyle w:val="Tabletext"/>
              <w:rPr>
                <w:rFonts w:asciiTheme="minorHAnsi" w:hAnsiTheme="minorHAnsi" w:cstheme="minorHAnsi"/>
                <w:sz w:val="18"/>
                <w:szCs w:val="18"/>
              </w:rPr>
            </w:pPr>
            <w:r w:rsidRPr="00AD4226">
              <w:rPr>
                <w:rFonts w:asciiTheme="minorHAnsi" w:hAnsiTheme="minorHAnsi" w:cstheme="minorHAnsi"/>
                <w:sz w:val="18"/>
                <w:szCs w:val="18"/>
              </w:rPr>
              <w:t>8.31 (7.67-9.01)</w:t>
            </w:r>
          </w:p>
        </w:tc>
        <w:tc>
          <w:tcPr>
            <w:tcW w:w="1396" w:type="dxa"/>
            <w:tcBorders>
              <w:top w:val="single" w:sz="4" w:space="0" w:color="auto"/>
              <w:left w:val="single" w:sz="4" w:space="0" w:color="auto"/>
              <w:bottom w:val="single" w:sz="4" w:space="0" w:color="auto"/>
              <w:right w:val="single" w:sz="4" w:space="0" w:color="auto"/>
            </w:tcBorders>
          </w:tcPr>
          <w:p w14:paraId="5309CD6C" w14:textId="7B0E48FA" w:rsidR="00AD4226" w:rsidRPr="00AD4226" w:rsidRDefault="00AD4226" w:rsidP="00AD4226">
            <w:pPr>
              <w:pStyle w:val="Tabletext"/>
              <w:rPr>
                <w:rFonts w:asciiTheme="minorHAnsi" w:hAnsiTheme="minorHAnsi" w:cstheme="minorHAnsi"/>
                <w:b/>
                <w:bCs w:val="0"/>
                <w:sz w:val="18"/>
                <w:szCs w:val="18"/>
              </w:rPr>
            </w:pPr>
            <w:r w:rsidRPr="00AD4226">
              <w:rPr>
                <w:rFonts w:asciiTheme="minorHAnsi" w:hAnsiTheme="minorHAnsi" w:cstheme="minorHAnsi"/>
                <w:b/>
                <w:bCs w:val="0"/>
                <w:sz w:val="18"/>
                <w:szCs w:val="18"/>
              </w:rPr>
              <w:t>0.84 (0.74-0.96)</w:t>
            </w:r>
          </w:p>
        </w:tc>
      </w:tr>
      <w:tr w:rsidR="00AD4226" w14:paraId="7C16FD85" w14:textId="77777777" w:rsidTr="00AD4226">
        <w:trPr>
          <w:jc w:val="center"/>
        </w:trPr>
        <w:tc>
          <w:tcPr>
            <w:tcW w:w="1306" w:type="dxa"/>
            <w:tcBorders>
              <w:top w:val="single" w:sz="4" w:space="0" w:color="auto"/>
              <w:left w:val="single" w:sz="4" w:space="0" w:color="auto"/>
              <w:bottom w:val="single" w:sz="4" w:space="0" w:color="auto"/>
              <w:right w:val="single" w:sz="4" w:space="0" w:color="auto"/>
            </w:tcBorders>
            <w:hideMark/>
          </w:tcPr>
          <w:p w14:paraId="26F6F953" w14:textId="77777777" w:rsidR="00AD4226" w:rsidRPr="00E801F1" w:rsidRDefault="00AD4226" w:rsidP="00AD4226">
            <w:pPr>
              <w:pStyle w:val="Tabletext"/>
              <w:rPr>
                <w:i/>
              </w:rPr>
            </w:pPr>
            <w:r w:rsidRPr="00E801F1">
              <w:rPr>
                <w:i/>
              </w:rPr>
              <w:t>Bipolar disorder</w:t>
            </w:r>
          </w:p>
        </w:tc>
        <w:tc>
          <w:tcPr>
            <w:tcW w:w="1276" w:type="dxa"/>
            <w:tcBorders>
              <w:top w:val="single" w:sz="4" w:space="0" w:color="auto"/>
              <w:left w:val="single" w:sz="4" w:space="0" w:color="auto"/>
              <w:bottom w:val="single" w:sz="4" w:space="0" w:color="auto"/>
              <w:right w:val="single" w:sz="4" w:space="0" w:color="auto"/>
            </w:tcBorders>
            <w:hideMark/>
          </w:tcPr>
          <w:p w14:paraId="6BC7B147" w14:textId="5B208A44" w:rsidR="00AD4226" w:rsidRPr="00AD4226" w:rsidRDefault="00AD4226" w:rsidP="00AD4226">
            <w:pPr>
              <w:pStyle w:val="Tabletext"/>
              <w:rPr>
                <w:rFonts w:asciiTheme="minorHAnsi" w:hAnsiTheme="minorHAnsi" w:cstheme="minorHAnsi"/>
                <w:sz w:val="18"/>
                <w:szCs w:val="18"/>
              </w:rPr>
            </w:pPr>
            <w:r w:rsidRPr="00AD4226">
              <w:rPr>
                <w:rFonts w:asciiTheme="minorHAnsi" w:hAnsiTheme="minorHAnsi" w:cstheme="minorHAnsi"/>
                <w:color w:val="000000"/>
                <w:sz w:val="18"/>
                <w:szCs w:val="18"/>
              </w:rPr>
              <w:t>0.67 (0.50-0.91)</w:t>
            </w:r>
          </w:p>
        </w:tc>
        <w:tc>
          <w:tcPr>
            <w:tcW w:w="1241" w:type="dxa"/>
            <w:tcBorders>
              <w:top w:val="single" w:sz="4" w:space="0" w:color="auto"/>
              <w:left w:val="single" w:sz="4" w:space="0" w:color="auto"/>
              <w:bottom w:val="single" w:sz="4" w:space="0" w:color="auto"/>
              <w:right w:val="single" w:sz="4" w:space="0" w:color="auto"/>
            </w:tcBorders>
            <w:hideMark/>
          </w:tcPr>
          <w:p w14:paraId="66E8DF9C" w14:textId="6878AA80" w:rsidR="00AD4226" w:rsidRPr="00AD4226" w:rsidRDefault="00AD4226" w:rsidP="00AD4226">
            <w:pPr>
              <w:pStyle w:val="Tabletext"/>
              <w:rPr>
                <w:rFonts w:asciiTheme="minorHAnsi" w:hAnsiTheme="minorHAnsi" w:cstheme="minorHAnsi"/>
                <w:sz w:val="18"/>
                <w:szCs w:val="18"/>
              </w:rPr>
            </w:pPr>
            <w:r w:rsidRPr="00AD4226">
              <w:rPr>
                <w:rFonts w:asciiTheme="minorHAnsi" w:hAnsiTheme="minorHAnsi" w:cstheme="minorHAnsi"/>
                <w:color w:val="000000"/>
                <w:sz w:val="18"/>
                <w:szCs w:val="18"/>
              </w:rPr>
              <w:t>0.99 (0.78-1.26)</w:t>
            </w:r>
          </w:p>
        </w:tc>
        <w:tc>
          <w:tcPr>
            <w:tcW w:w="1394" w:type="dxa"/>
            <w:tcBorders>
              <w:top w:val="single" w:sz="4" w:space="0" w:color="auto"/>
              <w:left w:val="single" w:sz="4" w:space="0" w:color="auto"/>
              <w:bottom w:val="single" w:sz="4" w:space="0" w:color="auto"/>
              <w:right w:val="single" w:sz="4" w:space="0" w:color="auto"/>
            </w:tcBorders>
          </w:tcPr>
          <w:p w14:paraId="4FF56621" w14:textId="0D70F31D" w:rsidR="00AD4226" w:rsidRPr="00AD4226" w:rsidRDefault="00AD4226" w:rsidP="00AD4226">
            <w:pPr>
              <w:rPr>
                <w:rFonts w:asciiTheme="minorHAnsi" w:hAnsiTheme="minorHAnsi" w:cstheme="minorHAnsi"/>
                <w:color w:val="000000"/>
                <w:sz w:val="18"/>
                <w:szCs w:val="18"/>
              </w:rPr>
            </w:pPr>
            <w:r w:rsidRPr="00AD4226">
              <w:rPr>
                <w:rFonts w:asciiTheme="minorHAnsi" w:hAnsiTheme="minorHAnsi" w:cstheme="minorHAnsi"/>
                <w:color w:val="000000"/>
                <w:sz w:val="18"/>
                <w:szCs w:val="18"/>
              </w:rPr>
              <w:t>0.70 (0.47-1.03)</w:t>
            </w:r>
          </w:p>
          <w:p w14:paraId="7619F153" w14:textId="6737BC1D" w:rsidR="00AD4226" w:rsidRPr="00AD4226" w:rsidRDefault="00AD4226" w:rsidP="00AD4226">
            <w:pPr>
              <w:rPr>
                <w:rFonts w:asciiTheme="minorHAnsi" w:hAnsiTheme="minorHAnsi" w:cstheme="minorHAnsi"/>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C4BE36E" w14:textId="59CC737B" w:rsidR="00AD4226" w:rsidRPr="00AD4226" w:rsidRDefault="00AD4226" w:rsidP="00AD4226">
            <w:pPr>
              <w:pStyle w:val="Tabletext"/>
              <w:rPr>
                <w:rFonts w:asciiTheme="minorHAnsi" w:hAnsiTheme="minorHAnsi" w:cstheme="minorHAnsi"/>
                <w:sz w:val="18"/>
                <w:szCs w:val="18"/>
              </w:rPr>
            </w:pPr>
            <w:r w:rsidRPr="00AD4226">
              <w:rPr>
                <w:rFonts w:asciiTheme="minorHAnsi" w:hAnsiTheme="minorHAnsi" w:cstheme="minorHAnsi"/>
                <w:sz w:val="18"/>
                <w:szCs w:val="18"/>
              </w:rPr>
              <w:t>0.68 (0.50-0.92)</w:t>
            </w:r>
          </w:p>
        </w:tc>
        <w:tc>
          <w:tcPr>
            <w:tcW w:w="1320" w:type="dxa"/>
            <w:tcBorders>
              <w:top w:val="single" w:sz="4" w:space="0" w:color="auto"/>
              <w:left w:val="single" w:sz="4" w:space="0" w:color="auto"/>
              <w:bottom w:val="single" w:sz="4" w:space="0" w:color="auto"/>
              <w:right w:val="single" w:sz="4" w:space="0" w:color="auto"/>
            </w:tcBorders>
          </w:tcPr>
          <w:p w14:paraId="6660CA8D" w14:textId="13771884" w:rsidR="00AD4226" w:rsidRPr="00AD4226" w:rsidRDefault="00AD4226" w:rsidP="00AD4226">
            <w:pPr>
              <w:pStyle w:val="Tabletext"/>
              <w:rPr>
                <w:rFonts w:asciiTheme="minorHAnsi" w:hAnsiTheme="minorHAnsi" w:cstheme="minorHAnsi"/>
                <w:sz w:val="18"/>
                <w:szCs w:val="18"/>
              </w:rPr>
            </w:pPr>
            <w:r w:rsidRPr="00AD4226">
              <w:rPr>
                <w:rFonts w:asciiTheme="minorHAnsi" w:hAnsiTheme="minorHAnsi" w:cstheme="minorHAnsi"/>
                <w:sz w:val="18"/>
                <w:szCs w:val="18"/>
              </w:rPr>
              <w:t>0.68 (0.51-0.92)</w:t>
            </w:r>
          </w:p>
        </w:tc>
        <w:tc>
          <w:tcPr>
            <w:tcW w:w="1396" w:type="dxa"/>
            <w:tcBorders>
              <w:top w:val="single" w:sz="4" w:space="0" w:color="auto"/>
              <w:left w:val="single" w:sz="4" w:space="0" w:color="auto"/>
              <w:bottom w:val="single" w:sz="4" w:space="0" w:color="auto"/>
              <w:right w:val="single" w:sz="4" w:space="0" w:color="auto"/>
            </w:tcBorders>
          </w:tcPr>
          <w:p w14:paraId="10BB4A1D" w14:textId="7F069ED6" w:rsidR="00AD4226" w:rsidRPr="00AD4226" w:rsidRDefault="00AD4226" w:rsidP="00AD4226">
            <w:pPr>
              <w:pStyle w:val="Tabletext"/>
              <w:rPr>
                <w:rFonts w:asciiTheme="minorHAnsi" w:hAnsiTheme="minorHAnsi" w:cstheme="minorHAnsi"/>
                <w:sz w:val="18"/>
                <w:szCs w:val="18"/>
              </w:rPr>
            </w:pPr>
            <w:r w:rsidRPr="00AD4226">
              <w:rPr>
                <w:rFonts w:asciiTheme="minorHAnsi" w:hAnsiTheme="minorHAnsi" w:cstheme="minorHAnsi"/>
                <w:sz w:val="18"/>
                <w:szCs w:val="18"/>
              </w:rPr>
              <w:t>1.01 (0.66-1.54)</w:t>
            </w:r>
          </w:p>
        </w:tc>
      </w:tr>
      <w:tr w:rsidR="00AD4226" w14:paraId="54E34FE0" w14:textId="77777777" w:rsidTr="00AD4226">
        <w:trPr>
          <w:jc w:val="center"/>
        </w:trPr>
        <w:tc>
          <w:tcPr>
            <w:tcW w:w="1306" w:type="dxa"/>
            <w:tcBorders>
              <w:top w:val="single" w:sz="4" w:space="0" w:color="auto"/>
              <w:left w:val="single" w:sz="4" w:space="0" w:color="auto"/>
              <w:bottom w:val="single" w:sz="4" w:space="0" w:color="auto"/>
              <w:right w:val="single" w:sz="4" w:space="0" w:color="auto"/>
            </w:tcBorders>
            <w:hideMark/>
          </w:tcPr>
          <w:p w14:paraId="1908BFFE" w14:textId="77777777" w:rsidR="00AD4226" w:rsidRPr="00E801F1" w:rsidRDefault="00AD4226" w:rsidP="00AD4226">
            <w:pPr>
              <w:pStyle w:val="Tabletext"/>
              <w:rPr>
                <w:i/>
              </w:rPr>
            </w:pPr>
            <w:r w:rsidRPr="00E801F1">
              <w:rPr>
                <w:i/>
              </w:rPr>
              <w:t xml:space="preserve">Psychotic disorder </w:t>
            </w:r>
          </w:p>
        </w:tc>
        <w:tc>
          <w:tcPr>
            <w:tcW w:w="1276" w:type="dxa"/>
            <w:tcBorders>
              <w:top w:val="single" w:sz="4" w:space="0" w:color="auto"/>
              <w:left w:val="single" w:sz="4" w:space="0" w:color="auto"/>
              <w:bottom w:val="single" w:sz="4" w:space="0" w:color="auto"/>
              <w:right w:val="single" w:sz="4" w:space="0" w:color="auto"/>
            </w:tcBorders>
            <w:hideMark/>
          </w:tcPr>
          <w:p w14:paraId="7FBA43AB" w14:textId="1B13DC94" w:rsidR="00AD4226" w:rsidRPr="00AD4226" w:rsidRDefault="00AD4226" w:rsidP="00AD4226">
            <w:pPr>
              <w:pStyle w:val="Tabletext"/>
              <w:rPr>
                <w:rFonts w:asciiTheme="minorHAnsi" w:hAnsiTheme="minorHAnsi" w:cstheme="minorHAnsi"/>
                <w:sz w:val="18"/>
                <w:szCs w:val="18"/>
              </w:rPr>
            </w:pPr>
            <w:r w:rsidRPr="00AD4226">
              <w:rPr>
                <w:rFonts w:asciiTheme="minorHAnsi" w:hAnsiTheme="minorHAnsi" w:cstheme="minorHAnsi"/>
                <w:color w:val="000000"/>
                <w:sz w:val="18"/>
                <w:szCs w:val="18"/>
              </w:rPr>
              <w:t>0.07 (0.029-0.17)</w:t>
            </w:r>
          </w:p>
        </w:tc>
        <w:tc>
          <w:tcPr>
            <w:tcW w:w="1241" w:type="dxa"/>
            <w:tcBorders>
              <w:top w:val="single" w:sz="4" w:space="0" w:color="auto"/>
              <w:left w:val="single" w:sz="4" w:space="0" w:color="auto"/>
              <w:bottom w:val="single" w:sz="4" w:space="0" w:color="auto"/>
              <w:right w:val="single" w:sz="4" w:space="0" w:color="auto"/>
            </w:tcBorders>
            <w:hideMark/>
          </w:tcPr>
          <w:p w14:paraId="27C2F381" w14:textId="384A85BC" w:rsidR="00AD4226" w:rsidRPr="00AD4226" w:rsidRDefault="00AD4226" w:rsidP="00AD4226">
            <w:pPr>
              <w:pStyle w:val="Tabletext"/>
              <w:rPr>
                <w:rFonts w:asciiTheme="minorHAnsi" w:hAnsiTheme="minorHAnsi" w:cstheme="minorHAnsi"/>
                <w:sz w:val="18"/>
                <w:szCs w:val="18"/>
              </w:rPr>
            </w:pPr>
            <w:r w:rsidRPr="00AD4226">
              <w:rPr>
                <w:rFonts w:asciiTheme="minorHAnsi" w:hAnsiTheme="minorHAnsi" w:cstheme="minorHAnsi"/>
                <w:color w:val="000000"/>
                <w:sz w:val="18"/>
                <w:szCs w:val="18"/>
              </w:rPr>
              <w:t>0.26 (0.16-0.42)</w:t>
            </w:r>
          </w:p>
        </w:tc>
        <w:tc>
          <w:tcPr>
            <w:tcW w:w="1394" w:type="dxa"/>
            <w:tcBorders>
              <w:top w:val="single" w:sz="4" w:space="0" w:color="auto"/>
              <w:left w:val="single" w:sz="4" w:space="0" w:color="auto"/>
              <w:bottom w:val="single" w:sz="4" w:space="0" w:color="auto"/>
              <w:right w:val="single" w:sz="4" w:space="0" w:color="auto"/>
            </w:tcBorders>
          </w:tcPr>
          <w:p w14:paraId="3525AEAA" w14:textId="75EBCE51" w:rsidR="00AD4226" w:rsidRPr="00AD4226" w:rsidRDefault="00AD4226" w:rsidP="00AD4226">
            <w:pPr>
              <w:rPr>
                <w:rFonts w:asciiTheme="minorHAnsi" w:hAnsiTheme="minorHAnsi" w:cstheme="minorHAnsi"/>
                <w:b/>
                <w:color w:val="000000"/>
                <w:sz w:val="18"/>
                <w:szCs w:val="18"/>
              </w:rPr>
            </w:pPr>
            <w:r w:rsidRPr="00AD4226">
              <w:rPr>
                <w:rFonts w:asciiTheme="minorHAnsi" w:hAnsiTheme="minorHAnsi" w:cstheme="minorHAnsi"/>
                <w:b/>
                <w:color w:val="000000"/>
                <w:sz w:val="18"/>
                <w:szCs w:val="18"/>
              </w:rPr>
              <w:t>0.28 (0.10-0.75)</w:t>
            </w:r>
          </w:p>
          <w:p w14:paraId="2C66EB9F" w14:textId="77777777" w:rsidR="00AD4226" w:rsidRPr="00AD4226" w:rsidRDefault="00AD4226" w:rsidP="00AD4226">
            <w:pPr>
              <w:pStyle w:val="Tabletext"/>
              <w:rPr>
                <w:rFonts w:asciiTheme="minorHAnsi" w:hAnsiTheme="minorHAnsi" w:cstheme="minorHAnsi"/>
                <w:b/>
                <w:sz w:val="18"/>
                <w:szCs w:val="18"/>
              </w:rPr>
            </w:pPr>
          </w:p>
        </w:tc>
        <w:tc>
          <w:tcPr>
            <w:tcW w:w="1276" w:type="dxa"/>
            <w:tcBorders>
              <w:top w:val="single" w:sz="4" w:space="0" w:color="auto"/>
              <w:left w:val="single" w:sz="4" w:space="0" w:color="auto"/>
              <w:bottom w:val="single" w:sz="4" w:space="0" w:color="auto"/>
              <w:right w:val="single" w:sz="4" w:space="0" w:color="auto"/>
            </w:tcBorders>
          </w:tcPr>
          <w:p w14:paraId="0369EE09" w14:textId="77F57481" w:rsidR="00AD4226" w:rsidRPr="00AD4226" w:rsidRDefault="00AD4226" w:rsidP="00AD4226">
            <w:pPr>
              <w:pStyle w:val="Tabletext"/>
              <w:rPr>
                <w:rFonts w:asciiTheme="minorHAnsi" w:hAnsiTheme="minorHAnsi" w:cstheme="minorHAnsi"/>
                <w:sz w:val="18"/>
                <w:szCs w:val="18"/>
              </w:rPr>
            </w:pPr>
            <w:r w:rsidRPr="00AD4226">
              <w:rPr>
                <w:rFonts w:asciiTheme="minorHAnsi" w:hAnsiTheme="minorHAnsi" w:cstheme="minorHAnsi"/>
                <w:sz w:val="18"/>
                <w:szCs w:val="18"/>
              </w:rPr>
              <w:t xml:space="preserve">0.072 (0.03-0.18) </w:t>
            </w:r>
          </w:p>
        </w:tc>
        <w:tc>
          <w:tcPr>
            <w:tcW w:w="1320" w:type="dxa"/>
            <w:tcBorders>
              <w:top w:val="single" w:sz="4" w:space="0" w:color="auto"/>
              <w:left w:val="single" w:sz="4" w:space="0" w:color="auto"/>
              <w:bottom w:val="single" w:sz="4" w:space="0" w:color="auto"/>
              <w:right w:val="single" w:sz="4" w:space="0" w:color="auto"/>
            </w:tcBorders>
          </w:tcPr>
          <w:p w14:paraId="11DD7663" w14:textId="316FB976" w:rsidR="00AD4226" w:rsidRPr="00AD4226" w:rsidRDefault="00AD4226" w:rsidP="00AD4226">
            <w:pPr>
              <w:pStyle w:val="Tabletext"/>
              <w:rPr>
                <w:rFonts w:asciiTheme="minorHAnsi" w:hAnsiTheme="minorHAnsi" w:cstheme="minorHAnsi"/>
                <w:sz w:val="18"/>
                <w:szCs w:val="18"/>
              </w:rPr>
            </w:pPr>
            <w:r w:rsidRPr="00AD4226">
              <w:rPr>
                <w:rFonts w:asciiTheme="minorHAnsi" w:hAnsiTheme="minorHAnsi" w:cstheme="minorHAnsi"/>
                <w:sz w:val="18"/>
                <w:szCs w:val="18"/>
              </w:rPr>
              <w:t>0.31 (0.20-0.48)</w:t>
            </w:r>
          </w:p>
        </w:tc>
        <w:tc>
          <w:tcPr>
            <w:tcW w:w="1396" w:type="dxa"/>
            <w:tcBorders>
              <w:top w:val="single" w:sz="4" w:space="0" w:color="auto"/>
              <w:left w:val="single" w:sz="4" w:space="0" w:color="auto"/>
              <w:bottom w:val="single" w:sz="4" w:space="0" w:color="auto"/>
              <w:right w:val="single" w:sz="4" w:space="0" w:color="auto"/>
            </w:tcBorders>
          </w:tcPr>
          <w:p w14:paraId="73CCBBE3" w14:textId="6D1B3FDB" w:rsidR="00AD4226" w:rsidRPr="00AD4226" w:rsidRDefault="00AD4226" w:rsidP="00AD4226">
            <w:pPr>
              <w:pStyle w:val="Tabletext"/>
              <w:rPr>
                <w:rFonts w:asciiTheme="minorHAnsi" w:hAnsiTheme="minorHAnsi" w:cstheme="minorHAnsi"/>
                <w:sz w:val="18"/>
                <w:szCs w:val="18"/>
              </w:rPr>
            </w:pPr>
            <w:r w:rsidRPr="00AD4226">
              <w:rPr>
                <w:rFonts w:asciiTheme="minorHAnsi" w:hAnsiTheme="minorHAnsi" w:cstheme="minorHAnsi"/>
                <w:b/>
                <w:bCs w:val="0"/>
                <w:sz w:val="18"/>
                <w:szCs w:val="18"/>
              </w:rPr>
              <w:t xml:space="preserve">0.24 (0.091-0.64) </w:t>
            </w:r>
          </w:p>
          <w:p w14:paraId="1A65F7E2" w14:textId="7E1198D1" w:rsidR="00AD4226" w:rsidRPr="00AD4226" w:rsidRDefault="00AD4226" w:rsidP="00AD4226">
            <w:pPr>
              <w:pStyle w:val="Tabletext"/>
              <w:rPr>
                <w:rFonts w:asciiTheme="minorHAnsi" w:hAnsiTheme="minorHAnsi" w:cstheme="minorHAnsi"/>
                <w:sz w:val="18"/>
                <w:szCs w:val="18"/>
              </w:rPr>
            </w:pPr>
          </w:p>
        </w:tc>
      </w:tr>
      <w:tr w:rsidR="00AD4226" w14:paraId="738DCC03" w14:textId="77777777" w:rsidTr="00AD4226">
        <w:trPr>
          <w:jc w:val="center"/>
        </w:trPr>
        <w:tc>
          <w:tcPr>
            <w:tcW w:w="1306" w:type="dxa"/>
            <w:tcBorders>
              <w:top w:val="single" w:sz="4" w:space="0" w:color="auto"/>
              <w:left w:val="single" w:sz="4" w:space="0" w:color="auto"/>
              <w:bottom w:val="single" w:sz="4" w:space="0" w:color="auto"/>
              <w:right w:val="single" w:sz="4" w:space="0" w:color="auto"/>
            </w:tcBorders>
            <w:hideMark/>
          </w:tcPr>
          <w:p w14:paraId="2F7C15C0" w14:textId="77777777" w:rsidR="00AD4226" w:rsidRPr="00E801F1" w:rsidRDefault="00AD4226" w:rsidP="00AD4226">
            <w:pPr>
              <w:pStyle w:val="Tabletext"/>
              <w:rPr>
                <w:i/>
              </w:rPr>
            </w:pPr>
            <w:r w:rsidRPr="00E801F1">
              <w:rPr>
                <w:i/>
              </w:rPr>
              <w:t xml:space="preserve">Dementia </w:t>
            </w:r>
          </w:p>
        </w:tc>
        <w:tc>
          <w:tcPr>
            <w:tcW w:w="1276" w:type="dxa"/>
            <w:tcBorders>
              <w:top w:val="single" w:sz="4" w:space="0" w:color="auto"/>
              <w:left w:val="single" w:sz="4" w:space="0" w:color="auto"/>
              <w:bottom w:val="single" w:sz="4" w:space="0" w:color="auto"/>
              <w:right w:val="single" w:sz="4" w:space="0" w:color="auto"/>
            </w:tcBorders>
            <w:hideMark/>
          </w:tcPr>
          <w:p w14:paraId="465B2444" w14:textId="09B50DBA" w:rsidR="00AD4226" w:rsidRPr="00AD4226" w:rsidRDefault="00AD4226" w:rsidP="00AD4226">
            <w:pPr>
              <w:pStyle w:val="Tabletext"/>
              <w:rPr>
                <w:rFonts w:asciiTheme="minorHAnsi" w:hAnsiTheme="minorHAnsi" w:cstheme="minorHAnsi"/>
                <w:sz w:val="18"/>
                <w:szCs w:val="18"/>
              </w:rPr>
            </w:pPr>
            <w:r w:rsidRPr="00AD4226">
              <w:rPr>
                <w:rFonts w:asciiTheme="minorHAnsi" w:hAnsiTheme="minorHAnsi" w:cstheme="minorHAnsi"/>
                <w:color w:val="000000"/>
                <w:sz w:val="18"/>
                <w:szCs w:val="18"/>
              </w:rPr>
              <w:t>0.32 (0.21-0.50)</w:t>
            </w:r>
          </w:p>
        </w:tc>
        <w:tc>
          <w:tcPr>
            <w:tcW w:w="1241" w:type="dxa"/>
            <w:tcBorders>
              <w:top w:val="single" w:sz="4" w:space="0" w:color="auto"/>
              <w:left w:val="single" w:sz="4" w:space="0" w:color="auto"/>
              <w:bottom w:val="single" w:sz="4" w:space="0" w:color="auto"/>
              <w:right w:val="single" w:sz="4" w:space="0" w:color="auto"/>
            </w:tcBorders>
            <w:hideMark/>
          </w:tcPr>
          <w:p w14:paraId="318B236A" w14:textId="7D04C704" w:rsidR="00AD4226" w:rsidRPr="00AD4226" w:rsidRDefault="00AD4226" w:rsidP="00AD4226">
            <w:pPr>
              <w:pStyle w:val="Tabletext"/>
              <w:rPr>
                <w:rFonts w:asciiTheme="minorHAnsi" w:hAnsiTheme="minorHAnsi" w:cstheme="minorHAnsi"/>
                <w:sz w:val="18"/>
                <w:szCs w:val="18"/>
              </w:rPr>
            </w:pPr>
            <w:r w:rsidRPr="00AD4226">
              <w:rPr>
                <w:rFonts w:asciiTheme="minorHAnsi" w:hAnsiTheme="minorHAnsi" w:cstheme="minorHAnsi"/>
                <w:color w:val="000000"/>
                <w:sz w:val="18"/>
                <w:szCs w:val="18"/>
              </w:rPr>
              <w:t>0.42 (0.29-0.62)</w:t>
            </w:r>
          </w:p>
        </w:tc>
        <w:tc>
          <w:tcPr>
            <w:tcW w:w="1394" w:type="dxa"/>
            <w:tcBorders>
              <w:top w:val="single" w:sz="4" w:space="0" w:color="auto"/>
              <w:left w:val="single" w:sz="4" w:space="0" w:color="auto"/>
              <w:bottom w:val="single" w:sz="4" w:space="0" w:color="auto"/>
              <w:right w:val="single" w:sz="4" w:space="0" w:color="auto"/>
            </w:tcBorders>
          </w:tcPr>
          <w:p w14:paraId="18DBCBE9" w14:textId="74CE52F2" w:rsidR="00AD4226" w:rsidRPr="00AD4226" w:rsidRDefault="00AD4226" w:rsidP="00AD4226">
            <w:pPr>
              <w:rPr>
                <w:rFonts w:asciiTheme="minorHAnsi" w:hAnsiTheme="minorHAnsi" w:cstheme="minorHAnsi"/>
                <w:color w:val="000000"/>
                <w:sz w:val="18"/>
                <w:szCs w:val="18"/>
              </w:rPr>
            </w:pPr>
            <w:r w:rsidRPr="00AD4226">
              <w:rPr>
                <w:rFonts w:asciiTheme="minorHAnsi" w:hAnsiTheme="minorHAnsi" w:cstheme="minorHAnsi"/>
                <w:color w:val="000000"/>
                <w:sz w:val="18"/>
                <w:szCs w:val="18"/>
              </w:rPr>
              <w:t>0.79 (0.44-1.41)</w:t>
            </w:r>
          </w:p>
          <w:p w14:paraId="723209E7" w14:textId="77777777" w:rsidR="00AD4226" w:rsidRPr="00AD4226" w:rsidRDefault="00AD4226" w:rsidP="00AD4226">
            <w:pPr>
              <w:pStyle w:val="Tabletext"/>
              <w:rPr>
                <w:rFonts w:asciiTheme="minorHAnsi" w:hAnsiTheme="minorHAnsi"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04B2C980" w14:textId="21A6C787" w:rsidR="00AD4226" w:rsidRPr="00AD4226" w:rsidRDefault="00AD4226" w:rsidP="00AD4226">
            <w:pPr>
              <w:pStyle w:val="Tabletext"/>
              <w:rPr>
                <w:rFonts w:asciiTheme="minorHAnsi" w:hAnsiTheme="minorHAnsi" w:cstheme="minorHAnsi"/>
                <w:sz w:val="18"/>
                <w:szCs w:val="18"/>
              </w:rPr>
            </w:pPr>
            <w:r w:rsidRPr="00AD4226">
              <w:rPr>
                <w:rFonts w:asciiTheme="minorHAnsi" w:hAnsiTheme="minorHAnsi" w:cstheme="minorHAnsi"/>
                <w:sz w:val="18"/>
                <w:szCs w:val="18"/>
              </w:rPr>
              <w:t>0.33 (0.21-0.52)</w:t>
            </w:r>
          </w:p>
        </w:tc>
        <w:tc>
          <w:tcPr>
            <w:tcW w:w="1320" w:type="dxa"/>
            <w:tcBorders>
              <w:top w:val="single" w:sz="4" w:space="0" w:color="auto"/>
              <w:left w:val="single" w:sz="4" w:space="0" w:color="auto"/>
              <w:bottom w:val="single" w:sz="4" w:space="0" w:color="auto"/>
              <w:right w:val="single" w:sz="4" w:space="0" w:color="auto"/>
            </w:tcBorders>
          </w:tcPr>
          <w:p w14:paraId="59E8DA3D" w14:textId="16415924" w:rsidR="00AD4226" w:rsidRPr="00AD4226" w:rsidRDefault="00AD4226" w:rsidP="00AD4226">
            <w:pPr>
              <w:pStyle w:val="Tabletext"/>
              <w:rPr>
                <w:rFonts w:asciiTheme="minorHAnsi" w:hAnsiTheme="minorHAnsi" w:cstheme="minorHAnsi"/>
                <w:sz w:val="18"/>
                <w:szCs w:val="18"/>
              </w:rPr>
            </w:pPr>
            <w:r w:rsidRPr="00AD4226">
              <w:rPr>
                <w:rFonts w:asciiTheme="minorHAnsi" w:hAnsiTheme="minorHAnsi" w:cstheme="minorHAnsi"/>
                <w:sz w:val="18"/>
                <w:szCs w:val="18"/>
              </w:rPr>
              <w:t>0.34 (0.22-0.51)</w:t>
            </w:r>
          </w:p>
        </w:tc>
        <w:tc>
          <w:tcPr>
            <w:tcW w:w="1396" w:type="dxa"/>
            <w:tcBorders>
              <w:top w:val="single" w:sz="4" w:space="0" w:color="auto"/>
              <w:left w:val="single" w:sz="4" w:space="0" w:color="auto"/>
              <w:bottom w:val="single" w:sz="4" w:space="0" w:color="auto"/>
              <w:right w:val="single" w:sz="4" w:space="0" w:color="auto"/>
            </w:tcBorders>
          </w:tcPr>
          <w:p w14:paraId="5BFC27C0" w14:textId="58E912A6" w:rsidR="00AD4226" w:rsidRPr="00AD4226" w:rsidRDefault="00AD4226" w:rsidP="00AD4226">
            <w:pPr>
              <w:pStyle w:val="Tabletext"/>
              <w:rPr>
                <w:rFonts w:asciiTheme="minorHAnsi" w:hAnsiTheme="minorHAnsi" w:cstheme="minorHAnsi"/>
                <w:sz w:val="18"/>
                <w:szCs w:val="18"/>
              </w:rPr>
            </w:pPr>
            <w:r w:rsidRPr="00AD4226">
              <w:rPr>
                <w:rFonts w:asciiTheme="minorHAnsi" w:hAnsiTheme="minorHAnsi" w:cstheme="minorHAnsi"/>
                <w:sz w:val="18"/>
                <w:szCs w:val="18"/>
              </w:rPr>
              <w:t>0.99 (0.54-1.82)</w:t>
            </w:r>
          </w:p>
        </w:tc>
      </w:tr>
      <w:tr w:rsidR="00AD4226" w14:paraId="14F0188F" w14:textId="77777777" w:rsidTr="00AD4226">
        <w:trPr>
          <w:jc w:val="center"/>
        </w:trPr>
        <w:tc>
          <w:tcPr>
            <w:tcW w:w="1306" w:type="dxa"/>
            <w:tcBorders>
              <w:top w:val="single" w:sz="4" w:space="0" w:color="auto"/>
              <w:left w:val="single" w:sz="4" w:space="0" w:color="auto"/>
              <w:bottom w:val="single" w:sz="4" w:space="0" w:color="auto"/>
              <w:right w:val="single" w:sz="4" w:space="0" w:color="auto"/>
            </w:tcBorders>
            <w:hideMark/>
          </w:tcPr>
          <w:p w14:paraId="21D87213" w14:textId="77777777" w:rsidR="00AD4226" w:rsidRPr="00E801F1" w:rsidRDefault="00AD4226" w:rsidP="00AD4226">
            <w:pPr>
              <w:pStyle w:val="Tabletext"/>
              <w:rPr>
                <w:i/>
              </w:rPr>
            </w:pPr>
            <w:r w:rsidRPr="00E801F1">
              <w:rPr>
                <w:i/>
              </w:rPr>
              <w:t xml:space="preserve">Anxiety disorder </w:t>
            </w:r>
          </w:p>
        </w:tc>
        <w:tc>
          <w:tcPr>
            <w:tcW w:w="1276" w:type="dxa"/>
            <w:tcBorders>
              <w:top w:val="single" w:sz="4" w:space="0" w:color="auto"/>
              <w:left w:val="single" w:sz="4" w:space="0" w:color="auto"/>
              <w:bottom w:val="single" w:sz="4" w:space="0" w:color="auto"/>
              <w:right w:val="single" w:sz="4" w:space="0" w:color="auto"/>
            </w:tcBorders>
            <w:hideMark/>
          </w:tcPr>
          <w:p w14:paraId="079CF46F" w14:textId="607DDCE9" w:rsidR="00AD4226" w:rsidRPr="00AD4226" w:rsidRDefault="00AD4226" w:rsidP="00AD4226">
            <w:pPr>
              <w:pStyle w:val="Tabletext"/>
              <w:rPr>
                <w:rFonts w:asciiTheme="minorHAnsi" w:hAnsiTheme="minorHAnsi" w:cstheme="minorHAnsi"/>
                <w:sz w:val="18"/>
                <w:szCs w:val="18"/>
              </w:rPr>
            </w:pPr>
            <w:r w:rsidRPr="00AD4226">
              <w:rPr>
                <w:rFonts w:asciiTheme="minorHAnsi" w:hAnsiTheme="minorHAnsi" w:cstheme="minorHAnsi"/>
                <w:color w:val="000000"/>
                <w:sz w:val="18"/>
                <w:szCs w:val="18"/>
              </w:rPr>
              <w:t>10.26 (9.53-11.05)</w:t>
            </w:r>
          </w:p>
        </w:tc>
        <w:tc>
          <w:tcPr>
            <w:tcW w:w="1241" w:type="dxa"/>
            <w:tcBorders>
              <w:top w:val="single" w:sz="4" w:space="0" w:color="auto"/>
              <w:left w:val="single" w:sz="4" w:space="0" w:color="auto"/>
              <w:bottom w:val="single" w:sz="4" w:space="0" w:color="auto"/>
              <w:right w:val="single" w:sz="4" w:space="0" w:color="auto"/>
            </w:tcBorders>
            <w:hideMark/>
          </w:tcPr>
          <w:p w14:paraId="2B59FC46" w14:textId="669E21E5" w:rsidR="00AD4226" w:rsidRPr="00AD4226" w:rsidRDefault="00AD4226" w:rsidP="00AD4226">
            <w:pPr>
              <w:pStyle w:val="Tabletext"/>
              <w:rPr>
                <w:rFonts w:asciiTheme="minorHAnsi" w:hAnsiTheme="minorHAnsi" w:cstheme="minorHAnsi"/>
                <w:sz w:val="18"/>
                <w:szCs w:val="18"/>
              </w:rPr>
            </w:pPr>
            <w:r w:rsidRPr="00AD4226">
              <w:rPr>
                <w:rFonts w:asciiTheme="minorHAnsi" w:hAnsiTheme="minorHAnsi" w:cstheme="minorHAnsi"/>
                <w:color w:val="000000"/>
                <w:sz w:val="18"/>
                <w:szCs w:val="18"/>
              </w:rPr>
              <w:t>11.74 (10.98-12.54)</w:t>
            </w:r>
          </w:p>
        </w:tc>
        <w:tc>
          <w:tcPr>
            <w:tcW w:w="1394" w:type="dxa"/>
            <w:tcBorders>
              <w:top w:val="single" w:sz="4" w:space="0" w:color="auto"/>
              <w:left w:val="single" w:sz="4" w:space="0" w:color="auto"/>
              <w:bottom w:val="single" w:sz="4" w:space="0" w:color="auto"/>
              <w:right w:val="single" w:sz="4" w:space="0" w:color="auto"/>
            </w:tcBorders>
          </w:tcPr>
          <w:p w14:paraId="7B433CF8" w14:textId="36EBF790" w:rsidR="00AD4226" w:rsidRPr="00AD4226" w:rsidRDefault="00AD4226" w:rsidP="00AD4226">
            <w:pPr>
              <w:rPr>
                <w:rFonts w:asciiTheme="minorHAnsi" w:hAnsiTheme="minorHAnsi" w:cstheme="minorHAnsi"/>
                <w:b/>
                <w:color w:val="000000"/>
                <w:sz w:val="18"/>
                <w:szCs w:val="18"/>
              </w:rPr>
            </w:pPr>
            <w:r w:rsidRPr="00AD4226">
              <w:rPr>
                <w:rFonts w:asciiTheme="minorHAnsi" w:hAnsiTheme="minorHAnsi" w:cstheme="minorHAnsi"/>
                <w:b/>
                <w:color w:val="000000"/>
                <w:sz w:val="18"/>
                <w:szCs w:val="18"/>
              </w:rPr>
              <w:t>0.88 (0.80-0.98)</w:t>
            </w:r>
          </w:p>
          <w:p w14:paraId="64ECAE39" w14:textId="77777777" w:rsidR="00AD4226" w:rsidRPr="00AD4226" w:rsidRDefault="00AD4226" w:rsidP="00AD4226">
            <w:pPr>
              <w:pStyle w:val="Tabletext"/>
              <w:rPr>
                <w:rFonts w:asciiTheme="minorHAnsi" w:hAnsiTheme="minorHAnsi"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66E49B4B" w14:textId="114BF515" w:rsidR="00AD4226" w:rsidRPr="00AD4226" w:rsidRDefault="00AD4226" w:rsidP="00AD4226">
            <w:pPr>
              <w:pStyle w:val="Tabletext"/>
              <w:rPr>
                <w:rFonts w:asciiTheme="minorHAnsi" w:hAnsiTheme="minorHAnsi" w:cstheme="minorHAnsi"/>
                <w:sz w:val="18"/>
                <w:szCs w:val="18"/>
              </w:rPr>
            </w:pPr>
            <w:r w:rsidRPr="00AD4226">
              <w:rPr>
                <w:rFonts w:asciiTheme="minorHAnsi" w:hAnsiTheme="minorHAnsi" w:cstheme="minorHAnsi"/>
                <w:sz w:val="18"/>
                <w:szCs w:val="18"/>
              </w:rPr>
              <w:t>10.15 (9.41-10.95)</w:t>
            </w:r>
            <w:r w:rsidRPr="00AD4226">
              <w:rPr>
                <w:rFonts w:asciiTheme="minorHAnsi" w:hAnsiTheme="minorHAnsi" w:cstheme="minorHAnsi"/>
                <w:sz w:val="18"/>
                <w:szCs w:val="18"/>
              </w:rPr>
              <w:tab/>
            </w:r>
          </w:p>
        </w:tc>
        <w:tc>
          <w:tcPr>
            <w:tcW w:w="1320" w:type="dxa"/>
            <w:tcBorders>
              <w:top w:val="single" w:sz="4" w:space="0" w:color="auto"/>
              <w:left w:val="single" w:sz="4" w:space="0" w:color="auto"/>
              <w:bottom w:val="single" w:sz="4" w:space="0" w:color="auto"/>
              <w:right w:val="single" w:sz="4" w:space="0" w:color="auto"/>
            </w:tcBorders>
          </w:tcPr>
          <w:p w14:paraId="6B267D3C" w14:textId="2A05DAA1" w:rsidR="00AD4226" w:rsidRPr="00AD4226" w:rsidRDefault="00AD4226" w:rsidP="00AD4226">
            <w:pPr>
              <w:pStyle w:val="Tabletext"/>
              <w:rPr>
                <w:rFonts w:asciiTheme="minorHAnsi" w:hAnsiTheme="minorHAnsi" w:cstheme="minorHAnsi"/>
                <w:sz w:val="18"/>
                <w:szCs w:val="18"/>
              </w:rPr>
            </w:pPr>
            <w:r w:rsidRPr="00AD4226">
              <w:rPr>
                <w:rFonts w:asciiTheme="minorHAnsi" w:hAnsiTheme="minorHAnsi" w:cstheme="minorHAnsi"/>
                <w:sz w:val="18"/>
                <w:szCs w:val="18"/>
              </w:rPr>
              <w:t>10.33 (9.62-11.09)</w:t>
            </w:r>
          </w:p>
        </w:tc>
        <w:tc>
          <w:tcPr>
            <w:tcW w:w="1396" w:type="dxa"/>
            <w:tcBorders>
              <w:top w:val="single" w:sz="4" w:space="0" w:color="auto"/>
              <w:left w:val="single" w:sz="4" w:space="0" w:color="auto"/>
              <w:bottom w:val="single" w:sz="4" w:space="0" w:color="auto"/>
              <w:right w:val="single" w:sz="4" w:space="0" w:color="auto"/>
            </w:tcBorders>
          </w:tcPr>
          <w:p w14:paraId="03C0C271" w14:textId="0674BBE8" w:rsidR="00AD4226" w:rsidRPr="00AD4226" w:rsidRDefault="00AD4226" w:rsidP="00AD4226">
            <w:pPr>
              <w:pStyle w:val="Tabletext"/>
              <w:rPr>
                <w:rFonts w:asciiTheme="minorHAnsi" w:hAnsiTheme="minorHAnsi" w:cstheme="minorHAnsi"/>
                <w:sz w:val="18"/>
                <w:szCs w:val="18"/>
              </w:rPr>
            </w:pPr>
            <w:r w:rsidRPr="00AD4226">
              <w:rPr>
                <w:rFonts w:asciiTheme="minorHAnsi" w:hAnsiTheme="minorHAnsi" w:cstheme="minorHAnsi"/>
                <w:sz w:val="18"/>
                <w:szCs w:val="18"/>
              </w:rPr>
              <w:t>0.99 (0.89-1.10)</w:t>
            </w:r>
          </w:p>
        </w:tc>
      </w:tr>
      <w:tr w:rsidR="00AD4226" w14:paraId="49271310" w14:textId="77777777" w:rsidTr="00AD4226">
        <w:trPr>
          <w:jc w:val="center"/>
        </w:trPr>
        <w:tc>
          <w:tcPr>
            <w:tcW w:w="1306" w:type="dxa"/>
            <w:tcBorders>
              <w:top w:val="single" w:sz="4" w:space="0" w:color="auto"/>
              <w:left w:val="single" w:sz="4" w:space="0" w:color="auto"/>
              <w:bottom w:val="single" w:sz="4" w:space="0" w:color="auto"/>
              <w:right w:val="single" w:sz="4" w:space="0" w:color="auto"/>
            </w:tcBorders>
            <w:hideMark/>
          </w:tcPr>
          <w:p w14:paraId="59EADF91" w14:textId="77777777" w:rsidR="00AD4226" w:rsidRPr="00E801F1" w:rsidRDefault="00AD4226" w:rsidP="00AD4226">
            <w:pPr>
              <w:pStyle w:val="Tabletext"/>
              <w:rPr>
                <w:i/>
              </w:rPr>
            </w:pPr>
            <w:r w:rsidRPr="00E801F1">
              <w:rPr>
                <w:i/>
              </w:rPr>
              <w:t>Substance use disorder</w:t>
            </w:r>
          </w:p>
        </w:tc>
        <w:tc>
          <w:tcPr>
            <w:tcW w:w="1276" w:type="dxa"/>
            <w:tcBorders>
              <w:top w:val="single" w:sz="4" w:space="0" w:color="auto"/>
              <w:left w:val="single" w:sz="4" w:space="0" w:color="auto"/>
              <w:bottom w:val="single" w:sz="4" w:space="0" w:color="auto"/>
              <w:right w:val="single" w:sz="4" w:space="0" w:color="auto"/>
            </w:tcBorders>
            <w:hideMark/>
          </w:tcPr>
          <w:p w14:paraId="228FB1AB" w14:textId="7E5B903D" w:rsidR="00AD4226" w:rsidRPr="00AD4226" w:rsidRDefault="00AD4226" w:rsidP="00AD4226">
            <w:pPr>
              <w:pStyle w:val="Tabletext"/>
              <w:rPr>
                <w:rFonts w:asciiTheme="minorHAnsi" w:hAnsiTheme="minorHAnsi" w:cstheme="minorHAnsi"/>
                <w:sz w:val="18"/>
                <w:szCs w:val="18"/>
              </w:rPr>
            </w:pPr>
            <w:r w:rsidRPr="00AD4226">
              <w:rPr>
                <w:rFonts w:asciiTheme="minorHAnsi" w:hAnsiTheme="minorHAnsi" w:cstheme="minorHAnsi"/>
                <w:color w:val="000000"/>
                <w:sz w:val="18"/>
                <w:szCs w:val="18"/>
              </w:rPr>
              <w:t>2.64 (2.26-3.09)</w:t>
            </w:r>
          </w:p>
        </w:tc>
        <w:tc>
          <w:tcPr>
            <w:tcW w:w="1241" w:type="dxa"/>
            <w:tcBorders>
              <w:top w:val="single" w:sz="4" w:space="0" w:color="auto"/>
              <w:left w:val="single" w:sz="4" w:space="0" w:color="auto"/>
              <w:bottom w:val="single" w:sz="4" w:space="0" w:color="auto"/>
              <w:right w:val="single" w:sz="4" w:space="0" w:color="auto"/>
            </w:tcBorders>
            <w:hideMark/>
          </w:tcPr>
          <w:p w14:paraId="7D9FA77D" w14:textId="7808A441" w:rsidR="00AD4226" w:rsidRPr="00AD4226" w:rsidRDefault="00AD4226" w:rsidP="00AD4226">
            <w:pPr>
              <w:pStyle w:val="Tabletext"/>
              <w:rPr>
                <w:rFonts w:asciiTheme="minorHAnsi" w:hAnsiTheme="minorHAnsi" w:cstheme="minorHAnsi"/>
                <w:sz w:val="18"/>
                <w:szCs w:val="18"/>
              </w:rPr>
            </w:pPr>
            <w:r w:rsidRPr="00AD4226">
              <w:rPr>
                <w:rFonts w:asciiTheme="minorHAnsi" w:hAnsiTheme="minorHAnsi" w:cstheme="minorHAnsi"/>
                <w:color w:val="000000"/>
                <w:sz w:val="18"/>
                <w:szCs w:val="18"/>
              </w:rPr>
              <w:t>2.94 (2.55-3.39)</w:t>
            </w:r>
          </w:p>
        </w:tc>
        <w:tc>
          <w:tcPr>
            <w:tcW w:w="1394" w:type="dxa"/>
            <w:tcBorders>
              <w:top w:val="single" w:sz="4" w:space="0" w:color="auto"/>
              <w:left w:val="single" w:sz="4" w:space="0" w:color="auto"/>
              <w:bottom w:val="single" w:sz="4" w:space="0" w:color="auto"/>
              <w:right w:val="single" w:sz="4" w:space="0" w:color="auto"/>
            </w:tcBorders>
          </w:tcPr>
          <w:p w14:paraId="3BA8932E" w14:textId="09B50C3A" w:rsidR="00AD4226" w:rsidRPr="00AD4226" w:rsidRDefault="00AD4226" w:rsidP="00AD4226">
            <w:pPr>
              <w:rPr>
                <w:rFonts w:asciiTheme="minorHAnsi" w:hAnsiTheme="minorHAnsi" w:cstheme="minorHAnsi"/>
                <w:color w:val="000000"/>
                <w:sz w:val="18"/>
                <w:szCs w:val="18"/>
              </w:rPr>
            </w:pPr>
            <w:r w:rsidRPr="00AD4226">
              <w:rPr>
                <w:rFonts w:asciiTheme="minorHAnsi" w:hAnsiTheme="minorHAnsi" w:cstheme="minorHAnsi"/>
                <w:color w:val="000000"/>
                <w:sz w:val="18"/>
                <w:szCs w:val="18"/>
              </w:rPr>
              <w:t>0.89 (0.72-1.10)</w:t>
            </w:r>
          </w:p>
          <w:p w14:paraId="422FA818" w14:textId="77777777" w:rsidR="00AD4226" w:rsidRPr="00AD4226" w:rsidRDefault="00AD4226" w:rsidP="00AD4226">
            <w:pPr>
              <w:pStyle w:val="Tabletext"/>
              <w:rPr>
                <w:rFonts w:asciiTheme="minorHAnsi" w:hAnsiTheme="minorHAnsi" w:cstheme="minorHAnsi"/>
                <w:b/>
                <w:sz w:val="18"/>
                <w:szCs w:val="18"/>
              </w:rPr>
            </w:pPr>
          </w:p>
        </w:tc>
        <w:tc>
          <w:tcPr>
            <w:tcW w:w="1276" w:type="dxa"/>
            <w:tcBorders>
              <w:top w:val="single" w:sz="4" w:space="0" w:color="auto"/>
              <w:left w:val="single" w:sz="4" w:space="0" w:color="auto"/>
              <w:bottom w:val="single" w:sz="4" w:space="0" w:color="auto"/>
              <w:right w:val="single" w:sz="4" w:space="0" w:color="auto"/>
            </w:tcBorders>
          </w:tcPr>
          <w:p w14:paraId="3950790F" w14:textId="7D52840B" w:rsidR="00AD4226" w:rsidRPr="00AD4226" w:rsidRDefault="00AD4226" w:rsidP="00AD4226">
            <w:pPr>
              <w:pStyle w:val="Tabletext"/>
              <w:rPr>
                <w:rFonts w:asciiTheme="minorHAnsi" w:hAnsiTheme="minorHAnsi" w:cstheme="minorHAnsi"/>
                <w:sz w:val="18"/>
                <w:szCs w:val="18"/>
              </w:rPr>
            </w:pPr>
            <w:r w:rsidRPr="00AD4226">
              <w:rPr>
                <w:rFonts w:asciiTheme="minorHAnsi" w:hAnsiTheme="minorHAnsi" w:cstheme="minorHAnsi"/>
                <w:sz w:val="18"/>
                <w:szCs w:val="18"/>
              </w:rPr>
              <w:t>2.67 (2.28-3.13)</w:t>
            </w:r>
            <w:r w:rsidRPr="00AD4226">
              <w:rPr>
                <w:rFonts w:asciiTheme="minorHAnsi" w:hAnsiTheme="minorHAnsi" w:cstheme="minorHAnsi"/>
                <w:sz w:val="18"/>
                <w:szCs w:val="18"/>
              </w:rPr>
              <w:tab/>
            </w:r>
          </w:p>
        </w:tc>
        <w:tc>
          <w:tcPr>
            <w:tcW w:w="1320" w:type="dxa"/>
            <w:tcBorders>
              <w:top w:val="single" w:sz="4" w:space="0" w:color="auto"/>
              <w:left w:val="single" w:sz="4" w:space="0" w:color="auto"/>
              <w:bottom w:val="single" w:sz="4" w:space="0" w:color="auto"/>
              <w:right w:val="single" w:sz="4" w:space="0" w:color="auto"/>
            </w:tcBorders>
          </w:tcPr>
          <w:p w14:paraId="5F411435" w14:textId="61A0A7FC" w:rsidR="00AD4226" w:rsidRPr="00AD4226" w:rsidRDefault="00AD4226" w:rsidP="00AD4226">
            <w:pPr>
              <w:pStyle w:val="Tabletext"/>
              <w:rPr>
                <w:rFonts w:asciiTheme="minorHAnsi" w:hAnsiTheme="minorHAnsi" w:cstheme="minorHAnsi"/>
                <w:sz w:val="18"/>
                <w:szCs w:val="18"/>
              </w:rPr>
            </w:pPr>
            <w:r w:rsidRPr="00AD4226">
              <w:rPr>
                <w:rFonts w:asciiTheme="minorHAnsi" w:hAnsiTheme="minorHAnsi" w:cstheme="minorHAnsi"/>
                <w:sz w:val="18"/>
                <w:szCs w:val="18"/>
              </w:rPr>
              <w:t>3.35 (2.93-3.83)</w:t>
            </w:r>
          </w:p>
        </w:tc>
        <w:tc>
          <w:tcPr>
            <w:tcW w:w="1396" w:type="dxa"/>
            <w:tcBorders>
              <w:top w:val="single" w:sz="4" w:space="0" w:color="auto"/>
              <w:left w:val="single" w:sz="4" w:space="0" w:color="auto"/>
              <w:bottom w:val="single" w:sz="4" w:space="0" w:color="auto"/>
              <w:right w:val="single" w:sz="4" w:space="0" w:color="auto"/>
            </w:tcBorders>
          </w:tcPr>
          <w:p w14:paraId="4A661456" w14:textId="6648C1EB" w:rsidR="00AD4226" w:rsidRPr="00AD4226" w:rsidRDefault="00AD4226" w:rsidP="00AD4226">
            <w:pPr>
              <w:pStyle w:val="Tabletext"/>
              <w:rPr>
                <w:rFonts w:asciiTheme="minorHAnsi" w:hAnsiTheme="minorHAnsi" w:cstheme="minorHAnsi"/>
                <w:b/>
                <w:bCs w:val="0"/>
                <w:sz w:val="18"/>
                <w:szCs w:val="18"/>
              </w:rPr>
            </w:pPr>
            <w:r w:rsidRPr="00AD4226">
              <w:rPr>
                <w:rFonts w:asciiTheme="minorHAnsi" w:hAnsiTheme="minorHAnsi" w:cstheme="minorHAnsi"/>
                <w:b/>
                <w:bCs w:val="0"/>
                <w:sz w:val="18"/>
                <w:szCs w:val="18"/>
              </w:rPr>
              <w:t>0.78 (0.64-0.96)</w:t>
            </w:r>
          </w:p>
        </w:tc>
      </w:tr>
      <w:tr w:rsidR="00AD4226" w14:paraId="4DD05C54" w14:textId="77777777" w:rsidTr="00AD4226">
        <w:trPr>
          <w:jc w:val="center"/>
        </w:trPr>
        <w:tc>
          <w:tcPr>
            <w:tcW w:w="1306" w:type="dxa"/>
            <w:tcBorders>
              <w:top w:val="single" w:sz="4" w:space="0" w:color="auto"/>
              <w:left w:val="single" w:sz="4" w:space="0" w:color="auto"/>
              <w:bottom w:val="single" w:sz="4" w:space="0" w:color="auto"/>
              <w:right w:val="single" w:sz="4" w:space="0" w:color="auto"/>
            </w:tcBorders>
          </w:tcPr>
          <w:p w14:paraId="7B133542" w14:textId="77777777" w:rsidR="00AD4226" w:rsidRPr="00E801F1" w:rsidRDefault="00AD4226" w:rsidP="00AD4226">
            <w:pPr>
              <w:pStyle w:val="Tabletext"/>
              <w:rPr>
                <w:i/>
                <w:szCs w:val="24"/>
              </w:rPr>
            </w:pPr>
            <w:r w:rsidRPr="00E801F1">
              <w:rPr>
                <w:i/>
              </w:rPr>
              <w:t>Any of NCOs</w:t>
            </w:r>
          </w:p>
          <w:p w14:paraId="2AEF2D1F" w14:textId="77777777" w:rsidR="00AD4226" w:rsidRPr="00E801F1" w:rsidRDefault="00AD4226" w:rsidP="00AD4226">
            <w:pPr>
              <w:pStyle w:val="Tabletext"/>
              <w:rPr>
                <w:i/>
              </w:rPr>
            </w:pPr>
          </w:p>
        </w:tc>
        <w:tc>
          <w:tcPr>
            <w:tcW w:w="1276" w:type="dxa"/>
            <w:tcBorders>
              <w:top w:val="single" w:sz="4" w:space="0" w:color="auto"/>
              <w:left w:val="single" w:sz="4" w:space="0" w:color="auto"/>
              <w:bottom w:val="single" w:sz="4" w:space="0" w:color="auto"/>
              <w:right w:val="single" w:sz="4" w:space="0" w:color="auto"/>
            </w:tcBorders>
            <w:hideMark/>
          </w:tcPr>
          <w:p w14:paraId="34A2D9C0" w14:textId="29FD089B" w:rsidR="00AD4226" w:rsidRPr="00AD4226" w:rsidRDefault="00AD4226" w:rsidP="00AD4226">
            <w:pPr>
              <w:pStyle w:val="Tabletext"/>
              <w:rPr>
                <w:rFonts w:asciiTheme="minorHAnsi" w:hAnsiTheme="minorHAnsi" w:cstheme="minorHAnsi"/>
                <w:sz w:val="18"/>
                <w:szCs w:val="18"/>
              </w:rPr>
            </w:pPr>
            <w:r w:rsidRPr="00AD4226">
              <w:rPr>
                <w:rFonts w:asciiTheme="minorHAnsi" w:hAnsiTheme="minorHAnsi" w:cstheme="minorHAnsi"/>
                <w:color w:val="000000"/>
                <w:sz w:val="18"/>
                <w:szCs w:val="18"/>
              </w:rPr>
              <w:t>3.29 (2.83-3.81)</w:t>
            </w:r>
          </w:p>
        </w:tc>
        <w:tc>
          <w:tcPr>
            <w:tcW w:w="1241" w:type="dxa"/>
            <w:tcBorders>
              <w:top w:val="single" w:sz="4" w:space="0" w:color="auto"/>
              <w:left w:val="single" w:sz="4" w:space="0" w:color="auto"/>
              <w:bottom w:val="single" w:sz="4" w:space="0" w:color="auto"/>
              <w:right w:val="single" w:sz="4" w:space="0" w:color="auto"/>
            </w:tcBorders>
            <w:hideMark/>
          </w:tcPr>
          <w:p w14:paraId="66886C45" w14:textId="0C130505" w:rsidR="00AD4226" w:rsidRPr="00AD4226" w:rsidRDefault="00AD4226" w:rsidP="00AD4226">
            <w:pPr>
              <w:pStyle w:val="Tabletext"/>
              <w:rPr>
                <w:rFonts w:asciiTheme="minorHAnsi" w:hAnsiTheme="minorHAnsi" w:cstheme="minorHAnsi"/>
                <w:sz w:val="18"/>
                <w:szCs w:val="18"/>
              </w:rPr>
            </w:pPr>
            <w:r w:rsidRPr="00AD4226">
              <w:rPr>
                <w:rFonts w:asciiTheme="minorHAnsi" w:hAnsiTheme="minorHAnsi" w:cstheme="minorHAnsi"/>
                <w:color w:val="000000"/>
                <w:sz w:val="18"/>
                <w:szCs w:val="18"/>
              </w:rPr>
              <w:t>3.31 (2.88-3.80)</w:t>
            </w:r>
          </w:p>
        </w:tc>
        <w:tc>
          <w:tcPr>
            <w:tcW w:w="1394" w:type="dxa"/>
            <w:tcBorders>
              <w:top w:val="single" w:sz="4" w:space="0" w:color="auto"/>
              <w:left w:val="single" w:sz="4" w:space="0" w:color="auto"/>
              <w:bottom w:val="single" w:sz="4" w:space="0" w:color="auto"/>
              <w:right w:val="single" w:sz="4" w:space="0" w:color="auto"/>
            </w:tcBorders>
          </w:tcPr>
          <w:p w14:paraId="3BEA7BE9" w14:textId="02EB3883" w:rsidR="00AD4226" w:rsidRPr="00AD4226" w:rsidRDefault="00AD4226" w:rsidP="00AD4226">
            <w:pPr>
              <w:rPr>
                <w:rFonts w:asciiTheme="minorHAnsi" w:hAnsiTheme="minorHAnsi" w:cstheme="minorHAnsi"/>
                <w:color w:val="000000"/>
                <w:sz w:val="18"/>
                <w:szCs w:val="18"/>
              </w:rPr>
            </w:pPr>
            <w:r w:rsidRPr="00AD4226">
              <w:rPr>
                <w:rFonts w:asciiTheme="minorHAnsi" w:hAnsiTheme="minorHAnsi" w:cstheme="minorHAnsi"/>
                <w:color w:val="000000"/>
                <w:sz w:val="18"/>
                <w:szCs w:val="18"/>
              </w:rPr>
              <w:t>0.97 (0.79-1.19)</w:t>
            </w:r>
          </w:p>
          <w:p w14:paraId="342CA892" w14:textId="77777777" w:rsidR="00AD4226" w:rsidRPr="00AD4226" w:rsidRDefault="00AD4226" w:rsidP="00AD4226">
            <w:pPr>
              <w:pStyle w:val="Tabletext"/>
              <w:rPr>
                <w:rFonts w:asciiTheme="minorHAnsi" w:hAnsiTheme="minorHAnsi"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304BB40B" w14:textId="77022840" w:rsidR="00AD4226" w:rsidRPr="00AD4226" w:rsidRDefault="00AD4226" w:rsidP="00AD4226">
            <w:pPr>
              <w:pStyle w:val="Tabletext"/>
              <w:rPr>
                <w:rFonts w:asciiTheme="minorHAnsi" w:hAnsiTheme="minorHAnsi" w:cstheme="minorHAnsi"/>
                <w:sz w:val="18"/>
                <w:szCs w:val="18"/>
              </w:rPr>
            </w:pPr>
            <w:r w:rsidRPr="00AD4226">
              <w:rPr>
                <w:rFonts w:asciiTheme="minorHAnsi" w:hAnsiTheme="minorHAnsi" w:cstheme="minorHAnsi"/>
                <w:sz w:val="18"/>
                <w:szCs w:val="18"/>
              </w:rPr>
              <w:t>3.25 (2.79-3.78)</w:t>
            </w:r>
            <w:r w:rsidRPr="00AD4226">
              <w:rPr>
                <w:rFonts w:asciiTheme="minorHAnsi" w:hAnsiTheme="minorHAnsi" w:cstheme="minorHAnsi"/>
                <w:sz w:val="18"/>
                <w:szCs w:val="18"/>
              </w:rPr>
              <w:tab/>
            </w:r>
          </w:p>
        </w:tc>
        <w:tc>
          <w:tcPr>
            <w:tcW w:w="1320" w:type="dxa"/>
            <w:tcBorders>
              <w:top w:val="single" w:sz="4" w:space="0" w:color="auto"/>
              <w:left w:val="single" w:sz="4" w:space="0" w:color="auto"/>
              <w:bottom w:val="single" w:sz="4" w:space="0" w:color="auto"/>
              <w:right w:val="single" w:sz="4" w:space="0" w:color="auto"/>
            </w:tcBorders>
          </w:tcPr>
          <w:p w14:paraId="6346DD04" w14:textId="28CF200E" w:rsidR="00AD4226" w:rsidRPr="00AD4226" w:rsidRDefault="00AD4226" w:rsidP="00AD4226">
            <w:pPr>
              <w:pStyle w:val="Tabletext"/>
              <w:rPr>
                <w:rFonts w:asciiTheme="minorHAnsi" w:hAnsiTheme="minorHAnsi" w:cstheme="minorHAnsi"/>
                <w:sz w:val="18"/>
                <w:szCs w:val="18"/>
              </w:rPr>
            </w:pPr>
            <w:r w:rsidRPr="00AD4226">
              <w:rPr>
                <w:rFonts w:asciiTheme="minorHAnsi" w:hAnsiTheme="minorHAnsi" w:cstheme="minorHAnsi"/>
                <w:sz w:val="18"/>
                <w:szCs w:val="18"/>
              </w:rPr>
              <w:t>3.80 (3.34-4.33)</w:t>
            </w:r>
          </w:p>
        </w:tc>
        <w:tc>
          <w:tcPr>
            <w:tcW w:w="1396" w:type="dxa"/>
            <w:tcBorders>
              <w:top w:val="single" w:sz="4" w:space="0" w:color="auto"/>
              <w:left w:val="single" w:sz="4" w:space="0" w:color="auto"/>
              <w:bottom w:val="single" w:sz="4" w:space="0" w:color="auto"/>
              <w:right w:val="single" w:sz="4" w:space="0" w:color="auto"/>
            </w:tcBorders>
          </w:tcPr>
          <w:p w14:paraId="1654C9DA" w14:textId="614BD7D1" w:rsidR="00AD4226" w:rsidRPr="00AD4226" w:rsidRDefault="00AD4226" w:rsidP="00AD4226">
            <w:pPr>
              <w:pStyle w:val="Tabletext"/>
              <w:rPr>
                <w:rFonts w:asciiTheme="minorHAnsi" w:hAnsiTheme="minorHAnsi" w:cstheme="minorHAnsi"/>
                <w:sz w:val="18"/>
                <w:szCs w:val="18"/>
              </w:rPr>
            </w:pPr>
            <w:r w:rsidRPr="00AD4226">
              <w:rPr>
                <w:rFonts w:asciiTheme="minorHAnsi" w:hAnsiTheme="minorHAnsi" w:cstheme="minorHAnsi"/>
                <w:sz w:val="18"/>
                <w:szCs w:val="18"/>
              </w:rPr>
              <w:t>0.83 (0.68-1.02)</w:t>
            </w:r>
          </w:p>
        </w:tc>
      </w:tr>
    </w:tbl>
    <w:p w14:paraId="4046C7EF" w14:textId="77777777" w:rsidR="003152F5" w:rsidRDefault="003152F5">
      <w:pPr>
        <w:spacing w:after="160" w:line="259" w:lineRule="auto"/>
        <w:rPr>
          <w:rFonts w:cstheme="minorHAnsi"/>
          <w:i/>
          <w:color w:val="000000"/>
        </w:rPr>
      </w:pPr>
      <w:r>
        <w:rPr>
          <w:rFonts w:cstheme="minorHAnsi"/>
          <w:i/>
          <w:color w:val="000000"/>
        </w:rPr>
        <w:br w:type="page"/>
      </w:r>
    </w:p>
    <w:p w14:paraId="7670E686" w14:textId="74603DC7" w:rsidR="003152F5" w:rsidRDefault="007475DE" w:rsidP="003152F5">
      <w:pPr>
        <w:pStyle w:val="Heading5"/>
      </w:pPr>
      <w:r>
        <w:rPr>
          <w:b/>
          <w:bCs/>
        </w:rPr>
        <w:lastRenderedPageBreak/>
        <w:t>T</w:t>
      </w:r>
      <w:r w:rsidR="004B33EC" w:rsidRPr="11CD0F66">
        <w:rPr>
          <w:b/>
          <w:bCs/>
        </w:rPr>
        <w:t xml:space="preserve">able </w:t>
      </w:r>
      <w:r w:rsidR="00AC0558">
        <w:rPr>
          <w:b/>
          <w:bCs/>
        </w:rPr>
        <w:t>11</w:t>
      </w:r>
      <w:r w:rsidR="003152F5" w:rsidRPr="11CD0F66">
        <w:rPr>
          <w:b/>
          <w:bCs/>
        </w:rPr>
        <w:t>:</w:t>
      </w:r>
      <w:r w:rsidR="003152F5">
        <w:t xml:space="preserve"> Exclusion of two most common SSRIs</w:t>
      </w:r>
    </w:p>
    <w:p w14:paraId="1712FAFE" w14:textId="77777777" w:rsidR="00990BC8" w:rsidRPr="00990BC8" w:rsidRDefault="00990BC8" w:rsidP="009D0944"/>
    <w:p w14:paraId="522A6370" w14:textId="6F390737" w:rsidR="003152F5" w:rsidRPr="002A7556" w:rsidRDefault="003152F5" w:rsidP="002A7556">
      <w:pPr>
        <w:pStyle w:val="NoSpacing"/>
      </w:pPr>
      <w:r w:rsidRPr="002A7556">
        <w:t xml:space="preserve">Outcomes for prucalopride versus (i) linaclotide and (ii) lubiprostone: percentage </w:t>
      </w:r>
      <w:r w:rsidR="00E84339">
        <w:t>with each diagnosis during the 1</w:t>
      </w:r>
      <w:r w:rsidRPr="002A7556">
        <w:t xml:space="preserve">-year </w:t>
      </w:r>
      <w:r w:rsidR="00301991" w:rsidRPr="002A7556">
        <w:t>outcome</w:t>
      </w:r>
      <w:r w:rsidRPr="002A7556">
        <w:t xml:space="preserve"> period and hazard ratio. Incidence shown with exclusion of t</w:t>
      </w:r>
      <w:r w:rsidR="003B5488">
        <w:t>wo</w:t>
      </w:r>
      <w:r w:rsidRPr="002A7556">
        <w:t xml:space="preserve"> most common SSRIs</w:t>
      </w:r>
      <w:r w:rsidR="00DC75EA">
        <w:t xml:space="preserve"> for 6 months prior to index date</w:t>
      </w:r>
      <w:r w:rsidRPr="002A7556">
        <w:t>. Bold indicates significant difference between cohorts in HRs. NCO = composite negative control outcome</w:t>
      </w:r>
    </w:p>
    <w:p w14:paraId="3F358EF6" w14:textId="5EBE53C2" w:rsidR="003152F5" w:rsidRDefault="003152F5" w:rsidP="003152F5">
      <w:pPr>
        <w:pStyle w:val="NoSpacing"/>
      </w:pPr>
    </w:p>
    <w:p w14:paraId="46A0114B" w14:textId="77777777" w:rsidR="00766B92" w:rsidRDefault="00766B92" w:rsidP="003152F5">
      <w:pPr>
        <w:pStyle w:val="NoSpacing"/>
      </w:pPr>
    </w:p>
    <w:tbl>
      <w:tblPr>
        <w:tblW w:w="9351" w:type="dxa"/>
        <w:jc w:val="center"/>
        <w:tblLook w:val="04A0" w:firstRow="1" w:lastRow="0" w:firstColumn="1" w:lastColumn="0" w:noHBand="0" w:noVBand="1"/>
      </w:tblPr>
      <w:tblGrid>
        <w:gridCol w:w="1436"/>
        <w:gridCol w:w="1274"/>
        <w:gridCol w:w="1428"/>
        <w:gridCol w:w="1361"/>
        <w:gridCol w:w="1300"/>
        <w:gridCol w:w="1276"/>
        <w:gridCol w:w="1276"/>
      </w:tblGrid>
      <w:tr w:rsidR="003152F5" w14:paraId="41A557F6" w14:textId="77777777" w:rsidTr="00E84339">
        <w:trPr>
          <w:jc w:val="center"/>
        </w:trPr>
        <w:tc>
          <w:tcPr>
            <w:tcW w:w="1436" w:type="dxa"/>
            <w:tcBorders>
              <w:top w:val="single" w:sz="4" w:space="0" w:color="auto"/>
              <w:left w:val="single" w:sz="4" w:space="0" w:color="auto"/>
              <w:bottom w:val="single" w:sz="4" w:space="0" w:color="auto"/>
              <w:right w:val="single" w:sz="4" w:space="0" w:color="auto"/>
            </w:tcBorders>
          </w:tcPr>
          <w:p w14:paraId="04BA53F4" w14:textId="77777777" w:rsidR="003152F5" w:rsidRDefault="003152F5" w:rsidP="00941A29">
            <w:pPr>
              <w:pStyle w:val="Tabletext"/>
            </w:pPr>
          </w:p>
        </w:tc>
        <w:tc>
          <w:tcPr>
            <w:tcW w:w="4063" w:type="dxa"/>
            <w:gridSpan w:val="3"/>
            <w:tcBorders>
              <w:top w:val="single" w:sz="4" w:space="0" w:color="auto"/>
              <w:left w:val="single" w:sz="4" w:space="0" w:color="auto"/>
              <w:bottom w:val="single" w:sz="4" w:space="0" w:color="auto"/>
              <w:right w:val="single" w:sz="4" w:space="0" w:color="auto"/>
            </w:tcBorders>
            <w:hideMark/>
          </w:tcPr>
          <w:p w14:paraId="7B337048" w14:textId="77777777" w:rsidR="003152F5" w:rsidRPr="00F60206" w:rsidRDefault="003152F5" w:rsidP="00941A29">
            <w:pPr>
              <w:pStyle w:val="Tabletext"/>
              <w:rPr>
                <w:b/>
              </w:rPr>
            </w:pPr>
            <w:r w:rsidRPr="00060D64">
              <w:rPr>
                <w:b/>
              </w:rPr>
              <w:t xml:space="preserve"> Prucalopride versus linaclotide</w:t>
            </w:r>
          </w:p>
        </w:tc>
        <w:tc>
          <w:tcPr>
            <w:tcW w:w="3852" w:type="dxa"/>
            <w:gridSpan w:val="3"/>
            <w:tcBorders>
              <w:top w:val="single" w:sz="4" w:space="0" w:color="auto"/>
              <w:left w:val="single" w:sz="4" w:space="0" w:color="auto"/>
              <w:bottom w:val="single" w:sz="4" w:space="0" w:color="auto"/>
              <w:right w:val="single" w:sz="4" w:space="0" w:color="auto"/>
            </w:tcBorders>
            <w:hideMark/>
          </w:tcPr>
          <w:p w14:paraId="7F6786A5" w14:textId="77777777" w:rsidR="003152F5" w:rsidRPr="00F60206" w:rsidRDefault="003152F5" w:rsidP="00941A29">
            <w:pPr>
              <w:pStyle w:val="Tabletext"/>
              <w:rPr>
                <w:b/>
              </w:rPr>
            </w:pPr>
            <w:r w:rsidRPr="00060D64">
              <w:rPr>
                <w:b/>
              </w:rPr>
              <w:t>Prucalopride versus lubiprostone</w:t>
            </w:r>
          </w:p>
        </w:tc>
      </w:tr>
      <w:tr w:rsidR="003152F5" w14:paraId="4447CA19" w14:textId="77777777" w:rsidTr="00E84339">
        <w:trPr>
          <w:jc w:val="center"/>
        </w:trPr>
        <w:tc>
          <w:tcPr>
            <w:tcW w:w="1436" w:type="dxa"/>
            <w:tcBorders>
              <w:top w:val="single" w:sz="4" w:space="0" w:color="auto"/>
              <w:left w:val="single" w:sz="4" w:space="0" w:color="auto"/>
              <w:bottom w:val="single" w:sz="4" w:space="0" w:color="auto"/>
              <w:right w:val="single" w:sz="4" w:space="0" w:color="auto"/>
            </w:tcBorders>
          </w:tcPr>
          <w:p w14:paraId="7F2C411E" w14:textId="77777777" w:rsidR="003152F5" w:rsidRDefault="003152F5" w:rsidP="00941A29">
            <w:pPr>
              <w:pStyle w:val="Tabletext"/>
            </w:pPr>
          </w:p>
        </w:tc>
        <w:tc>
          <w:tcPr>
            <w:tcW w:w="1274" w:type="dxa"/>
            <w:tcBorders>
              <w:top w:val="single" w:sz="4" w:space="0" w:color="auto"/>
              <w:left w:val="single" w:sz="4" w:space="0" w:color="auto"/>
              <w:bottom w:val="single" w:sz="4" w:space="0" w:color="auto"/>
              <w:right w:val="single" w:sz="4" w:space="0" w:color="auto"/>
            </w:tcBorders>
            <w:hideMark/>
          </w:tcPr>
          <w:p w14:paraId="5FCB2A69" w14:textId="77777777" w:rsidR="003152F5" w:rsidRDefault="003152F5" w:rsidP="00941A29">
            <w:pPr>
              <w:pStyle w:val="Tabletext"/>
              <w:rPr>
                <w:b/>
              </w:rPr>
            </w:pPr>
            <w:r>
              <w:rPr>
                <w:b/>
              </w:rPr>
              <w:t>Prucalopride incidence (%)</w:t>
            </w:r>
          </w:p>
        </w:tc>
        <w:tc>
          <w:tcPr>
            <w:tcW w:w="1428" w:type="dxa"/>
            <w:tcBorders>
              <w:top w:val="single" w:sz="4" w:space="0" w:color="auto"/>
              <w:left w:val="single" w:sz="4" w:space="0" w:color="auto"/>
              <w:bottom w:val="single" w:sz="4" w:space="0" w:color="auto"/>
              <w:right w:val="single" w:sz="4" w:space="0" w:color="auto"/>
            </w:tcBorders>
            <w:hideMark/>
          </w:tcPr>
          <w:p w14:paraId="1026EA92" w14:textId="77777777" w:rsidR="003152F5" w:rsidRDefault="003152F5" w:rsidP="00941A29">
            <w:pPr>
              <w:pStyle w:val="Tabletext"/>
              <w:rPr>
                <w:b/>
              </w:rPr>
            </w:pPr>
            <w:r>
              <w:rPr>
                <w:b/>
              </w:rPr>
              <w:t>Linaclotide incidence (%)</w:t>
            </w:r>
          </w:p>
        </w:tc>
        <w:tc>
          <w:tcPr>
            <w:tcW w:w="1361" w:type="dxa"/>
            <w:tcBorders>
              <w:top w:val="single" w:sz="4" w:space="0" w:color="auto"/>
              <w:left w:val="single" w:sz="4" w:space="0" w:color="auto"/>
              <w:bottom w:val="single" w:sz="4" w:space="0" w:color="auto"/>
              <w:right w:val="single" w:sz="4" w:space="0" w:color="auto"/>
            </w:tcBorders>
            <w:hideMark/>
          </w:tcPr>
          <w:p w14:paraId="40019025" w14:textId="77777777" w:rsidR="003152F5" w:rsidRDefault="003152F5" w:rsidP="00941A29">
            <w:pPr>
              <w:pStyle w:val="Tabletext"/>
              <w:rPr>
                <w:b/>
              </w:rPr>
            </w:pPr>
            <w:r>
              <w:rPr>
                <w:b/>
              </w:rPr>
              <w:t>Hazard ratio (95% CI)</w:t>
            </w:r>
          </w:p>
        </w:tc>
        <w:tc>
          <w:tcPr>
            <w:tcW w:w="1300" w:type="dxa"/>
            <w:tcBorders>
              <w:top w:val="single" w:sz="4" w:space="0" w:color="auto"/>
              <w:left w:val="single" w:sz="4" w:space="0" w:color="auto"/>
              <w:bottom w:val="single" w:sz="4" w:space="0" w:color="auto"/>
              <w:right w:val="single" w:sz="4" w:space="0" w:color="auto"/>
            </w:tcBorders>
            <w:hideMark/>
          </w:tcPr>
          <w:p w14:paraId="1703C29F" w14:textId="77777777" w:rsidR="003152F5" w:rsidRDefault="003152F5" w:rsidP="00941A29">
            <w:pPr>
              <w:pStyle w:val="Tabletext"/>
              <w:rPr>
                <w:b/>
              </w:rPr>
            </w:pPr>
            <w:r>
              <w:rPr>
                <w:b/>
              </w:rPr>
              <w:t>Prucalopride incidence (%)</w:t>
            </w:r>
          </w:p>
        </w:tc>
        <w:tc>
          <w:tcPr>
            <w:tcW w:w="1276" w:type="dxa"/>
            <w:tcBorders>
              <w:top w:val="single" w:sz="4" w:space="0" w:color="auto"/>
              <w:left w:val="single" w:sz="4" w:space="0" w:color="auto"/>
              <w:bottom w:val="single" w:sz="4" w:space="0" w:color="auto"/>
              <w:right w:val="single" w:sz="4" w:space="0" w:color="auto"/>
            </w:tcBorders>
            <w:hideMark/>
          </w:tcPr>
          <w:p w14:paraId="064E05D0" w14:textId="77777777" w:rsidR="003152F5" w:rsidRDefault="003152F5" w:rsidP="00941A29">
            <w:pPr>
              <w:pStyle w:val="Tabletext"/>
              <w:rPr>
                <w:b/>
              </w:rPr>
            </w:pPr>
            <w:r>
              <w:rPr>
                <w:b/>
              </w:rPr>
              <w:t>Lubiprostone incidence (%)</w:t>
            </w:r>
          </w:p>
        </w:tc>
        <w:tc>
          <w:tcPr>
            <w:tcW w:w="1276" w:type="dxa"/>
            <w:tcBorders>
              <w:top w:val="single" w:sz="4" w:space="0" w:color="auto"/>
              <w:left w:val="single" w:sz="4" w:space="0" w:color="auto"/>
              <w:bottom w:val="single" w:sz="4" w:space="0" w:color="auto"/>
              <w:right w:val="single" w:sz="4" w:space="0" w:color="auto"/>
            </w:tcBorders>
            <w:hideMark/>
          </w:tcPr>
          <w:p w14:paraId="7A41AAF1" w14:textId="77777777" w:rsidR="003152F5" w:rsidRDefault="003152F5" w:rsidP="00941A29">
            <w:pPr>
              <w:pStyle w:val="Tabletext"/>
              <w:rPr>
                <w:b/>
              </w:rPr>
            </w:pPr>
            <w:r>
              <w:rPr>
                <w:b/>
              </w:rPr>
              <w:t>Hazard ratio (95% CI)</w:t>
            </w:r>
          </w:p>
        </w:tc>
      </w:tr>
      <w:tr w:rsidR="00E84339" w14:paraId="6FDA622C" w14:textId="77777777" w:rsidTr="00E84339">
        <w:trPr>
          <w:jc w:val="center"/>
        </w:trPr>
        <w:tc>
          <w:tcPr>
            <w:tcW w:w="1436" w:type="dxa"/>
            <w:tcBorders>
              <w:top w:val="single" w:sz="4" w:space="0" w:color="auto"/>
              <w:left w:val="single" w:sz="4" w:space="0" w:color="auto"/>
              <w:bottom w:val="single" w:sz="4" w:space="0" w:color="auto"/>
              <w:right w:val="single" w:sz="4" w:space="0" w:color="auto"/>
            </w:tcBorders>
            <w:hideMark/>
          </w:tcPr>
          <w:p w14:paraId="11210650" w14:textId="2A3C2C2D" w:rsidR="00E84339" w:rsidRPr="00E801F1" w:rsidRDefault="00E84339" w:rsidP="00E84339">
            <w:pPr>
              <w:pStyle w:val="Tabletext"/>
              <w:rPr>
                <w:i/>
              </w:rPr>
            </w:pPr>
            <w:r w:rsidRPr="00E801F1">
              <w:rPr>
                <w:i/>
              </w:rPr>
              <w:t xml:space="preserve">Mood disorder </w:t>
            </w:r>
          </w:p>
        </w:tc>
        <w:tc>
          <w:tcPr>
            <w:tcW w:w="1274" w:type="dxa"/>
            <w:tcBorders>
              <w:top w:val="single" w:sz="4" w:space="0" w:color="auto"/>
              <w:left w:val="single" w:sz="4" w:space="0" w:color="auto"/>
              <w:bottom w:val="single" w:sz="4" w:space="0" w:color="auto"/>
              <w:right w:val="single" w:sz="4" w:space="0" w:color="auto"/>
            </w:tcBorders>
            <w:hideMark/>
          </w:tcPr>
          <w:p w14:paraId="3AFBEDC0" w14:textId="223927EE" w:rsidR="00E84339" w:rsidRPr="00E84339" w:rsidRDefault="00E84339" w:rsidP="00E84339">
            <w:pPr>
              <w:pStyle w:val="Tabletext"/>
              <w:rPr>
                <w:rFonts w:asciiTheme="minorHAnsi" w:hAnsiTheme="minorHAnsi" w:cstheme="minorHAnsi"/>
                <w:sz w:val="18"/>
                <w:szCs w:val="18"/>
              </w:rPr>
            </w:pPr>
            <w:r w:rsidRPr="00E84339">
              <w:rPr>
                <w:rFonts w:asciiTheme="minorHAnsi" w:hAnsiTheme="minorHAnsi" w:cstheme="minorHAnsi"/>
                <w:color w:val="000000"/>
                <w:sz w:val="18"/>
                <w:szCs w:val="18"/>
              </w:rPr>
              <w:t>6.85 (6.26-7.50)</w:t>
            </w:r>
          </w:p>
        </w:tc>
        <w:tc>
          <w:tcPr>
            <w:tcW w:w="1428" w:type="dxa"/>
            <w:tcBorders>
              <w:top w:val="single" w:sz="4" w:space="0" w:color="auto"/>
              <w:left w:val="single" w:sz="4" w:space="0" w:color="auto"/>
              <w:bottom w:val="single" w:sz="4" w:space="0" w:color="auto"/>
              <w:right w:val="single" w:sz="4" w:space="0" w:color="auto"/>
            </w:tcBorders>
            <w:hideMark/>
          </w:tcPr>
          <w:p w14:paraId="6DDCAB8D" w14:textId="54F8BCD0" w:rsidR="00E84339" w:rsidRPr="00E84339" w:rsidRDefault="00E84339" w:rsidP="00E84339">
            <w:pPr>
              <w:pStyle w:val="Tabletext"/>
              <w:rPr>
                <w:rFonts w:asciiTheme="minorHAnsi" w:hAnsiTheme="minorHAnsi" w:cstheme="minorHAnsi"/>
                <w:sz w:val="18"/>
                <w:szCs w:val="18"/>
              </w:rPr>
            </w:pPr>
            <w:r w:rsidRPr="00E84339">
              <w:rPr>
                <w:rFonts w:asciiTheme="minorHAnsi" w:hAnsiTheme="minorHAnsi" w:cstheme="minorHAnsi"/>
                <w:color w:val="000000"/>
                <w:sz w:val="18"/>
                <w:szCs w:val="18"/>
              </w:rPr>
              <w:t>8.48 (7.84-9.16)</w:t>
            </w:r>
          </w:p>
        </w:tc>
        <w:tc>
          <w:tcPr>
            <w:tcW w:w="1361" w:type="dxa"/>
            <w:tcBorders>
              <w:top w:val="single" w:sz="4" w:space="0" w:color="auto"/>
              <w:left w:val="single" w:sz="4" w:space="0" w:color="auto"/>
              <w:bottom w:val="single" w:sz="4" w:space="0" w:color="auto"/>
              <w:right w:val="single" w:sz="4" w:space="0" w:color="auto"/>
            </w:tcBorders>
          </w:tcPr>
          <w:p w14:paraId="21221EF3" w14:textId="77777777" w:rsidR="00E84339" w:rsidRPr="00E84339" w:rsidRDefault="00E84339" w:rsidP="00E84339">
            <w:pPr>
              <w:rPr>
                <w:rFonts w:asciiTheme="minorHAnsi" w:hAnsiTheme="minorHAnsi" w:cstheme="minorHAnsi"/>
                <w:b/>
                <w:color w:val="000000"/>
                <w:sz w:val="18"/>
                <w:szCs w:val="18"/>
              </w:rPr>
            </w:pPr>
            <w:r w:rsidRPr="00E84339">
              <w:rPr>
                <w:rFonts w:asciiTheme="minorHAnsi" w:hAnsiTheme="minorHAnsi" w:cstheme="minorHAnsi"/>
                <w:b/>
                <w:color w:val="000000"/>
                <w:sz w:val="18"/>
                <w:szCs w:val="18"/>
              </w:rPr>
              <w:t>0.80 (0.71-0.91)</w:t>
            </w:r>
          </w:p>
          <w:p w14:paraId="4435FD75" w14:textId="77777777" w:rsidR="00E84339" w:rsidRPr="00E84339" w:rsidRDefault="00E84339" w:rsidP="00E84339">
            <w:pPr>
              <w:pStyle w:val="Tabletext"/>
              <w:rPr>
                <w:rFonts w:asciiTheme="minorHAnsi" w:hAnsiTheme="minorHAnsi" w:cstheme="minorHAnsi"/>
                <w:b/>
                <w:sz w:val="18"/>
                <w:szCs w:val="18"/>
              </w:rPr>
            </w:pPr>
          </w:p>
        </w:tc>
        <w:tc>
          <w:tcPr>
            <w:tcW w:w="1300" w:type="dxa"/>
            <w:tcBorders>
              <w:top w:val="single" w:sz="4" w:space="0" w:color="auto"/>
              <w:left w:val="single" w:sz="4" w:space="0" w:color="auto"/>
              <w:bottom w:val="single" w:sz="4" w:space="0" w:color="auto"/>
              <w:right w:val="single" w:sz="4" w:space="0" w:color="auto"/>
            </w:tcBorders>
          </w:tcPr>
          <w:p w14:paraId="66494B44" w14:textId="06BBFC05" w:rsidR="00E84339" w:rsidRPr="00E84339" w:rsidRDefault="00E84339" w:rsidP="00E84339">
            <w:pPr>
              <w:pStyle w:val="Tabletext"/>
              <w:rPr>
                <w:rFonts w:asciiTheme="minorHAnsi" w:hAnsiTheme="minorHAnsi" w:cstheme="minorHAnsi"/>
                <w:sz w:val="18"/>
                <w:szCs w:val="18"/>
              </w:rPr>
            </w:pPr>
            <w:r w:rsidRPr="00E84339">
              <w:rPr>
                <w:rFonts w:asciiTheme="minorHAnsi" w:hAnsiTheme="minorHAnsi" w:cstheme="minorHAnsi"/>
                <w:color w:val="000000"/>
                <w:sz w:val="18"/>
                <w:szCs w:val="18"/>
              </w:rPr>
              <w:t>6.81 (6.21-7.47)</w:t>
            </w:r>
          </w:p>
        </w:tc>
        <w:tc>
          <w:tcPr>
            <w:tcW w:w="1276" w:type="dxa"/>
            <w:tcBorders>
              <w:top w:val="single" w:sz="4" w:space="0" w:color="auto"/>
              <w:left w:val="single" w:sz="4" w:space="0" w:color="auto"/>
              <w:bottom w:val="single" w:sz="4" w:space="0" w:color="auto"/>
              <w:right w:val="single" w:sz="4" w:space="0" w:color="auto"/>
            </w:tcBorders>
          </w:tcPr>
          <w:p w14:paraId="24D960C6" w14:textId="020E3050" w:rsidR="00E84339" w:rsidRPr="00E84339" w:rsidRDefault="00E84339" w:rsidP="00E84339">
            <w:pPr>
              <w:pStyle w:val="Tabletext"/>
              <w:rPr>
                <w:rFonts w:asciiTheme="minorHAnsi" w:hAnsiTheme="minorHAnsi" w:cstheme="minorHAnsi"/>
                <w:sz w:val="18"/>
                <w:szCs w:val="18"/>
              </w:rPr>
            </w:pPr>
            <w:r w:rsidRPr="00E84339">
              <w:rPr>
                <w:rFonts w:asciiTheme="minorHAnsi" w:hAnsiTheme="minorHAnsi" w:cstheme="minorHAnsi"/>
                <w:color w:val="000000"/>
                <w:sz w:val="18"/>
                <w:szCs w:val="18"/>
              </w:rPr>
              <w:t>8.06 (7.44-8.74)</w:t>
            </w:r>
          </w:p>
        </w:tc>
        <w:tc>
          <w:tcPr>
            <w:tcW w:w="1276" w:type="dxa"/>
            <w:tcBorders>
              <w:top w:val="single" w:sz="4" w:space="0" w:color="auto"/>
              <w:left w:val="single" w:sz="4" w:space="0" w:color="auto"/>
              <w:bottom w:val="single" w:sz="4" w:space="0" w:color="auto"/>
              <w:right w:val="single" w:sz="4" w:space="0" w:color="auto"/>
            </w:tcBorders>
          </w:tcPr>
          <w:p w14:paraId="2835155C" w14:textId="77777777" w:rsidR="00E84339" w:rsidRPr="00E84339" w:rsidRDefault="00E84339" w:rsidP="00E84339">
            <w:pPr>
              <w:rPr>
                <w:rFonts w:asciiTheme="minorHAnsi" w:hAnsiTheme="minorHAnsi" w:cstheme="minorHAnsi"/>
                <w:b/>
                <w:color w:val="000000"/>
                <w:sz w:val="18"/>
                <w:szCs w:val="18"/>
              </w:rPr>
            </w:pPr>
            <w:r w:rsidRPr="00E84339">
              <w:rPr>
                <w:rFonts w:asciiTheme="minorHAnsi" w:hAnsiTheme="minorHAnsi" w:cstheme="minorHAnsi"/>
                <w:b/>
                <w:color w:val="000000"/>
                <w:sz w:val="18"/>
                <w:szCs w:val="18"/>
              </w:rPr>
              <w:t>0.85 (0.75-0.97)</w:t>
            </w:r>
          </w:p>
          <w:p w14:paraId="4EB4241E" w14:textId="24D8BFA0" w:rsidR="00E84339" w:rsidRPr="00E84339" w:rsidRDefault="00E84339" w:rsidP="00E84339">
            <w:pPr>
              <w:pStyle w:val="Tabletext"/>
              <w:rPr>
                <w:rFonts w:asciiTheme="minorHAnsi" w:hAnsiTheme="minorHAnsi" w:cstheme="minorHAnsi"/>
                <w:b/>
                <w:bCs w:val="0"/>
                <w:sz w:val="18"/>
                <w:szCs w:val="18"/>
              </w:rPr>
            </w:pPr>
          </w:p>
        </w:tc>
      </w:tr>
      <w:tr w:rsidR="00E84339" w14:paraId="3EBE424B" w14:textId="77777777" w:rsidTr="00E84339">
        <w:trPr>
          <w:jc w:val="center"/>
        </w:trPr>
        <w:tc>
          <w:tcPr>
            <w:tcW w:w="1436" w:type="dxa"/>
            <w:tcBorders>
              <w:top w:val="single" w:sz="4" w:space="0" w:color="auto"/>
              <w:left w:val="single" w:sz="4" w:space="0" w:color="auto"/>
              <w:bottom w:val="single" w:sz="4" w:space="0" w:color="auto"/>
              <w:right w:val="single" w:sz="4" w:space="0" w:color="auto"/>
            </w:tcBorders>
            <w:hideMark/>
          </w:tcPr>
          <w:p w14:paraId="27F51292" w14:textId="2C9756FB" w:rsidR="00E84339" w:rsidRPr="00E801F1" w:rsidRDefault="00E84339" w:rsidP="00E84339">
            <w:pPr>
              <w:pStyle w:val="Tabletext"/>
              <w:rPr>
                <w:i/>
              </w:rPr>
            </w:pPr>
            <w:r w:rsidRPr="00E801F1">
              <w:rPr>
                <w:i/>
              </w:rPr>
              <w:t>Bipolar disorder</w:t>
            </w:r>
          </w:p>
        </w:tc>
        <w:tc>
          <w:tcPr>
            <w:tcW w:w="1274" w:type="dxa"/>
            <w:tcBorders>
              <w:top w:val="single" w:sz="4" w:space="0" w:color="auto"/>
              <w:left w:val="single" w:sz="4" w:space="0" w:color="auto"/>
              <w:bottom w:val="single" w:sz="4" w:space="0" w:color="auto"/>
              <w:right w:val="single" w:sz="4" w:space="0" w:color="auto"/>
            </w:tcBorders>
            <w:hideMark/>
          </w:tcPr>
          <w:p w14:paraId="7FD623C2" w14:textId="69BA31AE" w:rsidR="00E84339" w:rsidRPr="00E84339" w:rsidRDefault="00E84339" w:rsidP="00E84339">
            <w:pPr>
              <w:pStyle w:val="Tabletext"/>
              <w:rPr>
                <w:rFonts w:asciiTheme="minorHAnsi" w:hAnsiTheme="minorHAnsi" w:cstheme="minorHAnsi"/>
                <w:sz w:val="18"/>
                <w:szCs w:val="18"/>
              </w:rPr>
            </w:pPr>
            <w:r w:rsidRPr="00E84339">
              <w:rPr>
                <w:rFonts w:asciiTheme="minorHAnsi" w:hAnsiTheme="minorHAnsi" w:cstheme="minorHAnsi"/>
                <w:color w:val="000000"/>
                <w:sz w:val="18"/>
                <w:szCs w:val="18"/>
              </w:rPr>
              <w:t>0.64 (0.47-0.87)</w:t>
            </w:r>
          </w:p>
        </w:tc>
        <w:tc>
          <w:tcPr>
            <w:tcW w:w="1428" w:type="dxa"/>
            <w:tcBorders>
              <w:top w:val="single" w:sz="4" w:space="0" w:color="auto"/>
              <w:left w:val="single" w:sz="4" w:space="0" w:color="auto"/>
              <w:bottom w:val="single" w:sz="4" w:space="0" w:color="auto"/>
              <w:right w:val="single" w:sz="4" w:space="0" w:color="auto"/>
            </w:tcBorders>
            <w:hideMark/>
          </w:tcPr>
          <w:p w14:paraId="5526B692" w14:textId="2710C37E" w:rsidR="00E84339" w:rsidRPr="00E84339" w:rsidRDefault="00E84339" w:rsidP="00E84339">
            <w:pPr>
              <w:pStyle w:val="Tabletext"/>
              <w:rPr>
                <w:rFonts w:asciiTheme="minorHAnsi" w:hAnsiTheme="minorHAnsi" w:cstheme="minorHAnsi"/>
                <w:sz w:val="18"/>
                <w:szCs w:val="18"/>
              </w:rPr>
            </w:pPr>
            <w:r w:rsidRPr="00E84339">
              <w:rPr>
                <w:rFonts w:asciiTheme="minorHAnsi" w:hAnsiTheme="minorHAnsi" w:cstheme="minorHAnsi"/>
                <w:color w:val="000000"/>
                <w:sz w:val="18"/>
                <w:szCs w:val="18"/>
              </w:rPr>
              <w:t>1.12 (0.89-1.39)</w:t>
            </w:r>
          </w:p>
        </w:tc>
        <w:tc>
          <w:tcPr>
            <w:tcW w:w="1361" w:type="dxa"/>
            <w:tcBorders>
              <w:top w:val="single" w:sz="4" w:space="0" w:color="auto"/>
              <w:left w:val="single" w:sz="4" w:space="0" w:color="auto"/>
              <w:bottom w:val="single" w:sz="4" w:space="0" w:color="auto"/>
              <w:right w:val="single" w:sz="4" w:space="0" w:color="auto"/>
            </w:tcBorders>
          </w:tcPr>
          <w:p w14:paraId="730A599E" w14:textId="77777777" w:rsidR="00E84339" w:rsidRPr="00E84339" w:rsidRDefault="00E84339" w:rsidP="00E84339">
            <w:pPr>
              <w:rPr>
                <w:rFonts w:asciiTheme="minorHAnsi" w:hAnsiTheme="minorHAnsi" w:cstheme="minorHAnsi"/>
                <w:b/>
                <w:color w:val="000000"/>
                <w:sz w:val="18"/>
                <w:szCs w:val="18"/>
              </w:rPr>
            </w:pPr>
            <w:r w:rsidRPr="00E84339">
              <w:rPr>
                <w:rFonts w:asciiTheme="minorHAnsi" w:hAnsiTheme="minorHAnsi" w:cstheme="minorHAnsi"/>
                <w:b/>
                <w:color w:val="000000"/>
                <w:sz w:val="18"/>
                <w:szCs w:val="18"/>
              </w:rPr>
              <w:t>0.56 (0.39-0.82)</w:t>
            </w:r>
          </w:p>
          <w:p w14:paraId="5ADCE25F" w14:textId="77777777" w:rsidR="00E84339" w:rsidRPr="00E84339" w:rsidRDefault="00E84339" w:rsidP="00E84339">
            <w:pPr>
              <w:pStyle w:val="Tabletext"/>
              <w:rPr>
                <w:rFonts w:asciiTheme="minorHAnsi" w:hAnsiTheme="minorHAnsi" w:cstheme="minorHAnsi"/>
                <w:b/>
                <w:sz w:val="18"/>
                <w:szCs w:val="18"/>
              </w:rPr>
            </w:pPr>
          </w:p>
        </w:tc>
        <w:tc>
          <w:tcPr>
            <w:tcW w:w="1300" w:type="dxa"/>
            <w:tcBorders>
              <w:top w:val="single" w:sz="4" w:space="0" w:color="auto"/>
              <w:left w:val="single" w:sz="4" w:space="0" w:color="auto"/>
              <w:bottom w:val="single" w:sz="4" w:space="0" w:color="auto"/>
              <w:right w:val="single" w:sz="4" w:space="0" w:color="auto"/>
            </w:tcBorders>
          </w:tcPr>
          <w:p w14:paraId="66E5384B" w14:textId="4A5A7308" w:rsidR="00E84339" w:rsidRPr="00E84339" w:rsidRDefault="00E84339" w:rsidP="00E84339">
            <w:pPr>
              <w:pStyle w:val="Tabletext"/>
              <w:rPr>
                <w:rFonts w:asciiTheme="minorHAnsi" w:hAnsiTheme="minorHAnsi" w:cstheme="minorHAnsi"/>
                <w:sz w:val="18"/>
                <w:szCs w:val="18"/>
              </w:rPr>
            </w:pPr>
            <w:r w:rsidRPr="00E84339">
              <w:rPr>
                <w:rFonts w:asciiTheme="minorHAnsi" w:hAnsiTheme="minorHAnsi" w:cstheme="minorHAnsi"/>
                <w:color w:val="000000"/>
                <w:sz w:val="18"/>
                <w:szCs w:val="18"/>
              </w:rPr>
              <w:t>0.63 (0.46-0.86)</w:t>
            </w:r>
          </w:p>
        </w:tc>
        <w:tc>
          <w:tcPr>
            <w:tcW w:w="1276" w:type="dxa"/>
            <w:tcBorders>
              <w:top w:val="single" w:sz="4" w:space="0" w:color="auto"/>
              <w:left w:val="single" w:sz="4" w:space="0" w:color="auto"/>
              <w:bottom w:val="single" w:sz="4" w:space="0" w:color="auto"/>
              <w:right w:val="single" w:sz="4" w:space="0" w:color="auto"/>
            </w:tcBorders>
          </w:tcPr>
          <w:p w14:paraId="02AD70AA" w14:textId="78B46E97" w:rsidR="00E84339" w:rsidRPr="00E84339" w:rsidRDefault="00E84339" w:rsidP="00E84339">
            <w:pPr>
              <w:pStyle w:val="Tabletext"/>
              <w:rPr>
                <w:rFonts w:asciiTheme="minorHAnsi" w:hAnsiTheme="minorHAnsi" w:cstheme="minorHAnsi"/>
                <w:sz w:val="18"/>
                <w:szCs w:val="18"/>
              </w:rPr>
            </w:pPr>
            <w:r w:rsidRPr="00E84339">
              <w:rPr>
                <w:rFonts w:asciiTheme="minorHAnsi" w:hAnsiTheme="minorHAnsi" w:cstheme="minorHAnsi"/>
                <w:color w:val="000000"/>
                <w:sz w:val="18"/>
                <w:szCs w:val="18"/>
              </w:rPr>
              <w:t>0.68 (0.51-0.91)</w:t>
            </w:r>
          </w:p>
        </w:tc>
        <w:tc>
          <w:tcPr>
            <w:tcW w:w="1276" w:type="dxa"/>
            <w:tcBorders>
              <w:top w:val="single" w:sz="4" w:space="0" w:color="auto"/>
              <w:left w:val="single" w:sz="4" w:space="0" w:color="auto"/>
              <w:bottom w:val="single" w:sz="4" w:space="0" w:color="auto"/>
              <w:right w:val="single" w:sz="4" w:space="0" w:color="auto"/>
            </w:tcBorders>
          </w:tcPr>
          <w:p w14:paraId="502D5259" w14:textId="47A52D9D" w:rsidR="00E84339" w:rsidRPr="00E84339" w:rsidRDefault="00E84339" w:rsidP="00E84339">
            <w:pPr>
              <w:rPr>
                <w:rFonts w:asciiTheme="minorHAnsi" w:hAnsiTheme="minorHAnsi" w:cstheme="minorHAnsi"/>
                <w:color w:val="000000"/>
                <w:sz w:val="18"/>
                <w:szCs w:val="18"/>
              </w:rPr>
            </w:pPr>
            <w:r w:rsidRPr="00E84339">
              <w:rPr>
                <w:rFonts w:asciiTheme="minorHAnsi" w:hAnsiTheme="minorHAnsi" w:cstheme="minorHAnsi"/>
                <w:color w:val="000000"/>
                <w:sz w:val="18"/>
                <w:szCs w:val="18"/>
              </w:rPr>
              <w:t>0.95 (0.62-1.46)</w:t>
            </w:r>
          </w:p>
          <w:p w14:paraId="5634B2DA" w14:textId="34A4AD41" w:rsidR="00E84339" w:rsidRPr="00E84339" w:rsidRDefault="00E84339" w:rsidP="00E84339">
            <w:pPr>
              <w:pStyle w:val="Tabletext"/>
              <w:rPr>
                <w:rFonts w:asciiTheme="minorHAnsi" w:hAnsiTheme="minorHAnsi" w:cstheme="minorHAnsi"/>
                <w:sz w:val="18"/>
                <w:szCs w:val="18"/>
              </w:rPr>
            </w:pPr>
          </w:p>
        </w:tc>
      </w:tr>
      <w:tr w:rsidR="00E84339" w14:paraId="2DD00F0B" w14:textId="77777777" w:rsidTr="00E84339">
        <w:trPr>
          <w:jc w:val="center"/>
        </w:trPr>
        <w:tc>
          <w:tcPr>
            <w:tcW w:w="1436" w:type="dxa"/>
            <w:tcBorders>
              <w:top w:val="single" w:sz="4" w:space="0" w:color="auto"/>
              <w:left w:val="single" w:sz="4" w:space="0" w:color="auto"/>
              <w:bottom w:val="single" w:sz="4" w:space="0" w:color="auto"/>
              <w:right w:val="single" w:sz="4" w:space="0" w:color="auto"/>
            </w:tcBorders>
            <w:hideMark/>
          </w:tcPr>
          <w:p w14:paraId="2401FCB5" w14:textId="2AE698C0" w:rsidR="00E84339" w:rsidRPr="00E801F1" w:rsidRDefault="00E84339" w:rsidP="00E84339">
            <w:pPr>
              <w:pStyle w:val="Tabletext"/>
              <w:rPr>
                <w:i/>
              </w:rPr>
            </w:pPr>
            <w:r w:rsidRPr="00E801F1">
              <w:rPr>
                <w:i/>
              </w:rPr>
              <w:t xml:space="preserve">Psychotic disorder </w:t>
            </w:r>
          </w:p>
        </w:tc>
        <w:tc>
          <w:tcPr>
            <w:tcW w:w="1274" w:type="dxa"/>
            <w:tcBorders>
              <w:top w:val="single" w:sz="4" w:space="0" w:color="auto"/>
              <w:left w:val="single" w:sz="4" w:space="0" w:color="auto"/>
              <w:bottom w:val="single" w:sz="4" w:space="0" w:color="auto"/>
              <w:right w:val="single" w:sz="4" w:space="0" w:color="auto"/>
            </w:tcBorders>
            <w:hideMark/>
          </w:tcPr>
          <w:p w14:paraId="7B486DD6" w14:textId="265AA9FC" w:rsidR="00E84339" w:rsidRPr="00E84339" w:rsidRDefault="00E84339" w:rsidP="00E84339">
            <w:pPr>
              <w:pStyle w:val="Tabletext"/>
              <w:rPr>
                <w:rFonts w:asciiTheme="minorHAnsi" w:hAnsiTheme="minorHAnsi" w:cstheme="minorHAnsi"/>
                <w:sz w:val="18"/>
                <w:szCs w:val="18"/>
              </w:rPr>
            </w:pPr>
            <w:r w:rsidRPr="00E84339">
              <w:rPr>
                <w:rFonts w:asciiTheme="minorHAnsi" w:hAnsiTheme="minorHAnsi" w:cstheme="minorHAnsi"/>
                <w:color w:val="000000"/>
                <w:sz w:val="18"/>
                <w:szCs w:val="18"/>
              </w:rPr>
              <w:t>0.083 (0.037-0.19)</w:t>
            </w:r>
          </w:p>
        </w:tc>
        <w:tc>
          <w:tcPr>
            <w:tcW w:w="1428" w:type="dxa"/>
            <w:tcBorders>
              <w:top w:val="single" w:sz="4" w:space="0" w:color="auto"/>
              <w:left w:val="single" w:sz="4" w:space="0" w:color="auto"/>
              <w:bottom w:val="single" w:sz="4" w:space="0" w:color="auto"/>
              <w:right w:val="single" w:sz="4" w:space="0" w:color="auto"/>
            </w:tcBorders>
            <w:hideMark/>
          </w:tcPr>
          <w:p w14:paraId="24AAB2E4" w14:textId="7F37F8F1" w:rsidR="00E84339" w:rsidRPr="00E84339" w:rsidRDefault="00E84339" w:rsidP="00E84339">
            <w:pPr>
              <w:pStyle w:val="Tabletext"/>
              <w:rPr>
                <w:rFonts w:asciiTheme="minorHAnsi" w:hAnsiTheme="minorHAnsi" w:cstheme="minorHAnsi"/>
                <w:sz w:val="18"/>
                <w:szCs w:val="18"/>
              </w:rPr>
            </w:pPr>
            <w:r w:rsidRPr="00E84339">
              <w:rPr>
                <w:rFonts w:asciiTheme="minorHAnsi" w:hAnsiTheme="minorHAnsi" w:cstheme="minorHAnsi"/>
                <w:color w:val="000000"/>
                <w:sz w:val="18"/>
                <w:szCs w:val="18"/>
              </w:rPr>
              <w:t>0.30 (0.19-0.46)</w:t>
            </w:r>
          </w:p>
        </w:tc>
        <w:tc>
          <w:tcPr>
            <w:tcW w:w="1361" w:type="dxa"/>
            <w:tcBorders>
              <w:top w:val="single" w:sz="4" w:space="0" w:color="auto"/>
              <w:left w:val="single" w:sz="4" w:space="0" w:color="auto"/>
              <w:bottom w:val="single" w:sz="4" w:space="0" w:color="auto"/>
              <w:right w:val="single" w:sz="4" w:space="0" w:color="auto"/>
            </w:tcBorders>
          </w:tcPr>
          <w:p w14:paraId="23554585" w14:textId="77777777" w:rsidR="00E84339" w:rsidRPr="00E84339" w:rsidRDefault="00E84339" w:rsidP="00E84339">
            <w:pPr>
              <w:rPr>
                <w:rFonts w:asciiTheme="minorHAnsi" w:hAnsiTheme="minorHAnsi" w:cstheme="minorHAnsi"/>
                <w:b/>
                <w:color w:val="000000"/>
                <w:sz w:val="18"/>
                <w:szCs w:val="18"/>
              </w:rPr>
            </w:pPr>
            <w:r w:rsidRPr="00E84339">
              <w:rPr>
                <w:rFonts w:asciiTheme="minorHAnsi" w:hAnsiTheme="minorHAnsi" w:cstheme="minorHAnsi"/>
                <w:b/>
                <w:color w:val="000000"/>
                <w:sz w:val="18"/>
                <w:szCs w:val="18"/>
              </w:rPr>
              <w:t>0.29 (0.12-0.72)</w:t>
            </w:r>
          </w:p>
          <w:p w14:paraId="0DC2272A" w14:textId="77777777" w:rsidR="00E84339" w:rsidRPr="00E84339" w:rsidRDefault="00E84339" w:rsidP="00E84339">
            <w:pPr>
              <w:pStyle w:val="Tabletext"/>
              <w:rPr>
                <w:rFonts w:asciiTheme="minorHAnsi" w:hAnsiTheme="minorHAnsi" w:cstheme="minorHAnsi"/>
                <w:b/>
                <w:sz w:val="18"/>
                <w:szCs w:val="18"/>
              </w:rPr>
            </w:pPr>
          </w:p>
        </w:tc>
        <w:tc>
          <w:tcPr>
            <w:tcW w:w="1300" w:type="dxa"/>
            <w:tcBorders>
              <w:top w:val="single" w:sz="4" w:space="0" w:color="auto"/>
              <w:left w:val="single" w:sz="4" w:space="0" w:color="auto"/>
              <w:bottom w:val="single" w:sz="4" w:space="0" w:color="auto"/>
              <w:right w:val="single" w:sz="4" w:space="0" w:color="auto"/>
            </w:tcBorders>
          </w:tcPr>
          <w:p w14:paraId="6C6541B5" w14:textId="1B8F2EF2" w:rsidR="00E84339" w:rsidRPr="00E84339" w:rsidRDefault="00E84339" w:rsidP="00E84339">
            <w:pPr>
              <w:pStyle w:val="Tabletext"/>
              <w:rPr>
                <w:rFonts w:asciiTheme="minorHAnsi" w:hAnsiTheme="minorHAnsi" w:cstheme="minorHAnsi"/>
                <w:sz w:val="18"/>
                <w:szCs w:val="18"/>
              </w:rPr>
            </w:pPr>
            <w:r w:rsidRPr="00E84339">
              <w:rPr>
                <w:rFonts w:asciiTheme="minorHAnsi" w:hAnsiTheme="minorHAnsi" w:cstheme="minorHAnsi"/>
                <w:color w:val="000000"/>
                <w:sz w:val="18"/>
                <w:szCs w:val="18"/>
              </w:rPr>
              <w:t>0.057 (0.021-0.15)</w:t>
            </w:r>
          </w:p>
        </w:tc>
        <w:tc>
          <w:tcPr>
            <w:tcW w:w="1276" w:type="dxa"/>
            <w:tcBorders>
              <w:top w:val="single" w:sz="4" w:space="0" w:color="auto"/>
              <w:left w:val="single" w:sz="4" w:space="0" w:color="auto"/>
              <w:bottom w:val="single" w:sz="4" w:space="0" w:color="auto"/>
              <w:right w:val="single" w:sz="4" w:space="0" w:color="auto"/>
            </w:tcBorders>
          </w:tcPr>
          <w:p w14:paraId="0396B997" w14:textId="6CEA903C" w:rsidR="00E84339" w:rsidRPr="00E84339" w:rsidRDefault="00E84339" w:rsidP="00E84339">
            <w:pPr>
              <w:pStyle w:val="Tabletext"/>
              <w:rPr>
                <w:rFonts w:asciiTheme="minorHAnsi" w:hAnsiTheme="minorHAnsi" w:cstheme="minorHAnsi"/>
                <w:sz w:val="18"/>
                <w:szCs w:val="18"/>
              </w:rPr>
            </w:pPr>
            <w:r w:rsidRPr="00E84339">
              <w:rPr>
                <w:rFonts w:asciiTheme="minorHAnsi" w:hAnsiTheme="minorHAnsi" w:cstheme="minorHAnsi"/>
                <w:color w:val="000000"/>
                <w:sz w:val="18"/>
                <w:szCs w:val="18"/>
              </w:rPr>
              <w:t>0.29 (0.18-0.45)</w:t>
            </w:r>
          </w:p>
        </w:tc>
        <w:tc>
          <w:tcPr>
            <w:tcW w:w="1276" w:type="dxa"/>
            <w:tcBorders>
              <w:top w:val="single" w:sz="4" w:space="0" w:color="auto"/>
              <w:left w:val="single" w:sz="4" w:space="0" w:color="auto"/>
              <w:bottom w:val="single" w:sz="4" w:space="0" w:color="auto"/>
              <w:right w:val="single" w:sz="4" w:space="0" w:color="auto"/>
            </w:tcBorders>
          </w:tcPr>
          <w:p w14:paraId="1FA715B8" w14:textId="0D9800EE" w:rsidR="00E84339" w:rsidRPr="00E84339" w:rsidRDefault="00E84339" w:rsidP="00E84339">
            <w:pPr>
              <w:rPr>
                <w:rFonts w:asciiTheme="minorHAnsi" w:hAnsiTheme="minorHAnsi" w:cstheme="minorHAnsi"/>
                <w:b/>
                <w:color w:val="000000"/>
                <w:sz w:val="18"/>
                <w:szCs w:val="18"/>
              </w:rPr>
            </w:pPr>
            <w:r w:rsidRPr="00E84339">
              <w:rPr>
                <w:rFonts w:asciiTheme="minorHAnsi" w:hAnsiTheme="minorHAnsi" w:cstheme="minorHAnsi"/>
                <w:b/>
                <w:color w:val="000000"/>
                <w:sz w:val="18"/>
                <w:szCs w:val="18"/>
              </w:rPr>
              <w:t>0.22 (0.073-0.63)</w:t>
            </w:r>
          </w:p>
          <w:p w14:paraId="521FECE6" w14:textId="65EC0772" w:rsidR="00E84339" w:rsidRPr="00E84339" w:rsidRDefault="00E84339" w:rsidP="00E84339">
            <w:pPr>
              <w:pStyle w:val="Tabletext"/>
              <w:rPr>
                <w:rFonts w:asciiTheme="minorHAnsi" w:hAnsiTheme="minorHAnsi" w:cstheme="minorHAnsi"/>
                <w:b/>
                <w:bCs w:val="0"/>
                <w:sz w:val="18"/>
                <w:szCs w:val="18"/>
              </w:rPr>
            </w:pPr>
          </w:p>
        </w:tc>
      </w:tr>
      <w:tr w:rsidR="00E84339" w14:paraId="29114E66" w14:textId="77777777" w:rsidTr="00E84339">
        <w:trPr>
          <w:jc w:val="center"/>
        </w:trPr>
        <w:tc>
          <w:tcPr>
            <w:tcW w:w="1436" w:type="dxa"/>
            <w:tcBorders>
              <w:top w:val="single" w:sz="4" w:space="0" w:color="auto"/>
              <w:left w:val="single" w:sz="4" w:space="0" w:color="auto"/>
              <w:bottom w:val="single" w:sz="4" w:space="0" w:color="auto"/>
              <w:right w:val="single" w:sz="4" w:space="0" w:color="auto"/>
            </w:tcBorders>
            <w:hideMark/>
          </w:tcPr>
          <w:p w14:paraId="21DDEA85" w14:textId="4F65A9C6" w:rsidR="00E84339" w:rsidRPr="00E801F1" w:rsidRDefault="00E84339" w:rsidP="00E84339">
            <w:pPr>
              <w:pStyle w:val="Tabletext"/>
              <w:rPr>
                <w:i/>
              </w:rPr>
            </w:pPr>
            <w:r w:rsidRPr="00E801F1">
              <w:rPr>
                <w:i/>
              </w:rPr>
              <w:t xml:space="preserve">Dementia </w:t>
            </w:r>
          </w:p>
        </w:tc>
        <w:tc>
          <w:tcPr>
            <w:tcW w:w="1274" w:type="dxa"/>
            <w:tcBorders>
              <w:top w:val="single" w:sz="4" w:space="0" w:color="auto"/>
              <w:left w:val="single" w:sz="4" w:space="0" w:color="auto"/>
              <w:bottom w:val="single" w:sz="4" w:space="0" w:color="auto"/>
              <w:right w:val="single" w:sz="4" w:space="0" w:color="auto"/>
            </w:tcBorders>
            <w:hideMark/>
          </w:tcPr>
          <w:p w14:paraId="597ABBC5" w14:textId="0913F155" w:rsidR="00E84339" w:rsidRPr="00E84339" w:rsidRDefault="00E84339" w:rsidP="00E84339">
            <w:pPr>
              <w:pStyle w:val="Tabletext"/>
              <w:rPr>
                <w:rFonts w:asciiTheme="minorHAnsi" w:hAnsiTheme="minorHAnsi" w:cstheme="minorHAnsi"/>
                <w:sz w:val="18"/>
                <w:szCs w:val="18"/>
              </w:rPr>
            </w:pPr>
            <w:r w:rsidRPr="00E84339">
              <w:rPr>
                <w:rFonts w:asciiTheme="minorHAnsi" w:hAnsiTheme="minorHAnsi" w:cstheme="minorHAnsi"/>
                <w:color w:val="000000"/>
                <w:sz w:val="18"/>
                <w:szCs w:val="18"/>
              </w:rPr>
              <w:t>0.32 (0.20-0.49)</w:t>
            </w:r>
          </w:p>
        </w:tc>
        <w:tc>
          <w:tcPr>
            <w:tcW w:w="1428" w:type="dxa"/>
            <w:tcBorders>
              <w:top w:val="single" w:sz="4" w:space="0" w:color="auto"/>
              <w:left w:val="single" w:sz="4" w:space="0" w:color="auto"/>
              <w:bottom w:val="single" w:sz="4" w:space="0" w:color="auto"/>
              <w:right w:val="single" w:sz="4" w:space="0" w:color="auto"/>
            </w:tcBorders>
            <w:hideMark/>
          </w:tcPr>
          <w:p w14:paraId="54824B08" w14:textId="5D1DF75C" w:rsidR="00E84339" w:rsidRPr="00E84339" w:rsidRDefault="00E84339" w:rsidP="00E84339">
            <w:pPr>
              <w:pStyle w:val="Tabletext"/>
              <w:rPr>
                <w:rFonts w:asciiTheme="minorHAnsi" w:hAnsiTheme="minorHAnsi" w:cstheme="minorHAnsi"/>
                <w:sz w:val="18"/>
                <w:szCs w:val="18"/>
              </w:rPr>
            </w:pPr>
            <w:r w:rsidRPr="00E84339">
              <w:rPr>
                <w:rFonts w:asciiTheme="minorHAnsi" w:hAnsiTheme="minorHAnsi" w:cstheme="minorHAnsi"/>
                <w:color w:val="000000"/>
                <w:sz w:val="18"/>
                <w:szCs w:val="18"/>
              </w:rPr>
              <w:t>0.44 (0.31-0.63)</w:t>
            </w:r>
          </w:p>
        </w:tc>
        <w:tc>
          <w:tcPr>
            <w:tcW w:w="1361" w:type="dxa"/>
            <w:tcBorders>
              <w:top w:val="single" w:sz="4" w:space="0" w:color="auto"/>
              <w:left w:val="single" w:sz="4" w:space="0" w:color="auto"/>
              <w:bottom w:val="single" w:sz="4" w:space="0" w:color="auto"/>
              <w:right w:val="single" w:sz="4" w:space="0" w:color="auto"/>
            </w:tcBorders>
          </w:tcPr>
          <w:p w14:paraId="67BCFB10" w14:textId="77777777" w:rsidR="00E84339" w:rsidRPr="00E84339" w:rsidRDefault="00E84339" w:rsidP="00E84339">
            <w:pPr>
              <w:rPr>
                <w:rFonts w:asciiTheme="minorHAnsi" w:hAnsiTheme="minorHAnsi" w:cstheme="minorHAnsi"/>
                <w:color w:val="000000"/>
                <w:sz w:val="18"/>
                <w:szCs w:val="18"/>
              </w:rPr>
            </w:pPr>
            <w:r w:rsidRPr="00E84339">
              <w:rPr>
                <w:rFonts w:asciiTheme="minorHAnsi" w:hAnsiTheme="minorHAnsi" w:cstheme="minorHAnsi"/>
                <w:color w:val="000000"/>
                <w:sz w:val="18"/>
                <w:szCs w:val="18"/>
              </w:rPr>
              <w:t>0.70 (0.40-1.24)</w:t>
            </w:r>
          </w:p>
          <w:p w14:paraId="093E4774" w14:textId="77777777" w:rsidR="00E84339" w:rsidRPr="00E84339" w:rsidRDefault="00E84339" w:rsidP="00E84339">
            <w:pPr>
              <w:pStyle w:val="Tabletext"/>
              <w:rPr>
                <w:rFonts w:asciiTheme="minorHAnsi" w:hAnsiTheme="minorHAnsi" w:cstheme="minorHAnsi"/>
                <w:b/>
                <w:sz w:val="18"/>
                <w:szCs w:val="18"/>
              </w:rPr>
            </w:pPr>
          </w:p>
        </w:tc>
        <w:tc>
          <w:tcPr>
            <w:tcW w:w="1300" w:type="dxa"/>
            <w:tcBorders>
              <w:top w:val="single" w:sz="4" w:space="0" w:color="auto"/>
              <w:left w:val="single" w:sz="4" w:space="0" w:color="auto"/>
              <w:bottom w:val="single" w:sz="4" w:space="0" w:color="auto"/>
              <w:right w:val="single" w:sz="4" w:space="0" w:color="auto"/>
            </w:tcBorders>
          </w:tcPr>
          <w:p w14:paraId="3547EA82" w14:textId="1D9A1AEE" w:rsidR="00E84339" w:rsidRPr="00E84339" w:rsidRDefault="00E84339" w:rsidP="00E84339">
            <w:pPr>
              <w:pStyle w:val="Tabletext"/>
              <w:rPr>
                <w:rFonts w:asciiTheme="minorHAnsi" w:hAnsiTheme="minorHAnsi" w:cstheme="minorHAnsi"/>
                <w:sz w:val="18"/>
                <w:szCs w:val="18"/>
              </w:rPr>
            </w:pPr>
            <w:r w:rsidRPr="00E84339">
              <w:rPr>
                <w:rFonts w:asciiTheme="minorHAnsi" w:hAnsiTheme="minorHAnsi" w:cstheme="minorHAnsi"/>
                <w:color w:val="000000"/>
                <w:sz w:val="18"/>
                <w:szCs w:val="18"/>
              </w:rPr>
              <w:t>0.32 (0.20-0.50)</w:t>
            </w:r>
          </w:p>
        </w:tc>
        <w:tc>
          <w:tcPr>
            <w:tcW w:w="1276" w:type="dxa"/>
            <w:tcBorders>
              <w:top w:val="single" w:sz="4" w:space="0" w:color="auto"/>
              <w:left w:val="single" w:sz="4" w:space="0" w:color="auto"/>
              <w:bottom w:val="single" w:sz="4" w:space="0" w:color="auto"/>
              <w:right w:val="single" w:sz="4" w:space="0" w:color="auto"/>
            </w:tcBorders>
          </w:tcPr>
          <w:p w14:paraId="22FC4E00" w14:textId="12598085" w:rsidR="00E84339" w:rsidRPr="00E84339" w:rsidRDefault="00E84339" w:rsidP="00E84339">
            <w:pPr>
              <w:pStyle w:val="Tabletext"/>
              <w:rPr>
                <w:rFonts w:asciiTheme="minorHAnsi" w:hAnsiTheme="minorHAnsi" w:cstheme="minorHAnsi"/>
                <w:sz w:val="18"/>
                <w:szCs w:val="18"/>
              </w:rPr>
            </w:pPr>
            <w:r w:rsidRPr="00E84339">
              <w:rPr>
                <w:rFonts w:asciiTheme="minorHAnsi" w:hAnsiTheme="minorHAnsi" w:cstheme="minorHAnsi"/>
                <w:color w:val="000000"/>
                <w:sz w:val="18"/>
                <w:szCs w:val="18"/>
              </w:rPr>
              <w:t>0.45 (0.32-0.66)</w:t>
            </w:r>
          </w:p>
        </w:tc>
        <w:tc>
          <w:tcPr>
            <w:tcW w:w="1276" w:type="dxa"/>
            <w:tcBorders>
              <w:top w:val="single" w:sz="4" w:space="0" w:color="auto"/>
              <w:left w:val="single" w:sz="4" w:space="0" w:color="auto"/>
              <w:bottom w:val="single" w:sz="4" w:space="0" w:color="auto"/>
              <w:right w:val="single" w:sz="4" w:space="0" w:color="auto"/>
            </w:tcBorders>
          </w:tcPr>
          <w:p w14:paraId="52AD4BA2" w14:textId="402F8A2C" w:rsidR="00E84339" w:rsidRPr="00E84339" w:rsidRDefault="00E84339" w:rsidP="00E84339">
            <w:pPr>
              <w:rPr>
                <w:rFonts w:asciiTheme="minorHAnsi" w:hAnsiTheme="minorHAnsi" w:cstheme="minorHAnsi"/>
                <w:color w:val="000000"/>
                <w:sz w:val="18"/>
                <w:szCs w:val="18"/>
              </w:rPr>
            </w:pPr>
            <w:r w:rsidRPr="00E84339">
              <w:rPr>
                <w:rFonts w:asciiTheme="minorHAnsi" w:hAnsiTheme="minorHAnsi" w:cstheme="minorHAnsi"/>
                <w:color w:val="000000"/>
                <w:sz w:val="18"/>
                <w:szCs w:val="18"/>
              </w:rPr>
              <w:t>0.69 (0.39-1.23)</w:t>
            </w:r>
          </w:p>
          <w:p w14:paraId="45A36974" w14:textId="47136DBC" w:rsidR="00E84339" w:rsidRPr="00E84339" w:rsidRDefault="00E84339" w:rsidP="00E84339">
            <w:pPr>
              <w:pStyle w:val="Tabletext"/>
              <w:rPr>
                <w:rFonts w:asciiTheme="minorHAnsi" w:hAnsiTheme="minorHAnsi" w:cstheme="minorHAnsi"/>
                <w:sz w:val="18"/>
                <w:szCs w:val="18"/>
              </w:rPr>
            </w:pPr>
          </w:p>
        </w:tc>
      </w:tr>
      <w:tr w:rsidR="00E84339" w14:paraId="3C1C196A" w14:textId="77777777" w:rsidTr="00E84339">
        <w:trPr>
          <w:jc w:val="center"/>
        </w:trPr>
        <w:tc>
          <w:tcPr>
            <w:tcW w:w="1436" w:type="dxa"/>
            <w:tcBorders>
              <w:top w:val="single" w:sz="4" w:space="0" w:color="auto"/>
              <w:left w:val="single" w:sz="4" w:space="0" w:color="auto"/>
              <w:bottom w:val="single" w:sz="4" w:space="0" w:color="auto"/>
              <w:right w:val="single" w:sz="4" w:space="0" w:color="auto"/>
            </w:tcBorders>
            <w:hideMark/>
          </w:tcPr>
          <w:p w14:paraId="17F96EEE" w14:textId="4B19E68E" w:rsidR="00E84339" w:rsidRPr="00E801F1" w:rsidRDefault="00E84339" w:rsidP="00E84339">
            <w:pPr>
              <w:pStyle w:val="Tabletext"/>
              <w:rPr>
                <w:i/>
              </w:rPr>
            </w:pPr>
            <w:r w:rsidRPr="00E801F1">
              <w:rPr>
                <w:i/>
              </w:rPr>
              <w:t xml:space="preserve">Anxiety disorder </w:t>
            </w:r>
          </w:p>
        </w:tc>
        <w:tc>
          <w:tcPr>
            <w:tcW w:w="1274" w:type="dxa"/>
            <w:tcBorders>
              <w:top w:val="single" w:sz="4" w:space="0" w:color="auto"/>
              <w:left w:val="single" w:sz="4" w:space="0" w:color="auto"/>
              <w:bottom w:val="single" w:sz="4" w:space="0" w:color="auto"/>
              <w:right w:val="single" w:sz="4" w:space="0" w:color="auto"/>
            </w:tcBorders>
            <w:hideMark/>
          </w:tcPr>
          <w:p w14:paraId="57216C10" w14:textId="4A76FC87" w:rsidR="00E84339" w:rsidRPr="00E84339" w:rsidRDefault="00E84339" w:rsidP="00E84339">
            <w:pPr>
              <w:pStyle w:val="Tabletext"/>
              <w:rPr>
                <w:rFonts w:asciiTheme="minorHAnsi" w:hAnsiTheme="minorHAnsi" w:cstheme="minorHAnsi"/>
                <w:sz w:val="18"/>
                <w:szCs w:val="18"/>
              </w:rPr>
            </w:pPr>
            <w:r w:rsidRPr="00E84339">
              <w:rPr>
                <w:rFonts w:asciiTheme="minorHAnsi" w:hAnsiTheme="minorHAnsi" w:cstheme="minorHAnsi"/>
                <w:color w:val="000000"/>
                <w:sz w:val="18"/>
                <w:szCs w:val="18"/>
              </w:rPr>
              <w:t>10.03 (9.32-10.80)</w:t>
            </w:r>
          </w:p>
        </w:tc>
        <w:tc>
          <w:tcPr>
            <w:tcW w:w="1428" w:type="dxa"/>
            <w:tcBorders>
              <w:top w:val="single" w:sz="4" w:space="0" w:color="auto"/>
              <w:left w:val="single" w:sz="4" w:space="0" w:color="auto"/>
              <w:bottom w:val="single" w:sz="4" w:space="0" w:color="auto"/>
              <w:right w:val="single" w:sz="4" w:space="0" w:color="auto"/>
            </w:tcBorders>
            <w:hideMark/>
          </w:tcPr>
          <w:p w14:paraId="383B8638" w14:textId="3116219F" w:rsidR="00E84339" w:rsidRPr="00E84339" w:rsidRDefault="00E84339" w:rsidP="00E84339">
            <w:pPr>
              <w:pStyle w:val="Tabletext"/>
              <w:rPr>
                <w:rFonts w:asciiTheme="minorHAnsi" w:hAnsiTheme="minorHAnsi" w:cstheme="minorHAnsi"/>
                <w:sz w:val="18"/>
                <w:szCs w:val="18"/>
              </w:rPr>
            </w:pPr>
            <w:r w:rsidRPr="00E84339">
              <w:rPr>
                <w:rFonts w:asciiTheme="minorHAnsi" w:hAnsiTheme="minorHAnsi" w:cstheme="minorHAnsi"/>
                <w:color w:val="000000"/>
                <w:sz w:val="18"/>
                <w:szCs w:val="18"/>
              </w:rPr>
              <w:t>11.00 (10.28-11.77)</w:t>
            </w:r>
          </w:p>
        </w:tc>
        <w:tc>
          <w:tcPr>
            <w:tcW w:w="1361" w:type="dxa"/>
            <w:tcBorders>
              <w:top w:val="single" w:sz="4" w:space="0" w:color="auto"/>
              <w:left w:val="single" w:sz="4" w:space="0" w:color="auto"/>
              <w:bottom w:val="single" w:sz="4" w:space="0" w:color="auto"/>
              <w:right w:val="single" w:sz="4" w:space="0" w:color="auto"/>
            </w:tcBorders>
          </w:tcPr>
          <w:p w14:paraId="30772903" w14:textId="77777777" w:rsidR="00E84339" w:rsidRPr="00E84339" w:rsidRDefault="00E84339" w:rsidP="00E84339">
            <w:pPr>
              <w:rPr>
                <w:rFonts w:asciiTheme="minorHAnsi" w:hAnsiTheme="minorHAnsi" w:cstheme="minorHAnsi"/>
                <w:color w:val="000000"/>
                <w:sz w:val="18"/>
                <w:szCs w:val="18"/>
              </w:rPr>
            </w:pPr>
            <w:r w:rsidRPr="00E84339">
              <w:rPr>
                <w:rFonts w:asciiTheme="minorHAnsi" w:hAnsiTheme="minorHAnsi" w:cstheme="minorHAnsi"/>
                <w:color w:val="000000"/>
                <w:sz w:val="18"/>
                <w:szCs w:val="18"/>
              </w:rPr>
              <w:t>0.92 (0.83-1.02)</w:t>
            </w:r>
          </w:p>
          <w:p w14:paraId="28344095" w14:textId="77777777" w:rsidR="00E84339" w:rsidRPr="00E84339" w:rsidRDefault="00E84339" w:rsidP="00E84339">
            <w:pPr>
              <w:pStyle w:val="Tabletext"/>
              <w:rPr>
                <w:rFonts w:asciiTheme="minorHAnsi" w:hAnsiTheme="minorHAnsi" w:cstheme="minorHAnsi"/>
                <w:sz w:val="18"/>
                <w:szCs w:val="18"/>
              </w:rPr>
            </w:pPr>
          </w:p>
        </w:tc>
        <w:tc>
          <w:tcPr>
            <w:tcW w:w="1300" w:type="dxa"/>
            <w:tcBorders>
              <w:top w:val="single" w:sz="4" w:space="0" w:color="auto"/>
              <w:left w:val="single" w:sz="4" w:space="0" w:color="auto"/>
              <w:bottom w:val="single" w:sz="4" w:space="0" w:color="auto"/>
              <w:right w:val="single" w:sz="4" w:space="0" w:color="auto"/>
            </w:tcBorders>
          </w:tcPr>
          <w:p w14:paraId="779E4A73" w14:textId="342B53C5" w:rsidR="00E84339" w:rsidRPr="00E84339" w:rsidRDefault="00E84339" w:rsidP="00E84339">
            <w:pPr>
              <w:pStyle w:val="Tabletext"/>
              <w:rPr>
                <w:rFonts w:asciiTheme="minorHAnsi" w:hAnsiTheme="minorHAnsi" w:cstheme="minorHAnsi"/>
                <w:sz w:val="18"/>
                <w:szCs w:val="18"/>
              </w:rPr>
            </w:pPr>
            <w:r w:rsidRPr="00E84339">
              <w:rPr>
                <w:rFonts w:asciiTheme="minorHAnsi" w:hAnsiTheme="minorHAnsi" w:cstheme="minorHAnsi"/>
                <w:color w:val="000000"/>
                <w:sz w:val="18"/>
                <w:szCs w:val="18"/>
              </w:rPr>
              <w:t>9.89 (9.17-10.67)</w:t>
            </w:r>
          </w:p>
        </w:tc>
        <w:tc>
          <w:tcPr>
            <w:tcW w:w="1276" w:type="dxa"/>
            <w:tcBorders>
              <w:top w:val="single" w:sz="4" w:space="0" w:color="auto"/>
              <w:left w:val="single" w:sz="4" w:space="0" w:color="auto"/>
              <w:bottom w:val="single" w:sz="4" w:space="0" w:color="auto"/>
              <w:right w:val="single" w:sz="4" w:space="0" w:color="auto"/>
            </w:tcBorders>
          </w:tcPr>
          <w:p w14:paraId="0E9B1212" w14:textId="1FEC57BA" w:rsidR="00E84339" w:rsidRPr="00E84339" w:rsidRDefault="00E84339" w:rsidP="00E84339">
            <w:pPr>
              <w:pStyle w:val="Tabletext"/>
              <w:rPr>
                <w:rFonts w:asciiTheme="minorHAnsi" w:hAnsiTheme="minorHAnsi" w:cstheme="minorHAnsi"/>
                <w:sz w:val="18"/>
                <w:szCs w:val="18"/>
              </w:rPr>
            </w:pPr>
            <w:r w:rsidRPr="00E84339">
              <w:rPr>
                <w:rFonts w:asciiTheme="minorHAnsi" w:hAnsiTheme="minorHAnsi" w:cstheme="minorHAnsi"/>
                <w:color w:val="000000"/>
                <w:sz w:val="18"/>
                <w:szCs w:val="18"/>
              </w:rPr>
              <w:t>10.29 (9.59-11.04)</w:t>
            </w:r>
          </w:p>
        </w:tc>
        <w:tc>
          <w:tcPr>
            <w:tcW w:w="1276" w:type="dxa"/>
            <w:tcBorders>
              <w:top w:val="single" w:sz="4" w:space="0" w:color="auto"/>
              <w:left w:val="single" w:sz="4" w:space="0" w:color="auto"/>
              <w:bottom w:val="single" w:sz="4" w:space="0" w:color="auto"/>
              <w:right w:val="single" w:sz="4" w:space="0" w:color="auto"/>
            </w:tcBorders>
          </w:tcPr>
          <w:p w14:paraId="04AEA051" w14:textId="380F04B2" w:rsidR="00E84339" w:rsidRPr="00E84339" w:rsidRDefault="00E84339" w:rsidP="00E84339">
            <w:pPr>
              <w:rPr>
                <w:rFonts w:asciiTheme="minorHAnsi" w:hAnsiTheme="minorHAnsi" w:cstheme="minorHAnsi"/>
                <w:color w:val="000000"/>
                <w:sz w:val="18"/>
                <w:szCs w:val="18"/>
              </w:rPr>
            </w:pPr>
            <w:r w:rsidRPr="00E84339">
              <w:rPr>
                <w:rFonts w:asciiTheme="minorHAnsi" w:hAnsiTheme="minorHAnsi" w:cstheme="minorHAnsi"/>
                <w:color w:val="000000"/>
                <w:sz w:val="18"/>
                <w:szCs w:val="18"/>
              </w:rPr>
              <w:t>0.98 (0.88-1.09)</w:t>
            </w:r>
          </w:p>
          <w:p w14:paraId="1A4AA156" w14:textId="1EC6C901" w:rsidR="00E84339" w:rsidRPr="00E84339" w:rsidRDefault="00E84339" w:rsidP="00E84339">
            <w:pPr>
              <w:pStyle w:val="Tabletext"/>
              <w:rPr>
                <w:rFonts w:asciiTheme="minorHAnsi" w:hAnsiTheme="minorHAnsi" w:cstheme="minorHAnsi"/>
                <w:sz w:val="18"/>
                <w:szCs w:val="18"/>
              </w:rPr>
            </w:pPr>
          </w:p>
        </w:tc>
      </w:tr>
      <w:tr w:rsidR="00E84339" w14:paraId="0B5D75C7" w14:textId="77777777" w:rsidTr="00E84339">
        <w:trPr>
          <w:jc w:val="center"/>
        </w:trPr>
        <w:tc>
          <w:tcPr>
            <w:tcW w:w="1436" w:type="dxa"/>
            <w:tcBorders>
              <w:top w:val="single" w:sz="4" w:space="0" w:color="auto"/>
              <w:left w:val="single" w:sz="4" w:space="0" w:color="auto"/>
              <w:bottom w:val="single" w:sz="4" w:space="0" w:color="auto"/>
              <w:right w:val="single" w:sz="4" w:space="0" w:color="auto"/>
            </w:tcBorders>
            <w:hideMark/>
          </w:tcPr>
          <w:p w14:paraId="1D07C1B0" w14:textId="0AEEDF38" w:rsidR="00E84339" w:rsidRPr="00E801F1" w:rsidRDefault="00E84339" w:rsidP="00E84339">
            <w:pPr>
              <w:pStyle w:val="Tabletext"/>
              <w:rPr>
                <w:i/>
              </w:rPr>
            </w:pPr>
            <w:r w:rsidRPr="00E801F1">
              <w:rPr>
                <w:i/>
              </w:rPr>
              <w:t>Substance use disorder</w:t>
            </w:r>
          </w:p>
        </w:tc>
        <w:tc>
          <w:tcPr>
            <w:tcW w:w="1274" w:type="dxa"/>
            <w:tcBorders>
              <w:top w:val="single" w:sz="4" w:space="0" w:color="auto"/>
              <w:left w:val="single" w:sz="4" w:space="0" w:color="auto"/>
              <w:bottom w:val="single" w:sz="4" w:space="0" w:color="auto"/>
              <w:right w:val="single" w:sz="4" w:space="0" w:color="auto"/>
            </w:tcBorders>
            <w:hideMark/>
          </w:tcPr>
          <w:p w14:paraId="4D9E5008" w14:textId="56B27581" w:rsidR="00E84339" w:rsidRPr="00E84339" w:rsidRDefault="00E84339" w:rsidP="00E84339">
            <w:pPr>
              <w:pStyle w:val="Tabletext"/>
              <w:rPr>
                <w:rFonts w:asciiTheme="minorHAnsi" w:hAnsiTheme="minorHAnsi" w:cstheme="minorHAnsi"/>
                <w:sz w:val="18"/>
                <w:szCs w:val="18"/>
              </w:rPr>
            </w:pPr>
            <w:r w:rsidRPr="00E84339">
              <w:rPr>
                <w:rFonts w:asciiTheme="minorHAnsi" w:hAnsiTheme="minorHAnsi" w:cstheme="minorHAnsi"/>
                <w:color w:val="000000"/>
                <w:sz w:val="18"/>
                <w:szCs w:val="18"/>
              </w:rPr>
              <w:t>2.54 (2.17-2.97)</w:t>
            </w:r>
          </w:p>
        </w:tc>
        <w:tc>
          <w:tcPr>
            <w:tcW w:w="1428" w:type="dxa"/>
            <w:tcBorders>
              <w:top w:val="single" w:sz="4" w:space="0" w:color="auto"/>
              <w:left w:val="single" w:sz="4" w:space="0" w:color="auto"/>
              <w:bottom w:val="single" w:sz="4" w:space="0" w:color="auto"/>
              <w:right w:val="single" w:sz="4" w:space="0" w:color="auto"/>
            </w:tcBorders>
            <w:hideMark/>
          </w:tcPr>
          <w:p w14:paraId="4D712D9B" w14:textId="1752A72A" w:rsidR="00E84339" w:rsidRPr="00E84339" w:rsidRDefault="00E84339" w:rsidP="00E84339">
            <w:pPr>
              <w:pStyle w:val="Tabletext"/>
              <w:rPr>
                <w:rFonts w:asciiTheme="minorHAnsi" w:hAnsiTheme="minorHAnsi" w:cstheme="minorHAnsi"/>
                <w:sz w:val="18"/>
                <w:szCs w:val="18"/>
              </w:rPr>
            </w:pPr>
            <w:r w:rsidRPr="00E84339">
              <w:rPr>
                <w:rFonts w:asciiTheme="minorHAnsi" w:hAnsiTheme="minorHAnsi" w:cstheme="minorHAnsi"/>
                <w:color w:val="000000"/>
                <w:sz w:val="18"/>
                <w:szCs w:val="18"/>
              </w:rPr>
              <w:t>3.01 (2.62-3.46)</w:t>
            </w:r>
          </w:p>
        </w:tc>
        <w:tc>
          <w:tcPr>
            <w:tcW w:w="1361" w:type="dxa"/>
            <w:tcBorders>
              <w:top w:val="single" w:sz="4" w:space="0" w:color="auto"/>
              <w:left w:val="single" w:sz="4" w:space="0" w:color="auto"/>
              <w:bottom w:val="single" w:sz="4" w:space="0" w:color="auto"/>
              <w:right w:val="single" w:sz="4" w:space="0" w:color="auto"/>
            </w:tcBorders>
          </w:tcPr>
          <w:p w14:paraId="27838974" w14:textId="77777777" w:rsidR="00E84339" w:rsidRPr="00E84339" w:rsidRDefault="00E84339" w:rsidP="00E84339">
            <w:pPr>
              <w:rPr>
                <w:rFonts w:asciiTheme="minorHAnsi" w:hAnsiTheme="minorHAnsi" w:cstheme="minorHAnsi"/>
                <w:color w:val="000000"/>
                <w:sz w:val="18"/>
                <w:szCs w:val="18"/>
              </w:rPr>
            </w:pPr>
            <w:r w:rsidRPr="00E84339">
              <w:rPr>
                <w:rFonts w:asciiTheme="minorHAnsi" w:hAnsiTheme="minorHAnsi" w:cstheme="minorHAnsi"/>
                <w:color w:val="000000"/>
                <w:sz w:val="18"/>
                <w:szCs w:val="18"/>
              </w:rPr>
              <w:t>0.81 (0.66-1.00)</w:t>
            </w:r>
          </w:p>
          <w:p w14:paraId="3F41333D" w14:textId="77777777" w:rsidR="00E84339" w:rsidRPr="00E84339" w:rsidRDefault="00E84339" w:rsidP="00E84339">
            <w:pPr>
              <w:pStyle w:val="Tabletext"/>
              <w:rPr>
                <w:rFonts w:asciiTheme="minorHAnsi" w:hAnsiTheme="minorHAnsi" w:cstheme="minorHAnsi"/>
                <w:b/>
                <w:sz w:val="18"/>
                <w:szCs w:val="18"/>
              </w:rPr>
            </w:pPr>
          </w:p>
        </w:tc>
        <w:tc>
          <w:tcPr>
            <w:tcW w:w="1300" w:type="dxa"/>
            <w:tcBorders>
              <w:top w:val="single" w:sz="4" w:space="0" w:color="auto"/>
              <w:left w:val="single" w:sz="4" w:space="0" w:color="auto"/>
              <w:bottom w:val="single" w:sz="4" w:space="0" w:color="auto"/>
              <w:right w:val="single" w:sz="4" w:space="0" w:color="auto"/>
            </w:tcBorders>
          </w:tcPr>
          <w:p w14:paraId="435780F4" w14:textId="1BEE4175" w:rsidR="00E84339" w:rsidRPr="00E84339" w:rsidRDefault="00E84339" w:rsidP="00E84339">
            <w:pPr>
              <w:pStyle w:val="Tabletext"/>
              <w:rPr>
                <w:rFonts w:asciiTheme="minorHAnsi" w:hAnsiTheme="minorHAnsi" w:cstheme="minorHAnsi"/>
                <w:sz w:val="18"/>
                <w:szCs w:val="18"/>
              </w:rPr>
            </w:pPr>
            <w:r w:rsidRPr="00E84339">
              <w:rPr>
                <w:rFonts w:asciiTheme="minorHAnsi" w:hAnsiTheme="minorHAnsi" w:cstheme="minorHAnsi"/>
                <w:color w:val="000000"/>
                <w:sz w:val="18"/>
                <w:szCs w:val="18"/>
              </w:rPr>
              <w:t>2.60 (2.22-3.05)</w:t>
            </w:r>
          </w:p>
        </w:tc>
        <w:tc>
          <w:tcPr>
            <w:tcW w:w="1276" w:type="dxa"/>
            <w:tcBorders>
              <w:top w:val="single" w:sz="4" w:space="0" w:color="auto"/>
              <w:left w:val="single" w:sz="4" w:space="0" w:color="auto"/>
              <w:bottom w:val="single" w:sz="4" w:space="0" w:color="auto"/>
              <w:right w:val="single" w:sz="4" w:space="0" w:color="auto"/>
            </w:tcBorders>
          </w:tcPr>
          <w:p w14:paraId="0EFAE9A9" w14:textId="463FD85F" w:rsidR="00E84339" w:rsidRPr="00E84339" w:rsidRDefault="00E84339" w:rsidP="00E84339">
            <w:pPr>
              <w:pStyle w:val="Tabletext"/>
              <w:rPr>
                <w:rFonts w:asciiTheme="minorHAnsi" w:hAnsiTheme="minorHAnsi" w:cstheme="minorHAnsi"/>
                <w:sz w:val="18"/>
                <w:szCs w:val="18"/>
              </w:rPr>
            </w:pPr>
            <w:r w:rsidRPr="00E84339">
              <w:rPr>
                <w:rFonts w:asciiTheme="minorHAnsi" w:hAnsiTheme="minorHAnsi" w:cstheme="minorHAnsi"/>
                <w:color w:val="000000"/>
                <w:sz w:val="18"/>
                <w:szCs w:val="18"/>
              </w:rPr>
              <w:t>2.97 (2.59-3.42)</w:t>
            </w:r>
          </w:p>
        </w:tc>
        <w:tc>
          <w:tcPr>
            <w:tcW w:w="1276" w:type="dxa"/>
            <w:tcBorders>
              <w:top w:val="single" w:sz="4" w:space="0" w:color="auto"/>
              <w:left w:val="single" w:sz="4" w:space="0" w:color="auto"/>
              <w:bottom w:val="single" w:sz="4" w:space="0" w:color="auto"/>
              <w:right w:val="single" w:sz="4" w:space="0" w:color="auto"/>
            </w:tcBorders>
          </w:tcPr>
          <w:p w14:paraId="0BB6A298" w14:textId="1C4FC0DD" w:rsidR="00E84339" w:rsidRPr="00E84339" w:rsidRDefault="00E84339" w:rsidP="00E84339">
            <w:pPr>
              <w:rPr>
                <w:rFonts w:asciiTheme="minorHAnsi" w:hAnsiTheme="minorHAnsi" w:cstheme="minorHAnsi"/>
                <w:color w:val="000000"/>
                <w:sz w:val="18"/>
                <w:szCs w:val="18"/>
              </w:rPr>
            </w:pPr>
            <w:r w:rsidRPr="00E84339">
              <w:rPr>
                <w:rFonts w:asciiTheme="minorHAnsi" w:hAnsiTheme="minorHAnsi" w:cstheme="minorHAnsi"/>
                <w:color w:val="000000"/>
                <w:sz w:val="18"/>
                <w:szCs w:val="18"/>
              </w:rPr>
              <w:t>0.87 (0.70-1.07)</w:t>
            </w:r>
          </w:p>
          <w:p w14:paraId="73B1E9A6" w14:textId="10BF0350" w:rsidR="00E84339" w:rsidRPr="00E84339" w:rsidRDefault="00E84339" w:rsidP="00E84339">
            <w:pPr>
              <w:pStyle w:val="Tabletext"/>
              <w:rPr>
                <w:rFonts w:asciiTheme="minorHAnsi" w:hAnsiTheme="minorHAnsi" w:cstheme="minorHAnsi"/>
                <w:sz w:val="18"/>
                <w:szCs w:val="18"/>
              </w:rPr>
            </w:pPr>
          </w:p>
        </w:tc>
      </w:tr>
      <w:tr w:rsidR="00E84339" w14:paraId="330049DA" w14:textId="77777777" w:rsidTr="00E84339">
        <w:trPr>
          <w:jc w:val="center"/>
        </w:trPr>
        <w:tc>
          <w:tcPr>
            <w:tcW w:w="1436" w:type="dxa"/>
            <w:tcBorders>
              <w:top w:val="single" w:sz="4" w:space="0" w:color="auto"/>
              <w:left w:val="single" w:sz="4" w:space="0" w:color="auto"/>
              <w:bottom w:val="single" w:sz="4" w:space="0" w:color="auto"/>
              <w:right w:val="single" w:sz="4" w:space="0" w:color="auto"/>
            </w:tcBorders>
            <w:hideMark/>
          </w:tcPr>
          <w:p w14:paraId="1B7BF922" w14:textId="48F9C764" w:rsidR="00E84339" w:rsidRPr="00E801F1" w:rsidRDefault="00E84339" w:rsidP="00E84339">
            <w:pPr>
              <w:pStyle w:val="Tabletext"/>
              <w:rPr>
                <w:i/>
              </w:rPr>
            </w:pPr>
            <w:r w:rsidRPr="00E801F1">
              <w:rPr>
                <w:i/>
              </w:rPr>
              <w:t xml:space="preserve">Any of NCOs </w:t>
            </w:r>
          </w:p>
        </w:tc>
        <w:tc>
          <w:tcPr>
            <w:tcW w:w="1274" w:type="dxa"/>
            <w:tcBorders>
              <w:top w:val="single" w:sz="4" w:space="0" w:color="auto"/>
              <w:left w:val="single" w:sz="4" w:space="0" w:color="auto"/>
              <w:bottom w:val="single" w:sz="4" w:space="0" w:color="auto"/>
              <w:right w:val="single" w:sz="4" w:space="0" w:color="auto"/>
            </w:tcBorders>
            <w:hideMark/>
          </w:tcPr>
          <w:p w14:paraId="7E115CC6" w14:textId="5AFB5404" w:rsidR="00E84339" w:rsidRPr="00E84339" w:rsidRDefault="00E84339" w:rsidP="00E84339">
            <w:pPr>
              <w:pStyle w:val="Tabletext"/>
              <w:rPr>
                <w:rFonts w:asciiTheme="minorHAnsi" w:hAnsiTheme="minorHAnsi" w:cstheme="minorHAnsi"/>
                <w:sz w:val="18"/>
                <w:szCs w:val="18"/>
              </w:rPr>
            </w:pPr>
            <w:r w:rsidRPr="00E84339">
              <w:rPr>
                <w:rFonts w:asciiTheme="minorHAnsi" w:hAnsiTheme="minorHAnsi" w:cstheme="minorHAnsi"/>
                <w:color w:val="000000"/>
                <w:sz w:val="18"/>
                <w:szCs w:val="18"/>
              </w:rPr>
              <w:t>3.33 (2.89-3.85)</w:t>
            </w:r>
          </w:p>
        </w:tc>
        <w:tc>
          <w:tcPr>
            <w:tcW w:w="1428" w:type="dxa"/>
            <w:tcBorders>
              <w:top w:val="single" w:sz="4" w:space="0" w:color="auto"/>
              <w:left w:val="single" w:sz="4" w:space="0" w:color="auto"/>
              <w:bottom w:val="single" w:sz="4" w:space="0" w:color="auto"/>
              <w:right w:val="single" w:sz="4" w:space="0" w:color="auto"/>
            </w:tcBorders>
            <w:hideMark/>
          </w:tcPr>
          <w:p w14:paraId="7B210672" w14:textId="76D30F57" w:rsidR="00E84339" w:rsidRPr="00E84339" w:rsidRDefault="00E84339" w:rsidP="00E84339">
            <w:pPr>
              <w:pStyle w:val="Tabletext"/>
              <w:rPr>
                <w:rFonts w:asciiTheme="minorHAnsi" w:hAnsiTheme="minorHAnsi" w:cstheme="minorHAnsi"/>
                <w:sz w:val="18"/>
                <w:szCs w:val="18"/>
              </w:rPr>
            </w:pPr>
            <w:r w:rsidRPr="00E84339">
              <w:rPr>
                <w:rFonts w:asciiTheme="minorHAnsi" w:hAnsiTheme="minorHAnsi" w:cstheme="minorHAnsi"/>
                <w:color w:val="000000"/>
                <w:sz w:val="18"/>
                <w:szCs w:val="18"/>
              </w:rPr>
              <w:t>3.10 (2.69-3.57)</w:t>
            </w:r>
          </w:p>
        </w:tc>
        <w:tc>
          <w:tcPr>
            <w:tcW w:w="1361" w:type="dxa"/>
            <w:tcBorders>
              <w:top w:val="single" w:sz="4" w:space="0" w:color="auto"/>
              <w:left w:val="single" w:sz="4" w:space="0" w:color="auto"/>
              <w:bottom w:val="single" w:sz="4" w:space="0" w:color="auto"/>
              <w:right w:val="single" w:sz="4" w:space="0" w:color="auto"/>
            </w:tcBorders>
            <w:hideMark/>
          </w:tcPr>
          <w:p w14:paraId="33624741" w14:textId="77777777" w:rsidR="00E84339" w:rsidRPr="00E84339" w:rsidRDefault="00E84339" w:rsidP="00E84339">
            <w:pPr>
              <w:rPr>
                <w:rFonts w:asciiTheme="minorHAnsi" w:hAnsiTheme="minorHAnsi" w:cstheme="minorHAnsi"/>
                <w:color w:val="000000"/>
                <w:sz w:val="18"/>
                <w:szCs w:val="18"/>
              </w:rPr>
            </w:pPr>
            <w:r w:rsidRPr="00E84339">
              <w:rPr>
                <w:rFonts w:asciiTheme="minorHAnsi" w:hAnsiTheme="minorHAnsi" w:cstheme="minorHAnsi"/>
                <w:color w:val="000000"/>
                <w:sz w:val="18"/>
                <w:szCs w:val="18"/>
              </w:rPr>
              <w:t>1.06 (0.86-1.30)</w:t>
            </w:r>
          </w:p>
          <w:p w14:paraId="7418DB51" w14:textId="77777777" w:rsidR="00E84339" w:rsidRPr="00E84339" w:rsidRDefault="00E84339" w:rsidP="00E84339">
            <w:pPr>
              <w:pStyle w:val="Tabletext"/>
              <w:rPr>
                <w:rFonts w:asciiTheme="minorHAnsi" w:hAnsiTheme="minorHAnsi" w:cstheme="minorHAnsi"/>
                <w:sz w:val="18"/>
                <w:szCs w:val="18"/>
              </w:rPr>
            </w:pPr>
          </w:p>
        </w:tc>
        <w:tc>
          <w:tcPr>
            <w:tcW w:w="1300" w:type="dxa"/>
            <w:tcBorders>
              <w:top w:val="single" w:sz="4" w:space="0" w:color="auto"/>
              <w:left w:val="single" w:sz="4" w:space="0" w:color="auto"/>
              <w:bottom w:val="single" w:sz="4" w:space="0" w:color="auto"/>
              <w:right w:val="single" w:sz="4" w:space="0" w:color="auto"/>
            </w:tcBorders>
          </w:tcPr>
          <w:p w14:paraId="78A29E2B" w14:textId="57E55EFD" w:rsidR="00E84339" w:rsidRPr="00E84339" w:rsidRDefault="00E84339" w:rsidP="00E84339">
            <w:pPr>
              <w:pStyle w:val="Tabletext"/>
              <w:rPr>
                <w:rFonts w:asciiTheme="minorHAnsi" w:hAnsiTheme="minorHAnsi" w:cstheme="minorHAnsi"/>
                <w:sz w:val="18"/>
                <w:szCs w:val="18"/>
              </w:rPr>
            </w:pPr>
            <w:r w:rsidRPr="00E84339">
              <w:rPr>
                <w:rFonts w:asciiTheme="minorHAnsi" w:hAnsiTheme="minorHAnsi" w:cstheme="minorHAnsi"/>
                <w:color w:val="000000"/>
                <w:sz w:val="18"/>
                <w:szCs w:val="18"/>
              </w:rPr>
              <w:t>3.32 (2.86-3.84)</w:t>
            </w:r>
          </w:p>
        </w:tc>
        <w:tc>
          <w:tcPr>
            <w:tcW w:w="1276" w:type="dxa"/>
            <w:tcBorders>
              <w:top w:val="single" w:sz="4" w:space="0" w:color="auto"/>
              <w:left w:val="single" w:sz="4" w:space="0" w:color="auto"/>
              <w:bottom w:val="single" w:sz="4" w:space="0" w:color="auto"/>
              <w:right w:val="single" w:sz="4" w:space="0" w:color="auto"/>
            </w:tcBorders>
          </w:tcPr>
          <w:p w14:paraId="119ADF9E" w14:textId="05396C30" w:rsidR="00E84339" w:rsidRPr="00E84339" w:rsidRDefault="00E84339" w:rsidP="00E84339">
            <w:pPr>
              <w:pStyle w:val="Tabletext"/>
              <w:rPr>
                <w:rFonts w:asciiTheme="minorHAnsi" w:hAnsiTheme="minorHAnsi" w:cstheme="minorHAnsi"/>
                <w:sz w:val="18"/>
                <w:szCs w:val="18"/>
              </w:rPr>
            </w:pPr>
            <w:r w:rsidRPr="00E84339">
              <w:rPr>
                <w:rFonts w:asciiTheme="minorHAnsi" w:hAnsiTheme="minorHAnsi" w:cstheme="minorHAnsi"/>
                <w:color w:val="000000"/>
                <w:sz w:val="18"/>
                <w:szCs w:val="18"/>
              </w:rPr>
              <w:t>3.45 (3.01-3.94)</w:t>
            </w:r>
          </w:p>
        </w:tc>
        <w:tc>
          <w:tcPr>
            <w:tcW w:w="1276" w:type="dxa"/>
            <w:tcBorders>
              <w:top w:val="single" w:sz="4" w:space="0" w:color="auto"/>
              <w:left w:val="single" w:sz="4" w:space="0" w:color="auto"/>
              <w:bottom w:val="single" w:sz="4" w:space="0" w:color="auto"/>
              <w:right w:val="single" w:sz="4" w:space="0" w:color="auto"/>
            </w:tcBorders>
          </w:tcPr>
          <w:p w14:paraId="33D7E685" w14:textId="608EE64D" w:rsidR="00E84339" w:rsidRPr="00E84339" w:rsidRDefault="00E84339" w:rsidP="00E84339">
            <w:pPr>
              <w:rPr>
                <w:rFonts w:asciiTheme="minorHAnsi" w:hAnsiTheme="minorHAnsi" w:cstheme="minorHAnsi"/>
                <w:color w:val="000000"/>
                <w:sz w:val="18"/>
                <w:szCs w:val="18"/>
              </w:rPr>
            </w:pPr>
            <w:r w:rsidRPr="00E84339">
              <w:rPr>
                <w:rFonts w:asciiTheme="minorHAnsi" w:hAnsiTheme="minorHAnsi" w:cstheme="minorHAnsi"/>
                <w:color w:val="000000"/>
                <w:sz w:val="18"/>
                <w:szCs w:val="18"/>
              </w:rPr>
              <w:t>0.94 (0.77-1.15)</w:t>
            </w:r>
          </w:p>
          <w:p w14:paraId="6BC9AD0A" w14:textId="37C62EAF" w:rsidR="00E84339" w:rsidRPr="00E84339" w:rsidRDefault="00E84339" w:rsidP="00E84339">
            <w:pPr>
              <w:pStyle w:val="Tabletext"/>
              <w:rPr>
                <w:rFonts w:asciiTheme="minorHAnsi" w:hAnsiTheme="minorHAnsi" w:cstheme="minorHAnsi"/>
                <w:sz w:val="18"/>
                <w:szCs w:val="18"/>
              </w:rPr>
            </w:pPr>
          </w:p>
        </w:tc>
      </w:tr>
    </w:tbl>
    <w:p w14:paraId="326DF402" w14:textId="77777777" w:rsidR="003152F5" w:rsidRDefault="003152F5">
      <w:pPr>
        <w:spacing w:after="160" w:line="259" w:lineRule="auto"/>
        <w:rPr>
          <w:rFonts w:cstheme="minorHAnsi"/>
          <w:i/>
          <w:color w:val="000000"/>
        </w:rPr>
      </w:pPr>
      <w:r>
        <w:rPr>
          <w:rFonts w:cstheme="minorHAnsi"/>
          <w:i/>
          <w:color w:val="000000"/>
        </w:rPr>
        <w:br w:type="page"/>
      </w:r>
    </w:p>
    <w:p w14:paraId="7B8F0077" w14:textId="150C86EC" w:rsidR="00F86BF4" w:rsidRPr="00AF2F71" w:rsidRDefault="0095197B" w:rsidP="006013FA">
      <w:pPr>
        <w:pStyle w:val="Heading5"/>
        <w:rPr>
          <w:rFonts w:cstheme="minorHAnsi"/>
          <w:i/>
          <w:color w:val="000000"/>
        </w:rPr>
      </w:pPr>
      <w:r w:rsidRPr="11CD0F66">
        <w:rPr>
          <w:b/>
          <w:bCs/>
        </w:rPr>
        <w:lastRenderedPageBreak/>
        <w:t xml:space="preserve">Table </w:t>
      </w:r>
      <w:r w:rsidR="00AC0558">
        <w:rPr>
          <w:b/>
          <w:bCs/>
        </w:rPr>
        <w:t>12</w:t>
      </w:r>
      <w:r w:rsidRPr="11CD0F66">
        <w:rPr>
          <w:b/>
          <w:bCs/>
        </w:rPr>
        <w:t>:</w:t>
      </w:r>
      <w:r>
        <w:t xml:space="preserve"> </w:t>
      </w:r>
      <w:r w:rsidR="00F86BF4" w:rsidRPr="00965965">
        <w:t>Negative control outcomes</w:t>
      </w:r>
    </w:p>
    <w:p w14:paraId="3811CD31" w14:textId="7B07FEE3" w:rsidR="00F86BF4" w:rsidRDefault="00F86BF4" w:rsidP="002A7556">
      <w:pPr>
        <w:pStyle w:val="NoSpacing"/>
      </w:pPr>
      <w:r w:rsidRPr="002A7556">
        <w:t xml:space="preserve">Prucalopride versus (i) linaclotide and versus (ii) lubiprostone for each </w:t>
      </w:r>
      <w:r w:rsidR="004951F5">
        <w:t>negative control outcome over 12</w:t>
      </w:r>
      <w:r w:rsidRPr="002A7556">
        <w:t xml:space="preserve"> months follow up</w:t>
      </w:r>
    </w:p>
    <w:p w14:paraId="2BFD25AF" w14:textId="77777777" w:rsidR="00022AE1" w:rsidRPr="002A7556" w:rsidRDefault="00022AE1" w:rsidP="002A7556">
      <w:pPr>
        <w:pStyle w:val="NoSpacing"/>
      </w:pPr>
    </w:p>
    <w:p w14:paraId="1DF9A34D" w14:textId="77777777" w:rsidR="00F86BF4" w:rsidRPr="00996E20" w:rsidRDefault="00F86BF4" w:rsidP="00F86BF4">
      <w:pPr>
        <w:pStyle w:val="NoSpacing"/>
        <w:rPr>
          <w:sz w:val="18"/>
        </w:rPr>
      </w:pPr>
    </w:p>
    <w:tbl>
      <w:tblPr>
        <w:tblW w:w="9918" w:type="dxa"/>
        <w:jc w:val="center"/>
        <w:tblLook w:val="04A0" w:firstRow="1" w:lastRow="0" w:firstColumn="1" w:lastColumn="0" w:noHBand="0" w:noVBand="1"/>
      </w:tblPr>
      <w:tblGrid>
        <w:gridCol w:w="2086"/>
        <w:gridCol w:w="1298"/>
        <w:gridCol w:w="1292"/>
        <w:gridCol w:w="1335"/>
        <w:gridCol w:w="1276"/>
        <w:gridCol w:w="1355"/>
        <w:gridCol w:w="1276"/>
      </w:tblGrid>
      <w:tr w:rsidR="00F86BF4" w14:paraId="09BE2895" w14:textId="77777777" w:rsidTr="004951F5">
        <w:trPr>
          <w:trHeight w:val="220"/>
          <w:jc w:val="center"/>
        </w:trPr>
        <w:tc>
          <w:tcPr>
            <w:tcW w:w="2086" w:type="dxa"/>
            <w:tcBorders>
              <w:top w:val="single" w:sz="4" w:space="0" w:color="auto"/>
              <w:left w:val="single" w:sz="4" w:space="0" w:color="auto"/>
              <w:bottom w:val="single" w:sz="4" w:space="0" w:color="auto"/>
              <w:right w:val="single" w:sz="4" w:space="0" w:color="auto"/>
            </w:tcBorders>
            <w:hideMark/>
          </w:tcPr>
          <w:p w14:paraId="0CFA73ED" w14:textId="77777777" w:rsidR="00F86BF4" w:rsidRPr="00E0497A" w:rsidRDefault="00F86BF4" w:rsidP="00941A29">
            <w:pPr>
              <w:pStyle w:val="Tabletext"/>
            </w:pPr>
            <w:r w:rsidRPr="00E0497A">
              <w:t xml:space="preserve"> </w:t>
            </w:r>
          </w:p>
        </w:tc>
        <w:tc>
          <w:tcPr>
            <w:tcW w:w="3925" w:type="dxa"/>
            <w:gridSpan w:val="3"/>
            <w:tcBorders>
              <w:top w:val="single" w:sz="4" w:space="0" w:color="auto"/>
              <w:left w:val="single" w:sz="4" w:space="0" w:color="auto"/>
              <w:bottom w:val="single" w:sz="4" w:space="0" w:color="auto"/>
              <w:right w:val="single" w:sz="4" w:space="0" w:color="auto"/>
            </w:tcBorders>
            <w:hideMark/>
          </w:tcPr>
          <w:p w14:paraId="7F3E125A" w14:textId="77777777" w:rsidR="00F86BF4" w:rsidRPr="00E0497A" w:rsidRDefault="00F86BF4" w:rsidP="00941A29">
            <w:pPr>
              <w:pStyle w:val="Tabletext"/>
              <w:rPr>
                <w:rFonts w:cstheme="minorHAnsi"/>
                <w:b/>
              </w:rPr>
            </w:pPr>
            <w:r w:rsidRPr="00E0497A">
              <w:rPr>
                <w:b/>
              </w:rPr>
              <w:t>Prucalopride versus linaclotide</w:t>
            </w:r>
          </w:p>
        </w:tc>
        <w:tc>
          <w:tcPr>
            <w:tcW w:w="3907" w:type="dxa"/>
            <w:gridSpan w:val="3"/>
            <w:tcBorders>
              <w:top w:val="single" w:sz="4" w:space="0" w:color="auto"/>
              <w:left w:val="single" w:sz="4" w:space="0" w:color="auto"/>
              <w:bottom w:val="single" w:sz="4" w:space="0" w:color="auto"/>
              <w:right w:val="single" w:sz="4" w:space="0" w:color="auto"/>
            </w:tcBorders>
            <w:hideMark/>
          </w:tcPr>
          <w:p w14:paraId="0B52FCF0" w14:textId="77777777" w:rsidR="00F86BF4" w:rsidRPr="00E0497A" w:rsidRDefault="00F86BF4" w:rsidP="00941A29">
            <w:pPr>
              <w:pStyle w:val="Tabletext"/>
              <w:rPr>
                <w:rFonts w:cstheme="minorHAnsi"/>
                <w:b/>
              </w:rPr>
            </w:pPr>
            <w:r w:rsidRPr="00E0497A">
              <w:rPr>
                <w:b/>
              </w:rPr>
              <w:t>Prucalopride versus lubiprostone</w:t>
            </w:r>
          </w:p>
        </w:tc>
      </w:tr>
      <w:tr w:rsidR="00F86BF4" w14:paraId="3FABD359" w14:textId="77777777" w:rsidTr="004951F5">
        <w:trPr>
          <w:jc w:val="center"/>
        </w:trPr>
        <w:tc>
          <w:tcPr>
            <w:tcW w:w="2086" w:type="dxa"/>
            <w:tcBorders>
              <w:top w:val="single" w:sz="4" w:space="0" w:color="auto"/>
              <w:left w:val="single" w:sz="4" w:space="0" w:color="auto"/>
              <w:bottom w:val="single" w:sz="4" w:space="0" w:color="auto"/>
              <w:right w:val="single" w:sz="4" w:space="0" w:color="auto"/>
            </w:tcBorders>
          </w:tcPr>
          <w:p w14:paraId="5F2781BE" w14:textId="77777777" w:rsidR="00F86BF4" w:rsidRDefault="00F86BF4" w:rsidP="00941A29">
            <w:pPr>
              <w:pStyle w:val="Tabletext"/>
              <w:rPr>
                <w:rFonts w:ascii="Calibri" w:hAnsi="Calibri" w:cs="Calibri"/>
                <w:color w:val="000000"/>
              </w:rPr>
            </w:pPr>
          </w:p>
        </w:tc>
        <w:tc>
          <w:tcPr>
            <w:tcW w:w="1298" w:type="dxa"/>
            <w:tcBorders>
              <w:top w:val="single" w:sz="4" w:space="0" w:color="auto"/>
              <w:left w:val="single" w:sz="4" w:space="0" w:color="auto"/>
              <w:bottom w:val="single" w:sz="4" w:space="0" w:color="auto"/>
              <w:right w:val="single" w:sz="4" w:space="0" w:color="auto"/>
            </w:tcBorders>
            <w:hideMark/>
          </w:tcPr>
          <w:p w14:paraId="09A936E9" w14:textId="77777777" w:rsidR="00F86BF4" w:rsidRDefault="00F86BF4" w:rsidP="00941A29">
            <w:pPr>
              <w:pStyle w:val="Tabletext"/>
              <w:rPr>
                <w:rFonts w:cstheme="minorHAnsi"/>
                <w:b/>
                <w:color w:val="000000"/>
              </w:rPr>
            </w:pPr>
            <w:r>
              <w:rPr>
                <w:rFonts w:cstheme="minorHAnsi"/>
                <w:b/>
                <w:color w:val="000000"/>
              </w:rPr>
              <w:t>Prucalopride incidence (%)</w:t>
            </w:r>
          </w:p>
        </w:tc>
        <w:tc>
          <w:tcPr>
            <w:tcW w:w="1292" w:type="dxa"/>
            <w:tcBorders>
              <w:top w:val="single" w:sz="4" w:space="0" w:color="auto"/>
              <w:left w:val="single" w:sz="4" w:space="0" w:color="auto"/>
              <w:bottom w:val="single" w:sz="4" w:space="0" w:color="auto"/>
              <w:right w:val="single" w:sz="4" w:space="0" w:color="auto"/>
            </w:tcBorders>
            <w:hideMark/>
          </w:tcPr>
          <w:p w14:paraId="3BAC36CD" w14:textId="77777777" w:rsidR="00F86BF4" w:rsidRDefault="00F86BF4" w:rsidP="00941A29">
            <w:pPr>
              <w:pStyle w:val="Tabletext"/>
              <w:rPr>
                <w:rFonts w:cstheme="minorHAnsi"/>
                <w:b/>
                <w:color w:val="000000"/>
              </w:rPr>
            </w:pPr>
            <w:r>
              <w:rPr>
                <w:rFonts w:cstheme="minorHAnsi"/>
                <w:b/>
                <w:color w:val="000000"/>
              </w:rPr>
              <w:t>Linaclotide incidence (%)</w:t>
            </w:r>
          </w:p>
        </w:tc>
        <w:tc>
          <w:tcPr>
            <w:tcW w:w="1335" w:type="dxa"/>
            <w:tcBorders>
              <w:top w:val="single" w:sz="4" w:space="0" w:color="auto"/>
              <w:left w:val="single" w:sz="4" w:space="0" w:color="auto"/>
              <w:bottom w:val="single" w:sz="4" w:space="0" w:color="auto"/>
              <w:right w:val="single" w:sz="4" w:space="0" w:color="auto"/>
            </w:tcBorders>
            <w:hideMark/>
          </w:tcPr>
          <w:p w14:paraId="58BF2C1D" w14:textId="77777777" w:rsidR="00F86BF4" w:rsidRDefault="00F86BF4" w:rsidP="00941A29">
            <w:pPr>
              <w:pStyle w:val="Tabletext"/>
              <w:rPr>
                <w:rFonts w:cstheme="minorHAnsi"/>
                <w:b/>
                <w:color w:val="000000"/>
              </w:rPr>
            </w:pPr>
            <w:r>
              <w:rPr>
                <w:rFonts w:cstheme="minorHAnsi"/>
                <w:b/>
                <w:color w:val="000000"/>
              </w:rPr>
              <w:t>Hazard ratio (95% CI)</w:t>
            </w:r>
          </w:p>
        </w:tc>
        <w:tc>
          <w:tcPr>
            <w:tcW w:w="1276" w:type="dxa"/>
            <w:tcBorders>
              <w:top w:val="single" w:sz="4" w:space="0" w:color="auto"/>
              <w:left w:val="single" w:sz="4" w:space="0" w:color="auto"/>
              <w:bottom w:val="single" w:sz="4" w:space="0" w:color="auto"/>
              <w:right w:val="single" w:sz="4" w:space="0" w:color="auto"/>
            </w:tcBorders>
            <w:hideMark/>
          </w:tcPr>
          <w:p w14:paraId="390C45FA" w14:textId="77777777" w:rsidR="00F86BF4" w:rsidRDefault="00F86BF4" w:rsidP="00941A29">
            <w:pPr>
              <w:pStyle w:val="Tabletext"/>
              <w:rPr>
                <w:rFonts w:cstheme="minorHAnsi"/>
                <w:b/>
                <w:color w:val="000000"/>
              </w:rPr>
            </w:pPr>
            <w:r>
              <w:rPr>
                <w:rFonts w:cstheme="minorHAnsi"/>
                <w:b/>
                <w:color w:val="000000"/>
              </w:rPr>
              <w:t>Prucalopride incidence (%)</w:t>
            </w:r>
          </w:p>
        </w:tc>
        <w:tc>
          <w:tcPr>
            <w:tcW w:w="1355" w:type="dxa"/>
            <w:tcBorders>
              <w:top w:val="single" w:sz="4" w:space="0" w:color="auto"/>
              <w:left w:val="single" w:sz="4" w:space="0" w:color="auto"/>
              <w:bottom w:val="single" w:sz="4" w:space="0" w:color="auto"/>
              <w:right w:val="single" w:sz="4" w:space="0" w:color="auto"/>
            </w:tcBorders>
            <w:hideMark/>
          </w:tcPr>
          <w:p w14:paraId="26E561D0" w14:textId="77777777" w:rsidR="00F86BF4" w:rsidRDefault="00F86BF4" w:rsidP="00941A29">
            <w:pPr>
              <w:pStyle w:val="Tabletext"/>
              <w:rPr>
                <w:rFonts w:cstheme="minorHAnsi"/>
                <w:b/>
                <w:color w:val="000000"/>
              </w:rPr>
            </w:pPr>
            <w:r>
              <w:rPr>
                <w:rFonts w:cstheme="minorHAnsi"/>
                <w:b/>
                <w:color w:val="000000"/>
              </w:rPr>
              <w:t>Lubiprostone incidence (%)</w:t>
            </w:r>
          </w:p>
        </w:tc>
        <w:tc>
          <w:tcPr>
            <w:tcW w:w="1276" w:type="dxa"/>
            <w:tcBorders>
              <w:top w:val="single" w:sz="4" w:space="0" w:color="auto"/>
              <w:left w:val="single" w:sz="4" w:space="0" w:color="auto"/>
              <w:bottom w:val="single" w:sz="4" w:space="0" w:color="auto"/>
              <w:right w:val="single" w:sz="4" w:space="0" w:color="auto"/>
            </w:tcBorders>
            <w:hideMark/>
          </w:tcPr>
          <w:p w14:paraId="48E621CF" w14:textId="77777777" w:rsidR="00F86BF4" w:rsidRDefault="00F86BF4" w:rsidP="00941A29">
            <w:pPr>
              <w:pStyle w:val="Tabletext"/>
              <w:rPr>
                <w:rFonts w:cstheme="minorHAnsi"/>
                <w:b/>
                <w:color w:val="000000"/>
              </w:rPr>
            </w:pPr>
            <w:r>
              <w:rPr>
                <w:rFonts w:cstheme="minorHAnsi"/>
                <w:b/>
                <w:color w:val="000000"/>
              </w:rPr>
              <w:t>Hazard ratio (95% CI)</w:t>
            </w:r>
          </w:p>
        </w:tc>
      </w:tr>
      <w:tr w:rsidR="004951F5" w14:paraId="262A762B" w14:textId="77777777" w:rsidTr="004951F5">
        <w:trPr>
          <w:trHeight w:val="129"/>
          <w:jc w:val="center"/>
        </w:trPr>
        <w:tc>
          <w:tcPr>
            <w:tcW w:w="2086" w:type="dxa"/>
            <w:tcBorders>
              <w:top w:val="single" w:sz="4" w:space="0" w:color="auto"/>
              <w:left w:val="single" w:sz="4" w:space="0" w:color="auto"/>
              <w:bottom w:val="single" w:sz="4" w:space="0" w:color="auto"/>
              <w:right w:val="single" w:sz="4" w:space="0" w:color="auto"/>
            </w:tcBorders>
            <w:hideMark/>
          </w:tcPr>
          <w:p w14:paraId="3DD7CC4F" w14:textId="42D62936" w:rsidR="004951F5" w:rsidRPr="00CD113F" w:rsidRDefault="004951F5" w:rsidP="004951F5">
            <w:pPr>
              <w:pStyle w:val="Tabletext"/>
              <w:rPr>
                <w:i/>
                <w:color w:val="000000"/>
                <w:szCs w:val="18"/>
              </w:rPr>
            </w:pPr>
            <w:r w:rsidRPr="00CD113F">
              <w:rPr>
                <w:i/>
                <w:color w:val="000000"/>
                <w:szCs w:val="18"/>
              </w:rPr>
              <w:t>Ganglion</w:t>
            </w:r>
          </w:p>
        </w:tc>
        <w:tc>
          <w:tcPr>
            <w:tcW w:w="1298" w:type="dxa"/>
            <w:tcBorders>
              <w:top w:val="single" w:sz="4" w:space="0" w:color="auto"/>
              <w:left w:val="single" w:sz="4" w:space="0" w:color="auto"/>
              <w:bottom w:val="single" w:sz="4" w:space="0" w:color="auto"/>
              <w:right w:val="single" w:sz="4" w:space="0" w:color="auto"/>
            </w:tcBorders>
            <w:hideMark/>
          </w:tcPr>
          <w:p w14:paraId="1AC5B769" w14:textId="1F90D4DB"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0.20 (0.12-0.35)</w:t>
            </w:r>
          </w:p>
        </w:tc>
        <w:tc>
          <w:tcPr>
            <w:tcW w:w="1292" w:type="dxa"/>
            <w:tcBorders>
              <w:top w:val="single" w:sz="4" w:space="0" w:color="auto"/>
              <w:left w:val="single" w:sz="4" w:space="0" w:color="auto"/>
              <w:bottom w:val="single" w:sz="4" w:space="0" w:color="auto"/>
              <w:right w:val="single" w:sz="4" w:space="0" w:color="auto"/>
            </w:tcBorders>
            <w:hideMark/>
          </w:tcPr>
          <w:p w14:paraId="2E1A0047" w14:textId="1F7B79D4"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0.26 (0.16-0.41)</w:t>
            </w:r>
          </w:p>
        </w:tc>
        <w:tc>
          <w:tcPr>
            <w:tcW w:w="1335" w:type="dxa"/>
            <w:tcBorders>
              <w:top w:val="single" w:sz="4" w:space="0" w:color="auto"/>
              <w:left w:val="single" w:sz="4" w:space="0" w:color="auto"/>
              <w:bottom w:val="single" w:sz="4" w:space="0" w:color="auto"/>
              <w:right w:val="single" w:sz="4" w:space="0" w:color="auto"/>
            </w:tcBorders>
            <w:hideMark/>
          </w:tcPr>
          <w:p w14:paraId="3689620F" w14:textId="5FA48341" w:rsidR="004951F5" w:rsidRPr="004951F5" w:rsidRDefault="004951F5" w:rsidP="004951F5">
            <w:pPr>
              <w:pStyle w:val="Tabletext"/>
              <w:rPr>
                <w:rFonts w:ascii="Calibri" w:hAnsi="Calibri" w:cs="Calibri"/>
                <w:color w:val="000000"/>
                <w:sz w:val="18"/>
                <w:szCs w:val="18"/>
              </w:rPr>
            </w:pPr>
            <w:r w:rsidRPr="004951F5">
              <w:rPr>
                <w:rFonts w:ascii="Calibri" w:hAnsi="Calibri" w:cs="Calibri"/>
                <w:color w:val="000000"/>
                <w:sz w:val="18"/>
                <w:szCs w:val="18"/>
              </w:rPr>
              <w:t>0.76 (0.37-1.56)</w:t>
            </w:r>
          </w:p>
        </w:tc>
        <w:tc>
          <w:tcPr>
            <w:tcW w:w="1276" w:type="dxa"/>
            <w:tcBorders>
              <w:top w:val="single" w:sz="4" w:space="0" w:color="auto"/>
              <w:left w:val="single" w:sz="4" w:space="0" w:color="auto"/>
              <w:bottom w:val="single" w:sz="4" w:space="0" w:color="auto"/>
              <w:right w:val="single" w:sz="4" w:space="0" w:color="auto"/>
            </w:tcBorders>
            <w:hideMark/>
          </w:tcPr>
          <w:p w14:paraId="4F83B11D" w14:textId="41BC04FB" w:rsidR="004951F5" w:rsidRPr="004951F5" w:rsidRDefault="004951F5" w:rsidP="004951F5">
            <w:pPr>
              <w:pStyle w:val="Tabletext"/>
              <w:rPr>
                <w:rFonts w:ascii="Calibri" w:hAnsi="Calibri" w:cs="Calibri"/>
                <w:color w:val="000000"/>
                <w:sz w:val="18"/>
                <w:szCs w:val="18"/>
              </w:rPr>
            </w:pPr>
            <w:r w:rsidRPr="004951F5">
              <w:rPr>
                <w:rFonts w:ascii="Calibri" w:hAnsi="Calibri" w:cs="Calibri"/>
                <w:color w:val="000000"/>
                <w:sz w:val="18"/>
                <w:szCs w:val="18"/>
              </w:rPr>
              <w:t>0.19 (0.11-0.34)</w:t>
            </w:r>
          </w:p>
        </w:tc>
        <w:tc>
          <w:tcPr>
            <w:tcW w:w="1355" w:type="dxa"/>
            <w:tcBorders>
              <w:top w:val="single" w:sz="4" w:space="0" w:color="auto"/>
              <w:left w:val="single" w:sz="4" w:space="0" w:color="auto"/>
              <w:bottom w:val="single" w:sz="4" w:space="0" w:color="auto"/>
              <w:right w:val="single" w:sz="4" w:space="0" w:color="auto"/>
            </w:tcBorders>
            <w:hideMark/>
          </w:tcPr>
          <w:p w14:paraId="0A2E934F" w14:textId="6312E62B" w:rsidR="004951F5" w:rsidRPr="004951F5" w:rsidRDefault="004951F5" w:rsidP="004951F5">
            <w:pPr>
              <w:pStyle w:val="Tabletext"/>
              <w:rPr>
                <w:rFonts w:ascii="Calibri" w:hAnsi="Calibri" w:cs="Calibri"/>
                <w:color w:val="000000"/>
                <w:sz w:val="18"/>
                <w:szCs w:val="18"/>
              </w:rPr>
            </w:pPr>
            <w:r w:rsidRPr="004951F5">
              <w:rPr>
                <w:rFonts w:ascii="Calibri" w:hAnsi="Calibri" w:cs="Calibri"/>
                <w:color w:val="000000"/>
                <w:sz w:val="18"/>
                <w:szCs w:val="18"/>
              </w:rPr>
              <w:t>0.21 (0.13-0.36)</w:t>
            </w:r>
          </w:p>
        </w:tc>
        <w:tc>
          <w:tcPr>
            <w:tcW w:w="1276" w:type="dxa"/>
            <w:tcBorders>
              <w:top w:val="single" w:sz="4" w:space="0" w:color="auto"/>
              <w:left w:val="single" w:sz="4" w:space="0" w:color="auto"/>
              <w:bottom w:val="single" w:sz="4" w:space="0" w:color="auto"/>
              <w:right w:val="single" w:sz="4" w:space="0" w:color="auto"/>
            </w:tcBorders>
            <w:hideMark/>
          </w:tcPr>
          <w:p w14:paraId="37D5F526" w14:textId="2D377026" w:rsidR="004951F5" w:rsidRPr="004951F5" w:rsidRDefault="004951F5" w:rsidP="004951F5">
            <w:pPr>
              <w:pStyle w:val="Tabletext"/>
              <w:rPr>
                <w:rFonts w:ascii="Calibri" w:hAnsi="Calibri" w:cs="Calibri"/>
                <w:color w:val="000000"/>
                <w:sz w:val="18"/>
                <w:szCs w:val="18"/>
              </w:rPr>
            </w:pPr>
            <w:r w:rsidRPr="004951F5">
              <w:rPr>
                <w:rFonts w:ascii="Calibri" w:hAnsi="Calibri" w:cs="Calibri"/>
                <w:color w:val="000000"/>
                <w:sz w:val="18"/>
                <w:szCs w:val="18"/>
              </w:rPr>
              <w:t>0.94 (0.43-2.03)</w:t>
            </w:r>
          </w:p>
        </w:tc>
      </w:tr>
      <w:tr w:rsidR="004951F5" w14:paraId="2C6A9D25" w14:textId="77777777" w:rsidTr="004951F5">
        <w:trPr>
          <w:trHeight w:val="305"/>
          <w:jc w:val="center"/>
        </w:trPr>
        <w:tc>
          <w:tcPr>
            <w:tcW w:w="2086" w:type="dxa"/>
            <w:tcBorders>
              <w:top w:val="single" w:sz="4" w:space="0" w:color="auto"/>
              <w:left w:val="single" w:sz="4" w:space="0" w:color="auto"/>
              <w:bottom w:val="single" w:sz="4" w:space="0" w:color="auto"/>
              <w:right w:val="single" w:sz="4" w:space="0" w:color="auto"/>
            </w:tcBorders>
            <w:hideMark/>
          </w:tcPr>
          <w:p w14:paraId="46040E69" w14:textId="2260DF07" w:rsidR="004951F5" w:rsidRPr="00CD113F" w:rsidRDefault="004951F5" w:rsidP="004951F5">
            <w:pPr>
              <w:pStyle w:val="Tabletext"/>
              <w:rPr>
                <w:i/>
                <w:color w:val="000000"/>
                <w:szCs w:val="18"/>
              </w:rPr>
            </w:pPr>
            <w:r w:rsidRPr="00CD113F">
              <w:rPr>
                <w:i/>
                <w:color w:val="000000"/>
                <w:szCs w:val="18"/>
              </w:rPr>
              <w:t>Ingrowing nail</w:t>
            </w:r>
          </w:p>
        </w:tc>
        <w:tc>
          <w:tcPr>
            <w:tcW w:w="1298" w:type="dxa"/>
            <w:tcBorders>
              <w:top w:val="single" w:sz="4" w:space="0" w:color="auto"/>
              <w:left w:val="single" w:sz="4" w:space="0" w:color="auto"/>
              <w:bottom w:val="single" w:sz="4" w:space="0" w:color="auto"/>
              <w:right w:val="single" w:sz="4" w:space="0" w:color="auto"/>
            </w:tcBorders>
            <w:hideMark/>
          </w:tcPr>
          <w:p w14:paraId="24A9B43A" w14:textId="3EED8373"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0.29 (0.20-0.49)</w:t>
            </w:r>
          </w:p>
        </w:tc>
        <w:tc>
          <w:tcPr>
            <w:tcW w:w="1292" w:type="dxa"/>
            <w:tcBorders>
              <w:top w:val="single" w:sz="4" w:space="0" w:color="auto"/>
              <w:left w:val="single" w:sz="4" w:space="0" w:color="auto"/>
              <w:bottom w:val="single" w:sz="4" w:space="0" w:color="auto"/>
              <w:right w:val="single" w:sz="4" w:space="0" w:color="auto"/>
            </w:tcBorders>
            <w:hideMark/>
          </w:tcPr>
          <w:p w14:paraId="1D73E5FF" w14:textId="38D8AA25"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0.31 (0.20-0.48)</w:t>
            </w:r>
          </w:p>
        </w:tc>
        <w:tc>
          <w:tcPr>
            <w:tcW w:w="1335" w:type="dxa"/>
            <w:tcBorders>
              <w:top w:val="single" w:sz="4" w:space="0" w:color="auto"/>
              <w:left w:val="single" w:sz="4" w:space="0" w:color="auto"/>
              <w:bottom w:val="single" w:sz="4" w:space="0" w:color="auto"/>
              <w:right w:val="single" w:sz="4" w:space="0" w:color="auto"/>
            </w:tcBorders>
            <w:hideMark/>
          </w:tcPr>
          <w:p w14:paraId="024B21B6" w14:textId="454C50D8"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1.01 (0.54-1.90)</w:t>
            </w:r>
          </w:p>
        </w:tc>
        <w:tc>
          <w:tcPr>
            <w:tcW w:w="1276" w:type="dxa"/>
            <w:tcBorders>
              <w:top w:val="single" w:sz="4" w:space="0" w:color="auto"/>
              <w:left w:val="single" w:sz="4" w:space="0" w:color="auto"/>
              <w:bottom w:val="single" w:sz="4" w:space="0" w:color="auto"/>
              <w:right w:val="single" w:sz="4" w:space="0" w:color="auto"/>
            </w:tcBorders>
            <w:hideMark/>
          </w:tcPr>
          <w:p w14:paraId="1758EDD4" w14:textId="26A7ECE0" w:rsidR="004951F5" w:rsidRPr="004951F5" w:rsidRDefault="004951F5" w:rsidP="004951F5">
            <w:pPr>
              <w:pStyle w:val="Tabletext"/>
              <w:rPr>
                <w:rFonts w:ascii="Calibri" w:hAnsi="Calibri" w:cs="Calibri"/>
                <w:color w:val="000000"/>
                <w:sz w:val="18"/>
                <w:szCs w:val="18"/>
              </w:rPr>
            </w:pPr>
            <w:r w:rsidRPr="004951F5">
              <w:rPr>
                <w:rFonts w:ascii="Calibri" w:hAnsi="Calibri" w:cs="Calibri"/>
                <w:color w:val="000000"/>
                <w:sz w:val="18"/>
                <w:szCs w:val="18"/>
              </w:rPr>
              <w:t>0.30 (0.21-0.50)</w:t>
            </w:r>
          </w:p>
        </w:tc>
        <w:tc>
          <w:tcPr>
            <w:tcW w:w="1355" w:type="dxa"/>
            <w:tcBorders>
              <w:top w:val="single" w:sz="4" w:space="0" w:color="auto"/>
              <w:left w:val="single" w:sz="4" w:space="0" w:color="auto"/>
              <w:bottom w:val="single" w:sz="4" w:space="0" w:color="auto"/>
              <w:right w:val="single" w:sz="4" w:space="0" w:color="auto"/>
            </w:tcBorders>
            <w:hideMark/>
          </w:tcPr>
          <w:p w14:paraId="49A8A606" w14:textId="44B4A87D" w:rsidR="004951F5" w:rsidRPr="004951F5" w:rsidRDefault="004951F5" w:rsidP="004951F5">
            <w:pPr>
              <w:pStyle w:val="Tabletext"/>
              <w:rPr>
                <w:rFonts w:ascii="Calibri" w:hAnsi="Calibri" w:cs="Calibri"/>
                <w:color w:val="000000"/>
                <w:sz w:val="18"/>
                <w:szCs w:val="18"/>
              </w:rPr>
            </w:pPr>
            <w:r w:rsidRPr="004951F5">
              <w:rPr>
                <w:rFonts w:ascii="Calibri" w:hAnsi="Calibri" w:cs="Calibri"/>
                <w:color w:val="000000"/>
                <w:sz w:val="18"/>
                <w:szCs w:val="18"/>
              </w:rPr>
              <w:t>0.27 (0.18-0.45)</w:t>
            </w:r>
          </w:p>
        </w:tc>
        <w:tc>
          <w:tcPr>
            <w:tcW w:w="1276" w:type="dxa"/>
            <w:tcBorders>
              <w:top w:val="single" w:sz="4" w:space="0" w:color="auto"/>
              <w:left w:val="single" w:sz="4" w:space="0" w:color="auto"/>
              <w:bottom w:val="single" w:sz="4" w:space="0" w:color="auto"/>
              <w:right w:val="single" w:sz="4" w:space="0" w:color="auto"/>
            </w:tcBorders>
            <w:hideMark/>
          </w:tcPr>
          <w:p w14:paraId="65F61403" w14:textId="4AFAAB0E" w:rsidR="004951F5" w:rsidRPr="004951F5" w:rsidRDefault="004951F5" w:rsidP="004951F5">
            <w:pPr>
              <w:pStyle w:val="Tabletext"/>
              <w:rPr>
                <w:rFonts w:ascii="Calibri" w:hAnsi="Calibri" w:cs="Calibri"/>
                <w:color w:val="000000"/>
                <w:sz w:val="18"/>
                <w:szCs w:val="18"/>
              </w:rPr>
            </w:pPr>
            <w:r w:rsidRPr="004951F5">
              <w:rPr>
                <w:rFonts w:ascii="Calibri" w:hAnsi="Calibri" w:cs="Calibri"/>
                <w:color w:val="000000"/>
                <w:sz w:val="18"/>
                <w:szCs w:val="18"/>
              </w:rPr>
              <w:t>1.16 (0.61-2.21)</w:t>
            </w:r>
          </w:p>
        </w:tc>
      </w:tr>
      <w:tr w:rsidR="004951F5" w14:paraId="7F3D0B26" w14:textId="77777777" w:rsidTr="004951F5">
        <w:trPr>
          <w:jc w:val="center"/>
        </w:trPr>
        <w:tc>
          <w:tcPr>
            <w:tcW w:w="2086" w:type="dxa"/>
            <w:tcBorders>
              <w:top w:val="single" w:sz="4" w:space="0" w:color="auto"/>
              <w:left w:val="single" w:sz="4" w:space="0" w:color="auto"/>
              <w:bottom w:val="single" w:sz="4" w:space="0" w:color="auto"/>
              <w:right w:val="single" w:sz="4" w:space="0" w:color="auto"/>
            </w:tcBorders>
            <w:hideMark/>
          </w:tcPr>
          <w:p w14:paraId="111B570E" w14:textId="22FFD0D1" w:rsidR="004951F5" w:rsidRPr="00CD113F" w:rsidRDefault="004951F5" w:rsidP="004951F5">
            <w:pPr>
              <w:pStyle w:val="Tabletext"/>
              <w:rPr>
                <w:i/>
                <w:color w:val="000000"/>
                <w:szCs w:val="18"/>
              </w:rPr>
            </w:pPr>
            <w:r w:rsidRPr="00CD113F">
              <w:rPr>
                <w:i/>
                <w:color w:val="000000"/>
                <w:szCs w:val="18"/>
              </w:rPr>
              <w:t>Epidermal cyst</w:t>
            </w:r>
          </w:p>
        </w:tc>
        <w:tc>
          <w:tcPr>
            <w:tcW w:w="1298" w:type="dxa"/>
            <w:tcBorders>
              <w:top w:val="single" w:sz="4" w:space="0" w:color="auto"/>
              <w:left w:val="single" w:sz="4" w:space="0" w:color="auto"/>
              <w:bottom w:val="single" w:sz="4" w:space="0" w:color="auto"/>
              <w:right w:val="single" w:sz="4" w:space="0" w:color="auto"/>
            </w:tcBorders>
            <w:hideMark/>
          </w:tcPr>
          <w:p w14:paraId="60E779EB" w14:textId="1833148A"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0.29 (0.20-0.49)</w:t>
            </w:r>
          </w:p>
        </w:tc>
        <w:tc>
          <w:tcPr>
            <w:tcW w:w="1292" w:type="dxa"/>
            <w:tcBorders>
              <w:top w:val="single" w:sz="4" w:space="0" w:color="auto"/>
              <w:left w:val="single" w:sz="4" w:space="0" w:color="auto"/>
              <w:bottom w:val="single" w:sz="4" w:space="0" w:color="auto"/>
              <w:right w:val="single" w:sz="4" w:space="0" w:color="auto"/>
            </w:tcBorders>
            <w:hideMark/>
          </w:tcPr>
          <w:p w14:paraId="2B3D114D" w14:textId="0EB10A84"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0.36 (0.24-0.54)</w:t>
            </w:r>
          </w:p>
        </w:tc>
        <w:tc>
          <w:tcPr>
            <w:tcW w:w="1335" w:type="dxa"/>
            <w:tcBorders>
              <w:top w:val="single" w:sz="4" w:space="0" w:color="auto"/>
              <w:left w:val="single" w:sz="4" w:space="0" w:color="auto"/>
              <w:bottom w:val="single" w:sz="4" w:space="0" w:color="auto"/>
              <w:right w:val="single" w:sz="4" w:space="0" w:color="auto"/>
            </w:tcBorders>
            <w:hideMark/>
          </w:tcPr>
          <w:p w14:paraId="60CD8426" w14:textId="21BC85C5" w:rsidR="004951F5" w:rsidRPr="004951F5" w:rsidRDefault="004951F5" w:rsidP="004951F5">
            <w:pPr>
              <w:pStyle w:val="Tabletext"/>
              <w:rPr>
                <w:rFonts w:ascii="Calibri" w:hAnsi="Calibri" w:cs="Calibri"/>
                <w:color w:val="000000"/>
                <w:sz w:val="18"/>
                <w:szCs w:val="18"/>
              </w:rPr>
            </w:pPr>
            <w:r w:rsidRPr="004951F5">
              <w:rPr>
                <w:rFonts w:ascii="Calibri" w:hAnsi="Calibri" w:cs="Calibri"/>
                <w:color w:val="000000"/>
                <w:sz w:val="18"/>
                <w:szCs w:val="18"/>
              </w:rPr>
              <w:t>0.80 (0.43-1.47)</w:t>
            </w:r>
          </w:p>
        </w:tc>
        <w:tc>
          <w:tcPr>
            <w:tcW w:w="1276" w:type="dxa"/>
            <w:tcBorders>
              <w:top w:val="single" w:sz="4" w:space="0" w:color="auto"/>
              <w:left w:val="single" w:sz="4" w:space="0" w:color="auto"/>
              <w:bottom w:val="single" w:sz="4" w:space="0" w:color="auto"/>
              <w:right w:val="single" w:sz="4" w:space="0" w:color="auto"/>
            </w:tcBorders>
            <w:hideMark/>
          </w:tcPr>
          <w:p w14:paraId="47538317" w14:textId="525371FA" w:rsidR="004951F5" w:rsidRPr="004951F5" w:rsidRDefault="004951F5" w:rsidP="004951F5">
            <w:pPr>
              <w:pStyle w:val="Tabletext"/>
              <w:rPr>
                <w:rFonts w:ascii="Calibri" w:hAnsi="Calibri" w:cs="Calibri"/>
                <w:color w:val="000000"/>
                <w:sz w:val="18"/>
                <w:szCs w:val="18"/>
              </w:rPr>
            </w:pPr>
            <w:r w:rsidRPr="004951F5">
              <w:rPr>
                <w:rFonts w:ascii="Calibri" w:hAnsi="Calibri" w:cs="Calibri"/>
                <w:color w:val="000000"/>
                <w:sz w:val="18"/>
                <w:szCs w:val="18"/>
              </w:rPr>
              <w:t>0.25 (0.18-0.48)</w:t>
            </w:r>
          </w:p>
        </w:tc>
        <w:tc>
          <w:tcPr>
            <w:tcW w:w="1355" w:type="dxa"/>
            <w:tcBorders>
              <w:top w:val="single" w:sz="4" w:space="0" w:color="auto"/>
              <w:left w:val="single" w:sz="4" w:space="0" w:color="auto"/>
              <w:bottom w:val="single" w:sz="4" w:space="0" w:color="auto"/>
              <w:right w:val="single" w:sz="4" w:space="0" w:color="auto"/>
            </w:tcBorders>
            <w:hideMark/>
          </w:tcPr>
          <w:p w14:paraId="69D8E8A9" w14:textId="03DBAFF0" w:rsidR="004951F5" w:rsidRPr="004951F5" w:rsidRDefault="004951F5" w:rsidP="004951F5">
            <w:pPr>
              <w:pStyle w:val="Tabletext"/>
              <w:rPr>
                <w:rFonts w:ascii="Calibri" w:hAnsi="Calibri" w:cs="Calibri"/>
                <w:color w:val="000000"/>
                <w:sz w:val="18"/>
                <w:szCs w:val="18"/>
              </w:rPr>
            </w:pPr>
            <w:r w:rsidRPr="004951F5">
              <w:rPr>
                <w:rFonts w:ascii="Calibri" w:hAnsi="Calibri" w:cs="Calibri"/>
                <w:color w:val="000000"/>
                <w:sz w:val="18"/>
                <w:szCs w:val="18"/>
              </w:rPr>
              <w:t>0.35 (0.24-0.53)</w:t>
            </w:r>
          </w:p>
        </w:tc>
        <w:tc>
          <w:tcPr>
            <w:tcW w:w="1276" w:type="dxa"/>
            <w:tcBorders>
              <w:top w:val="single" w:sz="4" w:space="0" w:color="auto"/>
              <w:left w:val="single" w:sz="4" w:space="0" w:color="auto"/>
              <w:bottom w:val="single" w:sz="4" w:space="0" w:color="auto"/>
              <w:right w:val="single" w:sz="4" w:space="0" w:color="auto"/>
            </w:tcBorders>
            <w:hideMark/>
          </w:tcPr>
          <w:p w14:paraId="41629D65" w14:textId="51C8E4D6" w:rsidR="004951F5" w:rsidRPr="004951F5" w:rsidRDefault="004951F5" w:rsidP="004951F5">
            <w:pPr>
              <w:pStyle w:val="Tabletext"/>
              <w:rPr>
                <w:rFonts w:ascii="Calibri" w:hAnsi="Calibri" w:cs="Calibri"/>
                <w:color w:val="000000"/>
                <w:sz w:val="18"/>
                <w:szCs w:val="18"/>
              </w:rPr>
            </w:pPr>
            <w:r w:rsidRPr="004951F5">
              <w:rPr>
                <w:rFonts w:ascii="Calibri" w:hAnsi="Calibri" w:cs="Calibri"/>
                <w:color w:val="000000"/>
                <w:sz w:val="18"/>
                <w:szCs w:val="18"/>
              </w:rPr>
              <w:t>0.68 (0.36-1.30)</w:t>
            </w:r>
          </w:p>
        </w:tc>
      </w:tr>
      <w:tr w:rsidR="004951F5" w14:paraId="72ACF1D1" w14:textId="77777777" w:rsidTr="004951F5">
        <w:trPr>
          <w:jc w:val="center"/>
        </w:trPr>
        <w:tc>
          <w:tcPr>
            <w:tcW w:w="2086" w:type="dxa"/>
            <w:tcBorders>
              <w:top w:val="single" w:sz="4" w:space="0" w:color="auto"/>
              <w:left w:val="single" w:sz="4" w:space="0" w:color="auto"/>
              <w:bottom w:val="single" w:sz="4" w:space="0" w:color="auto"/>
              <w:right w:val="single" w:sz="4" w:space="0" w:color="auto"/>
            </w:tcBorders>
            <w:hideMark/>
          </w:tcPr>
          <w:p w14:paraId="63E19A60" w14:textId="7BF3C491" w:rsidR="004951F5" w:rsidRPr="00CD113F" w:rsidRDefault="004951F5" w:rsidP="004951F5">
            <w:pPr>
              <w:pStyle w:val="Tabletext"/>
              <w:rPr>
                <w:i/>
                <w:color w:val="000000"/>
                <w:szCs w:val="18"/>
              </w:rPr>
            </w:pPr>
            <w:r w:rsidRPr="00CD113F">
              <w:rPr>
                <w:i/>
                <w:color w:val="000000"/>
                <w:szCs w:val="18"/>
              </w:rPr>
              <w:t>Senile keratosis</w:t>
            </w:r>
          </w:p>
        </w:tc>
        <w:tc>
          <w:tcPr>
            <w:tcW w:w="1298" w:type="dxa"/>
            <w:tcBorders>
              <w:top w:val="single" w:sz="4" w:space="0" w:color="auto"/>
              <w:left w:val="single" w:sz="4" w:space="0" w:color="auto"/>
              <w:bottom w:val="single" w:sz="4" w:space="0" w:color="auto"/>
              <w:right w:val="single" w:sz="4" w:space="0" w:color="auto"/>
            </w:tcBorders>
            <w:hideMark/>
          </w:tcPr>
          <w:p w14:paraId="60EC5287" w14:textId="7DAB3E51"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0.47 (0.32-0.67)</w:t>
            </w:r>
          </w:p>
        </w:tc>
        <w:tc>
          <w:tcPr>
            <w:tcW w:w="1292" w:type="dxa"/>
            <w:tcBorders>
              <w:top w:val="single" w:sz="4" w:space="0" w:color="auto"/>
              <w:left w:val="single" w:sz="4" w:space="0" w:color="auto"/>
              <w:bottom w:val="single" w:sz="4" w:space="0" w:color="auto"/>
              <w:right w:val="single" w:sz="4" w:space="0" w:color="auto"/>
            </w:tcBorders>
            <w:hideMark/>
          </w:tcPr>
          <w:p w14:paraId="6526F655" w14:textId="0781A4F3"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0.40 (0.27-0.58)</w:t>
            </w:r>
          </w:p>
        </w:tc>
        <w:tc>
          <w:tcPr>
            <w:tcW w:w="1335" w:type="dxa"/>
            <w:tcBorders>
              <w:top w:val="single" w:sz="4" w:space="0" w:color="auto"/>
              <w:left w:val="single" w:sz="4" w:space="0" w:color="auto"/>
              <w:bottom w:val="single" w:sz="4" w:space="0" w:color="auto"/>
              <w:right w:val="single" w:sz="4" w:space="0" w:color="auto"/>
            </w:tcBorders>
            <w:hideMark/>
          </w:tcPr>
          <w:p w14:paraId="22C50D4C" w14:textId="25190DC6" w:rsidR="004951F5" w:rsidRPr="004951F5" w:rsidRDefault="004951F5" w:rsidP="004951F5">
            <w:pPr>
              <w:pStyle w:val="Tabletext"/>
              <w:rPr>
                <w:rFonts w:ascii="Calibri" w:hAnsi="Calibri" w:cs="Calibri"/>
                <w:color w:val="000000"/>
                <w:sz w:val="18"/>
                <w:szCs w:val="18"/>
              </w:rPr>
            </w:pPr>
            <w:r w:rsidRPr="004951F5">
              <w:rPr>
                <w:rFonts w:ascii="Calibri" w:hAnsi="Calibri" w:cs="Calibri"/>
                <w:color w:val="000000"/>
                <w:sz w:val="18"/>
                <w:szCs w:val="18"/>
              </w:rPr>
              <w:t>1.13 (0.67-1.92)</w:t>
            </w:r>
          </w:p>
        </w:tc>
        <w:tc>
          <w:tcPr>
            <w:tcW w:w="1276" w:type="dxa"/>
            <w:tcBorders>
              <w:top w:val="single" w:sz="4" w:space="0" w:color="auto"/>
              <w:left w:val="single" w:sz="4" w:space="0" w:color="auto"/>
              <w:bottom w:val="single" w:sz="4" w:space="0" w:color="auto"/>
              <w:right w:val="single" w:sz="4" w:space="0" w:color="auto"/>
            </w:tcBorders>
            <w:hideMark/>
          </w:tcPr>
          <w:p w14:paraId="7C9BDE18" w14:textId="7D831724" w:rsidR="004951F5" w:rsidRPr="004951F5" w:rsidRDefault="004951F5" w:rsidP="004951F5">
            <w:pPr>
              <w:pStyle w:val="Tabletext"/>
              <w:rPr>
                <w:rFonts w:ascii="Calibri" w:hAnsi="Calibri" w:cs="Calibri"/>
                <w:color w:val="000000"/>
                <w:sz w:val="18"/>
                <w:szCs w:val="18"/>
              </w:rPr>
            </w:pPr>
            <w:r w:rsidRPr="004951F5">
              <w:rPr>
                <w:rFonts w:ascii="Calibri" w:hAnsi="Calibri" w:cs="Calibri"/>
                <w:color w:val="000000"/>
                <w:sz w:val="18"/>
                <w:szCs w:val="18"/>
              </w:rPr>
              <w:t>0.46 (0.32-0.67)</w:t>
            </w:r>
          </w:p>
        </w:tc>
        <w:tc>
          <w:tcPr>
            <w:tcW w:w="1355" w:type="dxa"/>
            <w:tcBorders>
              <w:top w:val="single" w:sz="4" w:space="0" w:color="auto"/>
              <w:left w:val="single" w:sz="4" w:space="0" w:color="auto"/>
              <w:bottom w:val="single" w:sz="4" w:space="0" w:color="auto"/>
              <w:right w:val="single" w:sz="4" w:space="0" w:color="auto"/>
            </w:tcBorders>
            <w:hideMark/>
          </w:tcPr>
          <w:p w14:paraId="02A4357C" w14:textId="2A13ABAA"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0.42 (0.29-0.60)</w:t>
            </w:r>
          </w:p>
        </w:tc>
        <w:tc>
          <w:tcPr>
            <w:tcW w:w="1276" w:type="dxa"/>
            <w:tcBorders>
              <w:top w:val="single" w:sz="4" w:space="0" w:color="auto"/>
              <w:left w:val="single" w:sz="4" w:space="0" w:color="auto"/>
              <w:bottom w:val="single" w:sz="4" w:space="0" w:color="auto"/>
              <w:right w:val="single" w:sz="4" w:space="0" w:color="auto"/>
            </w:tcBorders>
            <w:hideMark/>
          </w:tcPr>
          <w:p w14:paraId="70A485C6" w14:textId="72BA9BB1" w:rsidR="004951F5" w:rsidRPr="004951F5" w:rsidRDefault="004951F5" w:rsidP="004951F5">
            <w:pPr>
              <w:pStyle w:val="Tabletext"/>
              <w:rPr>
                <w:rFonts w:ascii="Calibri" w:hAnsi="Calibri" w:cs="Calibri"/>
                <w:color w:val="000000"/>
                <w:sz w:val="18"/>
                <w:szCs w:val="18"/>
              </w:rPr>
            </w:pPr>
            <w:r w:rsidRPr="004951F5">
              <w:rPr>
                <w:rFonts w:ascii="Calibri" w:hAnsi="Calibri" w:cs="Calibri"/>
                <w:color w:val="000000"/>
                <w:sz w:val="18"/>
                <w:szCs w:val="18"/>
              </w:rPr>
              <w:t>1.10 (0.65-1.85)</w:t>
            </w:r>
          </w:p>
        </w:tc>
      </w:tr>
      <w:tr w:rsidR="004951F5" w14:paraId="54C82AB6" w14:textId="77777777" w:rsidTr="004951F5">
        <w:trPr>
          <w:jc w:val="center"/>
        </w:trPr>
        <w:tc>
          <w:tcPr>
            <w:tcW w:w="2086" w:type="dxa"/>
            <w:tcBorders>
              <w:top w:val="single" w:sz="4" w:space="0" w:color="auto"/>
              <w:left w:val="single" w:sz="4" w:space="0" w:color="auto"/>
              <w:bottom w:val="single" w:sz="4" w:space="0" w:color="auto"/>
              <w:right w:val="single" w:sz="4" w:space="0" w:color="auto"/>
            </w:tcBorders>
            <w:hideMark/>
          </w:tcPr>
          <w:p w14:paraId="6FC5DDA0" w14:textId="39F4785F" w:rsidR="004951F5" w:rsidRPr="00CD113F" w:rsidRDefault="004951F5" w:rsidP="004951F5">
            <w:pPr>
              <w:pStyle w:val="Tabletext"/>
              <w:rPr>
                <w:i/>
                <w:color w:val="000000"/>
                <w:szCs w:val="18"/>
              </w:rPr>
            </w:pPr>
            <w:r w:rsidRPr="00CD113F">
              <w:rPr>
                <w:i/>
                <w:color w:val="000000"/>
                <w:szCs w:val="18"/>
              </w:rPr>
              <w:t>Trigger finger</w:t>
            </w:r>
          </w:p>
        </w:tc>
        <w:tc>
          <w:tcPr>
            <w:tcW w:w="1298" w:type="dxa"/>
            <w:tcBorders>
              <w:top w:val="single" w:sz="4" w:space="0" w:color="auto"/>
              <w:left w:val="single" w:sz="4" w:space="0" w:color="auto"/>
              <w:bottom w:val="single" w:sz="4" w:space="0" w:color="auto"/>
              <w:right w:val="single" w:sz="4" w:space="0" w:color="auto"/>
            </w:tcBorders>
            <w:hideMark/>
          </w:tcPr>
          <w:p w14:paraId="14D44953" w14:textId="3AA08825"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0.34 (0.22-0.52)</w:t>
            </w:r>
          </w:p>
        </w:tc>
        <w:tc>
          <w:tcPr>
            <w:tcW w:w="1292" w:type="dxa"/>
            <w:tcBorders>
              <w:top w:val="single" w:sz="4" w:space="0" w:color="auto"/>
              <w:left w:val="single" w:sz="4" w:space="0" w:color="auto"/>
              <w:bottom w:val="single" w:sz="4" w:space="0" w:color="auto"/>
              <w:right w:val="single" w:sz="4" w:space="0" w:color="auto"/>
            </w:tcBorders>
            <w:hideMark/>
          </w:tcPr>
          <w:p w14:paraId="2F0DB4EB" w14:textId="2C9C5E58"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0.47 (0.33-0.66)</w:t>
            </w:r>
          </w:p>
        </w:tc>
        <w:tc>
          <w:tcPr>
            <w:tcW w:w="1335" w:type="dxa"/>
            <w:tcBorders>
              <w:top w:val="single" w:sz="4" w:space="0" w:color="auto"/>
              <w:left w:val="single" w:sz="4" w:space="0" w:color="auto"/>
              <w:bottom w:val="single" w:sz="4" w:space="0" w:color="auto"/>
              <w:right w:val="single" w:sz="4" w:space="0" w:color="auto"/>
            </w:tcBorders>
            <w:hideMark/>
          </w:tcPr>
          <w:p w14:paraId="3BE264F4" w14:textId="167A5879" w:rsidR="004951F5" w:rsidRPr="004951F5" w:rsidRDefault="004951F5" w:rsidP="004951F5">
            <w:pPr>
              <w:pStyle w:val="Tabletext"/>
              <w:rPr>
                <w:rFonts w:ascii="Calibri" w:hAnsi="Calibri" w:cs="Calibri"/>
                <w:color w:val="000000"/>
                <w:sz w:val="18"/>
                <w:szCs w:val="18"/>
              </w:rPr>
            </w:pPr>
            <w:r w:rsidRPr="004951F5">
              <w:rPr>
                <w:rFonts w:ascii="Calibri" w:hAnsi="Calibri" w:cs="Calibri"/>
                <w:color w:val="000000"/>
                <w:sz w:val="18"/>
                <w:szCs w:val="18"/>
              </w:rPr>
              <w:t>0.72 (0.41-1.25)</w:t>
            </w:r>
          </w:p>
        </w:tc>
        <w:tc>
          <w:tcPr>
            <w:tcW w:w="1276" w:type="dxa"/>
            <w:tcBorders>
              <w:top w:val="single" w:sz="4" w:space="0" w:color="auto"/>
              <w:left w:val="single" w:sz="4" w:space="0" w:color="auto"/>
              <w:bottom w:val="single" w:sz="4" w:space="0" w:color="auto"/>
              <w:right w:val="single" w:sz="4" w:space="0" w:color="auto"/>
            </w:tcBorders>
            <w:hideMark/>
          </w:tcPr>
          <w:p w14:paraId="7747A65A" w14:textId="498B665A" w:rsidR="004951F5" w:rsidRPr="004951F5" w:rsidRDefault="004951F5" w:rsidP="004951F5">
            <w:pPr>
              <w:pStyle w:val="Tabletext"/>
              <w:rPr>
                <w:rFonts w:ascii="Calibri" w:hAnsi="Calibri" w:cs="Calibri"/>
                <w:color w:val="000000"/>
                <w:sz w:val="18"/>
                <w:szCs w:val="18"/>
              </w:rPr>
            </w:pPr>
            <w:r w:rsidRPr="004951F5">
              <w:rPr>
                <w:rFonts w:ascii="Calibri" w:hAnsi="Calibri" w:cs="Calibri"/>
                <w:color w:val="000000"/>
                <w:sz w:val="18"/>
                <w:szCs w:val="18"/>
              </w:rPr>
              <w:t>0.32 (0.21-0.51)</w:t>
            </w:r>
          </w:p>
        </w:tc>
        <w:tc>
          <w:tcPr>
            <w:tcW w:w="1355" w:type="dxa"/>
            <w:tcBorders>
              <w:top w:val="single" w:sz="4" w:space="0" w:color="auto"/>
              <w:left w:val="single" w:sz="4" w:space="0" w:color="auto"/>
              <w:bottom w:val="single" w:sz="4" w:space="0" w:color="auto"/>
              <w:right w:val="single" w:sz="4" w:space="0" w:color="auto"/>
            </w:tcBorders>
            <w:hideMark/>
          </w:tcPr>
          <w:p w14:paraId="12C5B000" w14:textId="202082F8"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0.43 (0.30-0.62)</w:t>
            </w:r>
          </w:p>
        </w:tc>
        <w:tc>
          <w:tcPr>
            <w:tcW w:w="1276" w:type="dxa"/>
            <w:tcBorders>
              <w:top w:val="single" w:sz="4" w:space="0" w:color="auto"/>
              <w:left w:val="single" w:sz="4" w:space="0" w:color="auto"/>
              <w:bottom w:val="single" w:sz="4" w:space="0" w:color="auto"/>
              <w:right w:val="single" w:sz="4" w:space="0" w:color="auto"/>
            </w:tcBorders>
            <w:hideMark/>
          </w:tcPr>
          <w:p w14:paraId="44FDB9A8" w14:textId="3A1E5D77" w:rsidR="004951F5" w:rsidRPr="004951F5" w:rsidRDefault="004951F5" w:rsidP="004951F5">
            <w:pPr>
              <w:pStyle w:val="Tabletext"/>
              <w:rPr>
                <w:rFonts w:ascii="Calibri" w:hAnsi="Calibri" w:cs="Calibri"/>
                <w:color w:val="000000"/>
                <w:sz w:val="18"/>
                <w:szCs w:val="18"/>
              </w:rPr>
            </w:pPr>
            <w:r w:rsidRPr="004951F5">
              <w:rPr>
                <w:rFonts w:ascii="Calibri" w:hAnsi="Calibri" w:cs="Calibri"/>
                <w:color w:val="000000"/>
                <w:sz w:val="18"/>
                <w:szCs w:val="18"/>
              </w:rPr>
              <w:t>0.72 (0.41-1.29)</w:t>
            </w:r>
          </w:p>
        </w:tc>
      </w:tr>
      <w:tr w:rsidR="004951F5" w14:paraId="38EA03F8" w14:textId="77777777" w:rsidTr="004951F5">
        <w:trPr>
          <w:jc w:val="center"/>
        </w:trPr>
        <w:tc>
          <w:tcPr>
            <w:tcW w:w="2086" w:type="dxa"/>
            <w:tcBorders>
              <w:top w:val="single" w:sz="4" w:space="0" w:color="auto"/>
              <w:left w:val="single" w:sz="4" w:space="0" w:color="auto"/>
              <w:bottom w:val="single" w:sz="4" w:space="0" w:color="auto"/>
              <w:right w:val="single" w:sz="4" w:space="0" w:color="auto"/>
            </w:tcBorders>
            <w:hideMark/>
          </w:tcPr>
          <w:p w14:paraId="1E1B694D" w14:textId="6F87719C" w:rsidR="004951F5" w:rsidRPr="00CD113F" w:rsidRDefault="004951F5" w:rsidP="004951F5">
            <w:pPr>
              <w:pStyle w:val="Tabletext"/>
              <w:rPr>
                <w:i/>
                <w:szCs w:val="18"/>
              </w:rPr>
            </w:pPr>
            <w:r w:rsidRPr="00CD113F">
              <w:rPr>
                <w:i/>
                <w:color w:val="000000"/>
                <w:szCs w:val="18"/>
              </w:rPr>
              <w:t>Onycholysis</w:t>
            </w:r>
          </w:p>
        </w:tc>
        <w:tc>
          <w:tcPr>
            <w:tcW w:w="1298" w:type="dxa"/>
            <w:tcBorders>
              <w:top w:val="single" w:sz="4" w:space="0" w:color="auto"/>
              <w:left w:val="single" w:sz="4" w:space="0" w:color="auto"/>
              <w:bottom w:val="single" w:sz="4" w:space="0" w:color="auto"/>
              <w:right w:val="single" w:sz="4" w:space="0" w:color="auto"/>
            </w:tcBorders>
            <w:hideMark/>
          </w:tcPr>
          <w:p w14:paraId="1CA37901" w14:textId="6817ECEB"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0.061 (0.023-0.16)</w:t>
            </w:r>
          </w:p>
        </w:tc>
        <w:tc>
          <w:tcPr>
            <w:tcW w:w="1292" w:type="dxa"/>
            <w:tcBorders>
              <w:top w:val="single" w:sz="4" w:space="0" w:color="auto"/>
              <w:left w:val="single" w:sz="4" w:space="0" w:color="auto"/>
              <w:bottom w:val="single" w:sz="4" w:space="0" w:color="auto"/>
              <w:right w:val="single" w:sz="4" w:space="0" w:color="auto"/>
            </w:tcBorders>
            <w:hideMark/>
          </w:tcPr>
          <w:p w14:paraId="4665E086" w14:textId="16A7FBB2"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0.059 (0.022-0.16)</w:t>
            </w:r>
          </w:p>
        </w:tc>
        <w:tc>
          <w:tcPr>
            <w:tcW w:w="1335" w:type="dxa"/>
            <w:tcBorders>
              <w:top w:val="single" w:sz="4" w:space="0" w:color="auto"/>
              <w:left w:val="single" w:sz="4" w:space="0" w:color="auto"/>
              <w:bottom w:val="single" w:sz="4" w:space="0" w:color="auto"/>
              <w:right w:val="single" w:sz="4" w:space="0" w:color="auto"/>
            </w:tcBorders>
            <w:hideMark/>
          </w:tcPr>
          <w:p w14:paraId="4D634142" w14:textId="2B09E095"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1.02 (0.25-4.06)</w:t>
            </w:r>
          </w:p>
        </w:tc>
        <w:tc>
          <w:tcPr>
            <w:tcW w:w="1276" w:type="dxa"/>
            <w:tcBorders>
              <w:top w:val="single" w:sz="4" w:space="0" w:color="auto"/>
              <w:left w:val="single" w:sz="4" w:space="0" w:color="auto"/>
              <w:bottom w:val="single" w:sz="4" w:space="0" w:color="auto"/>
              <w:right w:val="single" w:sz="4" w:space="0" w:color="auto"/>
            </w:tcBorders>
            <w:hideMark/>
          </w:tcPr>
          <w:p w14:paraId="73CB4CE0" w14:textId="1C349AB4"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0.063 (0.023-0.17)</w:t>
            </w:r>
          </w:p>
        </w:tc>
        <w:tc>
          <w:tcPr>
            <w:tcW w:w="1355" w:type="dxa"/>
            <w:tcBorders>
              <w:top w:val="single" w:sz="4" w:space="0" w:color="auto"/>
              <w:left w:val="single" w:sz="4" w:space="0" w:color="auto"/>
              <w:bottom w:val="single" w:sz="4" w:space="0" w:color="auto"/>
              <w:right w:val="single" w:sz="4" w:space="0" w:color="auto"/>
            </w:tcBorders>
            <w:hideMark/>
          </w:tcPr>
          <w:p w14:paraId="59512DA7" w14:textId="3E40CF42"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0.09 (0.04-0.20)</w:t>
            </w:r>
          </w:p>
        </w:tc>
        <w:tc>
          <w:tcPr>
            <w:tcW w:w="1276" w:type="dxa"/>
            <w:tcBorders>
              <w:top w:val="single" w:sz="4" w:space="0" w:color="auto"/>
              <w:left w:val="single" w:sz="4" w:space="0" w:color="auto"/>
              <w:bottom w:val="single" w:sz="4" w:space="0" w:color="auto"/>
              <w:right w:val="single" w:sz="4" w:space="0" w:color="auto"/>
            </w:tcBorders>
            <w:hideMark/>
          </w:tcPr>
          <w:p w14:paraId="1A513850" w14:textId="2959A7CF"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0.67 (0.19-2.39)</w:t>
            </w:r>
          </w:p>
        </w:tc>
      </w:tr>
      <w:tr w:rsidR="004951F5" w14:paraId="4EB6CE21" w14:textId="77777777" w:rsidTr="004951F5">
        <w:trPr>
          <w:jc w:val="center"/>
        </w:trPr>
        <w:tc>
          <w:tcPr>
            <w:tcW w:w="2086" w:type="dxa"/>
            <w:tcBorders>
              <w:top w:val="single" w:sz="4" w:space="0" w:color="auto"/>
              <w:left w:val="single" w:sz="4" w:space="0" w:color="auto"/>
              <w:bottom w:val="single" w:sz="4" w:space="0" w:color="auto"/>
              <w:right w:val="single" w:sz="4" w:space="0" w:color="auto"/>
            </w:tcBorders>
            <w:hideMark/>
          </w:tcPr>
          <w:p w14:paraId="04A70FB3" w14:textId="7A910AD6" w:rsidR="004951F5" w:rsidRPr="00CD113F" w:rsidRDefault="004951F5" w:rsidP="004951F5">
            <w:pPr>
              <w:pStyle w:val="Tabletext"/>
              <w:rPr>
                <w:i/>
                <w:szCs w:val="18"/>
              </w:rPr>
            </w:pPr>
            <w:r w:rsidRPr="00CD113F">
              <w:rPr>
                <w:i/>
                <w:color w:val="000000"/>
                <w:szCs w:val="18"/>
              </w:rPr>
              <w:t>Viral warts</w:t>
            </w:r>
          </w:p>
        </w:tc>
        <w:tc>
          <w:tcPr>
            <w:tcW w:w="1298" w:type="dxa"/>
            <w:tcBorders>
              <w:top w:val="single" w:sz="4" w:space="0" w:color="auto"/>
              <w:left w:val="single" w:sz="4" w:space="0" w:color="auto"/>
              <w:bottom w:val="single" w:sz="4" w:space="0" w:color="auto"/>
              <w:right w:val="single" w:sz="4" w:space="0" w:color="auto"/>
            </w:tcBorders>
            <w:hideMark/>
          </w:tcPr>
          <w:p w14:paraId="1811E7E6" w14:textId="66C447DD"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0.075 (0.031-0.18)</w:t>
            </w:r>
          </w:p>
        </w:tc>
        <w:tc>
          <w:tcPr>
            <w:tcW w:w="1292" w:type="dxa"/>
            <w:tcBorders>
              <w:top w:val="single" w:sz="4" w:space="0" w:color="auto"/>
              <w:left w:val="single" w:sz="4" w:space="0" w:color="auto"/>
              <w:bottom w:val="single" w:sz="4" w:space="0" w:color="auto"/>
              <w:right w:val="single" w:sz="4" w:space="0" w:color="auto"/>
            </w:tcBorders>
            <w:hideMark/>
          </w:tcPr>
          <w:p w14:paraId="01FA19EE" w14:textId="63F53C6D"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0.10 (0.049-0.22)</w:t>
            </w:r>
          </w:p>
        </w:tc>
        <w:tc>
          <w:tcPr>
            <w:tcW w:w="1335" w:type="dxa"/>
            <w:tcBorders>
              <w:top w:val="single" w:sz="4" w:space="0" w:color="auto"/>
              <w:left w:val="single" w:sz="4" w:space="0" w:color="auto"/>
              <w:bottom w:val="single" w:sz="4" w:space="0" w:color="auto"/>
              <w:right w:val="single" w:sz="4" w:space="0" w:color="auto"/>
            </w:tcBorders>
            <w:hideMark/>
          </w:tcPr>
          <w:p w14:paraId="72C17BDA" w14:textId="62F0C9F9"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0.75 (0.24-2.38)</w:t>
            </w:r>
          </w:p>
        </w:tc>
        <w:tc>
          <w:tcPr>
            <w:tcW w:w="1276" w:type="dxa"/>
            <w:tcBorders>
              <w:top w:val="single" w:sz="4" w:space="0" w:color="auto"/>
              <w:left w:val="single" w:sz="4" w:space="0" w:color="auto"/>
              <w:bottom w:val="single" w:sz="4" w:space="0" w:color="auto"/>
              <w:right w:val="single" w:sz="4" w:space="0" w:color="auto"/>
            </w:tcBorders>
            <w:hideMark/>
          </w:tcPr>
          <w:p w14:paraId="03B9437A" w14:textId="7DFE6A69"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0.059 (0.022-0.16)</w:t>
            </w:r>
          </w:p>
        </w:tc>
        <w:tc>
          <w:tcPr>
            <w:tcW w:w="1355" w:type="dxa"/>
            <w:tcBorders>
              <w:top w:val="single" w:sz="4" w:space="0" w:color="auto"/>
              <w:left w:val="single" w:sz="4" w:space="0" w:color="auto"/>
              <w:bottom w:val="single" w:sz="4" w:space="0" w:color="auto"/>
              <w:right w:val="single" w:sz="4" w:space="0" w:color="auto"/>
            </w:tcBorders>
            <w:hideMark/>
          </w:tcPr>
          <w:p w14:paraId="755E4B4D" w14:textId="11897615"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0.06 (0.022-0.16)</w:t>
            </w:r>
          </w:p>
        </w:tc>
        <w:tc>
          <w:tcPr>
            <w:tcW w:w="1276" w:type="dxa"/>
            <w:tcBorders>
              <w:top w:val="single" w:sz="4" w:space="0" w:color="auto"/>
              <w:left w:val="single" w:sz="4" w:space="0" w:color="auto"/>
              <w:bottom w:val="single" w:sz="4" w:space="0" w:color="auto"/>
              <w:right w:val="single" w:sz="4" w:space="0" w:color="auto"/>
            </w:tcBorders>
            <w:hideMark/>
          </w:tcPr>
          <w:p w14:paraId="3D7BBAB7" w14:textId="51210386"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1.07 (0.27-4.30)</w:t>
            </w:r>
          </w:p>
        </w:tc>
      </w:tr>
      <w:tr w:rsidR="004951F5" w14:paraId="66B5EB7D" w14:textId="77777777" w:rsidTr="004951F5">
        <w:trPr>
          <w:jc w:val="center"/>
        </w:trPr>
        <w:tc>
          <w:tcPr>
            <w:tcW w:w="2086" w:type="dxa"/>
            <w:tcBorders>
              <w:top w:val="single" w:sz="4" w:space="0" w:color="auto"/>
              <w:left w:val="single" w:sz="4" w:space="0" w:color="auto"/>
              <w:bottom w:val="single" w:sz="4" w:space="0" w:color="auto"/>
              <w:right w:val="single" w:sz="4" w:space="0" w:color="auto"/>
            </w:tcBorders>
            <w:hideMark/>
          </w:tcPr>
          <w:p w14:paraId="560EA50C" w14:textId="42945F83" w:rsidR="004951F5" w:rsidRPr="00CD113F" w:rsidRDefault="004951F5" w:rsidP="004951F5">
            <w:pPr>
              <w:pStyle w:val="Tabletext"/>
              <w:rPr>
                <w:i/>
                <w:szCs w:val="18"/>
              </w:rPr>
            </w:pPr>
            <w:r w:rsidRPr="00CD113F">
              <w:rPr>
                <w:i/>
                <w:color w:val="000000"/>
                <w:szCs w:val="18"/>
              </w:rPr>
              <w:t>Cutaneous abscess</w:t>
            </w:r>
          </w:p>
        </w:tc>
        <w:tc>
          <w:tcPr>
            <w:tcW w:w="1298" w:type="dxa"/>
            <w:tcBorders>
              <w:top w:val="single" w:sz="4" w:space="0" w:color="auto"/>
              <w:left w:val="single" w:sz="4" w:space="0" w:color="auto"/>
              <w:bottom w:val="single" w:sz="4" w:space="0" w:color="auto"/>
              <w:right w:val="single" w:sz="4" w:space="0" w:color="auto"/>
            </w:tcBorders>
            <w:hideMark/>
          </w:tcPr>
          <w:p w14:paraId="0ADEAE21" w14:textId="19E262D3"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0.21 (0.12-0.36)</w:t>
            </w:r>
          </w:p>
        </w:tc>
        <w:tc>
          <w:tcPr>
            <w:tcW w:w="1292" w:type="dxa"/>
            <w:tcBorders>
              <w:top w:val="single" w:sz="4" w:space="0" w:color="auto"/>
              <w:left w:val="single" w:sz="4" w:space="0" w:color="auto"/>
              <w:bottom w:val="single" w:sz="4" w:space="0" w:color="auto"/>
              <w:right w:val="single" w:sz="4" w:space="0" w:color="auto"/>
            </w:tcBorders>
            <w:hideMark/>
          </w:tcPr>
          <w:p w14:paraId="1BCAE9A1" w14:textId="214E0137"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0.28 (0.18-0.44)</w:t>
            </w:r>
          </w:p>
        </w:tc>
        <w:tc>
          <w:tcPr>
            <w:tcW w:w="1335" w:type="dxa"/>
            <w:tcBorders>
              <w:top w:val="single" w:sz="4" w:space="0" w:color="auto"/>
              <w:left w:val="single" w:sz="4" w:space="0" w:color="auto"/>
              <w:bottom w:val="single" w:sz="4" w:space="0" w:color="auto"/>
              <w:right w:val="single" w:sz="4" w:space="0" w:color="auto"/>
            </w:tcBorders>
            <w:hideMark/>
          </w:tcPr>
          <w:p w14:paraId="52717D75" w14:textId="4A814686"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0.72 (0.36-1.46)</w:t>
            </w:r>
          </w:p>
        </w:tc>
        <w:tc>
          <w:tcPr>
            <w:tcW w:w="1276" w:type="dxa"/>
            <w:tcBorders>
              <w:top w:val="single" w:sz="4" w:space="0" w:color="auto"/>
              <w:left w:val="single" w:sz="4" w:space="0" w:color="auto"/>
              <w:bottom w:val="single" w:sz="4" w:space="0" w:color="auto"/>
              <w:right w:val="single" w:sz="4" w:space="0" w:color="auto"/>
            </w:tcBorders>
            <w:hideMark/>
          </w:tcPr>
          <w:p w14:paraId="66E6E5A4" w14:textId="15BDF0DA"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0.20 (0.11-0.35)</w:t>
            </w:r>
          </w:p>
        </w:tc>
        <w:tc>
          <w:tcPr>
            <w:tcW w:w="1355" w:type="dxa"/>
            <w:tcBorders>
              <w:top w:val="single" w:sz="4" w:space="0" w:color="auto"/>
              <w:left w:val="single" w:sz="4" w:space="0" w:color="auto"/>
              <w:bottom w:val="single" w:sz="4" w:space="0" w:color="auto"/>
              <w:right w:val="single" w:sz="4" w:space="0" w:color="auto"/>
            </w:tcBorders>
            <w:hideMark/>
          </w:tcPr>
          <w:p w14:paraId="4304B33F" w14:textId="16A46318"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0.15 (0.092-0.30)</w:t>
            </w:r>
          </w:p>
        </w:tc>
        <w:tc>
          <w:tcPr>
            <w:tcW w:w="1276" w:type="dxa"/>
            <w:tcBorders>
              <w:top w:val="single" w:sz="4" w:space="0" w:color="auto"/>
              <w:left w:val="single" w:sz="4" w:space="0" w:color="auto"/>
              <w:bottom w:val="single" w:sz="4" w:space="0" w:color="auto"/>
              <w:right w:val="single" w:sz="4" w:space="0" w:color="auto"/>
            </w:tcBorders>
            <w:hideMark/>
          </w:tcPr>
          <w:p w14:paraId="265D5C98" w14:textId="5F330003" w:rsidR="004951F5" w:rsidRPr="004951F5" w:rsidRDefault="004951F5" w:rsidP="004951F5">
            <w:pPr>
              <w:pStyle w:val="Tabletext"/>
              <w:rPr>
                <w:rFonts w:asciiTheme="minorHAnsi" w:hAnsiTheme="minorHAnsi" w:cstheme="minorHAnsi"/>
                <w:b/>
                <w:color w:val="000000"/>
                <w:sz w:val="18"/>
                <w:szCs w:val="18"/>
              </w:rPr>
            </w:pPr>
            <w:r w:rsidRPr="004951F5">
              <w:rPr>
                <w:rFonts w:ascii="Calibri" w:hAnsi="Calibri" w:cs="Calibri"/>
                <w:color w:val="000000"/>
                <w:sz w:val="18"/>
                <w:szCs w:val="18"/>
              </w:rPr>
              <w:t>1.34 (0.58-3.11)</w:t>
            </w:r>
          </w:p>
        </w:tc>
      </w:tr>
      <w:tr w:rsidR="004951F5" w14:paraId="65CAE3AC" w14:textId="77777777" w:rsidTr="004951F5">
        <w:trPr>
          <w:jc w:val="center"/>
        </w:trPr>
        <w:tc>
          <w:tcPr>
            <w:tcW w:w="2086" w:type="dxa"/>
            <w:tcBorders>
              <w:top w:val="single" w:sz="4" w:space="0" w:color="auto"/>
              <w:left w:val="single" w:sz="4" w:space="0" w:color="auto"/>
              <w:bottom w:val="single" w:sz="4" w:space="0" w:color="auto"/>
              <w:right w:val="single" w:sz="4" w:space="0" w:color="auto"/>
            </w:tcBorders>
            <w:hideMark/>
          </w:tcPr>
          <w:p w14:paraId="217DCB14" w14:textId="3837ADAC" w:rsidR="004951F5" w:rsidRPr="00CD113F" w:rsidRDefault="004951F5" w:rsidP="004951F5">
            <w:pPr>
              <w:pStyle w:val="Tabletext"/>
              <w:rPr>
                <w:i/>
                <w:szCs w:val="18"/>
              </w:rPr>
            </w:pPr>
            <w:r w:rsidRPr="00CD113F">
              <w:rPr>
                <w:i/>
                <w:color w:val="000000"/>
                <w:szCs w:val="18"/>
              </w:rPr>
              <w:t>Otitis externa</w:t>
            </w:r>
          </w:p>
        </w:tc>
        <w:tc>
          <w:tcPr>
            <w:tcW w:w="1298" w:type="dxa"/>
            <w:tcBorders>
              <w:top w:val="single" w:sz="4" w:space="0" w:color="auto"/>
              <w:left w:val="single" w:sz="4" w:space="0" w:color="auto"/>
              <w:bottom w:val="single" w:sz="4" w:space="0" w:color="auto"/>
              <w:right w:val="single" w:sz="4" w:space="0" w:color="auto"/>
            </w:tcBorders>
            <w:hideMark/>
          </w:tcPr>
          <w:p w14:paraId="71E48D50" w14:textId="03DDE59E"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0.44 (0.30-0.64)</w:t>
            </w:r>
          </w:p>
        </w:tc>
        <w:tc>
          <w:tcPr>
            <w:tcW w:w="1292" w:type="dxa"/>
            <w:tcBorders>
              <w:top w:val="single" w:sz="4" w:space="0" w:color="auto"/>
              <w:left w:val="single" w:sz="4" w:space="0" w:color="auto"/>
              <w:bottom w:val="single" w:sz="4" w:space="0" w:color="auto"/>
              <w:right w:val="single" w:sz="4" w:space="0" w:color="auto"/>
            </w:tcBorders>
            <w:hideMark/>
          </w:tcPr>
          <w:p w14:paraId="680E281A" w14:textId="160E579B"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0.43 (0.31-0.64)</w:t>
            </w:r>
          </w:p>
        </w:tc>
        <w:tc>
          <w:tcPr>
            <w:tcW w:w="1335" w:type="dxa"/>
            <w:tcBorders>
              <w:top w:val="single" w:sz="4" w:space="0" w:color="auto"/>
              <w:left w:val="single" w:sz="4" w:space="0" w:color="auto"/>
              <w:bottom w:val="single" w:sz="4" w:space="0" w:color="auto"/>
              <w:right w:val="single" w:sz="4" w:space="0" w:color="auto"/>
            </w:tcBorders>
            <w:hideMark/>
          </w:tcPr>
          <w:p w14:paraId="022558F9" w14:textId="41B3A6F1"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1.02 (0.60-1.71)</w:t>
            </w:r>
          </w:p>
        </w:tc>
        <w:tc>
          <w:tcPr>
            <w:tcW w:w="1276" w:type="dxa"/>
            <w:tcBorders>
              <w:top w:val="single" w:sz="4" w:space="0" w:color="auto"/>
              <w:left w:val="single" w:sz="4" w:space="0" w:color="auto"/>
              <w:bottom w:val="single" w:sz="4" w:space="0" w:color="auto"/>
              <w:right w:val="single" w:sz="4" w:space="0" w:color="auto"/>
            </w:tcBorders>
            <w:hideMark/>
          </w:tcPr>
          <w:p w14:paraId="6DD2EEAB" w14:textId="6F2BAA79"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0.46 (0.31-0.66)</w:t>
            </w:r>
          </w:p>
        </w:tc>
        <w:tc>
          <w:tcPr>
            <w:tcW w:w="1355" w:type="dxa"/>
            <w:tcBorders>
              <w:top w:val="single" w:sz="4" w:space="0" w:color="auto"/>
              <w:left w:val="single" w:sz="4" w:space="0" w:color="auto"/>
              <w:bottom w:val="single" w:sz="4" w:space="0" w:color="auto"/>
              <w:right w:val="single" w:sz="4" w:space="0" w:color="auto"/>
            </w:tcBorders>
            <w:hideMark/>
          </w:tcPr>
          <w:p w14:paraId="501B0863" w14:textId="70558958"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0.58 (0.42-0.80)</w:t>
            </w:r>
          </w:p>
        </w:tc>
        <w:tc>
          <w:tcPr>
            <w:tcW w:w="1276" w:type="dxa"/>
            <w:tcBorders>
              <w:top w:val="single" w:sz="4" w:space="0" w:color="auto"/>
              <w:left w:val="single" w:sz="4" w:space="0" w:color="auto"/>
              <w:bottom w:val="single" w:sz="4" w:space="0" w:color="auto"/>
              <w:right w:val="single" w:sz="4" w:space="0" w:color="auto"/>
            </w:tcBorders>
            <w:hideMark/>
          </w:tcPr>
          <w:p w14:paraId="381DAEE2" w14:textId="68058E79" w:rsidR="004951F5" w:rsidRPr="004951F5" w:rsidRDefault="004951F5" w:rsidP="004951F5">
            <w:pPr>
              <w:pStyle w:val="Tabletext"/>
              <w:rPr>
                <w:rFonts w:asciiTheme="minorHAnsi" w:hAnsiTheme="minorHAnsi" w:cstheme="minorHAnsi"/>
                <w:b/>
                <w:color w:val="000000"/>
                <w:sz w:val="18"/>
                <w:szCs w:val="18"/>
              </w:rPr>
            </w:pPr>
            <w:r w:rsidRPr="004951F5">
              <w:rPr>
                <w:rFonts w:ascii="Calibri" w:hAnsi="Calibri" w:cs="Calibri"/>
                <w:color w:val="000000"/>
                <w:sz w:val="18"/>
                <w:szCs w:val="18"/>
              </w:rPr>
              <w:t>0.79 (0.48-1.28)</w:t>
            </w:r>
          </w:p>
        </w:tc>
      </w:tr>
      <w:tr w:rsidR="004951F5" w14:paraId="7A7A5C77" w14:textId="77777777" w:rsidTr="004951F5">
        <w:trPr>
          <w:jc w:val="center"/>
        </w:trPr>
        <w:tc>
          <w:tcPr>
            <w:tcW w:w="2086" w:type="dxa"/>
            <w:tcBorders>
              <w:top w:val="single" w:sz="4" w:space="0" w:color="auto"/>
              <w:left w:val="single" w:sz="4" w:space="0" w:color="auto"/>
              <w:bottom w:val="single" w:sz="4" w:space="0" w:color="auto"/>
              <w:right w:val="single" w:sz="4" w:space="0" w:color="auto"/>
            </w:tcBorders>
            <w:hideMark/>
          </w:tcPr>
          <w:p w14:paraId="338D39F1" w14:textId="0A97549B" w:rsidR="004951F5" w:rsidRPr="00CD113F" w:rsidRDefault="004951F5" w:rsidP="004951F5">
            <w:pPr>
              <w:pStyle w:val="Tabletext"/>
              <w:rPr>
                <w:i/>
                <w:szCs w:val="18"/>
              </w:rPr>
            </w:pPr>
            <w:r w:rsidRPr="00CD113F">
              <w:rPr>
                <w:i/>
                <w:color w:val="000000"/>
                <w:szCs w:val="18"/>
              </w:rPr>
              <w:t>Hand fracture</w:t>
            </w:r>
          </w:p>
        </w:tc>
        <w:tc>
          <w:tcPr>
            <w:tcW w:w="1298" w:type="dxa"/>
            <w:tcBorders>
              <w:top w:val="single" w:sz="4" w:space="0" w:color="auto"/>
              <w:left w:val="single" w:sz="4" w:space="0" w:color="auto"/>
              <w:bottom w:val="single" w:sz="4" w:space="0" w:color="auto"/>
              <w:right w:val="single" w:sz="4" w:space="0" w:color="auto"/>
            </w:tcBorders>
            <w:hideMark/>
          </w:tcPr>
          <w:p w14:paraId="4BF4A113" w14:textId="3F43A329"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0.00 (0.012-0.19)</w:t>
            </w:r>
          </w:p>
        </w:tc>
        <w:tc>
          <w:tcPr>
            <w:tcW w:w="1292" w:type="dxa"/>
            <w:tcBorders>
              <w:top w:val="single" w:sz="4" w:space="0" w:color="auto"/>
              <w:left w:val="single" w:sz="4" w:space="0" w:color="auto"/>
              <w:bottom w:val="single" w:sz="4" w:space="0" w:color="auto"/>
              <w:right w:val="single" w:sz="4" w:space="0" w:color="auto"/>
            </w:tcBorders>
            <w:hideMark/>
          </w:tcPr>
          <w:p w14:paraId="02D43D88" w14:textId="20D72B2C"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0.013 (0.0019-0.095)</w:t>
            </w:r>
          </w:p>
        </w:tc>
        <w:tc>
          <w:tcPr>
            <w:tcW w:w="1335" w:type="dxa"/>
            <w:tcBorders>
              <w:top w:val="single" w:sz="4" w:space="0" w:color="auto"/>
              <w:left w:val="single" w:sz="4" w:space="0" w:color="auto"/>
              <w:bottom w:val="single" w:sz="4" w:space="0" w:color="auto"/>
              <w:right w:val="single" w:sz="4" w:space="0" w:color="auto"/>
            </w:tcBorders>
            <w:hideMark/>
          </w:tcPr>
          <w:p w14:paraId="234945E7" w14:textId="24184C23" w:rsidR="004951F5" w:rsidRPr="004951F5" w:rsidRDefault="004951F5" w:rsidP="004951F5">
            <w:pPr>
              <w:pStyle w:val="Tabletext"/>
              <w:rPr>
                <w:rFonts w:asciiTheme="minorHAnsi" w:hAnsiTheme="minorHAnsi" w:cstheme="minorHAnsi"/>
                <w:b/>
                <w:color w:val="000000"/>
                <w:sz w:val="18"/>
                <w:szCs w:val="18"/>
              </w:rPr>
            </w:pPr>
            <w:r w:rsidRPr="004951F5">
              <w:rPr>
                <w:rFonts w:ascii="Calibri" w:hAnsi="Calibri" w:cs="Calibri"/>
                <w:color w:val="000000"/>
                <w:sz w:val="18"/>
                <w:szCs w:val="18"/>
              </w:rPr>
              <w:t>4e-09 (0.00-Inf)</w:t>
            </w:r>
          </w:p>
        </w:tc>
        <w:tc>
          <w:tcPr>
            <w:tcW w:w="1276" w:type="dxa"/>
            <w:tcBorders>
              <w:top w:val="single" w:sz="4" w:space="0" w:color="auto"/>
              <w:left w:val="single" w:sz="4" w:space="0" w:color="auto"/>
              <w:bottom w:val="single" w:sz="4" w:space="0" w:color="auto"/>
              <w:right w:val="single" w:sz="4" w:space="0" w:color="auto"/>
            </w:tcBorders>
            <w:hideMark/>
          </w:tcPr>
          <w:p w14:paraId="4D0B6AF0" w14:textId="1C82F8EC"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0.00 (0.012-0.20)</w:t>
            </w:r>
          </w:p>
        </w:tc>
        <w:tc>
          <w:tcPr>
            <w:tcW w:w="1355" w:type="dxa"/>
            <w:tcBorders>
              <w:top w:val="single" w:sz="4" w:space="0" w:color="auto"/>
              <w:left w:val="single" w:sz="4" w:space="0" w:color="auto"/>
              <w:bottom w:val="single" w:sz="4" w:space="0" w:color="auto"/>
              <w:right w:val="single" w:sz="4" w:space="0" w:color="auto"/>
            </w:tcBorders>
            <w:hideMark/>
          </w:tcPr>
          <w:p w14:paraId="4A12569F" w14:textId="67942443"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0.028 (0.0071-0.11)</w:t>
            </w:r>
          </w:p>
        </w:tc>
        <w:tc>
          <w:tcPr>
            <w:tcW w:w="1276" w:type="dxa"/>
            <w:tcBorders>
              <w:top w:val="single" w:sz="4" w:space="0" w:color="auto"/>
              <w:left w:val="single" w:sz="4" w:space="0" w:color="auto"/>
              <w:bottom w:val="single" w:sz="4" w:space="0" w:color="auto"/>
              <w:right w:val="single" w:sz="4" w:space="0" w:color="auto"/>
            </w:tcBorders>
            <w:hideMark/>
          </w:tcPr>
          <w:p w14:paraId="47F0C31F" w14:textId="141D03B8" w:rsidR="004951F5" w:rsidRPr="004951F5" w:rsidRDefault="004951F5" w:rsidP="004951F5">
            <w:pPr>
              <w:pStyle w:val="Tabletext"/>
              <w:rPr>
                <w:rFonts w:asciiTheme="minorHAnsi" w:hAnsiTheme="minorHAnsi" w:cstheme="minorHAnsi"/>
                <w:b/>
                <w:color w:val="000000"/>
                <w:sz w:val="18"/>
                <w:szCs w:val="18"/>
              </w:rPr>
            </w:pPr>
            <w:r w:rsidRPr="004951F5">
              <w:rPr>
                <w:rFonts w:ascii="Calibri" w:hAnsi="Calibri" w:cs="Calibri"/>
                <w:color w:val="000000"/>
                <w:sz w:val="18"/>
                <w:szCs w:val="18"/>
              </w:rPr>
              <w:t>3.9e-09 (0.00-Inf)</w:t>
            </w:r>
          </w:p>
        </w:tc>
      </w:tr>
      <w:tr w:rsidR="004951F5" w14:paraId="62A260B4" w14:textId="77777777" w:rsidTr="004951F5">
        <w:trPr>
          <w:jc w:val="center"/>
        </w:trPr>
        <w:tc>
          <w:tcPr>
            <w:tcW w:w="2086" w:type="dxa"/>
            <w:tcBorders>
              <w:top w:val="single" w:sz="4" w:space="0" w:color="auto"/>
              <w:left w:val="single" w:sz="4" w:space="0" w:color="auto"/>
              <w:bottom w:val="single" w:sz="4" w:space="0" w:color="auto"/>
              <w:right w:val="single" w:sz="4" w:space="0" w:color="auto"/>
            </w:tcBorders>
            <w:hideMark/>
          </w:tcPr>
          <w:p w14:paraId="433A4A20" w14:textId="113407D4" w:rsidR="004951F5" w:rsidRPr="00CD113F" w:rsidRDefault="004951F5" w:rsidP="004951F5">
            <w:pPr>
              <w:pStyle w:val="Tabletext"/>
              <w:rPr>
                <w:i/>
                <w:szCs w:val="18"/>
              </w:rPr>
            </w:pPr>
            <w:r w:rsidRPr="00CD113F">
              <w:rPr>
                <w:i/>
                <w:color w:val="000000"/>
                <w:szCs w:val="18"/>
              </w:rPr>
              <w:t>Blepharitis</w:t>
            </w:r>
          </w:p>
        </w:tc>
        <w:tc>
          <w:tcPr>
            <w:tcW w:w="1298" w:type="dxa"/>
            <w:tcBorders>
              <w:top w:val="single" w:sz="4" w:space="0" w:color="auto"/>
              <w:left w:val="single" w:sz="4" w:space="0" w:color="auto"/>
              <w:bottom w:val="single" w:sz="4" w:space="0" w:color="auto"/>
              <w:right w:val="single" w:sz="4" w:space="0" w:color="auto"/>
            </w:tcBorders>
            <w:hideMark/>
          </w:tcPr>
          <w:p w14:paraId="2E3A8212" w14:textId="07F536E7"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0.26 (0.16-0.43)</w:t>
            </w:r>
          </w:p>
        </w:tc>
        <w:tc>
          <w:tcPr>
            <w:tcW w:w="1292" w:type="dxa"/>
            <w:tcBorders>
              <w:top w:val="single" w:sz="4" w:space="0" w:color="auto"/>
              <w:left w:val="single" w:sz="4" w:space="0" w:color="auto"/>
              <w:bottom w:val="single" w:sz="4" w:space="0" w:color="auto"/>
              <w:right w:val="single" w:sz="4" w:space="0" w:color="auto"/>
            </w:tcBorders>
            <w:hideMark/>
          </w:tcPr>
          <w:p w14:paraId="159CBB37" w14:textId="158F3228"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0.23 (0.18-0.45)</w:t>
            </w:r>
          </w:p>
        </w:tc>
        <w:tc>
          <w:tcPr>
            <w:tcW w:w="1335" w:type="dxa"/>
            <w:tcBorders>
              <w:top w:val="single" w:sz="4" w:space="0" w:color="auto"/>
              <w:left w:val="single" w:sz="4" w:space="0" w:color="auto"/>
              <w:bottom w:val="single" w:sz="4" w:space="0" w:color="auto"/>
              <w:right w:val="single" w:sz="4" w:space="0" w:color="auto"/>
            </w:tcBorders>
            <w:hideMark/>
          </w:tcPr>
          <w:p w14:paraId="38C6FC2E" w14:textId="167B168D" w:rsidR="004951F5" w:rsidRPr="004951F5" w:rsidRDefault="004951F5" w:rsidP="004951F5">
            <w:pPr>
              <w:pStyle w:val="Tabletext"/>
              <w:rPr>
                <w:rFonts w:asciiTheme="minorHAnsi" w:hAnsiTheme="minorHAnsi" w:cstheme="minorHAnsi"/>
                <w:b/>
                <w:color w:val="000000"/>
                <w:sz w:val="18"/>
                <w:szCs w:val="18"/>
              </w:rPr>
            </w:pPr>
            <w:r w:rsidRPr="004951F5">
              <w:rPr>
                <w:rFonts w:ascii="Calibri" w:hAnsi="Calibri" w:cs="Calibri"/>
                <w:color w:val="000000"/>
                <w:sz w:val="18"/>
                <w:szCs w:val="18"/>
              </w:rPr>
              <w:t>1.15 (0.57-2.32)</w:t>
            </w:r>
          </w:p>
        </w:tc>
        <w:tc>
          <w:tcPr>
            <w:tcW w:w="1276" w:type="dxa"/>
            <w:tcBorders>
              <w:top w:val="single" w:sz="4" w:space="0" w:color="auto"/>
              <w:left w:val="single" w:sz="4" w:space="0" w:color="auto"/>
              <w:bottom w:val="single" w:sz="4" w:space="0" w:color="auto"/>
              <w:right w:val="single" w:sz="4" w:space="0" w:color="auto"/>
            </w:tcBorders>
            <w:hideMark/>
          </w:tcPr>
          <w:p w14:paraId="44C54A53" w14:textId="6AB8797C"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0.28 (0.17-0.45)</w:t>
            </w:r>
          </w:p>
        </w:tc>
        <w:tc>
          <w:tcPr>
            <w:tcW w:w="1355" w:type="dxa"/>
            <w:tcBorders>
              <w:top w:val="single" w:sz="4" w:space="0" w:color="auto"/>
              <w:left w:val="single" w:sz="4" w:space="0" w:color="auto"/>
              <w:bottom w:val="single" w:sz="4" w:space="0" w:color="auto"/>
              <w:right w:val="single" w:sz="4" w:space="0" w:color="auto"/>
            </w:tcBorders>
            <w:hideMark/>
          </w:tcPr>
          <w:p w14:paraId="5FC13548" w14:textId="6927276E"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0.30 (0.20-0.47)</w:t>
            </w:r>
          </w:p>
        </w:tc>
        <w:tc>
          <w:tcPr>
            <w:tcW w:w="1276" w:type="dxa"/>
            <w:tcBorders>
              <w:top w:val="single" w:sz="4" w:space="0" w:color="auto"/>
              <w:left w:val="single" w:sz="4" w:space="0" w:color="auto"/>
              <w:bottom w:val="single" w:sz="4" w:space="0" w:color="auto"/>
              <w:right w:val="single" w:sz="4" w:space="0" w:color="auto"/>
            </w:tcBorders>
            <w:hideMark/>
          </w:tcPr>
          <w:p w14:paraId="5497E7BF" w14:textId="6706F6B9" w:rsidR="004951F5" w:rsidRPr="004951F5" w:rsidRDefault="004951F5" w:rsidP="004951F5">
            <w:pPr>
              <w:pStyle w:val="Tabletext"/>
              <w:rPr>
                <w:rFonts w:asciiTheme="minorHAnsi" w:hAnsiTheme="minorHAnsi" w:cstheme="minorHAnsi"/>
                <w:b/>
                <w:color w:val="000000"/>
                <w:sz w:val="18"/>
                <w:szCs w:val="18"/>
              </w:rPr>
            </w:pPr>
            <w:r w:rsidRPr="004951F5">
              <w:rPr>
                <w:rFonts w:ascii="Calibri" w:hAnsi="Calibri" w:cs="Calibri"/>
                <w:color w:val="000000"/>
                <w:sz w:val="18"/>
                <w:szCs w:val="18"/>
              </w:rPr>
              <w:t>0.90 (0.47-1.73)</w:t>
            </w:r>
          </w:p>
        </w:tc>
      </w:tr>
      <w:tr w:rsidR="004951F5" w14:paraId="6E1EDE4D" w14:textId="77777777" w:rsidTr="004951F5">
        <w:trPr>
          <w:jc w:val="center"/>
        </w:trPr>
        <w:tc>
          <w:tcPr>
            <w:tcW w:w="2086" w:type="dxa"/>
            <w:tcBorders>
              <w:top w:val="single" w:sz="4" w:space="0" w:color="auto"/>
              <w:left w:val="single" w:sz="4" w:space="0" w:color="auto"/>
              <w:bottom w:val="single" w:sz="4" w:space="0" w:color="auto"/>
              <w:right w:val="single" w:sz="4" w:space="0" w:color="auto"/>
            </w:tcBorders>
            <w:hideMark/>
          </w:tcPr>
          <w:p w14:paraId="0A64BCD3" w14:textId="04986FD5" w:rsidR="004951F5" w:rsidRPr="00CD113F" w:rsidRDefault="004951F5" w:rsidP="004951F5">
            <w:pPr>
              <w:pStyle w:val="Tabletext"/>
              <w:rPr>
                <w:i/>
                <w:szCs w:val="18"/>
              </w:rPr>
            </w:pPr>
            <w:r w:rsidRPr="00CD113F">
              <w:rPr>
                <w:i/>
                <w:color w:val="000000"/>
                <w:szCs w:val="18"/>
              </w:rPr>
              <w:t>Adhesive capsulitis</w:t>
            </w:r>
          </w:p>
        </w:tc>
        <w:tc>
          <w:tcPr>
            <w:tcW w:w="1298" w:type="dxa"/>
            <w:tcBorders>
              <w:top w:val="single" w:sz="4" w:space="0" w:color="auto"/>
              <w:left w:val="single" w:sz="4" w:space="0" w:color="auto"/>
              <w:bottom w:val="single" w:sz="4" w:space="0" w:color="auto"/>
              <w:right w:val="single" w:sz="4" w:space="0" w:color="auto"/>
            </w:tcBorders>
            <w:hideMark/>
          </w:tcPr>
          <w:p w14:paraId="55AC9F8D" w14:textId="2CBE31D4"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0.24 (0.14-0.40)</w:t>
            </w:r>
          </w:p>
        </w:tc>
        <w:tc>
          <w:tcPr>
            <w:tcW w:w="1292" w:type="dxa"/>
            <w:tcBorders>
              <w:top w:val="single" w:sz="4" w:space="0" w:color="auto"/>
              <w:left w:val="single" w:sz="4" w:space="0" w:color="auto"/>
              <w:bottom w:val="single" w:sz="4" w:space="0" w:color="auto"/>
              <w:right w:val="single" w:sz="4" w:space="0" w:color="auto"/>
            </w:tcBorders>
            <w:hideMark/>
          </w:tcPr>
          <w:p w14:paraId="5A71C734" w14:textId="31EB9E2A"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0.18 (0.11-0.34)</w:t>
            </w:r>
          </w:p>
        </w:tc>
        <w:tc>
          <w:tcPr>
            <w:tcW w:w="1335" w:type="dxa"/>
            <w:tcBorders>
              <w:top w:val="single" w:sz="4" w:space="0" w:color="auto"/>
              <w:left w:val="single" w:sz="4" w:space="0" w:color="auto"/>
              <w:bottom w:val="single" w:sz="4" w:space="0" w:color="auto"/>
              <w:right w:val="single" w:sz="4" w:space="0" w:color="auto"/>
            </w:tcBorders>
            <w:hideMark/>
          </w:tcPr>
          <w:p w14:paraId="7DF30E18" w14:textId="6F1BE88C"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1.23 (0.57-2.67)</w:t>
            </w:r>
          </w:p>
        </w:tc>
        <w:tc>
          <w:tcPr>
            <w:tcW w:w="1276" w:type="dxa"/>
            <w:tcBorders>
              <w:top w:val="single" w:sz="4" w:space="0" w:color="auto"/>
              <w:left w:val="single" w:sz="4" w:space="0" w:color="auto"/>
              <w:bottom w:val="single" w:sz="4" w:space="0" w:color="auto"/>
              <w:right w:val="single" w:sz="4" w:space="0" w:color="auto"/>
            </w:tcBorders>
            <w:hideMark/>
          </w:tcPr>
          <w:p w14:paraId="7070AAA6" w14:textId="607B6453"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0.23 (0.13-0.39)</w:t>
            </w:r>
          </w:p>
        </w:tc>
        <w:tc>
          <w:tcPr>
            <w:tcW w:w="1355" w:type="dxa"/>
            <w:tcBorders>
              <w:top w:val="single" w:sz="4" w:space="0" w:color="auto"/>
              <w:left w:val="single" w:sz="4" w:space="0" w:color="auto"/>
              <w:bottom w:val="single" w:sz="4" w:space="0" w:color="auto"/>
              <w:right w:val="single" w:sz="4" w:space="0" w:color="auto"/>
            </w:tcBorders>
            <w:hideMark/>
          </w:tcPr>
          <w:p w14:paraId="2D4F8CEE" w14:textId="2AD100BB"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0.22 (0.13-0.36)</w:t>
            </w:r>
          </w:p>
        </w:tc>
        <w:tc>
          <w:tcPr>
            <w:tcW w:w="1276" w:type="dxa"/>
            <w:tcBorders>
              <w:top w:val="single" w:sz="4" w:space="0" w:color="auto"/>
              <w:left w:val="single" w:sz="4" w:space="0" w:color="auto"/>
              <w:bottom w:val="single" w:sz="4" w:space="0" w:color="auto"/>
              <w:right w:val="single" w:sz="4" w:space="0" w:color="auto"/>
            </w:tcBorders>
            <w:hideMark/>
          </w:tcPr>
          <w:p w14:paraId="5FDE4C38" w14:textId="43F0B68F"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0.94 (0.45-1.98)</w:t>
            </w:r>
          </w:p>
        </w:tc>
      </w:tr>
      <w:tr w:rsidR="004951F5" w14:paraId="3E4860C5" w14:textId="77777777" w:rsidTr="004951F5">
        <w:trPr>
          <w:trHeight w:val="165"/>
          <w:jc w:val="center"/>
        </w:trPr>
        <w:tc>
          <w:tcPr>
            <w:tcW w:w="2086" w:type="dxa"/>
            <w:tcBorders>
              <w:top w:val="single" w:sz="4" w:space="0" w:color="auto"/>
              <w:left w:val="single" w:sz="4" w:space="0" w:color="auto"/>
              <w:bottom w:val="single" w:sz="4" w:space="0" w:color="auto"/>
              <w:right w:val="single" w:sz="4" w:space="0" w:color="auto"/>
            </w:tcBorders>
            <w:hideMark/>
          </w:tcPr>
          <w:p w14:paraId="314327A2" w14:textId="5E24C6EF" w:rsidR="004951F5" w:rsidRPr="00CD113F" w:rsidRDefault="004951F5" w:rsidP="004951F5">
            <w:pPr>
              <w:pStyle w:val="Tabletext"/>
              <w:rPr>
                <w:i/>
                <w:szCs w:val="18"/>
              </w:rPr>
            </w:pPr>
            <w:r w:rsidRPr="00CD113F">
              <w:rPr>
                <w:i/>
                <w:color w:val="000000"/>
                <w:szCs w:val="18"/>
              </w:rPr>
              <w:t>Paronychia</w:t>
            </w:r>
          </w:p>
        </w:tc>
        <w:tc>
          <w:tcPr>
            <w:tcW w:w="1298" w:type="dxa"/>
            <w:tcBorders>
              <w:top w:val="single" w:sz="4" w:space="0" w:color="auto"/>
              <w:left w:val="single" w:sz="4" w:space="0" w:color="auto"/>
              <w:bottom w:val="single" w:sz="4" w:space="0" w:color="auto"/>
              <w:right w:val="single" w:sz="4" w:space="0" w:color="auto"/>
            </w:tcBorders>
            <w:hideMark/>
          </w:tcPr>
          <w:p w14:paraId="78544ED6" w14:textId="5141C314"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0.31 (0.19-0.48)</w:t>
            </w:r>
          </w:p>
        </w:tc>
        <w:tc>
          <w:tcPr>
            <w:tcW w:w="1292" w:type="dxa"/>
            <w:tcBorders>
              <w:top w:val="single" w:sz="4" w:space="0" w:color="auto"/>
              <w:left w:val="single" w:sz="4" w:space="0" w:color="auto"/>
              <w:bottom w:val="single" w:sz="4" w:space="0" w:color="auto"/>
              <w:right w:val="single" w:sz="4" w:space="0" w:color="auto"/>
            </w:tcBorders>
            <w:hideMark/>
          </w:tcPr>
          <w:p w14:paraId="5561518A" w14:textId="23482EF6"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0.16 (0.087-0.29)</w:t>
            </w:r>
          </w:p>
        </w:tc>
        <w:tc>
          <w:tcPr>
            <w:tcW w:w="1335" w:type="dxa"/>
            <w:tcBorders>
              <w:top w:val="single" w:sz="4" w:space="0" w:color="auto"/>
              <w:left w:val="single" w:sz="4" w:space="0" w:color="auto"/>
              <w:bottom w:val="single" w:sz="4" w:space="0" w:color="auto"/>
              <w:right w:val="single" w:sz="4" w:space="0" w:color="auto"/>
            </w:tcBorders>
            <w:hideMark/>
          </w:tcPr>
          <w:p w14:paraId="445D2693" w14:textId="6CD29CE9"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1.85 (0.88-3.89)</w:t>
            </w:r>
          </w:p>
        </w:tc>
        <w:tc>
          <w:tcPr>
            <w:tcW w:w="1276" w:type="dxa"/>
            <w:tcBorders>
              <w:top w:val="single" w:sz="4" w:space="0" w:color="auto"/>
              <w:left w:val="single" w:sz="4" w:space="0" w:color="auto"/>
              <w:bottom w:val="single" w:sz="4" w:space="0" w:color="auto"/>
              <w:right w:val="single" w:sz="4" w:space="0" w:color="auto"/>
            </w:tcBorders>
            <w:hideMark/>
          </w:tcPr>
          <w:p w14:paraId="449DA6B3" w14:textId="725C6173" w:rsidR="004951F5" w:rsidRPr="004951F5" w:rsidRDefault="004951F5" w:rsidP="004951F5">
            <w:pPr>
              <w:pStyle w:val="Tabletext"/>
              <w:rPr>
                <w:rFonts w:asciiTheme="minorHAnsi" w:hAnsiTheme="minorHAnsi" w:cstheme="minorHAnsi"/>
                <w:color w:val="000000"/>
                <w:sz w:val="18"/>
                <w:szCs w:val="18"/>
                <w:highlight w:val="yellow"/>
              </w:rPr>
            </w:pPr>
            <w:r w:rsidRPr="004951F5">
              <w:rPr>
                <w:rFonts w:ascii="Calibri" w:hAnsi="Calibri" w:cs="Calibri"/>
                <w:color w:val="000000"/>
                <w:sz w:val="18"/>
                <w:szCs w:val="18"/>
              </w:rPr>
              <w:t>0.30 (0.19-0.48)</w:t>
            </w:r>
          </w:p>
        </w:tc>
        <w:tc>
          <w:tcPr>
            <w:tcW w:w="1355" w:type="dxa"/>
            <w:tcBorders>
              <w:top w:val="single" w:sz="4" w:space="0" w:color="auto"/>
              <w:left w:val="single" w:sz="4" w:space="0" w:color="auto"/>
              <w:bottom w:val="single" w:sz="4" w:space="0" w:color="auto"/>
              <w:right w:val="single" w:sz="4" w:space="0" w:color="auto"/>
            </w:tcBorders>
            <w:hideMark/>
          </w:tcPr>
          <w:p w14:paraId="6F10FDF0" w14:textId="4AE7B70A" w:rsidR="004951F5" w:rsidRPr="004951F5" w:rsidRDefault="004951F5" w:rsidP="004951F5">
            <w:pPr>
              <w:pStyle w:val="Tabletext"/>
              <w:rPr>
                <w:rFonts w:asciiTheme="minorHAnsi" w:hAnsiTheme="minorHAnsi" w:cstheme="minorHAnsi"/>
                <w:color w:val="000000"/>
                <w:sz w:val="18"/>
                <w:szCs w:val="18"/>
                <w:highlight w:val="yellow"/>
              </w:rPr>
            </w:pPr>
            <w:r w:rsidRPr="004951F5">
              <w:rPr>
                <w:rFonts w:ascii="Calibri" w:hAnsi="Calibri" w:cs="Calibri"/>
                <w:color w:val="000000"/>
                <w:sz w:val="18"/>
                <w:szCs w:val="18"/>
              </w:rPr>
              <w:t>0.24 (0.18-0.44)</w:t>
            </w:r>
          </w:p>
        </w:tc>
        <w:tc>
          <w:tcPr>
            <w:tcW w:w="1276" w:type="dxa"/>
            <w:tcBorders>
              <w:top w:val="single" w:sz="4" w:space="0" w:color="auto"/>
              <w:left w:val="single" w:sz="4" w:space="0" w:color="auto"/>
              <w:bottom w:val="single" w:sz="4" w:space="0" w:color="auto"/>
              <w:right w:val="single" w:sz="4" w:space="0" w:color="auto"/>
            </w:tcBorders>
            <w:hideMark/>
          </w:tcPr>
          <w:p w14:paraId="79EAC304" w14:textId="4EE5BA31"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1.28 (0.65-2.50)</w:t>
            </w:r>
          </w:p>
        </w:tc>
      </w:tr>
      <w:tr w:rsidR="004951F5" w14:paraId="69FD43AD" w14:textId="77777777" w:rsidTr="004951F5">
        <w:trPr>
          <w:jc w:val="center"/>
        </w:trPr>
        <w:tc>
          <w:tcPr>
            <w:tcW w:w="2086" w:type="dxa"/>
            <w:tcBorders>
              <w:top w:val="single" w:sz="4" w:space="0" w:color="auto"/>
              <w:left w:val="single" w:sz="4" w:space="0" w:color="auto"/>
              <w:bottom w:val="single" w:sz="4" w:space="0" w:color="auto"/>
              <w:right w:val="single" w:sz="4" w:space="0" w:color="auto"/>
            </w:tcBorders>
            <w:hideMark/>
          </w:tcPr>
          <w:p w14:paraId="79B54A31" w14:textId="73138517" w:rsidR="004951F5" w:rsidRPr="00CD113F" w:rsidRDefault="004951F5" w:rsidP="004951F5">
            <w:pPr>
              <w:pStyle w:val="Tabletext"/>
              <w:rPr>
                <w:i/>
                <w:szCs w:val="18"/>
              </w:rPr>
            </w:pPr>
            <w:r w:rsidRPr="00CD113F">
              <w:rPr>
                <w:i/>
                <w:color w:val="000000"/>
                <w:szCs w:val="18"/>
              </w:rPr>
              <w:t>Knee injury</w:t>
            </w:r>
          </w:p>
        </w:tc>
        <w:tc>
          <w:tcPr>
            <w:tcW w:w="1298" w:type="dxa"/>
            <w:tcBorders>
              <w:top w:val="single" w:sz="4" w:space="0" w:color="auto"/>
              <w:left w:val="single" w:sz="4" w:space="0" w:color="auto"/>
              <w:bottom w:val="single" w:sz="4" w:space="0" w:color="auto"/>
              <w:right w:val="single" w:sz="4" w:space="0" w:color="auto"/>
            </w:tcBorders>
            <w:hideMark/>
          </w:tcPr>
          <w:p w14:paraId="3AEC37D5" w14:textId="2AD9B3FB"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0.039 (0.0096-0.15)</w:t>
            </w:r>
          </w:p>
        </w:tc>
        <w:tc>
          <w:tcPr>
            <w:tcW w:w="1292" w:type="dxa"/>
            <w:tcBorders>
              <w:top w:val="single" w:sz="4" w:space="0" w:color="auto"/>
              <w:left w:val="single" w:sz="4" w:space="0" w:color="auto"/>
              <w:bottom w:val="single" w:sz="4" w:space="0" w:color="auto"/>
              <w:right w:val="single" w:sz="4" w:space="0" w:color="auto"/>
            </w:tcBorders>
            <w:hideMark/>
          </w:tcPr>
          <w:p w14:paraId="1326ADF0" w14:textId="64F37FEB"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0.012 (0.0017-0.087)</w:t>
            </w:r>
          </w:p>
        </w:tc>
        <w:tc>
          <w:tcPr>
            <w:tcW w:w="1335" w:type="dxa"/>
            <w:tcBorders>
              <w:top w:val="single" w:sz="4" w:space="0" w:color="auto"/>
              <w:left w:val="single" w:sz="4" w:space="0" w:color="auto"/>
              <w:bottom w:val="single" w:sz="4" w:space="0" w:color="auto"/>
              <w:right w:val="single" w:sz="4" w:space="0" w:color="auto"/>
            </w:tcBorders>
            <w:hideMark/>
          </w:tcPr>
          <w:p w14:paraId="4DEB9592" w14:textId="68479244"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2.70 (0.24-30.19)</w:t>
            </w:r>
          </w:p>
        </w:tc>
        <w:tc>
          <w:tcPr>
            <w:tcW w:w="1276" w:type="dxa"/>
            <w:tcBorders>
              <w:top w:val="single" w:sz="4" w:space="0" w:color="auto"/>
              <w:left w:val="single" w:sz="4" w:space="0" w:color="auto"/>
              <w:bottom w:val="single" w:sz="4" w:space="0" w:color="auto"/>
              <w:right w:val="single" w:sz="4" w:space="0" w:color="auto"/>
            </w:tcBorders>
            <w:hideMark/>
          </w:tcPr>
          <w:p w14:paraId="61D5E385" w14:textId="7C558EF6"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0.04 (0.01-0.16)</w:t>
            </w:r>
          </w:p>
        </w:tc>
        <w:tc>
          <w:tcPr>
            <w:tcW w:w="1355" w:type="dxa"/>
            <w:tcBorders>
              <w:top w:val="single" w:sz="4" w:space="0" w:color="auto"/>
              <w:left w:val="single" w:sz="4" w:space="0" w:color="auto"/>
              <w:bottom w:val="single" w:sz="4" w:space="0" w:color="auto"/>
              <w:right w:val="single" w:sz="4" w:space="0" w:color="auto"/>
            </w:tcBorders>
            <w:hideMark/>
          </w:tcPr>
          <w:p w14:paraId="65864B38" w14:textId="1CDCE78D"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0.03 (0.0075-0.12)</w:t>
            </w:r>
          </w:p>
        </w:tc>
        <w:tc>
          <w:tcPr>
            <w:tcW w:w="1276" w:type="dxa"/>
            <w:tcBorders>
              <w:top w:val="single" w:sz="4" w:space="0" w:color="auto"/>
              <w:left w:val="single" w:sz="4" w:space="0" w:color="auto"/>
              <w:bottom w:val="single" w:sz="4" w:space="0" w:color="auto"/>
              <w:right w:val="single" w:sz="4" w:space="0" w:color="auto"/>
            </w:tcBorders>
            <w:hideMark/>
          </w:tcPr>
          <w:p w14:paraId="6C007E61" w14:textId="64BAF345"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1.01 (0.14-7.26)</w:t>
            </w:r>
          </w:p>
        </w:tc>
      </w:tr>
      <w:tr w:rsidR="004951F5" w14:paraId="43D07E14" w14:textId="77777777" w:rsidTr="004951F5">
        <w:trPr>
          <w:jc w:val="center"/>
        </w:trPr>
        <w:tc>
          <w:tcPr>
            <w:tcW w:w="2086" w:type="dxa"/>
            <w:tcBorders>
              <w:top w:val="single" w:sz="4" w:space="0" w:color="auto"/>
              <w:left w:val="single" w:sz="4" w:space="0" w:color="auto"/>
              <w:bottom w:val="single" w:sz="4" w:space="0" w:color="auto"/>
              <w:right w:val="single" w:sz="4" w:space="0" w:color="auto"/>
            </w:tcBorders>
            <w:hideMark/>
          </w:tcPr>
          <w:p w14:paraId="341A282D" w14:textId="7652E227" w:rsidR="004951F5" w:rsidRPr="00CD113F" w:rsidRDefault="004951F5" w:rsidP="004951F5">
            <w:pPr>
              <w:pStyle w:val="Tabletext"/>
              <w:rPr>
                <w:i/>
                <w:szCs w:val="18"/>
              </w:rPr>
            </w:pPr>
            <w:r w:rsidRPr="00CD113F">
              <w:rPr>
                <w:i/>
                <w:color w:val="000000"/>
                <w:szCs w:val="18"/>
              </w:rPr>
              <w:t>Insect bite</w:t>
            </w:r>
          </w:p>
        </w:tc>
        <w:tc>
          <w:tcPr>
            <w:tcW w:w="1298" w:type="dxa"/>
            <w:tcBorders>
              <w:top w:val="single" w:sz="4" w:space="0" w:color="auto"/>
              <w:left w:val="single" w:sz="4" w:space="0" w:color="auto"/>
              <w:bottom w:val="single" w:sz="4" w:space="0" w:color="auto"/>
              <w:right w:val="single" w:sz="4" w:space="0" w:color="auto"/>
            </w:tcBorders>
            <w:hideMark/>
          </w:tcPr>
          <w:p w14:paraId="6A842880" w14:textId="6B191E36"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0.21 (0.12-0.36)</w:t>
            </w:r>
          </w:p>
        </w:tc>
        <w:tc>
          <w:tcPr>
            <w:tcW w:w="1292" w:type="dxa"/>
            <w:tcBorders>
              <w:top w:val="single" w:sz="4" w:space="0" w:color="auto"/>
              <w:left w:val="single" w:sz="4" w:space="0" w:color="auto"/>
              <w:bottom w:val="single" w:sz="4" w:space="0" w:color="auto"/>
              <w:right w:val="single" w:sz="4" w:space="0" w:color="auto"/>
            </w:tcBorders>
            <w:hideMark/>
          </w:tcPr>
          <w:p w14:paraId="6B12B4C0" w14:textId="167D3A48"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0.11 (0.054-0.22)</w:t>
            </w:r>
          </w:p>
        </w:tc>
        <w:tc>
          <w:tcPr>
            <w:tcW w:w="1335" w:type="dxa"/>
            <w:tcBorders>
              <w:top w:val="single" w:sz="4" w:space="0" w:color="auto"/>
              <w:left w:val="single" w:sz="4" w:space="0" w:color="auto"/>
              <w:bottom w:val="single" w:sz="4" w:space="0" w:color="auto"/>
              <w:right w:val="single" w:sz="4" w:space="0" w:color="auto"/>
            </w:tcBorders>
            <w:hideMark/>
          </w:tcPr>
          <w:p w14:paraId="47AD2C6D" w14:textId="086FCB31"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1.72 (0.71-4.16)</w:t>
            </w:r>
          </w:p>
        </w:tc>
        <w:tc>
          <w:tcPr>
            <w:tcW w:w="1276" w:type="dxa"/>
            <w:tcBorders>
              <w:top w:val="single" w:sz="4" w:space="0" w:color="auto"/>
              <w:left w:val="single" w:sz="4" w:space="0" w:color="auto"/>
              <w:bottom w:val="single" w:sz="4" w:space="0" w:color="auto"/>
              <w:right w:val="single" w:sz="4" w:space="0" w:color="auto"/>
            </w:tcBorders>
            <w:hideMark/>
          </w:tcPr>
          <w:p w14:paraId="598E230B" w14:textId="17AEE7A1"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0.22 (0.13-0.38)</w:t>
            </w:r>
          </w:p>
        </w:tc>
        <w:tc>
          <w:tcPr>
            <w:tcW w:w="1355" w:type="dxa"/>
            <w:tcBorders>
              <w:top w:val="single" w:sz="4" w:space="0" w:color="auto"/>
              <w:left w:val="single" w:sz="4" w:space="0" w:color="auto"/>
              <w:bottom w:val="single" w:sz="4" w:space="0" w:color="auto"/>
              <w:right w:val="single" w:sz="4" w:space="0" w:color="auto"/>
            </w:tcBorders>
            <w:hideMark/>
          </w:tcPr>
          <w:p w14:paraId="3CE347D8" w14:textId="02C28463"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0.22 (0.13-0.37)</w:t>
            </w:r>
          </w:p>
        </w:tc>
        <w:tc>
          <w:tcPr>
            <w:tcW w:w="1276" w:type="dxa"/>
            <w:tcBorders>
              <w:top w:val="single" w:sz="4" w:space="0" w:color="auto"/>
              <w:left w:val="single" w:sz="4" w:space="0" w:color="auto"/>
              <w:bottom w:val="single" w:sz="4" w:space="0" w:color="auto"/>
              <w:right w:val="single" w:sz="4" w:space="0" w:color="auto"/>
            </w:tcBorders>
            <w:hideMark/>
          </w:tcPr>
          <w:p w14:paraId="7648040E" w14:textId="0037C37A"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0.95 (0.45-1.99)</w:t>
            </w:r>
          </w:p>
        </w:tc>
      </w:tr>
      <w:tr w:rsidR="004951F5" w14:paraId="551AAE86" w14:textId="77777777" w:rsidTr="004951F5">
        <w:trPr>
          <w:jc w:val="center"/>
        </w:trPr>
        <w:tc>
          <w:tcPr>
            <w:tcW w:w="2086" w:type="dxa"/>
            <w:tcBorders>
              <w:top w:val="single" w:sz="4" w:space="0" w:color="auto"/>
              <w:left w:val="single" w:sz="4" w:space="0" w:color="auto"/>
              <w:bottom w:val="single" w:sz="4" w:space="0" w:color="auto"/>
              <w:right w:val="single" w:sz="4" w:space="0" w:color="auto"/>
            </w:tcBorders>
            <w:hideMark/>
          </w:tcPr>
          <w:p w14:paraId="30819BCF" w14:textId="5C95F729" w:rsidR="004951F5" w:rsidRPr="00CD113F" w:rsidRDefault="004951F5" w:rsidP="004951F5">
            <w:pPr>
              <w:pStyle w:val="Tabletext"/>
              <w:rPr>
                <w:i/>
                <w:szCs w:val="18"/>
              </w:rPr>
            </w:pPr>
            <w:r w:rsidRPr="00CD113F">
              <w:rPr>
                <w:i/>
                <w:color w:val="000000"/>
                <w:szCs w:val="18"/>
              </w:rPr>
              <w:t>Lateral epicondylitis</w:t>
            </w:r>
          </w:p>
        </w:tc>
        <w:tc>
          <w:tcPr>
            <w:tcW w:w="1298" w:type="dxa"/>
            <w:tcBorders>
              <w:top w:val="single" w:sz="4" w:space="0" w:color="auto"/>
              <w:left w:val="single" w:sz="4" w:space="0" w:color="auto"/>
              <w:bottom w:val="single" w:sz="4" w:space="0" w:color="auto"/>
              <w:right w:val="single" w:sz="4" w:space="0" w:color="auto"/>
            </w:tcBorders>
            <w:hideMark/>
          </w:tcPr>
          <w:p w14:paraId="7743262B" w14:textId="52711F3D"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0.049 (0.016-0.15)</w:t>
            </w:r>
          </w:p>
        </w:tc>
        <w:tc>
          <w:tcPr>
            <w:tcW w:w="1292" w:type="dxa"/>
            <w:tcBorders>
              <w:top w:val="single" w:sz="4" w:space="0" w:color="auto"/>
              <w:left w:val="single" w:sz="4" w:space="0" w:color="auto"/>
              <w:bottom w:val="single" w:sz="4" w:space="0" w:color="auto"/>
              <w:right w:val="single" w:sz="4" w:space="0" w:color="auto"/>
            </w:tcBorders>
            <w:hideMark/>
          </w:tcPr>
          <w:p w14:paraId="661C34E2" w14:textId="58C838AE"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0.029 (0.0072-0.12)</w:t>
            </w:r>
          </w:p>
        </w:tc>
        <w:tc>
          <w:tcPr>
            <w:tcW w:w="1335" w:type="dxa"/>
            <w:tcBorders>
              <w:top w:val="single" w:sz="4" w:space="0" w:color="auto"/>
              <w:left w:val="single" w:sz="4" w:space="0" w:color="auto"/>
              <w:bottom w:val="single" w:sz="4" w:space="0" w:color="auto"/>
              <w:right w:val="single" w:sz="4" w:space="0" w:color="auto"/>
            </w:tcBorders>
            <w:hideMark/>
          </w:tcPr>
          <w:p w14:paraId="6325A647" w14:textId="43D2BDC3"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1.61 (0.27-9.67)</w:t>
            </w:r>
          </w:p>
        </w:tc>
        <w:tc>
          <w:tcPr>
            <w:tcW w:w="1276" w:type="dxa"/>
            <w:tcBorders>
              <w:top w:val="single" w:sz="4" w:space="0" w:color="auto"/>
              <w:left w:val="single" w:sz="4" w:space="0" w:color="auto"/>
              <w:bottom w:val="single" w:sz="4" w:space="0" w:color="auto"/>
              <w:right w:val="single" w:sz="4" w:space="0" w:color="auto"/>
            </w:tcBorders>
            <w:hideMark/>
          </w:tcPr>
          <w:p w14:paraId="3668EC60" w14:textId="4BDEB285"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0.051 (0.016-0.16)</w:t>
            </w:r>
          </w:p>
        </w:tc>
        <w:tc>
          <w:tcPr>
            <w:tcW w:w="1355" w:type="dxa"/>
            <w:tcBorders>
              <w:top w:val="single" w:sz="4" w:space="0" w:color="auto"/>
              <w:left w:val="single" w:sz="4" w:space="0" w:color="auto"/>
              <w:bottom w:val="single" w:sz="4" w:space="0" w:color="auto"/>
              <w:right w:val="single" w:sz="4" w:space="0" w:color="auto"/>
            </w:tcBorders>
            <w:hideMark/>
          </w:tcPr>
          <w:p w14:paraId="7240FF01" w14:textId="39736E1C"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0.072 (0.04-0.20)</w:t>
            </w:r>
          </w:p>
        </w:tc>
        <w:tc>
          <w:tcPr>
            <w:tcW w:w="1276" w:type="dxa"/>
            <w:tcBorders>
              <w:top w:val="single" w:sz="4" w:space="0" w:color="auto"/>
              <w:left w:val="single" w:sz="4" w:space="0" w:color="auto"/>
              <w:bottom w:val="single" w:sz="4" w:space="0" w:color="auto"/>
              <w:right w:val="single" w:sz="4" w:space="0" w:color="auto"/>
            </w:tcBorders>
            <w:hideMark/>
          </w:tcPr>
          <w:p w14:paraId="4283CB4A" w14:textId="45C2C896"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0.58 (0.14-2.45)</w:t>
            </w:r>
          </w:p>
        </w:tc>
      </w:tr>
      <w:tr w:rsidR="004951F5" w14:paraId="390045EA" w14:textId="77777777" w:rsidTr="004951F5">
        <w:trPr>
          <w:jc w:val="center"/>
        </w:trPr>
        <w:tc>
          <w:tcPr>
            <w:tcW w:w="2086" w:type="dxa"/>
            <w:tcBorders>
              <w:top w:val="single" w:sz="4" w:space="0" w:color="auto"/>
              <w:left w:val="single" w:sz="4" w:space="0" w:color="auto"/>
              <w:bottom w:val="single" w:sz="4" w:space="0" w:color="auto"/>
              <w:right w:val="single" w:sz="4" w:space="0" w:color="auto"/>
            </w:tcBorders>
            <w:hideMark/>
          </w:tcPr>
          <w:p w14:paraId="7BA61FF2" w14:textId="30A50522" w:rsidR="004951F5" w:rsidRPr="00CD113F" w:rsidRDefault="004951F5" w:rsidP="004951F5">
            <w:pPr>
              <w:pStyle w:val="Tabletext"/>
              <w:rPr>
                <w:i/>
                <w:szCs w:val="18"/>
              </w:rPr>
            </w:pPr>
            <w:r w:rsidRPr="00CD113F">
              <w:rPr>
                <w:i/>
                <w:color w:val="000000"/>
                <w:szCs w:val="18"/>
              </w:rPr>
              <w:t>Finger laceration</w:t>
            </w:r>
          </w:p>
        </w:tc>
        <w:tc>
          <w:tcPr>
            <w:tcW w:w="1298" w:type="dxa"/>
            <w:tcBorders>
              <w:top w:val="single" w:sz="4" w:space="0" w:color="auto"/>
              <w:left w:val="single" w:sz="4" w:space="0" w:color="auto"/>
              <w:bottom w:val="single" w:sz="4" w:space="0" w:color="auto"/>
              <w:right w:val="single" w:sz="4" w:space="0" w:color="auto"/>
            </w:tcBorders>
            <w:hideMark/>
          </w:tcPr>
          <w:p w14:paraId="2F247BE1" w14:textId="1184AC03"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0.035 (0.045-0.27)</w:t>
            </w:r>
          </w:p>
        </w:tc>
        <w:tc>
          <w:tcPr>
            <w:tcW w:w="1292" w:type="dxa"/>
            <w:tcBorders>
              <w:top w:val="single" w:sz="4" w:space="0" w:color="auto"/>
              <w:left w:val="single" w:sz="4" w:space="0" w:color="auto"/>
              <w:bottom w:val="single" w:sz="4" w:space="0" w:color="auto"/>
              <w:right w:val="single" w:sz="4" w:space="0" w:color="auto"/>
            </w:tcBorders>
            <w:hideMark/>
          </w:tcPr>
          <w:p w14:paraId="25B12F0C" w14:textId="6E3AFDBD"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0.049 (0.025-0.18)</w:t>
            </w:r>
          </w:p>
        </w:tc>
        <w:tc>
          <w:tcPr>
            <w:tcW w:w="1335" w:type="dxa"/>
            <w:tcBorders>
              <w:top w:val="single" w:sz="4" w:space="0" w:color="auto"/>
              <w:left w:val="single" w:sz="4" w:space="0" w:color="auto"/>
              <w:bottom w:val="single" w:sz="4" w:space="0" w:color="auto"/>
              <w:right w:val="single" w:sz="4" w:space="0" w:color="auto"/>
            </w:tcBorders>
            <w:hideMark/>
          </w:tcPr>
          <w:p w14:paraId="19669DB4" w14:textId="13B5B5E2"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0.62 (0.10-3.75)</w:t>
            </w:r>
          </w:p>
        </w:tc>
        <w:tc>
          <w:tcPr>
            <w:tcW w:w="1276" w:type="dxa"/>
            <w:tcBorders>
              <w:top w:val="single" w:sz="4" w:space="0" w:color="auto"/>
              <w:left w:val="single" w:sz="4" w:space="0" w:color="auto"/>
              <w:bottom w:val="single" w:sz="4" w:space="0" w:color="auto"/>
              <w:right w:val="single" w:sz="4" w:space="0" w:color="auto"/>
            </w:tcBorders>
            <w:hideMark/>
          </w:tcPr>
          <w:p w14:paraId="10BCBAAA" w14:textId="5DBE602F"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0.037 (0.047-0.28)</w:t>
            </w:r>
          </w:p>
        </w:tc>
        <w:tc>
          <w:tcPr>
            <w:tcW w:w="1355" w:type="dxa"/>
            <w:tcBorders>
              <w:top w:val="single" w:sz="4" w:space="0" w:color="auto"/>
              <w:left w:val="single" w:sz="4" w:space="0" w:color="auto"/>
              <w:bottom w:val="single" w:sz="4" w:space="0" w:color="auto"/>
              <w:right w:val="single" w:sz="4" w:space="0" w:color="auto"/>
            </w:tcBorders>
            <w:hideMark/>
          </w:tcPr>
          <w:p w14:paraId="3351CF0B" w14:textId="2D952B6E"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0.06 (0.032-0.19)</w:t>
            </w:r>
          </w:p>
        </w:tc>
        <w:tc>
          <w:tcPr>
            <w:tcW w:w="1276" w:type="dxa"/>
            <w:tcBorders>
              <w:top w:val="single" w:sz="4" w:space="0" w:color="auto"/>
              <w:left w:val="single" w:sz="4" w:space="0" w:color="auto"/>
              <w:bottom w:val="single" w:sz="4" w:space="0" w:color="auto"/>
              <w:right w:val="single" w:sz="4" w:space="0" w:color="auto"/>
            </w:tcBorders>
            <w:hideMark/>
          </w:tcPr>
          <w:p w14:paraId="6480B72E" w14:textId="7C3FA4DF"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0.49 (0.089-2.68)</w:t>
            </w:r>
          </w:p>
        </w:tc>
      </w:tr>
      <w:tr w:rsidR="004951F5" w14:paraId="40A30ABF" w14:textId="77777777" w:rsidTr="004951F5">
        <w:trPr>
          <w:jc w:val="center"/>
        </w:trPr>
        <w:tc>
          <w:tcPr>
            <w:tcW w:w="2086" w:type="dxa"/>
            <w:tcBorders>
              <w:top w:val="single" w:sz="4" w:space="0" w:color="auto"/>
              <w:left w:val="single" w:sz="4" w:space="0" w:color="auto"/>
              <w:bottom w:val="single" w:sz="4" w:space="0" w:color="auto"/>
              <w:right w:val="single" w:sz="4" w:space="0" w:color="auto"/>
            </w:tcBorders>
            <w:hideMark/>
          </w:tcPr>
          <w:p w14:paraId="5A86F28E" w14:textId="0F99041E" w:rsidR="004951F5" w:rsidRPr="00CD113F" w:rsidRDefault="004951F5" w:rsidP="004951F5">
            <w:pPr>
              <w:pStyle w:val="Tabletext"/>
              <w:rPr>
                <w:i/>
                <w:szCs w:val="18"/>
              </w:rPr>
            </w:pPr>
            <w:r w:rsidRPr="00CD113F">
              <w:rPr>
                <w:i/>
                <w:color w:val="000000"/>
                <w:szCs w:val="18"/>
              </w:rPr>
              <w:t>Seborrhoeic dermatitis</w:t>
            </w:r>
          </w:p>
        </w:tc>
        <w:tc>
          <w:tcPr>
            <w:tcW w:w="1298" w:type="dxa"/>
            <w:tcBorders>
              <w:top w:val="single" w:sz="4" w:space="0" w:color="auto"/>
              <w:left w:val="single" w:sz="4" w:space="0" w:color="auto"/>
              <w:bottom w:val="single" w:sz="4" w:space="0" w:color="auto"/>
              <w:right w:val="single" w:sz="4" w:space="0" w:color="auto"/>
            </w:tcBorders>
            <w:hideMark/>
          </w:tcPr>
          <w:p w14:paraId="0614158B" w14:textId="7332102C"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0.48 (0.34-0.69)</w:t>
            </w:r>
          </w:p>
        </w:tc>
        <w:tc>
          <w:tcPr>
            <w:tcW w:w="1292" w:type="dxa"/>
            <w:tcBorders>
              <w:top w:val="single" w:sz="4" w:space="0" w:color="auto"/>
              <w:left w:val="single" w:sz="4" w:space="0" w:color="auto"/>
              <w:bottom w:val="single" w:sz="4" w:space="0" w:color="auto"/>
              <w:right w:val="single" w:sz="4" w:space="0" w:color="auto"/>
            </w:tcBorders>
            <w:hideMark/>
          </w:tcPr>
          <w:p w14:paraId="4B8B34CF" w14:textId="31D26BE8"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0.28 (0.18-0.43)</w:t>
            </w:r>
          </w:p>
        </w:tc>
        <w:tc>
          <w:tcPr>
            <w:tcW w:w="1335" w:type="dxa"/>
            <w:tcBorders>
              <w:top w:val="single" w:sz="4" w:space="0" w:color="auto"/>
              <w:left w:val="single" w:sz="4" w:space="0" w:color="auto"/>
              <w:bottom w:val="single" w:sz="4" w:space="0" w:color="auto"/>
              <w:right w:val="single" w:sz="4" w:space="0" w:color="auto"/>
            </w:tcBorders>
            <w:hideMark/>
          </w:tcPr>
          <w:p w14:paraId="3675D5B2" w14:textId="1041850B"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1.68 (0.95-2.99)</w:t>
            </w:r>
          </w:p>
        </w:tc>
        <w:tc>
          <w:tcPr>
            <w:tcW w:w="1276" w:type="dxa"/>
            <w:tcBorders>
              <w:top w:val="single" w:sz="4" w:space="0" w:color="auto"/>
              <w:left w:val="single" w:sz="4" w:space="0" w:color="auto"/>
              <w:bottom w:val="single" w:sz="4" w:space="0" w:color="auto"/>
              <w:right w:val="single" w:sz="4" w:space="0" w:color="auto"/>
            </w:tcBorders>
            <w:hideMark/>
          </w:tcPr>
          <w:p w14:paraId="6193E81A" w14:textId="4D4405AE"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0.48 (0.33-0.69)</w:t>
            </w:r>
          </w:p>
        </w:tc>
        <w:tc>
          <w:tcPr>
            <w:tcW w:w="1355" w:type="dxa"/>
            <w:tcBorders>
              <w:top w:val="single" w:sz="4" w:space="0" w:color="auto"/>
              <w:left w:val="single" w:sz="4" w:space="0" w:color="auto"/>
              <w:bottom w:val="single" w:sz="4" w:space="0" w:color="auto"/>
              <w:right w:val="single" w:sz="4" w:space="0" w:color="auto"/>
            </w:tcBorders>
            <w:hideMark/>
          </w:tcPr>
          <w:p w14:paraId="023C1081" w14:textId="5F9326B3"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0.55 (0.41-0.78)</w:t>
            </w:r>
          </w:p>
        </w:tc>
        <w:tc>
          <w:tcPr>
            <w:tcW w:w="1276" w:type="dxa"/>
            <w:tcBorders>
              <w:top w:val="single" w:sz="4" w:space="0" w:color="auto"/>
              <w:left w:val="single" w:sz="4" w:space="0" w:color="auto"/>
              <w:bottom w:val="single" w:sz="4" w:space="0" w:color="auto"/>
              <w:right w:val="single" w:sz="4" w:space="0" w:color="auto"/>
            </w:tcBorders>
            <w:hideMark/>
          </w:tcPr>
          <w:p w14:paraId="5551DD49" w14:textId="7A93B523"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0.89 (0.55-1.45)</w:t>
            </w:r>
          </w:p>
        </w:tc>
      </w:tr>
      <w:tr w:rsidR="004951F5" w14:paraId="1DFCB5EE" w14:textId="77777777" w:rsidTr="004951F5">
        <w:trPr>
          <w:jc w:val="center"/>
        </w:trPr>
        <w:tc>
          <w:tcPr>
            <w:tcW w:w="2086" w:type="dxa"/>
            <w:tcBorders>
              <w:top w:val="single" w:sz="4" w:space="0" w:color="auto"/>
              <w:left w:val="single" w:sz="4" w:space="0" w:color="auto"/>
              <w:bottom w:val="single" w:sz="4" w:space="0" w:color="auto"/>
              <w:right w:val="single" w:sz="4" w:space="0" w:color="auto"/>
            </w:tcBorders>
          </w:tcPr>
          <w:p w14:paraId="49E007F8" w14:textId="3716A3B9" w:rsidR="004951F5" w:rsidRPr="00CD113F" w:rsidRDefault="004951F5" w:rsidP="004951F5">
            <w:pPr>
              <w:pStyle w:val="Tabletext"/>
              <w:rPr>
                <w:i/>
                <w:szCs w:val="18"/>
              </w:rPr>
            </w:pPr>
            <w:r w:rsidRPr="00CD113F">
              <w:rPr>
                <w:i/>
                <w:color w:val="000000"/>
                <w:szCs w:val="18"/>
              </w:rPr>
              <w:t>Nasal polyp</w:t>
            </w:r>
          </w:p>
        </w:tc>
        <w:tc>
          <w:tcPr>
            <w:tcW w:w="1298" w:type="dxa"/>
            <w:tcBorders>
              <w:top w:val="single" w:sz="4" w:space="0" w:color="auto"/>
              <w:left w:val="single" w:sz="4" w:space="0" w:color="auto"/>
              <w:bottom w:val="single" w:sz="4" w:space="0" w:color="auto"/>
              <w:right w:val="single" w:sz="4" w:space="0" w:color="auto"/>
            </w:tcBorders>
          </w:tcPr>
          <w:p w14:paraId="329E92FB" w14:textId="5863074E"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0.083 (0.046-0.23)</w:t>
            </w:r>
          </w:p>
        </w:tc>
        <w:tc>
          <w:tcPr>
            <w:tcW w:w="1292" w:type="dxa"/>
            <w:tcBorders>
              <w:top w:val="single" w:sz="4" w:space="0" w:color="auto"/>
              <w:left w:val="single" w:sz="4" w:space="0" w:color="auto"/>
              <w:bottom w:val="single" w:sz="4" w:space="0" w:color="auto"/>
              <w:right w:val="single" w:sz="4" w:space="0" w:color="auto"/>
            </w:tcBorders>
          </w:tcPr>
          <w:p w14:paraId="08797184" w14:textId="530BE985"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0.043 (0.033-0.19)</w:t>
            </w:r>
          </w:p>
        </w:tc>
        <w:tc>
          <w:tcPr>
            <w:tcW w:w="1335" w:type="dxa"/>
            <w:tcBorders>
              <w:top w:val="single" w:sz="4" w:space="0" w:color="auto"/>
              <w:left w:val="single" w:sz="4" w:space="0" w:color="auto"/>
              <w:bottom w:val="single" w:sz="4" w:space="0" w:color="auto"/>
              <w:right w:val="single" w:sz="4" w:space="0" w:color="auto"/>
            </w:tcBorders>
          </w:tcPr>
          <w:p w14:paraId="36048F9F" w14:textId="701C1F62"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1.77 (0.42-7.43)</w:t>
            </w:r>
          </w:p>
        </w:tc>
        <w:tc>
          <w:tcPr>
            <w:tcW w:w="1276" w:type="dxa"/>
            <w:tcBorders>
              <w:top w:val="single" w:sz="4" w:space="0" w:color="auto"/>
              <w:left w:val="single" w:sz="4" w:space="0" w:color="auto"/>
              <w:bottom w:val="single" w:sz="4" w:space="0" w:color="auto"/>
              <w:right w:val="single" w:sz="4" w:space="0" w:color="auto"/>
            </w:tcBorders>
          </w:tcPr>
          <w:p w14:paraId="6806A937" w14:textId="65AA91D1"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0.068 (0.037-0.22)</w:t>
            </w:r>
          </w:p>
        </w:tc>
        <w:tc>
          <w:tcPr>
            <w:tcW w:w="1355" w:type="dxa"/>
            <w:tcBorders>
              <w:top w:val="single" w:sz="4" w:space="0" w:color="auto"/>
              <w:left w:val="single" w:sz="4" w:space="0" w:color="auto"/>
              <w:bottom w:val="single" w:sz="4" w:space="0" w:color="auto"/>
              <w:right w:val="single" w:sz="4" w:space="0" w:color="auto"/>
            </w:tcBorders>
          </w:tcPr>
          <w:p w14:paraId="629696BE" w14:textId="79459537"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0.058 (0.021-0.15)</w:t>
            </w:r>
          </w:p>
        </w:tc>
        <w:tc>
          <w:tcPr>
            <w:tcW w:w="1276" w:type="dxa"/>
            <w:tcBorders>
              <w:top w:val="single" w:sz="4" w:space="0" w:color="auto"/>
              <w:left w:val="single" w:sz="4" w:space="0" w:color="auto"/>
              <w:bottom w:val="single" w:sz="4" w:space="0" w:color="auto"/>
              <w:right w:val="single" w:sz="4" w:space="0" w:color="auto"/>
            </w:tcBorders>
          </w:tcPr>
          <w:p w14:paraId="4621E937" w14:textId="246E5098" w:rsidR="004951F5" w:rsidRPr="004951F5" w:rsidRDefault="004951F5" w:rsidP="004951F5">
            <w:pPr>
              <w:pStyle w:val="Tabletext"/>
              <w:rPr>
                <w:rFonts w:asciiTheme="minorHAnsi" w:hAnsiTheme="minorHAnsi" w:cstheme="minorHAnsi"/>
                <w:b/>
                <w:color w:val="000000"/>
                <w:sz w:val="18"/>
                <w:szCs w:val="18"/>
              </w:rPr>
            </w:pPr>
            <w:r w:rsidRPr="004951F5">
              <w:rPr>
                <w:rFonts w:ascii="Calibri" w:hAnsi="Calibri" w:cs="Calibri"/>
                <w:color w:val="000000"/>
                <w:sz w:val="18"/>
                <w:szCs w:val="18"/>
              </w:rPr>
              <w:t>1.12 (0.28-4.46)</w:t>
            </w:r>
          </w:p>
        </w:tc>
      </w:tr>
      <w:tr w:rsidR="004951F5" w14:paraId="4DD06560" w14:textId="77777777" w:rsidTr="004951F5">
        <w:trPr>
          <w:jc w:val="center"/>
        </w:trPr>
        <w:tc>
          <w:tcPr>
            <w:tcW w:w="2086" w:type="dxa"/>
            <w:tcBorders>
              <w:top w:val="single" w:sz="4" w:space="0" w:color="auto"/>
              <w:left w:val="single" w:sz="4" w:space="0" w:color="auto"/>
              <w:bottom w:val="single" w:sz="4" w:space="0" w:color="auto"/>
              <w:right w:val="single" w:sz="4" w:space="0" w:color="auto"/>
            </w:tcBorders>
          </w:tcPr>
          <w:p w14:paraId="02DC21DD" w14:textId="161E534C" w:rsidR="004951F5" w:rsidRPr="00CD113F" w:rsidRDefault="004951F5" w:rsidP="004951F5">
            <w:pPr>
              <w:pStyle w:val="Tabletext"/>
              <w:rPr>
                <w:i/>
                <w:color w:val="000000"/>
                <w:szCs w:val="18"/>
              </w:rPr>
            </w:pPr>
            <w:r w:rsidRPr="00CD113F">
              <w:rPr>
                <w:i/>
                <w:color w:val="000000"/>
                <w:szCs w:val="18"/>
              </w:rPr>
              <w:t>Folliculitis</w:t>
            </w:r>
          </w:p>
        </w:tc>
        <w:tc>
          <w:tcPr>
            <w:tcW w:w="1298" w:type="dxa"/>
            <w:tcBorders>
              <w:top w:val="single" w:sz="4" w:space="0" w:color="auto"/>
              <w:left w:val="single" w:sz="4" w:space="0" w:color="auto"/>
              <w:bottom w:val="single" w:sz="4" w:space="0" w:color="auto"/>
              <w:right w:val="single" w:sz="4" w:space="0" w:color="auto"/>
            </w:tcBorders>
          </w:tcPr>
          <w:p w14:paraId="520BC9D1" w14:textId="28A5F93E"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0.26 (0.16-0.43)</w:t>
            </w:r>
          </w:p>
        </w:tc>
        <w:tc>
          <w:tcPr>
            <w:tcW w:w="1292" w:type="dxa"/>
            <w:tcBorders>
              <w:top w:val="single" w:sz="4" w:space="0" w:color="auto"/>
              <w:left w:val="single" w:sz="4" w:space="0" w:color="auto"/>
              <w:bottom w:val="single" w:sz="4" w:space="0" w:color="auto"/>
              <w:right w:val="single" w:sz="4" w:space="0" w:color="auto"/>
            </w:tcBorders>
          </w:tcPr>
          <w:p w14:paraId="294A290D" w14:textId="71A9C43C" w:rsidR="004951F5" w:rsidRPr="004951F5" w:rsidRDefault="004951F5" w:rsidP="004951F5">
            <w:pPr>
              <w:pStyle w:val="Tabletext"/>
              <w:rPr>
                <w:rFonts w:asciiTheme="minorHAnsi" w:hAnsiTheme="minorHAnsi" w:cstheme="minorHAnsi"/>
                <w:color w:val="000000"/>
                <w:sz w:val="18"/>
                <w:szCs w:val="18"/>
              </w:rPr>
            </w:pPr>
            <w:r w:rsidRPr="004951F5">
              <w:rPr>
                <w:rFonts w:ascii="Calibri" w:hAnsi="Calibri" w:cs="Calibri"/>
                <w:color w:val="000000"/>
                <w:sz w:val="18"/>
                <w:szCs w:val="18"/>
              </w:rPr>
              <w:t>0.25 (0.15-0.40)</w:t>
            </w:r>
          </w:p>
        </w:tc>
        <w:tc>
          <w:tcPr>
            <w:tcW w:w="1335" w:type="dxa"/>
            <w:tcBorders>
              <w:top w:val="single" w:sz="4" w:space="0" w:color="auto"/>
              <w:left w:val="single" w:sz="4" w:space="0" w:color="auto"/>
              <w:bottom w:val="single" w:sz="4" w:space="0" w:color="auto"/>
              <w:right w:val="single" w:sz="4" w:space="0" w:color="auto"/>
            </w:tcBorders>
          </w:tcPr>
          <w:p w14:paraId="1D15A533" w14:textId="775CFAE9" w:rsidR="004951F5" w:rsidRPr="004951F5" w:rsidRDefault="004951F5" w:rsidP="004951F5">
            <w:pPr>
              <w:rPr>
                <w:rFonts w:asciiTheme="minorHAnsi" w:hAnsiTheme="minorHAnsi" w:cstheme="minorHAnsi"/>
                <w:color w:val="000000"/>
                <w:sz w:val="18"/>
                <w:szCs w:val="18"/>
              </w:rPr>
            </w:pPr>
            <w:r w:rsidRPr="004951F5">
              <w:rPr>
                <w:rFonts w:ascii="Calibri" w:hAnsi="Calibri" w:cs="Calibri"/>
                <w:color w:val="000000"/>
                <w:sz w:val="18"/>
                <w:szCs w:val="18"/>
              </w:rPr>
              <w:t>0.99 (0.50-1.96)</w:t>
            </w:r>
          </w:p>
        </w:tc>
        <w:tc>
          <w:tcPr>
            <w:tcW w:w="1276" w:type="dxa"/>
            <w:tcBorders>
              <w:top w:val="single" w:sz="4" w:space="0" w:color="auto"/>
              <w:left w:val="single" w:sz="4" w:space="0" w:color="auto"/>
              <w:bottom w:val="single" w:sz="4" w:space="0" w:color="auto"/>
              <w:right w:val="single" w:sz="4" w:space="0" w:color="auto"/>
            </w:tcBorders>
          </w:tcPr>
          <w:p w14:paraId="626F6852" w14:textId="58AE3653" w:rsidR="004951F5" w:rsidRPr="004951F5" w:rsidRDefault="004951F5" w:rsidP="004951F5">
            <w:pPr>
              <w:pStyle w:val="Tabletext"/>
              <w:rPr>
                <w:rFonts w:ascii="Calibri" w:hAnsi="Calibri" w:cs="Calibri"/>
                <w:color w:val="000000"/>
                <w:sz w:val="18"/>
                <w:szCs w:val="18"/>
              </w:rPr>
            </w:pPr>
            <w:r w:rsidRPr="004951F5">
              <w:rPr>
                <w:rFonts w:ascii="Calibri" w:hAnsi="Calibri" w:cs="Calibri"/>
                <w:color w:val="000000"/>
                <w:sz w:val="18"/>
                <w:szCs w:val="18"/>
              </w:rPr>
              <w:t>0.27 (0.17-0.45)</w:t>
            </w:r>
          </w:p>
        </w:tc>
        <w:tc>
          <w:tcPr>
            <w:tcW w:w="1355" w:type="dxa"/>
            <w:tcBorders>
              <w:top w:val="single" w:sz="4" w:space="0" w:color="auto"/>
              <w:left w:val="single" w:sz="4" w:space="0" w:color="auto"/>
              <w:bottom w:val="single" w:sz="4" w:space="0" w:color="auto"/>
              <w:right w:val="single" w:sz="4" w:space="0" w:color="auto"/>
            </w:tcBorders>
          </w:tcPr>
          <w:p w14:paraId="670206FA" w14:textId="3C159600" w:rsidR="004951F5" w:rsidRPr="004951F5" w:rsidRDefault="004951F5" w:rsidP="004951F5">
            <w:pPr>
              <w:pStyle w:val="Tabletext"/>
              <w:rPr>
                <w:rFonts w:ascii="Calibri" w:hAnsi="Calibri" w:cs="Calibri"/>
                <w:color w:val="000000"/>
                <w:sz w:val="18"/>
                <w:szCs w:val="18"/>
              </w:rPr>
            </w:pPr>
            <w:r w:rsidRPr="004951F5">
              <w:rPr>
                <w:rFonts w:ascii="Calibri" w:hAnsi="Calibri" w:cs="Calibri"/>
                <w:color w:val="000000"/>
                <w:sz w:val="18"/>
                <w:szCs w:val="18"/>
              </w:rPr>
              <w:t>0.33 (0.22-0.51)</w:t>
            </w:r>
          </w:p>
        </w:tc>
        <w:tc>
          <w:tcPr>
            <w:tcW w:w="1276" w:type="dxa"/>
            <w:tcBorders>
              <w:top w:val="single" w:sz="4" w:space="0" w:color="auto"/>
              <w:left w:val="single" w:sz="4" w:space="0" w:color="auto"/>
              <w:bottom w:val="single" w:sz="4" w:space="0" w:color="auto"/>
              <w:right w:val="single" w:sz="4" w:space="0" w:color="auto"/>
            </w:tcBorders>
          </w:tcPr>
          <w:p w14:paraId="53D281F5" w14:textId="1ED96C59" w:rsidR="004951F5" w:rsidRPr="004951F5" w:rsidRDefault="004951F5" w:rsidP="004951F5">
            <w:pPr>
              <w:rPr>
                <w:rFonts w:ascii="Calibri" w:hAnsi="Calibri" w:cs="Calibri"/>
                <w:color w:val="000000"/>
                <w:sz w:val="18"/>
                <w:szCs w:val="18"/>
              </w:rPr>
            </w:pPr>
            <w:r w:rsidRPr="004951F5">
              <w:rPr>
                <w:rFonts w:ascii="Calibri" w:hAnsi="Calibri" w:cs="Calibri"/>
                <w:color w:val="000000"/>
                <w:sz w:val="18"/>
                <w:szCs w:val="18"/>
              </w:rPr>
              <w:t>0.80 (0.42-1.52)</w:t>
            </w:r>
          </w:p>
        </w:tc>
      </w:tr>
      <w:tr w:rsidR="004951F5" w14:paraId="04C1862B" w14:textId="77777777" w:rsidTr="004951F5">
        <w:trPr>
          <w:jc w:val="center"/>
        </w:trPr>
        <w:tc>
          <w:tcPr>
            <w:tcW w:w="2086" w:type="dxa"/>
            <w:tcBorders>
              <w:top w:val="single" w:sz="4" w:space="0" w:color="auto"/>
              <w:left w:val="single" w:sz="4" w:space="0" w:color="auto"/>
              <w:bottom w:val="single" w:sz="4" w:space="0" w:color="auto"/>
              <w:right w:val="single" w:sz="4" w:space="0" w:color="auto"/>
            </w:tcBorders>
          </w:tcPr>
          <w:p w14:paraId="42E03D93" w14:textId="24895252" w:rsidR="004951F5" w:rsidRPr="00CD113F" w:rsidRDefault="004951F5" w:rsidP="004951F5">
            <w:pPr>
              <w:pStyle w:val="Tabletext"/>
              <w:rPr>
                <w:i/>
                <w:color w:val="000000"/>
                <w:szCs w:val="18"/>
              </w:rPr>
            </w:pPr>
            <w:r w:rsidRPr="00CD113F">
              <w:rPr>
                <w:i/>
                <w:color w:val="000000"/>
                <w:szCs w:val="18"/>
              </w:rPr>
              <w:t>Any of NCOs</w:t>
            </w:r>
          </w:p>
        </w:tc>
        <w:tc>
          <w:tcPr>
            <w:tcW w:w="1298" w:type="dxa"/>
            <w:tcBorders>
              <w:top w:val="single" w:sz="4" w:space="0" w:color="auto"/>
              <w:left w:val="single" w:sz="4" w:space="0" w:color="auto"/>
              <w:bottom w:val="single" w:sz="4" w:space="0" w:color="auto"/>
              <w:right w:val="single" w:sz="4" w:space="0" w:color="auto"/>
            </w:tcBorders>
          </w:tcPr>
          <w:p w14:paraId="2FA6F9AF" w14:textId="373CFBAC" w:rsidR="004951F5" w:rsidRPr="004951F5" w:rsidRDefault="004951F5" w:rsidP="004951F5">
            <w:pPr>
              <w:pStyle w:val="Tabletext"/>
              <w:rPr>
                <w:rFonts w:ascii="Calibri" w:hAnsi="Calibri" w:cs="Calibri"/>
                <w:color w:val="000000"/>
                <w:sz w:val="18"/>
                <w:szCs w:val="18"/>
              </w:rPr>
            </w:pPr>
            <w:r w:rsidRPr="004951F5">
              <w:rPr>
                <w:rFonts w:ascii="Calibri" w:hAnsi="Calibri" w:cs="Calibri"/>
                <w:color w:val="000000"/>
                <w:sz w:val="18"/>
                <w:szCs w:val="18"/>
              </w:rPr>
              <w:t>3.39 (2.94-3.91)</w:t>
            </w:r>
          </w:p>
        </w:tc>
        <w:tc>
          <w:tcPr>
            <w:tcW w:w="1292" w:type="dxa"/>
            <w:tcBorders>
              <w:top w:val="single" w:sz="4" w:space="0" w:color="auto"/>
              <w:left w:val="single" w:sz="4" w:space="0" w:color="auto"/>
              <w:bottom w:val="single" w:sz="4" w:space="0" w:color="auto"/>
              <w:right w:val="single" w:sz="4" w:space="0" w:color="auto"/>
            </w:tcBorders>
          </w:tcPr>
          <w:p w14:paraId="33C57AC7" w14:textId="398FD698" w:rsidR="004951F5" w:rsidRPr="004951F5" w:rsidRDefault="004951F5" w:rsidP="004951F5">
            <w:pPr>
              <w:pStyle w:val="Tabletext"/>
              <w:rPr>
                <w:rFonts w:ascii="Calibri" w:hAnsi="Calibri" w:cs="Calibri"/>
                <w:color w:val="000000"/>
                <w:sz w:val="18"/>
                <w:szCs w:val="18"/>
              </w:rPr>
            </w:pPr>
            <w:r w:rsidRPr="004951F5">
              <w:rPr>
                <w:rFonts w:ascii="Calibri" w:hAnsi="Calibri" w:cs="Calibri"/>
                <w:color w:val="000000"/>
                <w:sz w:val="18"/>
                <w:szCs w:val="18"/>
              </w:rPr>
              <w:t>3.14 (2.73-3.61)</w:t>
            </w:r>
          </w:p>
        </w:tc>
        <w:tc>
          <w:tcPr>
            <w:tcW w:w="1335" w:type="dxa"/>
            <w:tcBorders>
              <w:top w:val="single" w:sz="4" w:space="0" w:color="auto"/>
              <w:left w:val="single" w:sz="4" w:space="0" w:color="auto"/>
              <w:bottom w:val="single" w:sz="4" w:space="0" w:color="auto"/>
              <w:right w:val="single" w:sz="4" w:space="0" w:color="auto"/>
            </w:tcBorders>
          </w:tcPr>
          <w:p w14:paraId="3A03F3B8" w14:textId="5E284847" w:rsidR="004951F5" w:rsidRPr="004951F5" w:rsidRDefault="004951F5" w:rsidP="004951F5">
            <w:pPr>
              <w:rPr>
                <w:rFonts w:ascii="Calibri" w:hAnsi="Calibri" w:cs="Calibri"/>
                <w:color w:val="000000"/>
                <w:sz w:val="18"/>
                <w:szCs w:val="18"/>
              </w:rPr>
            </w:pPr>
            <w:r w:rsidRPr="004951F5">
              <w:rPr>
                <w:rFonts w:ascii="Calibri" w:hAnsi="Calibri" w:cs="Calibri"/>
                <w:color w:val="000000"/>
                <w:sz w:val="18"/>
                <w:szCs w:val="18"/>
              </w:rPr>
              <w:t>1.05 (0.86-1.28)</w:t>
            </w:r>
          </w:p>
        </w:tc>
        <w:tc>
          <w:tcPr>
            <w:tcW w:w="1276" w:type="dxa"/>
            <w:tcBorders>
              <w:top w:val="single" w:sz="4" w:space="0" w:color="auto"/>
              <w:left w:val="single" w:sz="4" w:space="0" w:color="auto"/>
              <w:bottom w:val="single" w:sz="4" w:space="0" w:color="auto"/>
              <w:right w:val="single" w:sz="4" w:space="0" w:color="auto"/>
            </w:tcBorders>
          </w:tcPr>
          <w:p w14:paraId="44A9A200" w14:textId="4A69BB70" w:rsidR="004951F5" w:rsidRPr="004951F5" w:rsidRDefault="004951F5" w:rsidP="004951F5">
            <w:pPr>
              <w:pStyle w:val="Tabletext"/>
              <w:rPr>
                <w:rFonts w:ascii="Calibri" w:hAnsi="Calibri" w:cs="Calibri"/>
                <w:color w:val="000000"/>
                <w:sz w:val="18"/>
                <w:szCs w:val="18"/>
              </w:rPr>
            </w:pPr>
            <w:r w:rsidRPr="004951F5">
              <w:rPr>
                <w:rFonts w:ascii="Calibri" w:hAnsi="Calibri" w:cs="Calibri"/>
                <w:color w:val="000000"/>
                <w:sz w:val="18"/>
                <w:szCs w:val="18"/>
              </w:rPr>
              <w:t>3.38 (2.92-3.91)</w:t>
            </w:r>
          </w:p>
        </w:tc>
        <w:tc>
          <w:tcPr>
            <w:tcW w:w="1355" w:type="dxa"/>
            <w:tcBorders>
              <w:top w:val="single" w:sz="4" w:space="0" w:color="auto"/>
              <w:left w:val="single" w:sz="4" w:space="0" w:color="auto"/>
              <w:bottom w:val="single" w:sz="4" w:space="0" w:color="auto"/>
              <w:right w:val="single" w:sz="4" w:space="0" w:color="auto"/>
            </w:tcBorders>
          </w:tcPr>
          <w:p w14:paraId="3AB8B0C5" w14:textId="554883E3" w:rsidR="004951F5" w:rsidRPr="004951F5" w:rsidRDefault="004951F5" w:rsidP="004951F5">
            <w:pPr>
              <w:pStyle w:val="Tabletext"/>
              <w:rPr>
                <w:rFonts w:ascii="Calibri" w:hAnsi="Calibri" w:cs="Calibri"/>
                <w:color w:val="000000"/>
                <w:sz w:val="18"/>
                <w:szCs w:val="18"/>
              </w:rPr>
            </w:pPr>
            <w:r w:rsidRPr="004951F5">
              <w:rPr>
                <w:rFonts w:ascii="Calibri" w:hAnsi="Calibri" w:cs="Calibri"/>
                <w:color w:val="000000"/>
                <w:sz w:val="18"/>
                <w:szCs w:val="18"/>
              </w:rPr>
              <w:t>3.80 (3.35-4.32)</w:t>
            </w:r>
          </w:p>
        </w:tc>
        <w:tc>
          <w:tcPr>
            <w:tcW w:w="1276" w:type="dxa"/>
            <w:tcBorders>
              <w:top w:val="single" w:sz="4" w:space="0" w:color="auto"/>
              <w:left w:val="single" w:sz="4" w:space="0" w:color="auto"/>
              <w:bottom w:val="single" w:sz="4" w:space="0" w:color="auto"/>
              <w:right w:val="single" w:sz="4" w:space="0" w:color="auto"/>
            </w:tcBorders>
          </w:tcPr>
          <w:p w14:paraId="5A623614" w14:textId="54784203" w:rsidR="004951F5" w:rsidRPr="004951F5" w:rsidRDefault="004951F5" w:rsidP="004951F5">
            <w:pPr>
              <w:rPr>
                <w:rFonts w:ascii="Calibri" w:hAnsi="Calibri" w:cs="Calibri"/>
                <w:color w:val="000000"/>
                <w:sz w:val="18"/>
                <w:szCs w:val="18"/>
              </w:rPr>
            </w:pPr>
            <w:r w:rsidRPr="004951F5">
              <w:rPr>
                <w:rFonts w:ascii="Calibri" w:hAnsi="Calibri" w:cs="Calibri"/>
                <w:color w:val="000000"/>
                <w:sz w:val="18"/>
                <w:szCs w:val="18"/>
              </w:rPr>
              <w:t>0.88 (0.72-1.07)</w:t>
            </w:r>
          </w:p>
        </w:tc>
      </w:tr>
    </w:tbl>
    <w:p w14:paraId="1BD8D146" w14:textId="77777777" w:rsidR="00941A29" w:rsidRDefault="00941A29" w:rsidP="00DE4C6B"/>
    <w:p w14:paraId="4524FDD8" w14:textId="77777777" w:rsidR="00941A29" w:rsidRDefault="00941A29">
      <w:pPr>
        <w:spacing w:after="160" w:line="259" w:lineRule="auto"/>
        <w:rPr>
          <w:rFonts w:eastAsiaTheme="majorEastAsia" w:cstheme="majorBidi"/>
          <w:b/>
        </w:rPr>
      </w:pPr>
      <w:r>
        <w:rPr>
          <w:b/>
        </w:rPr>
        <w:br w:type="page"/>
      </w:r>
    </w:p>
    <w:p w14:paraId="31900F82" w14:textId="6D314CF7" w:rsidR="00E45820" w:rsidRDefault="00276D17" w:rsidP="00E45820">
      <w:pPr>
        <w:pStyle w:val="Heading5"/>
      </w:pPr>
      <w:r w:rsidRPr="004143D4">
        <w:rPr>
          <w:b/>
        </w:rPr>
        <w:lastRenderedPageBreak/>
        <w:t>Table 1</w:t>
      </w:r>
      <w:r w:rsidR="00AC0558">
        <w:rPr>
          <w:b/>
        </w:rPr>
        <w:t>3</w:t>
      </w:r>
      <w:r w:rsidR="00E45820" w:rsidRPr="004143D4">
        <w:rPr>
          <w:b/>
        </w:rPr>
        <w:t>:</w:t>
      </w:r>
      <w:r w:rsidR="00E45820">
        <w:t xml:space="preserve"> L</w:t>
      </w:r>
      <w:r w:rsidR="00354AE9">
        <w:t>ubiprostone</w:t>
      </w:r>
      <w:r w:rsidR="00E45820">
        <w:t xml:space="preserve"> versus l</w:t>
      </w:r>
      <w:r w:rsidR="00354AE9">
        <w:t>inaclotide</w:t>
      </w:r>
    </w:p>
    <w:p w14:paraId="5902DAE8" w14:textId="77777777" w:rsidR="00990BC8" w:rsidRPr="00990BC8" w:rsidRDefault="00990BC8" w:rsidP="006013FA"/>
    <w:p w14:paraId="7EAFB747" w14:textId="461B4B31" w:rsidR="00E45820" w:rsidRDefault="00E45820" w:rsidP="002A7556">
      <w:pPr>
        <w:pStyle w:val="NoSpacing"/>
      </w:pPr>
      <w:r w:rsidRPr="002A7556">
        <w:t>Outcomes for l</w:t>
      </w:r>
      <w:r w:rsidR="00354AE9" w:rsidRPr="002A7556">
        <w:t>ubiprostone</w:t>
      </w:r>
      <w:r w:rsidRPr="002A7556">
        <w:t xml:space="preserve"> versus l</w:t>
      </w:r>
      <w:r w:rsidR="00354AE9" w:rsidRPr="002A7556">
        <w:t>inaclotide</w:t>
      </w:r>
      <w:r w:rsidRPr="002A7556">
        <w:t xml:space="preserve">: percentage </w:t>
      </w:r>
      <w:r w:rsidR="00DC75EA">
        <w:t>with each diagnosis during the 1</w:t>
      </w:r>
      <w:r w:rsidRPr="002A7556">
        <w:t xml:space="preserve">-year </w:t>
      </w:r>
      <w:r w:rsidR="00301991" w:rsidRPr="002A7556">
        <w:t>outcome</w:t>
      </w:r>
      <w:r w:rsidRPr="002A7556">
        <w:t xml:space="preserve"> period and hazard ratio. Incidence shown without previous mental illness. Bold indicates significant difference between cohorts in HRs</w:t>
      </w:r>
    </w:p>
    <w:p w14:paraId="56CF89A0" w14:textId="77777777" w:rsidR="00022AE1" w:rsidRPr="002A7556" w:rsidRDefault="00022AE1" w:rsidP="002A7556">
      <w:pPr>
        <w:pStyle w:val="NoSpacing"/>
      </w:pPr>
    </w:p>
    <w:p w14:paraId="361722D1" w14:textId="77777777" w:rsidR="00E45820" w:rsidRPr="008C6F3D" w:rsidRDefault="00E45820" w:rsidP="00E45820">
      <w:pPr>
        <w:pStyle w:val="NoSpacing"/>
        <w:rPr>
          <w:i w:val="0"/>
          <w:sz w:val="18"/>
        </w:rPr>
      </w:pPr>
    </w:p>
    <w:tbl>
      <w:tblPr>
        <w:tblpPr w:leftFromText="180" w:rightFromText="180" w:vertAnchor="text" w:tblpXSpec="center" w:tblpY="1"/>
        <w:tblOverlap w:val="never"/>
        <w:tblW w:w="8075" w:type="dxa"/>
        <w:jc w:val="center"/>
        <w:tblLook w:val="04A0" w:firstRow="1" w:lastRow="0" w:firstColumn="1" w:lastColumn="0" w:noHBand="0" w:noVBand="1"/>
      </w:tblPr>
      <w:tblGrid>
        <w:gridCol w:w="2140"/>
        <w:gridCol w:w="2250"/>
        <w:gridCol w:w="1984"/>
        <w:gridCol w:w="1701"/>
      </w:tblGrid>
      <w:tr w:rsidR="00D2592C" w14:paraId="357CCDFE" w14:textId="77777777" w:rsidTr="004951F5">
        <w:trPr>
          <w:jc w:val="center"/>
        </w:trPr>
        <w:tc>
          <w:tcPr>
            <w:tcW w:w="2140" w:type="dxa"/>
            <w:tcBorders>
              <w:top w:val="single" w:sz="4" w:space="0" w:color="auto"/>
              <w:left w:val="single" w:sz="4" w:space="0" w:color="auto"/>
              <w:bottom w:val="single" w:sz="4" w:space="0" w:color="auto"/>
              <w:right w:val="single" w:sz="4" w:space="0" w:color="auto"/>
            </w:tcBorders>
          </w:tcPr>
          <w:p w14:paraId="309F87DD" w14:textId="5E1EF346" w:rsidR="00D2592C" w:rsidRDefault="00D2592C" w:rsidP="004951F5">
            <w:pPr>
              <w:pStyle w:val="Tabletext"/>
            </w:pPr>
          </w:p>
        </w:tc>
        <w:tc>
          <w:tcPr>
            <w:tcW w:w="2250" w:type="dxa"/>
            <w:tcBorders>
              <w:top w:val="single" w:sz="4" w:space="0" w:color="auto"/>
              <w:left w:val="single" w:sz="4" w:space="0" w:color="auto"/>
              <w:bottom w:val="single" w:sz="4" w:space="0" w:color="auto"/>
              <w:right w:val="single" w:sz="4" w:space="0" w:color="auto"/>
            </w:tcBorders>
          </w:tcPr>
          <w:p w14:paraId="5DBBFF85" w14:textId="7A513477" w:rsidR="00D2592C" w:rsidRDefault="00D2592C" w:rsidP="004951F5">
            <w:pPr>
              <w:pStyle w:val="Tabletext"/>
              <w:rPr>
                <w:b/>
              </w:rPr>
            </w:pPr>
            <w:r w:rsidRPr="00060D64">
              <w:rPr>
                <w:b/>
              </w:rPr>
              <w:t xml:space="preserve">Lubiprostone incidence </w:t>
            </w:r>
            <w:r w:rsidR="00D00B9F">
              <w:rPr>
                <w:b/>
              </w:rPr>
              <w:t>(</w:t>
            </w:r>
            <w:r w:rsidRPr="00060D64">
              <w:rPr>
                <w:b/>
              </w:rPr>
              <w:t>%)</w:t>
            </w:r>
          </w:p>
        </w:tc>
        <w:tc>
          <w:tcPr>
            <w:tcW w:w="1984" w:type="dxa"/>
            <w:tcBorders>
              <w:top w:val="single" w:sz="4" w:space="0" w:color="auto"/>
              <w:left w:val="single" w:sz="4" w:space="0" w:color="auto"/>
              <w:bottom w:val="single" w:sz="4" w:space="0" w:color="auto"/>
              <w:right w:val="single" w:sz="4" w:space="0" w:color="auto"/>
            </w:tcBorders>
            <w:hideMark/>
          </w:tcPr>
          <w:p w14:paraId="732BFE40" w14:textId="26ECF80C" w:rsidR="00D2592C" w:rsidRPr="00060D64" w:rsidRDefault="00D2592C" w:rsidP="004951F5">
            <w:pPr>
              <w:pStyle w:val="Tabletext"/>
              <w:rPr>
                <w:b/>
              </w:rPr>
            </w:pPr>
            <w:r w:rsidRPr="00060D64">
              <w:rPr>
                <w:b/>
              </w:rPr>
              <w:t xml:space="preserve">Linaclotide incidence </w:t>
            </w:r>
            <w:r w:rsidR="00D00B9F">
              <w:rPr>
                <w:b/>
              </w:rPr>
              <w:t>(%</w:t>
            </w:r>
            <w:r w:rsidRPr="00060D64">
              <w:rPr>
                <w:b/>
              </w:rPr>
              <w:t>)</w:t>
            </w:r>
          </w:p>
        </w:tc>
        <w:tc>
          <w:tcPr>
            <w:tcW w:w="1701" w:type="dxa"/>
            <w:tcBorders>
              <w:top w:val="single" w:sz="4" w:space="0" w:color="auto"/>
              <w:left w:val="single" w:sz="4" w:space="0" w:color="auto"/>
              <w:bottom w:val="single" w:sz="4" w:space="0" w:color="auto"/>
              <w:right w:val="single" w:sz="4" w:space="0" w:color="auto"/>
            </w:tcBorders>
            <w:hideMark/>
          </w:tcPr>
          <w:p w14:paraId="36B0BE2E" w14:textId="16F57C6B" w:rsidR="00D2592C" w:rsidRPr="00060D64" w:rsidRDefault="00D2592C" w:rsidP="004951F5">
            <w:pPr>
              <w:pStyle w:val="Tabletext"/>
              <w:rPr>
                <w:b/>
              </w:rPr>
            </w:pPr>
            <w:r w:rsidRPr="00060D64">
              <w:rPr>
                <w:b/>
              </w:rPr>
              <w:t>Hazard ratio (95% CI)</w:t>
            </w:r>
          </w:p>
        </w:tc>
      </w:tr>
      <w:tr w:rsidR="004951F5" w14:paraId="522C5D7A" w14:textId="77777777" w:rsidTr="004951F5">
        <w:trPr>
          <w:jc w:val="center"/>
        </w:trPr>
        <w:tc>
          <w:tcPr>
            <w:tcW w:w="2140" w:type="dxa"/>
            <w:tcBorders>
              <w:top w:val="single" w:sz="4" w:space="0" w:color="auto"/>
              <w:left w:val="single" w:sz="4" w:space="0" w:color="auto"/>
              <w:bottom w:val="single" w:sz="4" w:space="0" w:color="auto"/>
              <w:right w:val="single" w:sz="4" w:space="0" w:color="auto"/>
            </w:tcBorders>
            <w:hideMark/>
          </w:tcPr>
          <w:p w14:paraId="0FF7569A" w14:textId="30E70589" w:rsidR="004951F5" w:rsidRPr="00E801F1" w:rsidRDefault="004951F5" w:rsidP="004951F5">
            <w:pPr>
              <w:pStyle w:val="Tabletext"/>
              <w:rPr>
                <w:rFonts w:cstheme="minorHAnsi"/>
                <w:i/>
              </w:rPr>
            </w:pPr>
            <w:r w:rsidRPr="00E801F1">
              <w:rPr>
                <w:rFonts w:cstheme="minorHAnsi"/>
                <w:i/>
              </w:rPr>
              <w:t xml:space="preserve">Mood disorder </w:t>
            </w:r>
          </w:p>
        </w:tc>
        <w:tc>
          <w:tcPr>
            <w:tcW w:w="2250" w:type="dxa"/>
            <w:tcBorders>
              <w:top w:val="single" w:sz="4" w:space="0" w:color="auto"/>
              <w:left w:val="single" w:sz="4" w:space="0" w:color="auto"/>
              <w:bottom w:val="single" w:sz="4" w:space="0" w:color="auto"/>
              <w:right w:val="single" w:sz="4" w:space="0" w:color="auto"/>
            </w:tcBorders>
          </w:tcPr>
          <w:p w14:paraId="30C59FC1" w14:textId="21C7BB4B" w:rsidR="004951F5" w:rsidRPr="004951F5" w:rsidRDefault="004951F5" w:rsidP="004951F5">
            <w:pPr>
              <w:pStyle w:val="Tabletext"/>
              <w:rPr>
                <w:rFonts w:ascii="Calibri" w:hAnsi="Calibri" w:cs="Calibri"/>
                <w:color w:val="000000"/>
                <w:sz w:val="18"/>
                <w:szCs w:val="16"/>
              </w:rPr>
            </w:pPr>
            <w:r w:rsidRPr="004951F5">
              <w:rPr>
                <w:rFonts w:ascii="Calibri" w:hAnsi="Calibri" w:cs="Calibri"/>
                <w:color w:val="000000"/>
                <w:sz w:val="18"/>
                <w:szCs w:val="22"/>
              </w:rPr>
              <w:t>7.89 (7.69-8.10)</w:t>
            </w:r>
          </w:p>
        </w:tc>
        <w:tc>
          <w:tcPr>
            <w:tcW w:w="1984" w:type="dxa"/>
            <w:tcBorders>
              <w:top w:val="single" w:sz="4" w:space="0" w:color="auto"/>
              <w:left w:val="single" w:sz="4" w:space="0" w:color="auto"/>
              <w:bottom w:val="single" w:sz="4" w:space="0" w:color="auto"/>
              <w:right w:val="single" w:sz="4" w:space="0" w:color="auto"/>
            </w:tcBorders>
            <w:hideMark/>
          </w:tcPr>
          <w:p w14:paraId="1EC216CF" w14:textId="0668FFB8" w:rsidR="004951F5" w:rsidRPr="004951F5" w:rsidRDefault="004951F5" w:rsidP="004951F5">
            <w:pPr>
              <w:pStyle w:val="Tabletext"/>
              <w:rPr>
                <w:sz w:val="18"/>
                <w:szCs w:val="16"/>
              </w:rPr>
            </w:pPr>
            <w:r w:rsidRPr="004951F5">
              <w:rPr>
                <w:rFonts w:ascii="Calibri" w:hAnsi="Calibri" w:cs="Calibri"/>
                <w:color w:val="000000"/>
                <w:sz w:val="18"/>
                <w:szCs w:val="22"/>
              </w:rPr>
              <w:t>8.06 (7.85-8.27)</w:t>
            </w:r>
          </w:p>
        </w:tc>
        <w:tc>
          <w:tcPr>
            <w:tcW w:w="1701" w:type="dxa"/>
            <w:tcBorders>
              <w:top w:val="single" w:sz="4" w:space="0" w:color="auto"/>
              <w:left w:val="single" w:sz="4" w:space="0" w:color="auto"/>
              <w:bottom w:val="single" w:sz="4" w:space="0" w:color="auto"/>
              <w:right w:val="single" w:sz="4" w:space="0" w:color="auto"/>
            </w:tcBorders>
          </w:tcPr>
          <w:p w14:paraId="7E53FA54" w14:textId="77777777" w:rsidR="004951F5" w:rsidRPr="004951F5" w:rsidRDefault="004951F5" w:rsidP="004951F5">
            <w:pPr>
              <w:rPr>
                <w:rFonts w:ascii="Calibri" w:hAnsi="Calibri" w:cs="Calibri"/>
                <w:color w:val="000000"/>
                <w:sz w:val="18"/>
                <w:szCs w:val="22"/>
              </w:rPr>
            </w:pPr>
            <w:r w:rsidRPr="004951F5">
              <w:rPr>
                <w:rFonts w:ascii="Calibri" w:hAnsi="Calibri" w:cs="Calibri"/>
                <w:color w:val="000000"/>
                <w:sz w:val="18"/>
                <w:szCs w:val="22"/>
              </w:rPr>
              <w:t>0.98 (0.94-1.02)</w:t>
            </w:r>
          </w:p>
          <w:p w14:paraId="096065C1" w14:textId="21FDF3E4" w:rsidR="004951F5" w:rsidRPr="004951F5" w:rsidRDefault="004951F5" w:rsidP="004951F5">
            <w:pPr>
              <w:pStyle w:val="Tabletext"/>
              <w:rPr>
                <w:sz w:val="18"/>
                <w:szCs w:val="16"/>
              </w:rPr>
            </w:pPr>
          </w:p>
        </w:tc>
      </w:tr>
      <w:tr w:rsidR="004951F5" w14:paraId="1805B190" w14:textId="77777777" w:rsidTr="004951F5">
        <w:trPr>
          <w:jc w:val="center"/>
        </w:trPr>
        <w:tc>
          <w:tcPr>
            <w:tcW w:w="2140" w:type="dxa"/>
            <w:tcBorders>
              <w:top w:val="single" w:sz="4" w:space="0" w:color="auto"/>
              <w:left w:val="single" w:sz="4" w:space="0" w:color="auto"/>
              <w:bottom w:val="single" w:sz="4" w:space="0" w:color="auto"/>
              <w:right w:val="single" w:sz="4" w:space="0" w:color="auto"/>
            </w:tcBorders>
            <w:hideMark/>
          </w:tcPr>
          <w:p w14:paraId="0B0AEC49" w14:textId="068E73D2" w:rsidR="004951F5" w:rsidRPr="00E801F1" w:rsidRDefault="004951F5" w:rsidP="004951F5">
            <w:pPr>
              <w:pStyle w:val="Tabletext"/>
              <w:rPr>
                <w:rFonts w:cstheme="minorHAnsi"/>
                <w:i/>
              </w:rPr>
            </w:pPr>
            <w:r w:rsidRPr="00E801F1">
              <w:rPr>
                <w:rFonts w:cstheme="minorHAnsi"/>
                <w:i/>
              </w:rPr>
              <w:t xml:space="preserve">Depression </w:t>
            </w:r>
          </w:p>
        </w:tc>
        <w:tc>
          <w:tcPr>
            <w:tcW w:w="2250" w:type="dxa"/>
            <w:tcBorders>
              <w:top w:val="single" w:sz="4" w:space="0" w:color="auto"/>
              <w:left w:val="single" w:sz="4" w:space="0" w:color="auto"/>
              <w:bottom w:val="single" w:sz="4" w:space="0" w:color="auto"/>
              <w:right w:val="single" w:sz="4" w:space="0" w:color="auto"/>
            </w:tcBorders>
          </w:tcPr>
          <w:p w14:paraId="09399C97" w14:textId="5D103051" w:rsidR="004951F5" w:rsidRPr="004951F5" w:rsidRDefault="004951F5" w:rsidP="004951F5">
            <w:pPr>
              <w:pStyle w:val="Tabletext"/>
              <w:rPr>
                <w:rFonts w:ascii="Calibri" w:hAnsi="Calibri" w:cs="Calibri"/>
                <w:color w:val="000000"/>
                <w:sz w:val="18"/>
                <w:szCs w:val="16"/>
              </w:rPr>
            </w:pPr>
            <w:r w:rsidRPr="004951F5">
              <w:rPr>
                <w:rFonts w:ascii="Calibri" w:hAnsi="Calibri" w:cs="Calibri"/>
                <w:color w:val="000000"/>
                <w:sz w:val="18"/>
                <w:szCs w:val="22"/>
              </w:rPr>
              <w:t>6.38 (6.20-6.57)</w:t>
            </w:r>
          </w:p>
        </w:tc>
        <w:tc>
          <w:tcPr>
            <w:tcW w:w="1984" w:type="dxa"/>
            <w:tcBorders>
              <w:top w:val="single" w:sz="4" w:space="0" w:color="auto"/>
              <w:left w:val="single" w:sz="4" w:space="0" w:color="auto"/>
              <w:bottom w:val="single" w:sz="4" w:space="0" w:color="auto"/>
              <w:right w:val="single" w:sz="4" w:space="0" w:color="auto"/>
            </w:tcBorders>
            <w:hideMark/>
          </w:tcPr>
          <w:p w14:paraId="3D1773A1" w14:textId="511A817F" w:rsidR="004951F5" w:rsidRPr="004951F5" w:rsidRDefault="004951F5" w:rsidP="004951F5">
            <w:pPr>
              <w:pStyle w:val="Tabletext"/>
              <w:rPr>
                <w:sz w:val="18"/>
                <w:szCs w:val="16"/>
              </w:rPr>
            </w:pPr>
            <w:r w:rsidRPr="004951F5">
              <w:rPr>
                <w:rFonts w:ascii="Calibri" w:hAnsi="Calibri" w:cs="Calibri"/>
                <w:color w:val="000000"/>
                <w:sz w:val="18"/>
                <w:szCs w:val="22"/>
              </w:rPr>
              <w:t>6.43 (6.24-6.62)</w:t>
            </w:r>
          </w:p>
        </w:tc>
        <w:tc>
          <w:tcPr>
            <w:tcW w:w="1701" w:type="dxa"/>
            <w:tcBorders>
              <w:top w:val="single" w:sz="4" w:space="0" w:color="auto"/>
              <w:left w:val="single" w:sz="4" w:space="0" w:color="auto"/>
              <w:bottom w:val="single" w:sz="4" w:space="0" w:color="auto"/>
              <w:right w:val="single" w:sz="4" w:space="0" w:color="auto"/>
            </w:tcBorders>
          </w:tcPr>
          <w:p w14:paraId="468D66E9" w14:textId="681A9F07" w:rsidR="004951F5" w:rsidRPr="004951F5" w:rsidRDefault="004951F5" w:rsidP="004951F5">
            <w:pPr>
              <w:rPr>
                <w:rFonts w:ascii="Calibri" w:hAnsi="Calibri" w:cs="Calibri"/>
                <w:color w:val="000000"/>
                <w:sz w:val="18"/>
                <w:szCs w:val="22"/>
              </w:rPr>
            </w:pPr>
            <w:r w:rsidRPr="004951F5">
              <w:rPr>
                <w:rFonts w:ascii="Calibri" w:hAnsi="Calibri" w:cs="Calibri"/>
                <w:color w:val="000000"/>
                <w:sz w:val="18"/>
                <w:szCs w:val="22"/>
              </w:rPr>
              <w:t>1.00 (0.95-1.04)</w:t>
            </w:r>
          </w:p>
          <w:p w14:paraId="3DE868B5" w14:textId="54952DFD" w:rsidR="004951F5" w:rsidRPr="004951F5" w:rsidRDefault="004951F5" w:rsidP="004951F5">
            <w:pPr>
              <w:pStyle w:val="Tabletext"/>
              <w:rPr>
                <w:sz w:val="18"/>
                <w:szCs w:val="16"/>
              </w:rPr>
            </w:pPr>
          </w:p>
        </w:tc>
      </w:tr>
      <w:tr w:rsidR="004951F5" w14:paraId="024DCF0A" w14:textId="77777777" w:rsidTr="004951F5">
        <w:trPr>
          <w:jc w:val="center"/>
        </w:trPr>
        <w:tc>
          <w:tcPr>
            <w:tcW w:w="2140" w:type="dxa"/>
            <w:tcBorders>
              <w:top w:val="single" w:sz="4" w:space="0" w:color="auto"/>
              <w:left w:val="single" w:sz="4" w:space="0" w:color="auto"/>
              <w:bottom w:val="single" w:sz="4" w:space="0" w:color="auto"/>
              <w:right w:val="single" w:sz="4" w:space="0" w:color="auto"/>
            </w:tcBorders>
            <w:hideMark/>
          </w:tcPr>
          <w:p w14:paraId="2D799191" w14:textId="115DBFD6" w:rsidR="004951F5" w:rsidRPr="00E801F1" w:rsidRDefault="004951F5" w:rsidP="004951F5">
            <w:pPr>
              <w:pStyle w:val="Tabletext"/>
              <w:rPr>
                <w:rFonts w:cstheme="minorHAnsi"/>
                <w:i/>
              </w:rPr>
            </w:pPr>
            <w:r w:rsidRPr="00E801F1">
              <w:rPr>
                <w:rFonts w:cstheme="minorHAnsi"/>
                <w:i/>
              </w:rPr>
              <w:t>Bipolar disorder</w:t>
            </w:r>
          </w:p>
        </w:tc>
        <w:tc>
          <w:tcPr>
            <w:tcW w:w="2250" w:type="dxa"/>
            <w:tcBorders>
              <w:top w:val="single" w:sz="4" w:space="0" w:color="auto"/>
              <w:left w:val="single" w:sz="4" w:space="0" w:color="auto"/>
              <w:bottom w:val="single" w:sz="4" w:space="0" w:color="auto"/>
              <w:right w:val="single" w:sz="4" w:space="0" w:color="auto"/>
            </w:tcBorders>
          </w:tcPr>
          <w:p w14:paraId="0075DE20" w14:textId="0C7F657F" w:rsidR="004951F5" w:rsidRPr="004951F5" w:rsidRDefault="004951F5" w:rsidP="004951F5">
            <w:pPr>
              <w:pStyle w:val="Tabletext"/>
              <w:rPr>
                <w:rFonts w:ascii="Calibri" w:hAnsi="Calibri" w:cs="Calibri"/>
                <w:color w:val="000000"/>
                <w:sz w:val="18"/>
                <w:szCs w:val="16"/>
              </w:rPr>
            </w:pPr>
            <w:r w:rsidRPr="004951F5">
              <w:rPr>
                <w:rFonts w:ascii="Calibri" w:hAnsi="Calibri" w:cs="Calibri"/>
                <w:color w:val="000000"/>
                <w:sz w:val="18"/>
                <w:szCs w:val="22"/>
              </w:rPr>
              <w:t>0.74 (0.68-0.81)</w:t>
            </w:r>
          </w:p>
        </w:tc>
        <w:tc>
          <w:tcPr>
            <w:tcW w:w="1984" w:type="dxa"/>
            <w:tcBorders>
              <w:top w:val="single" w:sz="4" w:space="0" w:color="auto"/>
              <w:left w:val="single" w:sz="4" w:space="0" w:color="auto"/>
              <w:bottom w:val="single" w:sz="4" w:space="0" w:color="auto"/>
              <w:right w:val="single" w:sz="4" w:space="0" w:color="auto"/>
            </w:tcBorders>
            <w:hideMark/>
          </w:tcPr>
          <w:p w14:paraId="2BD2409E" w14:textId="0E65795B" w:rsidR="004951F5" w:rsidRPr="004951F5" w:rsidRDefault="004951F5" w:rsidP="004951F5">
            <w:pPr>
              <w:pStyle w:val="Tabletext"/>
              <w:rPr>
                <w:sz w:val="18"/>
                <w:szCs w:val="16"/>
              </w:rPr>
            </w:pPr>
            <w:r w:rsidRPr="004951F5">
              <w:rPr>
                <w:rFonts w:ascii="Calibri" w:hAnsi="Calibri" w:cs="Calibri"/>
                <w:color w:val="000000"/>
                <w:sz w:val="18"/>
                <w:szCs w:val="22"/>
              </w:rPr>
              <w:t>0.83 (0.76-0.90)</w:t>
            </w:r>
          </w:p>
        </w:tc>
        <w:tc>
          <w:tcPr>
            <w:tcW w:w="1701" w:type="dxa"/>
            <w:tcBorders>
              <w:top w:val="single" w:sz="4" w:space="0" w:color="auto"/>
              <w:left w:val="single" w:sz="4" w:space="0" w:color="auto"/>
              <w:bottom w:val="single" w:sz="4" w:space="0" w:color="auto"/>
              <w:right w:val="single" w:sz="4" w:space="0" w:color="auto"/>
            </w:tcBorders>
          </w:tcPr>
          <w:p w14:paraId="09B13761" w14:textId="77777777" w:rsidR="00CB6093" w:rsidRDefault="004951F5" w:rsidP="00CB6093">
            <w:pPr>
              <w:rPr>
                <w:rFonts w:ascii="Calibri" w:hAnsi="Calibri" w:cs="Calibri"/>
                <w:color w:val="000000"/>
                <w:sz w:val="18"/>
                <w:szCs w:val="22"/>
              </w:rPr>
            </w:pPr>
            <w:r w:rsidRPr="004951F5">
              <w:rPr>
                <w:rFonts w:ascii="Calibri" w:hAnsi="Calibri" w:cs="Calibri"/>
                <w:color w:val="000000"/>
                <w:sz w:val="18"/>
                <w:szCs w:val="22"/>
              </w:rPr>
              <w:t>0.89 (0.78-1.00)</w:t>
            </w:r>
          </w:p>
          <w:p w14:paraId="7CAFE0BE" w14:textId="3024AA97" w:rsidR="004951F5" w:rsidRPr="00CB6093" w:rsidRDefault="004951F5" w:rsidP="00CB6093">
            <w:pPr>
              <w:rPr>
                <w:rFonts w:ascii="Calibri" w:hAnsi="Calibri" w:cs="Calibri"/>
                <w:color w:val="000000"/>
                <w:sz w:val="18"/>
                <w:szCs w:val="22"/>
              </w:rPr>
            </w:pPr>
          </w:p>
        </w:tc>
      </w:tr>
      <w:tr w:rsidR="004951F5" w14:paraId="163F0B44" w14:textId="77777777" w:rsidTr="004951F5">
        <w:trPr>
          <w:jc w:val="center"/>
        </w:trPr>
        <w:tc>
          <w:tcPr>
            <w:tcW w:w="2140" w:type="dxa"/>
            <w:tcBorders>
              <w:top w:val="single" w:sz="4" w:space="0" w:color="auto"/>
              <w:left w:val="single" w:sz="4" w:space="0" w:color="auto"/>
              <w:bottom w:val="single" w:sz="4" w:space="0" w:color="auto"/>
              <w:right w:val="single" w:sz="4" w:space="0" w:color="auto"/>
            </w:tcBorders>
            <w:hideMark/>
          </w:tcPr>
          <w:p w14:paraId="7E0C6967" w14:textId="5DAE1E88" w:rsidR="004951F5" w:rsidRPr="00E801F1" w:rsidRDefault="004951F5" w:rsidP="004951F5">
            <w:pPr>
              <w:pStyle w:val="Tabletext"/>
              <w:rPr>
                <w:rFonts w:cstheme="minorHAnsi"/>
                <w:i/>
              </w:rPr>
            </w:pPr>
            <w:r w:rsidRPr="00E801F1">
              <w:rPr>
                <w:rFonts w:cstheme="minorHAnsi"/>
                <w:i/>
              </w:rPr>
              <w:t xml:space="preserve">Psychotic disorder </w:t>
            </w:r>
          </w:p>
        </w:tc>
        <w:tc>
          <w:tcPr>
            <w:tcW w:w="2250" w:type="dxa"/>
            <w:tcBorders>
              <w:top w:val="single" w:sz="4" w:space="0" w:color="auto"/>
              <w:left w:val="single" w:sz="4" w:space="0" w:color="auto"/>
              <w:bottom w:val="single" w:sz="4" w:space="0" w:color="auto"/>
              <w:right w:val="single" w:sz="4" w:space="0" w:color="auto"/>
            </w:tcBorders>
          </w:tcPr>
          <w:p w14:paraId="7CA3F8F3" w14:textId="1F506132" w:rsidR="004951F5" w:rsidRPr="004951F5" w:rsidRDefault="004951F5" w:rsidP="004951F5">
            <w:pPr>
              <w:pStyle w:val="Tabletext"/>
              <w:rPr>
                <w:rFonts w:ascii="Calibri" w:hAnsi="Calibri" w:cs="Calibri"/>
                <w:color w:val="000000"/>
                <w:sz w:val="18"/>
                <w:szCs w:val="16"/>
              </w:rPr>
            </w:pPr>
            <w:r w:rsidRPr="004951F5">
              <w:rPr>
                <w:rFonts w:ascii="Calibri" w:hAnsi="Calibri" w:cs="Calibri"/>
                <w:color w:val="000000"/>
                <w:sz w:val="18"/>
                <w:szCs w:val="22"/>
              </w:rPr>
              <w:t>0.41 (0.37-0.46)</w:t>
            </w:r>
          </w:p>
        </w:tc>
        <w:tc>
          <w:tcPr>
            <w:tcW w:w="1984" w:type="dxa"/>
            <w:tcBorders>
              <w:top w:val="single" w:sz="4" w:space="0" w:color="auto"/>
              <w:left w:val="single" w:sz="4" w:space="0" w:color="auto"/>
              <w:bottom w:val="single" w:sz="4" w:space="0" w:color="auto"/>
              <w:right w:val="single" w:sz="4" w:space="0" w:color="auto"/>
            </w:tcBorders>
            <w:hideMark/>
          </w:tcPr>
          <w:p w14:paraId="3D348C28" w14:textId="69AD8664" w:rsidR="004951F5" w:rsidRPr="004951F5" w:rsidRDefault="004951F5" w:rsidP="004951F5">
            <w:pPr>
              <w:pStyle w:val="Tabletext"/>
              <w:rPr>
                <w:sz w:val="18"/>
                <w:szCs w:val="16"/>
              </w:rPr>
            </w:pPr>
            <w:r w:rsidRPr="004951F5">
              <w:rPr>
                <w:rFonts w:ascii="Calibri" w:hAnsi="Calibri" w:cs="Calibri"/>
                <w:color w:val="000000"/>
                <w:sz w:val="18"/>
                <w:szCs w:val="22"/>
              </w:rPr>
              <w:t>0.38 (0.33-0.43)</w:t>
            </w:r>
          </w:p>
        </w:tc>
        <w:tc>
          <w:tcPr>
            <w:tcW w:w="1701" w:type="dxa"/>
            <w:tcBorders>
              <w:top w:val="single" w:sz="4" w:space="0" w:color="auto"/>
              <w:left w:val="single" w:sz="4" w:space="0" w:color="auto"/>
              <w:bottom w:val="single" w:sz="4" w:space="0" w:color="auto"/>
              <w:right w:val="single" w:sz="4" w:space="0" w:color="auto"/>
            </w:tcBorders>
          </w:tcPr>
          <w:p w14:paraId="7107119C" w14:textId="4E3CE242" w:rsidR="004951F5" w:rsidRPr="004951F5" w:rsidRDefault="004951F5" w:rsidP="004951F5">
            <w:pPr>
              <w:rPr>
                <w:rFonts w:ascii="Calibri" w:hAnsi="Calibri" w:cs="Calibri"/>
                <w:color w:val="000000"/>
                <w:sz w:val="18"/>
                <w:szCs w:val="22"/>
              </w:rPr>
            </w:pPr>
            <w:r w:rsidRPr="004951F5">
              <w:rPr>
                <w:rFonts w:ascii="Calibri" w:hAnsi="Calibri" w:cs="Calibri"/>
                <w:color w:val="000000"/>
                <w:sz w:val="18"/>
                <w:szCs w:val="22"/>
              </w:rPr>
              <w:t>1.09 (0.92-1.30)</w:t>
            </w:r>
          </w:p>
          <w:p w14:paraId="47655A1E" w14:textId="7FC2B50E" w:rsidR="004951F5" w:rsidRPr="004951F5" w:rsidRDefault="004951F5" w:rsidP="004951F5">
            <w:pPr>
              <w:pStyle w:val="Tabletext"/>
              <w:rPr>
                <w:b/>
                <w:sz w:val="18"/>
                <w:szCs w:val="16"/>
              </w:rPr>
            </w:pPr>
          </w:p>
        </w:tc>
      </w:tr>
      <w:tr w:rsidR="004951F5" w14:paraId="1E76E5C9" w14:textId="77777777" w:rsidTr="004951F5">
        <w:trPr>
          <w:jc w:val="center"/>
        </w:trPr>
        <w:tc>
          <w:tcPr>
            <w:tcW w:w="2140" w:type="dxa"/>
            <w:tcBorders>
              <w:top w:val="single" w:sz="4" w:space="0" w:color="auto"/>
              <w:left w:val="single" w:sz="4" w:space="0" w:color="auto"/>
              <w:bottom w:val="single" w:sz="4" w:space="0" w:color="auto"/>
              <w:right w:val="single" w:sz="4" w:space="0" w:color="auto"/>
            </w:tcBorders>
            <w:hideMark/>
          </w:tcPr>
          <w:p w14:paraId="0B9FE56E" w14:textId="2EB8B9F5" w:rsidR="004951F5" w:rsidRPr="00E801F1" w:rsidRDefault="004951F5" w:rsidP="004951F5">
            <w:pPr>
              <w:pStyle w:val="Tabletext"/>
              <w:rPr>
                <w:rFonts w:cstheme="minorHAnsi"/>
                <w:i/>
              </w:rPr>
            </w:pPr>
            <w:r w:rsidRPr="00E801F1">
              <w:rPr>
                <w:rFonts w:cstheme="minorHAnsi"/>
                <w:i/>
              </w:rPr>
              <w:t xml:space="preserve">Dementia </w:t>
            </w:r>
          </w:p>
        </w:tc>
        <w:tc>
          <w:tcPr>
            <w:tcW w:w="2250" w:type="dxa"/>
            <w:tcBorders>
              <w:top w:val="single" w:sz="4" w:space="0" w:color="auto"/>
              <w:left w:val="single" w:sz="4" w:space="0" w:color="auto"/>
              <w:bottom w:val="single" w:sz="4" w:space="0" w:color="auto"/>
              <w:right w:val="single" w:sz="4" w:space="0" w:color="auto"/>
            </w:tcBorders>
          </w:tcPr>
          <w:p w14:paraId="39AE4662" w14:textId="10C5E9B0" w:rsidR="004951F5" w:rsidRPr="004951F5" w:rsidRDefault="004951F5" w:rsidP="004951F5">
            <w:pPr>
              <w:pStyle w:val="Tabletext"/>
              <w:rPr>
                <w:rFonts w:ascii="Calibri" w:hAnsi="Calibri" w:cs="Calibri"/>
                <w:color w:val="000000"/>
                <w:sz w:val="18"/>
                <w:szCs w:val="16"/>
              </w:rPr>
            </w:pPr>
            <w:r w:rsidRPr="004951F5">
              <w:rPr>
                <w:rFonts w:ascii="Calibri" w:hAnsi="Calibri" w:cs="Calibri"/>
                <w:color w:val="000000"/>
                <w:sz w:val="18"/>
                <w:szCs w:val="22"/>
              </w:rPr>
              <w:t>0.85 (0.78-0.92)</w:t>
            </w:r>
          </w:p>
        </w:tc>
        <w:tc>
          <w:tcPr>
            <w:tcW w:w="1984" w:type="dxa"/>
            <w:tcBorders>
              <w:top w:val="single" w:sz="4" w:space="0" w:color="auto"/>
              <w:left w:val="single" w:sz="4" w:space="0" w:color="auto"/>
              <w:bottom w:val="single" w:sz="4" w:space="0" w:color="auto"/>
              <w:right w:val="single" w:sz="4" w:space="0" w:color="auto"/>
            </w:tcBorders>
            <w:hideMark/>
          </w:tcPr>
          <w:p w14:paraId="10316982" w14:textId="13A2C54E" w:rsidR="004951F5" w:rsidRPr="004951F5" w:rsidRDefault="004951F5" w:rsidP="004951F5">
            <w:pPr>
              <w:pStyle w:val="Tabletext"/>
              <w:rPr>
                <w:sz w:val="18"/>
                <w:szCs w:val="16"/>
              </w:rPr>
            </w:pPr>
            <w:r w:rsidRPr="004951F5">
              <w:rPr>
                <w:rFonts w:ascii="Calibri" w:hAnsi="Calibri" w:cs="Calibri"/>
                <w:color w:val="000000"/>
                <w:sz w:val="18"/>
                <w:szCs w:val="22"/>
              </w:rPr>
              <w:t>0.93 (0.86-1.01)</w:t>
            </w:r>
          </w:p>
        </w:tc>
        <w:tc>
          <w:tcPr>
            <w:tcW w:w="1701" w:type="dxa"/>
            <w:tcBorders>
              <w:top w:val="single" w:sz="4" w:space="0" w:color="auto"/>
              <w:left w:val="single" w:sz="4" w:space="0" w:color="auto"/>
              <w:bottom w:val="single" w:sz="4" w:space="0" w:color="auto"/>
              <w:right w:val="single" w:sz="4" w:space="0" w:color="auto"/>
            </w:tcBorders>
          </w:tcPr>
          <w:p w14:paraId="72454609" w14:textId="568DE249" w:rsidR="004951F5" w:rsidRPr="004951F5" w:rsidRDefault="004951F5" w:rsidP="004951F5">
            <w:pPr>
              <w:rPr>
                <w:rFonts w:ascii="Calibri" w:hAnsi="Calibri" w:cs="Calibri"/>
                <w:color w:val="000000"/>
                <w:sz w:val="18"/>
                <w:szCs w:val="22"/>
              </w:rPr>
            </w:pPr>
            <w:r w:rsidRPr="004951F5">
              <w:rPr>
                <w:rFonts w:ascii="Calibri" w:hAnsi="Calibri" w:cs="Calibri"/>
                <w:color w:val="000000"/>
                <w:sz w:val="18"/>
                <w:szCs w:val="22"/>
              </w:rPr>
              <w:t>0.92 (0.82-1.03)</w:t>
            </w:r>
          </w:p>
          <w:p w14:paraId="05DD8654" w14:textId="0BA04F21" w:rsidR="004951F5" w:rsidRPr="004951F5" w:rsidRDefault="004951F5" w:rsidP="004951F5">
            <w:pPr>
              <w:pStyle w:val="Tabletext"/>
              <w:rPr>
                <w:b/>
                <w:sz w:val="18"/>
                <w:szCs w:val="16"/>
              </w:rPr>
            </w:pPr>
          </w:p>
        </w:tc>
      </w:tr>
      <w:tr w:rsidR="004951F5" w14:paraId="39333A85" w14:textId="77777777" w:rsidTr="004951F5">
        <w:trPr>
          <w:jc w:val="center"/>
        </w:trPr>
        <w:tc>
          <w:tcPr>
            <w:tcW w:w="2140" w:type="dxa"/>
            <w:tcBorders>
              <w:top w:val="single" w:sz="4" w:space="0" w:color="auto"/>
              <w:left w:val="single" w:sz="4" w:space="0" w:color="auto"/>
              <w:bottom w:val="single" w:sz="4" w:space="0" w:color="auto"/>
              <w:right w:val="single" w:sz="4" w:space="0" w:color="auto"/>
            </w:tcBorders>
            <w:hideMark/>
          </w:tcPr>
          <w:p w14:paraId="525A1C5F" w14:textId="32EEBB9D" w:rsidR="004951F5" w:rsidRPr="00E801F1" w:rsidRDefault="004951F5" w:rsidP="004951F5">
            <w:pPr>
              <w:pStyle w:val="Tabletext"/>
              <w:rPr>
                <w:rFonts w:cstheme="minorHAnsi"/>
                <w:i/>
              </w:rPr>
            </w:pPr>
            <w:r w:rsidRPr="00E801F1">
              <w:rPr>
                <w:rFonts w:cstheme="minorHAnsi"/>
                <w:i/>
              </w:rPr>
              <w:t xml:space="preserve">Anxiety disorder </w:t>
            </w:r>
          </w:p>
        </w:tc>
        <w:tc>
          <w:tcPr>
            <w:tcW w:w="2250" w:type="dxa"/>
            <w:tcBorders>
              <w:top w:val="single" w:sz="4" w:space="0" w:color="auto"/>
              <w:left w:val="single" w:sz="4" w:space="0" w:color="auto"/>
              <w:bottom w:val="single" w:sz="4" w:space="0" w:color="auto"/>
              <w:right w:val="single" w:sz="4" w:space="0" w:color="auto"/>
            </w:tcBorders>
          </w:tcPr>
          <w:p w14:paraId="2F4DB529" w14:textId="237151DA" w:rsidR="004951F5" w:rsidRPr="004951F5" w:rsidRDefault="004951F5" w:rsidP="004951F5">
            <w:pPr>
              <w:pStyle w:val="Tabletext"/>
              <w:rPr>
                <w:rFonts w:ascii="Calibri" w:hAnsi="Calibri" w:cs="Calibri"/>
                <w:color w:val="000000"/>
                <w:sz w:val="18"/>
                <w:szCs w:val="16"/>
              </w:rPr>
            </w:pPr>
            <w:r w:rsidRPr="004951F5">
              <w:rPr>
                <w:rFonts w:ascii="Calibri" w:hAnsi="Calibri" w:cs="Calibri"/>
                <w:color w:val="000000"/>
                <w:sz w:val="18"/>
                <w:szCs w:val="22"/>
              </w:rPr>
              <w:t>9.07 (8.85-9.29)</w:t>
            </w:r>
          </w:p>
        </w:tc>
        <w:tc>
          <w:tcPr>
            <w:tcW w:w="1984" w:type="dxa"/>
            <w:tcBorders>
              <w:top w:val="single" w:sz="4" w:space="0" w:color="auto"/>
              <w:left w:val="single" w:sz="4" w:space="0" w:color="auto"/>
              <w:bottom w:val="single" w:sz="4" w:space="0" w:color="auto"/>
              <w:right w:val="single" w:sz="4" w:space="0" w:color="auto"/>
            </w:tcBorders>
            <w:hideMark/>
          </w:tcPr>
          <w:p w14:paraId="65FF45DF" w14:textId="4D5DE4D9" w:rsidR="004951F5" w:rsidRPr="004951F5" w:rsidRDefault="004951F5" w:rsidP="004951F5">
            <w:pPr>
              <w:pStyle w:val="Tabletext"/>
              <w:rPr>
                <w:sz w:val="18"/>
                <w:szCs w:val="16"/>
              </w:rPr>
            </w:pPr>
            <w:r w:rsidRPr="004951F5">
              <w:rPr>
                <w:rFonts w:ascii="Calibri" w:hAnsi="Calibri" w:cs="Calibri"/>
                <w:color w:val="000000"/>
                <w:sz w:val="18"/>
                <w:szCs w:val="22"/>
              </w:rPr>
              <w:t>10.12 (9.88-10.35)</w:t>
            </w:r>
          </w:p>
        </w:tc>
        <w:tc>
          <w:tcPr>
            <w:tcW w:w="1701" w:type="dxa"/>
            <w:tcBorders>
              <w:top w:val="single" w:sz="4" w:space="0" w:color="auto"/>
              <w:left w:val="single" w:sz="4" w:space="0" w:color="auto"/>
              <w:bottom w:val="single" w:sz="4" w:space="0" w:color="auto"/>
              <w:right w:val="single" w:sz="4" w:space="0" w:color="auto"/>
            </w:tcBorders>
          </w:tcPr>
          <w:p w14:paraId="4455B509" w14:textId="638FF629" w:rsidR="004951F5" w:rsidRPr="00CB6093" w:rsidRDefault="004951F5" w:rsidP="004951F5">
            <w:pPr>
              <w:rPr>
                <w:rFonts w:ascii="Calibri" w:hAnsi="Calibri" w:cs="Calibri"/>
                <w:b/>
                <w:color w:val="000000"/>
                <w:sz w:val="18"/>
                <w:szCs w:val="22"/>
              </w:rPr>
            </w:pPr>
            <w:r w:rsidRPr="00CB6093">
              <w:rPr>
                <w:rFonts w:ascii="Calibri" w:hAnsi="Calibri" w:cs="Calibri"/>
                <w:b/>
                <w:color w:val="000000"/>
                <w:sz w:val="18"/>
                <w:szCs w:val="22"/>
              </w:rPr>
              <w:t>0.89 (0.86-0.92)</w:t>
            </w:r>
          </w:p>
          <w:p w14:paraId="433090E3" w14:textId="79815BF8" w:rsidR="004951F5" w:rsidRPr="004951F5" w:rsidRDefault="004951F5" w:rsidP="004951F5">
            <w:pPr>
              <w:pStyle w:val="Tabletext"/>
              <w:rPr>
                <w:b/>
                <w:sz w:val="18"/>
                <w:szCs w:val="16"/>
              </w:rPr>
            </w:pPr>
          </w:p>
        </w:tc>
      </w:tr>
      <w:tr w:rsidR="004951F5" w14:paraId="6C2E4709" w14:textId="77777777" w:rsidTr="004951F5">
        <w:trPr>
          <w:jc w:val="center"/>
        </w:trPr>
        <w:tc>
          <w:tcPr>
            <w:tcW w:w="2140" w:type="dxa"/>
            <w:tcBorders>
              <w:top w:val="single" w:sz="4" w:space="0" w:color="auto"/>
              <w:left w:val="single" w:sz="4" w:space="0" w:color="auto"/>
              <w:bottom w:val="single" w:sz="4" w:space="0" w:color="auto"/>
              <w:right w:val="single" w:sz="4" w:space="0" w:color="auto"/>
            </w:tcBorders>
            <w:hideMark/>
          </w:tcPr>
          <w:p w14:paraId="7D58C2ED" w14:textId="76536CC9" w:rsidR="004951F5" w:rsidRPr="00E801F1" w:rsidRDefault="004951F5" w:rsidP="004951F5">
            <w:pPr>
              <w:pStyle w:val="Tabletext"/>
              <w:rPr>
                <w:rFonts w:cstheme="minorHAnsi"/>
                <w:i/>
              </w:rPr>
            </w:pPr>
            <w:r w:rsidRPr="00E801F1">
              <w:rPr>
                <w:rFonts w:cstheme="minorHAnsi"/>
                <w:i/>
              </w:rPr>
              <w:t>Substance use disorder</w:t>
            </w:r>
          </w:p>
        </w:tc>
        <w:tc>
          <w:tcPr>
            <w:tcW w:w="2250" w:type="dxa"/>
            <w:tcBorders>
              <w:top w:val="single" w:sz="4" w:space="0" w:color="auto"/>
              <w:left w:val="single" w:sz="4" w:space="0" w:color="auto"/>
              <w:bottom w:val="single" w:sz="4" w:space="0" w:color="auto"/>
              <w:right w:val="single" w:sz="4" w:space="0" w:color="auto"/>
            </w:tcBorders>
          </w:tcPr>
          <w:p w14:paraId="4B44D077" w14:textId="7F92746B" w:rsidR="004951F5" w:rsidRPr="004951F5" w:rsidRDefault="004951F5" w:rsidP="004951F5">
            <w:pPr>
              <w:pStyle w:val="Tabletext"/>
              <w:rPr>
                <w:rFonts w:ascii="Calibri" w:hAnsi="Calibri" w:cs="Calibri"/>
                <w:color w:val="000000"/>
                <w:sz w:val="18"/>
                <w:szCs w:val="16"/>
              </w:rPr>
            </w:pPr>
            <w:r w:rsidRPr="004951F5">
              <w:rPr>
                <w:rFonts w:ascii="Calibri" w:hAnsi="Calibri" w:cs="Calibri"/>
                <w:color w:val="000000"/>
                <w:sz w:val="18"/>
                <w:szCs w:val="22"/>
              </w:rPr>
              <w:t>3.39 (3.25-3.53)</w:t>
            </w:r>
          </w:p>
        </w:tc>
        <w:tc>
          <w:tcPr>
            <w:tcW w:w="1984" w:type="dxa"/>
            <w:tcBorders>
              <w:top w:val="single" w:sz="4" w:space="0" w:color="auto"/>
              <w:left w:val="single" w:sz="4" w:space="0" w:color="auto"/>
              <w:bottom w:val="single" w:sz="4" w:space="0" w:color="auto"/>
              <w:right w:val="single" w:sz="4" w:space="0" w:color="auto"/>
            </w:tcBorders>
            <w:hideMark/>
          </w:tcPr>
          <w:p w14:paraId="513AEA4B" w14:textId="30892A61" w:rsidR="004951F5" w:rsidRPr="004951F5" w:rsidRDefault="004951F5" w:rsidP="004951F5">
            <w:pPr>
              <w:pStyle w:val="Tabletext"/>
              <w:rPr>
                <w:sz w:val="18"/>
                <w:szCs w:val="16"/>
              </w:rPr>
            </w:pPr>
            <w:r w:rsidRPr="004951F5">
              <w:rPr>
                <w:rFonts w:ascii="Calibri" w:hAnsi="Calibri" w:cs="Calibri"/>
                <w:color w:val="000000"/>
                <w:sz w:val="18"/>
                <w:szCs w:val="22"/>
              </w:rPr>
              <w:t>3.39 (3.25-3.54)</w:t>
            </w:r>
          </w:p>
        </w:tc>
        <w:tc>
          <w:tcPr>
            <w:tcW w:w="1701" w:type="dxa"/>
            <w:tcBorders>
              <w:top w:val="single" w:sz="4" w:space="0" w:color="auto"/>
              <w:left w:val="single" w:sz="4" w:space="0" w:color="auto"/>
              <w:bottom w:val="single" w:sz="4" w:space="0" w:color="auto"/>
              <w:right w:val="single" w:sz="4" w:space="0" w:color="auto"/>
            </w:tcBorders>
          </w:tcPr>
          <w:p w14:paraId="7FD7727E" w14:textId="4B8794B3" w:rsidR="004951F5" w:rsidRPr="004951F5" w:rsidRDefault="004951F5" w:rsidP="004951F5">
            <w:pPr>
              <w:rPr>
                <w:rFonts w:ascii="Calibri" w:hAnsi="Calibri" w:cs="Calibri"/>
                <w:color w:val="000000"/>
                <w:sz w:val="18"/>
                <w:szCs w:val="22"/>
              </w:rPr>
            </w:pPr>
            <w:r w:rsidRPr="004951F5">
              <w:rPr>
                <w:rFonts w:ascii="Calibri" w:hAnsi="Calibri" w:cs="Calibri"/>
                <w:color w:val="000000"/>
                <w:sz w:val="18"/>
                <w:szCs w:val="22"/>
              </w:rPr>
              <w:t>1.00 (0.94-1.06)</w:t>
            </w:r>
          </w:p>
          <w:p w14:paraId="47DFB4F7" w14:textId="57881CA5" w:rsidR="004951F5" w:rsidRPr="004951F5" w:rsidRDefault="004951F5" w:rsidP="004951F5">
            <w:pPr>
              <w:pStyle w:val="Tabletext"/>
              <w:rPr>
                <w:sz w:val="18"/>
                <w:szCs w:val="16"/>
              </w:rPr>
            </w:pPr>
          </w:p>
        </w:tc>
      </w:tr>
      <w:tr w:rsidR="004951F5" w14:paraId="40865156" w14:textId="77777777" w:rsidTr="004951F5">
        <w:trPr>
          <w:trHeight w:val="70"/>
          <w:jc w:val="center"/>
        </w:trPr>
        <w:tc>
          <w:tcPr>
            <w:tcW w:w="2140" w:type="dxa"/>
            <w:tcBorders>
              <w:top w:val="single" w:sz="4" w:space="0" w:color="auto"/>
              <w:left w:val="single" w:sz="4" w:space="0" w:color="auto"/>
              <w:bottom w:val="single" w:sz="4" w:space="0" w:color="auto"/>
              <w:right w:val="single" w:sz="4" w:space="0" w:color="auto"/>
            </w:tcBorders>
            <w:hideMark/>
          </w:tcPr>
          <w:p w14:paraId="5D763D03" w14:textId="7DF267E1" w:rsidR="004951F5" w:rsidRPr="00E801F1" w:rsidRDefault="004951F5" w:rsidP="004951F5">
            <w:pPr>
              <w:pStyle w:val="Tabletext"/>
              <w:rPr>
                <w:rFonts w:cstheme="minorHAnsi"/>
                <w:i/>
              </w:rPr>
            </w:pPr>
            <w:r w:rsidRPr="00E801F1">
              <w:rPr>
                <w:rFonts w:cstheme="minorHAnsi"/>
                <w:i/>
              </w:rPr>
              <w:t>Any of NCOs</w:t>
            </w:r>
          </w:p>
          <w:p w14:paraId="03ABBA91" w14:textId="2913F6DE" w:rsidR="004951F5" w:rsidRPr="00E801F1" w:rsidRDefault="004951F5" w:rsidP="004951F5">
            <w:pPr>
              <w:pStyle w:val="Tabletext"/>
              <w:rPr>
                <w:rFonts w:cstheme="minorHAnsi"/>
                <w:i/>
              </w:rPr>
            </w:pPr>
          </w:p>
        </w:tc>
        <w:tc>
          <w:tcPr>
            <w:tcW w:w="2250" w:type="dxa"/>
            <w:tcBorders>
              <w:top w:val="single" w:sz="4" w:space="0" w:color="auto"/>
              <w:left w:val="single" w:sz="4" w:space="0" w:color="auto"/>
              <w:bottom w:val="single" w:sz="4" w:space="0" w:color="auto"/>
              <w:right w:val="single" w:sz="4" w:space="0" w:color="auto"/>
            </w:tcBorders>
          </w:tcPr>
          <w:p w14:paraId="6C680BD1" w14:textId="76D93AA2" w:rsidR="004951F5" w:rsidRPr="004951F5" w:rsidRDefault="004951F5" w:rsidP="004951F5">
            <w:pPr>
              <w:pStyle w:val="Tabletext"/>
              <w:rPr>
                <w:rFonts w:ascii="Calibri" w:hAnsi="Calibri" w:cs="Calibri"/>
                <w:color w:val="000000"/>
                <w:sz w:val="18"/>
                <w:szCs w:val="16"/>
              </w:rPr>
            </w:pPr>
            <w:r w:rsidRPr="004951F5">
              <w:rPr>
                <w:rFonts w:ascii="Calibri" w:hAnsi="Calibri" w:cs="Calibri"/>
                <w:color w:val="000000"/>
                <w:sz w:val="18"/>
                <w:szCs w:val="22"/>
              </w:rPr>
              <w:t>3.05 (2.92-3.20)</w:t>
            </w:r>
          </w:p>
        </w:tc>
        <w:tc>
          <w:tcPr>
            <w:tcW w:w="1984" w:type="dxa"/>
            <w:tcBorders>
              <w:top w:val="single" w:sz="4" w:space="0" w:color="auto"/>
              <w:left w:val="single" w:sz="4" w:space="0" w:color="auto"/>
              <w:bottom w:val="single" w:sz="4" w:space="0" w:color="auto"/>
              <w:right w:val="single" w:sz="4" w:space="0" w:color="auto"/>
            </w:tcBorders>
            <w:hideMark/>
          </w:tcPr>
          <w:p w14:paraId="6E210F5C" w14:textId="06AB48B9" w:rsidR="004951F5" w:rsidRPr="004951F5" w:rsidRDefault="004951F5" w:rsidP="004951F5">
            <w:pPr>
              <w:pStyle w:val="Tabletext"/>
              <w:rPr>
                <w:sz w:val="18"/>
                <w:szCs w:val="16"/>
              </w:rPr>
            </w:pPr>
            <w:r w:rsidRPr="004951F5">
              <w:rPr>
                <w:rFonts w:ascii="Calibri" w:hAnsi="Calibri" w:cs="Calibri"/>
                <w:color w:val="000000"/>
                <w:sz w:val="18"/>
                <w:szCs w:val="22"/>
              </w:rPr>
              <w:t>3.01 (2.87-3.15)</w:t>
            </w:r>
          </w:p>
        </w:tc>
        <w:tc>
          <w:tcPr>
            <w:tcW w:w="1701" w:type="dxa"/>
            <w:tcBorders>
              <w:top w:val="single" w:sz="4" w:space="0" w:color="auto"/>
              <w:left w:val="single" w:sz="4" w:space="0" w:color="auto"/>
              <w:bottom w:val="single" w:sz="4" w:space="0" w:color="auto"/>
              <w:right w:val="single" w:sz="4" w:space="0" w:color="auto"/>
            </w:tcBorders>
            <w:hideMark/>
          </w:tcPr>
          <w:p w14:paraId="6CCC123C" w14:textId="564E751F" w:rsidR="004951F5" w:rsidRPr="004951F5" w:rsidRDefault="004951F5" w:rsidP="004951F5">
            <w:pPr>
              <w:rPr>
                <w:rFonts w:ascii="Calibri" w:hAnsi="Calibri" w:cs="Calibri"/>
                <w:color w:val="000000"/>
                <w:sz w:val="18"/>
                <w:szCs w:val="22"/>
              </w:rPr>
            </w:pPr>
            <w:r w:rsidRPr="004951F5">
              <w:rPr>
                <w:rFonts w:ascii="Calibri" w:hAnsi="Calibri" w:cs="Calibri"/>
                <w:color w:val="000000"/>
                <w:sz w:val="18"/>
                <w:szCs w:val="22"/>
              </w:rPr>
              <w:t>1.01 (0.95-1.08)</w:t>
            </w:r>
          </w:p>
          <w:p w14:paraId="569C2D65" w14:textId="09ED035A" w:rsidR="004951F5" w:rsidRPr="004951F5" w:rsidRDefault="004951F5" w:rsidP="004951F5">
            <w:pPr>
              <w:pStyle w:val="Tabletext"/>
              <w:rPr>
                <w:rFonts w:ascii="Calibri" w:hAnsi="Calibri" w:cs="Calibri"/>
                <w:color w:val="000000"/>
                <w:sz w:val="18"/>
                <w:szCs w:val="16"/>
              </w:rPr>
            </w:pPr>
          </w:p>
        </w:tc>
      </w:tr>
    </w:tbl>
    <w:p w14:paraId="5CB6A9FA" w14:textId="6D4311CF" w:rsidR="00273725" w:rsidRDefault="00E45820">
      <w:pPr>
        <w:spacing w:after="160" w:line="259" w:lineRule="auto"/>
        <w:rPr>
          <w:rFonts w:ascii="Calibri" w:hAnsi="Calibri"/>
          <w:i/>
          <w:color w:val="000000"/>
        </w:rPr>
      </w:pPr>
      <w:r>
        <w:rPr>
          <w:u w:val="single"/>
        </w:rPr>
        <w:br w:type="textWrapping" w:clear="all"/>
      </w:r>
      <w:r w:rsidR="00273725">
        <w:rPr>
          <w:rFonts w:ascii="Calibri" w:hAnsi="Calibri"/>
          <w:i/>
          <w:color w:val="000000"/>
        </w:rPr>
        <w:br w:type="page"/>
      </w:r>
    </w:p>
    <w:p w14:paraId="14F87949" w14:textId="64AAF2B0" w:rsidR="00273725" w:rsidRDefault="00276D17" w:rsidP="00273725">
      <w:pPr>
        <w:pStyle w:val="Heading5"/>
      </w:pPr>
      <w:r w:rsidRPr="11CD0F66">
        <w:rPr>
          <w:b/>
          <w:bCs/>
        </w:rPr>
        <w:lastRenderedPageBreak/>
        <w:t>Table 1</w:t>
      </w:r>
      <w:r w:rsidR="00AC0558">
        <w:rPr>
          <w:b/>
          <w:bCs/>
        </w:rPr>
        <w:t>4</w:t>
      </w:r>
      <w:r w:rsidR="00273725" w:rsidRPr="11CD0F66">
        <w:rPr>
          <w:b/>
          <w:bCs/>
        </w:rPr>
        <w:t>:</w:t>
      </w:r>
      <w:r w:rsidR="00273725">
        <w:t xml:space="preserve"> Plecanatide versus linaclotide</w:t>
      </w:r>
    </w:p>
    <w:p w14:paraId="4CD9BCF9" w14:textId="77777777" w:rsidR="00990BC8" w:rsidRPr="00990BC8" w:rsidDel="0021713A" w:rsidRDefault="00990BC8" w:rsidP="006013FA"/>
    <w:p w14:paraId="1DBBCBC5" w14:textId="6CF02F87" w:rsidR="00724B14" w:rsidRPr="002A7556" w:rsidDel="0021713A" w:rsidRDefault="00273725" w:rsidP="002A7556">
      <w:pPr>
        <w:pStyle w:val="NoSpacing"/>
      </w:pPr>
      <w:r>
        <w:t>Outcomes for plecanatide versus linaclotide: percentage w</w:t>
      </w:r>
      <w:r w:rsidR="00250F13">
        <w:t>ith eac</w:t>
      </w:r>
      <w:r w:rsidR="00DC75EA">
        <w:t>h diagnosis during the 1</w:t>
      </w:r>
      <w:r w:rsidR="00250F13">
        <w:t>-</w:t>
      </w:r>
      <w:r>
        <w:t xml:space="preserve">year </w:t>
      </w:r>
      <w:r w:rsidR="00301991">
        <w:t>outcome</w:t>
      </w:r>
      <w:r>
        <w:t xml:space="preserve"> period and hazard ratio. Incidence shown without previous mental illness. Bold indicates significant difference between cohorts in HRs</w:t>
      </w:r>
    </w:p>
    <w:p w14:paraId="6B318C74" w14:textId="24FBC844" w:rsidR="00724B14" w:rsidRDefault="00724B14" w:rsidP="11CD0F66">
      <w:pPr>
        <w:pStyle w:val="NoSpacing"/>
        <w:rPr>
          <w:i w:val="0"/>
          <w:sz w:val="18"/>
          <w:szCs w:val="18"/>
        </w:rPr>
      </w:pPr>
    </w:p>
    <w:p w14:paraId="6A3EB0AB" w14:textId="77777777" w:rsidR="00022AE1" w:rsidDel="0021713A" w:rsidRDefault="00022AE1" w:rsidP="11CD0F66">
      <w:pPr>
        <w:pStyle w:val="NoSpacing"/>
        <w:rPr>
          <w:i w:val="0"/>
          <w:sz w:val="18"/>
          <w:szCs w:val="18"/>
        </w:rPr>
      </w:pPr>
    </w:p>
    <w:tbl>
      <w:tblPr>
        <w:tblStyle w:val="TableGrid"/>
        <w:tblW w:w="0" w:type="auto"/>
        <w:jc w:val="center"/>
        <w:tblLook w:val="04A0" w:firstRow="1" w:lastRow="0" w:firstColumn="1" w:lastColumn="0" w:noHBand="0" w:noVBand="1"/>
      </w:tblPr>
      <w:tblGrid>
        <w:gridCol w:w="2254"/>
        <w:gridCol w:w="2254"/>
        <w:gridCol w:w="2254"/>
        <w:gridCol w:w="2254"/>
      </w:tblGrid>
      <w:tr w:rsidR="00724B14" w:rsidDel="0021713A" w14:paraId="091544C8" w14:textId="32F0A869" w:rsidTr="00DA3CF4">
        <w:trPr>
          <w:trHeight w:val="300"/>
          <w:jc w:val="center"/>
        </w:trPr>
        <w:tc>
          <w:tcPr>
            <w:tcW w:w="2254" w:type="dxa"/>
          </w:tcPr>
          <w:p w14:paraId="7A18A637" w14:textId="206867D3" w:rsidR="00724B14" w:rsidDel="0021713A" w:rsidRDefault="00724B14" w:rsidP="00941A29">
            <w:pPr>
              <w:pStyle w:val="Tabletext"/>
            </w:pPr>
          </w:p>
        </w:tc>
        <w:tc>
          <w:tcPr>
            <w:tcW w:w="2254" w:type="dxa"/>
          </w:tcPr>
          <w:p w14:paraId="1EAD8DC2" w14:textId="6F18F89D" w:rsidR="00724B14" w:rsidDel="0021713A" w:rsidRDefault="7B2419A0" w:rsidP="00941A29">
            <w:pPr>
              <w:pStyle w:val="Tabletext"/>
            </w:pPr>
            <w:r w:rsidRPr="11CD0F66">
              <w:rPr>
                <w:b/>
              </w:rPr>
              <w:t>Plecanatide incidence (%)</w:t>
            </w:r>
          </w:p>
        </w:tc>
        <w:tc>
          <w:tcPr>
            <w:tcW w:w="2254" w:type="dxa"/>
          </w:tcPr>
          <w:p w14:paraId="03241609" w14:textId="114944AD" w:rsidR="00724B14" w:rsidDel="0021713A" w:rsidRDefault="7B2419A0" w:rsidP="00941A29">
            <w:pPr>
              <w:pStyle w:val="Tabletext"/>
            </w:pPr>
            <w:r w:rsidRPr="11CD0F66">
              <w:rPr>
                <w:b/>
              </w:rPr>
              <w:t>Linaclotide incidence (%)</w:t>
            </w:r>
          </w:p>
        </w:tc>
        <w:tc>
          <w:tcPr>
            <w:tcW w:w="2254" w:type="dxa"/>
          </w:tcPr>
          <w:p w14:paraId="1A6E007C" w14:textId="1BEECB0E" w:rsidR="00724B14" w:rsidDel="0021713A" w:rsidRDefault="7B2419A0" w:rsidP="00941A29">
            <w:pPr>
              <w:pStyle w:val="Tabletext"/>
            </w:pPr>
            <w:r w:rsidRPr="11CD0F66">
              <w:rPr>
                <w:b/>
              </w:rPr>
              <w:t>Hazard ratio (95% CI)</w:t>
            </w:r>
          </w:p>
        </w:tc>
      </w:tr>
      <w:tr w:rsidR="00DA3CF4" w:rsidDel="0021713A" w14:paraId="074FB606" w14:textId="65BE30BF" w:rsidTr="00DA3CF4">
        <w:trPr>
          <w:trHeight w:val="300"/>
          <w:jc w:val="center"/>
        </w:trPr>
        <w:tc>
          <w:tcPr>
            <w:tcW w:w="2254" w:type="dxa"/>
          </w:tcPr>
          <w:p w14:paraId="0FFC6BD3" w14:textId="3410B0D8" w:rsidR="00DA3CF4" w:rsidRPr="00E801F1" w:rsidDel="0021713A" w:rsidRDefault="00DA3CF4" w:rsidP="00DA3CF4">
            <w:pPr>
              <w:pStyle w:val="Tabletext"/>
              <w:rPr>
                <w:i/>
                <w:iCs/>
              </w:rPr>
            </w:pPr>
            <w:r w:rsidRPr="11CD0F66">
              <w:rPr>
                <w:rFonts w:cstheme="minorBidi"/>
                <w:i/>
                <w:iCs/>
              </w:rPr>
              <w:t xml:space="preserve">Mood disorder </w:t>
            </w:r>
          </w:p>
        </w:tc>
        <w:tc>
          <w:tcPr>
            <w:tcW w:w="2254" w:type="dxa"/>
          </w:tcPr>
          <w:p w14:paraId="5A78A816" w14:textId="311A4430" w:rsidR="00DA3CF4" w:rsidRPr="00DA3CF4" w:rsidRDefault="00DA3CF4" w:rsidP="00DA3CF4">
            <w:pPr>
              <w:rPr>
                <w:rFonts w:asciiTheme="minorHAnsi" w:eastAsia="Calibri" w:hAnsiTheme="minorHAnsi" w:cstheme="minorHAnsi"/>
                <w:color w:val="000000" w:themeColor="text1"/>
                <w:sz w:val="18"/>
                <w:szCs w:val="18"/>
              </w:rPr>
            </w:pPr>
            <w:r w:rsidRPr="00DA3CF4">
              <w:rPr>
                <w:rFonts w:asciiTheme="minorHAnsi" w:hAnsiTheme="minorHAnsi" w:cstheme="minorHAnsi"/>
                <w:color w:val="000000"/>
                <w:sz w:val="18"/>
                <w:szCs w:val="18"/>
              </w:rPr>
              <w:t>7.80 (6.67-9.11)</w:t>
            </w:r>
          </w:p>
        </w:tc>
        <w:tc>
          <w:tcPr>
            <w:tcW w:w="2254" w:type="dxa"/>
          </w:tcPr>
          <w:p w14:paraId="73059883" w14:textId="197E70D6" w:rsidR="00DA3CF4" w:rsidRPr="00DA3CF4" w:rsidRDefault="00DA3CF4" w:rsidP="00DA3CF4">
            <w:pPr>
              <w:rPr>
                <w:rFonts w:asciiTheme="minorHAnsi" w:eastAsia="Calibri" w:hAnsiTheme="minorHAnsi" w:cstheme="minorHAnsi"/>
                <w:color w:val="000000" w:themeColor="text1"/>
                <w:sz w:val="18"/>
                <w:szCs w:val="18"/>
              </w:rPr>
            </w:pPr>
            <w:r w:rsidRPr="00DA3CF4">
              <w:rPr>
                <w:rFonts w:asciiTheme="minorHAnsi" w:hAnsiTheme="minorHAnsi" w:cstheme="minorHAnsi"/>
                <w:color w:val="000000"/>
                <w:sz w:val="18"/>
                <w:szCs w:val="18"/>
              </w:rPr>
              <w:t>7.04 (6.00-8.26)</w:t>
            </w:r>
          </w:p>
        </w:tc>
        <w:tc>
          <w:tcPr>
            <w:tcW w:w="2254" w:type="dxa"/>
          </w:tcPr>
          <w:p w14:paraId="49E7D358" w14:textId="1D893061" w:rsidR="00DA3CF4" w:rsidRPr="00DA3CF4" w:rsidRDefault="00DA3CF4" w:rsidP="00DA3CF4">
            <w:pPr>
              <w:rPr>
                <w:rFonts w:asciiTheme="minorHAnsi" w:hAnsiTheme="minorHAnsi" w:cstheme="minorHAnsi"/>
                <w:color w:val="000000"/>
                <w:sz w:val="18"/>
                <w:szCs w:val="18"/>
              </w:rPr>
            </w:pPr>
            <w:r w:rsidRPr="00DA3CF4">
              <w:rPr>
                <w:rFonts w:asciiTheme="minorHAnsi" w:hAnsiTheme="minorHAnsi" w:cstheme="minorHAnsi"/>
                <w:color w:val="000000"/>
                <w:sz w:val="18"/>
                <w:szCs w:val="18"/>
              </w:rPr>
              <w:t>1.06 (0.84-1.34)</w:t>
            </w:r>
          </w:p>
          <w:p w14:paraId="27BC8BE6" w14:textId="05DF61F9" w:rsidR="00DA3CF4" w:rsidRPr="00DA3CF4" w:rsidDel="0021713A" w:rsidRDefault="00DA3CF4" w:rsidP="00DA3CF4">
            <w:pPr>
              <w:pStyle w:val="Tabletext"/>
              <w:rPr>
                <w:rFonts w:asciiTheme="minorHAnsi" w:hAnsiTheme="minorHAnsi" w:cstheme="minorHAnsi"/>
                <w:sz w:val="18"/>
                <w:szCs w:val="18"/>
              </w:rPr>
            </w:pPr>
          </w:p>
        </w:tc>
      </w:tr>
      <w:tr w:rsidR="00DA3CF4" w:rsidDel="0021713A" w14:paraId="7C540F70" w14:textId="475BA6DF" w:rsidTr="00DA3CF4">
        <w:trPr>
          <w:trHeight w:val="300"/>
          <w:jc w:val="center"/>
        </w:trPr>
        <w:tc>
          <w:tcPr>
            <w:tcW w:w="2254" w:type="dxa"/>
          </w:tcPr>
          <w:p w14:paraId="1806B1E4" w14:textId="400DA325" w:rsidR="00DA3CF4" w:rsidRPr="00E801F1" w:rsidDel="0021713A" w:rsidRDefault="00DA3CF4" w:rsidP="00DA3CF4">
            <w:pPr>
              <w:pStyle w:val="Tabletext"/>
              <w:rPr>
                <w:i/>
                <w:iCs/>
              </w:rPr>
            </w:pPr>
            <w:r w:rsidRPr="11CD0F66">
              <w:rPr>
                <w:rFonts w:cstheme="minorBidi"/>
                <w:i/>
                <w:iCs/>
              </w:rPr>
              <w:t xml:space="preserve">Depression </w:t>
            </w:r>
          </w:p>
        </w:tc>
        <w:tc>
          <w:tcPr>
            <w:tcW w:w="2254" w:type="dxa"/>
          </w:tcPr>
          <w:p w14:paraId="64C79717" w14:textId="5847C0A7" w:rsidR="00DA3CF4" w:rsidRPr="00DA3CF4" w:rsidRDefault="00DA3CF4" w:rsidP="00DA3CF4">
            <w:pPr>
              <w:rPr>
                <w:rFonts w:asciiTheme="minorHAnsi" w:eastAsia="Calibri" w:hAnsiTheme="minorHAnsi" w:cstheme="minorHAnsi"/>
                <w:color w:val="000000" w:themeColor="text1"/>
                <w:sz w:val="18"/>
                <w:szCs w:val="18"/>
              </w:rPr>
            </w:pPr>
            <w:r w:rsidRPr="00DA3CF4">
              <w:rPr>
                <w:rFonts w:asciiTheme="minorHAnsi" w:hAnsiTheme="minorHAnsi" w:cstheme="minorHAnsi"/>
                <w:color w:val="000000"/>
                <w:sz w:val="18"/>
                <w:szCs w:val="18"/>
              </w:rPr>
              <w:t>6.48 (5.45-7.70)</w:t>
            </w:r>
          </w:p>
        </w:tc>
        <w:tc>
          <w:tcPr>
            <w:tcW w:w="2254" w:type="dxa"/>
          </w:tcPr>
          <w:p w14:paraId="0B79AD4F" w14:textId="1FB152FB" w:rsidR="00DA3CF4" w:rsidRPr="00DA3CF4" w:rsidRDefault="00DA3CF4" w:rsidP="00DA3CF4">
            <w:pPr>
              <w:rPr>
                <w:rFonts w:asciiTheme="minorHAnsi" w:eastAsia="Calibri" w:hAnsiTheme="minorHAnsi" w:cstheme="minorHAnsi"/>
                <w:color w:val="000000" w:themeColor="text1"/>
                <w:sz w:val="18"/>
                <w:szCs w:val="18"/>
              </w:rPr>
            </w:pPr>
            <w:r w:rsidRPr="00DA3CF4">
              <w:rPr>
                <w:rFonts w:asciiTheme="minorHAnsi" w:hAnsiTheme="minorHAnsi" w:cstheme="minorHAnsi"/>
                <w:color w:val="000000"/>
                <w:sz w:val="18"/>
                <w:szCs w:val="18"/>
              </w:rPr>
              <w:t>5.64 (4.71-6.75)</w:t>
            </w:r>
          </w:p>
        </w:tc>
        <w:tc>
          <w:tcPr>
            <w:tcW w:w="2254" w:type="dxa"/>
          </w:tcPr>
          <w:p w14:paraId="06EAAD0B" w14:textId="7CDA6AF8" w:rsidR="00DA3CF4" w:rsidRPr="00DA3CF4" w:rsidRDefault="00DA3CF4" w:rsidP="00DA3CF4">
            <w:pPr>
              <w:rPr>
                <w:rFonts w:asciiTheme="minorHAnsi" w:hAnsiTheme="minorHAnsi" w:cstheme="minorHAnsi"/>
                <w:color w:val="000000"/>
                <w:sz w:val="18"/>
                <w:szCs w:val="18"/>
              </w:rPr>
            </w:pPr>
            <w:r w:rsidRPr="00DA3CF4">
              <w:rPr>
                <w:rFonts w:asciiTheme="minorHAnsi" w:hAnsiTheme="minorHAnsi" w:cstheme="minorHAnsi"/>
                <w:color w:val="000000"/>
                <w:sz w:val="18"/>
                <w:szCs w:val="18"/>
              </w:rPr>
              <w:t>1.10 (0.85-1.42)</w:t>
            </w:r>
          </w:p>
          <w:p w14:paraId="4F4DF245" w14:textId="673069E7" w:rsidR="00DA3CF4" w:rsidRPr="00DA3CF4" w:rsidDel="0021713A" w:rsidRDefault="00DA3CF4" w:rsidP="00DA3CF4">
            <w:pPr>
              <w:pStyle w:val="Tabletext"/>
              <w:rPr>
                <w:rFonts w:asciiTheme="minorHAnsi" w:hAnsiTheme="minorHAnsi" w:cstheme="minorHAnsi"/>
                <w:sz w:val="18"/>
                <w:szCs w:val="18"/>
              </w:rPr>
            </w:pPr>
          </w:p>
        </w:tc>
      </w:tr>
      <w:tr w:rsidR="00DA3CF4" w:rsidDel="0021713A" w14:paraId="2AD9914E" w14:textId="0446C33E" w:rsidTr="00DA3CF4">
        <w:trPr>
          <w:trHeight w:val="300"/>
          <w:jc w:val="center"/>
        </w:trPr>
        <w:tc>
          <w:tcPr>
            <w:tcW w:w="2254" w:type="dxa"/>
          </w:tcPr>
          <w:p w14:paraId="3FE13BBE" w14:textId="655DB26F" w:rsidR="00DA3CF4" w:rsidRPr="00E801F1" w:rsidDel="0021713A" w:rsidRDefault="00DA3CF4" w:rsidP="00DA3CF4">
            <w:pPr>
              <w:pStyle w:val="Tabletext"/>
              <w:rPr>
                <w:i/>
                <w:iCs/>
              </w:rPr>
            </w:pPr>
            <w:r w:rsidRPr="11CD0F66">
              <w:rPr>
                <w:rFonts w:cstheme="minorBidi"/>
                <w:i/>
                <w:iCs/>
              </w:rPr>
              <w:t>Bipolar disorder</w:t>
            </w:r>
          </w:p>
        </w:tc>
        <w:tc>
          <w:tcPr>
            <w:tcW w:w="2254" w:type="dxa"/>
          </w:tcPr>
          <w:p w14:paraId="2372F628" w14:textId="7BA3CFCF" w:rsidR="00DA3CF4" w:rsidRPr="00DA3CF4" w:rsidRDefault="00DA3CF4" w:rsidP="00DA3CF4">
            <w:pPr>
              <w:rPr>
                <w:rFonts w:asciiTheme="minorHAnsi" w:eastAsia="Calibri" w:hAnsiTheme="minorHAnsi" w:cstheme="minorHAnsi"/>
                <w:color w:val="000000" w:themeColor="text1"/>
                <w:sz w:val="18"/>
                <w:szCs w:val="18"/>
              </w:rPr>
            </w:pPr>
            <w:r w:rsidRPr="00DA3CF4">
              <w:rPr>
                <w:rFonts w:asciiTheme="minorHAnsi" w:hAnsiTheme="minorHAnsi" w:cstheme="minorHAnsi"/>
                <w:color w:val="000000"/>
                <w:sz w:val="18"/>
                <w:szCs w:val="18"/>
              </w:rPr>
              <w:t>0.45 (0.23-0.87)</w:t>
            </w:r>
          </w:p>
        </w:tc>
        <w:tc>
          <w:tcPr>
            <w:tcW w:w="2254" w:type="dxa"/>
          </w:tcPr>
          <w:p w14:paraId="625C0527" w14:textId="7903453F" w:rsidR="00DA3CF4" w:rsidRPr="00DA3CF4" w:rsidRDefault="00DA3CF4" w:rsidP="00DA3CF4">
            <w:pPr>
              <w:rPr>
                <w:rFonts w:asciiTheme="minorHAnsi" w:eastAsia="Calibri" w:hAnsiTheme="minorHAnsi" w:cstheme="minorHAnsi"/>
                <w:color w:val="000000" w:themeColor="text1"/>
                <w:sz w:val="18"/>
                <w:szCs w:val="18"/>
              </w:rPr>
            </w:pPr>
            <w:r w:rsidRPr="00DA3CF4">
              <w:rPr>
                <w:rFonts w:asciiTheme="minorHAnsi" w:hAnsiTheme="minorHAnsi" w:cstheme="minorHAnsi"/>
                <w:color w:val="000000"/>
                <w:sz w:val="18"/>
                <w:szCs w:val="18"/>
              </w:rPr>
              <w:t>0.74 (0.45-1.23)</w:t>
            </w:r>
          </w:p>
        </w:tc>
        <w:tc>
          <w:tcPr>
            <w:tcW w:w="2254" w:type="dxa"/>
          </w:tcPr>
          <w:p w14:paraId="33460398" w14:textId="39D7A3CC" w:rsidR="00DA3CF4" w:rsidRPr="00DA3CF4" w:rsidRDefault="00DA3CF4" w:rsidP="00DA3CF4">
            <w:pPr>
              <w:rPr>
                <w:rFonts w:asciiTheme="minorHAnsi" w:hAnsiTheme="minorHAnsi" w:cstheme="minorHAnsi"/>
                <w:color w:val="000000"/>
                <w:sz w:val="18"/>
                <w:szCs w:val="18"/>
              </w:rPr>
            </w:pPr>
            <w:r w:rsidRPr="00DA3CF4">
              <w:rPr>
                <w:rFonts w:asciiTheme="minorHAnsi" w:hAnsiTheme="minorHAnsi" w:cstheme="minorHAnsi"/>
                <w:color w:val="000000"/>
                <w:sz w:val="18"/>
                <w:szCs w:val="18"/>
              </w:rPr>
              <w:t>0.60 (0.26-1.37)</w:t>
            </w:r>
          </w:p>
          <w:p w14:paraId="00F7508B" w14:textId="53ABE396" w:rsidR="00DA3CF4" w:rsidRPr="00DA3CF4" w:rsidDel="0021713A" w:rsidRDefault="00DA3CF4" w:rsidP="00DA3CF4">
            <w:pPr>
              <w:pStyle w:val="Tabletext"/>
              <w:rPr>
                <w:rFonts w:asciiTheme="minorHAnsi" w:hAnsiTheme="minorHAnsi" w:cstheme="minorHAnsi"/>
                <w:sz w:val="18"/>
                <w:szCs w:val="18"/>
              </w:rPr>
            </w:pPr>
          </w:p>
        </w:tc>
      </w:tr>
      <w:tr w:rsidR="00DA3CF4" w:rsidDel="0021713A" w14:paraId="1E7E8C13" w14:textId="5616D1D6" w:rsidTr="00DA3CF4">
        <w:trPr>
          <w:trHeight w:val="300"/>
          <w:jc w:val="center"/>
        </w:trPr>
        <w:tc>
          <w:tcPr>
            <w:tcW w:w="2254" w:type="dxa"/>
          </w:tcPr>
          <w:p w14:paraId="77A828A3" w14:textId="01C436C8" w:rsidR="00DA3CF4" w:rsidRPr="00E801F1" w:rsidDel="0021713A" w:rsidRDefault="00DA3CF4" w:rsidP="00DA3CF4">
            <w:pPr>
              <w:pStyle w:val="Tabletext"/>
              <w:rPr>
                <w:i/>
                <w:iCs/>
              </w:rPr>
            </w:pPr>
            <w:r w:rsidRPr="11CD0F66">
              <w:rPr>
                <w:rFonts w:cstheme="minorBidi"/>
                <w:i/>
                <w:iCs/>
              </w:rPr>
              <w:t xml:space="preserve">Psychotic disorder </w:t>
            </w:r>
          </w:p>
        </w:tc>
        <w:tc>
          <w:tcPr>
            <w:tcW w:w="2254" w:type="dxa"/>
          </w:tcPr>
          <w:p w14:paraId="73DEB12B" w14:textId="07F5785E" w:rsidR="00DA3CF4" w:rsidRPr="00DA3CF4" w:rsidRDefault="00DA3CF4" w:rsidP="00DA3CF4">
            <w:pPr>
              <w:rPr>
                <w:rFonts w:asciiTheme="minorHAnsi" w:eastAsia="Calibri" w:hAnsiTheme="minorHAnsi" w:cstheme="minorHAnsi"/>
                <w:color w:val="000000" w:themeColor="text1"/>
                <w:sz w:val="18"/>
                <w:szCs w:val="18"/>
              </w:rPr>
            </w:pPr>
            <w:r w:rsidRPr="00DA3CF4">
              <w:rPr>
                <w:rFonts w:asciiTheme="minorHAnsi" w:hAnsiTheme="minorHAnsi" w:cstheme="minorHAnsi"/>
                <w:color w:val="000000"/>
                <w:sz w:val="18"/>
                <w:szCs w:val="18"/>
              </w:rPr>
              <w:t>0.37 (0.18-0.78)</w:t>
            </w:r>
          </w:p>
        </w:tc>
        <w:tc>
          <w:tcPr>
            <w:tcW w:w="2254" w:type="dxa"/>
          </w:tcPr>
          <w:p w14:paraId="6D0CE1F4" w14:textId="71143142" w:rsidR="00DA3CF4" w:rsidRPr="00DA3CF4" w:rsidRDefault="00DA3CF4" w:rsidP="00DA3CF4">
            <w:pPr>
              <w:rPr>
                <w:rFonts w:asciiTheme="minorHAnsi" w:eastAsia="Calibri" w:hAnsiTheme="minorHAnsi" w:cstheme="minorHAnsi"/>
                <w:color w:val="000000" w:themeColor="text1"/>
                <w:sz w:val="18"/>
                <w:szCs w:val="18"/>
              </w:rPr>
            </w:pPr>
            <w:r w:rsidRPr="00DA3CF4">
              <w:rPr>
                <w:rFonts w:asciiTheme="minorHAnsi" w:hAnsiTheme="minorHAnsi" w:cstheme="minorHAnsi"/>
                <w:color w:val="000000"/>
                <w:sz w:val="18"/>
                <w:szCs w:val="18"/>
              </w:rPr>
              <w:t>0.25 (0.10-0.61)</w:t>
            </w:r>
          </w:p>
        </w:tc>
        <w:tc>
          <w:tcPr>
            <w:tcW w:w="2254" w:type="dxa"/>
          </w:tcPr>
          <w:p w14:paraId="7DC02F30" w14:textId="77777777" w:rsidR="00DA3CF4" w:rsidRPr="00DA3CF4" w:rsidRDefault="00DA3CF4" w:rsidP="00DA3CF4">
            <w:pPr>
              <w:rPr>
                <w:rFonts w:asciiTheme="minorHAnsi" w:hAnsiTheme="minorHAnsi" w:cstheme="minorHAnsi"/>
                <w:color w:val="000000"/>
                <w:sz w:val="18"/>
                <w:szCs w:val="18"/>
              </w:rPr>
            </w:pPr>
            <w:r w:rsidRPr="00DA3CF4">
              <w:rPr>
                <w:rFonts w:asciiTheme="minorHAnsi" w:hAnsiTheme="minorHAnsi" w:cstheme="minorHAnsi"/>
                <w:color w:val="000000"/>
                <w:sz w:val="18"/>
                <w:szCs w:val="18"/>
              </w:rPr>
              <w:t>1.44 (0.46-4.54)</w:t>
            </w:r>
          </w:p>
          <w:p w14:paraId="4D0D9E4B" w14:textId="42300581" w:rsidR="00DA3CF4" w:rsidRPr="00DA3CF4" w:rsidDel="0021713A" w:rsidRDefault="00DA3CF4" w:rsidP="00DA3CF4">
            <w:pPr>
              <w:pStyle w:val="Tabletext"/>
              <w:rPr>
                <w:rFonts w:asciiTheme="minorHAnsi" w:hAnsiTheme="minorHAnsi" w:cstheme="minorHAnsi"/>
                <w:b/>
                <w:sz w:val="18"/>
                <w:szCs w:val="18"/>
              </w:rPr>
            </w:pPr>
          </w:p>
        </w:tc>
      </w:tr>
      <w:tr w:rsidR="00DA3CF4" w:rsidDel="0021713A" w14:paraId="1570998E" w14:textId="233F453E" w:rsidTr="00DA3CF4">
        <w:trPr>
          <w:trHeight w:val="300"/>
          <w:jc w:val="center"/>
        </w:trPr>
        <w:tc>
          <w:tcPr>
            <w:tcW w:w="2254" w:type="dxa"/>
          </w:tcPr>
          <w:p w14:paraId="77D06CCC" w14:textId="03B8E760" w:rsidR="00DA3CF4" w:rsidRPr="00E801F1" w:rsidDel="0021713A" w:rsidRDefault="00DA3CF4" w:rsidP="00DA3CF4">
            <w:pPr>
              <w:pStyle w:val="Tabletext"/>
              <w:rPr>
                <w:i/>
                <w:iCs/>
              </w:rPr>
            </w:pPr>
            <w:r w:rsidRPr="11CD0F66">
              <w:rPr>
                <w:rFonts w:cstheme="minorBidi"/>
                <w:i/>
                <w:iCs/>
              </w:rPr>
              <w:t xml:space="preserve">Dementia </w:t>
            </w:r>
          </w:p>
        </w:tc>
        <w:tc>
          <w:tcPr>
            <w:tcW w:w="2254" w:type="dxa"/>
          </w:tcPr>
          <w:p w14:paraId="3AD88DBE" w14:textId="2A23699A" w:rsidR="00DA3CF4" w:rsidRPr="00DA3CF4" w:rsidRDefault="00DA3CF4" w:rsidP="00DA3CF4">
            <w:pPr>
              <w:rPr>
                <w:rFonts w:asciiTheme="minorHAnsi" w:eastAsia="Calibri" w:hAnsiTheme="minorHAnsi" w:cstheme="minorHAnsi"/>
                <w:color w:val="000000" w:themeColor="text1"/>
                <w:sz w:val="18"/>
                <w:szCs w:val="18"/>
              </w:rPr>
            </w:pPr>
            <w:r w:rsidRPr="00DA3CF4">
              <w:rPr>
                <w:rFonts w:asciiTheme="minorHAnsi" w:hAnsiTheme="minorHAnsi" w:cstheme="minorHAnsi"/>
                <w:color w:val="000000"/>
                <w:sz w:val="18"/>
                <w:szCs w:val="18"/>
              </w:rPr>
              <w:t>0.47 (0.28-0.99)</w:t>
            </w:r>
          </w:p>
        </w:tc>
        <w:tc>
          <w:tcPr>
            <w:tcW w:w="2254" w:type="dxa"/>
          </w:tcPr>
          <w:p w14:paraId="5DE5279A" w14:textId="5BE6CFA4" w:rsidR="00DA3CF4" w:rsidRPr="00DA3CF4" w:rsidRDefault="00DA3CF4" w:rsidP="00DA3CF4">
            <w:pPr>
              <w:rPr>
                <w:rFonts w:asciiTheme="minorHAnsi" w:eastAsia="Calibri" w:hAnsiTheme="minorHAnsi" w:cstheme="minorHAnsi"/>
                <w:color w:val="000000" w:themeColor="text1"/>
                <w:sz w:val="18"/>
                <w:szCs w:val="18"/>
              </w:rPr>
            </w:pPr>
            <w:r w:rsidRPr="00DA3CF4">
              <w:rPr>
                <w:rFonts w:asciiTheme="minorHAnsi" w:hAnsiTheme="minorHAnsi" w:cstheme="minorHAnsi"/>
                <w:color w:val="000000"/>
                <w:sz w:val="18"/>
                <w:szCs w:val="18"/>
              </w:rPr>
              <w:t>0.72 (0.42-1.21)</w:t>
            </w:r>
          </w:p>
        </w:tc>
        <w:tc>
          <w:tcPr>
            <w:tcW w:w="2254" w:type="dxa"/>
          </w:tcPr>
          <w:p w14:paraId="78A3667E" w14:textId="07161ABC" w:rsidR="00DA3CF4" w:rsidRPr="00DA3CF4" w:rsidRDefault="00DA3CF4" w:rsidP="00DA3CF4">
            <w:pPr>
              <w:pStyle w:val="Tabletext"/>
              <w:rPr>
                <w:rFonts w:asciiTheme="minorHAnsi" w:hAnsiTheme="minorHAnsi" w:cstheme="minorHAnsi"/>
                <w:color w:val="000000"/>
                <w:sz w:val="18"/>
                <w:szCs w:val="18"/>
              </w:rPr>
            </w:pPr>
            <w:r w:rsidRPr="00DA3CF4">
              <w:rPr>
                <w:rFonts w:asciiTheme="minorHAnsi" w:hAnsiTheme="minorHAnsi" w:cstheme="minorHAnsi"/>
                <w:color w:val="000000"/>
                <w:sz w:val="18"/>
                <w:szCs w:val="18"/>
              </w:rPr>
              <w:t>0.64 (0.27-1.47)</w:t>
            </w:r>
          </w:p>
          <w:p w14:paraId="55576954" w14:textId="7A6B9B24" w:rsidR="00DA3CF4" w:rsidRPr="00DA3CF4" w:rsidDel="0021713A" w:rsidRDefault="00DA3CF4" w:rsidP="00DA3CF4">
            <w:pPr>
              <w:pStyle w:val="Tabletext"/>
              <w:rPr>
                <w:rFonts w:asciiTheme="minorHAnsi" w:hAnsiTheme="minorHAnsi" w:cstheme="minorHAnsi"/>
                <w:sz w:val="18"/>
                <w:szCs w:val="18"/>
              </w:rPr>
            </w:pPr>
          </w:p>
        </w:tc>
      </w:tr>
      <w:tr w:rsidR="00DA3CF4" w:rsidDel="0021713A" w14:paraId="597DB103" w14:textId="70881692" w:rsidTr="00DA3CF4">
        <w:trPr>
          <w:trHeight w:val="300"/>
          <w:jc w:val="center"/>
        </w:trPr>
        <w:tc>
          <w:tcPr>
            <w:tcW w:w="2254" w:type="dxa"/>
          </w:tcPr>
          <w:p w14:paraId="1BBF8E7E" w14:textId="189D8826" w:rsidR="00DA3CF4" w:rsidRPr="00E801F1" w:rsidDel="0021713A" w:rsidRDefault="00DA3CF4" w:rsidP="00DA3CF4">
            <w:pPr>
              <w:pStyle w:val="Tabletext"/>
              <w:rPr>
                <w:i/>
                <w:iCs/>
              </w:rPr>
            </w:pPr>
            <w:r w:rsidRPr="11CD0F66">
              <w:rPr>
                <w:rFonts w:cstheme="minorBidi"/>
                <w:i/>
                <w:iCs/>
              </w:rPr>
              <w:t xml:space="preserve">Anxiety disorder </w:t>
            </w:r>
          </w:p>
        </w:tc>
        <w:tc>
          <w:tcPr>
            <w:tcW w:w="2254" w:type="dxa"/>
          </w:tcPr>
          <w:p w14:paraId="0AD7D898" w14:textId="240D8910" w:rsidR="00DA3CF4" w:rsidRPr="00DA3CF4" w:rsidRDefault="00DA3CF4" w:rsidP="00DA3CF4">
            <w:pPr>
              <w:rPr>
                <w:rFonts w:asciiTheme="minorHAnsi" w:eastAsia="Calibri" w:hAnsiTheme="minorHAnsi" w:cstheme="minorHAnsi"/>
                <w:color w:val="000000" w:themeColor="text1"/>
                <w:sz w:val="18"/>
                <w:szCs w:val="18"/>
              </w:rPr>
            </w:pPr>
            <w:r w:rsidRPr="00DA3CF4">
              <w:rPr>
                <w:rFonts w:asciiTheme="minorHAnsi" w:hAnsiTheme="minorHAnsi" w:cstheme="minorHAnsi"/>
                <w:color w:val="000000"/>
                <w:sz w:val="18"/>
                <w:szCs w:val="18"/>
              </w:rPr>
              <w:t>11.43 (10.08-12.95)</w:t>
            </w:r>
          </w:p>
        </w:tc>
        <w:tc>
          <w:tcPr>
            <w:tcW w:w="2254" w:type="dxa"/>
          </w:tcPr>
          <w:p w14:paraId="5171A499" w14:textId="3617549E" w:rsidR="00DA3CF4" w:rsidRPr="00DA3CF4" w:rsidRDefault="00DA3CF4" w:rsidP="00DA3CF4">
            <w:pPr>
              <w:rPr>
                <w:rFonts w:asciiTheme="minorHAnsi" w:eastAsia="Calibri" w:hAnsiTheme="minorHAnsi" w:cstheme="minorHAnsi"/>
                <w:color w:val="000000" w:themeColor="text1"/>
                <w:sz w:val="18"/>
                <w:szCs w:val="18"/>
              </w:rPr>
            </w:pPr>
            <w:r w:rsidRPr="00DA3CF4">
              <w:rPr>
                <w:rFonts w:asciiTheme="minorHAnsi" w:hAnsiTheme="minorHAnsi" w:cstheme="minorHAnsi"/>
                <w:color w:val="000000"/>
                <w:sz w:val="18"/>
                <w:szCs w:val="18"/>
              </w:rPr>
              <w:t>11.25 (9.93-12.72)</w:t>
            </w:r>
          </w:p>
        </w:tc>
        <w:tc>
          <w:tcPr>
            <w:tcW w:w="2254" w:type="dxa"/>
          </w:tcPr>
          <w:p w14:paraId="5AE1D90A" w14:textId="16A06DF6" w:rsidR="00DA3CF4" w:rsidRPr="00DA3CF4" w:rsidRDefault="00DA3CF4" w:rsidP="00DA3CF4">
            <w:pPr>
              <w:rPr>
                <w:rFonts w:asciiTheme="minorHAnsi" w:hAnsiTheme="minorHAnsi" w:cstheme="minorHAnsi"/>
                <w:color w:val="000000"/>
                <w:sz w:val="18"/>
                <w:szCs w:val="18"/>
              </w:rPr>
            </w:pPr>
            <w:r w:rsidRPr="00DA3CF4">
              <w:rPr>
                <w:rFonts w:asciiTheme="minorHAnsi" w:hAnsiTheme="minorHAnsi" w:cstheme="minorHAnsi"/>
                <w:color w:val="000000"/>
                <w:sz w:val="18"/>
                <w:szCs w:val="18"/>
              </w:rPr>
              <w:t>1.00 (0.83-1.20)</w:t>
            </w:r>
          </w:p>
          <w:p w14:paraId="4164F7A8" w14:textId="376D2097" w:rsidR="00DA3CF4" w:rsidRPr="00DA3CF4" w:rsidDel="0021713A" w:rsidRDefault="00DA3CF4" w:rsidP="00DA3CF4">
            <w:pPr>
              <w:pStyle w:val="Tabletext"/>
              <w:rPr>
                <w:rFonts w:asciiTheme="minorHAnsi" w:hAnsiTheme="minorHAnsi" w:cstheme="minorHAnsi"/>
                <w:sz w:val="18"/>
                <w:szCs w:val="18"/>
              </w:rPr>
            </w:pPr>
          </w:p>
        </w:tc>
      </w:tr>
      <w:tr w:rsidR="00DA3CF4" w:rsidDel="0021713A" w14:paraId="53D96681" w14:textId="45CF186F" w:rsidTr="00DA3CF4">
        <w:trPr>
          <w:trHeight w:val="300"/>
          <w:jc w:val="center"/>
        </w:trPr>
        <w:tc>
          <w:tcPr>
            <w:tcW w:w="2254" w:type="dxa"/>
          </w:tcPr>
          <w:p w14:paraId="45FC96C8" w14:textId="60142CB8" w:rsidR="00DA3CF4" w:rsidRPr="00E801F1" w:rsidDel="0021713A" w:rsidRDefault="00DA3CF4" w:rsidP="00DA3CF4">
            <w:pPr>
              <w:pStyle w:val="Tabletext"/>
              <w:rPr>
                <w:i/>
                <w:iCs/>
              </w:rPr>
            </w:pPr>
            <w:r w:rsidRPr="11CD0F66">
              <w:rPr>
                <w:rFonts w:cstheme="minorBidi"/>
                <w:i/>
                <w:iCs/>
              </w:rPr>
              <w:t>Substance use disorder</w:t>
            </w:r>
          </w:p>
        </w:tc>
        <w:tc>
          <w:tcPr>
            <w:tcW w:w="2254" w:type="dxa"/>
          </w:tcPr>
          <w:p w14:paraId="705E20BD" w14:textId="55B22F34" w:rsidR="00DA3CF4" w:rsidRPr="00DA3CF4" w:rsidRDefault="00DA3CF4" w:rsidP="00DA3CF4">
            <w:pPr>
              <w:rPr>
                <w:rFonts w:asciiTheme="minorHAnsi" w:eastAsia="Calibri" w:hAnsiTheme="minorHAnsi" w:cstheme="minorHAnsi"/>
                <w:color w:val="000000" w:themeColor="text1"/>
                <w:sz w:val="18"/>
                <w:szCs w:val="18"/>
              </w:rPr>
            </w:pPr>
            <w:r w:rsidRPr="00DA3CF4">
              <w:rPr>
                <w:rFonts w:asciiTheme="minorHAnsi" w:hAnsiTheme="minorHAnsi" w:cstheme="minorHAnsi"/>
                <w:color w:val="000000"/>
                <w:sz w:val="18"/>
                <w:szCs w:val="18"/>
              </w:rPr>
              <w:t>2.86 (2.18-3.75)</w:t>
            </w:r>
          </w:p>
        </w:tc>
        <w:tc>
          <w:tcPr>
            <w:tcW w:w="2254" w:type="dxa"/>
          </w:tcPr>
          <w:p w14:paraId="66E472B8" w14:textId="6C7A05FC" w:rsidR="00DA3CF4" w:rsidRPr="00DA3CF4" w:rsidRDefault="00DA3CF4" w:rsidP="00DA3CF4">
            <w:pPr>
              <w:rPr>
                <w:rFonts w:asciiTheme="minorHAnsi" w:eastAsia="Calibri" w:hAnsiTheme="minorHAnsi" w:cstheme="minorHAnsi"/>
                <w:color w:val="000000" w:themeColor="text1"/>
                <w:sz w:val="18"/>
                <w:szCs w:val="18"/>
              </w:rPr>
            </w:pPr>
            <w:r w:rsidRPr="00DA3CF4">
              <w:rPr>
                <w:rFonts w:asciiTheme="minorHAnsi" w:hAnsiTheme="minorHAnsi" w:cstheme="minorHAnsi"/>
                <w:color w:val="000000"/>
                <w:sz w:val="18"/>
                <w:szCs w:val="18"/>
              </w:rPr>
              <w:t>2.79 (2.15-3.62)</w:t>
            </w:r>
          </w:p>
        </w:tc>
        <w:tc>
          <w:tcPr>
            <w:tcW w:w="2254" w:type="dxa"/>
          </w:tcPr>
          <w:p w14:paraId="2A28C44C" w14:textId="4A8F9C2C" w:rsidR="00DA3CF4" w:rsidRPr="00DA3CF4" w:rsidRDefault="00DA3CF4" w:rsidP="00DA3CF4">
            <w:pPr>
              <w:rPr>
                <w:rFonts w:asciiTheme="minorHAnsi" w:hAnsiTheme="minorHAnsi" w:cstheme="minorHAnsi"/>
                <w:color w:val="000000"/>
                <w:sz w:val="18"/>
                <w:szCs w:val="18"/>
              </w:rPr>
            </w:pPr>
            <w:r w:rsidRPr="00DA3CF4">
              <w:rPr>
                <w:rFonts w:asciiTheme="minorHAnsi" w:hAnsiTheme="minorHAnsi" w:cstheme="minorHAnsi"/>
                <w:color w:val="000000"/>
                <w:sz w:val="18"/>
                <w:szCs w:val="18"/>
              </w:rPr>
              <w:t>0.95 (0.65-1.39)</w:t>
            </w:r>
          </w:p>
          <w:p w14:paraId="090304BC" w14:textId="3E650DCC" w:rsidR="00DA3CF4" w:rsidRPr="00DA3CF4" w:rsidDel="0021713A" w:rsidRDefault="00DA3CF4" w:rsidP="00DA3CF4">
            <w:pPr>
              <w:pStyle w:val="Tabletext"/>
              <w:rPr>
                <w:rFonts w:asciiTheme="minorHAnsi" w:hAnsiTheme="minorHAnsi" w:cstheme="minorHAnsi"/>
                <w:sz w:val="18"/>
                <w:szCs w:val="18"/>
              </w:rPr>
            </w:pPr>
          </w:p>
        </w:tc>
      </w:tr>
      <w:tr w:rsidR="00DA3CF4" w:rsidDel="0021713A" w14:paraId="335C274B" w14:textId="210DF9E3" w:rsidTr="00DA3CF4">
        <w:trPr>
          <w:trHeight w:val="300"/>
          <w:jc w:val="center"/>
        </w:trPr>
        <w:tc>
          <w:tcPr>
            <w:tcW w:w="2254" w:type="dxa"/>
          </w:tcPr>
          <w:p w14:paraId="54682DC9" w14:textId="34E9458C" w:rsidR="00DA3CF4" w:rsidRPr="00E801F1" w:rsidDel="0021713A" w:rsidRDefault="00DA3CF4" w:rsidP="00DA3CF4">
            <w:pPr>
              <w:pStyle w:val="Tabletext"/>
              <w:rPr>
                <w:rFonts w:cstheme="minorBidi"/>
                <w:i/>
                <w:iCs/>
              </w:rPr>
            </w:pPr>
            <w:r w:rsidRPr="11CD0F66">
              <w:rPr>
                <w:rFonts w:cstheme="minorBidi"/>
                <w:i/>
                <w:iCs/>
              </w:rPr>
              <w:t>Any of NCOs</w:t>
            </w:r>
          </w:p>
          <w:p w14:paraId="018541EC" w14:textId="741DE2EC" w:rsidR="00DA3CF4" w:rsidRPr="00E801F1" w:rsidDel="0021713A" w:rsidRDefault="00DA3CF4" w:rsidP="00DA3CF4">
            <w:pPr>
              <w:pStyle w:val="Tabletext"/>
              <w:rPr>
                <w:i/>
                <w:iCs/>
              </w:rPr>
            </w:pPr>
          </w:p>
        </w:tc>
        <w:tc>
          <w:tcPr>
            <w:tcW w:w="2254" w:type="dxa"/>
          </w:tcPr>
          <w:p w14:paraId="53F7A488" w14:textId="6AE05010" w:rsidR="00DA3CF4" w:rsidRPr="00DA3CF4" w:rsidRDefault="00DA3CF4" w:rsidP="00DA3CF4">
            <w:pPr>
              <w:rPr>
                <w:rFonts w:asciiTheme="minorHAnsi" w:eastAsia="Calibri" w:hAnsiTheme="minorHAnsi" w:cstheme="minorHAnsi"/>
                <w:color w:val="000000" w:themeColor="text1"/>
                <w:sz w:val="18"/>
                <w:szCs w:val="18"/>
              </w:rPr>
            </w:pPr>
            <w:r w:rsidRPr="00DA3CF4">
              <w:rPr>
                <w:rFonts w:asciiTheme="minorHAnsi" w:hAnsiTheme="minorHAnsi" w:cstheme="minorHAnsi"/>
                <w:color w:val="000000"/>
                <w:sz w:val="18"/>
                <w:szCs w:val="18"/>
              </w:rPr>
              <w:t>3.61 (2.80-4.64)</w:t>
            </w:r>
          </w:p>
        </w:tc>
        <w:tc>
          <w:tcPr>
            <w:tcW w:w="2254" w:type="dxa"/>
          </w:tcPr>
          <w:p w14:paraId="200874A2" w14:textId="3A6C715F" w:rsidR="00DA3CF4" w:rsidRPr="00DA3CF4" w:rsidRDefault="00DA3CF4" w:rsidP="00DA3CF4">
            <w:pPr>
              <w:rPr>
                <w:rFonts w:asciiTheme="minorHAnsi" w:eastAsia="Calibri" w:hAnsiTheme="minorHAnsi" w:cstheme="minorHAnsi"/>
                <w:color w:val="000000" w:themeColor="text1"/>
                <w:sz w:val="18"/>
                <w:szCs w:val="18"/>
              </w:rPr>
            </w:pPr>
            <w:r w:rsidRPr="00DA3CF4">
              <w:rPr>
                <w:rFonts w:asciiTheme="minorHAnsi" w:hAnsiTheme="minorHAnsi" w:cstheme="minorHAnsi"/>
                <w:color w:val="000000"/>
                <w:sz w:val="18"/>
                <w:szCs w:val="18"/>
              </w:rPr>
              <w:t>2.94 (2.24-3.86)</w:t>
            </w:r>
          </w:p>
        </w:tc>
        <w:tc>
          <w:tcPr>
            <w:tcW w:w="2254" w:type="dxa"/>
          </w:tcPr>
          <w:p w14:paraId="0A7EC3E0" w14:textId="150674BC" w:rsidR="00DA3CF4" w:rsidRPr="00DA3CF4" w:rsidRDefault="00DA3CF4" w:rsidP="00DA3CF4">
            <w:pPr>
              <w:rPr>
                <w:rFonts w:asciiTheme="minorHAnsi" w:hAnsiTheme="minorHAnsi" w:cstheme="minorHAnsi"/>
                <w:color w:val="000000"/>
                <w:sz w:val="18"/>
                <w:szCs w:val="18"/>
              </w:rPr>
            </w:pPr>
            <w:r w:rsidRPr="00DA3CF4">
              <w:rPr>
                <w:rFonts w:asciiTheme="minorHAnsi" w:hAnsiTheme="minorHAnsi" w:cstheme="minorHAnsi"/>
                <w:color w:val="000000"/>
                <w:sz w:val="18"/>
                <w:szCs w:val="18"/>
              </w:rPr>
              <w:t>1.22 (0.84-1.77)</w:t>
            </w:r>
          </w:p>
          <w:p w14:paraId="6CF5F8F1" w14:textId="0EF7D491" w:rsidR="00DA3CF4" w:rsidRPr="00DA3CF4" w:rsidDel="0021713A" w:rsidRDefault="00DA3CF4" w:rsidP="00DA3CF4">
            <w:pPr>
              <w:pStyle w:val="Tabletext"/>
              <w:rPr>
                <w:rFonts w:asciiTheme="minorHAnsi" w:hAnsiTheme="minorHAnsi" w:cstheme="minorHAnsi"/>
                <w:sz w:val="18"/>
                <w:szCs w:val="18"/>
              </w:rPr>
            </w:pPr>
          </w:p>
        </w:tc>
      </w:tr>
    </w:tbl>
    <w:p w14:paraId="51D084F7" w14:textId="522B2852" w:rsidR="00FA71DC" w:rsidDel="004C5AAF" w:rsidRDefault="00FA71DC" w:rsidP="11CD0F66">
      <w:pPr>
        <w:spacing w:after="160" w:line="259" w:lineRule="auto"/>
        <w:rPr>
          <w:rFonts w:ascii="Calibri" w:hAnsi="Calibri"/>
          <w:i/>
          <w:iCs/>
          <w:color w:val="000000"/>
        </w:rPr>
      </w:pPr>
      <w:r w:rsidRPr="11CD0F66">
        <w:rPr>
          <w:rFonts w:ascii="Calibri" w:hAnsi="Calibri"/>
          <w:i/>
          <w:iCs/>
          <w:color w:val="000000" w:themeColor="text1"/>
        </w:rPr>
        <w:br w:type="page"/>
      </w:r>
    </w:p>
    <w:p w14:paraId="224310AB" w14:textId="62B1DD58" w:rsidR="00BC3265" w:rsidRDefault="006013FA" w:rsidP="00A23F95">
      <w:pPr>
        <w:pStyle w:val="Heading5"/>
        <w:rPr>
          <w:bCs/>
        </w:rPr>
      </w:pPr>
      <w:r>
        <w:rPr>
          <w:b/>
          <w:bCs/>
        </w:rPr>
        <w:lastRenderedPageBreak/>
        <w:t>Table 1</w:t>
      </w:r>
      <w:r w:rsidR="00AC0558">
        <w:rPr>
          <w:b/>
          <w:bCs/>
        </w:rPr>
        <w:t>5</w:t>
      </w:r>
      <w:r w:rsidR="00351CA2">
        <w:rPr>
          <w:b/>
          <w:bCs/>
        </w:rPr>
        <w:t xml:space="preserve">: </w:t>
      </w:r>
      <w:r w:rsidR="00351CA2" w:rsidRPr="00351CA2">
        <w:rPr>
          <w:bCs/>
        </w:rPr>
        <w:t>Interrupted time series analysis</w:t>
      </w:r>
    </w:p>
    <w:p w14:paraId="5C8574AD" w14:textId="77777777" w:rsidR="003662E5" w:rsidRPr="003662E5" w:rsidRDefault="003662E5" w:rsidP="003662E5"/>
    <w:p w14:paraId="52AA3ABE" w14:textId="400A7381" w:rsidR="00E509EF" w:rsidRPr="00E509EF" w:rsidRDefault="00E509EF" w:rsidP="00E509EF">
      <w:pPr>
        <w:pStyle w:val="NoSpacing"/>
      </w:pPr>
      <w:r>
        <w:rPr>
          <w:rFonts w:cstheme="minorHAnsi"/>
        </w:rPr>
        <w:t xml:space="preserve">Trend in depression </w:t>
      </w:r>
      <w:r w:rsidR="001B7189">
        <w:rPr>
          <w:rFonts w:cstheme="minorHAnsi"/>
        </w:rPr>
        <w:t xml:space="preserve">diagnosis </w:t>
      </w:r>
      <w:r>
        <w:rPr>
          <w:rFonts w:cstheme="minorHAnsi"/>
        </w:rPr>
        <w:t xml:space="preserve">or any negative control outcomes (NCOs) incidence </w:t>
      </w:r>
      <w:r w:rsidR="004F4064">
        <w:rPr>
          <w:rFonts w:cstheme="minorHAnsi"/>
        </w:rPr>
        <w:t xml:space="preserve">(and absolute counts) </w:t>
      </w:r>
      <w:r>
        <w:rPr>
          <w:rFonts w:cstheme="minorHAnsi"/>
        </w:rPr>
        <w:t>in the 12 months after versus before the first prescription of prucalopride</w:t>
      </w:r>
      <w:r w:rsidR="00264C02">
        <w:rPr>
          <w:rFonts w:cstheme="minorHAnsi"/>
        </w:rPr>
        <w:t xml:space="preserve">. Incidences are reported as number of cases divided by </w:t>
      </w:r>
      <w:r>
        <w:rPr>
          <w:rFonts w:cstheme="minorHAnsi"/>
        </w:rPr>
        <w:t>the total number of people who had at least one health encounter within each month.</w:t>
      </w:r>
      <w:r>
        <w:t xml:space="preserve"> Bold indicates significant difference. Negative slope value indicates </w:t>
      </w:r>
      <w:r w:rsidR="00E03D84">
        <w:t xml:space="preserve">the outcome was </w:t>
      </w:r>
      <w:r>
        <w:t xml:space="preserve">less likely after versus before </w:t>
      </w:r>
      <w:r w:rsidR="0009048F">
        <w:t xml:space="preserve">prucalopride </w:t>
      </w:r>
      <w:r>
        <w:t>prescription</w:t>
      </w:r>
      <w:r w:rsidR="0009048F">
        <w:t xml:space="preserve">; positive slope value indicates </w:t>
      </w:r>
      <w:r w:rsidR="00E03D84">
        <w:t xml:space="preserve">the outcome was </w:t>
      </w:r>
      <w:r w:rsidR="0009048F">
        <w:t>more likely after versus before prucalopride prescription.</w:t>
      </w:r>
    </w:p>
    <w:p w14:paraId="5A5DEA20" w14:textId="4C3DFCF7" w:rsidR="00A23F95" w:rsidRDefault="00A23F95" w:rsidP="00A23F95"/>
    <w:p w14:paraId="011E6E72" w14:textId="77777777" w:rsidR="00A23F95" w:rsidRPr="00A23F95" w:rsidRDefault="00A23F95" w:rsidP="00A23F95"/>
    <w:tbl>
      <w:tblPr>
        <w:tblStyle w:val="TableGrid"/>
        <w:tblW w:w="9634" w:type="dxa"/>
        <w:tblLook w:val="04A0" w:firstRow="1" w:lastRow="0" w:firstColumn="1" w:lastColumn="0" w:noHBand="0" w:noVBand="1"/>
      </w:tblPr>
      <w:tblGrid>
        <w:gridCol w:w="3063"/>
        <w:gridCol w:w="2035"/>
        <w:gridCol w:w="1276"/>
        <w:gridCol w:w="1985"/>
        <w:gridCol w:w="1275"/>
      </w:tblGrid>
      <w:tr w:rsidR="00351CA2" w14:paraId="073C268F" w14:textId="77777777" w:rsidTr="00351CA2">
        <w:tc>
          <w:tcPr>
            <w:tcW w:w="3063" w:type="dxa"/>
            <w:vAlign w:val="bottom"/>
          </w:tcPr>
          <w:p w14:paraId="44C19B51" w14:textId="12230A33" w:rsidR="00351CA2" w:rsidRPr="0009048F" w:rsidRDefault="00351CA2" w:rsidP="00351CA2">
            <w:pPr>
              <w:spacing w:after="160" w:line="259" w:lineRule="auto"/>
              <w:rPr>
                <w:b/>
                <w:bCs/>
                <w:sz w:val="18"/>
              </w:rPr>
            </w:pPr>
          </w:p>
        </w:tc>
        <w:tc>
          <w:tcPr>
            <w:tcW w:w="2035" w:type="dxa"/>
            <w:vAlign w:val="bottom"/>
          </w:tcPr>
          <w:p w14:paraId="527041C6" w14:textId="79D15E02" w:rsidR="00351CA2" w:rsidRPr="0009048F" w:rsidRDefault="00351CA2" w:rsidP="00351CA2">
            <w:pPr>
              <w:spacing w:after="160" w:line="259" w:lineRule="auto"/>
              <w:rPr>
                <w:b/>
                <w:bCs/>
                <w:sz w:val="16"/>
              </w:rPr>
            </w:pPr>
            <w:r w:rsidRPr="0009048F">
              <w:rPr>
                <w:b/>
                <w:bCs/>
                <w:color w:val="000000"/>
                <w:sz w:val="16"/>
              </w:rPr>
              <w:t>Slope (95% CI)</w:t>
            </w:r>
          </w:p>
        </w:tc>
        <w:tc>
          <w:tcPr>
            <w:tcW w:w="1276" w:type="dxa"/>
            <w:vAlign w:val="bottom"/>
          </w:tcPr>
          <w:p w14:paraId="3798307B" w14:textId="70107BEB" w:rsidR="00351CA2" w:rsidRPr="0009048F" w:rsidRDefault="00351CA2" w:rsidP="00351CA2">
            <w:pPr>
              <w:spacing w:after="160" w:line="259" w:lineRule="auto"/>
              <w:rPr>
                <w:b/>
                <w:bCs/>
                <w:sz w:val="16"/>
              </w:rPr>
            </w:pPr>
            <w:r w:rsidRPr="0009048F">
              <w:rPr>
                <w:b/>
                <w:bCs/>
                <w:color w:val="000000"/>
                <w:sz w:val="16"/>
              </w:rPr>
              <w:t>Slope, p-value</w:t>
            </w:r>
          </w:p>
        </w:tc>
        <w:tc>
          <w:tcPr>
            <w:tcW w:w="1985" w:type="dxa"/>
            <w:vAlign w:val="bottom"/>
          </w:tcPr>
          <w:p w14:paraId="6488B992" w14:textId="08762E15" w:rsidR="00351CA2" w:rsidRPr="0009048F" w:rsidRDefault="00A25C2B" w:rsidP="00351CA2">
            <w:pPr>
              <w:spacing w:after="160" w:line="259" w:lineRule="auto"/>
              <w:rPr>
                <w:b/>
                <w:bCs/>
                <w:sz w:val="16"/>
              </w:rPr>
            </w:pPr>
            <w:r>
              <w:rPr>
                <w:b/>
                <w:bCs/>
                <w:color w:val="000000"/>
                <w:sz w:val="16"/>
              </w:rPr>
              <w:t>Intercept</w:t>
            </w:r>
            <w:r w:rsidR="00351CA2" w:rsidRPr="0009048F">
              <w:rPr>
                <w:b/>
                <w:bCs/>
                <w:color w:val="000000"/>
                <w:sz w:val="16"/>
              </w:rPr>
              <w:t xml:space="preserve"> (95% CI)</w:t>
            </w:r>
          </w:p>
        </w:tc>
        <w:tc>
          <w:tcPr>
            <w:tcW w:w="1275" w:type="dxa"/>
            <w:vAlign w:val="bottom"/>
          </w:tcPr>
          <w:p w14:paraId="6C43FC8A" w14:textId="5E204B6A" w:rsidR="00351CA2" w:rsidRPr="0009048F" w:rsidRDefault="00A25C2B" w:rsidP="00351CA2">
            <w:pPr>
              <w:spacing w:after="160" w:line="259" w:lineRule="auto"/>
              <w:rPr>
                <w:b/>
                <w:bCs/>
                <w:sz w:val="16"/>
              </w:rPr>
            </w:pPr>
            <w:r>
              <w:rPr>
                <w:b/>
                <w:bCs/>
                <w:color w:val="000000"/>
                <w:sz w:val="16"/>
              </w:rPr>
              <w:t>Intercept</w:t>
            </w:r>
            <w:r w:rsidR="00351CA2" w:rsidRPr="0009048F">
              <w:rPr>
                <w:b/>
                <w:bCs/>
                <w:color w:val="000000"/>
                <w:sz w:val="16"/>
              </w:rPr>
              <w:t>, p-value</w:t>
            </w:r>
          </w:p>
        </w:tc>
      </w:tr>
      <w:tr w:rsidR="00351CA2" w14:paraId="700F1EA9" w14:textId="77777777" w:rsidTr="00351CA2">
        <w:tc>
          <w:tcPr>
            <w:tcW w:w="3063" w:type="dxa"/>
            <w:vAlign w:val="bottom"/>
          </w:tcPr>
          <w:p w14:paraId="299FE922" w14:textId="7CAB812F" w:rsidR="00351CA2" w:rsidRPr="00B775DA" w:rsidRDefault="00BD1094" w:rsidP="00351CA2">
            <w:pPr>
              <w:spacing w:after="160" w:line="259" w:lineRule="auto"/>
              <w:rPr>
                <w:bCs/>
                <w:i/>
                <w:sz w:val="16"/>
              </w:rPr>
            </w:pPr>
            <w:r w:rsidRPr="00B775DA">
              <w:rPr>
                <w:bCs/>
                <w:i/>
                <w:color w:val="000000"/>
                <w:sz w:val="16"/>
              </w:rPr>
              <w:t>Depression (incidence),</w:t>
            </w:r>
            <w:r w:rsidR="00351CA2" w:rsidRPr="00B775DA">
              <w:rPr>
                <w:bCs/>
                <w:i/>
                <w:color w:val="000000"/>
                <w:sz w:val="16"/>
              </w:rPr>
              <w:t xml:space="preserve"> /10,000 people per month</w:t>
            </w:r>
          </w:p>
        </w:tc>
        <w:tc>
          <w:tcPr>
            <w:tcW w:w="2035" w:type="dxa"/>
            <w:vAlign w:val="bottom"/>
          </w:tcPr>
          <w:p w14:paraId="76BF8521" w14:textId="6DB7935F" w:rsidR="00351CA2" w:rsidRPr="0009048F" w:rsidRDefault="00351CA2" w:rsidP="00351CA2">
            <w:pPr>
              <w:spacing w:after="160" w:line="259" w:lineRule="auto"/>
              <w:rPr>
                <w:rFonts w:asciiTheme="minorHAnsi" w:hAnsiTheme="minorHAnsi" w:cstheme="minorHAnsi"/>
                <w:b/>
                <w:bCs/>
                <w:sz w:val="18"/>
              </w:rPr>
            </w:pPr>
            <w:r w:rsidRPr="0009048F">
              <w:rPr>
                <w:rFonts w:asciiTheme="minorHAnsi" w:hAnsiTheme="minorHAnsi" w:cstheme="minorHAnsi"/>
                <w:color w:val="000000"/>
                <w:sz w:val="18"/>
              </w:rPr>
              <w:t>-3.05 (-4.95, -1.14)</w:t>
            </w:r>
          </w:p>
        </w:tc>
        <w:tc>
          <w:tcPr>
            <w:tcW w:w="1276" w:type="dxa"/>
            <w:vAlign w:val="bottom"/>
          </w:tcPr>
          <w:p w14:paraId="2C6343A4" w14:textId="369DA7B0" w:rsidR="00351CA2" w:rsidRPr="0009048F" w:rsidRDefault="00351CA2" w:rsidP="00351CA2">
            <w:pPr>
              <w:spacing w:after="160" w:line="259" w:lineRule="auto"/>
              <w:rPr>
                <w:rFonts w:asciiTheme="minorHAnsi" w:hAnsiTheme="minorHAnsi" w:cstheme="minorHAnsi"/>
                <w:b/>
                <w:bCs/>
                <w:sz w:val="18"/>
              </w:rPr>
            </w:pPr>
            <w:r w:rsidRPr="0009048F">
              <w:rPr>
                <w:rFonts w:asciiTheme="minorHAnsi" w:hAnsiTheme="minorHAnsi" w:cstheme="minorHAnsi"/>
                <w:b/>
                <w:color w:val="000000"/>
                <w:sz w:val="18"/>
              </w:rPr>
              <w:t>0.0058</w:t>
            </w:r>
          </w:p>
        </w:tc>
        <w:tc>
          <w:tcPr>
            <w:tcW w:w="1985" w:type="dxa"/>
            <w:vAlign w:val="bottom"/>
          </w:tcPr>
          <w:p w14:paraId="7726BFC5" w14:textId="5936CE4C" w:rsidR="00351CA2" w:rsidRPr="0009048F" w:rsidRDefault="00351CA2" w:rsidP="00351CA2">
            <w:pPr>
              <w:spacing w:after="160" w:line="259" w:lineRule="auto"/>
              <w:rPr>
                <w:rFonts w:asciiTheme="minorHAnsi" w:hAnsiTheme="minorHAnsi" w:cstheme="minorHAnsi"/>
                <w:b/>
                <w:bCs/>
                <w:sz w:val="18"/>
              </w:rPr>
            </w:pPr>
            <w:r w:rsidRPr="0009048F">
              <w:rPr>
                <w:rFonts w:asciiTheme="minorHAnsi" w:hAnsiTheme="minorHAnsi" w:cstheme="minorHAnsi"/>
                <w:color w:val="000000"/>
                <w:sz w:val="18"/>
              </w:rPr>
              <w:t>-8.88 (-22.67, 4.91)</w:t>
            </w:r>
          </w:p>
        </w:tc>
        <w:tc>
          <w:tcPr>
            <w:tcW w:w="1275" w:type="dxa"/>
            <w:vAlign w:val="bottom"/>
          </w:tcPr>
          <w:p w14:paraId="2497D690" w14:textId="26951EC4" w:rsidR="00351CA2" w:rsidRPr="0009048F" w:rsidRDefault="00351CA2" w:rsidP="00351CA2">
            <w:pPr>
              <w:spacing w:after="160" w:line="259" w:lineRule="auto"/>
              <w:rPr>
                <w:rFonts w:asciiTheme="minorHAnsi" w:hAnsiTheme="minorHAnsi" w:cstheme="minorHAnsi"/>
                <w:b/>
                <w:bCs/>
                <w:sz w:val="18"/>
              </w:rPr>
            </w:pPr>
            <w:r w:rsidRPr="0009048F">
              <w:rPr>
                <w:rFonts w:asciiTheme="minorHAnsi" w:hAnsiTheme="minorHAnsi" w:cstheme="minorHAnsi"/>
                <w:color w:val="000000"/>
                <w:sz w:val="18"/>
              </w:rPr>
              <w:t>0.22</w:t>
            </w:r>
          </w:p>
        </w:tc>
      </w:tr>
      <w:tr w:rsidR="00351CA2" w14:paraId="781B9AFD" w14:textId="77777777" w:rsidTr="00351CA2">
        <w:tc>
          <w:tcPr>
            <w:tcW w:w="3063" w:type="dxa"/>
            <w:vAlign w:val="bottom"/>
          </w:tcPr>
          <w:p w14:paraId="0F183D1F" w14:textId="091CC408" w:rsidR="00351CA2" w:rsidRPr="00B775DA" w:rsidRDefault="00BD1094" w:rsidP="00351CA2">
            <w:pPr>
              <w:spacing w:after="160" w:line="259" w:lineRule="auto"/>
              <w:rPr>
                <w:bCs/>
                <w:i/>
                <w:sz w:val="16"/>
              </w:rPr>
            </w:pPr>
            <w:r w:rsidRPr="00B775DA">
              <w:rPr>
                <w:bCs/>
                <w:i/>
                <w:color w:val="000000"/>
                <w:sz w:val="16"/>
              </w:rPr>
              <w:t>Any NCOs (incidence),</w:t>
            </w:r>
            <w:r w:rsidR="00351CA2" w:rsidRPr="00B775DA">
              <w:rPr>
                <w:bCs/>
                <w:i/>
                <w:color w:val="000000"/>
                <w:sz w:val="16"/>
              </w:rPr>
              <w:t xml:space="preserve"> /10,000 people per month</w:t>
            </w:r>
          </w:p>
        </w:tc>
        <w:tc>
          <w:tcPr>
            <w:tcW w:w="2035" w:type="dxa"/>
            <w:vAlign w:val="bottom"/>
          </w:tcPr>
          <w:p w14:paraId="2FED8E54" w14:textId="7D922EA7" w:rsidR="00351CA2" w:rsidRPr="0009048F" w:rsidRDefault="00351CA2" w:rsidP="00351CA2">
            <w:pPr>
              <w:spacing w:after="160" w:line="259" w:lineRule="auto"/>
              <w:rPr>
                <w:rFonts w:asciiTheme="minorHAnsi" w:hAnsiTheme="minorHAnsi" w:cstheme="minorHAnsi"/>
                <w:b/>
                <w:bCs/>
                <w:sz w:val="18"/>
              </w:rPr>
            </w:pPr>
            <w:r w:rsidRPr="0009048F">
              <w:rPr>
                <w:rFonts w:asciiTheme="minorHAnsi" w:hAnsiTheme="minorHAnsi" w:cstheme="minorHAnsi"/>
                <w:color w:val="000000"/>
                <w:sz w:val="18"/>
              </w:rPr>
              <w:t>1.53 (0.12, 2.93)</w:t>
            </w:r>
          </w:p>
        </w:tc>
        <w:tc>
          <w:tcPr>
            <w:tcW w:w="1276" w:type="dxa"/>
            <w:vAlign w:val="bottom"/>
          </w:tcPr>
          <w:p w14:paraId="4779EB9B" w14:textId="6C14C376" w:rsidR="00351CA2" w:rsidRPr="0009048F" w:rsidRDefault="00351CA2" w:rsidP="00351CA2">
            <w:pPr>
              <w:spacing w:after="160" w:line="259" w:lineRule="auto"/>
              <w:rPr>
                <w:rFonts w:asciiTheme="minorHAnsi" w:hAnsiTheme="minorHAnsi" w:cstheme="minorHAnsi"/>
                <w:b/>
                <w:bCs/>
                <w:sz w:val="18"/>
              </w:rPr>
            </w:pPr>
            <w:r w:rsidRPr="0009048F">
              <w:rPr>
                <w:rFonts w:asciiTheme="minorHAnsi" w:hAnsiTheme="minorHAnsi" w:cstheme="minorHAnsi"/>
                <w:b/>
                <w:color w:val="000000"/>
                <w:sz w:val="18"/>
              </w:rPr>
              <w:t>0.047</w:t>
            </w:r>
          </w:p>
        </w:tc>
        <w:tc>
          <w:tcPr>
            <w:tcW w:w="1985" w:type="dxa"/>
            <w:vAlign w:val="bottom"/>
          </w:tcPr>
          <w:p w14:paraId="2B5070E7" w14:textId="739B7D60" w:rsidR="00351CA2" w:rsidRPr="0009048F" w:rsidRDefault="00351CA2" w:rsidP="00351CA2">
            <w:pPr>
              <w:spacing w:after="160" w:line="259" w:lineRule="auto"/>
              <w:rPr>
                <w:rFonts w:asciiTheme="minorHAnsi" w:hAnsiTheme="minorHAnsi" w:cstheme="minorHAnsi"/>
                <w:b/>
                <w:bCs/>
                <w:sz w:val="18"/>
              </w:rPr>
            </w:pPr>
            <w:r w:rsidRPr="0009048F">
              <w:rPr>
                <w:rFonts w:asciiTheme="minorHAnsi" w:hAnsiTheme="minorHAnsi" w:cstheme="minorHAnsi"/>
                <w:color w:val="000000"/>
                <w:sz w:val="18"/>
              </w:rPr>
              <w:t>-1.49 (-11.65, 8.68)</w:t>
            </w:r>
          </w:p>
        </w:tc>
        <w:tc>
          <w:tcPr>
            <w:tcW w:w="1275" w:type="dxa"/>
            <w:vAlign w:val="bottom"/>
          </w:tcPr>
          <w:p w14:paraId="48080E5B" w14:textId="2F25C14A" w:rsidR="00351CA2" w:rsidRPr="0009048F" w:rsidRDefault="00351CA2" w:rsidP="00351CA2">
            <w:pPr>
              <w:spacing w:after="160" w:line="259" w:lineRule="auto"/>
              <w:rPr>
                <w:rFonts w:asciiTheme="minorHAnsi" w:hAnsiTheme="minorHAnsi" w:cstheme="minorHAnsi"/>
                <w:b/>
                <w:bCs/>
                <w:sz w:val="18"/>
              </w:rPr>
            </w:pPr>
            <w:r w:rsidRPr="0009048F">
              <w:rPr>
                <w:rFonts w:asciiTheme="minorHAnsi" w:hAnsiTheme="minorHAnsi" w:cstheme="minorHAnsi"/>
                <w:color w:val="000000"/>
                <w:sz w:val="18"/>
              </w:rPr>
              <w:t>0.78</w:t>
            </w:r>
          </w:p>
        </w:tc>
      </w:tr>
      <w:tr w:rsidR="00351CA2" w14:paraId="6162DFFF" w14:textId="77777777" w:rsidTr="00351CA2">
        <w:tc>
          <w:tcPr>
            <w:tcW w:w="3063" w:type="dxa"/>
            <w:vAlign w:val="bottom"/>
          </w:tcPr>
          <w:p w14:paraId="5615C542" w14:textId="5674FFA2" w:rsidR="00351CA2" w:rsidRPr="00B775DA" w:rsidRDefault="00351CA2" w:rsidP="00351CA2">
            <w:pPr>
              <w:spacing w:after="160" w:line="259" w:lineRule="auto"/>
              <w:rPr>
                <w:bCs/>
                <w:i/>
                <w:sz w:val="16"/>
              </w:rPr>
            </w:pPr>
            <w:r w:rsidRPr="00B775DA">
              <w:rPr>
                <w:bCs/>
                <w:i/>
                <w:color w:val="000000"/>
                <w:sz w:val="16"/>
              </w:rPr>
              <w:t>Depression (count), per month</w:t>
            </w:r>
          </w:p>
        </w:tc>
        <w:tc>
          <w:tcPr>
            <w:tcW w:w="2035" w:type="dxa"/>
            <w:vAlign w:val="bottom"/>
          </w:tcPr>
          <w:p w14:paraId="1C3D5DCE" w14:textId="617FDC31" w:rsidR="00351CA2" w:rsidRPr="0009048F" w:rsidRDefault="00351CA2" w:rsidP="00351CA2">
            <w:pPr>
              <w:spacing w:after="160" w:line="259" w:lineRule="auto"/>
              <w:rPr>
                <w:rFonts w:asciiTheme="minorHAnsi" w:hAnsiTheme="minorHAnsi" w:cstheme="minorHAnsi"/>
                <w:b/>
                <w:bCs/>
                <w:sz w:val="18"/>
              </w:rPr>
            </w:pPr>
            <w:r w:rsidRPr="0009048F">
              <w:rPr>
                <w:rFonts w:asciiTheme="minorHAnsi" w:hAnsiTheme="minorHAnsi" w:cstheme="minorHAnsi"/>
                <w:color w:val="000000"/>
                <w:sz w:val="18"/>
              </w:rPr>
              <w:t>-0.13 (-0.16, -0.093)</w:t>
            </w:r>
          </w:p>
        </w:tc>
        <w:tc>
          <w:tcPr>
            <w:tcW w:w="1276" w:type="dxa"/>
            <w:vAlign w:val="bottom"/>
          </w:tcPr>
          <w:p w14:paraId="79445FBB" w14:textId="012F24B0" w:rsidR="00351CA2" w:rsidRPr="00D4135F" w:rsidRDefault="00351CA2" w:rsidP="00351CA2">
            <w:pPr>
              <w:spacing w:after="160" w:line="259" w:lineRule="auto"/>
              <w:rPr>
                <w:rFonts w:asciiTheme="minorHAnsi" w:hAnsiTheme="minorHAnsi" w:cstheme="minorHAnsi"/>
                <w:b/>
                <w:bCs/>
                <w:sz w:val="18"/>
              </w:rPr>
            </w:pPr>
            <w:r w:rsidRPr="00D4135F">
              <w:rPr>
                <w:rFonts w:asciiTheme="minorHAnsi" w:hAnsiTheme="minorHAnsi" w:cstheme="minorHAnsi"/>
                <w:b/>
                <w:color w:val="000000"/>
                <w:sz w:val="18"/>
              </w:rPr>
              <w:t>7.1e-07</w:t>
            </w:r>
          </w:p>
        </w:tc>
        <w:tc>
          <w:tcPr>
            <w:tcW w:w="1985" w:type="dxa"/>
            <w:vAlign w:val="bottom"/>
          </w:tcPr>
          <w:p w14:paraId="4F19761B" w14:textId="089F2219" w:rsidR="00351CA2" w:rsidRPr="0009048F" w:rsidRDefault="00351CA2" w:rsidP="00351CA2">
            <w:pPr>
              <w:spacing w:after="160" w:line="259" w:lineRule="auto"/>
              <w:rPr>
                <w:rFonts w:asciiTheme="minorHAnsi" w:hAnsiTheme="minorHAnsi" w:cstheme="minorHAnsi"/>
                <w:b/>
                <w:bCs/>
                <w:sz w:val="18"/>
              </w:rPr>
            </w:pPr>
            <w:r w:rsidRPr="0009048F">
              <w:rPr>
                <w:rFonts w:asciiTheme="minorHAnsi" w:hAnsiTheme="minorHAnsi" w:cstheme="minorHAnsi"/>
                <w:color w:val="000000"/>
                <w:sz w:val="18"/>
              </w:rPr>
              <w:t>-0.017 (-0.24, 0.20)</w:t>
            </w:r>
          </w:p>
        </w:tc>
        <w:tc>
          <w:tcPr>
            <w:tcW w:w="1275" w:type="dxa"/>
            <w:vAlign w:val="bottom"/>
          </w:tcPr>
          <w:p w14:paraId="1ED4B650" w14:textId="5BEBC85D" w:rsidR="00351CA2" w:rsidRPr="0009048F" w:rsidRDefault="00351CA2" w:rsidP="00351CA2">
            <w:pPr>
              <w:spacing w:after="160" w:line="259" w:lineRule="auto"/>
              <w:rPr>
                <w:rFonts w:asciiTheme="minorHAnsi" w:hAnsiTheme="minorHAnsi" w:cstheme="minorHAnsi"/>
                <w:b/>
                <w:bCs/>
                <w:sz w:val="18"/>
              </w:rPr>
            </w:pPr>
            <w:r w:rsidRPr="0009048F">
              <w:rPr>
                <w:rFonts w:asciiTheme="minorHAnsi" w:hAnsiTheme="minorHAnsi" w:cstheme="minorHAnsi"/>
                <w:color w:val="000000"/>
                <w:sz w:val="18"/>
              </w:rPr>
              <w:t>0.88</w:t>
            </w:r>
          </w:p>
        </w:tc>
      </w:tr>
      <w:tr w:rsidR="00351CA2" w14:paraId="41DE37C9" w14:textId="77777777" w:rsidTr="00351CA2">
        <w:tc>
          <w:tcPr>
            <w:tcW w:w="3063" w:type="dxa"/>
            <w:vAlign w:val="bottom"/>
          </w:tcPr>
          <w:p w14:paraId="293817AC" w14:textId="7F726E5C" w:rsidR="00351CA2" w:rsidRPr="00B775DA" w:rsidRDefault="00351CA2" w:rsidP="00351CA2">
            <w:pPr>
              <w:spacing w:after="160" w:line="259" w:lineRule="auto"/>
              <w:rPr>
                <w:bCs/>
                <w:i/>
                <w:sz w:val="16"/>
              </w:rPr>
            </w:pPr>
            <w:r w:rsidRPr="00B775DA">
              <w:rPr>
                <w:bCs/>
                <w:i/>
                <w:color w:val="000000"/>
                <w:sz w:val="16"/>
              </w:rPr>
              <w:t>Any NCOs (count), per month</w:t>
            </w:r>
          </w:p>
        </w:tc>
        <w:tc>
          <w:tcPr>
            <w:tcW w:w="2035" w:type="dxa"/>
            <w:vAlign w:val="bottom"/>
          </w:tcPr>
          <w:p w14:paraId="67F0F9BF" w14:textId="6400CE62" w:rsidR="00351CA2" w:rsidRPr="0009048F" w:rsidRDefault="00351CA2" w:rsidP="00351CA2">
            <w:pPr>
              <w:spacing w:after="160" w:line="259" w:lineRule="auto"/>
              <w:rPr>
                <w:rFonts w:asciiTheme="minorHAnsi" w:hAnsiTheme="minorHAnsi" w:cstheme="minorHAnsi"/>
                <w:b/>
                <w:bCs/>
                <w:sz w:val="18"/>
              </w:rPr>
            </w:pPr>
            <w:r w:rsidRPr="0009048F">
              <w:rPr>
                <w:rFonts w:asciiTheme="minorHAnsi" w:hAnsiTheme="minorHAnsi" w:cstheme="minorHAnsi"/>
                <w:color w:val="000000"/>
                <w:sz w:val="18"/>
              </w:rPr>
              <w:t>-0.028 (-0.066, 0.0098)</w:t>
            </w:r>
          </w:p>
        </w:tc>
        <w:tc>
          <w:tcPr>
            <w:tcW w:w="1276" w:type="dxa"/>
            <w:vAlign w:val="bottom"/>
          </w:tcPr>
          <w:p w14:paraId="22AA138B" w14:textId="0DFA7553" w:rsidR="00351CA2" w:rsidRPr="0009048F" w:rsidRDefault="00351CA2" w:rsidP="00351CA2">
            <w:pPr>
              <w:spacing w:after="160" w:line="259" w:lineRule="auto"/>
              <w:rPr>
                <w:rFonts w:asciiTheme="minorHAnsi" w:hAnsiTheme="minorHAnsi" w:cstheme="minorHAnsi"/>
                <w:b/>
                <w:bCs/>
                <w:sz w:val="18"/>
              </w:rPr>
            </w:pPr>
            <w:r w:rsidRPr="0009048F">
              <w:rPr>
                <w:rFonts w:asciiTheme="minorHAnsi" w:hAnsiTheme="minorHAnsi" w:cstheme="minorHAnsi"/>
                <w:color w:val="000000"/>
                <w:sz w:val="18"/>
              </w:rPr>
              <w:t>0.16</w:t>
            </w:r>
          </w:p>
        </w:tc>
        <w:tc>
          <w:tcPr>
            <w:tcW w:w="1985" w:type="dxa"/>
            <w:vAlign w:val="bottom"/>
          </w:tcPr>
          <w:p w14:paraId="71BC7856" w14:textId="5C739DF5" w:rsidR="00351CA2" w:rsidRPr="0009048F" w:rsidRDefault="00351CA2" w:rsidP="00351CA2">
            <w:pPr>
              <w:spacing w:after="160" w:line="259" w:lineRule="auto"/>
              <w:rPr>
                <w:rFonts w:asciiTheme="minorHAnsi" w:hAnsiTheme="minorHAnsi" w:cstheme="minorHAnsi"/>
                <w:b/>
                <w:bCs/>
                <w:sz w:val="18"/>
              </w:rPr>
            </w:pPr>
            <w:r w:rsidRPr="0009048F">
              <w:rPr>
                <w:rFonts w:asciiTheme="minorHAnsi" w:hAnsiTheme="minorHAnsi" w:cstheme="minorHAnsi"/>
                <w:color w:val="000000"/>
                <w:sz w:val="18"/>
              </w:rPr>
              <w:t>0.04 (-0.23, 0.31)</w:t>
            </w:r>
          </w:p>
        </w:tc>
        <w:tc>
          <w:tcPr>
            <w:tcW w:w="1275" w:type="dxa"/>
            <w:vAlign w:val="bottom"/>
          </w:tcPr>
          <w:p w14:paraId="666167F6" w14:textId="5A7FB1AB" w:rsidR="00351CA2" w:rsidRPr="0009048F" w:rsidRDefault="00351CA2" w:rsidP="00351CA2">
            <w:pPr>
              <w:spacing w:after="160" w:line="259" w:lineRule="auto"/>
              <w:rPr>
                <w:rFonts w:asciiTheme="minorHAnsi" w:hAnsiTheme="minorHAnsi" w:cstheme="minorHAnsi"/>
                <w:b/>
                <w:bCs/>
                <w:sz w:val="18"/>
              </w:rPr>
            </w:pPr>
            <w:r w:rsidRPr="0009048F">
              <w:rPr>
                <w:rFonts w:asciiTheme="minorHAnsi" w:hAnsiTheme="minorHAnsi" w:cstheme="minorHAnsi"/>
                <w:color w:val="000000"/>
                <w:sz w:val="18"/>
              </w:rPr>
              <w:t>0.77</w:t>
            </w:r>
          </w:p>
        </w:tc>
      </w:tr>
      <w:tr w:rsidR="00351CA2" w14:paraId="0F309BE9" w14:textId="77777777" w:rsidTr="00351CA2">
        <w:tc>
          <w:tcPr>
            <w:tcW w:w="3063" w:type="dxa"/>
            <w:vAlign w:val="bottom"/>
          </w:tcPr>
          <w:p w14:paraId="050EF7AF" w14:textId="6FCFDC03" w:rsidR="00351CA2" w:rsidRPr="00B775DA" w:rsidRDefault="00351CA2" w:rsidP="00351CA2">
            <w:pPr>
              <w:spacing w:after="160" w:line="259" w:lineRule="auto"/>
              <w:rPr>
                <w:bCs/>
                <w:i/>
                <w:sz w:val="16"/>
              </w:rPr>
            </w:pPr>
            <w:r w:rsidRPr="00B775DA">
              <w:rPr>
                <w:bCs/>
                <w:i/>
                <w:color w:val="000000"/>
                <w:sz w:val="16"/>
              </w:rPr>
              <w:t>Depression (incidence), including all months</w:t>
            </w:r>
          </w:p>
        </w:tc>
        <w:tc>
          <w:tcPr>
            <w:tcW w:w="2035" w:type="dxa"/>
            <w:vAlign w:val="bottom"/>
          </w:tcPr>
          <w:p w14:paraId="2A40AA00" w14:textId="143858B4" w:rsidR="00351CA2" w:rsidRPr="0009048F" w:rsidRDefault="00351CA2" w:rsidP="00351CA2">
            <w:pPr>
              <w:spacing w:after="160" w:line="259" w:lineRule="auto"/>
              <w:rPr>
                <w:rFonts w:asciiTheme="minorHAnsi" w:hAnsiTheme="minorHAnsi" w:cstheme="minorHAnsi"/>
                <w:b/>
                <w:bCs/>
                <w:sz w:val="18"/>
              </w:rPr>
            </w:pPr>
            <w:r w:rsidRPr="0009048F">
              <w:rPr>
                <w:rFonts w:asciiTheme="minorHAnsi" w:hAnsiTheme="minorHAnsi" w:cstheme="minorHAnsi"/>
                <w:color w:val="000000"/>
                <w:sz w:val="18"/>
              </w:rPr>
              <w:t>-5.74 (-8.58, -2.90)</w:t>
            </w:r>
          </w:p>
        </w:tc>
        <w:tc>
          <w:tcPr>
            <w:tcW w:w="1276" w:type="dxa"/>
            <w:vAlign w:val="bottom"/>
          </w:tcPr>
          <w:p w14:paraId="0DC68909" w14:textId="50AF9D5F" w:rsidR="00351CA2" w:rsidRPr="00D4135F" w:rsidRDefault="00351CA2" w:rsidP="00351CA2">
            <w:pPr>
              <w:spacing w:after="160" w:line="259" w:lineRule="auto"/>
              <w:rPr>
                <w:rFonts w:asciiTheme="minorHAnsi" w:hAnsiTheme="minorHAnsi" w:cstheme="minorHAnsi"/>
                <w:b/>
                <w:bCs/>
                <w:sz w:val="18"/>
              </w:rPr>
            </w:pPr>
            <w:r w:rsidRPr="00D4135F">
              <w:rPr>
                <w:rFonts w:asciiTheme="minorHAnsi" w:hAnsiTheme="minorHAnsi" w:cstheme="minorHAnsi"/>
                <w:b/>
                <w:color w:val="000000"/>
                <w:sz w:val="18"/>
              </w:rPr>
              <w:t>0.00077</w:t>
            </w:r>
          </w:p>
        </w:tc>
        <w:tc>
          <w:tcPr>
            <w:tcW w:w="1985" w:type="dxa"/>
            <w:vAlign w:val="bottom"/>
          </w:tcPr>
          <w:p w14:paraId="1483D93E" w14:textId="7C353740" w:rsidR="00351CA2" w:rsidRPr="0009048F" w:rsidRDefault="00351CA2" w:rsidP="00351CA2">
            <w:pPr>
              <w:spacing w:after="160" w:line="259" w:lineRule="auto"/>
              <w:rPr>
                <w:rFonts w:asciiTheme="minorHAnsi" w:hAnsiTheme="minorHAnsi" w:cstheme="minorHAnsi"/>
                <w:b/>
                <w:bCs/>
                <w:sz w:val="18"/>
              </w:rPr>
            </w:pPr>
            <w:r w:rsidRPr="0009048F">
              <w:rPr>
                <w:rFonts w:asciiTheme="minorHAnsi" w:hAnsiTheme="minorHAnsi" w:cstheme="minorHAnsi"/>
                <w:color w:val="000000"/>
                <w:sz w:val="18"/>
              </w:rPr>
              <w:t>-18.52 (-38.19, 1.14)</w:t>
            </w:r>
          </w:p>
        </w:tc>
        <w:tc>
          <w:tcPr>
            <w:tcW w:w="1275" w:type="dxa"/>
            <w:vAlign w:val="bottom"/>
          </w:tcPr>
          <w:p w14:paraId="2131D121" w14:textId="2095881D" w:rsidR="00351CA2" w:rsidRPr="0009048F" w:rsidRDefault="00351CA2" w:rsidP="00351CA2">
            <w:pPr>
              <w:spacing w:after="160" w:line="259" w:lineRule="auto"/>
              <w:rPr>
                <w:rFonts w:asciiTheme="minorHAnsi" w:hAnsiTheme="minorHAnsi" w:cstheme="minorHAnsi"/>
                <w:b/>
                <w:bCs/>
                <w:sz w:val="18"/>
              </w:rPr>
            </w:pPr>
            <w:r w:rsidRPr="0009048F">
              <w:rPr>
                <w:rFonts w:asciiTheme="minorHAnsi" w:hAnsiTheme="minorHAnsi" w:cstheme="minorHAnsi"/>
                <w:color w:val="000000"/>
                <w:sz w:val="18"/>
              </w:rPr>
              <w:t>0.08</w:t>
            </w:r>
          </w:p>
        </w:tc>
      </w:tr>
      <w:tr w:rsidR="00351CA2" w14:paraId="7B287B7C" w14:textId="77777777" w:rsidTr="00351CA2">
        <w:tc>
          <w:tcPr>
            <w:tcW w:w="3063" w:type="dxa"/>
            <w:vAlign w:val="bottom"/>
          </w:tcPr>
          <w:p w14:paraId="56D9E09B" w14:textId="23938FBD" w:rsidR="00351CA2" w:rsidRPr="00B775DA" w:rsidRDefault="00351CA2" w:rsidP="00351CA2">
            <w:pPr>
              <w:spacing w:after="160" w:line="259" w:lineRule="auto"/>
              <w:rPr>
                <w:bCs/>
                <w:i/>
                <w:sz w:val="16"/>
              </w:rPr>
            </w:pPr>
            <w:r w:rsidRPr="00B775DA">
              <w:rPr>
                <w:bCs/>
                <w:i/>
                <w:color w:val="000000"/>
                <w:sz w:val="16"/>
              </w:rPr>
              <w:t>Any NCOs (incidence), including all months</w:t>
            </w:r>
          </w:p>
        </w:tc>
        <w:tc>
          <w:tcPr>
            <w:tcW w:w="2035" w:type="dxa"/>
            <w:vAlign w:val="bottom"/>
          </w:tcPr>
          <w:p w14:paraId="7F8A8587" w14:textId="6EFDF8E9" w:rsidR="00351CA2" w:rsidRPr="0009048F" w:rsidRDefault="00351CA2" w:rsidP="00351CA2">
            <w:pPr>
              <w:spacing w:after="160" w:line="259" w:lineRule="auto"/>
              <w:rPr>
                <w:rFonts w:asciiTheme="minorHAnsi" w:hAnsiTheme="minorHAnsi" w:cstheme="minorHAnsi"/>
                <w:b/>
                <w:bCs/>
                <w:sz w:val="18"/>
              </w:rPr>
            </w:pPr>
            <w:r w:rsidRPr="0009048F">
              <w:rPr>
                <w:rFonts w:asciiTheme="minorHAnsi" w:hAnsiTheme="minorHAnsi" w:cstheme="minorHAnsi"/>
                <w:color w:val="000000"/>
                <w:sz w:val="18"/>
              </w:rPr>
              <w:t>1.36 (0.16, 2.56)</w:t>
            </w:r>
          </w:p>
        </w:tc>
        <w:tc>
          <w:tcPr>
            <w:tcW w:w="1276" w:type="dxa"/>
            <w:vAlign w:val="bottom"/>
          </w:tcPr>
          <w:p w14:paraId="0031897A" w14:textId="2042E5C7" w:rsidR="00351CA2" w:rsidRPr="00D4135F" w:rsidRDefault="00351CA2" w:rsidP="00351CA2">
            <w:pPr>
              <w:spacing w:after="160" w:line="259" w:lineRule="auto"/>
              <w:rPr>
                <w:rFonts w:asciiTheme="minorHAnsi" w:hAnsiTheme="minorHAnsi" w:cstheme="minorHAnsi"/>
                <w:b/>
                <w:bCs/>
                <w:sz w:val="18"/>
              </w:rPr>
            </w:pPr>
            <w:r w:rsidRPr="00D4135F">
              <w:rPr>
                <w:rFonts w:asciiTheme="minorHAnsi" w:hAnsiTheme="minorHAnsi" w:cstheme="minorHAnsi"/>
                <w:b/>
                <w:color w:val="000000"/>
                <w:sz w:val="18"/>
              </w:rPr>
              <w:t>0.038</w:t>
            </w:r>
          </w:p>
        </w:tc>
        <w:tc>
          <w:tcPr>
            <w:tcW w:w="1985" w:type="dxa"/>
            <w:vAlign w:val="bottom"/>
          </w:tcPr>
          <w:p w14:paraId="0773C37F" w14:textId="4175C2C2" w:rsidR="00351CA2" w:rsidRPr="0009048F" w:rsidRDefault="00351CA2" w:rsidP="00351CA2">
            <w:pPr>
              <w:spacing w:after="160" w:line="259" w:lineRule="auto"/>
              <w:rPr>
                <w:rFonts w:asciiTheme="minorHAnsi" w:hAnsiTheme="minorHAnsi" w:cstheme="minorHAnsi"/>
                <w:b/>
                <w:bCs/>
                <w:sz w:val="18"/>
              </w:rPr>
            </w:pPr>
            <w:r w:rsidRPr="0009048F">
              <w:rPr>
                <w:rFonts w:asciiTheme="minorHAnsi" w:hAnsiTheme="minorHAnsi" w:cstheme="minorHAnsi"/>
                <w:color w:val="000000"/>
                <w:sz w:val="18"/>
              </w:rPr>
              <w:t>-3.89 (-12.20, 4.43)</w:t>
            </w:r>
          </w:p>
        </w:tc>
        <w:tc>
          <w:tcPr>
            <w:tcW w:w="1275" w:type="dxa"/>
            <w:vAlign w:val="bottom"/>
          </w:tcPr>
          <w:p w14:paraId="7F1F9F20" w14:textId="77950F1C" w:rsidR="00351CA2" w:rsidRPr="0009048F" w:rsidRDefault="00351CA2" w:rsidP="00351CA2">
            <w:pPr>
              <w:spacing w:after="160" w:line="259" w:lineRule="auto"/>
              <w:rPr>
                <w:rFonts w:asciiTheme="minorHAnsi" w:hAnsiTheme="minorHAnsi" w:cstheme="minorHAnsi"/>
                <w:b/>
                <w:bCs/>
                <w:sz w:val="18"/>
              </w:rPr>
            </w:pPr>
            <w:r w:rsidRPr="0009048F">
              <w:rPr>
                <w:rFonts w:asciiTheme="minorHAnsi" w:hAnsiTheme="minorHAnsi" w:cstheme="minorHAnsi"/>
                <w:color w:val="000000"/>
                <w:sz w:val="18"/>
              </w:rPr>
              <w:t>0.37</w:t>
            </w:r>
          </w:p>
        </w:tc>
      </w:tr>
    </w:tbl>
    <w:p w14:paraId="61B121BD" w14:textId="77777777" w:rsidR="00A23F95" w:rsidRDefault="00A23F95">
      <w:pPr>
        <w:spacing w:after="160" w:line="259" w:lineRule="auto"/>
        <w:rPr>
          <w:rFonts w:eastAsiaTheme="majorEastAsia" w:cstheme="majorBidi"/>
          <w:b/>
          <w:bCs/>
        </w:rPr>
      </w:pPr>
      <w:r>
        <w:rPr>
          <w:b/>
          <w:bCs/>
        </w:rPr>
        <w:br w:type="page"/>
      </w:r>
    </w:p>
    <w:p w14:paraId="0C2D885D" w14:textId="4DA4E183" w:rsidR="00BC3265" w:rsidRDefault="00BC3265" w:rsidP="006013FA">
      <w:pPr>
        <w:pStyle w:val="Heading5"/>
      </w:pPr>
      <w:r>
        <w:rPr>
          <w:b/>
          <w:bCs/>
        </w:rPr>
        <w:lastRenderedPageBreak/>
        <w:t>Table 1</w:t>
      </w:r>
      <w:r w:rsidR="00AC0558">
        <w:rPr>
          <w:b/>
          <w:bCs/>
        </w:rPr>
        <w:t>6</w:t>
      </w:r>
      <w:r w:rsidR="00B060F4" w:rsidRPr="006013FA">
        <w:rPr>
          <w:b/>
        </w:rPr>
        <w:t>:</w:t>
      </w:r>
      <w:r w:rsidR="00B060F4">
        <w:t xml:space="preserve"> </w:t>
      </w:r>
      <w:r>
        <w:t xml:space="preserve">Comparison of the prevalence of history of psychiatric disorders (ICD-10 F01-F09, F20-F29, F30-F39, or F40-F48) between those prescribed prucalopride and those prescribed a comparator drug. </w:t>
      </w:r>
    </w:p>
    <w:p w14:paraId="42B2B73C" w14:textId="335464A0" w:rsidR="00BC3265" w:rsidRDefault="00BC3265" w:rsidP="006013FA"/>
    <w:p w14:paraId="47A51648" w14:textId="5057753B" w:rsidR="00BC3265" w:rsidRPr="0012511F" w:rsidRDefault="007E4712" w:rsidP="006013FA">
      <w:pPr>
        <w:rPr>
          <w:i/>
        </w:rPr>
      </w:pPr>
      <w:r w:rsidRPr="0012511F">
        <w:rPr>
          <w:i/>
        </w:rPr>
        <w:t xml:space="preserve">Correct on </w:t>
      </w:r>
      <w:r w:rsidR="009C52D3">
        <w:rPr>
          <w:i/>
        </w:rPr>
        <w:t>1</w:t>
      </w:r>
      <w:r w:rsidR="009C52D3" w:rsidRPr="009C52D3">
        <w:rPr>
          <w:i/>
          <w:vertAlign w:val="superscript"/>
        </w:rPr>
        <w:t>st</w:t>
      </w:r>
      <w:r w:rsidR="009C52D3">
        <w:rPr>
          <w:i/>
        </w:rPr>
        <w:t xml:space="preserve"> February 2024</w:t>
      </w:r>
    </w:p>
    <w:p w14:paraId="10ED305C" w14:textId="77777777" w:rsidR="007E4712" w:rsidRPr="006972C6" w:rsidRDefault="007E4712" w:rsidP="006013FA"/>
    <w:tbl>
      <w:tblPr>
        <w:tblStyle w:val="TableGrid"/>
        <w:tblW w:w="0" w:type="auto"/>
        <w:tblLayout w:type="fixed"/>
        <w:tblLook w:val="06A0" w:firstRow="1" w:lastRow="0" w:firstColumn="1" w:lastColumn="0" w:noHBand="1" w:noVBand="1"/>
      </w:tblPr>
      <w:tblGrid>
        <w:gridCol w:w="1803"/>
        <w:gridCol w:w="1803"/>
        <w:gridCol w:w="1803"/>
        <w:gridCol w:w="1803"/>
        <w:gridCol w:w="1803"/>
      </w:tblGrid>
      <w:tr w:rsidR="00BC3265" w14:paraId="294B49AD" w14:textId="77777777" w:rsidTr="00BC3265">
        <w:trPr>
          <w:trHeight w:val="300"/>
        </w:trPr>
        <w:tc>
          <w:tcPr>
            <w:tcW w:w="1803" w:type="dxa"/>
            <w:tcBorders>
              <w:top w:val="single" w:sz="4" w:space="0" w:color="auto"/>
              <w:left w:val="single" w:sz="4" w:space="0" w:color="auto"/>
              <w:bottom w:val="single" w:sz="4" w:space="0" w:color="auto"/>
              <w:right w:val="single" w:sz="4" w:space="0" w:color="auto"/>
            </w:tcBorders>
          </w:tcPr>
          <w:p w14:paraId="49D501BF" w14:textId="77777777" w:rsidR="00BC3265" w:rsidRDefault="00BC3265">
            <w:pPr>
              <w:pStyle w:val="NormalWeb"/>
              <w:rPr>
                <w:lang w:eastAsia="en-US"/>
              </w:rPr>
            </w:pPr>
          </w:p>
        </w:tc>
        <w:tc>
          <w:tcPr>
            <w:tcW w:w="1803" w:type="dxa"/>
            <w:tcBorders>
              <w:top w:val="single" w:sz="4" w:space="0" w:color="auto"/>
              <w:left w:val="single" w:sz="4" w:space="0" w:color="auto"/>
              <w:bottom w:val="single" w:sz="4" w:space="0" w:color="auto"/>
              <w:right w:val="single" w:sz="4" w:space="0" w:color="auto"/>
            </w:tcBorders>
            <w:hideMark/>
          </w:tcPr>
          <w:p w14:paraId="0BB0CB71" w14:textId="77777777" w:rsidR="00BC3265" w:rsidRPr="006013FA" w:rsidRDefault="00BC3265">
            <w:pPr>
              <w:pStyle w:val="NormalWeb"/>
              <w:rPr>
                <w:b/>
                <w:sz w:val="16"/>
                <w:lang w:eastAsia="en-US"/>
              </w:rPr>
            </w:pPr>
            <w:r w:rsidRPr="006013FA">
              <w:rPr>
                <w:b/>
                <w:sz w:val="16"/>
                <w:lang w:eastAsia="en-US"/>
              </w:rPr>
              <w:t>No history of psychiatric disorder</w:t>
            </w:r>
          </w:p>
        </w:tc>
        <w:tc>
          <w:tcPr>
            <w:tcW w:w="1803" w:type="dxa"/>
            <w:tcBorders>
              <w:top w:val="single" w:sz="4" w:space="0" w:color="auto"/>
              <w:left w:val="single" w:sz="4" w:space="0" w:color="auto"/>
              <w:bottom w:val="single" w:sz="4" w:space="0" w:color="auto"/>
              <w:right w:val="single" w:sz="4" w:space="0" w:color="auto"/>
            </w:tcBorders>
            <w:hideMark/>
          </w:tcPr>
          <w:p w14:paraId="1879535E" w14:textId="77777777" w:rsidR="00BC3265" w:rsidRPr="006013FA" w:rsidRDefault="00BC3265">
            <w:pPr>
              <w:pStyle w:val="NormalWeb"/>
              <w:rPr>
                <w:b/>
                <w:sz w:val="16"/>
                <w:lang w:eastAsia="en-US"/>
              </w:rPr>
            </w:pPr>
            <w:r w:rsidRPr="006013FA">
              <w:rPr>
                <w:b/>
                <w:sz w:val="16"/>
                <w:lang w:eastAsia="en-US"/>
              </w:rPr>
              <w:t>History of psychiatric disorder</w:t>
            </w:r>
          </w:p>
        </w:tc>
        <w:tc>
          <w:tcPr>
            <w:tcW w:w="1803" w:type="dxa"/>
            <w:tcBorders>
              <w:top w:val="single" w:sz="4" w:space="0" w:color="auto"/>
              <w:left w:val="single" w:sz="4" w:space="0" w:color="auto"/>
              <w:bottom w:val="single" w:sz="4" w:space="0" w:color="auto"/>
              <w:right w:val="single" w:sz="4" w:space="0" w:color="auto"/>
            </w:tcBorders>
            <w:hideMark/>
          </w:tcPr>
          <w:p w14:paraId="28AE32EA" w14:textId="77777777" w:rsidR="00BC3265" w:rsidRPr="006013FA" w:rsidRDefault="00BC3265">
            <w:pPr>
              <w:pStyle w:val="NormalWeb"/>
              <w:rPr>
                <w:b/>
                <w:sz w:val="16"/>
                <w:lang w:eastAsia="en-US"/>
              </w:rPr>
            </w:pPr>
            <w:r w:rsidRPr="006013FA">
              <w:rPr>
                <w:b/>
                <w:sz w:val="16"/>
                <w:lang w:eastAsia="en-US"/>
              </w:rPr>
              <w:t xml:space="preserve">Odds: </w:t>
            </w:r>
          </w:p>
          <w:p w14:paraId="01800229" w14:textId="388D882F" w:rsidR="00BC3265" w:rsidRPr="006013FA" w:rsidRDefault="00BC3265">
            <w:pPr>
              <w:pStyle w:val="NormalWeb"/>
              <w:rPr>
                <w:b/>
                <w:sz w:val="16"/>
                <w:lang w:eastAsia="en-US"/>
              </w:rPr>
            </w:pPr>
            <w:r w:rsidRPr="006013FA">
              <w:rPr>
                <w:b/>
                <w:sz w:val="16"/>
                <w:lang w:eastAsia="en-US"/>
              </w:rPr>
              <w:t>N. with history/N. without history of psychiatric disorder</w:t>
            </w:r>
          </w:p>
        </w:tc>
        <w:tc>
          <w:tcPr>
            <w:tcW w:w="1803" w:type="dxa"/>
            <w:tcBorders>
              <w:top w:val="single" w:sz="4" w:space="0" w:color="auto"/>
              <w:left w:val="single" w:sz="4" w:space="0" w:color="auto"/>
              <w:bottom w:val="single" w:sz="4" w:space="0" w:color="auto"/>
              <w:right w:val="single" w:sz="4" w:space="0" w:color="auto"/>
            </w:tcBorders>
            <w:hideMark/>
          </w:tcPr>
          <w:p w14:paraId="26DF9D89" w14:textId="77777777" w:rsidR="00BC3265" w:rsidRPr="006013FA" w:rsidRDefault="00BC3265">
            <w:pPr>
              <w:pStyle w:val="NormalWeb"/>
              <w:rPr>
                <w:b/>
                <w:sz w:val="16"/>
                <w:lang w:eastAsia="en-US"/>
              </w:rPr>
            </w:pPr>
            <w:r w:rsidRPr="006013FA">
              <w:rPr>
                <w:b/>
                <w:sz w:val="16"/>
                <w:lang w:eastAsia="en-US"/>
              </w:rPr>
              <w:t>Odds ratio</w:t>
            </w:r>
          </w:p>
          <w:p w14:paraId="6BAB64EA" w14:textId="77777777" w:rsidR="00BC3265" w:rsidRPr="006013FA" w:rsidRDefault="00BC3265">
            <w:pPr>
              <w:pStyle w:val="NormalWeb"/>
              <w:rPr>
                <w:b/>
                <w:sz w:val="16"/>
                <w:lang w:eastAsia="en-US"/>
              </w:rPr>
            </w:pPr>
            <w:r w:rsidRPr="006013FA">
              <w:rPr>
                <w:b/>
                <w:sz w:val="16"/>
                <w:lang w:eastAsia="en-US"/>
              </w:rPr>
              <w:t>Prucalopride vs. comparator</w:t>
            </w:r>
          </w:p>
        </w:tc>
      </w:tr>
      <w:tr w:rsidR="00BC3265" w14:paraId="7EE4C7AB" w14:textId="77777777" w:rsidTr="00BC3265">
        <w:trPr>
          <w:trHeight w:val="300"/>
        </w:trPr>
        <w:tc>
          <w:tcPr>
            <w:tcW w:w="1803" w:type="dxa"/>
            <w:tcBorders>
              <w:top w:val="single" w:sz="4" w:space="0" w:color="auto"/>
              <w:left w:val="single" w:sz="4" w:space="0" w:color="auto"/>
              <w:bottom w:val="single" w:sz="4" w:space="0" w:color="auto"/>
              <w:right w:val="single" w:sz="4" w:space="0" w:color="auto"/>
            </w:tcBorders>
          </w:tcPr>
          <w:p w14:paraId="2EF64F64" w14:textId="34E4DBAF" w:rsidR="00BC3265" w:rsidRPr="006013FA" w:rsidRDefault="001639B6">
            <w:pPr>
              <w:pStyle w:val="NormalWeb"/>
              <w:rPr>
                <w:i/>
                <w:sz w:val="16"/>
                <w:szCs w:val="16"/>
                <w:lang w:eastAsia="en-US"/>
              </w:rPr>
            </w:pPr>
            <w:r w:rsidRPr="001639B6">
              <w:rPr>
                <w:i/>
                <w:sz w:val="16"/>
                <w:szCs w:val="16"/>
                <w:lang w:eastAsia="en-US"/>
              </w:rPr>
              <w:t>Prucalopride</w:t>
            </w:r>
          </w:p>
        </w:tc>
        <w:tc>
          <w:tcPr>
            <w:tcW w:w="1803" w:type="dxa"/>
            <w:tcBorders>
              <w:top w:val="single" w:sz="4" w:space="0" w:color="auto"/>
              <w:left w:val="single" w:sz="4" w:space="0" w:color="auto"/>
              <w:bottom w:val="single" w:sz="4" w:space="0" w:color="auto"/>
              <w:right w:val="single" w:sz="4" w:space="0" w:color="auto"/>
            </w:tcBorders>
            <w:hideMark/>
          </w:tcPr>
          <w:p w14:paraId="3A507816" w14:textId="426961ED" w:rsidR="00BC3265" w:rsidRPr="006013FA" w:rsidRDefault="00B27446">
            <w:pPr>
              <w:pStyle w:val="NormalWeb"/>
              <w:rPr>
                <w:rFonts w:asciiTheme="minorHAnsi" w:hAnsiTheme="minorHAnsi" w:cstheme="minorHAnsi"/>
                <w:sz w:val="16"/>
                <w:szCs w:val="16"/>
                <w:lang w:eastAsia="en-US"/>
              </w:rPr>
            </w:pPr>
            <w:r>
              <w:rPr>
                <w:rFonts w:asciiTheme="minorHAnsi" w:hAnsiTheme="minorHAnsi" w:cstheme="minorHAnsi"/>
                <w:sz w:val="16"/>
                <w:szCs w:val="16"/>
                <w:lang w:eastAsia="en-US"/>
              </w:rPr>
              <w:t>8694</w:t>
            </w:r>
          </w:p>
        </w:tc>
        <w:tc>
          <w:tcPr>
            <w:tcW w:w="1803" w:type="dxa"/>
            <w:tcBorders>
              <w:top w:val="single" w:sz="4" w:space="0" w:color="auto"/>
              <w:left w:val="single" w:sz="4" w:space="0" w:color="auto"/>
              <w:bottom w:val="single" w:sz="4" w:space="0" w:color="auto"/>
              <w:right w:val="single" w:sz="4" w:space="0" w:color="auto"/>
            </w:tcBorders>
            <w:hideMark/>
          </w:tcPr>
          <w:p w14:paraId="3C1BA5C8" w14:textId="57C31417" w:rsidR="00BC3265" w:rsidRPr="006013FA" w:rsidRDefault="00B27446">
            <w:pPr>
              <w:pStyle w:val="NormalWeb"/>
              <w:rPr>
                <w:rFonts w:asciiTheme="minorHAnsi" w:hAnsiTheme="minorHAnsi" w:cstheme="minorHAnsi"/>
                <w:sz w:val="16"/>
                <w:szCs w:val="16"/>
                <w:lang w:eastAsia="en-US"/>
              </w:rPr>
            </w:pPr>
            <w:r>
              <w:rPr>
                <w:rFonts w:asciiTheme="minorHAnsi" w:hAnsiTheme="minorHAnsi" w:cstheme="minorHAnsi"/>
                <w:sz w:val="16"/>
                <w:szCs w:val="16"/>
                <w:lang w:eastAsia="en-US"/>
              </w:rPr>
              <w:t>9013</w:t>
            </w:r>
          </w:p>
        </w:tc>
        <w:tc>
          <w:tcPr>
            <w:tcW w:w="1803" w:type="dxa"/>
            <w:tcBorders>
              <w:top w:val="single" w:sz="4" w:space="0" w:color="auto"/>
              <w:left w:val="single" w:sz="4" w:space="0" w:color="auto"/>
              <w:bottom w:val="single" w:sz="4" w:space="0" w:color="auto"/>
              <w:right w:val="single" w:sz="4" w:space="0" w:color="auto"/>
            </w:tcBorders>
            <w:hideMark/>
          </w:tcPr>
          <w:p w14:paraId="0BB3AF91" w14:textId="752FB941" w:rsidR="00BC3265" w:rsidRPr="006013FA" w:rsidRDefault="009C52D3">
            <w:pPr>
              <w:pStyle w:val="NormalWeb"/>
              <w:rPr>
                <w:rFonts w:asciiTheme="minorHAnsi" w:hAnsiTheme="minorHAnsi" w:cstheme="minorHAnsi"/>
                <w:sz w:val="16"/>
                <w:szCs w:val="16"/>
                <w:lang w:eastAsia="en-US"/>
              </w:rPr>
            </w:pPr>
            <w:r>
              <w:rPr>
                <w:rFonts w:asciiTheme="minorHAnsi" w:hAnsiTheme="minorHAnsi" w:cstheme="minorHAnsi"/>
                <w:sz w:val="16"/>
                <w:szCs w:val="16"/>
                <w:lang w:eastAsia="en-US"/>
              </w:rPr>
              <w:t>1.03</w:t>
            </w:r>
          </w:p>
        </w:tc>
        <w:tc>
          <w:tcPr>
            <w:tcW w:w="1803" w:type="dxa"/>
            <w:tcBorders>
              <w:top w:val="single" w:sz="4" w:space="0" w:color="auto"/>
              <w:left w:val="single" w:sz="4" w:space="0" w:color="auto"/>
              <w:bottom w:val="single" w:sz="4" w:space="0" w:color="auto"/>
              <w:right w:val="single" w:sz="4" w:space="0" w:color="auto"/>
            </w:tcBorders>
            <w:hideMark/>
          </w:tcPr>
          <w:p w14:paraId="07631337" w14:textId="77777777" w:rsidR="00BC3265" w:rsidRPr="006013FA" w:rsidRDefault="00BC3265">
            <w:pPr>
              <w:pStyle w:val="NormalWeb"/>
              <w:rPr>
                <w:rFonts w:asciiTheme="minorHAnsi" w:hAnsiTheme="minorHAnsi" w:cstheme="minorHAnsi"/>
                <w:sz w:val="16"/>
                <w:szCs w:val="16"/>
                <w:lang w:eastAsia="en-US"/>
              </w:rPr>
            </w:pPr>
            <w:r w:rsidRPr="006013FA">
              <w:rPr>
                <w:rFonts w:asciiTheme="minorHAnsi" w:hAnsiTheme="minorHAnsi" w:cstheme="minorHAnsi"/>
                <w:sz w:val="16"/>
                <w:szCs w:val="16"/>
                <w:lang w:eastAsia="en-US"/>
              </w:rPr>
              <w:t>-</w:t>
            </w:r>
          </w:p>
        </w:tc>
      </w:tr>
      <w:tr w:rsidR="00BC3265" w14:paraId="0BEDC7D0" w14:textId="77777777" w:rsidTr="00BC3265">
        <w:trPr>
          <w:trHeight w:val="300"/>
        </w:trPr>
        <w:tc>
          <w:tcPr>
            <w:tcW w:w="1803" w:type="dxa"/>
            <w:tcBorders>
              <w:top w:val="single" w:sz="4" w:space="0" w:color="auto"/>
              <w:left w:val="single" w:sz="4" w:space="0" w:color="auto"/>
              <w:bottom w:val="single" w:sz="4" w:space="0" w:color="auto"/>
              <w:right w:val="single" w:sz="4" w:space="0" w:color="auto"/>
            </w:tcBorders>
            <w:hideMark/>
          </w:tcPr>
          <w:p w14:paraId="29CCEF25" w14:textId="77777777" w:rsidR="00BC3265" w:rsidRPr="006013FA" w:rsidRDefault="00BC3265">
            <w:pPr>
              <w:pStyle w:val="NormalWeb"/>
              <w:rPr>
                <w:i/>
                <w:sz w:val="16"/>
                <w:szCs w:val="16"/>
                <w:lang w:eastAsia="en-US"/>
              </w:rPr>
            </w:pPr>
            <w:r w:rsidRPr="006013FA">
              <w:rPr>
                <w:i/>
                <w:sz w:val="16"/>
                <w:szCs w:val="16"/>
                <w:lang w:eastAsia="en-US"/>
              </w:rPr>
              <w:t>Linaclotide</w:t>
            </w:r>
          </w:p>
        </w:tc>
        <w:tc>
          <w:tcPr>
            <w:tcW w:w="1803" w:type="dxa"/>
            <w:tcBorders>
              <w:top w:val="single" w:sz="4" w:space="0" w:color="auto"/>
              <w:left w:val="single" w:sz="4" w:space="0" w:color="auto"/>
              <w:bottom w:val="single" w:sz="4" w:space="0" w:color="auto"/>
              <w:right w:val="single" w:sz="4" w:space="0" w:color="auto"/>
            </w:tcBorders>
            <w:hideMark/>
          </w:tcPr>
          <w:p w14:paraId="35FF3A61" w14:textId="47F99AA5" w:rsidR="00BC3265" w:rsidRPr="006013FA" w:rsidRDefault="00B27446">
            <w:pPr>
              <w:pStyle w:val="NormalWeb"/>
              <w:rPr>
                <w:rFonts w:asciiTheme="minorHAnsi" w:hAnsiTheme="minorHAnsi" w:cstheme="minorHAnsi"/>
                <w:sz w:val="16"/>
                <w:szCs w:val="16"/>
                <w:lang w:eastAsia="en-US"/>
              </w:rPr>
            </w:pPr>
            <w:r>
              <w:rPr>
                <w:rFonts w:asciiTheme="minorHAnsi" w:hAnsiTheme="minorHAnsi" w:cstheme="minorHAnsi"/>
                <w:sz w:val="16"/>
                <w:szCs w:val="16"/>
                <w:lang w:eastAsia="en-US"/>
              </w:rPr>
              <w:t>175468</w:t>
            </w:r>
          </w:p>
        </w:tc>
        <w:tc>
          <w:tcPr>
            <w:tcW w:w="1803" w:type="dxa"/>
            <w:tcBorders>
              <w:top w:val="single" w:sz="4" w:space="0" w:color="auto"/>
              <w:left w:val="single" w:sz="4" w:space="0" w:color="auto"/>
              <w:bottom w:val="single" w:sz="4" w:space="0" w:color="auto"/>
              <w:right w:val="single" w:sz="4" w:space="0" w:color="auto"/>
            </w:tcBorders>
            <w:hideMark/>
          </w:tcPr>
          <w:p w14:paraId="1B6F7036" w14:textId="08FC7919" w:rsidR="00BC3265" w:rsidRPr="006013FA" w:rsidRDefault="00B27446">
            <w:pPr>
              <w:pStyle w:val="NormalWeb"/>
              <w:rPr>
                <w:rFonts w:asciiTheme="minorHAnsi" w:hAnsiTheme="minorHAnsi" w:cstheme="minorHAnsi"/>
                <w:sz w:val="16"/>
                <w:szCs w:val="16"/>
                <w:lang w:eastAsia="en-US"/>
              </w:rPr>
            </w:pPr>
            <w:r>
              <w:rPr>
                <w:rFonts w:asciiTheme="minorHAnsi" w:hAnsiTheme="minorHAnsi" w:cstheme="minorHAnsi"/>
                <w:sz w:val="16"/>
                <w:szCs w:val="16"/>
                <w:lang w:eastAsia="en-US"/>
              </w:rPr>
              <w:t>120925</w:t>
            </w:r>
          </w:p>
        </w:tc>
        <w:tc>
          <w:tcPr>
            <w:tcW w:w="1803" w:type="dxa"/>
            <w:tcBorders>
              <w:top w:val="single" w:sz="4" w:space="0" w:color="auto"/>
              <w:left w:val="single" w:sz="4" w:space="0" w:color="auto"/>
              <w:bottom w:val="single" w:sz="4" w:space="0" w:color="auto"/>
              <w:right w:val="single" w:sz="4" w:space="0" w:color="auto"/>
            </w:tcBorders>
            <w:hideMark/>
          </w:tcPr>
          <w:p w14:paraId="1D307A59" w14:textId="225906A8" w:rsidR="00BC3265" w:rsidRPr="006013FA" w:rsidRDefault="009C52D3">
            <w:pPr>
              <w:pStyle w:val="NormalWeb"/>
              <w:rPr>
                <w:rFonts w:asciiTheme="minorHAnsi" w:hAnsiTheme="minorHAnsi" w:cstheme="minorHAnsi"/>
                <w:sz w:val="16"/>
                <w:szCs w:val="16"/>
                <w:lang w:eastAsia="en-US"/>
              </w:rPr>
            </w:pPr>
            <w:r>
              <w:rPr>
                <w:rFonts w:asciiTheme="minorHAnsi" w:hAnsiTheme="minorHAnsi" w:cstheme="minorHAnsi"/>
                <w:sz w:val="16"/>
                <w:szCs w:val="16"/>
                <w:lang w:eastAsia="en-US"/>
              </w:rPr>
              <w:t>0.69</w:t>
            </w:r>
          </w:p>
        </w:tc>
        <w:tc>
          <w:tcPr>
            <w:tcW w:w="1803" w:type="dxa"/>
            <w:tcBorders>
              <w:top w:val="single" w:sz="4" w:space="0" w:color="auto"/>
              <w:left w:val="single" w:sz="4" w:space="0" w:color="auto"/>
              <w:bottom w:val="single" w:sz="4" w:space="0" w:color="auto"/>
              <w:right w:val="single" w:sz="4" w:space="0" w:color="auto"/>
            </w:tcBorders>
            <w:hideMark/>
          </w:tcPr>
          <w:p w14:paraId="67D25AAF" w14:textId="5C0C863A" w:rsidR="00BC3265" w:rsidRPr="006013FA" w:rsidRDefault="009C52D3">
            <w:pPr>
              <w:pStyle w:val="NormalWeb"/>
              <w:rPr>
                <w:rFonts w:asciiTheme="minorHAnsi" w:hAnsiTheme="minorHAnsi" w:cstheme="minorHAnsi"/>
                <w:sz w:val="16"/>
                <w:szCs w:val="16"/>
                <w:lang w:eastAsia="en-US"/>
              </w:rPr>
            </w:pPr>
            <w:r>
              <w:rPr>
                <w:rFonts w:asciiTheme="minorHAnsi" w:hAnsiTheme="minorHAnsi" w:cstheme="minorHAnsi"/>
                <w:sz w:val="16"/>
                <w:szCs w:val="16"/>
                <w:lang w:eastAsia="en-US"/>
              </w:rPr>
              <w:t>1.49</w:t>
            </w:r>
          </w:p>
        </w:tc>
      </w:tr>
      <w:tr w:rsidR="00BC3265" w14:paraId="711E5468" w14:textId="77777777" w:rsidTr="00BC3265">
        <w:trPr>
          <w:trHeight w:val="300"/>
        </w:trPr>
        <w:tc>
          <w:tcPr>
            <w:tcW w:w="1803" w:type="dxa"/>
            <w:tcBorders>
              <w:top w:val="single" w:sz="4" w:space="0" w:color="auto"/>
              <w:left w:val="single" w:sz="4" w:space="0" w:color="auto"/>
              <w:bottom w:val="single" w:sz="4" w:space="0" w:color="auto"/>
              <w:right w:val="single" w:sz="4" w:space="0" w:color="auto"/>
            </w:tcBorders>
            <w:hideMark/>
          </w:tcPr>
          <w:p w14:paraId="3C17410B" w14:textId="77777777" w:rsidR="00BC3265" w:rsidRPr="006013FA" w:rsidRDefault="00BC3265">
            <w:pPr>
              <w:pStyle w:val="NormalWeb"/>
              <w:rPr>
                <w:i/>
                <w:sz w:val="16"/>
                <w:szCs w:val="16"/>
                <w:lang w:eastAsia="en-US"/>
              </w:rPr>
            </w:pPr>
            <w:r w:rsidRPr="006013FA">
              <w:rPr>
                <w:i/>
                <w:sz w:val="16"/>
                <w:szCs w:val="16"/>
                <w:lang w:eastAsia="en-US"/>
              </w:rPr>
              <w:t>Lubiprostone</w:t>
            </w:r>
          </w:p>
        </w:tc>
        <w:tc>
          <w:tcPr>
            <w:tcW w:w="1803" w:type="dxa"/>
            <w:tcBorders>
              <w:top w:val="single" w:sz="4" w:space="0" w:color="auto"/>
              <w:left w:val="single" w:sz="4" w:space="0" w:color="auto"/>
              <w:bottom w:val="single" w:sz="4" w:space="0" w:color="auto"/>
              <w:right w:val="single" w:sz="4" w:space="0" w:color="auto"/>
            </w:tcBorders>
            <w:hideMark/>
          </w:tcPr>
          <w:p w14:paraId="63270B9A" w14:textId="5B467EE5" w:rsidR="00BC3265" w:rsidRPr="006013FA" w:rsidRDefault="00B27446">
            <w:pPr>
              <w:pStyle w:val="NormalWeb"/>
              <w:rPr>
                <w:rFonts w:asciiTheme="minorHAnsi" w:hAnsiTheme="minorHAnsi" w:cstheme="minorHAnsi"/>
                <w:sz w:val="16"/>
                <w:szCs w:val="16"/>
                <w:lang w:eastAsia="en-US"/>
              </w:rPr>
            </w:pPr>
            <w:r>
              <w:rPr>
                <w:rFonts w:asciiTheme="minorHAnsi" w:hAnsiTheme="minorHAnsi" w:cstheme="minorHAnsi"/>
                <w:sz w:val="16"/>
                <w:szCs w:val="16"/>
                <w:lang w:eastAsia="en-US"/>
              </w:rPr>
              <w:t>80121</w:t>
            </w:r>
          </w:p>
        </w:tc>
        <w:tc>
          <w:tcPr>
            <w:tcW w:w="1803" w:type="dxa"/>
            <w:tcBorders>
              <w:top w:val="single" w:sz="4" w:space="0" w:color="auto"/>
              <w:left w:val="single" w:sz="4" w:space="0" w:color="auto"/>
              <w:bottom w:val="single" w:sz="4" w:space="0" w:color="auto"/>
              <w:right w:val="single" w:sz="4" w:space="0" w:color="auto"/>
            </w:tcBorders>
            <w:hideMark/>
          </w:tcPr>
          <w:p w14:paraId="6BF4ED28" w14:textId="2928372F" w:rsidR="00BC3265" w:rsidRPr="006013FA" w:rsidRDefault="009C52D3">
            <w:pPr>
              <w:pStyle w:val="NormalWeb"/>
              <w:rPr>
                <w:rFonts w:asciiTheme="minorHAnsi" w:hAnsiTheme="minorHAnsi" w:cstheme="minorHAnsi"/>
                <w:sz w:val="16"/>
                <w:szCs w:val="16"/>
                <w:lang w:eastAsia="en-US"/>
              </w:rPr>
            </w:pPr>
            <w:r>
              <w:rPr>
                <w:rFonts w:asciiTheme="minorHAnsi" w:hAnsiTheme="minorHAnsi" w:cstheme="minorHAnsi"/>
                <w:sz w:val="16"/>
                <w:szCs w:val="16"/>
                <w:lang w:eastAsia="en-US"/>
              </w:rPr>
              <w:t>53484</w:t>
            </w:r>
          </w:p>
        </w:tc>
        <w:tc>
          <w:tcPr>
            <w:tcW w:w="1803" w:type="dxa"/>
            <w:tcBorders>
              <w:top w:val="single" w:sz="4" w:space="0" w:color="auto"/>
              <w:left w:val="single" w:sz="4" w:space="0" w:color="auto"/>
              <w:bottom w:val="single" w:sz="4" w:space="0" w:color="auto"/>
              <w:right w:val="single" w:sz="4" w:space="0" w:color="auto"/>
            </w:tcBorders>
            <w:hideMark/>
          </w:tcPr>
          <w:p w14:paraId="2E3B0C0C" w14:textId="1EEEFE7D" w:rsidR="00BC3265" w:rsidRPr="006013FA" w:rsidRDefault="009C52D3">
            <w:pPr>
              <w:pStyle w:val="NormalWeb"/>
              <w:rPr>
                <w:rFonts w:asciiTheme="minorHAnsi" w:hAnsiTheme="minorHAnsi" w:cstheme="minorHAnsi"/>
                <w:sz w:val="16"/>
                <w:szCs w:val="16"/>
                <w:lang w:eastAsia="en-US"/>
              </w:rPr>
            </w:pPr>
            <w:r>
              <w:rPr>
                <w:rFonts w:asciiTheme="minorHAnsi" w:hAnsiTheme="minorHAnsi" w:cstheme="minorHAnsi"/>
                <w:sz w:val="16"/>
                <w:szCs w:val="16"/>
                <w:lang w:eastAsia="en-US"/>
              </w:rPr>
              <w:t>0.67</w:t>
            </w:r>
          </w:p>
        </w:tc>
        <w:tc>
          <w:tcPr>
            <w:tcW w:w="1803" w:type="dxa"/>
            <w:tcBorders>
              <w:top w:val="single" w:sz="4" w:space="0" w:color="auto"/>
              <w:left w:val="single" w:sz="4" w:space="0" w:color="auto"/>
              <w:bottom w:val="single" w:sz="4" w:space="0" w:color="auto"/>
              <w:right w:val="single" w:sz="4" w:space="0" w:color="auto"/>
            </w:tcBorders>
            <w:hideMark/>
          </w:tcPr>
          <w:p w14:paraId="2A49ED38" w14:textId="1A338E93" w:rsidR="00BC3265" w:rsidRPr="006013FA" w:rsidRDefault="009C52D3">
            <w:pPr>
              <w:pStyle w:val="NormalWeb"/>
              <w:rPr>
                <w:rFonts w:asciiTheme="minorHAnsi" w:hAnsiTheme="minorHAnsi" w:cstheme="minorHAnsi"/>
                <w:sz w:val="16"/>
                <w:szCs w:val="16"/>
                <w:lang w:eastAsia="en-US"/>
              </w:rPr>
            </w:pPr>
            <w:r>
              <w:rPr>
                <w:rFonts w:asciiTheme="minorHAnsi" w:hAnsiTheme="minorHAnsi" w:cstheme="minorHAnsi"/>
                <w:sz w:val="16"/>
                <w:szCs w:val="16"/>
                <w:lang w:eastAsia="en-US"/>
              </w:rPr>
              <w:t>1.53</w:t>
            </w:r>
          </w:p>
        </w:tc>
      </w:tr>
    </w:tbl>
    <w:p w14:paraId="33991C88" w14:textId="77777777" w:rsidR="00BC3265" w:rsidRDefault="00BC3265" w:rsidP="00BC3265">
      <w:pPr>
        <w:pStyle w:val="NormalWeb"/>
        <w:rPr>
          <w:color w:val="0070C0"/>
          <w:sz w:val="22"/>
          <w:szCs w:val="22"/>
        </w:rPr>
      </w:pPr>
    </w:p>
    <w:p w14:paraId="7B93A016" w14:textId="77777777" w:rsidR="11CD0F66" w:rsidRDefault="11CD0F66" w:rsidP="11CD0F66">
      <w:pPr>
        <w:spacing w:after="160" w:line="259" w:lineRule="auto"/>
        <w:sectPr w:rsidR="11CD0F66" w:rsidSect="00692AAE">
          <w:pgSz w:w="11906" w:h="16838"/>
          <w:pgMar w:top="1440" w:right="1440" w:bottom="1440" w:left="1440" w:header="708" w:footer="708" w:gutter="0"/>
          <w:cols w:space="708"/>
          <w:docGrid w:linePitch="360"/>
        </w:sectPr>
      </w:pPr>
    </w:p>
    <w:p w14:paraId="0D627F75" w14:textId="69240741" w:rsidR="000D2587" w:rsidRDefault="00A41463" w:rsidP="00E05125">
      <w:pPr>
        <w:pStyle w:val="Heading1"/>
        <w:rPr>
          <w:rFonts w:ascii="Times New Roman" w:hAnsi="Times New Roman" w:cs="Times New Roman"/>
          <w:b/>
          <w:sz w:val="22"/>
          <w:u w:val="single"/>
        </w:rPr>
      </w:pPr>
      <w:r>
        <w:rPr>
          <w:rFonts w:ascii="Times New Roman" w:hAnsi="Times New Roman" w:cs="Times New Roman"/>
          <w:b/>
          <w:sz w:val="22"/>
          <w:u w:val="single"/>
        </w:rPr>
        <w:lastRenderedPageBreak/>
        <w:t>Supplementary Figure</w:t>
      </w:r>
      <w:r w:rsidR="007161E3">
        <w:rPr>
          <w:rFonts w:ascii="Times New Roman" w:hAnsi="Times New Roman" w:cs="Times New Roman"/>
          <w:b/>
          <w:sz w:val="22"/>
          <w:u w:val="single"/>
        </w:rPr>
        <w:t>s</w:t>
      </w:r>
    </w:p>
    <w:p w14:paraId="2D812C48" w14:textId="77777777" w:rsidR="00DF1AAA" w:rsidRDefault="00DF1AAA" w:rsidP="00DF1AAA">
      <w:pPr>
        <w:jc w:val="center"/>
        <w:rPr>
          <w:b/>
        </w:rPr>
      </w:pPr>
      <w:r w:rsidRPr="005F779C">
        <w:rPr>
          <w:b/>
          <w:noProof/>
        </w:rPr>
        <w:drawing>
          <wp:inline distT="0" distB="0" distL="0" distR="0" wp14:anchorId="7C07C8BF" wp14:editId="104FC834">
            <wp:extent cx="1958196" cy="1991390"/>
            <wp:effectExtent l="0" t="0" r="4445"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74761" cy="2008236"/>
                    </a:xfrm>
                    <a:prstGeom prst="rect">
                      <a:avLst/>
                    </a:prstGeom>
                  </pic:spPr>
                </pic:pic>
              </a:graphicData>
            </a:graphic>
          </wp:inline>
        </w:drawing>
      </w:r>
      <w:r w:rsidRPr="005F779C">
        <w:rPr>
          <w:b/>
          <w:noProof/>
        </w:rPr>
        <w:drawing>
          <wp:inline distT="0" distB="0" distL="0" distR="0" wp14:anchorId="00EDAE9B" wp14:editId="2EE07A98">
            <wp:extent cx="1963692" cy="200132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80476" cy="2018435"/>
                    </a:xfrm>
                    <a:prstGeom prst="rect">
                      <a:avLst/>
                    </a:prstGeom>
                  </pic:spPr>
                </pic:pic>
              </a:graphicData>
            </a:graphic>
          </wp:inline>
        </w:drawing>
      </w:r>
      <w:r w:rsidRPr="005F779C">
        <w:rPr>
          <w:b/>
          <w:noProof/>
        </w:rPr>
        <w:drawing>
          <wp:inline distT="0" distB="0" distL="0" distR="0" wp14:anchorId="50CD5AF6" wp14:editId="1D30E3BA">
            <wp:extent cx="2013310" cy="2027208"/>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407"/>
                    <a:stretch/>
                  </pic:blipFill>
                  <pic:spPr bwMode="auto">
                    <a:xfrm>
                      <a:off x="0" y="0"/>
                      <a:ext cx="2022790" cy="2036753"/>
                    </a:xfrm>
                    <a:prstGeom prst="rect">
                      <a:avLst/>
                    </a:prstGeom>
                    <a:ln>
                      <a:noFill/>
                    </a:ln>
                    <a:extLst>
                      <a:ext uri="{53640926-AAD7-44D8-BBD7-CCE9431645EC}">
                        <a14:shadowObscured xmlns:a14="http://schemas.microsoft.com/office/drawing/2010/main"/>
                      </a:ext>
                    </a:extLst>
                  </pic:spPr>
                </pic:pic>
              </a:graphicData>
            </a:graphic>
          </wp:inline>
        </w:drawing>
      </w:r>
      <w:r w:rsidRPr="005F779C">
        <w:rPr>
          <w:b/>
          <w:noProof/>
        </w:rPr>
        <w:drawing>
          <wp:inline distT="0" distB="0" distL="0" distR="0" wp14:anchorId="11AB1488" wp14:editId="4E48B3F6">
            <wp:extent cx="2026920" cy="2033657"/>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39896" cy="2046676"/>
                    </a:xfrm>
                    <a:prstGeom prst="rect">
                      <a:avLst/>
                    </a:prstGeom>
                  </pic:spPr>
                </pic:pic>
              </a:graphicData>
            </a:graphic>
          </wp:inline>
        </w:drawing>
      </w:r>
      <w:r w:rsidRPr="005F779C">
        <w:rPr>
          <w:b/>
          <w:noProof/>
        </w:rPr>
        <w:drawing>
          <wp:inline distT="0" distB="0" distL="0" distR="0" wp14:anchorId="7789B00C" wp14:editId="1968EC10">
            <wp:extent cx="2117499" cy="2182483"/>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37116" cy="2202702"/>
                    </a:xfrm>
                    <a:prstGeom prst="rect">
                      <a:avLst/>
                    </a:prstGeom>
                  </pic:spPr>
                </pic:pic>
              </a:graphicData>
            </a:graphic>
          </wp:inline>
        </w:drawing>
      </w:r>
      <w:r w:rsidRPr="005F779C">
        <w:rPr>
          <w:b/>
          <w:noProof/>
        </w:rPr>
        <w:drawing>
          <wp:inline distT="0" distB="0" distL="0" distR="0" wp14:anchorId="73123ADA" wp14:editId="1D68A952">
            <wp:extent cx="1997548" cy="2035834"/>
            <wp:effectExtent l="0" t="0" r="3175"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05085" cy="2043515"/>
                    </a:xfrm>
                    <a:prstGeom prst="rect">
                      <a:avLst/>
                    </a:prstGeom>
                  </pic:spPr>
                </pic:pic>
              </a:graphicData>
            </a:graphic>
          </wp:inline>
        </w:drawing>
      </w:r>
      <w:r w:rsidRPr="005F779C">
        <w:rPr>
          <w:b/>
          <w:noProof/>
        </w:rPr>
        <w:drawing>
          <wp:inline distT="0" distB="0" distL="0" distR="0" wp14:anchorId="53346676" wp14:editId="1C4B9523">
            <wp:extent cx="1639019" cy="1651912"/>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46305" cy="1659255"/>
                    </a:xfrm>
                    <a:prstGeom prst="rect">
                      <a:avLst/>
                    </a:prstGeom>
                  </pic:spPr>
                </pic:pic>
              </a:graphicData>
            </a:graphic>
          </wp:inline>
        </w:drawing>
      </w:r>
    </w:p>
    <w:p w14:paraId="4F8C8D0A" w14:textId="77777777" w:rsidR="00DF1AAA" w:rsidRDefault="00DF1AAA" w:rsidP="00DF1AAA">
      <w:pPr>
        <w:jc w:val="center"/>
        <w:rPr>
          <w:b/>
        </w:rPr>
      </w:pPr>
    </w:p>
    <w:p w14:paraId="5E0B8C07" w14:textId="7BC5C826" w:rsidR="00DF1AAA" w:rsidRDefault="00FD59A8" w:rsidP="00DF1AAA">
      <w:pPr>
        <w:pStyle w:val="Heading5"/>
      </w:pPr>
      <w:r>
        <w:rPr>
          <w:b/>
        </w:rPr>
        <w:t>Figure</w:t>
      </w:r>
      <w:r w:rsidR="00DF1AAA">
        <w:rPr>
          <w:b/>
        </w:rPr>
        <w:t xml:space="preserve"> 1:</w:t>
      </w:r>
      <w:r w:rsidR="00DF1AAA">
        <w:t xml:space="preserve"> Kaplan-Meier curves showing outcome probability over 12 months for prucalopride versus linaclotide for each secondary mental health outcome and composite negative control outcome</w:t>
      </w:r>
    </w:p>
    <w:p w14:paraId="170C91DD" w14:textId="77777777" w:rsidR="00DF1AAA" w:rsidRPr="00DF1AAA" w:rsidRDefault="00DF1AAA" w:rsidP="00DF1AAA"/>
    <w:p w14:paraId="0FC07631" w14:textId="7888863C" w:rsidR="003B5488" w:rsidRDefault="00DC75EA" w:rsidP="00E54AEB">
      <w:pPr>
        <w:jc w:val="center"/>
        <w:rPr>
          <w:noProof/>
        </w:rPr>
      </w:pPr>
      <w:r>
        <w:rPr>
          <w:noProof/>
        </w:rPr>
        <w:lastRenderedPageBreak/>
        <w:drawing>
          <wp:inline distT="0" distB="0" distL="0" distR="0" wp14:anchorId="1877E7C2" wp14:editId="1D351245">
            <wp:extent cx="1887357" cy="1897812"/>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96974" cy="1907482"/>
                    </a:xfrm>
                    <a:prstGeom prst="rect">
                      <a:avLst/>
                    </a:prstGeom>
                  </pic:spPr>
                </pic:pic>
              </a:graphicData>
            </a:graphic>
          </wp:inline>
        </w:drawing>
      </w:r>
      <w:r>
        <w:rPr>
          <w:noProof/>
        </w:rPr>
        <w:drawing>
          <wp:inline distT="0" distB="0" distL="0" distR="0" wp14:anchorId="0BD0DF0C" wp14:editId="1582C3EA">
            <wp:extent cx="1915064" cy="1940949"/>
            <wp:effectExtent l="0" t="0" r="952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19192" cy="1945133"/>
                    </a:xfrm>
                    <a:prstGeom prst="rect">
                      <a:avLst/>
                    </a:prstGeom>
                  </pic:spPr>
                </pic:pic>
              </a:graphicData>
            </a:graphic>
          </wp:inline>
        </w:drawing>
      </w:r>
      <w:r>
        <w:rPr>
          <w:noProof/>
        </w:rPr>
        <w:drawing>
          <wp:inline distT="0" distB="0" distL="0" distR="0" wp14:anchorId="54632E49" wp14:editId="353B8045">
            <wp:extent cx="2018581" cy="2034236"/>
            <wp:effectExtent l="0" t="0" r="127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6423" cy="2052216"/>
                    </a:xfrm>
                    <a:prstGeom prst="rect">
                      <a:avLst/>
                    </a:prstGeom>
                  </pic:spPr>
                </pic:pic>
              </a:graphicData>
            </a:graphic>
          </wp:inline>
        </w:drawing>
      </w:r>
      <w:r>
        <w:rPr>
          <w:noProof/>
        </w:rPr>
        <w:drawing>
          <wp:inline distT="0" distB="0" distL="0" distR="0" wp14:anchorId="09DFF6E0" wp14:editId="0E8FD3D3">
            <wp:extent cx="1897812" cy="1912741"/>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07202" cy="1922205"/>
                    </a:xfrm>
                    <a:prstGeom prst="rect">
                      <a:avLst/>
                    </a:prstGeom>
                  </pic:spPr>
                </pic:pic>
              </a:graphicData>
            </a:graphic>
          </wp:inline>
        </w:drawing>
      </w:r>
      <w:r w:rsidR="00AE17A5" w:rsidRPr="00AE17A5">
        <w:rPr>
          <w:noProof/>
        </w:rPr>
        <w:t xml:space="preserve"> </w:t>
      </w:r>
      <w:r>
        <w:rPr>
          <w:noProof/>
        </w:rPr>
        <w:drawing>
          <wp:inline distT="0" distB="0" distL="0" distR="0" wp14:anchorId="2AFB3670" wp14:editId="4AC8FAE8">
            <wp:extent cx="1994912" cy="1992702"/>
            <wp:effectExtent l="0" t="0" r="571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01513" cy="1999296"/>
                    </a:xfrm>
                    <a:prstGeom prst="rect">
                      <a:avLst/>
                    </a:prstGeom>
                  </pic:spPr>
                </pic:pic>
              </a:graphicData>
            </a:graphic>
          </wp:inline>
        </w:drawing>
      </w:r>
      <w:r w:rsidR="00AE17A5" w:rsidRPr="00AE17A5">
        <w:rPr>
          <w:noProof/>
        </w:rPr>
        <w:t xml:space="preserve"> </w:t>
      </w:r>
      <w:r>
        <w:rPr>
          <w:noProof/>
        </w:rPr>
        <w:drawing>
          <wp:inline distT="0" distB="0" distL="0" distR="0" wp14:anchorId="7ECEC910" wp14:editId="7AB81BEC">
            <wp:extent cx="1896896" cy="190950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09387" cy="1922079"/>
                    </a:xfrm>
                    <a:prstGeom prst="rect">
                      <a:avLst/>
                    </a:prstGeom>
                  </pic:spPr>
                </pic:pic>
              </a:graphicData>
            </a:graphic>
          </wp:inline>
        </w:drawing>
      </w:r>
      <w:r w:rsidR="00AE17A5" w:rsidRPr="00AE17A5">
        <w:rPr>
          <w:noProof/>
        </w:rPr>
        <w:t xml:space="preserve"> </w:t>
      </w:r>
      <w:r>
        <w:rPr>
          <w:noProof/>
        </w:rPr>
        <w:drawing>
          <wp:inline distT="0" distB="0" distL="0" distR="0" wp14:anchorId="28929FB6" wp14:editId="77870B0B">
            <wp:extent cx="1811547" cy="18544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5352" cy="1868630"/>
                    </a:xfrm>
                    <a:prstGeom prst="rect">
                      <a:avLst/>
                    </a:prstGeom>
                  </pic:spPr>
                </pic:pic>
              </a:graphicData>
            </a:graphic>
          </wp:inline>
        </w:drawing>
      </w:r>
    </w:p>
    <w:p w14:paraId="7CC921D4" w14:textId="77777777" w:rsidR="00D9101A" w:rsidRDefault="00D9101A" w:rsidP="00E54AEB">
      <w:pPr>
        <w:jc w:val="center"/>
        <w:rPr>
          <w:b/>
        </w:rPr>
      </w:pPr>
    </w:p>
    <w:p w14:paraId="4126DC42" w14:textId="6EB98911" w:rsidR="003B5488" w:rsidRDefault="00FD59A8" w:rsidP="003B5488">
      <w:pPr>
        <w:pStyle w:val="Heading5"/>
      </w:pPr>
      <w:r>
        <w:rPr>
          <w:b/>
        </w:rPr>
        <w:t>Figure</w:t>
      </w:r>
      <w:r w:rsidR="00E54AEB">
        <w:rPr>
          <w:b/>
        </w:rPr>
        <w:t xml:space="preserve"> </w:t>
      </w:r>
      <w:r w:rsidR="00DF1AAA">
        <w:rPr>
          <w:b/>
        </w:rPr>
        <w:t>2</w:t>
      </w:r>
      <w:r w:rsidR="003B5488">
        <w:rPr>
          <w:b/>
        </w:rPr>
        <w:t>:</w:t>
      </w:r>
      <w:r w:rsidR="003B5488">
        <w:t xml:space="preserve"> Kaplan-Meier curves sho</w:t>
      </w:r>
      <w:r w:rsidR="00E05125">
        <w:t>wing outcome probability over 12</w:t>
      </w:r>
      <w:r w:rsidR="003B5488">
        <w:t xml:space="preserve"> months for</w:t>
      </w:r>
      <w:r w:rsidR="00DC75EA">
        <w:t xml:space="preserve"> prucalopride versus lubiprostone</w:t>
      </w:r>
      <w:r w:rsidR="003B5488">
        <w:t xml:space="preserve"> for each secondary mental health outcome and composite negative control outcome</w:t>
      </w:r>
    </w:p>
    <w:p w14:paraId="4927F251" w14:textId="2FC5FB91" w:rsidR="00E54AEB" w:rsidRDefault="00E54AEB" w:rsidP="00D9101A"/>
    <w:p w14:paraId="36CD2C58" w14:textId="5733C703" w:rsidR="00E12ABF" w:rsidRDefault="00E12ABF">
      <w:pPr>
        <w:spacing w:after="160" w:line="259" w:lineRule="auto"/>
        <w:rPr>
          <w:rFonts w:eastAsiaTheme="majorEastAsia" w:cstheme="majorBidi"/>
          <w:b/>
          <w:szCs w:val="26"/>
          <w:u w:val="single"/>
        </w:rPr>
      </w:pPr>
      <w:r>
        <w:rPr>
          <w:rFonts w:eastAsiaTheme="majorEastAsia" w:cstheme="majorBidi"/>
          <w:b/>
          <w:szCs w:val="26"/>
          <w:u w:val="single"/>
        </w:rPr>
        <w:br w:type="page"/>
      </w:r>
    </w:p>
    <w:p w14:paraId="23CFC49D" w14:textId="4F7E5AB3" w:rsidR="003519F1" w:rsidRPr="003519F1" w:rsidRDefault="006148E0">
      <w:pPr>
        <w:spacing w:after="160" w:line="259" w:lineRule="auto"/>
        <w:rPr>
          <w:noProof/>
        </w:rPr>
      </w:pPr>
      <w:r w:rsidRPr="006148E0">
        <w:rPr>
          <w:noProof/>
        </w:rPr>
        <w:lastRenderedPageBreak/>
        <w:drawing>
          <wp:inline distT="0" distB="0" distL="0" distR="0" wp14:anchorId="3D6A5B6C" wp14:editId="75E3D86E">
            <wp:extent cx="2346385" cy="2511769"/>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47912" cy="2513403"/>
                    </a:xfrm>
                    <a:prstGeom prst="rect">
                      <a:avLst/>
                    </a:prstGeom>
                  </pic:spPr>
                </pic:pic>
              </a:graphicData>
            </a:graphic>
          </wp:inline>
        </w:drawing>
      </w:r>
      <w:r w:rsidR="003519F1" w:rsidRPr="11CD0F66">
        <w:rPr>
          <w:noProof/>
        </w:rPr>
        <w:t xml:space="preserve"> </w:t>
      </w:r>
      <w:r w:rsidR="003519F1">
        <w:rPr>
          <w:noProof/>
        </w:rPr>
        <w:drawing>
          <wp:inline distT="0" distB="0" distL="0" distR="0" wp14:anchorId="58DD9D56" wp14:editId="1757FF3F">
            <wp:extent cx="596900" cy="168215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rotWithShape="1">
                    <a:blip r:embed="rId28">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a:blip>
                    <a:srcRect l="48180" t="-5521" r="48826" b="69560"/>
                    <a:stretch/>
                  </pic:blipFill>
                  <pic:spPr bwMode="auto">
                    <a:xfrm>
                      <a:off x="0" y="0"/>
                      <a:ext cx="602276" cy="1697301"/>
                    </a:xfrm>
                    <a:prstGeom prst="rect">
                      <a:avLst/>
                    </a:prstGeom>
                    <a:ln>
                      <a:noFill/>
                    </a:ln>
                    <a:extLst>
                      <a:ext uri="{53640926-AAD7-44D8-BBD7-CCE9431645EC}">
                        <a14:shadowObscured xmlns:a14="http://schemas.microsoft.com/office/drawing/2010/main"/>
                      </a:ext>
                    </a:extLst>
                  </pic:spPr>
                </pic:pic>
              </a:graphicData>
            </a:graphic>
          </wp:inline>
        </w:drawing>
      </w:r>
      <w:r w:rsidR="0004039F" w:rsidRPr="0004039F">
        <w:rPr>
          <w:noProof/>
        </w:rPr>
        <w:drawing>
          <wp:inline distT="0" distB="0" distL="0" distR="0" wp14:anchorId="24B384A7" wp14:editId="763056AF">
            <wp:extent cx="1961650" cy="1293963"/>
            <wp:effectExtent l="0" t="0" r="63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20803"/>
                    <a:stretch/>
                  </pic:blipFill>
                  <pic:spPr bwMode="auto">
                    <a:xfrm>
                      <a:off x="0" y="0"/>
                      <a:ext cx="1970674" cy="129991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ayout w:type="fixed"/>
        <w:tblLook w:val="04A0" w:firstRow="1" w:lastRow="0" w:firstColumn="1" w:lastColumn="0" w:noHBand="0" w:noVBand="1"/>
      </w:tblPr>
      <w:tblGrid>
        <w:gridCol w:w="2265"/>
        <w:gridCol w:w="2415"/>
        <w:gridCol w:w="2965"/>
      </w:tblGrid>
      <w:tr w:rsidR="11CD0F66" w14:paraId="15BC9901" w14:textId="77777777" w:rsidTr="00690DAF">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A3A65E3" w14:textId="76A6F67A" w:rsidR="11CD0F66" w:rsidRPr="00E01779" w:rsidRDefault="11CD0F66">
            <w:pPr>
              <w:rPr>
                <w:rFonts w:ascii="Calibri" w:eastAsia="Calibri" w:hAnsi="Calibri" w:cs="Calibri"/>
                <w:b/>
                <w:bCs/>
                <w:color w:val="000000" w:themeColor="text1"/>
                <w:sz w:val="18"/>
                <w:szCs w:val="18"/>
              </w:rPr>
            </w:pPr>
            <w:r w:rsidRPr="00E01779">
              <w:rPr>
                <w:rFonts w:ascii="Calibri" w:eastAsia="Calibri" w:hAnsi="Calibri" w:cs="Calibri"/>
                <w:b/>
                <w:bCs/>
                <w:color w:val="000000" w:themeColor="text1"/>
                <w:sz w:val="18"/>
                <w:szCs w:val="18"/>
              </w:rPr>
              <w:t>Treatment 1</w:t>
            </w:r>
          </w:p>
        </w:tc>
        <w:tc>
          <w:tcPr>
            <w:tcW w:w="241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F182A35" w14:textId="4676F72C" w:rsidR="11CD0F66" w:rsidRPr="00E01779" w:rsidRDefault="11CD0F66">
            <w:pPr>
              <w:rPr>
                <w:rFonts w:ascii="Calibri" w:eastAsia="Calibri" w:hAnsi="Calibri" w:cs="Calibri"/>
                <w:b/>
                <w:bCs/>
                <w:color w:val="000000" w:themeColor="text1"/>
                <w:sz w:val="18"/>
                <w:szCs w:val="18"/>
              </w:rPr>
            </w:pPr>
            <w:r w:rsidRPr="00E01779">
              <w:rPr>
                <w:rFonts w:ascii="Calibri" w:eastAsia="Calibri" w:hAnsi="Calibri" w:cs="Calibri"/>
                <w:b/>
                <w:bCs/>
                <w:color w:val="000000" w:themeColor="text1"/>
                <w:sz w:val="18"/>
                <w:szCs w:val="18"/>
              </w:rPr>
              <w:t>Treatment 2</w:t>
            </w:r>
          </w:p>
        </w:tc>
        <w:tc>
          <w:tcPr>
            <w:tcW w:w="29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587F361" w14:textId="4E855E2B" w:rsidR="11CD0F66" w:rsidRPr="00E01779" w:rsidRDefault="11CD0F66">
            <w:pPr>
              <w:rPr>
                <w:rFonts w:ascii="Calibri" w:eastAsia="Calibri" w:hAnsi="Calibri" w:cs="Calibri"/>
                <w:b/>
                <w:bCs/>
                <w:color w:val="000000" w:themeColor="text1"/>
                <w:sz w:val="18"/>
                <w:szCs w:val="18"/>
              </w:rPr>
            </w:pPr>
            <w:r w:rsidRPr="00E01779">
              <w:rPr>
                <w:rFonts w:ascii="Calibri" w:eastAsia="Calibri" w:hAnsi="Calibri" w:cs="Calibri"/>
                <w:b/>
                <w:bCs/>
                <w:color w:val="000000" w:themeColor="text1"/>
                <w:sz w:val="18"/>
                <w:szCs w:val="18"/>
              </w:rPr>
              <w:t>% patients with this pathway</w:t>
            </w:r>
          </w:p>
        </w:tc>
      </w:tr>
      <w:tr w:rsidR="11CD0F66" w14:paraId="333AA703" w14:textId="77777777" w:rsidTr="00690DAF">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61EA94F" w14:textId="6C695B5D"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linaclotide</w:t>
            </w:r>
          </w:p>
        </w:tc>
        <w:tc>
          <w:tcPr>
            <w:tcW w:w="241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9B916CB" w14:textId="51CBE72D"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 xml:space="preserve"> </w:t>
            </w:r>
          </w:p>
        </w:tc>
        <w:tc>
          <w:tcPr>
            <w:tcW w:w="29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6850D75" w14:textId="27FC454E" w:rsidR="11CD0F66" w:rsidRDefault="006148E0" w:rsidP="00E01779">
            <w:pPr>
              <w:jc w:val="right"/>
              <w:rPr>
                <w:rFonts w:ascii="Calibri" w:eastAsia="Calibri" w:hAnsi="Calibri" w:cs="Calibri"/>
                <w:color w:val="000000" w:themeColor="text1"/>
                <w:sz w:val="18"/>
                <w:szCs w:val="18"/>
              </w:rPr>
            </w:pPr>
            <w:r>
              <w:rPr>
                <w:rFonts w:ascii="Calibri" w:eastAsia="Calibri" w:hAnsi="Calibri" w:cs="Calibri"/>
                <w:color w:val="000000" w:themeColor="text1"/>
                <w:sz w:val="18"/>
                <w:szCs w:val="18"/>
              </w:rPr>
              <w:t>8</w:t>
            </w:r>
            <w:r w:rsidR="00DF242D">
              <w:rPr>
                <w:rFonts w:ascii="Calibri" w:eastAsia="Calibri" w:hAnsi="Calibri" w:cs="Calibri"/>
                <w:color w:val="000000" w:themeColor="text1"/>
                <w:sz w:val="18"/>
                <w:szCs w:val="18"/>
              </w:rPr>
              <w:t>4</w:t>
            </w:r>
          </w:p>
        </w:tc>
      </w:tr>
      <w:tr w:rsidR="11CD0F66" w14:paraId="1F243474" w14:textId="77777777" w:rsidTr="00690DAF">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09758BB" w14:textId="0D1B16CA"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linaclotide</w:t>
            </w:r>
          </w:p>
        </w:tc>
        <w:tc>
          <w:tcPr>
            <w:tcW w:w="241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5EFBD34" w14:textId="5538FB05"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lubiprostone</w:t>
            </w:r>
          </w:p>
        </w:tc>
        <w:tc>
          <w:tcPr>
            <w:tcW w:w="29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56F867B" w14:textId="11256ACB" w:rsidR="11CD0F66" w:rsidRDefault="00DF242D" w:rsidP="00E01779">
            <w:pPr>
              <w:jc w:val="right"/>
              <w:rPr>
                <w:rFonts w:ascii="Calibri" w:eastAsia="Calibri" w:hAnsi="Calibri" w:cs="Calibri"/>
                <w:color w:val="000000" w:themeColor="text1"/>
                <w:sz w:val="18"/>
                <w:szCs w:val="18"/>
              </w:rPr>
            </w:pPr>
            <w:r>
              <w:rPr>
                <w:rFonts w:ascii="Calibri" w:eastAsia="Calibri" w:hAnsi="Calibri" w:cs="Calibri"/>
                <w:color w:val="000000" w:themeColor="text1"/>
                <w:sz w:val="18"/>
                <w:szCs w:val="18"/>
              </w:rPr>
              <w:t>2.3</w:t>
            </w:r>
          </w:p>
        </w:tc>
      </w:tr>
      <w:tr w:rsidR="11CD0F66" w14:paraId="7692C1B5" w14:textId="77777777" w:rsidTr="00690DAF">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E0F40FF" w14:textId="0EB75DE3"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linaclotide</w:t>
            </w:r>
          </w:p>
        </w:tc>
        <w:tc>
          <w:tcPr>
            <w:tcW w:w="241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3CFDDBA" w14:textId="3B2F8787"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lubiprostone | linaclotide</w:t>
            </w:r>
          </w:p>
        </w:tc>
        <w:tc>
          <w:tcPr>
            <w:tcW w:w="29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14728C2" w14:textId="177CD54D" w:rsidR="11CD0F66" w:rsidRDefault="11CD0F66" w:rsidP="00E01779">
            <w:pPr>
              <w:jc w:val="right"/>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0</w:t>
            </w:r>
            <w:r w:rsidR="00C1559B">
              <w:rPr>
                <w:rFonts w:ascii="Calibri" w:eastAsia="Calibri" w:hAnsi="Calibri" w:cs="Calibri"/>
                <w:color w:val="000000" w:themeColor="text1"/>
                <w:sz w:val="18"/>
                <w:szCs w:val="18"/>
              </w:rPr>
              <w:t>.</w:t>
            </w:r>
            <w:r w:rsidR="00DF242D">
              <w:rPr>
                <w:rFonts w:ascii="Calibri" w:eastAsia="Calibri" w:hAnsi="Calibri" w:cs="Calibri"/>
                <w:color w:val="000000" w:themeColor="text1"/>
                <w:sz w:val="18"/>
                <w:szCs w:val="18"/>
              </w:rPr>
              <w:t>5</w:t>
            </w:r>
          </w:p>
        </w:tc>
      </w:tr>
      <w:tr w:rsidR="11CD0F66" w14:paraId="18F424E3" w14:textId="77777777" w:rsidTr="00690DAF">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3C5887B" w14:textId="270690EA" w:rsidR="11CD0F66" w:rsidRPr="00E01779" w:rsidRDefault="11CD0F66">
            <w:pPr>
              <w:rPr>
                <w:rFonts w:ascii="Calibri" w:eastAsia="Calibri" w:hAnsi="Calibri" w:cs="Calibri"/>
                <w:color w:val="000000" w:themeColor="text1"/>
                <w:sz w:val="18"/>
                <w:szCs w:val="18"/>
              </w:rPr>
            </w:pPr>
            <w:r w:rsidRPr="00E01779">
              <w:rPr>
                <w:rFonts w:ascii="Calibri" w:eastAsia="Calibri" w:hAnsi="Calibri" w:cs="Calibri"/>
                <w:color w:val="000000" w:themeColor="text1"/>
                <w:sz w:val="18"/>
                <w:szCs w:val="18"/>
              </w:rPr>
              <w:t>linaclotide</w:t>
            </w:r>
          </w:p>
        </w:tc>
        <w:tc>
          <w:tcPr>
            <w:tcW w:w="241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93B10D3" w14:textId="561943DD" w:rsidR="11CD0F66" w:rsidRPr="00E01779" w:rsidRDefault="11CD0F66">
            <w:pPr>
              <w:rPr>
                <w:rFonts w:ascii="Calibri" w:eastAsia="Calibri" w:hAnsi="Calibri" w:cs="Calibri"/>
                <w:color w:val="000000" w:themeColor="text1"/>
                <w:sz w:val="18"/>
                <w:szCs w:val="18"/>
              </w:rPr>
            </w:pPr>
            <w:r w:rsidRPr="00E01779">
              <w:rPr>
                <w:rFonts w:ascii="Calibri" w:eastAsia="Calibri" w:hAnsi="Calibri" w:cs="Calibri"/>
                <w:color w:val="000000" w:themeColor="text1"/>
                <w:sz w:val="18"/>
                <w:szCs w:val="18"/>
              </w:rPr>
              <w:t>prucalopride</w:t>
            </w:r>
          </w:p>
        </w:tc>
        <w:tc>
          <w:tcPr>
            <w:tcW w:w="29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99F9A9C" w14:textId="40D9CDDD" w:rsidR="11CD0F66" w:rsidRPr="00E01779" w:rsidRDefault="11CD0F66" w:rsidP="00E01779">
            <w:pPr>
              <w:jc w:val="right"/>
              <w:rPr>
                <w:rFonts w:ascii="Calibri" w:eastAsia="Calibri" w:hAnsi="Calibri" w:cs="Calibri"/>
                <w:color w:val="000000" w:themeColor="text1"/>
                <w:sz w:val="18"/>
                <w:szCs w:val="18"/>
              </w:rPr>
            </w:pPr>
            <w:r w:rsidRPr="00E01779">
              <w:rPr>
                <w:rFonts w:ascii="Calibri" w:eastAsia="Calibri" w:hAnsi="Calibri" w:cs="Calibri"/>
                <w:color w:val="000000" w:themeColor="text1"/>
                <w:sz w:val="18"/>
                <w:szCs w:val="18"/>
              </w:rPr>
              <w:t>0</w:t>
            </w:r>
            <w:r w:rsidR="00C1559B">
              <w:rPr>
                <w:rFonts w:ascii="Calibri" w:eastAsia="Calibri" w:hAnsi="Calibri" w:cs="Calibri"/>
                <w:color w:val="000000" w:themeColor="text1"/>
                <w:sz w:val="18"/>
                <w:szCs w:val="18"/>
              </w:rPr>
              <w:t>.</w:t>
            </w:r>
            <w:r w:rsidR="00DF242D">
              <w:rPr>
                <w:rFonts w:ascii="Calibri" w:eastAsia="Calibri" w:hAnsi="Calibri" w:cs="Calibri"/>
                <w:color w:val="000000" w:themeColor="text1"/>
                <w:sz w:val="18"/>
                <w:szCs w:val="18"/>
              </w:rPr>
              <w:t>4</w:t>
            </w:r>
          </w:p>
        </w:tc>
      </w:tr>
      <w:tr w:rsidR="11CD0F66" w14:paraId="07D9274B" w14:textId="77777777" w:rsidTr="00690DAF">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12F70B7" w14:textId="0E7443BF"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linaclotide</w:t>
            </w:r>
          </w:p>
        </w:tc>
        <w:tc>
          <w:tcPr>
            <w:tcW w:w="241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0AF2EA9" w14:textId="6EF8E402" w:rsidR="11CD0F66" w:rsidRDefault="00E01779">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other t</w:t>
            </w:r>
            <w:r w:rsidR="11CD0F66" w:rsidRPr="11CD0F66">
              <w:rPr>
                <w:rFonts w:ascii="Calibri" w:eastAsia="Calibri" w:hAnsi="Calibri" w:cs="Calibri"/>
                <w:color w:val="000000" w:themeColor="text1"/>
                <w:sz w:val="18"/>
                <w:szCs w:val="18"/>
              </w:rPr>
              <w:t>reatments</w:t>
            </w:r>
          </w:p>
        </w:tc>
        <w:tc>
          <w:tcPr>
            <w:tcW w:w="29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B8818D1" w14:textId="68F36649" w:rsidR="11CD0F66" w:rsidRDefault="00DF242D" w:rsidP="00E01779">
            <w:pPr>
              <w:jc w:val="right"/>
              <w:rPr>
                <w:rFonts w:ascii="Calibri" w:eastAsia="Calibri" w:hAnsi="Calibri" w:cs="Calibri"/>
                <w:color w:val="000000" w:themeColor="text1"/>
                <w:sz w:val="18"/>
                <w:szCs w:val="18"/>
              </w:rPr>
            </w:pPr>
            <w:r>
              <w:rPr>
                <w:rFonts w:ascii="Calibri" w:eastAsia="Calibri" w:hAnsi="Calibri" w:cs="Calibri"/>
                <w:color w:val="000000" w:themeColor="text1"/>
                <w:sz w:val="18"/>
                <w:szCs w:val="18"/>
              </w:rPr>
              <w:t>&lt;0.1</w:t>
            </w:r>
          </w:p>
        </w:tc>
      </w:tr>
      <w:tr w:rsidR="11CD0F66" w14:paraId="0FD7061E" w14:textId="77777777" w:rsidTr="00690DAF">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A75F971" w14:textId="414BAEE7"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lubiprostone</w:t>
            </w:r>
          </w:p>
        </w:tc>
        <w:tc>
          <w:tcPr>
            <w:tcW w:w="241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9D45961" w14:textId="7BF15557"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 xml:space="preserve"> </w:t>
            </w:r>
          </w:p>
        </w:tc>
        <w:tc>
          <w:tcPr>
            <w:tcW w:w="29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EB93014" w14:textId="742EBE3B" w:rsidR="11CD0F66" w:rsidRDefault="11CD0F66" w:rsidP="00E01779">
            <w:pPr>
              <w:jc w:val="right"/>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6</w:t>
            </w:r>
            <w:r w:rsidR="00C1559B">
              <w:rPr>
                <w:rFonts w:ascii="Calibri" w:eastAsia="Calibri" w:hAnsi="Calibri" w:cs="Calibri"/>
                <w:color w:val="000000" w:themeColor="text1"/>
                <w:sz w:val="18"/>
                <w:szCs w:val="18"/>
              </w:rPr>
              <w:t>.</w:t>
            </w:r>
            <w:r w:rsidR="00DF242D">
              <w:rPr>
                <w:rFonts w:ascii="Calibri" w:eastAsia="Calibri" w:hAnsi="Calibri" w:cs="Calibri"/>
                <w:color w:val="000000" w:themeColor="text1"/>
                <w:sz w:val="18"/>
                <w:szCs w:val="18"/>
              </w:rPr>
              <w:t>8</w:t>
            </w:r>
          </w:p>
        </w:tc>
      </w:tr>
      <w:tr w:rsidR="11CD0F66" w14:paraId="06AD4A1E" w14:textId="77777777" w:rsidTr="00690DAF">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76E2F3B" w14:textId="4D052DBD"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lubiprostone</w:t>
            </w:r>
          </w:p>
        </w:tc>
        <w:tc>
          <w:tcPr>
            <w:tcW w:w="241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FD07477" w14:textId="6652D5AD"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linaclotide</w:t>
            </w:r>
          </w:p>
        </w:tc>
        <w:tc>
          <w:tcPr>
            <w:tcW w:w="29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7303F7A" w14:textId="61C73469" w:rsidR="11CD0F66" w:rsidRDefault="11CD0F66" w:rsidP="00E01779">
            <w:pPr>
              <w:jc w:val="right"/>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1</w:t>
            </w:r>
            <w:r w:rsidR="00C1559B">
              <w:rPr>
                <w:rFonts w:ascii="Calibri" w:eastAsia="Calibri" w:hAnsi="Calibri" w:cs="Calibri"/>
                <w:color w:val="000000" w:themeColor="text1"/>
                <w:sz w:val="18"/>
                <w:szCs w:val="18"/>
              </w:rPr>
              <w:t>.</w:t>
            </w:r>
            <w:r w:rsidR="00DF242D">
              <w:rPr>
                <w:rFonts w:ascii="Calibri" w:eastAsia="Calibri" w:hAnsi="Calibri" w:cs="Calibri"/>
                <w:color w:val="000000" w:themeColor="text1"/>
                <w:sz w:val="18"/>
                <w:szCs w:val="18"/>
              </w:rPr>
              <w:t>2</w:t>
            </w:r>
          </w:p>
        </w:tc>
      </w:tr>
      <w:tr w:rsidR="11CD0F66" w14:paraId="08198703" w14:textId="77777777" w:rsidTr="00690DAF">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F7888D9" w14:textId="6B8A201A"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lubiprostone</w:t>
            </w:r>
          </w:p>
        </w:tc>
        <w:tc>
          <w:tcPr>
            <w:tcW w:w="241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8A1846A" w14:textId="00F27CCA" w:rsidR="11CD0F66" w:rsidRDefault="00E01779">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other t</w:t>
            </w:r>
            <w:r w:rsidR="11CD0F66" w:rsidRPr="11CD0F66">
              <w:rPr>
                <w:rFonts w:ascii="Calibri" w:eastAsia="Calibri" w:hAnsi="Calibri" w:cs="Calibri"/>
                <w:color w:val="000000" w:themeColor="text1"/>
                <w:sz w:val="18"/>
                <w:szCs w:val="18"/>
              </w:rPr>
              <w:t>reatments</w:t>
            </w:r>
          </w:p>
        </w:tc>
        <w:tc>
          <w:tcPr>
            <w:tcW w:w="29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020A3B9" w14:textId="0C799DE1" w:rsidR="11CD0F66" w:rsidRDefault="11CD0F66" w:rsidP="00E01779">
            <w:pPr>
              <w:jc w:val="right"/>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0</w:t>
            </w:r>
            <w:r w:rsidR="00C1559B">
              <w:rPr>
                <w:rFonts w:ascii="Calibri" w:eastAsia="Calibri" w:hAnsi="Calibri" w:cs="Calibri"/>
                <w:color w:val="000000" w:themeColor="text1"/>
                <w:sz w:val="18"/>
                <w:szCs w:val="18"/>
              </w:rPr>
              <w:t>.</w:t>
            </w:r>
            <w:r w:rsidR="00DF242D">
              <w:rPr>
                <w:rFonts w:ascii="Calibri" w:eastAsia="Calibri" w:hAnsi="Calibri" w:cs="Calibri"/>
                <w:color w:val="000000" w:themeColor="text1"/>
                <w:sz w:val="18"/>
                <w:szCs w:val="18"/>
              </w:rPr>
              <w:t>3</w:t>
            </w:r>
          </w:p>
        </w:tc>
      </w:tr>
      <w:tr w:rsidR="11CD0F66" w14:paraId="593A2BAF" w14:textId="77777777" w:rsidTr="00690DAF">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02A5D3B" w14:textId="6A5D5327"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lubiprostone | linaclotide</w:t>
            </w:r>
          </w:p>
        </w:tc>
        <w:tc>
          <w:tcPr>
            <w:tcW w:w="241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9CC629B" w14:textId="2B2E8999"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 xml:space="preserve"> </w:t>
            </w:r>
          </w:p>
        </w:tc>
        <w:tc>
          <w:tcPr>
            <w:tcW w:w="29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D4E1663" w14:textId="38CE5DA1" w:rsidR="11CD0F66" w:rsidRDefault="11CD0F66" w:rsidP="00E01779">
            <w:pPr>
              <w:jc w:val="right"/>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1</w:t>
            </w:r>
            <w:r w:rsidR="00C1559B">
              <w:rPr>
                <w:rFonts w:ascii="Calibri" w:eastAsia="Calibri" w:hAnsi="Calibri" w:cs="Calibri"/>
                <w:color w:val="000000" w:themeColor="text1"/>
                <w:sz w:val="18"/>
                <w:szCs w:val="18"/>
              </w:rPr>
              <w:t>.</w:t>
            </w:r>
            <w:r w:rsidR="00DF242D">
              <w:rPr>
                <w:rFonts w:ascii="Calibri" w:eastAsia="Calibri" w:hAnsi="Calibri" w:cs="Calibri"/>
                <w:color w:val="000000" w:themeColor="text1"/>
                <w:sz w:val="18"/>
                <w:szCs w:val="18"/>
              </w:rPr>
              <w:t>4</w:t>
            </w:r>
          </w:p>
        </w:tc>
      </w:tr>
      <w:tr w:rsidR="11CD0F66" w14:paraId="1F39C59C" w14:textId="77777777" w:rsidTr="00690DAF">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4834C3B" w14:textId="4F5765F1"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lubiprostone | linaclotide</w:t>
            </w:r>
          </w:p>
        </w:tc>
        <w:tc>
          <w:tcPr>
            <w:tcW w:w="241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FF97D1B" w14:textId="52A6DCCC" w:rsidR="11CD0F66" w:rsidRDefault="00E01779">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other t</w:t>
            </w:r>
            <w:r w:rsidR="11CD0F66" w:rsidRPr="11CD0F66">
              <w:rPr>
                <w:rFonts w:ascii="Calibri" w:eastAsia="Calibri" w:hAnsi="Calibri" w:cs="Calibri"/>
                <w:color w:val="000000" w:themeColor="text1"/>
                <w:sz w:val="18"/>
                <w:szCs w:val="18"/>
              </w:rPr>
              <w:t>reatments</w:t>
            </w:r>
          </w:p>
        </w:tc>
        <w:tc>
          <w:tcPr>
            <w:tcW w:w="29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9546B84" w14:textId="7AD0F678" w:rsidR="11CD0F66" w:rsidRDefault="00DF242D" w:rsidP="00E01779">
            <w:pPr>
              <w:jc w:val="right"/>
              <w:rPr>
                <w:rFonts w:ascii="Calibri" w:eastAsia="Calibri" w:hAnsi="Calibri" w:cs="Calibri"/>
                <w:color w:val="000000" w:themeColor="text1"/>
                <w:sz w:val="18"/>
                <w:szCs w:val="18"/>
              </w:rPr>
            </w:pPr>
            <w:r>
              <w:rPr>
                <w:rFonts w:ascii="Calibri" w:eastAsia="Calibri" w:hAnsi="Calibri" w:cs="Calibri"/>
                <w:color w:val="000000" w:themeColor="text1"/>
                <w:sz w:val="18"/>
                <w:szCs w:val="18"/>
              </w:rPr>
              <w:t>&lt;0.1</w:t>
            </w:r>
          </w:p>
        </w:tc>
      </w:tr>
      <w:tr w:rsidR="11CD0F66" w14:paraId="0A3BF899" w14:textId="77777777" w:rsidTr="00690DAF">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15236CE" w14:textId="21986885" w:rsidR="11CD0F66" w:rsidRPr="00E01779" w:rsidRDefault="11CD0F66">
            <w:pPr>
              <w:rPr>
                <w:rFonts w:ascii="Calibri" w:eastAsia="Calibri" w:hAnsi="Calibri" w:cs="Calibri"/>
                <w:color w:val="000000" w:themeColor="text1"/>
                <w:sz w:val="18"/>
                <w:szCs w:val="18"/>
              </w:rPr>
            </w:pPr>
            <w:r w:rsidRPr="00E01779">
              <w:rPr>
                <w:rFonts w:ascii="Calibri" w:eastAsia="Calibri" w:hAnsi="Calibri" w:cs="Calibri"/>
                <w:color w:val="000000" w:themeColor="text1"/>
                <w:sz w:val="18"/>
                <w:szCs w:val="18"/>
              </w:rPr>
              <w:t>prucalopride</w:t>
            </w:r>
          </w:p>
        </w:tc>
        <w:tc>
          <w:tcPr>
            <w:tcW w:w="241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8308A71" w14:textId="0C1AC617" w:rsidR="11CD0F66" w:rsidRPr="00E01779" w:rsidRDefault="11CD0F66">
            <w:pPr>
              <w:rPr>
                <w:rFonts w:ascii="Calibri" w:eastAsia="Calibri" w:hAnsi="Calibri" w:cs="Calibri"/>
                <w:color w:val="000000" w:themeColor="text1"/>
                <w:sz w:val="18"/>
                <w:szCs w:val="18"/>
              </w:rPr>
            </w:pPr>
            <w:r w:rsidRPr="00E01779">
              <w:rPr>
                <w:rFonts w:ascii="Calibri" w:eastAsia="Calibri" w:hAnsi="Calibri" w:cs="Calibri"/>
                <w:color w:val="000000" w:themeColor="text1"/>
                <w:sz w:val="18"/>
                <w:szCs w:val="18"/>
              </w:rPr>
              <w:t xml:space="preserve"> </w:t>
            </w:r>
          </w:p>
        </w:tc>
        <w:tc>
          <w:tcPr>
            <w:tcW w:w="29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737CD30" w14:textId="1F23298F" w:rsidR="11CD0F66" w:rsidRPr="00E01779" w:rsidRDefault="00DF242D" w:rsidP="00E01779">
            <w:pPr>
              <w:jc w:val="right"/>
              <w:rPr>
                <w:rFonts w:ascii="Calibri" w:eastAsia="Calibri" w:hAnsi="Calibri" w:cs="Calibri"/>
                <w:color w:val="000000" w:themeColor="text1"/>
                <w:sz w:val="18"/>
                <w:szCs w:val="18"/>
              </w:rPr>
            </w:pPr>
            <w:r>
              <w:rPr>
                <w:rFonts w:ascii="Calibri" w:eastAsia="Calibri" w:hAnsi="Calibri" w:cs="Calibri"/>
                <w:color w:val="000000" w:themeColor="text1"/>
                <w:sz w:val="18"/>
                <w:szCs w:val="18"/>
              </w:rPr>
              <w:t>0.99</w:t>
            </w:r>
          </w:p>
        </w:tc>
      </w:tr>
      <w:tr w:rsidR="11CD0F66" w14:paraId="28DEBD7C" w14:textId="77777777" w:rsidTr="00690DAF">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5236B9A" w14:textId="2571C22D" w:rsidR="11CD0F66" w:rsidRPr="00E01779" w:rsidRDefault="11CD0F66">
            <w:pPr>
              <w:rPr>
                <w:rFonts w:ascii="Calibri" w:eastAsia="Calibri" w:hAnsi="Calibri" w:cs="Calibri"/>
                <w:color w:val="000000" w:themeColor="text1"/>
                <w:sz w:val="18"/>
                <w:szCs w:val="18"/>
              </w:rPr>
            </w:pPr>
            <w:r w:rsidRPr="00E01779">
              <w:rPr>
                <w:rFonts w:ascii="Calibri" w:eastAsia="Calibri" w:hAnsi="Calibri" w:cs="Calibri"/>
                <w:color w:val="000000" w:themeColor="text1"/>
                <w:sz w:val="18"/>
                <w:szCs w:val="18"/>
              </w:rPr>
              <w:t>prucalopride</w:t>
            </w:r>
          </w:p>
        </w:tc>
        <w:tc>
          <w:tcPr>
            <w:tcW w:w="241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A9084EE" w14:textId="4F3C0B56" w:rsidR="11CD0F66" w:rsidRPr="00E01779" w:rsidRDefault="00E01779">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other t</w:t>
            </w:r>
            <w:r w:rsidR="11CD0F66" w:rsidRPr="00E01779">
              <w:rPr>
                <w:rFonts w:ascii="Calibri" w:eastAsia="Calibri" w:hAnsi="Calibri" w:cs="Calibri"/>
                <w:color w:val="000000" w:themeColor="text1"/>
                <w:sz w:val="18"/>
                <w:szCs w:val="18"/>
              </w:rPr>
              <w:t>reatments</w:t>
            </w:r>
          </w:p>
        </w:tc>
        <w:tc>
          <w:tcPr>
            <w:tcW w:w="29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A097204" w14:textId="4BA257C6" w:rsidR="11CD0F66" w:rsidRPr="00E01779" w:rsidRDefault="11CD0F66" w:rsidP="00E01779">
            <w:pPr>
              <w:jc w:val="right"/>
              <w:rPr>
                <w:rFonts w:ascii="Calibri" w:eastAsia="Calibri" w:hAnsi="Calibri" w:cs="Calibri"/>
                <w:color w:val="000000" w:themeColor="text1"/>
                <w:sz w:val="18"/>
                <w:szCs w:val="18"/>
              </w:rPr>
            </w:pPr>
            <w:r w:rsidRPr="00E01779">
              <w:rPr>
                <w:rFonts w:ascii="Calibri" w:eastAsia="Calibri" w:hAnsi="Calibri" w:cs="Calibri"/>
                <w:color w:val="000000" w:themeColor="text1"/>
                <w:sz w:val="18"/>
                <w:szCs w:val="18"/>
              </w:rPr>
              <w:t>0</w:t>
            </w:r>
            <w:r w:rsidR="00FE694D">
              <w:rPr>
                <w:rFonts w:ascii="Calibri" w:eastAsia="Calibri" w:hAnsi="Calibri" w:cs="Calibri"/>
                <w:color w:val="000000" w:themeColor="text1"/>
                <w:sz w:val="18"/>
                <w:szCs w:val="18"/>
              </w:rPr>
              <w:t>.</w:t>
            </w:r>
            <w:r w:rsidR="00DF242D">
              <w:rPr>
                <w:rFonts w:ascii="Calibri" w:eastAsia="Calibri" w:hAnsi="Calibri" w:cs="Calibri"/>
                <w:color w:val="000000" w:themeColor="text1"/>
                <w:sz w:val="18"/>
                <w:szCs w:val="18"/>
              </w:rPr>
              <w:t>2</w:t>
            </w:r>
          </w:p>
        </w:tc>
      </w:tr>
      <w:tr w:rsidR="11CD0F66" w14:paraId="7AEB9AB0" w14:textId="77777777" w:rsidTr="00690DAF">
        <w:trPr>
          <w:trHeight w:val="300"/>
        </w:trPr>
        <w:tc>
          <w:tcPr>
            <w:tcW w:w="22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7254882" w14:textId="71553E42" w:rsidR="11CD0F66" w:rsidRDefault="00E01779">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other t</w:t>
            </w:r>
            <w:r w:rsidR="11CD0F66" w:rsidRPr="11CD0F66">
              <w:rPr>
                <w:rFonts w:ascii="Calibri" w:eastAsia="Calibri" w:hAnsi="Calibri" w:cs="Calibri"/>
                <w:color w:val="000000" w:themeColor="text1"/>
                <w:sz w:val="18"/>
                <w:szCs w:val="18"/>
              </w:rPr>
              <w:t>reatments</w:t>
            </w:r>
          </w:p>
        </w:tc>
        <w:tc>
          <w:tcPr>
            <w:tcW w:w="241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6EA6411" w14:textId="4760EF25"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 xml:space="preserve"> </w:t>
            </w:r>
          </w:p>
        </w:tc>
        <w:tc>
          <w:tcPr>
            <w:tcW w:w="29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D63F590" w14:textId="4159E981" w:rsidR="11CD0F66" w:rsidRDefault="11CD0F66" w:rsidP="00E01779">
            <w:pPr>
              <w:jc w:val="right"/>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0</w:t>
            </w:r>
            <w:r w:rsidR="00FE694D">
              <w:rPr>
                <w:rFonts w:ascii="Calibri" w:eastAsia="Calibri" w:hAnsi="Calibri" w:cs="Calibri"/>
                <w:color w:val="000000" w:themeColor="text1"/>
                <w:sz w:val="18"/>
                <w:szCs w:val="18"/>
              </w:rPr>
              <w:t>.</w:t>
            </w:r>
            <w:r w:rsidRPr="11CD0F66">
              <w:rPr>
                <w:rFonts w:ascii="Calibri" w:eastAsia="Calibri" w:hAnsi="Calibri" w:cs="Calibri"/>
                <w:color w:val="000000" w:themeColor="text1"/>
                <w:sz w:val="18"/>
                <w:szCs w:val="18"/>
              </w:rPr>
              <w:t>2</w:t>
            </w:r>
          </w:p>
        </w:tc>
      </w:tr>
    </w:tbl>
    <w:p w14:paraId="104C373E" w14:textId="1F8F84DD" w:rsidR="11CD0F66" w:rsidRDefault="11CD0F66" w:rsidP="11CD0F66">
      <w:pPr>
        <w:spacing w:after="160" w:line="259" w:lineRule="auto"/>
        <w:rPr>
          <w:noProof/>
        </w:rPr>
      </w:pPr>
    </w:p>
    <w:p w14:paraId="4C214424" w14:textId="4F9F8A3E" w:rsidR="003519F1" w:rsidRPr="003519F1" w:rsidRDefault="04DCA417" w:rsidP="003519F1">
      <w:pPr>
        <w:pStyle w:val="ListParagraph"/>
        <w:numPr>
          <w:ilvl w:val="0"/>
          <w:numId w:val="24"/>
        </w:numPr>
        <w:spacing w:after="160" w:line="259" w:lineRule="auto"/>
        <w:rPr>
          <w:u w:val="single"/>
        </w:rPr>
      </w:pPr>
      <w:r w:rsidRPr="11CD0F66">
        <w:rPr>
          <w:u w:val="single"/>
        </w:rPr>
        <w:t xml:space="preserve">Following first prescription of </w:t>
      </w:r>
      <w:r w:rsidR="00E01779">
        <w:rPr>
          <w:u w:val="single"/>
        </w:rPr>
        <w:t>linaclotide</w:t>
      </w:r>
    </w:p>
    <w:p w14:paraId="666C81CC" w14:textId="4EDEDBE5" w:rsidR="11CD0F66" w:rsidRDefault="11CD0F66">
      <w:r>
        <w:br w:type="page"/>
      </w:r>
    </w:p>
    <w:p w14:paraId="3CA2139D" w14:textId="3CD47E7C" w:rsidR="11CD0F66" w:rsidRDefault="11CD0F66" w:rsidP="00E01779">
      <w:pPr>
        <w:spacing w:after="160" w:line="259" w:lineRule="auto"/>
        <w:rPr>
          <w:szCs w:val="20"/>
          <w:u w:val="single"/>
        </w:rPr>
      </w:pPr>
    </w:p>
    <w:p w14:paraId="56D0E979" w14:textId="77777777" w:rsidR="003519F1" w:rsidRDefault="003519F1">
      <w:pPr>
        <w:spacing w:after="160" w:line="259" w:lineRule="auto"/>
        <w:rPr>
          <w:u w:val="single"/>
        </w:rPr>
      </w:pPr>
    </w:p>
    <w:p w14:paraId="535F8AFF" w14:textId="6B189F1B" w:rsidR="003519F1" w:rsidRDefault="006148E0">
      <w:pPr>
        <w:spacing w:after="160" w:line="259" w:lineRule="auto"/>
        <w:rPr>
          <w:u w:val="single"/>
        </w:rPr>
      </w:pPr>
      <w:r w:rsidRPr="006148E0">
        <w:rPr>
          <w:noProof/>
        </w:rPr>
        <w:drawing>
          <wp:inline distT="0" distB="0" distL="0" distR="0" wp14:anchorId="2A9CB264" wp14:editId="39F53B83">
            <wp:extent cx="2734574" cy="2823103"/>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40019" cy="2828724"/>
                    </a:xfrm>
                    <a:prstGeom prst="rect">
                      <a:avLst/>
                    </a:prstGeom>
                  </pic:spPr>
                </pic:pic>
              </a:graphicData>
            </a:graphic>
          </wp:inline>
        </w:drawing>
      </w:r>
      <w:r w:rsidR="003519F1" w:rsidRPr="00544ECC">
        <w:t xml:space="preserve"> </w:t>
      </w:r>
      <w:r w:rsidR="003519F1" w:rsidRPr="00C546B5">
        <w:rPr>
          <w:noProof/>
        </w:rPr>
        <w:drawing>
          <wp:inline distT="0" distB="0" distL="0" distR="0" wp14:anchorId="5ED080C2" wp14:editId="5E8D9C85">
            <wp:extent cx="425450" cy="1595886"/>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rotWithShape="1">
                    <a:blip r:embed="rId31">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a:blip>
                    <a:srcRect l="49099" t="-1879" r="48781" b="67989"/>
                    <a:stretch/>
                  </pic:blipFill>
                  <pic:spPr bwMode="auto">
                    <a:xfrm>
                      <a:off x="0" y="0"/>
                      <a:ext cx="427129" cy="1602185"/>
                    </a:xfrm>
                    <a:prstGeom prst="rect">
                      <a:avLst/>
                    </a:prstGeom>
                    <a:ln>
                      <a:noFill/>
                    </a:ln>
                    <a:extLst>
                      <a:ext uri="{53640926-AAD7-44D8-BBD7-CCE9431645EC}">
                        <a14:shadowObscured xmlns:a14="http://schemas.microsoft.com/office/drawing/2010/main"/>
                      </a:ext>
                    </a:extLst>
                  </pic:spPr>
                </pic:pic>
              </a:graphicData>
            </a:graphic>
          </wp:inline>
        </w:drawing>
      </w:r>
      <w:r w:rsidR="003519F1" w:rsidRPr="00544ECC">
        <w:t xml:space="preserve"> </w:t>
      </w:r>
      <w:r w:rsidR="005454B1" w:rsidRPr="00544ECC">
        <w:rPr>
          <w:noProof/>
        </w:rPr>
        <w:drawing>
          <wp:inline distT="0" distB="0" distL="0" distR="0" wp14:anchorId="5D610D4F" wp14:editId="0DE0BC4F">
            <wp:extent cx="2055495" cy="1362973"/>
            <wp:effectExtent l="0" t="0" r="190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17114"/>
                    <a:stretch/>
                  </pic:blipFill>
                  <pic:spPr bwMode="auto">
                    <a:xfrm>
                      <a:off x="0" y="0"/>
                      <a:ext cx="2055495" cy="136297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ayout w:type="fixed"/>
        <w:tblLook w:val="04A0" w:firstRow="1" w:lastRow="0" w:firstColumn="1" w:lastColumn="0" w:noHBand="0" w:noVBand="1"/>
      </w:tblPr>
      <w:tblGrid>
        <w:gridCol w:w="2250"/>
        <w:gridCol w:w="2250"/>
        <w:gridCol w:w="2861"/>
      </w:tblGrid>
      <w:tr w:rsidR="11CD0F66" w14:paraId="40DEE312" w14:textId="77777777" w:rsidTr="00544ECC">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0DF900AF" w14:textId="0C9027FD" w:rsidR="11CD0F66" w:rsidRPr="00544ECC" w:rsidRDefault="11CD0F66">
            <w:pPr>
              <w:rPr>
                <w:rFonts w:ascii="Calibri" w:eastAsia="Calibri" w:hAnsi="Calibri" w:cs="Calibri"/>
                <w:b/>
                <w:color w:val="000000" w:themeColor="text1"/>
                <w:sz w:val="18"/>
                <w:szCs w:val="18"/>
              </w:rPr>
            </w:pPr>
            <w:r w:rsidRPr="00544ECC">
              <w:rPr>
                <w:rFonts w:ascii="Calibri" w:eastAsia="Calibri" w:hAnsi="Calibri" w:cs="Calibri"/>
                <w:b/>
                <w:color w:val="000000" w:themeColor="text1"/>
                <w:sz w:val="18"/>
                <w:szCs w:val="18"/>
              </w:rPr>
              <w:t>Treatment 1</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5A5ADAA5" w14:textId="0E323389" w:rsidR="11CD0F66" w:rsidRPr="00544ECC" w:rsidRDefault="11CD0F66">
            <w:pPr>
              <w:rPr>
                <w:rFonts w:ascii="Calibri" w:eastAsia="Calibri" w:hAnsi="Calibri" w:cs="Calibri"/>
                <w:b/>
                <w:color w:val="000000" w:themeColor="text1"/>
                <w:sz w:val="18"/>
                <w:szCs w:val="18"/>
              </w:rPr>
            </w:pPr>
            <w:r w:rsidRPr="00544ECC">
              <w:rPr>
                <w:rFonts w:ascii="Calibri" w:eastAsia="Calibri" w:hAnsi="Calibri" w:cs="Calibri"/>
                <w:b/>
                <w:color w:val="000000" w:themeColor="text1"/>
                <w:sz w:val="18"/>
                <w:szCs w:val="18"/>
              </w:rPr>
              <w:t>Treatment 2</w:t>
            </w:r>
          </w:p>
        </w:tc>
        <w:tc>
          <w:tcPr>
            <w:tcW w:w="2861" w:type="dxa"/>
            <w:tcBorders>
              <w:top w:val="single" w:sz="8" w:space="0" w:color="auto"/>
              <w:left w:val="single" w:sz="8" w:space="0" w:color="auto"/>
              <w:bottom w:val="single" w:sz="8" w:space="0" w:color="auto"/>
              <w:right w:val="single" w:sz="8" w:space="0" w:color="auto"/>
            </w:tcBorders>
            <w:tcMar>
              <w:left w:w="108" w:type="dxa"/>
              <w:right w:w="108" w:type="dxa"/>
            </w:tcMar>
          </w:tcPr>
          <w:p w14:paraId="1852305F" w14:textId="40BEDCA3" w:rsidR="11CD0F66" w:rsidRPr="00544ECC" w:rsidRDefault="11CD0F66">
            <w:pPr>
              <w:rPr>
                <w:rFonts w:ascii="Calibri" w:eastAsia="Calibri" w:hAnsi="Calibri" w:cs="Calibri"/>
                <w:b/>
                <w:color w:val="000000" w:themeColor="text1"/>
                <w:sz w:val="18"/>
                <w:szCs w:val="18"/>
              </w:rPr>
            </w:pPr>
            <w:r w:rsidRPr="00544ECC">
              <w:rPr>
                <w:rFonts w:ascii="Calibri" w:eastAsia="Calibri" w:hAnsi="Calibri" w:cs="Calibri"/>
                <w:b/>
                <w:color w:val="000000" w:themeColor="text1"/>
                <w:sz w:val="18"/>
                <w:szCs w:val="18"/>
              </w:rPr>
              <w:t>% of Patients with Pathway</w:t>
            </w:r>
          </w:p>
        </w:tc>
      </w:tr>
      <w:tr w:rsidR="11CD0F66" w14:paraId="6A1766A9" w14:textId="77777777" w:rsidTr="00544ECC">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3BA87C88" w14:textId="2B650840"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linaclotide</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747C3B45" w14:textId="166B36DE"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 xml:space="preserve"> </w:t>
            </w:r>
          </w:p>
        </w:tc>
        <w:tc>
          <w:tcPr>
            <w:tcW w:w="2861" w:type="dxa"/>
            <w:tcBorders>
              <w:top w:val="single" w:sz="8" w:space="0" w:color="auto"/>
              <w:left w:val="single" w:sz="8" w:space="0" w:color="auto"/>
              <w:bottom w:val="single" w:sz="8" w:space="0" w:color="auto"/>
              <w:right w:val="single" w:sz="8" w:space="0" w:color="auto"/>
            </w:tcBorders>
            <w:tcMar>
              <w:left w:w="108" w:type="dxa"/>
              <w:right w:w="108" w:type="dxa"/>
            </w:tcMar>
          </w:tcPr>
          <w:p w14:paraId="06BA31F0" w14:textId="4197C92F" w:rsidR="11CD0F66" w:rsidRDefault="11CD0F66" w:rsidP="00E01779">
            <w:pPr>
              <w:jc w:val="right"/>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15</w:t>
            </w:r>
          </w:p>
        </w:tc>
      </w:tr>
      <w:tr w:rsidR="11CD0F66" w14:paraId="1A4B0061" w14:textId="77777777" w:rsidTr="00544ECC">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63FCD54F" w14:textId="2C61B0E2"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linaclotide</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065E8F98" w14:textId="2090F591"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lubiprostone</w:t>
            </w:r>
          </w:p>
        </w:tc>
        <w:tc>
          <w:tcPr>
            <w:tcW w:w="2861" w:type="dxa"/>
            <w:tcBorders>
              <w:top w:val="single" w:sz="8" w:space="0" w:color="auto"/>
              <w:left w:val="single" w:sz="8" w:space="0" w:color="auto"/>
              <w:bottom w:val="single" w:sz="8" w:space="0" w:color="auto"/>
              <w:right w:val="single" w:sz="8" w:space="0" w:color="auto"/>
            </w:tcBorders>
            <w:tcMar>
              <w:left w:w="108" w:type="dxa"/>
              <w:right w:w="108" w:type="dxa"/>
            </w:tcMar>
          </w:tcPr>
          <w:p w14:paraId="1241C4C1" w14:textId="5429A813" w:rsidR="11CD0F66" w:rsidRDefault="00DF242D" w:rsidP="00E01779">
            <w:pPr>
              <w:jc w:val="right"/>
              <w:rPr>
                <w:rFonts w:ascii="Calibri" w:eastAsia="Calibri" w:hAnsi="Calibri" w:cs="Calibri"/>
                <w:color w:val="000000" w:themeColor="text1"/>
                <w:sz w:val="18"/>
                <w:szCs w:val="18"/>
              </w:rPr>
            </w:pPr>
            <w:r>
              <w:rPr>
                <w:rFonts w:ascii="Calibri" w:eastAsia="Calibri" w:hAnsi="Calibri" w:cs="Calibri"/>
                <w:color w:val="000000" w:themeColor="text1"/>
                <w:sz w:val="18"/>
                <w:szCs w:val="18"/>
              </w:rPr>
              <w:t>1</w:t>
            </w:r>
            <w:r w:rsidR="00C1559B">
              <w:rPr>
                <w:rFonts w:ascii="Calibri" w:eastAsia="Calibri" w:hAnsi="Calibri" w:cs="Calibri"/>
                <w:color w:val="000000" w:themeColor="text1"/>
                <w:sz w:val="18"/>
                <w:szCs w:val="18"/>
              </w:rPr>
              <w:t>.</w:t>
            </w:r>
            <w:r w:rsidR="11CD0F66" w:rsidRPr="11CD0F66">
              <w:rPr>
                <w:rFonts w:ascii="Calibri" w:eastAsia="Calibri" w:hAnsi="Calibri" w:cs="Calibri"/>
                <w:color w:val="000000" w:themeColor="text1"/>
                <w:sz w:val="18"/>
                <w:szCs w:val="18"/>
              </w:rPr>
              <w:t>4</w:t>
            </w:r>
          </w:p>
        </w:tc>
      </w:tr>
      <w:tr w:rsidR="11CD0F66" w14:paraId="312CA659" w14:textId="77777777" w:rsidTr="00544ECC">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4D9A6A80" w14:textId="757E134E"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linaclotide</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61EACAF0" w14:textId="7C07F3F8" w:rsidR="11CD0F66" w:rsidRDefault="00E01779">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other t</w:t>
            </w:r>
            <w:r w:rsidR="11CD0F66" w:rsidRPr="11CD0F66">
              <w:rPr>
                <w:rFonts w:ascii="Calibri" w:eastAsia="Calibri" w:hAnsi="Calibri" w:cs="Calibri"/>
                <w:color w:val="000000" w:themeColor="text1"/>
                <w:sz w:val="18"/>
                <w:szCs w:val="18"/>
              </w:rPr>
              <w:t>reatments</w:t>
            </w:r>
          </w:p>
        </w:tc>
        <w:tc>
          <w:tcPr>
            <w:tcW w:w="2861" w:type="dxa"/>
            <w:tcBorders>
              <w:top w:val="single" w:sz="8" w:space="0" w:color="auto"/>
              <w:left w:val="single" w:sz="8" w:space="0" w:color="auto"/>
              <w:bottom w:val="single" w:sz="8" w:space="0" w:color="auto"/>
              <w:right w:val="single" w:sz="8" w:space="0" w:color="auto"/>
            </w:tcBorders>
            <w:tcMar>
              <w:left w:w="108" w:type="dxa"/>
              <w:right w:w="108" w:type="dxa"/>
            </w:tcMar>
          </w:tcPr>
          <w:p w14:paraId="187989BF" w14:textId="59B1D819" w:rsidR="11CD0F66" w:rsidRDefault="11CD0F66" w:rsidP="00E01779">
            <w:pPr>
              <w:jc w:val="right"/>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0</w:t>
            </w:r>
            <w:r w:rsidR="00C1559B">
              <w:rPr>
                <w:rFonts w:ascii="Calibri" w:eastAsia="Calibri" w:hAnsi="Calibri" w:cs="Calibri"/>
                <w:color w:val="000000" w:themeColor="text1"/>
                <w:sz w:val="18"/>
                <w:szCs w:val="18"/>
              </w:rPr>
              <w:t>.</w:t>
            </w:r>
            <w:r w:rsidR="00DF242D">
              <w:rPr>
                <w:rFonts w:ascii="Calibri" w:eastAsia="Calibri" w:hAnsi="Calibri" w:cs="Calibri"/>
                <w:color w:val="000000" w:themeColor="text1"/>
                <w:sz w:val="18"/>
                <w:szCs w:val="18"/>
              </w:rPr>
              <w:t>6</w:t>
            </w:r>
          </w:p>
        </w:tc>
      </w:tr>
      <w:tr w:rsidR="11CD0F66" w14:paraId="5C67D9D5" w14:textId="77777777" w:rsidTr="00544ECC">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545D85A0" w14:textId="039158FC"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lubiprostone</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1C15016E" w14:textId="5491D41C" w:rsidR="11CD0F66" w:rsidRDefault="11CD0F66">
            <w:pPr>
              <w:rPr>
                <w:rFonts w:ascii="Calibri" w:eastAsia="Calibri" w:hAnsi="Calibri" w:cs="Calibri"/>
                <w:sz w:val="18"/>
                <w:szCs w:val="18"/>
              </w:rPr>
            </w:pPr>
            <w:r w:rsidRPr="11CD0F66">
              <w:rPr>
                <w:rFonts w:ascii="Calibri" w:eastAsia="Calibri" w:hAnsi="Calibri" w:cs="Calibri"/>
                <w:sz w:val="18"/>
                <w:szCs w:val="18"/>
              </w:rPr>
              <w:t xml:space="preserve"> </w:t>
            </w:r>
          </w:p>
        </w:tc>
        <w:tc>
          <w:tcPr>
            <w:tcW w:w="286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61904B0" w14:textId="6D795B2C" w:rsidR="11CD0F66" w:rsidRDefault="00DF242D" w:rsidP="00E01779">
            <w:pPr>
              <w:jc w:val="right"/>
              <w:rPr>
                <w:rFonts w:ascii="Calibri" w:eastAsia="Calibri" w:hAnsi="Calibri" w:cs="Calibri"/>
                <w:color w:val="000000" w:themeColor="text1"/>
                <w:sz w:val="18"/>
                <w:szCs w:val="18"/>
              </w:rPr>
            </w:pPr>
            <w:r>
              <w:rPr>
                <w:rFonts w:ascii="Calibri" w:eastAsia="Calibri" w:hAnsi="Calibri" w:cs="Calibri"/>
                <w:color w:val="000000" w:themeColor="text1"/>
                <w:sz w:val="18"/>
                <w:szCs w:val="18"/>
              </w:rPr>
              <w:t>71</w:t>
            </w:r>
          </w:p>
        </w:tc>
      </w:tr>
      <w:tr w:rsidR="11CD0F66" w14:paraId="36D851B7" w14:textId="77777777" w:rsidTr="00544ECC">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36866C9" w14:textId="0FF9E994"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lubiprostone</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220B4FC" w14:textId="50155299"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linaclotide</w:t>
            </w:r>
          </w:p>
        </w:tc>
        <w:tc>
          <w:tcPr>
            <w:tcW w:w="286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F139A66" w14:textId="71EB97B5" w:rsidR="11CD0F66" w:rsidRDefault="00DF242D" w:rsidP="00E01779">
            <w:pPr>
              <w:jc w:val="right"/>
              <w:rPr>
                <w:rFonts w:ascii="Calibri" w:eastAsia="Calibri" w:hAnsi="Calibri" w:cs="Calibri"/>
                <w:color w:val="000000" w:themeColor="text1"/>
                <w:sz w:val="18"/>
                <w:szCs w:val="18"/>
              </w:rPr>
            </w:pPr>
            <w:r>
              <w:rPr>
                <w:rFonts w:ascii="Calibri" w:eastAsia="Calibri" w:hAnsi="Calibri" w:cs="Calibri"/>
                <w:color w:val="000000" w:themeColor="text1"/>
                <w:sz w:val="18"/>
                <w:szCs w:val="18"/>
              </w:rPr>
              <w:t>4.3</w:t>
            </w:r>
          </w:p>
        </w:tc>
      </w:tr>
      <w:tr w:rsidR="11CD0F66" w14:paraId="2AB45080" w14:textId="77777777" w:rsidTr="00544ECC">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26ABAA9" w14:textId="371EA525"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lubiprostone</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C938139" w14:textId="4EFDDFBB"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lubiprostone | linaclotide</w:t>
            </w:r>
          </w:p>
        </w:tc>
        <w:tc>
          <w:tcPr>
            <w:tcW w:w="286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1AD4DCB" w14:textId="7D27F346" w:rsidR="11CD0F66" w:rsidRDefault="11CD0F66" w:rsidP="00E01779">
            <w:pPr>
              <w:jc w:val="right"/>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1</w:t>
            </w:r>
            <w:r w:rsidR="00C1559B">
              <w:rPr>
                <w:rFonts w:ascii="Calibri" w:eastAsia="Calibri" w:hAnsi="Calibri" w:cs="Calibri"/>
                <w:color w:val="000000" w:themeColor="text1"/>
                <w:sz w:val="18"/>
                <w:szCs w:val="18"/>
              </w:rPr>
              <w:t>.</w:t>
            </w:r>
            <w:r w:rsidR="00DF242D">
              <w:rPr>
                <w:rFonts w:ascii="Calibri" w:eastAsia="Calibri" w:hAnsi="Calibri" w:cs="Calibri"/>
                <w:color w:val="000000" w:themeColor="text1"/>
                <w:sz w:val="18"/>
                <w:szCs w:val="18"/>
              </w:rPr>
              <w:t>1</w:t>
            </w:r>
          </w:p>
        </w:tc>
      </w:tr>
      <w:tr w:rsidR="11CD0F66" w14:paraId="7E1FB2C4" w14:textId="77777777" w:rsidTr="00544ECC">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5D3E0C2" w14:textId="22E1B8FD"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lubiprostone</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2445D16" w14:textId="2699E5F6" w:rsidR="11CD0F66" w:rsidRDefault="00E01779">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other t</w:t>
            </w:r>
            <w:r w:rsidR="11CD0F66" w:rsidRPr="11CD0F66">
              <w:rPr>
                <w:rFonts w:ascii="Calibri" w:eastAsia="Calibri" w:hAnsi="Calibri" w:cs="Calibri"/>
                <w:color w:val="000000" w:themeColor="text1"/>
                <w:sz w:val="18"/>
                <w:szCs w:val="18"/>
              </w:rPr>
              <w:t>reatments</w:t>
            </w:r>
          </w:p>
        </w:tc>
        <w:tc>
          <w:tcPr>
            <w:tcW w:w="286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5A87F02" w14:textId="56920010" w:rsidR="11CD0F66" w:rsidRDefault="11CD0F66" w:rsidP="00E01779">
            <w:pPr>
              <w:jc w:val="right"/>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0</w:t>
            </w:r>
            <w:r w:rsidR="00C1559B">
              <w:rPr>
                <w:rFonts w:ascii="Calibri" w:eastAsia="Calibri" w:hAnsi="Calibri" w:cs="Calibri"/>
                <w:color w:val="000000" w:themeColor="text1"/>
                <w:sz w:val="18"/>
                <w:szCs w:val="18"/>
              </w:rPr>
              <w:t>.</w:t>
            </w:r>
            <w:r w:rsidR="00DF242D">
              <w:rPr>
                <w:rFonts w:ascii="Calibri" w:eastAsia="Calibri" w:hAnsi="Calibri" w:cs="Calibri"/>
                <w:color w:val="000000" w:themeColor="text1"/>
                <w:sz w:val="18"/>
                <w:szCs w:val="18"/>
              </w:rPr>
              <w:t>3</w:t>
            </w:r>
          </w:p>
        </w:tc>
      </w:tr>
      <w:tr w:rsidR="11CD0F66" w14:paraId="124A0D8E" w14:textId="77777777" w:rsidTr="00544ECC">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1E03EF37" w14:textId="7733ED40"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lubiprostone | linaclotide</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5859D3C8" w14:textId="0EA1DD8E" w:rsidR="11CD0F66" w:rsidRDefault="11CD0F66">
            <w:pPr>
              <w:rPr>
                <w:rFonts w:ascii="Calibri" w:eastAsia="Calibri" w:hAnsi="Calibri" w:cs="Calibri"/>
                <w:sz w:val="18"/>
                <w:szCs w:val="18"/>
              </w:rPr>
            </w:pPr>
            <w:r w:rsidRPr="11CD0F66">
              <w:rPr>
                <w:rFonts w:ascii="Calibri" w:eastAsia="Calibri" w:hAnsi="Calibri" w:cs="Calibri"/>
                <w:sz w:val="18"/>
                <w:szCs w:val="18"/>
              </w:rPr>
              <w:t xml:space="preserve"> </w:t>
            </w:r>
          </w:p>
        </w:tc>
        <w:tc>
          <w:tcPr>
            <w:tcW w:w="286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1966BC0" w14:textId="1585AC75" w:rsidR="11CD0F66" w:rsidRDefault="00DF242D" w:rsidP="00E01779">
            <w:pPr>
              <w:jc w:val="right"/>
              <w:rPr>
                <w:rFonts w:ascii="Calibri" w:eastAsia="Calibri" w:hAnsi="Calibri" w:cs="Calibri"/>
                <w:color w:val="000000" w:themeColor="text1"/>
                <w:sz w:val="18"/>
                <w:szCs w:val="18"/>
              </w:rPr>
            </w:pPr>
            <w:r>
              <w:rPr>
                <w:rFonts w:ascii="Calibri" w:eastAsia="Calibri" w:hAnsi="Calibri" w:cs="Calibri"/>
                <w:color w:val="000000" w:themeColor="text1"/>
                <w:sz w:val="18"/>
                <w:szCs w:val="18"/>
              </w:rPr>
              <w:t>2.8</w:t>
            </w:r>
          </w:p>
        </w:tc>
      </w:tr>
      <w:tr w:rsidR="11CD0F66" w14:paraId="4F7EA946" w14:textId="77777777" w:rsidTr="00544ECC">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8142502" w14:textId="1ED7E0C6" w:rsidR="11CD0F66" w:rsidRPr="00E52374" w:rsidRDefault="11CD0F66">
            <w:pPr>
              <w:rPr>
                <w:rFonts w:ascii="Calibri" w:eastAsia="Calibri" w:hAnsi="Calibri" w:cs="Calibri"/>
                <w:color w:val="000000" w:themeColor="text1"/>
                <w:sz w:val="18"/>
                <w:szCs w:val="18"/>
              </w:rPr>
            </w:pPr>
            <w:r w:rsidRPr="00E52374">
              <w:rPr>
                <w:rFonts w:ascii="Calibri" w:eastAsia="Calibri" w:hAnsi="Calibri" w:cs="Calibri"/>
                <w:color w:val="000000" w:themeColor="text1"/>
                <w:sz w:val="18"/>
                <w:szCs w:val="18"/>
              </w:rPr>
              <w:t>lubiprostone | linaclotide</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C0E61B0" w14:textId="560B3376" w:rsidR="11CD0F66" w:rsidRPr="00E52374" w:rsidRDefault="00E01779">
            <w:pPr>
              <w:rPr>
                <w:rFonts w:ascii="Calibri" w:eastAsia="Calibri" w:hAnsi="Calibri" w:cs="Calibri"/>
                <w:color w:val="000000" w:themeColor="text1"/>
                <w:sz w:val="18"/>
                <w:szCs w:val="18"/>
              </w:rPr>
            </w:pPr>
            <w:r w:rsidRPr="00E52374">
              <w:rPr>
                <w:rFonts w:ascii="Calibri" w:eastAsia="Calibri" w:hAnsi="Calibri" w:cs="Calibri"/>
                <w:color w:val="000000" w:themeColor="text1"/>
                <w:sz w:val="18"/>
                <w:szCs w:val="18"/>
              </w:rPr>
              <w:t>other t</w:t>
            </w:r>
            <w:r w:rsidR="11CD0F66" w:rsidRPr="00E52374">
              <w:rPr>
                <w:rFonts w:ascii="Calibri" w:eastAsia="Calibri" w:hAnsi="Calibri" w:cs="Calibri"/>
                <w:color w:val="000000" w:themeColor="text1"/>
                <w:sz w:val="18"/>
                <w:szCs w:val="18"/>
              </w:rPr>
              <w:t>reatments</w:t>
            </w:r>
          </w:p>
        </w:tc>
        <w:tc>
          <w:tcPr>
            <w:tcW w:w="286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C0AC8E1" w14:textId="0CAC133B" w:rsidR="11CD0F66" w:rsidRPr="00E52374" w:rsidRDefault="00E52374" w:rsidP="00E01779">
            <w:pPr>
              <w:jc w:val="right"/>
              <w:rPr>
                <w:rFonts w:ascii="Calibri" w:eastAsia="Calibri" w:hAnsi="Calibri" w:cs="Calibri"/>
                <w:color w:val="000000" w:themeColor="text1"/>
                <w:sz w:val="18"/>
                <w:szCs w:val="18"/>
              </w:rPr>
            </w:pPr>
            <w:r w:rsidRPr="00E52374">
              <w:rPr>
                <w:rFonts w:ascii="Calibri" w:eastAsia="Calibri" w:hAnsi="Calibri" w:cs="Calibri"/>
                <w:color w:val="000000" w:themeColor="text1"/>
                <w:sz w:val="18"/>
                <w:szCs w:val="18"/>
              </w:rPr>
              <w:t>0.01</w:t>
            </w:r>
          </w:p>
        </w:tc>
      </w:tr>
      <w:tr w:rsidR="11CD0F66" w14:paraId="78846A4B" w14:textId="77777777" w:rsidTr="00544ECC">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1CF6F765" w14:textId="50AF9330" w:rsidR="11CD0F66" w:rsidRPr="00E52374" w:rsidRDefault="11CD0F66">
            <w:pPr>
              <w:rPr>
                <w:rFonts w:ascii="Calibri" w:eastAsia="Calibri" w:hAnsi="Calibri" w:cs="Calibri"/>
                <w:color w:val="000000" w:themeColor="text1"/>
                <w:sz w:val="18"/>
                <w:szCs w:val="18"/>
              </w:rPr>
            </w:pPr>
            <w:r w:rsidRPr="00E52374">
              <w:rPr>
                <w:rFonts w:ascii="Calibri" w:eastAsia="Calibri" w:hAnsi="Calibri" w:cs="Calibri"/>
                <w:color w:val="000000" w:themeColor="text1"/>
                <w:sz w:val="18"/>
                <w:szCs w:val="18"/>
              </w:rPr>
              <w:t>prucalopride</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451FC24A" w14:textId="5BADA666" w:rsidR="11CD0F66" w:rsidRPr="00E52374" w:rsidRDefault="11CD0F66">
            <w:pPr>
              <w:rPr>
                <w:rFonts w:ascii="Calibri" w:eastAsia="Calibri" w:hAnsi="Calibri" w:cs="Calibri"/>
                <w:sz w:val="18"/>
                <w:szCs w:val="18"/>
              </w:rPr>
            </w:pPr>
            <w:r w:rsidRPr="00E52374">
              <w:rPr>
                <w:rFonts w:ascii="Calibri" w:eastAsia="Calibri" w:hAnsi="Calibri" w:cs="Calibri"/>
                <w:sz w:val="18"/>
                <w:szCs w:val="18"/>
              </w:rPr>
              <w:t xml:space="preserve"> </w:t>
            </w:r>
          </w:p>
        </w:tc>
        <w:tc>
          <w:tcPr>
            <w:tcW w:w="286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7A6D15A" w14:textId="096F9FDB" w:rsidR="11CD0F66" w:rsidRPr="00E52374" w:rsidRDefault="11CD0F66" w:rsidP="00E01779">
            <w:pPr>
              <w:jc w:val="right"/>
              <w:rPr>
                <w:rFonts w:ascii="Calibri" w:eastAsia="Calibri" w:hAnsi="Calibri" w:cs="Calibri"/>
                <w:color w:val="000000" w:themeColor="text1"/>
                <w:sz w:val="18"/>
                <w:szCs w:val="18"/>
              </w:rPr>
            </w:pPr>
            <w:r w:rsidRPr="00E52374">
              <w:rPr>
                <w:rFonts w:ascii="Calibri" w:eastAsia="Calibri" w:hAnsi="Calibri" w:cs="Calibri"/>
                <w:color w:val="000000" w:themeColor="text1"/>
                <w:sz w:val="18"/>
                <w:szCs w:val="18"/>
              </w:rPr>
              <w:t>0</w:t>
            </w:r>
            <w:r w:rsidR="00C1559B" w:rsidRPr="00E52374">
              <w:rPr>
                <w:rFonts w:ascii="Calibri" w:eastAsia="Calibri" w:hAnsi="Calibri" w:cs="Calibri"/>
                <w:color w:val="000000" w:themeColor="text1"/>
                <w:sz w:val="18"/>
                <w:szCs w:val="18"/>
              </w:rPr>
              <w:t>.</w:t>
            </w:r>
            <w:r w:rsidR="00E52374" w:rsidRPr="00E52374">
              <w:rPr>
                <w:rFonts w:ascii="Calibri" w:eastAsia="Calibri" w:hAnsi="Calibri" w:cs="Calibri"/>
                <w:color w:val="000000" w:themeColor="text1"/>
                <w:sz w:val="18"/>
                <w:szCs w:val="18"/>
              </w:rPr>
              <w:t>9</w:t>
            </w:r>
          </w:p>
        </w:tc>
      </w:tr>
      <w:tr w:rsidR="11CD0F66" w14:paraId="3F090E12" w14:textId="77777777" w:rsidTr="00544ECC">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F6277A8" w14:textId="3A9B388C" w:rsidR="11CD0F66" w:rsidRPr="00E52374" w:rsidRDefault="11CD0F66">
            <w:pPr>
              <w:rPr>
                <w:rFonts w:ascii="Calibri" w:eastAsia="Calibri" w:hAnsi="Calibri" w:cs="Calibri"/>
                <w:color w:val="000000" w:themeColor="text1"/>
                <w:sz w:val="18"/>
                <w:szCs w:val="18"/>
              </w:rPr>
            </w:pPr>
            <w:r w:rsidRPr="00E52374">
              <w:rPr>
                <w:rFonts w:ascii="Calibri" w:eastAsia="Calibri" w:hAnsi="Calibri" w:cs="Calibri"/>
                <w:color w:val="000000" w:themeColor="text1"/>
                <w:sz w:val="18"/>
                <w:szCs w:val="18"/>
              </w:rPr>
              <w:t>prucalopride</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CF11F73" w14:textId="180D51CD" w:rsidR="11CD0F66" w:rsidRPr="00E52374" w:rsidRDefault="00E01779">
            <w:pPr>
              <w:rPr>
                <w:rFonts w:ascii="Calibri" w:eastAsia="Calibri" w:hAnsi="Calibri" w:cs="Calibri"/>
                <w:color w:val="000000" w:themeColor="text1"/>
                <w:sz w:val="18"/>
                <w:szCs w:val="18"/>
              </w:rPr>
            </w:pPr>
            <w:r w:rsidRPr="00E52374">
              <w:rPr>
                <w:rFonts w:ascii="Calibri" w:eastAsia="Calibri" w:hAnsi="Calibri" w:cs="Calibri"/>
                <w:color w:val="000000" w:themeColor="text1"/>
                <w:sz w:val="18"/>
                <w:szCs w:val="18"/>
              </w:rPr>
              <w:t>other t</w:t>
            </w:r>
            <w:r w:rsidR="11CD0F66" w:rsidRPr="00E52374">
              <w:rPr>
                <w:rFonts w:ascii="Calibri" w:eastAsia="Calibri" w:hAnsi="Calibri" w:cs="Calibri"/>
                <w:color w:val="000000" w:themeColor="text1"/>
                <w:sz w:val="18"/>
                <w:szCs w:val="18"/>
              </w:rPr>
              <w:t>reatments</w:t>
            </w:r>
          </w:p>
        </w:tc>
        <w:tc>
          <w:tcPr>
            <w:tcW w:w="286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ECA25D5" w14:textId="2BC28FE4" w:rsidR="11CD0F66" w:rsidRPr="00E52374" w:rsidRDefault="11CD0F66" w:rsidP="00E01779">
            <w:pPr>
              <w:jc w:val="right"/>
              <w:rPr>
                <w:rFonts w:ascii="Calibri" w:eastAsia="Calibri" w:hAnsi="Calibri" w:cs="Calibri"/>
                <w:color w:val="000000" w:themeColor="text1"/>
                <w:sz w:val="18"/>
                <w:szCs w:val="18"/>
              </w:rPr>
            </w:pPr>
            <w:r w:rsidRPr="00E52374">
              <w:rPr>
                <w:rFonts w:ascii="Calibri" w:eastAsia="Calibri" w:hAnsi="Calibri" w:cs="Calibri"/>
                <w:color w:val="000000" w:themeColor="text1"/>
                <w:sz w:val="18"/>
                <w:szCs w:val="18"/>
              </w:rPr>
              <w:t>0</w:t>
            </w:r>
            <w:r w:rsidR="00C1559B" w:rsidRPr="00E52374">
              <w:rPr>
                <w:rFonts w:ascii="Calibri" w:eastAsia="Calibri" w:hAnsi="Calibri" w:cs="Calibri"/>
                <w:color w:val="000000" w:themeColor="text1"/>
                <w:sz w:val="18"/>
                <w:szCs w:val="18"/>
              </w:rPr>
              <w:t>.</w:t>
            </w:r>
            <w:r w:rsidR="00E52374" w:rsidRPr="00E52374">
              <w:rPr>
                <w:rFonts w:ascii="Calibri" w:eastAsia="Calibri" w:hAnsi="Calibri" w:cs="Calibri"/>
                <w:color w:val="000000" w:themeColor="text1"/>
                <w:sz w:val="18"/>
                <w:szCs w:val="18"/>
              </w:rPr>
              <w:t>2</w:t>
            </w:r>
          </w:p>
        </w:tc>
      </w:tr>
      <w:tr w:rsidR="11CD0F66" w14:paraId="68E5D45E" w14:textId="77777777" w:rsidTr="00544ECC">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304C8941" w14:textId="01CA4D73" w:rsidR="11CD0F66" w:rsidRPr="00E52374" w:rsidRDefault="00E01779">
            <w:pPr>
              <w:rPr>
                <w:rFonts w:ascii="Calibri" w:eastAsia="Calibri" w:hAnsi="Calibri" w:cs="Calibri"/>
                <w:color w:val="000000" w:themeColor="text1"/>
                <w:sz w:val="18"/>
                <w:szCs w:val="18"/>
              </w:rPr>
            </w:pPr>
            <w:r w:rsidRPr="00E52374">
              <w:rPr>
                <w:rFonts w:ascii="Calibri" w:eastAsia="Calibri" w:hAnsi="Calibri" w:cs="Calibri"/>
                <w:color w:val="000000" w:themeColor="text1"/>
                <w:sz w:val="18"/>
                <w:szCs w:val="18"/>
              </w:rPr>
              <w:t>other t</w:t>
            </w:r>
            <w:r w:rsidR="11CD0F66" w:rsidRPr="00E52374">
              <w:rPr>
                <w:rFonts w:ascii="Calibri" w:eastAsia="Calibri" w:hAnsi="Calibri" w:cs="Calibri"/>
                <w:color w:val="000000" w:themeColor="text1"/>
                <w:sz w:val="18"/>
                <w:szCs w:val="18"/>
              </w:rPr>
              <w:t>reatments</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6EA3710F" w14:textId="5998E443" w:rsidR="11CD0F66" w:rsidRPr="00E52374" w:rsidRDefault="11CD0F66">
            <w:pPr>
              <w:rPr>
                <w:rFonts w:ascii="Calibri" w:eastAsia="Calibri" w:hAnsi="Calibri" w:cs="Calibri"/>
                <w:sz w:val="18"/>
                <w:szCs w:val="18"/>
              </w:rPr>
            </w:pPr>
            <w:r w:rsidRPr="00E52374">
              <w:rPr>
                <w:rFonts w:ascii="Calibri" w:eastAsia="Calibri" w:hAnsi="Calibri" w:cs="Calibri"/>
                <w:sz w:val="18"/>
                <w:szCs w:val="18"/>
              </w:rPr>
              <w:t xml:space="preserve"> </w:t>
            </w:r>
          </w:p>
        </w:tc>
        <w:tc>
          <w:tcPr>
            <w:tcW w:w="286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876812B" w14:textId="0D9A5E92" w:rsidR="11CD0F66" w:rsidRPr="00E52374" w:rsidRDefault="11CD0F66" w:rsidP="00E01779">
            <w:pPr>
              <w:jc w:val="right"/>
              <w:rPr>
                <w:rFonts w:ascii="Calibri" w:eastAsia="Calibri" w:hAnsi="Calibri" w:cs="Calibri"/>
                <w:color w:val="000000" w:themeColor="text1"/>
                <w:sz w:val="18"/>
                <w:szCs w:val="18"/>
              </w:rPr>
            </w:pPr>
            <w:r w:rsidRPr="00E52374">
              <w:rPr>
                <w:rFonts w:ascii="Calibri" w:eastAsia="Calibri" w:hAnsi="Calibri" w:cs="Calibri"/>
                <w:color w:val="000000" w:themeColor="text1"/>
                <w:sz w:val="18"/>
                <w:szCs w:val="18"/>
              </w:rPr>
              <w:t>0</w:t>
            </w:r>
            <w:r w:rsidR="00C1559B" w:rsidRPr="00E52374">
              <w:rPr>
                <w:rFonts w:ascii="Calibri" w:eastAsia="Calibri" w:hAnsi="Calibri" w:cs="Calibri"/>
                <w:color w:val="000000" w:themeColor="text1"/>
                <w:sz w:val="18"/>
                <w:szCs w:val="18"/>
              </w:rPr>
              <w:t>.</w:t>
            </w:r>
            <w:r w:rsidR="00E52374" w:rsidRPr="00E52374">
              <w:rPr>
                <w:rFonts w:ascii="Calibri" w:eastAsia="Calibri" w:hAnsi="Calibri" w:cs="Calibri"/>
                <w:color w:val="000000" w:themeColor="text1"/>
                <w:sz w:val="18"/>
                <w:szCs w:val="18"/>
              </w:rPr>
              <w:t>2</w:t>
            </w:r>
          </w:p>
        </w:tc>
      </w:tr>
    </w:tbl>
    <w:p w14:paraId="5B92F5D9" w14:textId="7D253C55" w:rsidR="11CD0F66" w:rsidRDefault="11CD0F66" w:rsidP="11CD0F66">
      <w:pPr>
        <w:spacing w:after="160" w:line="259" w:lineRule="auto"/>
        <w:rPr>
          <w:szCs w:val="20"/>
          <w:u w:val="single"/>
        </w:rPr>
      </w:pPr>
    </w:p>
    <w:p w14:paraId="1D8CB2FD" w14:textId="67A8D2A2" w:rsidR="003519F1" w:rsidRPr="003519F1" w:rsidRDefault="00990BC8" w:rsidP="003519F1">
      <w:pPr>
        <w:pStyle w:val="ListParagraph"/>
        <w:numPr>
          <w:ilvl w:val="0"/>
          <w:numId w:val="24"/>
        </w:numPr>
        <w:spacing w:after="160" w:line="259" w:lineRule="auto"/>
        <w:rPr>
          <w:u w:val="single"/>
        </w:rPr>
      </w:pPr>
      <w:r>
        <w:rPr>
          <w:u w:val="single"/>
        </w:rPr>
        <w:t>Following first prescription of l</w:t>
      </w:r>
      <w:r w:rsidR="003519F1" w:rsidRPr="11CD0F66">
        <w:rPr>
          <w:u w:val="single"/>
        </w:rPr>
        <w:t>ubiprostone</w:t>
      </w:r>
    </w:p>
    <w:p w14:paraId="78C3AC8B" w14:textId="483C35BE" w:rsidR="11CD0F66" w:rsidRDefault="11CD0F66">
      <w:r>
        <w:br w:type="page"/>
      </w:r>
    </w:p>
    <w:p w14:paraId="78652208" w14:textId="15E6D394" w:rsidR="003519F1" w:rsidRDefault="006148E0">
      <w:pPr>
        <w:spacing w:after="160" w:line="259" w:lineRule="auto"/>
        <w:rPr>
          <w:u w:val="single"/>
        </w:rPr>
      </w:pPr>
      <w:r w:rsidRPr="006148E0">
        <w:rPr>
          <w:noProof/>
        </w:rPr>
        <w:lastRenderedPageBreak/>
        <w:drawing>
          <wp:inline distT="0" distB="0" distL="0" distR="0" wp14:anchorId="58D3CACF" wp14:editId="01923C19">
            <wp:extent cx="2406770" cy="265619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6128" r="3867"/>
                    <a:stretch/>
                  </pic:blipFill>
                  <pic:spPr bwMode="auto">
                    <a:xfrm>
                      <a:off x="0" y="0"/>
                      <a:ext cx="2422522" cy="2673578"/>
                    </a:xfrm>
                    <a:prstGeom prst="rect">
                      <a:avLst/>
                    </a:prstGeom>
                    <a:ln>
                      <a:noFill/>
                    </a:ln>
                    <a:extLst>
                      <a:ext uri="{53640926-AAD7-44D8-BBD7-CCE9431645EC}">
                        <a14:shadowObscured xmlns:a14="http://schemas.microsoft.com/office/drawing/2010/main"/>
                      </a:ext>
                    </a:extLst>
                  </pic:spPr>
                </pic:pic>
              </a:graphicData>
            </a:graphic>
          </wp:inline>
        </w:drawing>
      </w:r>
      <w:r w:rsidR="003519F1" w:rsidRPr="00544ECC">
        <w:t xml:space="preserve"> </w:t>
      </w:r>
      <w:r w:rsidR="003519F1" w:rsidRPr="00C546B5">
        <w:rPr>
          <w:noProof/>
        </w:rPr>
        <w:drawing>
          <wp:inline distT="0" distB="0" distL="0" distR="0" wp14:anchorId="2546C833" wp14:editId="5AB72FD2">
            <wp:extent cx="461010" cy="180922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rotWithShape="1">
                    <a:blip r:embed="rId34">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a:blip>
                    <a:srcRect l="48906" t="-3885" r="48785" b="61590"/>
                    <a:stretch/>
                  </pic:blipFill>
                  <pic:spPr bwMode="auto">
                    <a:xfrm>
                      <a:off x="0" y="0"/>
                      <a:ext cx="471515" cy="1850453"/>
                    </a:xfrm>
                    <a:prstGeom prst="rect">
                      <a:avLst/>
                    </a:prstGeom>
                    <a:ln>
                      <a:noFill/>
                    </a:ln>
                    <a:extLst>
                      <a:ext uri="{53640926-AAD7-44D8-BBD7-CCE9431645EC}">
                        <a14:shadowObscured xmlns:a14="http://schemas.microsoft.com/office/drawing/2010/main"/>
                      </a:ext>
                    </a:extLst>
                  </pic:spPr>
                </pic:pic>
              </a:graphicData>
            </a:graphic>
          </wp:inline>
        </w:drawing>
      </w:r>
      <w:r w:rsidR="003519F1" w:rsidRPr="00544ECC">
        <w:t xml:space="preserve"> </w:t>
      </w:r>
      <w:r w:rsidR="003B62B7" w:rsidRPr="00544ECC">
        <w:rPr>
          <w:noProof/>
        </w:rPr>
        <w:drawing>
          <wp:inline distT="0" distB="0" distL="0" distR="0" wp14:anchorId="5CA2C5A7" wp14:editId="2E978B13">
            <wp:extent cx="2372264" cy="1528576"/>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17413" b="24528"/>
                    <a:stretch/>
                  </pic:blipFill>
                  <pic:spPr bwMode="auto">
                    <a:xfrm>
                      <a:off x="0" y="0"/>
                      <a:ext cx="2425274" cy="156273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ayout w:type="fixed"/>
        <w:tblLook w:val="04A0" w:firstRow="1" w:lastRow="0" w:firstColumn="1" w:lastColumn="0" w:noHBand="0" w:noVBand="1"/>
      </w:tblPr>
      <w:tblGrid>
        <w:gridCol w:w="2250"/>
        <w:gridCol w:w="2250"/>
        <w:gridCol w:w="2861"/>
      </w:tblGrid>
      <w:tr w:rsidR="11CD0F66" w14:paraId="4BBE6705" w14:textId="77777777" w:rsidTr="00544ECC">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0F94A9D" w14:textId="59002D8E" w:rsidR="11CD0F66" w:rsidRPr="00544ECC" w:rsidRDefault="11CD0F66">
            <w:pPr>
              <w:rPr>
                <w:rFonts w:ascii="Calibri" w:eastAsia="Calibri" w:hAnsi="Calibri" w:cs="Calibri"/>
                <w:b/>
                <w:color w:val="000000" w:themeColor="text1"/>
                <w:sz w:val="18"/>
                <w:szCs w:val="18"/>
              </w:rPr>
            </w:pPr>
            <w:r w:rsidRPr="00544ECC">
              <w:rPr>
                <w:rFonts w:ascii="Calibri" w:eastAsia="Calibri" w:hAnsi="Calibri" w:cs="Calibri"/>
                <w:b/>
                <w:color w:val="000000" w:themeColor="text1"/>
                <w:sz w:val="18"/>
                <w:szCs w:val="18"/>
              </w:rPr>
              <w:t>Treatment 1</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5BDD756" w14:textId="0142AE8A" w:rsidR="11CD0F66" w:rsidRPr="00544ECC" w:rsidRDefault="11CD0F66">
            <w:pPr>
              <w:rPr>
                <w:rFonts w:ascii="Calibri" w:eastAsia="Calibri" w:hAnsi="Calibri" w:cs="Calibri"/>
                <w:b/>
                <w:color w:val="000000" w:themeColor="text1"/>
                <w:sz w:val="18"/>
                <w:szCs w:val="18"/>
              </w:rPr>
            </w:pPr>
            <w:r w:rsidRPr="00544ECC">
              <w:rPr>
                <w:rFonts w:ascii="Calibri" w:eastAsia="Calibri" w:hAnsi="Calibri" w:cs="Calibri"/>
                <w:b/>
                <w:color w:val="000000" w:themeColor="text1"/>
                <w:sz w:val="18"/>
                <w:szCs w:val="18"/>
              </w:rPr>
              <w:t>Treatment 2</w:t>
            </w:r>
          </w:p>
        </w:tc>
        <w:tc>
          <w:tcPr>
            <w:tcW w:w="286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6DB04B7" w14:textId="06967765" w:rsidR="11CD0F66" w:rsidRPr="00544ECC" w:rsidRDefault="11CD0F66">
            <w:pPr>
              <w:rPr>
                <w:rFonts w:ascii="Calibri" w:eastAsia="Calibri" w:hAnsi="Calibri" w:cs="Calibri"/>
                <w:b/>
                <w:color w:val="000000" w:themeColor="text1"/>
                <w:sz w:val="18"/>
                <w:szCs w:val="18"/>
              </w:rPr>
            </w:pPr>
            <w:r w:rsidRPr="00544ECC">
              <w:rPr>
                <w:rFonts w:ascii="Calibri" w:eastAsia="Calibri" w:hAnsi="Calibri" w:cs="Calibri"/>
                <w:b/>
                <w:color w:val="000000" w:themeColor="text1"/>
                <w:sz w:val="18"/>
                <w:szCs w:val="18"/>
              </w:rPr>
              <w:t>% of Patients with Pathway</w:t>
            </w:r>
            <w:r w:rsidR="00916ADC" w:rsidRPr="00544ECC">
              <w:rPr>
                <w:rFonts w:ascii="Calibri" w:eastAsia="Calibri" w:hAnsi="Calibri" w:cs="Calibri"/>
                <w:b/>
                <w:color w:val="000000" w:themeColor="text1"/>
                <w:sz w:val="18"/>
                <w:szCs w:val="18"/>
              </w:rPr>
              <w:t xml:space="preserve"> (2 s.f.)</w:t>
            </w:r>
          </w:p>
        </w:tc>
      </w:tr>
      <w:tr w:rsidR="11CD0F66" w14:paraId="1E1FD281" w14:textId="77777777" w:rsidTr="00544ECC">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169F8826" w14:textId="70234EC5"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linaclotide</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6AB80560" w14:textId="1F805139" w:rsidR="11CD0F66" w:rsidRDefault="11CD0F66">
            <w:pPr>
              <w:rPr>
                <w:rFonts w:ascii="Calibri" w:eastAsia="Calibri" w:hAnsi="Calibri" w:cs="Calibri"/>
                <w:sz w:val="18"/>
                <w:szCs w:val="18"/>
              </w:rPr>
            </w:pPr>
            <w:r w:rsidRPr="11CD0F66">
              <w:rPr>
                <w:rFonts w:ascii="Calibri" w:eastAsia="Calibri" w:hAnsi="Calibri" w:cs="Calibri"/>
                <w:sz w:val="18"/>
                <w:szCs w:val="18"/>
              </w:rPr>
              <w:t xml:space="preserve"> </w:t>
            </w:r>
          </w:p>
        </w:tc>
        <w:tc>
          <w:tcPr>
            <w:tcW w:w="286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9019D2F" w14:textId="02D67E2E" w:rsidR="11CD0F66" w:rsidRDefault="11CD0F66" w:rsidP="00074A62">
            <w:pPr>
              <w:jc w:val="right"/>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1</w:t>
            </w:r>
            <w:r w:rsidR="00E52374">
              <w:rPr>
                <w:rFonts w:ascii="Calibri" w:eastAsia="Calibri" w:hAnsi="Calibri" w:cs="Calibri"/>
                <w:color w:val="000000" w:themeColor="text1"/>
                <w:sz w:val="18"/>
                <w:szCs w:val="18"/>
              </w:rPr>
              <w:t>3</w:t>
            </w:r>
          </w:p>
        </w:tc>
      </w:tr>
      <w:tr w:rsidR="11CD0F66" w14:paraId="6345DB6E" w14:textId="77777777" w:rsidTr="00544ECC">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F8D335F" w14:textId="40B48B6F"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linaclotide</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1B37D99" w14:textId="0C40EA01"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linaclotide | prucalopride</w:t>
            </w:r>
          </w:p>
        </w:tc>
        <w:tc>
          <w:tcPr>
            <w:tcW w:w="286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5D8456F" w14:textId="22EED902" w:rsidR="11CD0F66" w:rsidRDefault="11CD0F66" w:rsidP="00074A62">
            <w:pPr>
              <w:jc w:val="right"/>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0</w:t>
            </w:r>
            <w:r w:rsidR="00B559D0">
              <w:rPr>
                <w:rFonts w:ascii="Calibri" w:eastAsia="Calibri" w:hAnsi="Calibri" w:cs="Calibri"/>
                <w:color w:val="000000" w:themeColor="text1"/>
                <w:sz w:val="18"/>
                <w:szCs w:val="18"/>
              </w:rPr>
              <w:t>.</w:t>
            </w:r>
            <w:r w:rsidR="00E52374">
              <w:rPr>
                <w:rFonts w:ascii="Calibri" w:eastAsia="Calibri" w:hAnsi="Calibri" w:cs="Calibri"/>
                <w:color w:val="000000" w:themeColor="text1"/>
                <w:sz w:val="18"/>
                <w:szCs w:val="18"/>
              </w:rPr>
              <w:t>6</w:t>
            </w:r>
          </w:p>
        </w:tc>
      </w:tr>
      <w:tr w:rsidR="11CD0F66" w14:paraId="30FA889B" w14:textId="77777777" w:rsidTr="00544ECC">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1E64A33" w14:textId="545E7384"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linaclotide</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621D3F6" w14:textId="6C2B5C4F"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lubiprostone</w:t>
            </w:r>
          </w:p>
        </w:tc>
        <w:tc>
          <w:tcPr>
            <w:tcW w:w="286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5F7B840" w14:textId="0636E605" w:rsidR="11CD0F66" w:rsidRDefault="00E52374" w:rsidP="00074A62">
            <w:pPr>
              <w:jc w:val="right"/>
              <w:rPr>
                <w:rFonts w:ascii="Calibri" w:eastAsia="Calibri" w:hAnsi="Calibri" w:cs="Calibri"/>
                <w:color w:val="000000" w:themeColor="text1"/>
                <w:sz w:val="18"/>
                <w:szCs w:val="18"/>
              </w:rPr>
            </w:pPr>
            <w:r>
              <w:rPr>
                <w:rFonts w:ascii="Calibri" w:eastAsia="Calibri" w:hAnsi="Calibri" w:cs="Calibri"/>
                <w:color w:val="000000" w:themeColor="text1"/>
                <w:sz w:val="18"/>
                <w:szCs w:val="18"/>
              </w:rPr>
              <w:t>0.4</w:t>
            </w:r>
          </w:p>
        </w:tc>
      </w:tr>
      <w:tr w:rsidR="11CD0F66" w14:paraId="17A6F989" w14:textId="77777777" w:rsidTr="00544ECC">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D9A8AF4" w14:textId="29A439E6"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linaclotide</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8F086DA" w14:textId="0D1A0738"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prucalopride</w:t>
            </w:r>
          </w:p>
        </w:tc>
        <w:tc>
          <w:tcPr>
            <w:tcW w:w="286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104AC82" w14:textId="16A00567" w:rsidR="11CD0F66" w:rsidRDefault="00E52374" w:rsidP="00074A62">
            <w:pPr>
              <w:jc w:val="right"/>
              <w:rPr>
                <w:rFonts w:ascii="Calibri" w:eastAsia="Calibri" w:hAnsi="Calibri" w:cs="Calibri"/>
                <w:color w:val="000000" w:themeColor="text1"/>
                <w:sz w:val="18"/>
                <w:szCs w:val="18"/>
              </w:rPr>
            </w:pPr>
            <w:r>
              <w:rPr>
                <w:rFonts w:ascii="Calibri" w:eastAsia="Calibri" w:hAnsi="Calibri" w:cs="Calibri"/>
                <w:color w:val="000000" w:themeColor="text1"/>
                <w:sz w:val="18"/>
                <w:szCs w:val="18"/>
              </w:rPr>
              <w:t>1.9</w:t>
            </w:r>
          </w:p>
        </w:tc>
      </w:tr>
      <w:tr w:rsidR="11CD0F66" w14:paraId="41D2CFCD" w14:textId="77777777" w:rsidTr="00544ECC">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C8F5E7B" w14:textId="7163A02B"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linaclotide</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EDAC6A9" w14:textId="05755A2D" w:rsidR="11CD0F66" w:rsidRDefault="00074A62">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other t</w:t>
            </w:r>
            <w:r w:rsidR="11CD0F66" w:rsidRPr="11CD0F66">
              <w:rPr>
                <w:rFonts w:ascii="Calibri" w:eastAsia="Calibri" w:hAnsi="Calibri" w:cs="Calibri"/>
                <w:color w:val="000000" w:themeColor="text1"/>
                <w:sz w:val="18"/>
                <w:szCs w:val="18"/>
              </w:rPr>
              <w:t>reatments</w:t>
            </w:r>
          </w:p>
        </w:tc>
        <w:tc>
          <w:tcPr>
            <w:tcW w:w="286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A966BCF" w14:textId="7F2ED2FE" w:rsidR="11CD0F66" w:rsidRDefault="11CD0F66" w:rsidP="00074A62">
            <w:pPr>
              <w:jc w:val="right"/>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0</w:t>
            </w:r>
            <w:r w:rsidR="00B559D0">
              <w:rPr>
                <w:rFonts w:ascii="Calibri" w:eastAsia="Calibri" w:hAnsi="Calibri" w:cs="Calibri"/>
                <w:color w:val="000000" w:themeColor="text1"/>
                <w:sz w:val="18"/>
                <w:szCs w:val="18"/>
              </w:rPr>
              <w:t>.</w:t>
            </w:r>
            <w:r w:rsidR="00E52374">
              <w:rPr>
                <w:rFonts w:ascii="Calibri" w:eastAsia="Calibri" w:hAnsi="Calibri" w:cs="Calibri"/>
                <w:color w:val="000000" w:themeColor="text1"/>
                <w:sz w:val="18"/>
                <w:szCs w:val="18"/>
              </w:rPr>
              <w:t>5</w:t>
            </w:r>
          </w:p>
        </w:tc>
      </w:tr>
      <w:tr w:rsidR="11CD0F66" w14:paraId="1BC3919C" w14:textId="77777777" w:rsidTr="00544ECC">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E869BD2" w14:textId="621A9F17"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linaclotide | prucalopride</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BB039FF" w14:textId="267EC3F7" w:rsidR="11CD0F66" w:rsidRDefault="11CD0F66" w:rsidP="00074A62">
            <w:pPr>
              <w:jc w:val="right"/>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 xml:space="preserve"> </w:t>
            </w:r>
          </w:p>
        </w:tc>
        <w:tc>
          <w:tcPr>
            <w:tcW w:w="286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6465C16" w14:textId="1B4386A0" w:rsidR="11CD0F66" w:rsidRDefault="00E52374" w:rsidP="00074A62">
            <w:pPr>
              <w:jc w:val="right"/>
              <w:rPr>
                <w:rFonts w:ascii="Calibri" w:eastAsia="Calibri" w:hAnsi="Calibri" w:cs="Calibri"/>
                <w:color w:val="000000" w:themeColor="text1"/>
                <w:sz w:val="18"/>
                <w:szCs w:val="18"/>
              </w:rPr>
            </w:pPr>
            <w:r>
              <w:rPr>
                <w:rFonts w:ascii="Calibri" w:eastAsia="Calibri" w:hAnsi="Calibri" w:cs="Calibri"/>
                <w:color w:val="000000" w:themeColor="text1"/>
                <w:sz w:val="18"/>
                <w:szCs w:val="18"/>
              </w:rPr>
              <w:t>2.5</w:t>
            </w:r>
          </w:p>
        </w:tc>
      </w:tr>
      <w:tr w:rsidR="11CD0F66" w14:paraId="281D36E4" w14:textId="77777777" w:rsidTr="00544ECC">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2F07A85" w14:textId="3D7CF500"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linaclotide | prucalopride</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D60D181" w14:textId="4282BFB1" w:rsidR="11CD0F66" w:rsidRDefault="00074A62">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other t</w:t>
            </w:r>
            <w:r w:rsidR="11CD0F66" w:rsidRPr="11CD0F66">
              <w:rPr>
                <w:rFonts w:ascii="Calibri" w:eastAsia="Calibri" w:hAnsi="Calibri" w:cs="Calibri"/>
                <w:color w:val="000000" w:themeColor="text1"/>
                <w:sz w:val="18"/>
                <w:szCs w:val="18"/>
              </w:rPr>
              <w:t>reatments</w:t>
            </w:r>
          </w:p>
        </w:tc>
        <w:tc>
          <w:tcPr>
            <w:tcW w:w="286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EC1B7AB" w14:textId="0971BBEC" w:rsidR="11CD0F66" w:rsidRDefault="11CD0F66" w:rsidP="00074A62">
            <w:pPr>
              <w:jc w:val="right"/>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0</w:t>
            </w:r>
            <w:r w:rsidR="00B559D0">
              <w:rPr>
                <w:rFonts w:ascii="Calibri" w:eastAsia="Calibri" w:hAnsi="Calibri" w:cs="Calibri"/>
                <w:color w:val="000000" w:themeColor="text1"/>
                <w:sz w:val="18"/>
                <w:szCs w:val="18"/>
              </w:rPr>
              <w:t>.</w:t>
            </w:r>
            <w:r w:rsidR="00E52374">
              <w:rPr>
                <w:rFonts w:ascii="Calibri" w:eastAsia="Calibri" w:hAnsi="Calibri" w:cs="Calibri"/>
                <w:color w:val="000000" w:themeColor="text1"/>
                <w:sz w:val="18"/>
                <w:szCs w:val="18"/>
              </w:rPr>
              <w:t>9</w:t>
            </w:r>
          </w:p>
        </w:tc>
      </w:tr>
      <w:tr w:rsidR="11CD0F66" w14:paraId="7176D785" w14:textId="77777777" w:rsidTr="00544ECC">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7776B08" w14:textId="6D83F870"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lubiprostone</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3DA275A" w14:textId="7E5C9C46" w:rsidR="11CD0F66" w:rsidRDefault="11CD0F66" w:rsidP="00074A62">
            <w:pPr>
              <w:jc w:val="right"/>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 xml:space="preserve"> </w:t>
            </w:r>
          </w:p>
        </w:tc>
        <w:tc>
          <w:tcPr>
            <w:tcW w:w="286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459FD5B" w14:textId="7C0F9140" w:rsidR="11CD0F66" w:rsidRDefault="00E52374" w:rsidP="00074A62">
            <w:pPr>
              <w:jc w:val="right"/>
              <w:rPr>
                <w:rFonts w:ascii="Calibri" w:eastAsia="Calibri" w:hAnsi="Calibri" w:cs="Calibri"/>
                <w:color w:val="000000" w:themeColor="text1"/>
                <w:sz w:val="18"/>
                <w:szCs w:val="18"/>
              </w:rPr>
            </w:pPr>
            <w:r>
              <w:rPr>
                <w:rFonts w:ascii="Calibri" w:eastAsia="Calibri" w:hAnsi="Calibri" w:cs="Calibri"/>
                <w:color w:val="000000" w:themeColor="text1"/>
                <w:sz w:val="18"/>
                <w:szCs w:val="18"/>
              </w:rPr>
              <w:t>4.9</w:t>
            </w:r>
          </w:p>
        </w:tc>
      </w:tr>
      <w:tr w:rsidR="11CD0F66" w14:paraId="0A8829A8" w14:textId="77777777" w:rsidTr="00544ECC">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4C9295F" w14:textId="5E3CC15A"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lubiprostone</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B06F2F3" w14:textId="7B07D93A"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linaclotide</w:t>
            </w:r>
          </w:p>
        </w:tc>
        <w:tc>
          <w:tcPr>
            <w:tcW w:w="286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4AE953F" w14:textId="1437E711" w:rsidR="11CD0F66" w:rsidRDefault="00E52374" w:rsidP="00074A62">
            <w:pPr>
              <w:jc w:val="right"/>
              <w:rPr>
                <w:rFonts w:ascii="Calibri" w:eastAsia="Calibri" w:hAnsi="Calibri" w:cs="Calibri"/>
                <w:color w:val="000000" w:themeColor="text1"/>
                <w:sz w:val="18"/>
                <w:szCs w:val="18"/>
              </w:rPr>
            </w:pPr>
            <w:r>
              <w:rPr>
                <w:rFonts w:ascii="Calibri" w:eastAsia="Calibri" w:hAnsi="Calibri" w:cs="Calibri"/>
                <w:color w:val="000000" w:themeColor="text1"/>
                <w:sz w:val="18"/>
                <w:szCs w:val="18"/>
              </w:rPr>
              <w:t>0.6</w:t>
            </w:r>
          </w:p>
        </w:tc>
      </w:tr>
      <w:tr w:rsidR="11CD0F66" w14:paraId="5C92FC4F" w14:textId="77777777" w:rsidTr="00544ECC">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B790FED" w14:textId="6F340ACB"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lubiprostone</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411EE62" w14:textId="0743EC91"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prucalopride</w:t>
            </w:r>
          </w:p>
        </w:tc>
        <w:tc>
          <w:tcPr>
            <w:tcW w:w="286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71052E5" w14:textId="6672B0BA" w:rsidR="11CD0F66" w:rsidRDefault="00E52374" w:rsidP="00074A62">
            <w:pPr>
              <w:jc w:val="right"/>
              <w:rPr>
                <w:rFonts w:ascii="Calibri" w:eastAsia="Calibri" w:hAnsi="Calibri" w:cs="Calibri"/>
                <w:color w:val="000000" w:themeColor="text1"/>
                <w:sz w:val="18"/>
                <w:szCs w:val="18"/>
              </w:rPr>
            </w:pPr>
            <w:r>
              <w:rPr>
                <w:rFonts w:ascii="Calibri" w:eastAsia="Calibri" w:hAnsi="Calibri" w:cs="Calibri"/>
                <w:color w:val="000000" w:themeColor="text1"/>
                <w:sz w:val="18"/>
                <w:szCs w:val="18"/>
              </w:rPr>
              <w:t>0.7</w:t>
            </w:r>
          </w:p>
        </w:tc>
      </w:tr>
      <w:tr w:rsidR="11CD0F66" w14:paraId="001EF2DE" w14:textId="77777777" w:rsidTr="00544ECC">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0BED269" w14:textId="4CACA028"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lubiprostone</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F041C9F" w14:textId="484B9469" w:rsidR="11CD0F66" w:rsidRDefault="00074A62">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other t</w:t>
            </w:r>
            <w:r w:rsidR="11CD0F66" w:rsidRPr="11CD0F66">
              <w:rPr>
                <w:rFonts w:ascii="Calibri" w:eastAsia="Calibri" w:hAnsi="Calibri" w:cs="Calibri"/>
                <w:color w:val="000000" w:themeColor="text1"/>
                <w:sz w:val="18"/>
                <w:szCs w:val="18"/>
              </w:rPr>
              <w:t>reatments</w:t>
            </w:r>
          </w:p>
        </w:tc>
        <w:tc>
          <w:tcPr>
            <w:tcW w:w="286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9F6B91D" w14:textId="67A1267D" w:rsidR="11CD0F66" w:rsidRDefault="11CD0F66" w:rsidP="00074A62">
            <w:pPr>
              <w:jc w:val="right"/>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0</w:t>
            </w:r>
            <w:r w:rsidR="00B559D0">
              <w:rPr>
                <w:rFonts w:ascii="Calibri" w:eastAsia="Calibri" w:hAnsi="Calibri" w:cs="Calibri"/>
                <w:color w:val="000000" w:themeColor="text1"/>
                <w:sz w:val="18"/>
                <w:szCs w:val="18"/>
              </w:rPr>
              <w:t>.</w:t>
            </w:r>
            <w:r w:rsidR="00E52374">
              <w:rPr>
                <w:rFonts w:ascii="Calibri" w:eastAsia="Calibri" w:hAnsi="Calibri" w:cs="Calibri"/>
                <w:color w:val="000000" w:themeColor="text1"/>
                <w:sz w:val="18"/>
                <w:szCs w:val="18"/>
              </w:rPr>
              <w:t>2</w:t>
            </w:r>
          </w:p>
        </w:tc>
      </w:tr>
      <w:tr w:rsidR="11CD0F66" w14:paraId="59BB7B4F" w14:textId="77777777" w:rsidTr="00544ECC">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8A7AD20" w14:textId="3802450F"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lubiprostone | prucalopride</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459C60D" w14:textId="74002F87" w:rsidR="11CD0F66" w:rsidRDefault="11CD0F66" w:rsidP="00074A62">
            <w:pPr>
              <w:jc w:val="right"/>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 xml:space="preserve"> </w:t>
            </w:r>
          </w:p>
        </w:tc>
        <w:tc>
          <w:tcPr>
            <w:tcW w:w="286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E9D1B96" w14:textId="7049D34F" w:rsidR="11CD0F66" w:rsidRDefault="11CD0F66" w:rsidP="00074A62">
            <w:pPr>
              <w:jc w:val="right"/>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0</w:t>
            </w:r>
            <w:r w:rsidR="00C1559B">
              <w:rPr>
                <w:rFonts w:ascii="Calibri" w:eastAsia="Calibri" w:hAnsi="Calibri" w:cs="Calibri"/>
                <w:color w:val="000000" w:themeColor="text1"/>
                <w:sz w:val="18"/>
                <w:szCs w:val="18"/>
              </w:rPr>
              <w:t>.</w:t>
            </w:r>
            <w:r w:rsidR="00E52374">
              <w:rPr>
                <w:rFonts w:ascii="Calibri" w:eastAsia="Calibri" w:hAnsi="Calibri" w:cs="Calibri"/>
                <w:color w:val="000000" w:themeColor="text1"/>
                <w:sz w:val="18"/>
                <w:szCs w:val="18"/>
              </w:rPr>
              <w:t>7</w:t>
            </w:r>
          </w:p>
        </w:tc>
      </w:tr>
      <w:tr w:rsidR="11CD0F66" w14:paraId="3A3E363B" w14:textId="77777777" w:rsidTr="00544ECC">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4D63C43" w14:textId="6687ACA6"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prucalopride</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8DCFE01" w14:textId="2CEF8D47" w:rsidR="11CD0F66" w:rsidRDefault="11CD0F66" w:rsidP="00074A62">
            <w:pPr>
              <w:jc w:val="right"/>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 xml:space="preserve"> </w:t>
            </w:r>
          </w:p>
        </w:tc>
        <w:tc>
          <w:tcPr>
            <w:tcW w:w="286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546DA14" w14:textId="039B6383" w:rsidR="11CD0F66" w:rsidRDefault="00D67F37" w:rsidP="00074A62">
            <w:pPr>
              <w:jc w:val="right"/>
              <w:rPr>
                <w:rFonts w:ascii="Calibri" w:eastAsia="Calibri" w:hAnsi="Calibri" w:cs="Calibri"/>
                <w:color w:val="000000" w:themeColor="text1"/>
                <w:sz w:val="18"/>
                <w:szCs w:val="18"/>
              </w:rPr>
            </w:pPr>
            <w:r>
              <w:rPr>
                <w:rFonts w:ascii="Calibri" w:eastAsia="Calibri" w:hAnsi="Calibri" w:cs="Calibri"/>
                <w:color w:val="000000" w:themeColor="text1"/>
                <w:sz w:val="18"/>
                <w:szCs w:val="18"/>
              </w:rPr>
              <w:t>66</w:t>
            </w:r>
          </w:p>
        </w:tc>
      </w:tr>
      <w:tr w:rsidR="11CD0F66" w14:paraId="4C3DBC5F" w14:textId="77777777" w:rsidTr="00544ECC">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ED68EDF" w14:textId="24B67749"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prucalopride</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3CE6A05" w14:textId="200BD56E"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linaclotide</w:t>
            </w:r>
          </w:p>
        </w:tc>
        <w:tc>
          <w:tcPr>
            <w:tcW w:w="286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224F01B" w14:textId="443BC624" w:rsidR="11CD0F66" w:rsidRDefault="00D67F37" w:rsidP="00074A62">
            <w:pPr>
              <w:jc w:val="right"/>
              <w:rPr>
                <w:rFonts w:ascii="Calibri" w:eastAsia="Calibri" w:hAnsi="Calibri" w:cs="Calibri"/>
                <w:color w:val="000000" w:themeColor="text1"/>
                <w:sz w:val="18"/>
                <w:szCs w:val="18"/>
              </w:rPr>
            </w:pPr>
            <w:r>
              <w:rPr>
                <w:rFonts w:ascii="Calibri" w:eastAsia="Calibri" w:hAnsi="Calibri" w:cs="Calibri"/>
                <w:color w:val="000000" w:themeColor="text1"/>
                <w:sz w:val="18"/>
                <w:szCs w:val="18"/>
              </w:rPr>
              <w:t>2.4</w:t>
            </w:r>
          </w:p>
        </w:tc>
      </w:tr>
      <w:tr w:rsidR="11CD0F66" w14:paraId="3D42D497" w14:textId="77777777" w:rsidTr="00544ECC">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9548B73" w14:textId="20F70ED2"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prucalopride</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5F36A40" w14:textId="7E72464D"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linaclotide | prucalopride</w:t>
            </w:r>
          </w:p>
        </w:tc>
        <w:tc>
          <w:tcPr>
            <w:tcW w:w="286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9A9E783" w14:textId="44739992" w:rsidR="11CD0F66" w:rsidRDefault="00D67F37" w:rsidP="00074A62">
            <w:pPr>
              <w:jc w:val="right"/>
              <w:rPr>
                <w:rFonts w:ascii="Calibri" w:eastAsia="Calibri" w:hAnsi="Calibri" w:cs="Calibri"/>
                <w:color w:val="000000" w:themeColor="text1"/>
                <w:sz w:val="18"/>
                <w:szCs w:val="18"/>
              </w:rPr>
            </w:pPr>
            <w:r>
              <w:rPr>
                <w:rFonts w:ascii="Calibri" w:eastAsia="Calibri" w:hAnsi="Calibri" w:cs="Calibri"/>
                <w:color w:val="000000" w:themeColor="text1"/>
                <w:sz w:val="18"/>
                <w:szCs w:val="18"/>
              </w:rPr>
              <w:t>0.5</w:t>
            </w:r>
          </w:p>
        </w:tc>
      </w:tr>
      <w:tr w:rsidR="11CD0F66" w14:paraId="26AE71B0" w14:textId="77777777" w:rsidTr="00544ECC">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5B89F33" w14:textId="6D563117"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prucalopride</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A20C5EA" w14:textId="24508494"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lubiprostone</w:t>
            </w:r>
          </w:p>
        </w:tc>
        <w:tc>
          <w:tcPr>
            <w:tcW w:w="286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4CDE6EF" w14:textId="7B9DEEA4" w:rsidR="11CD0F66" w:rsidRDefault="00D67F37" w:rsidP="00074A62">
            <w:pPr>
              <w:jc w:val="right"/>
              <w:rPr>
                <w:rFonts w:ascii="Calibri" w:eastAsia="Calibri" w:hAnsi="Calibri" w:cs="Calibri"/>
                <w:color w:val="000000" w:themeColor="text1"/>
                <w:sz w:val="18"/>
                <w:szCs w:val="18"/>
              </w:rPr>
            </w:pPr>
            <w:r>
              <w:rPr>
                <w:rFonts w:ascii="Calibri" w:eastAsia="Calibri" w:hAnsi="Calibri" w:cs="Calibri"/>
                <w:color w:val="000000" w:themeColor="text1"/>
                <w:sz w:val="18"/>
                <w:szCs w:val="18"/>
              </w:rPr>
              <w:t>1.2</w:t>
            </w:r>
          </w:p>
        </w:tc>
      </w:tr>
      <w:tr w:rsidR="11CD0F66" w14:paraId="22075374" w14:textId="77777777" w:rsidTr="00544ECC">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381017B" w14:textId="3091E072" w:rsidR="11CD0F66" w:rsidRDefault="11CD0F66">
            <w:pPr>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prucalopride</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EFB9C8D" w14:textId="6F33ABCF" w:rsidR="11CD0F66" w:rsidRDefault="00074A62">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other t</w:t>
            </w:r>
            <w:r w:rsidR="11CD0F66" w:rsidRPr="11CD0F66">
              <w:rPr>
                <w:rFonts w:ascii="Calibri" w:eastAsia="Calibri" w:hAnsi="Calibri" w:cs="Calibri"/>
                <w:color w:val="000000" w:themeColor="text1"/>
                <w:sz w:val="18"/>
                <w:szCs w:val="18"/>
              </w:rPr>
              <w:t>reatments</w:t>
            </w:r>
          </w:p>
        </w:tc>
        <w:tc>
          <w:tcPr>
            <w:tcW w:w="286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1EB7608" w14:textId="0D80D1DA" w:rsidR="11CD0F66" w:rsidRDefault="11CD0F66" w:rsidP="00074A62">
            <w:pPr>
              <w:jc w:val="right"/>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0</w:t>
            </w:r>
            <w:r w:rsidR="00C1559B">
              <w:rPr>
                <w:rFonts w:ascii="Calibri" w:eastAsia="Calibri" w:hAnsi="Calibri" w:cs="Calibri"/>
                <w:color w:val="000000" w:themeColor="text1"/>
                <w:sz w:val="18"/>
                <w:szCs w:val="18"/>
              </w:rPr>
              <w:t>.</w:t>
            </w:r>
            <w:r w:rsidR="00D67F37">
              <w:rPr>
                <w:rFonts w:ascii="Calibri" w:eastAsia="Calibri" w:hAnsi="Calibri" w:cs="Calibri"/>
                <w:color w:val="000000" w:themeColor="text1"/>
                <w:sz w:val="18"/>
                <w:szCs w:val="18"/>
              </w:rPr>
              <w:t>4</w:t>
            </w:r>
          </w:p>
        </w:tc>
      </w:tr>
      <w:tr w:rsidR="11CD0F66" w14:paraId="4EF2D095" w14:textId="77777777" w:rsidTr="00544ECC">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27FB8B6" w14:textId="19C85820" w:rsidR="11CD0F66" w:rsidRDefault="00074A62">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other t</w:t>
            </w:r>
            <w:r w:rsidR="11CD0F66" w:rsidRPr="11CD0F66">
              <w:rPr>
                <w:rFonts w:ascii="Calibri" w:eastAsia="Calibri" w:hAnsi="Calibri" w:cs="Calibri"/>
                <w:color w:val="000000" w:themeColor="text1"/>
                <w:sz w:val="18"/>
                <w:szCs w:val="18"/>
              </w:rPr>
              <w:t>reatments</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5054823" w14:textId="330B2466" w:rsidR="11CD0F66" w:rsidRDefault="11CD0F66" w:rsidP="00074A62">
            <w:pPr>
              <w:jc w:val="right"/>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 xml:space="preserve"> </w:t>
            </w:r>
          </w:p>
        </w:tc>
        <w:tc>
          <w:tcPr>
            <w:tcW w:w="286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4481C9C" w14:textId="7F88000B" w:rsidR="11CD0F66" w:rsidRDefault="11CD0F66" w:rsidP="00074A62">
            <w:pPr>
              <w:jc w:val="right"/>
              <w:rPr>
                <w:rFonts w:ascii="Calibri" w:eastAsia="Calibri" w:hAnsi="Calibri" w:cs="Calibri"/>
                <w:color w:val="000000" w:themeColor="text1"/>
                <w:sz w:val="18"/>
                <w:szCs w:val="18"/>
              </w:rPr>
            </w:pPr>
            <w:r w:rsidRPr="11CD0F66">
              <w:rPr>
                <w:rFonts w:ascii="Calibri" w:eastAsia="Calibri" w:hAnsi="Calibri" w:cs="Calibri"/>
                <w:color w:val="000000" w:themeColor="text1"/>
                <w:sz w:val="18"/>
                <w:szCs w:val="18"/>
              </w:rPr>
              <w:t>0</w:t>
            </w:r>
            <w:r w:rsidR="00C1559B">
              <w:rPr>
                <w:rFonts w:ascii="Calibri" w:eastAsia="Calibri" w:hAnsi="Calibri" w:cs="Calibri"/>
                <w:color w:val="000000" w:themeColor="text1"/>
                <w:sz w:val="18"/>
                <w:szCs w:val="18"/>
              </w:rPr>
              <w:t>.</w:t>
            </w:r>
            <w:r w:rsidR="00D67F37">
              <w:rPr>
                <w:rFonts w:ascii="Calibri" w:eastAsia="Calibri" w:hAnsi="Calibri" w:cs="Calibri"/>
                <w:color w:val="000000" w:themeColor="text1"/>
                <w:sz w:val="18"/>
                <w:szCs w:val="18"/>
              </w:rPr>
              <w:t>6</w:t>
            </w:r>
          </w:p>
        </w:tc>
      </w:tr>
    </w:tbl>
    <w:p w14:paraId="4FBF5BFE" w14:textId="4DFD13FE" w:rsidR="11CD0F66" w:rsidRDefault="11CD0F66" w:rsidP="11CD0F66">
      <w:pPr>
        <w:spacing w:after="160" w:line="259" w:lineRule="auto"/>
        <w:rPr>
          <w:szCs w:val="20"/>
          <w:u w:val="single"/>
        </w:rPr>
      </w:pPr>
    </w:p>
    <w:p w14:paraId="4D149231" w14:textId="0A723EE4" w:rsidR="003519F1" w:rsidRPr="00BC7F4C" w:rsidRDefault="00990BC8" w:rsidP="00BC7F4C">
      <w:pPr>
        <w:pStyle w:val="ListParagraph"/>
        <w:numPr>
          <w:ilvl w:val="0"/>
          <w:numId w:val="24"/>
        </w:numPr>
        <w:spacing w:after="160" w:line="259" w:lineRule="auto"/>
        <w:rPr>
          <w:u w:val="single"/>
        </w:rPr>
      </w:pPr>
      <w:r>
        <w:rPr>
          <w:u w:val="single"/>
        </w:rPr>
        <w:t>Following first prescription of p</w:t>
      </w:r>
      <w:r w:rsidR="003519F1" w:rsidRPr="11CD0F66">
        <w:rPr>
          <w:u w:val="single"/>
        </w:rPr>
        <w:t>rucalopride</w:t>
      </w:r>
    </w:p>
    <w:p w14:paraId="2BB26205" w14:textId="398761AD" w:rsidR="00BC7F4C" w:rsidRDefault="00FD59A8" w:rsidP="003519F1">
      <w:pPr>
        <w:pStyle w:val="Heading5"/>
      </w:pPr>
      <w:r>
        <w:rPr>
          <w:b/>
        </w:rPr>
        <w:t>Figure</w:t>
      </w:r>
      <w:r w:rsidR="00E242FD" w:rsidRPr="004F2962">
        <w:rPr>
          <w:b/>
        </w:rPr>
        <w:t xml:space="preserve"> </w:t>
      </w:r>
      <w:r w:rsidR="00DF1AAA">
        <w:rPr>
          <w:b/>
        </w:rPr>
        <w:t>3</w:t>
      </w:r>
      <w:r w:rsidR="6B3F3AB0" w:rsidRPr="00544ECC">
        <w:rPr>
          <w:b/>
        </w:rPr>
        <w:t>:</w:t>
      </w:r>
      <w:r w:rsidR="6B3F3AB0">
        <w:t xml:space="preserve"> Sunburst plots showing participants in primary analysis co</w:t>
      </w:r>
      <w:r w:rsidR="00B559D0">
        <w:t>horts</w:t>
      </w:r>
      <w:r w:rsidR="6B3F3AB0">
        <w:t xml:space="preserve"> who had subsequent prescriptions of the same and </w:t>
      </w:r>
      <w:r w:rsidR="1C34A76E">
        <w:t>/ or comparator</w:t>
      </w:r>
      <w:r w:rsidR="6B3F3AB0">
        <w:t xml:space="preserve"> agents</w:t>
      </w:r>
      <w:r w:rsidR="0047246E">
        <w:t xml:space="preserve"> over the following 1 year</w:t>
      </w:r>
    </w:p>
    <w:p w14:paraId="6956FBBF" w14:textId="7ED755CC" w:rsidR="00B559D0" w:rsidRPr="00B559D0" w:rsidRDefault="00392A4E" w:rsidP="00B559D0">
      <w:pPr>
        <w:rPr>
          <w:i/>
        </w:rPr>
      </w:pPr>
      <w:r>
        <w:rPr>
          <w:i/>
        </w:rPr>
        <w:t>For individuals w</w:t>
      </w:r>
      <w:r w:rsidR="00B559D0" w:rsidRPr="00B559D0">
        <w:rPr>
          <w:i/>
        </w:rPr>
        <w:t>ithin each cohort, the subsequent prescriptions that were recorded</w:t>
      </w:r>
      <w:r>
        <w:rPr>
          <w:i/>
        </w:rPr>
        <w:t xml:space="preserve"> are shown. The inner ring shows the </w:t>
      </w:r>
      <w:r w:rsidR="00B559D0" w:rsidRPr="00B559D0">
        <w:rPr>
          <w:i/>
        </w:rPr>
        <w:t>prescription i</w:t>
      </w:r>
      <w:r>
        <w:rPr>
          <w:i/>
        </w:rPr>
        <w:t xml:space="preserve">mmediately after the index; </w:t>
      </w:r>
      <w:r w:rsidR="00B559D0" w:rsidRPr="00B559D0">
        <w:rPr>
          <w:i/>
        </w:rPr>
        <w:t>the outer “bursts” show third and subsequent prescriptions.</w:t>
      </w:r>
    </w:p>
    <w:p w14:paraId="7E23A0FF" w14:textId="51A6877F" w:rsidR="000D2587" w:rsidRPr="002A7556" w:rsidRDefault="000D2587" w:rsidP="00DF1AAA"/>
    <w:p w14:paraId="48FCD010" w14:textId="40BCBCDE" w:rsidR="5C689AFA" w:rsidRDefault="5C689AFA" w:rsidP="5C689AFA"/>
    <w:p w14:paraId="5A4C43BA" w14:textId="4FF6C301" w:rsidR="5C689AFA" w:rsidRDefault="5C689AFA" w:rsidP="5C689AFA"/>
    <w:p w14:paraId="218FE606" w14:textId="71E0400F" w:rsidR="5C689AFA" w:rsidRDefault="5C689AFA" w:rsidP="5C689AFA"/>
    <w:p w14:paraId="4DC24E5F" w14:textId="35E84485" w:rsidR="5C689AFA" w:rsidRDefault="5C689AFA">
      <w:r>
        <w:br w:type="page"/>
      </w:r>
    </w:p>
    <w:p w14:paraId="0266A5C3" w14:textId="0FF93572" w:rsidR="00823253" w:rsidRDefault="004F0217" w:rsidP="004F0217">
      <w:pPr>
        <w:pStyle w:val="NoSpacing"/>
      </w:pPr>
      <w:r>
        <w:lastRenderedPageBreak/>
        <w:t xml:space="preserve">Secondary analyses: prucalopride vs (i) linaclotide (anxiety and </w:t>
      </w:r>
      <w:r w:rsidR="005D3844">
        <w:t>bipolar</w:t>
      </w:r>
      <w:r>
        <w:t xml:space="preserve"> disorder); (ii) lubiprostone (substance use disorder and any of NCOs)</w:t>
      </w:r>
    </w:p>
    <w:p w14:paraId="66841115" w14:textId="3CA254C2" w:rsidR="005D3844" w:rsidRDefault="005D3844" w:rsidP="004F0217">
      <w:pPr>
        <w:pStyle w:val="NoSpacing"/>
      </w:pPr>
    </w:p>
    <w:p w14:paraId="3A9A5C16" w14:textId="77777777" w:rsidR="005D3844" w:rsidRDefault="005D3844" w:rsidP="004F0217">
      <w:pPr>
        <w:pStyle w:val="NoSpacing"/>
      </w:pPr>
    </w:p>
    <w:p w14:paraId="787E5042" w14:textId="4BF4A437" w:rsidR="004F0217" w:rsidRDefault="004F0217" w:rsidP="004F0217">
      <w:pPr>
        <w:spacing w:after="160" w:line="259" w:lineRule="auto"/>
        <w:jc w:val="center"/>
        <w:rPr>
          <w:u w:val="single"/>
        </w:rPr>
      </w:pPr>
      <w:r>
        <w:rPr>
          <w:noProof/>
        </w:rPr>
        <w:drawing>
          <wp:inline distT="0" distB="0" distL="0" distR="0" wp14:anchorId="5CBADB47" wp14:editId="417DFC57">
            <wp:extent cx="2441275" cy="247427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55364" cy="2488552"/>
                    </a:xfrm>
                    <a:prstGeom prst="rect">
                      <a:avLst/>
                    </a:prstGeom>
                  </pic:spPr>
                </pic:pic>
              </a:graphicData>
            </a:graphic>
          </wp:inline>
        </w:drawing>
      </w:r>
      <w:r>
        <w:rPr>
          <w:noProof/>
        </w:rPr>
        <w:drawing>
          <wp:inline distT="0" distB="0" distL="0" distR="0" wp14:anchorId="30EB381C" wp14:editId="2A6D9C17">
            <wp:extent cx="2510287" cy="2535595"/>
            <wp:effectExtent l="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26695" cy="2552168"/>
                    </a:xfrm>
                    <a:prstGeom prst="rect">
                      <a:avLst/>
                    </a:prstGeom>
                  </pic:spPr>
                </pic:pic>
              </a:graphicData>
            </a:graphic>
          </wp:inline>
        </w:drawing>
      </w:r>
    </w:p>
    <w:p w14:paraId="034CB74A" w14:textId="6CD414E4" w:rsidR="005D3844" w:rsidRDefault="005D3844" w:rsidP="004F0217">
      <w:pPr>
        <w:spacing w:after="160" w:line="259" w:lineRule="auto"/>
        <w:jc w:val="center"/>
        <w:rPr>
          <w:u w:val="single"/>
        </w:rPr>
      </w:pPr>
    </w:p>
    <w:p w14:paraId="1F32539C" w14:textId="5D80A1D6" w:rsidR="005D3844" w:rsidRDefault="005D3844" w:rsidP="004F0217">
      <w:pPr>
        <w:spacing w:after="160" w:line="259" w:lineRule="auto"/>
        <w:jc w:val="center"/>
        <w:rPr>
          <w:u w:val="single"/>
        </w:rPr>
      </w:pPr>
    </w:p>
    <w:p w14:paraId="2ACD84C2" w14:textId="77777777" w:rsidR="005D3844" w:rsidRDefault="005D3844" w:rsidP="004F0217">
      <w:pPr>
        <w:spacing w:after="160" w:line="259" w:lineRule="auto"/>
        <w:jc w:val="center"/>
        <w:rPr>
          <w:u w:val="single"/>
        </w:rPr>
      </w:pPr>
    </w:p>
    <w:p w14:paraId="56566BE2" w14:textId="77777777" w:rsidR="004F0217" w:rsidRDefault="004F0217" w:rsidP="004F0217">
      <w:pPr>
        <w:spacing w:after="160" w:line="259" w:lineRule="auto"/>
        <w:jc w:val="center"/>
        <w:rPr>
          <w:u w:val="single"/>
        </w:rPr>
      </w:pPr>
      <w:r>
        <w:rPr>
          <w:noProof/>
        </w:rPr>
        <w:drawing>
          <wp:inline distT="0" distB="0" distL="0" distR="0" wp14:anchorId="15D9DB2F" wp14:editId="699A8AAC">
            <wp:extent cx="2432649" cy="2468225"/>
            <wp:effectExtent l="0" t="0" r="635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57790" cy="2493733"/>
                    </a:xfrm>
                    <a:prstGeom prst="rect">
                      <a:avLst/>
                    </a:prstGeom>
                  </pic:spPr>
                </pic:pic>
              </a:graphicData>
            </a:graphic>
          </wp:inline>
        </w:drawing>
      </w:r>
      <w:r>
        <w:rPr>
          <w:noProof/>
        </w:rPr>
        <w:drawing>
          <wp:inline distT="0" distB="0" distL="0" distR="0" wp14:anchorId="734E29A9" wp14:editId="29842D5B">
            <wp:extent cx="2380890" cy="2410169"/>
            <wp:effectExtent l="0" t="0" r="63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92994" cy="2422422"/>
                    </a:xfrm>
                    <a:prstGeom prst="rect">
                      <a:avLst/>
                    </a:prstGeom>
                  </pic:spPr>
                </pic:pic>
              </a:graphicData>
            </a:graphic>
          </wp:inline>
        </w:drawing>
      </w:r>
    </w:p>
    <w:p w14:paraId="259F8A62" w14:textId="77777777" w:rsidR="004F0217" w:rsidRDefault="004F0217" w:rsidP="004F0217">
      <w:pPr>
        <w:spacing w:after="160" w:line="259" w:lineRule="auto"/>
        <w:jc w:val="center"/>
        <w:rPr>
          <w:u w:val="single"/>
        </w:rPr>
      </w:pPr>
    </w:p>
    <w:p w14:paraId="6DCA0770" w14:textId="77777777" w:rsidR="004F0217" w:rsidRDefault="004F0217" w:rsidP="004F0217">
      <w:pPr>
        <w:spacing w:after="160" w:line="259" w:lineRule="auto"/>
        <w:jc w:val="center"/>
        <w:rPr>
          <w:u w:val="single"/>
        </w:rPr>
      </w:pPr>
    </w:p>
    <w:p w14:paraId="627313D7" w14:textId="77777777" w:rsidR="004F0217" w:rsidRDefault="004F0217" w:rsidP="004F0217">
      <w:pPr>
        <w:spacing w:after="160" w:line="259" w:lineRule="auto"/>
        <w:jc w:val="center"/>
        <w:rPr>
          <w:u w:val="single"/>
        </w:rPr>
      </w:pPr>
    </w:p>
    <w:p w14:paraId="2E91F6EC" w14:textId="7E757A7C" w:rsidR="004F0217" w:rsidRPr="0021297F" w:rsidRDefault="00FD59A8" w:rsidP="0021297F">
      <w:pPr>
        <w:pStyle w:val="Heading5"/>
      </w:pPr>
      <w:r w:rsidRPr="00715050">
        <w:rPr>
          <w:b/>
          <w:bCs/>
        </w:rPr>
        <w:t>Figure</w:t>
      </w:r>
      <w:r w:rsidR="005D3844" w:rsidRPr="00715050">
        <w:rPr>
          <w:b/>
          <w:bCs/>
        </w:rPr>
        <w:t xml:space="preserve"> 4</w:t>
      </w:r>
      <w:r w:rsidR="004F0217" w:rsidRPr="0021297F">
        <w:t>: Mental health outcome time-varying hazard ratio where there was evidence of non-proportionality of hazards in the main comparison between the cohort of patients receiving prucalopride and a matched cohort receiving an alternative anti-constipation agent.</w:t>
      </w:r>
    </w:p>
    <w:p w14:paraId="3BCBD44B" w14:textId="706AD929" w:rsidR="004F0217" w:rsidRPr="0021297F" w:rsidRDefault="004F0217" w:rsidP="0021297F">
      <w:pPr>
        <w:rPr>
          <w:i/>
          <w:sz w:val="18"/>
        </w:rPr>
      </w:pPr>
      <w:r w:rsidRPr="0021297F">
        <w:rPr>
          <w:i/>
        </w:rPr>
        <w:t>Shaded area represents a 95% confidence interval</w:t>
      </w:r>
      <w:r w:rsidR="00823253" w:rsidRPr="0021297F">
        <w:rPr>
          <w:i/>
          <w:u w:val="single"/>
        </w:rPr>
        <w:br w:type="page"/>
      </w:r>
    </w:p>
    <w:p w14:paraId="524968DB" w14:textId="14026AE7" w:rsidR="000D2587" w:rsidRPr="002A7556" w:rsidRDefault="1EBC0EFD" w:rsidP="0012511F">
      <w:pPr>
        <w:pStyle w:val="Heading2"/>
        <w:rPr>
          <w:u w:val="single"/>
        </w:rPr>
      </w:pPr>
      <w:r w:rsidRPr="753B99CF">
        <w:rPr>
          <w:u w:val="single"/>
        </w:rPr>
        <w:lastRenderedPageBreak/>
        <w:t>Supplementary References</w:t>
      </w:r>
    </w:p>
    <w:p w14:paraId="739231D7" w14:textId="77777777" w:rsidR="000F0F29" w:rsidRPr="000F0F29" w:rsidRDefault="000D2587" w:rsidP="000F0F29">
      <w:pPr>
        <w:pStyle w:val="EndNoteBibliography"/>
      </w:pPr>
      <w:r w:rsidRPr="00BF4760">
        <w:rPr>
          <w:rFonts w:ascii="Times New Roman" w:hAnsi="Times New Roman" w:cs="Times New Roman"/>
          <w:b/>
        </w:rPr>
        <w:fldChar w:fldCharType="begin"/>
      </w:r>
      <w:r w:rsidRPr="00FD59A8">
        <w:rPr>
          <w:rFonts w:ascii="Times New Roman" w:hAnsi="Times New Roman" w:cs="Times New Roman"/>
          <w:b/>
          <w:lang w:val="fr-FR"/>
        </w:rPr>
        <w:instrText xml:space="preserve"> ADDIN EN.REFLIST </w:instrText>
      </w:r>
      <w:r w:rsidRPr="00BF4760">
        <w:rPr>
          <w:rFonts w:ascii="Times New Roman" w:hAnsi="Times New Roman" w:cs="Times New Roman"/>
          <w:b/>
        </w:rPr>
        <w:fldChar w:fldCharType="separate"/>
      </w:r>
      <w:r w:rsidR="000F0F29" w:rsidRPr="000F0F29">
        <w:t>1.</w:t>
      </w:r>
      <w:r w:rsidR="000F0F29" w:rsidRPr="000F0F29">
        <w:tab/>
        <w:t>Taquet M, Dercon Q, Luciano S, Geddes JR, Husain M, Harrison PJ. Incidence, co-occurrence, and evolution of long-COVID features: A 6-month retrospective cohort study of 273,618 survivors of COVID-19. PLoS Med. 2021; 18(9): e1003773.</w:t>
      </w:r>
    </w:p>
    <w:p w14:paraId="7BCCB2E5" w14:textId="77777777" w:rsidR="000F0F29" w:rsidRPr="000F0F29" w:rsidRDefault="000F0F29" w:rsidP="000F0F29">
      <w:pPr>
        <w:pStyle w:val="EndNoteBibliography"/>
      </w:pPr>
      <w:r w:rsidRPr="000F0F29">
        <w:t>2.</w:t>
      </w:r>
      <w:r w:rsidRPr="000F0F29">
        <w:tab/>
        <w:t>Taquet M, Luciano S, Geddes JR, Harrison PJ. Bidirectional associations between COVID-19 and psychiatric disorder: retrospective cohort studies of 62 354 COVID-19 cases in the USA. Lancet Psychiatry. 2021; 8(2): 130-40.</w:t>
      </w:r>
    </w:p>
    <w:p w14:paraId="564F3F80" w14:textId="77777777" w:rsidR="000F0F29" w:rsidRPr="000F0F29" w:rsidRDefault="000F0F29" w:rsidP="000F0F29">
      <w:pPr>
        <w:pStyle w:val="EndNoteBibliography"/>
      </w:pPr>
      <w:r w:rsidRPr="000F0F29">
        <w:t>3.</w:t>
      </w:r>
      <w:r w:rsidRPr="000F0F29">
        <w:tab/>
        <w:t>Hernán MA, Wang W, Leaf DE. Target Trial Emulation: A Framework for Causal Inference From Observational Data. JAMA. 2022.</w:t>
      </w:r>
    </w:p>
    <w:p w14:paraId="27D8BEDC" w14:textId="77777777" w:rsidR="000F0F29" w:rsidRPr="000F0F29" w:rsidRDefault="000F0F29" w:rsidP="000F0F29">
      <w:pPr>
        <w:pStyle w:val="EndNoteBibliography"/>
      </w:pPr>
      <w:r w:rsidRPr="000F0F29">
        <w:t>4.</w:t>
      </w:r>
      <w:r w:rsidRPr="000F0F29">
        <w:tab/>
        <w:t>Danaei G, Tavakkoli M, Hernán MA. Bias in observational studies of prevalent users: lessons for comparative effectiveness research from a meta-analysis of statins. 2012; 175(4): 250-62.</w:t>
      </w:r>
    </w:p>
    <w:p w14:paraId="5A86F54A" w14:textId="57F0C0C7" w:rsidR="000F0F29" w:rsidRPr="000F0F29" w:rsidRDefault="000F0F29" w:rsidP="000F0F29">
      <w:pPr>
        <w:pStyle w:val="EndNoteBibliography"/>
      </w:pPr>
      <w:r w:rsidRPr="000F0F29">
        <w:t>5.</w:t>
      </w:r>
      <w:r w:rsidRPr="000F0F29">
        <w:tab/>
        <w:t>ASG. American Society of Gastroenterology:  Pharmacological management of irritable bowel syndrome with constipation (IBS-C). 2022. h</w:t>
      </w:r>
      <w:hyperlink r:id="rId40" w:history="1">
        <w:r w:rsidRPr="000F0F29">
          <w:rPr>
            <w:rStyle w:val="Hyperlink"/>
          </w:rPr>
          <w:t>ttps://gastro.org/clinical-guidance/pharmacological-management-of-irritable-bowel-syndrome-with-constipation-ibs-c/.</w:t>
        </w:r>
      </w:hyperlink>
    </w:p>
    <w:p w14:paraId="05A7D179" w14:textId="6B2910CE" w:rsidR="000F0F29" w:rsidRPr="000F0F29" w:rsidRDefault="000F0F29" w:rsidP="000F0F29">
      <w:pPr>
        <w:pStyle w:val="EndNoteBibliography"/>
      </w:pPr>
      <w:r w:rsidRPr="000F0F29">
        <w:t>6.</w:t>
      </w:r>
      <w:r w:rsidRPr="000F0F29">
        <w:tab/>
        <w:t xml:space="preserve">BSG. British Society of Gastroenterology Guidelines on the Management of Irritable Bowel Syndrome. 2021. </w:t>
      </w:r>
      <w:hyperlink r:id="rId41" w:history="1">
        <w:r w:rsidRPr="000F0F29">
          <w:rPr>
            <w:rStyle w:val="Hyperlink"/>
          </w:rPr>
          <w:t>https://www.bsg.org.uk/clinical-resource/british-society-of-gastroenterology-guidelines-on-the-management-of-irritable-bowel-syndrome/</w:t>
        </w:r>
      </w:hyperlink>
      <w:r w:rsidRPr="000F0F29">
        <w:t>.</w:t>
      </w:r>
    </w:p>
    <w:p w14:paraId="4DD0F253" w14:textId="77777777" w:rsidR="000F0F29" w:rsidRPr="000F0F29" w:rsidRDefault="000F0F29" w:rsidP="000F0F29">
      <w:pPr>
        <w:pStyle w:val="EndNoteBibliography"/>
      </w:pPr>
      <w:r w:rsidRPr="000F0F29">
        <w:t>7.</w:t>
      </w:r>
      <w:r w:rsidRPr="000F0F29">
        <w:tab/>
        <w:t>Burns EM, Rigby E, Mamidanna R, Bottle A, Aylin P, Ziprin P, et al. Systematic review of discharge coding accuracy. J Public Health (Oxf). 2012; 34(1): 138-48.</w:t>
      </w:r>
    </w:p>
    <w:p w14:paraId="0377B6BF" w14:textId="77777777" w:rsidR="000F0F29" w:rsidRPr="000F0F29" w:rsidRDefault="000F0F29" w:rsidP="000F0F29">
      <w:pPr>
        <w:pStyle w:val="EndNoteBibliography"/>
      </w:pPr>
      <w:r w:rsidRPr="000F0F29">
        <w:t>8.</w:t>
      </w:r>
      <w:r w:rsidRPr="000F0F29">
        <w:tab/>
        <w:t>Nellesen D, Chawla A, Oh DL, Weissman T, Lavins BJ, Murray CW. Comorbidities in patients with irritable bowel syndrome with constipation or chronic idiopathic constipation: a review of the literature from the past decade. Postgrad Med. 2013; 125(2): 40-50.</w:t>
      </w:r>
    </w:p>
    <w:p w14:paraId="5EBF4D8A" w14:textId="77777777" w:rsidR="000F0F29" w:rsidRPr="000F0F29" w:rsidRDefault="000F0F29" w:rsidP="000F0F29">
      <w:pPr>
        <w:pStyle w:val="EndNoteBibliography"/>
      </w:pPr>
      <w:r w:rsidRPr="000F0F29">
        <w:t>9.</w:t>
      </w:r>
      <w:r w:rsidRPr="000F0F29">
        <w:tab/>
        <w:t>Doshi JA, Cai Q, Buono JL, Spalding WM, Sarocco P, Tan H, et al. Economic burden of irritable bowel syndrome with constipation: a retrospective analysis of health care costs in a commercially insured population. J Manag Care Spec Pharm. 2014; 20(4): 382-90.</w:t>
      </w:r>
    </w:p>
    <w:p w14:paraId="041D6619" w14:textId="77777777" w:rsidR="000F0F29" w:rsidRPr="000F0F29" w:rsidRDefault="000F0F29" w:rsidP="000F0F29">
      <w:pPr>
        <w:pStyle w:val="EndNoteBibliography"/>
      </w:pPr>
      <w:r w:rsidRPr="000F0F29">
        <w:t>10.</w:t>
      </w:r>
      <w:r w:rsidRPr="000F0F29">
        <w:tab/>
        <w:t>Haukoos JS, Lewis RJ. The Propensity Score. JAMA. 2015; 314(15): 1637-8.</w:t>
      </w:r>
    </w:p>
    <w:p w14:paraId="0902ED4D" w14:textId="77777777" w:rsidR="000F0F29" w:rsidRPr="000F0F29" w:rsidRDefault="000F0F29" w:rsidP="000F0F29">
      <w:pPr>
        <w:pStyle w:val="EndNoteBibliography"/>
      </w:pPr>
      <w:r w:rsidRPr="000F0F29">
        <w:t>11.</w:t>
      </w:r>
      <w:r w:rsidRPr="000F0F29">
        <w:tab/>
        <w:t>Ali MS, Prieto-Alhambra D, Lopes LC, Ramos D, Bispo N, Ichihara MY, et al. Propensity Score Methods in Health Technology Assessment: Principles, Extended Applications, and Recent Advances. Frontiers in Pharmacology. 2019; 10.</w:t>
      </w:r>
    </w:p>
    <w:p w14:paraId="67C7E0E8" w14:textId="77777777" w:rsidR="000F0F29" w:rsidRPr="000F0F29" w:rsidRDefault="000F0F29" w:rsidP="000F0F29">
      <w:pPr>
        <w:pStyle w:val="EndNoteBibliography"/>
      </w:pPr>
      <w:r w:rsidRPr="000F0F29">
        <w:t>12.</w:t>
      </w:r>
      <w:r w:rsidRPr="000F0F29">
        <w:tab/>
        <w:t>Colbourne L, Harrison PJ. Brain-penetrant calcium channel blockers are associated with a reduced incidence of neuropsychiatric disorders. Mol Psychiatry. 2022.</w:t>
      </w:r>
    </w:p>
    <w:p w14:paraId="6E36D101" w14:textId="77777777" w:rsidR="000F0F29" w:rsidRPr="000F0F29" w:rsidRDefault="000F0F29" w:rsidP="000F0F29">
      <w:pPr>
        <w:pStyle w:val="EndNoteBibliography"/>
      </w:pPr>
      <w:r w:rsidRPr="000F0F29">
        <w:t>13.</w:t>
      </w:r>
      <w:r w:rsidRPr="000F0F29">
        <w:tab/>
        <w:t>Bernal JL, Cummins S, Gasparrini A. Interrupted time series regression for the evaluation of public health interventions: a tutorial. Int J Epidemiol. 2017; 46(1): 348-55.</w:t>
      </w:r>
    </w:p>
    <w:p w14:paraId="51E49F02" w14:textId="77777777" w:rsidR="000F0F29" w:rsidRPr="000F0F29" w:rsidRDefault="000F0F29" w:rsidP="000F0F29">
      <w:pPr>
        <w:pStyle w:val="EndNoteBibliography"/>
      </w:pPr>
      <w:r w:rsidRPr="000F0F29">
        <w:t>14.</w:t>
      </w:r>
      <w:r w:rsidRPr="000F0F29">
        <w:tab/>
        <w:t>VanderWeele TJ, Ding P. Sensitivity Analysis in Observational Research: Introducing the E-Value. Ann Intern Med. 2017; 167(4): 268-74.</w:t>
      </w:r>
    </w:p>
    <w:p w14:paraId="0FA6E1B9" w14:textId="47FD0CE6" w:rsidR="00E8216A" w:rsidRPr="00116913" w:rsidRDefault="000D2587" w:rsidP="00B84008">
      <w:r w:rsidRPr="00BF4760">
        <w:fldChar w:fldCharType="end"/>
      </w:r>
    </w:p>
    <w:sectPr w:rsidR="00E8216A" w:rsidRPr="00116913" w:rsidSect="00692AA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59EFF9" w14:textId="77777777" w:rsidR="00A92A7D" w:rsidRDefault="00A92A7D" w:rsidP="00D113C6">
      <w:r>
        <w:separator/>
      </w:r>
    </w:p>
  </w:endnote>
  <w:endnote w:type="continuationSeparator" w:id="0">
    <w:p w14:paraId="4E530FAF" w14:textId="77777777" w:rsidR="00A92A7D" w:rsidRDefault="00A92A7D" w:rsidP="00D113C6">
      <w:r>
        <w:continuationSeparator/>
      </w:r>
    </w:p>
  </w:endnote>
  <w:endnote w:type="continuationNotice" w:id="1">
    <w:p w14:paraId="478CE0A1" w14:textId="77777777" w:rsidR="00A92A7D" w:rsidRDefault="00A92A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altName w:val="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7999714"/>
      <w:docPartObj>
        <w:docPartGallery w:val="Page Numbers (Bottom of Page)"/>
        <w:docPartUnique/>
      </w:docPartObj>
    </w:sdtPr>
    <w:sdtEndPr>
      <w:rPr>
        <w:noProof/>
      </w:rPr>
    </w:sdtEndPr>
    <w:sdtContent>
      <w:p w14:paraId="3B01DFB7" w14:textId="1C00FA66" w:rsidR="00A92A7D" w:rsidRDefault="00A92A7D">
        <w:pPr>
          <w:pStyle w:val="Footer"/>
          <w:jc w:val="right"/>
        </w:pPr>
        <w:r>
          <w:fldChar w:fldCharType="begin"/>
        </w:r>
        <w:r>
          <w:instrText xml:space="preserve"> PAGE   \* MERGEFORMAT </w:instrText>
        </w:r>
        <w:r>
          <w:fldChar w:fldCharType="separate"/>
        </w:r>
        <w:r w:rsidR="005540EA">
          <w:rPr>
            <w:noProof/>
          </w:rPr>
          <w:t>5</w:t>
        </w:r>
        <w:r>
          <w:rPr>
            <w:noProof/>
          </w:rPr>
          <w:fldChar w:fldCharType="end"/>
        </w:r>
      </w:p>
    </w:sdtContent>
  </w:sdt>
  <w:p w14:paraId="51F04B7E" w14:textId="77777777" w:rsidR="00A92A7D" w:rsidRDefault="00A92A7D">
    <w:pPr>
      <w:pStyle w:val="Footer"/>
    </w:pPr>
  </w:p>
  <w:p w14:paraId="0A8CFCB7" w14:textId="77777777" w:rsidR="00A92A7D" w:rsidRDefault="00A92A7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051905"/>
      <w:docPartObj>
        <w:docPartGallery w:val="Page Numbers (Bottom of Page)"/>
        <w:docPartUnique/>
      </w:docPartObj>
    </w:sdtPr>
    <w:sdtEndPr>
      <w:rPr>
        <w:noProof/>
      </w:rPr>
    </w:sdtEndPr>
    <w:sdtContent>
      <w:p w14:paraId="42410886" w14:textId="5207B034" w:rsidR="00A92A7D" w:rsidRDefault="00A92A7D">
        <w:pPr>
          <w:pStyle w:val="Footer"/>
          <w:jc w:val="right"/>
        </w:pPr>
        <w:r>
          <w:fldChar w:fldCharType="begin"/>
        </w:r>
        <w:r>
          <w:instrText xml:space="preserve"> PAGE   \* MERGEFORMAT </w:instrText>
        </w:r>
        <w:r>
          <w:fldChar w:fldCharType="separate"/>
        </w:r>
        <w:r w:rsidR="005540EA">
          <w:rPr>
            <w:noProof/>
          </w:rPr>
          <w:t>21</w:t>
        </w:r>
        <w:r>
          <w:rPr>
            <w:noProof/>
          </w:rPr>
          <w:fldChar w:fldCharType="end"/>
        </w:r>
      </w:p>
    </w:sdtContent>
  </w:sdt>
  <w:p w14:paraId="0D705856" w14:textId="77777777" w:rsidR="00A92A7D" w:rsidRDefault="00A92A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CB41A8" w14:textId="77777777" w:rsidR="00A92A7D" w:rsidRDefault="00A92A7D" w:rsidP="00D113C6">
      <w:r>
        <w:separator/>
      </w:r>
    </w:p>
  </w:footnote>
  <w:footnote w:type="continuationSeparator" w:id="0">
    <w:p w14:paraId="53093DA8" w14:textId="77777777" w:rsidR="00A92A7D" w:rsidRDefault="00A92A7D" w:rsidP="00D113C6">
      <w:r>
        <w:continuationSeparator/>
      </w:r>
    </w:p>
  </w:footnote>
  <w:footnote w:type="continuationNotice" w:id="1">
    <w:p w14:paraId="26AA72FA" w14:textId="77777777" w:rsidR="00A92A7D" w:rsidRDefault="00A92A7D"/>
  </w:footnote>
</w:footnotes>
</file>

<file path=word/intelligence2.xml><?xml version="1.0" encoding="utf-8"?>
<int2:intelligence xmlns:int2="http://schemas.microsoft.com/office/intelligence/2020/intelligence" xmlns:oel="http://schemas.microsoft.com/office/2019/extlst">
  <int2:observations>
    <int2:textHash int2:hashCode="j7SteXRC897bQO" int2:id="7gsQelM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115C6"/>
    <w:multiLevelType w:val="hybridMultilevel"/>
    <w:tmpl w:val="73B464D4"/>
    <w:lvl w:ilvl="0" w:tplc="66C65364">
      <w:start w:val="1"/>
      <w:numFmt w:val="lowerRoman"/>
      <w:lvlText w:val="(%1)"/>
      <w:lvlJc w:val="left"/>
      <w:pPr>
        <w:ind w:left="765" w:hanging="72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 w15:restartNumberingAfterBreak="0">
    <w:nsid w:val="077003F7"/>
    <w:multiLevelType w:val="hybridMultilevel"/>
    <w:tmpl w:val="85D01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3A6D0A"/>
    <w:multiLevelType w:val="multilevel"/>
    <w:tmpl w:val="1E8AF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106763"/>
    <w:multiLevelType w:val="multilevel"/>
    <w:tmpl w:val="89D2A3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5"/>
      <w:numFmt w:val="low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915E41"/>
    <w:multiLevelType w:val="hybridMultilevel"/>
    <w:tmpl w:val="59880F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5F1D89"/>
    <w:multiLevelType w:val="hybridMultilevel"/>
    <w:tmpl w:val="371EC512"/>
    <w:lvl w:ilvl="0" w:tplc="160ACB8E">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B6563F"/>
    <w:multiLevelType w:val="multilevel"/>
    <w:tmpl w:val="F9C839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26666D"/>
    <w:multiLevelType w:val="hybridMultilevel"/>
    <w:tmpl w:val="4470D77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0C6B18"/>
    <w:multiLevelType w:val="hybridMultilevel"/>
    <w:tmpl w:val="A7FAA666"/>
    <w:lvl w:ilvl="0" w:tplc="30BAD262">
      <w:start w:val="1"/>
      <w:numFmt w:val="lowerRoman"/>
      <w:lvlText w:val="(%1)"/>
      <w:lvlJc w:val="left"/>
      <w:pPr>
        <w:ind w:left="720" w:hanging="360"/>
      </w:pPr>
    </w:lvl>
    <w:lvl w:ilvl="1" w:tplc="78B8CE0C">
      <w:start w:val="1"/>
      <w:numFmt w:val="lowerLetter"/>
      <w:lvlText w:val="%2."/>
      <w:lvlJc w:val="left"/>
      <w:pPr>
        <w:ind w:left="1440" w:hanging="360"/>
      </w:pPr>
    </w:lvl>
    <w:lvl w:ilvl="2" w:tplc="559A7988">
      <w:start w:val="1"/>
      <w:numFmt w:val="lowerRoman"/>
      <w:lvlText w:val="%3."/>
      <w:lvlJc w:val="right"/>
      <w:pPr>
        <w:ind w:left="2160" w:hanging="180"/>
      </w:pPr>
    </w:lvl>
    <w:lvl w:ilvl="3" w:tplc="EACE94F2">
      <w:start w:val="1"/>
      <w:numFmt w:val="decimal"/>
      <w:lvlText w:val="%4."/>
      <w:lvlJc w:val="left"/>
      <w:pPr>
        <w:ind w:left="2880" w:hanging="360"/>
      </w:pPr>
    </w:lvl>
    <w:lvl w:ilvl="4" w:tplc="9572D19C">
      <w:start w:val="1"/>
      <w:numFmt w:val="lowerLetter"/>
      <w:lvlText w:val="%5."/>
      <w:lvlJc w:val="left"/>
      <w:pPr>
        <w:ind w:left="3600" w:hanging="360"/>
      </w:pPr>
    </w:lvl>
    <w:lvl w:ilvl="5" w:tplc="F4EED61A">
      <w:start w:val="1"/>
      <w:numFmt w:val="lowerRoman"/>
      <w:lvlText w:val="%6."/>
      <w:lvlJc w:val="right"/>
      <w:pPr>
        <w:ind w:left="4320" w:hanging="180"/>
      </w:pPr>
    </w:lvl>
    <w:lvl w:ilvl="6" w:tplc="2360924A">
      <w:start w:val="1"/>
      <w:numFmt w:val="decimal"/>
      <w:lvlText w:val="%7."/>
      <w:lvlJc w:val="left"/>
      <w:pPr>
        <w:ind w:left="5040" w:hanging="360"/>
      </w:pPr>
    </w:lvl>
    <w:lvl w:ilvl="7" w:tplc="C76ACA0C">
      <w:start w:val="1"/>
      <w:numFmt w:val="lowerLetter"/>
      <w:lvlText w:val="%8."/>
      <w:lvlJc w:val="left"/>
      <w:pPr>
        <w:ind w:left="5760" w:hanging="360"/>
      </w:pPr>
    </w:lvl>
    <w:lvl w:ilvl="8" w:tplc="E1DEC126">
      <w:start w:val="1"/>
      <w:numFmt w:val="lowerRoman"/>
      <w:lvlText w:val="%9."/>
      <w:lvlJc w:val="right"/>
      <w:pPr>
        <w:ind w:left="6480" w:hanging="180"/>
      </w:pPr>
    </w:lvl>
  </w:abstractNum>
  <w:abstractNum w:abstractNumId="9" w15:restartNumberingAfterBreak="0">
    <w:nsid w:val="332B4907"/>
    <w:multiLevelType w:val="hybridMultilevel"/>
    <w:tmpl w:val="BE2AD3C8"/>
    <w:lvl w:ilvl="0" w:tplc="160ACB8E">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40233F"/>
    <w:multiLevelType w:val="multilevel"/>
    <w:tmpl w:val="343A2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F3293C"/>
    <w:multiLevelType w:val="hybridMultilevel"/>
    <w:tmpl w:val="642A2018"/>
    <w:lvl w:ilvl="0" w:tplc="160ACB8E">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A07AB7"/>
    <w:multiLevelType w:val="hybridMultilevel"/>
    <w:tmpl w:val="2B34E4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FC0EE2"/>
    <w:multiLevelType w:val="hybridMultilevel"/>
    <w:tmpl w:val="652CE8B6"/>
    <w:lvl w:ilvl="0" w:tplc="B2842832">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1811D0"/>
    <w:multiLevelType w:val="hybridMultilevel"/>
    <w:tmpl w:val="73B464D4"/>
    <w:lvl w:ilvl="0" w:tplc="66C65364">
      <w:start w:val="1"/>
      <w:numFmt w:val="lowerRoman"/>
      <w:lvlText w:val="(%1)"/>
      <w:lvlJc w:val="left"/>
      <w:pPr>
        <w:ind w:left="765" w:hanging="72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5" w15:restartNumberingAfterBreak="0">
    <w:nsid w:val="3F6C40AD"/>
    <w:multiLevelType w:val="hybridMultilevel"/>
    <w:tmpl w:val="652CE8B6"/>
    <w:lvl w:ilvl="0" w:tplc="B2842832">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A72B94"/>
    <w:multiLevelType w:val="hybridMultilevel"/>
    <w:tmpl w:val="CFB87030"/>
    <w:lvl w:ilvl="0" w:tplc="A1DC1F5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865B61"/>
    <w:multiLevelType w:val="hybridMultilevel"/>
    <w:tmpl w:val="0540C5AE"/>
    <w:lvl w:ilvl="0" w:tplc="E28EFC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6DD12FD"/>
    <w:multiLevelType w:val="hybridMultilevel"/>
    <w:tmpl w:val="7A56DA54"/>
    <w:lvl w:ilvl="0" w:tplc="A1DC1F5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9D3451A"/>
    <w:multiLevelType w:val="multilevel"/>
    <w:tmpl w:val="1E8AF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8B6FEF"/>
    <w:multiLevelType w:val="multilevel"/>
    <w:tmpl w:val="343A2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D557A2"/>
    <w:multiLevelType w:val="hybridMultilevel"/>
    <w:tmpl w:val="61DA5174"/>
    <w:lvl w:ilvl="0" w:tplc="1B5C1C9C">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99F4A43"/>
    <w:multiLevelType w:val="hybridMultilevel"/>
    <w:tmpl w:val="6BB0C1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AA4F34"/>
    <w:multiLevelType w:val="hybridMultilevel"/>
    <w:tmpl w:val="64CECD2E"/>
    <w:lvl w:ilvl="0" w:tplc="54141BC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6"/>
  </w:num>
  <w:num w:numId="4">
    <w:abstractNumId w:val="22"/>
  </w:num>
  <w:num w:numId="5">
    <w:abstractNumId w:val="23"/>
  </w:num>
  <w:num w:numId="6">
    <w:abstractNumId w:val="1"/>
  </w:num>
  <w:num w:numId="7">
    <w:abstractNumId w:val="12"/>
  </w:num>
  <w:num w:numId="8">
    <w:abstractNumId w:val="4"/>
  </w:num>
  <w:num w:numId="9">
    <w:abstractNumId w:val="7"/>
  </w:num>
  <w:num w:numId="10">
    <w:abstractNumId w:val="19"/>
  </w:num>
  <w:num w:numId="11">
    <w:abstractNumId w:val="10"/>
  </w:num>
  <w:num w:numId="12">
    <w:abstractNumId w:val="2"/>
  </w:num>
  <w:num w:numId="13">
    <w:abstractNumId w:val="3"/>
  </w:num>
  <w:num w:numId="14">
    <w:abstractNumId w:val="18"/>
  </w:num>
  <w:num w:numId="15">
    <w:abstractNumId w:val="11"/>
  </w:num>
  <w:num w:numId="16">
    <w:abstractNumId w:val="9"/>
  </w:num>
  <w:num w:numId="17">
    <w:abstractNumId w:val="5"/>
  </w:num>
  <w:num w:numId="18">
    <w:abstractNumId w:val="16"/>
  </w:num>
  <w:num w:numId="19">
    <w:abstractNumId w:val="13"/>
  </w:num>
  <w:num w:numId="20">
    <w:abstractNumId w:val="15"/>
  </w:num>
  <w:num w:numId="21">
    <w:abstractNumId w:val="21"/>
  </w:num>
  <w:num w:numId="22">
    <w:abstractNumId w:val="0"/>
  </w:num>
  <w:num w:numId="23">
    <w:abstractNumId w:val="14"/>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rit J Psychiatry&lt;/Style&gt;&lt;LeftDelim&gt;{&lt;/LeftDelim&gt;&lt;RightDelim&gt;}&lt;/RightDelim&gt;&lt;FontName&gt;Calibri Light&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141CBA"/>
    <w:rsid w:val="00003D28"/>
    <w:rsid w:val="00004997"/>
    <w:rsid w:val="000054BC"/>
    <w:rsid w:val="000068F4"/>
    <w:rsid w:val="00006BB5"/>
    <w:rsid w:val="0001049C"/>
    <w:rsid w:val="00010521"/>
    <w:rsid w:val="00016555"/>
    <w:rsid w:val="00022AE1"/>
    <w:rsid w:val="000240BB"/>
    <w:rsid w:val="000247AB"/>
    <w:rsid w:val="00024815"/>
    <w:rsid w:val="0002649B"/>
    <w:rsid w:val="00030F54"/>
    <w:rsid w:val="00031C6D"/>
    <w:rsid w:val="0004039F"/>
    <w:rsid w:val="000419EB"/>
    <w:rsid w:val="000434BB"/>
    <w:rsid w:val="000443CD"/>
    <w:rsid w:val="00044A04"/>
    <w:rsid w:val="00045C7A"/>
    <w:rsid w:val="00045F62"/>
    <w:rsid w:val="00046A6B"/>
    <w:rsid w:val="00046F38"/>
    <w:rsid w:val="00050392"/>
    <w:rsid w:val="00051769"/>
    <w:rsid w:val="000537FC"/>
    <w:rsid w:val="00060E1C"/>
    <w:rsid w:val="00060FD1"/>
    <w:rsid w:val="000622A1"/>
    <w:rsid w:val="000624FC"/>
    <w:rsid w:val="000647F3"/>
    <w:rsid w:val="00065993"/>
    <w:rsid w:val="00065A9B"/>
    <w:rsid w:val="0006789E"/>
    <w:rsid w:val="0007439D"/>
    <w:rsid w:val="000743F0"/>
    <w:rsid w:val="00074A62"/>
    <w:rsid w:val="0007554D"/>
    <w:rsid w:val="00076ED0"/>
    <w:rsid w:val="00077DFB"/>
    <w:rsid w:val="00081D1D"/>
    <w:rsid w:val="00084079"/>
    <w:rsid w:val="00085ED8"/>
    <w:rsid w:val="000867BD"/>
    <w:rsid w:val="0008758A"/>
    <w:rsid w:val="0009048F"/>
    <w:rsid w:val="00091DFC"/>
    <w:rsid w:val="0009331B"/>
    <w:rsid w:val="00093A03"/>
    <w:rsid w:val="00094748"/>
    <w:rsid w:val="00095FF9"/>
    <w:rsid w:val="00096096"/>
    <w:rsid w:val="000A01CC"/>
    <w:rsid w:val="000A37D1"/>
    <w:rsid w:val="000A5806"/>
    <w:rsid w:val="000A7171"/>
    <w:rsid w:val="000A7CC8"/>
    <w:rsid w:val="000B2E5D"/>
    <w:rsid w:val="000B4392"/>
    <w:rsid w:val="000B5D1D"/>
    <w:rsid w:val="000B6947"/>
    <w:rsid w:val="000C0E94"/>
    <w:rsid w:val="000C1A81"/>
    <w:rsid w:val="000C347C"/>
    <w:rsid w:val="000C42B6"/>
    <w:rsid w:val="000C64C4"/>
    <w:rsid w:val="000C6C3E"/>
    <w:rsid w:val="000D06FF"/>
    <w:rsid w:val="000D0B91"/>
    <w:rsid w:val="000D2587"/>
    <w:rsid w:val="000D3263"/>
    <w:rsid w:val="000D407F"/>
    <w:rsid w:val="000D5CC3"/>
    <w:rsid w:val="000D6B6A"/>
    <w:rsid w:val="000D6DBC"/>
    <w:rsid w:val="000E23D5"/>
    <w:rsid w:val="000E4889"/>
    <w:rsid w:val="000F0F29"/>
    <w:rsid w:val="000F5918"/>
    <w:rsid w:val="000F6220"/>
    <w:rsid w:val="000F6A55"/>
    <w:rsid w:val="000F78F3"/>
    <w:rsid w:val="00103BB1"/>
    <w:rsid w:val="001056DD"/>
    <w:rsid w:val="00114203"/>
    <w:rsid w:val="00115970"/>
    <w:rsid w:val="00116913"/>
    <w:rsid w:val="00117515"/>
    <w:rsid w:val="00117B11"/>
    <w:rsid w:val="00120A36"/>
    <w:rsid w:val="0012511F"/>
    <w:rsid w:val="00125D31"/>
    <w:rsid w:val="00126BCE"/>
    <w:rsid w:val="00127CCD"/>
    <w:rsid w:val="00132AD7"/>
    <w:rsid w:val="00132BE7"/>
    <w:rsid w:val="0013429C"/>
    <w:rsid w:val="00141CBA"/>
    <w:rsid w:val="001422CC"/>
    <w:rsid w:val="001426E6"/>
    <w:rsid w:val="00147385"/>
    <w:rsid w:val="00150BBD"/>
    <w:rsid w:val="00151359"/>
    <w:rsid w:val="00151D25"/>
    <w:rsid w:val="00152640"/>
    <w:rsid w:val="00152A20"/>
    <w:rsid w:val="001535B6"/>
    <w:rsid w:val="001542FC"/>
    <w:rsid w:val="001543EF"/>
    <w:rsid w:val="00155023"/>
    <w:rsid w:val="00157693"/>
    <w:rsid w:val="00157E35"/>
    <w:rsid w:val="001639B6"/>
    <w:rsid w:val="00164DC6"/>
    <w:rsid w:val="00165EBA"/>
    <w:rsid w:val="0016611D"/>
    <w:rsid w:val="00171A58"/>
    <w:rsid w:val="00172554"/>
    <w:rsid w:val="00172C21"/>
    <w:rsid w:val="001738DD"/>
    <w:rsid w:val="00175C28"/>
    <w:rsid w:val="0017638A"/>
    <w:rsid w:val="00181828"/>
    <w:rsid w:val="00182C7D"/>
    <w:rsid w:val="001835B3"/>
    <w:rsid w:val="0018612B"/>
    <w:rsid w:val="00190195"/>
    <w:rsid w:val="00191283"/>
    <w:rsid w:val="00192CE4"/>
    <w:rsid w:val="00194247"/>
    <w:rsid w:val="001954B1"/>
    <w:rsid w:val="00197DC6"/>
    <w:rsid w:val="001A1713"/>
    <w:rsid w:val="001A189A"/>
    <w:rsid w:val="001A3D4A"/>
    <w:rsid w:val="001A47BE"/>
    <w:rsid w:val="001A6B03"/>
    <w:rsid w:val="001A758F"/>
    <w:rsid w:val="001B33BA"/>
    <w:rsid w:val="001B6B9C"/>
    <w:rsid w:val="001B7189"/>
    <w:rsid w:val="001C046B"/>
    <w:rsid w:val="001C0ED5"/>
    <w:rsid w:val="001C21FF"/>
    <w:rsid w:val="001C308E"/>
    <w:rsid w:val="001C467A"/>
    <w:rsid w:val="001C4C4F"/>
    <w:rsid w:val="001C51BF"/>
    <w:rsid w:val="001C5F36"/>
    <w:rsid w:val="001C60B1"/>
    <w:rsid w:val="001C6A76"/>
    <w:rsid w:val="001C788E"/>
    <w:rsid w:val="001D01A6"/>
    <w:rsid w:val="001D10FF"/>
    <w:rsid w:val="001D1330"/>
    <w:rsid w:val="001D4380"/>
    <w:rsid w:val="001D44FA"/>
    <w:rsid w:val="001D45AD"/>
    <w:rsid w:val="001D4641"/>
    <w:rsid w:val="001D5D05"/>
    <w:rsid w:val="001D7642"/>
    <w:rsid w:val="001E1492"/>
    <w:rsid w:val="001E190A"/>
    <w:rsid w:val="001E1C85"/>
    <w:rsid w:val="001E37B4"/>
    <w:rsid w:val="001E5AB8"/>
    <w:rsid w:val="001E6635"/>
    <w:rsid w:val="001E7F0C"/>
    <w:rsid w:val="001F13B5"/>
    <w:rsid w:val="001F1F2C"/>
    <w:rsid w:val="001F3FEF"/>
    <w:rsid w:val="001F515F"/>
    <w:rsid w:val="001F5816"/>
    <w:rsid w:val="001F77F9"/>
    <w:rsid w:val="00201286"/>
    <w:rsid w:val="00201572"/>
    <w:rsid w:val="00202B86"/>
    <w:rsid w:val="002076EB"/>
    <w:rsid w:val="00211309"/>
    <w:rsid w:val="0021297F"/>
    <w:rsid w:val="00213943"/>
    <w:rsid w:val="002149A6"/>
    <w:rsid w:val="00215B11"/>
    <w:rsid w:val="00215B45"/>
    <w:rsid w:val="00215BBF"/>
    <w:rsid w:val="00216CBA"/>
    <w:rsid w:val="00216EA7"/>
    <w:rsid w:val="0021713A"/>
    <w:rsid w:val="0022011A"/>
    <w:rsid w:val="0022102E"/>
    <w:rsid w:val="00221153"/>
    <w:rsid w:val="002273D4"/>
    <w:rsid w:val="00227DAF"/>
    <w:rsid w:val="00230BF7"/>
    <w:rsid w:val="00232DF3"/>
    <w:rsid w:val="00236807"/>
    <w:rsid w:val="00241602"/>
    <w:rsid w:val="00242F24"/>
    <w:rsid w:val="00243445"/>
    <w:rsid w:val="0024369E"/>
    <w:rsid w:val="00244016"/>
    <w:rsid w:val="002456FD"/>
    <w:rsid w:val="002474D1"/>
    <w:rsid w:val="00250F13"/>
    <w:rsid w:val="00251ADA"/>
    <w:rsid w:val="002520CF"/>
    <w:rsid w:val="00252151"/>
    <w:rsid w:val="00254C21"/>
    <w:rsid w:val="0025547D"/>
    <w:rsid w:val="00256CA8"/>
    <w:rsid w:val="00261173"/>
    <w:rsid w:val="00263CE8"/>
    <w:rsid w:val="00263F0A"/>
    <w:rsid w:val="00264C02"/>
    <w:rsid w:val="00264F27"/>
    <w:rsid w:val="0027219E"/>
    <w:rsid w:val="00273725"/>
    <w:rsid w:val="002758FB"/>
    <w:rsid w:val="00276D17"/>
    <w:rsid w:val="0028092B"/>
    <w:rsid w:val="00280B64"/>
    <w:rsid w:val="0028166F"/>
    <w:rsid w:val="00282177"/>
    <w:rsid w:val="00284174"/>
    <w:rsid w:val="00285913"/>
    <w:rsid w:val="002869CE"/>
    <w:rsid w:val="00287C27"/>
    <w:rsid w:val="00287DD5"/>
    <w:rsid w:val="002A1589"/>
    <w:rsid w:val="002A57D1"/>
    <w:rsid w:val="002A5BE2"/>
    <w:rsid w:val="002A6DC2"/>
    <w:rsid w:val="002A7556"/>
    <w:rsid w:val="002B0A1A"/>
    <w:rsid w:val="002B195E"/>
    <w:rsid w:val="002B1E2F"/>
    <w:rsid w:val="002B1F1B"/>
    <w:rsid w:val="002B2B8E"/>
    <w:rsid w:val="002B30DA"/>
    <w:rsid w:val="002B38C7"/>
    <w:rsid w:val="002B4698"/>
    <w:rsid w:val="002B5F7E"/>
    <w:rsid w:val="002C138B"/>
    <w:rsid w:val="002C3C0E"/>
    <w:rsid w:val="002C5592"/>
    <w:rsid w:val="002C5DFE"/>
    <w:rsid w:val="002C6163"/>
    <w:rsid w:val="002C7C90"/>
    <w:rsid w:val="002D1D07"/>
    <w:rsid w:val="002D1E63"/>
    <w:rsid w:val="002D2AD6"/>
    <w:rsid w:val="002D335A"/>
    <w:rsid w:val="002D385C"/>
    <w:rsid w:val="002D6420"/>
    <w:rsid w:val="002D7467"/>
    <w:rsid w:val="002D7858"/>
    <w:rsid w:val="002D7B6C"/>
    <w:rsid w:val="002E630A"/>
    <w:rsid w:val="002E64EC"/>
    <w:rsid w:val="002F256F"/>
    <w:rsid w:val="002F4B75"/>
    <w:rsid w:val="003002DA"/>
    <w:rsid w:val="00301991"/>
    <w:rsid w:val="0030393C"/>
    <w:rsid w:val="00304FAD"/>
    <w:rsid w:val="0030504D"/>
    <w:rsid w:val="00306469"/>
    <w:rsid w:val="00307CB9"/>
    <w:rsid w:val="00307FDD"/>
    <w:rsid w:val="00310008"/>
    <w:rsid w:val="00311D60"/>
    <w:rsid w:val="00312CFE"/>
    <w:rsid w:val="00313C43"/>
    <w:rsid w:val="003152F5"/>
    <w:rsid w:val="00315330"/>
    <w:rsid w:val="00317868"/>
    <w:rsid w:val="00317EC3"/>
    <w:rsid w:val="00321312"/>
    <w:rsid w:val="00321EB4"/>
    <w:rsid w:val="0032229D"/>
    <w:rsid w:val="00323330"/>
    <w:rsid w:val="0032435F"/>
    <w:rsid w:val="00325257"/>
    <w:rsid w:val="003254E2"/>
    <w:rsid w:val="00325D28"/>
    <w:rsid w:val="00330B4A"/>
    <w:rsid w:val="00331412"/>
    <w:rsid w:val="0033210C"/>
    <w:rsid w:val="003328FB"/>
    <w:rsid w:val="00332EE0"/>
    <w:rsid w:val="003338F6"/>
    <w:rsid w:val="00335D88"/>
    <w:rsid w:val="003375CF"/>
    <w:rsid w:val="003412B1"/>
    <w:rsid w:val="0034474F"/>
    <w:rsid w:val="0035029B"/>
    <w:rsid w:val="0035032C"/>
    <w:rsid w:val="003519F1"/>
    <w:rsid w:val="00351CA2"/>
    <w:rsid w:val="00354AE9"/>
    <w:rsid w:val="003551A2"/>
    <w:rsid w:val="00355E8A"/>
    <w:rsid w:val="00356BA5"/>
    <w:rsid w:val="00357C75"/>
    <w:rsid w:val="003606C6"/>
    <w:rsid w:val="003610C1"/>
    <w:rsid w:val="00361B24"/>
    <w:rsid w:val="0036562E"/>
    <w:rsid w:val="003662E5"/>
    <w:rsid w:val="00366F15"/>
    <w:rsid w:val="00371236"/>
    <w:rsid w:val="00371676"/>
    <w:rsid w:val="00371FD8"/>
    <w:rsid w:val="00381B97"/>
    <w:rsid w:val="00383DE6"/>
    <w:rsid w:val="00383F3E"/>
    <w:rsid w:val="00385B57"/>
    <w:rsid w:val="00391135"/>
    <w:rsid w:val="00392394"/>
    <w:rsid w:val="00392A4E"/>
    <w:rsid w:val="00394401"/>
    <w:rsid w:val="0039758E"/>
    <w:rsid w:val="003A1BFF"/>
    <w:rsid w:val="003A2BEB"/>
    <w:rsid w:val="003A41B3"/>
    <w:rsid w:val="003A4DE3"/>
    <w:rsid w:val="003B16BD"/>
    <w:rsid w:val="003B181D"/>
    <w:rsid w:val="003B53D1"/>
    <w:rsid w:val="003B5488"/>
    <w:rsid w:val="003B62B7"/>
    <w:rsid w:val="003B6DEC"/>
    <w:rsid w:val="003C2E9A"/>
    <w:rsid w:val="003C3301"/>
    <w:rsid w:val="003C5388"/>
    <w:rsid w:val="003C6F40"/>
    <w:rsid w:val="003D0011"/>
    <w:rsid w:val="003D1CAB"/>
    <w:rsid w:val="003D319B"/>
    <w:rsid w:val="003E1A80"/>
    <w:rsid w:val="003E2873"/>
    <w:rsid w:val="003E2B22"/>
    <w:rsid w:val="003E4AEA"/>
    <w:rsid w:val="003E5026"/>
    <w:rsid w:val="003E6B59"/>
    <w:rsid w:val="003F00F2"/>
    <w:rsid w:val="003F2916"/>
    <w:rsid w:val="003F31DB"/>
    <w:rsid w:val="003F4043"/>
    <w:rsid w:val="003F4A42"/>
    <w:rsid w:val="0040028F"/>
    <w:rsid w:val="00402931"/>
    <w:rsid w:val="00402DF4"/>
    <w:rsid w:val="00403AAB"/>
    <w:rsid w:val="004040DC"/>
    <w:rsid w:val="00405754"/>
    <w:rsid w:val="00405DD9"/>
    <w:rsid w:val="004061A3"/>
    <w:rsid w:val="0041261A"/>
    <w:rsid w:val="00412E48"/>
    <w:rsid w:val="004143D4"/>
    <w:rsid w:val="00414FCD"/>
    <w:rsid w:val="00417A4E"/>
    <w:rsid w:val="0042034F"/>
    <w:rsid w:val="00422C43"/>
    <w:rsid w:val="0042593B"/>
    <w:rsid w:val="004267D2"/>
    <w:rsid w:val="004305F2"/>
    <w:rsid w:val="00430D14"/>
    <w:rsid w:val="00433E07"/>
    <w:rsid w:val="004363BB"/>
    <w:rsid w:val="00436D4F"/>
    <w:rsid w:val="004378D6"/>
    <w:rsid w:val="00437FAA"/>
    <w:rsid w:val="00440D20"/>
    <w:rsid w:val="00442C6C"/>
    <w:rsid w:val="00442E16"/>
    <w:rsid w:val="00443AEC"/>
    <w:rsid w:val="00444AEC"/>
    <w:rsid w:val="0044518A"/>
    <w:rsid w:val="00447384"/>
    <w:rsid w:val="00447B36"/>
    <w:rsid w:val="00453607"/>
    <w:rsid w:val="00454BEF"/>
    <w:rsid w:val="00456A0B"/>
    <w:rsid w:val="004621BB"/>
    <w:rsid w:val="00462509"/>
    <w:rsid w:val="00464D84"/>
    <w:rsid w:val="00466A6C"/>
    <w:rsid w:val="00467AA1"/>
    <w:rsid w:val="00470D7F"/>
    <w:rsid w:val="0047246E"/>
    <w:rsid w:val="00472937"/>
    <w:rsid w:val="00474321"/>
    <w:rsid w:val="00474427"/>
    <w:rsid w:val="004756AC"/>
    <w:rsid w:val="004756DA"/>
    <w:rsid w:val="004776F1"/>
    <w:rsid w:val="004815F9"/>
    <w:rsid w:val="0048321D"/>
    <w:rsid w:val="00485F99"/>
    <w:rsid w:val="0048652B"/>
    <w:rsid w:val="00490E2C"/>
    <w:rsid w:val="00490F4D"/>
    <w:rsid w:val="00492718"/>
    <w:rsid w:val="004936DC"/>
    <w:rsid w:val="004951F5"/>
    <w:rsid w:val="004979C2"/>
    <w:rsid w:val="004A3129"/>
    <w:rsid w:val="004A4046"/>
    <w:rsid w:val="004A5110"/>
    <w:rsid w:val="004A5997"/>
    <w:rsid w:val="004A69B4"/>
    <w:rsid w:val="004A7077"/>
    <w:rsid w:val="004B0801"/>
    <w:rsid w:val="004B0813"/>
    <w:rsid w:val="004B0EAE"/>
    <w:rsid w:val="004B1AAC"/>
    <w:rsid w:val="004B1B0D"/>
    <w:rsid w:val="004B339E"/>
    <w:rsid w:val="004B33EC"/>
    <w:rsid w:val="004B3F4A"/>
    <w:rsid w:val="004B42B0"/>
    <w:rsid w:val="004C1D13"/>
    <w:rsid w:val="004C5AAF"/>
    <w:rsid w:val="004C60C7"/>
    <w:rsid w:val="004C7734"/>
    <w:rsid w:val="004D07B1"/>
    <w:rsid w:val="004D254B"/>
    <w:rsid w:val="004D719B"/>
    <w:rsid w:val="004D7AE2"/>
    <w:rsid w:val="004E2A24"/>
    <w:rsid w:val="004E5D5B"/>
    <w:rsid w:val="004E6588"/>
    <w:rsid w:val="004F0217"/>
    <w:rsid w:val="004F209F"/>
    <w:rsid w:val="004F24C3"/>
    <w:rsid w:val="004F2962"/>
    <w:rsid w:val="004F2BBE"/>
    <w:rsid w:val="004F348C"/>
    <w:rsid w:val="004F3AF3"/>
    <w:rsid w:val="004F3DD1"/>
    <w:rsid w:val="004F4064"/>
    <w:rsid w:val="0050038E"/>
    <w:rsid w:val="00500907"/>
    <w:rsid w:val="00500EF6"/>
    <w:rsid w:val="005030CD"/>
    <w:rsid w:val="00504C59"/>
    <w:rsid w:val="0050746F"/>
    <w:rsid w:val="00510380"/>
    <w:rsid w:val="00511D35"/>
    <w:rsid w:val="005142D2"/>
    <w:rsid w:val="005159FD"/>
    <w:rsid w:val="00515B9A"/>
    <w:rsid w:val="0051703F"/>
    <w:rsid w:val="00520468"/>
    <w:rsid w:val="0052108D"/>
    <w:rsid w:val="005223EA"/>
    <w:rsid w:val="005224BE"/>
    <w:rsid w:val="00522DD7"/>
    <w:rsid w:val="0052414D"/>
    <w:rsid w:val="00524A57"/>
    <w:rsid w:val="005344D4"/>
    <w:rsid w:val="00534BDB"/>
    <w:rsid w:val="00536E7F"/>
    <w:rsid w:val="005371F6"/>
    <w:rsid w:val="00540084"/>
    <w:rsid w:val="00540766"/>
    <w:rsid w:val="00540FF2"/>
    <w:rsid w:val="00544B68"/>
    <w:rsid w:val="00544ECC"/>
    <w:rsid w:val="00545371"/>
    <w:rsid w:val="005454B1"/>
    <w:rsid w:val="00545ADB"/>
    <w:rsid w:val="005540EA"/>
    <w:rsid w:val="00555B86"/>
    <w:rsid w:val="00564E86"/>
    <w:rsid w:val="00565599"/>
    <w:rsid w:val="00566FAB"/>
    <w:rsid w:val="0056746C"/>
    <w:rsid w:val="00567DF6"/>
    <w:rsid w:val="00570EA9"/>
    <w:rsid w:val="005715E8"/>
    <w:rsid w:val="00571A51"/>
    <w:rsid w:val="005727E8"/>
    <w:rsid w:val="00575E8E"/>
    <w:rsid w:val="005838B7"/>
    <w:rsid w:val="00586976"/>
    <w:rsid w:val="005A031D"/>
    <w:rsid w:val="005A08A4"/>
    <w:rsid w:val="005A34AE"/>
    <w:rsid w:val="005A3B08"/>
    <w:rsid w:val="005A5500"/>
    <w:rsid w:val="005A5754"/>
    <w:rsid w:val="005B1A31"/>
    <w:rsid w:val="005B1EE7"/>
    <w:rsid w:val="005B7D04"/>
    <w:rsid w:val="005C2A8B"/>
    <w:rsid w:val="005C3825"/>
    <w:rsid w:val="005D2228"/>
    <w:rsid w:val="005D3844"/>
    <w:rsid w:val="005D3F84"/>
    <w:rsid w:val="005D7A0F"/>
    <w:rsid w:val="005E1154"/>
    <w:rsid w:val="005E195C"/>
    <w:rsid w:val="005E3161"/>
    <w:rsid w:val="005E5751"/>
    <w:rsid w:val="005E7810"/>
    <w:rsid w:val="005F06D9"/>
    <w:rsid w:val="005F15E8"/>
    <w:rsid w:val="005F183C"/>
    <w:rsid w:val="005F2664"/>
    <w:rsid w:val="005F3AF5"/>
    <w:rsid w:val="005F6645"/>
    <w:rsid w:val="005F779C"/>
    <w:rsid w:val="005F7839"/>
    <w:rsid w:val="0060128F"/>
    <w:rsid w:val="006013FA"/>
    <w:rsid w:val="00602B1E"/>
    <w:rsid w:val="00604544"/>
    <w:rsid w:val="006052DB"/>
    <w:rsid w:val="006054B7"/>
    <w:rsid w:val="00605709"/>
    <w:rsid w:val="00610436"/>
    <w:rsid w:val="00610E80"/>
    <w:rsid w:val="006115AE"/>
    <w:rsid w:val="00611D19"/>
    <w:rsid w:val="00611E63"/>
    <w:rsid w:val="00613CE3"/>
    <w:rsid w:val="006146F1"/>
    <w:rsid w:val="006148E0"/>
    <w:rsid w:val="00621C0C"/>
    <w:rsid w:val="006221CE"/>
    <w:rsid w:val="0062791B"/>
    <w:rsid w:val="006308C9"/>
    <w:rsid w:val="00631E95"/>
    <w:rsid w:val="006327E9"/>
    <w:rsid w:val="00633BC7"/>
    <w:rsid w:val="00635422"/>
    <w:rsid w:val="00637556"/>
    <w:rsid w:val="006378C1"/>
    <w:rsid w:val="00643B7A"/>
    <w:rsid w:val="00644B08"/>
    <w:rsid w:val="00645E73"/>
    <w:rsid w:val="00652C02"/>
    <w:rsid w:val="0065327D"/>
    <w:rsid w:val="00653DBE"/>
    <w:rsid w:val="00654BBB"/>
    <w:rsid w:val="00655C3F"/>
    <w:rsid w:val="006609AB"/>
    <w:rsid w:val="00660E51"/>
    <w:rsid w:val="00661834"/>
    <w:rsid w:val="006620B7"/>
    <w:rsid w:val="00662D0B"/>
    <w:rsid w:val="006644A8"/>
    <w:rsid w:val="00664CF7"/>
    <w:rsid w:val="00665649"/>
    <w:rsid w:val="006657C8"/>
    <w:rsid w:val="006659F2"/>
    <w:rsid w:val="00667F29"/>
    <w:rsid w:val="006720B6"/>
    <w:rsid w:val="00680471"/>
    <w:rsid w:val="00680D0E"/>
    <w:rsid w:val="00683D04"/>
    <w:rsid w:val="006875A7"/>
    <w:rsid w:val="00687B37"/>
    <w:rsid w:val="00690973"/>
    <w:rsid w:val="00690DAF"/>
    <w:rsid w:val="006922FD"/>
    <w:rsid w:val="006929F3"/>
    <w:rsid w:val="00692AAE"/>
    <w:rsid w:val="006938A8"/>
    <w:rsid w:val="00693C5F"/>
    <w:rsid w:val="00694C9F"/>
    <w:rsid w:val="006972C6"/>
    <w:rsid w:val="006A2838"/>
    <w:rsid w:val="006A5645"/>
    <w:rsid w:val="006A66AB"/>
    <w:rsid w:val="006A7FA4"/>
    <w:rsid w:val="006B1334"/>
    <w:rsid w:val="006C12E0"/>
    <w:rsid w:val="006C1FE7"/>
    <w:rsid w:val="006C26C4"/>
    <w:rsid w:val="006C3BE4"/>
    <w:rsid w:val="006C4980"/>
    <w:rsid w:val="006C4D89"/>
    <w:rsid w:val="006C58B7"/>
    <w:rsid w:val="006C7B04"/>
    <w:rsid w:val="006D068A"/>
    <w:rsid w:val="006D1FA5"/>
    <w:rsid w:val="006D5D1B"/>
    <w:rsid w:val="006D70D2"/>
    <w:rsid w:val="006D7590"/>
    <w:rsid w:val="006E5EA6"/>
    <w:rsid w:val="006E6F22"/>
    <w:rsid w:val="006E7B0C"/>
    <w:rsid w:val="006F18B3"/>
    <w:rsid w:val="006F1B76"/>
    <w:rsid w:val="006F38D5"/>
    <w:rsid w:val="006F3BA8"/>
    <w:rsid w:val="006F5259"/>
    <w:rsid w:val="0070314D"/>
    <w:rsid w:val="00703B07"/>
    <w:rsid w:val="007107D9"/>
    <w:rsid w:val="007116E6"/>
    <w:rsid w:val="007123D5"/>
    <w:rsid w:val="007124A4"/>
    <w:rsid w:val="007129E7"/>
    <w:rsid w:val="00712E48"/>
    <w:rsid w:val="00715050"/>
    <w:rsid w:val="0071519E"/>
    <w:rsid w:val="00715718"/>
    <w:rsid w:val="007161E3"/>
    <w:rsid w:val="0072023C"/>
    <w:rsid w:val="00724896"/>
    <w:rsid w:val="0072490D"/>
    <w:rsid w:val="00724B14"/>
    <w:rsid w:val="00725D0D"/>
    <w:rsid w:val="00727B1A"/>
    <w:rsid w:val="00730A5E"/>
    <w:rsid w:val="00730D5D"/>
    <w:rsid w:val="007324F9"/>
    <w:rsid w:val="00735887"/>
    <w:rsid w:val="00741128"/>
    <w:rsid w:val="0074506E"/>
    <w:rsid w:val="00745445"/>
    <w:rsid w:val="0074712C"/>
    <w:rsid w:val="007475DE"/>
    <w:rsid w:val="00750470"/>
    <w:rsid w:val="007508B1"/>
    <w:rsid w:val="00752DA9"/>
    <w:rsid w:val="00753F1B"/>
    <w:rsid w:val="00754179"/>
    <w:rsid w:val="00755BEB"/>
    <w:rsid w:val="007563F6"/>
    <w:rsid w:val="00756EB3"/>
    <w:rsid w:val="00760824"/>
    <w:rsid w:val="0076128F"/>
    <w:rsid w:val="00766B92"/>
    <w:rsid w:val="00767097"/>
    <w:rsid w:val="00770934"/>
    <w:rsid w:val="00770B74"/>
    <w:rsid w:val="007712DF"/>
    <w:rsid w:val="007716FD"/>
    <w:rsid w:val="007727E0"/>
    <w:rsid w:val="00774F9D"/>
    <w:rsid w:val="0077768C"/>
    <w:rsid w:val="00777AE2"/>
    <w:rsid w:val="00777E2D"/>
    <w:rsid w:val="0078397F"/>
    <w:rsid w:val="00792ACF"/>
    <w:rsid w:val="007937A3"/>
    <w:rsid w:val="00794641"/>
    <w:rsid w:val="007965AB"/>
    <w:rsid w:val="0079698B"/>
    <w:rsid w:val="007A3146"/>
    <w:rsid w:val="007A4E74"/>
    <w:rsid w:val="007A651E"/>
    <w:rsid w:val="007B065C"/>
    <w:rsid w:val="007B1320"/>
    <w:rsid w:val="007B15AD"/>
    <w:rsid w:val="007B5D5A"/>
    <w:rsid w:val="007B662D"/>
    <w:rsid w:val="007B71CD"/>
    <w:rsid w:val="007B7BB3"/>
    <w:rsid w:val="007C295D"/>
    <w:rsid w:val="007C563A"/>
    <w:rsid w:val="007D037D"/>
    <w:rsid w:val="007D4298"/>
    <w:rsid w:val="007D5D16"/>
    <w:rsid w:val="007D69DE"/>
    <w:rsid w:val="007D7334"/>
    <w:rsid w:val="007E0ADA"/>
    <w:rsid w:val="007E39A3"/>
    <w:rsid w:val="007E4712"/>
    <w:rsid w:val="007F0C68"/>
    <w:rsid w:val="007F1B72"/>
    <w:rsid w:val="007F325C"/>
    <w:rsid w:val="007F603C"/>
    <w:rsid w:val="007F6377"/>
    <w:rsid w:val="00807110"/>
    <w:rsid w:val="0080724E"/>
    <w:rsid w:val="00807977"/>
    <w:rsid w:val="0081429C"/>
    <w:rsid w:val="008179D8"/>
    <w:rsid w:val="00823017"/>
    <w:rsid w:val="00823253"/>
    <w:rsid w:val="008276B5"/>
    <w:rsid w:val="008300FD"/>
    <w:rsid w:val="00837629"/>
    <w:rsid w:val="00841D4E"/>
    <w:rsid w:val="00846DD0"/>
    <w:rsid w:val="00851A4B"/>
    <w:rsid w:val="0085500F"/>
    <w:rsid w:val="008550EB"/>
    <w:rsid w:val="00857A99"/>
    <w:rsid w:val="00860A4E"/>
    <w:rsid w:val="008626EF"/>
    <w:rsid w:val="008641B0"/>
    <w:rsid w:val="0086563C"/>
    <w:rsid w:val="0086700B"/>
    <w:rsid w:val="0086744B"/>
    <w:rsid w:val="00867F23"/>
    <w:rsid w:val="00871CB5"/>
    <w:rsid w:val="00871E86"/>
    <w:rsid w:val="0087214A"/>
    <w:rsid w:val="0087442F"/>
    <w:rsid w:val="00877A7B"/>
    <w:rsid w:val="008801D7"/>
    <w:rsid w:val="0088323F"/>
    <w:rsid w:val="00884786"/>
    <w:rsid w:val="00885614"/>
    <w:rsid w:val="00887379"/>
    <w:rsid w:val="008876A3"/>
    <w:rsid w:val="00890015"/>
    <w:rsid w:val="00893F70"/>
    <w:rsid w:val="00894A68"/>
    <w:rsid w:val="00896401"/>
    <w:rsid w:val="008A033F"/>
    <w:rsid w:val="008A1D9C"/>
    <w:rsid w:val="008A347D"/>
    <w:rsid w:val="008A3D7D"/>
    <w:rsid w:val="008A4159"/>
    <w:rsid w:val="008A4457"/>
    <w:rsid w:val="008A4A24"/>
    <w:rsid w:val="008A4ED7"/>
    <w:rsid w:val="008A6BCE"/>
    <w:rsid w:val="008A7E6B"/>
    <w:rsid w:val="008B0074"/>
    <w:rsid w:val="008B156A"/>
    <w:rsid w:val="008B38D3"/>
    <w:rsid w:val="008B6D1F"/>
    <w:rsid w:val="008C03DA"/>
    <w:rsid w:val="008C16CF"/>
    <w:rsid w:val="008C17E5"/>
    <w:rsid w:val="008C42CD"/>
    <w:rsid w:val="008C4532"/>
    <w:rsid w:val="008C5427"/>
    <w:rsid w:val="008C6BD1"/>
    <w:rsid w:val="008D17A8"/>
    <w:rsid w:val="008D4650"/>
    <w:rsid w:val="008D596F"/>
    <w:rsid w:val="008D5CD6"/>
    <w:rsid w:val="008D76D8"/>
    <w:rsid w:val="008E0345"/>
    <w:rsid w:val="008E0DB0"/>
    <w:rsid w:val="008E330D"/>
    <w:rsid w:val="008F1E2A"/>
    <w:rsid w:val="008F3B9E"/>
    <w:rsid w:val="008F3E6F"/>
    <w:rsid w:val="008F59BE"/>
    <w:rsid w:val="008F6208"/>
    <w:rsid w:val="008F744A"/>
    <w:rsid w:val="00900FD5"/>
    <w:rsid w:val="009046D3"/>
    <w:rsid w:val="00904CBB"/>
    <w:rsid w:val="00904D63"/>
    <w:rsid w:val="0090516C"/>
    <w:rsid w:val="00911222"/>
    <w:rsid w:val="009115F7"/>
    <w:rsid w:val="00913C8C"/>
    <w:rsid w:val="00914D7A"/>
    <w:rsid w:val="009154ED"/>
    <w:rsid w:val="00916ADC"/>
    <w:rsid w:val="00917268"/>
    <w:rsid w:val="00921013"/>
    <w:rsid w:val="00922A60"/>
    <w:rsid w:val="00922CC5"/>
    <w:rsid w:val="009231EF"/>
    <w:rsid w:val="00927D75"/>
    <w:rsid w:val="00930923"/>
    <w:rsid w:val="009320AD"/>
    <w:rsid w:val="00932C13"/>
    <w:rsid w:val="00940AB1"/>
    <w:rsid w:val="00941A29"/>
    <w:rsid w:val="009503EB"/>
    <w:rsid w:val="0095197B"/>
    <w:rsid w:val="00951A85"/>
    <w:rsid w:val="009526FD"/>
    <w:rsid w:val="00952DDD"/>
    <w:rsid w:val="009536EA"/>
    <w:rsid w:val="00954F44"/>
    <w:rsid w:val="00954FF7"/>
    <w:rsid w:val="00955B60"/>
    <w:rsid w:val="00955E9D"/>
    <w:rsid w:val="00960535"/>
    <w:rsid w:val="00965041"/>
    <w:rsid w:val="009709D4"/>
    <w:rsid w:val="00980EA5"/>
    <w:rsid w:val="0098122E"/>
    <w:rsid w:val="00981F59"/>
    <w:rsid w:val="00984B94"/>
    <w:rsid w:val="009859A6"/>
    <w:rsid w:val="00985DCD"/>
    <w:rsid w:val="00990BC8"/>
    <w:rsid w:val="00993E3B"/>
    <w:rsid w:val="00994B0E"/>
    <w:rsid w:val="009A1727"/>
    <w:rsid w:val="009A5959"/>
    <w:rsid w:val="009B2AB9"/>
    <w:rsid w:val="009B453E"/>
    <w:rsid w:val="009B54D3"/>
    <w:rsid w:val="009B5C43"/>
    <w:rsid w:val="009C4617"/>
    <w:rsid w:val="009C4E9A"/>
    <w:rsid w:val="009C52D3"/>
    <w:rsid w:val="009C5B44"/>
    <w:rsid w:val="009C73F4"/>
    <w:rsid w:val="009D0944"/>
    <w:rsid w:val="009D25D1"/>
    <w:rsid w:val="009D31BF"/>
    <w:rsid w:val="009D51A1"/>
    <w:rsid w:val="009D59DA"/>
    <w:rsid w:val="009E02CD"/>
    <w:rsid w:val="009E0752"/>
    <w:rsid w:val="009E4A51"/>
    <w:rsid w:val="009E5CBA"/>
    <w:rsid w:val="009E70EB"/>
    <w:rsid w:val="009E72C0"/>
    <w:rsid w:val="009F2DFB"/>
    <w:rsid w:val="009F56A1"/>
    <w:rsid w:val="009F6184"/>
    <w:rsid w:val="009F6A0D"/>
    <w:rsid w:val="009F71E8"/>
    <w:rsid w:val="00A00252"/>
    <w:rsid w:val="00A00EF4"/>
    <w:rsid w:val="00A02AF8"/>
    <w:rsid w:val="00A040FF"/>
    <w:rsid w:val="00A04113"/>
    <w:rsid w:val="00A06178"/>
    <w:rsid w:val="00A104FB"/>
    <w:rsid w:val="00A10FFF"/>
    <w:rsid w:val="00A117E4"/>
    <w:rsid w:val="00A12BA5"/>
    <w:rsid w:val="00A16CCF"/>
    <w:rsid w:val="00A20CF6"/>
    <w:rsid w:val="00A20F7A"/>
    <w:rsid w:val="00A2352C"/>
    <w:rsid w:val="00A23F5B"/>
    <w:rsid w:val="00A23F95"/>
    <w:rsid w:val="00A25C2B"/>
    <w:rsid w:val="00A266CF"/>
    <w:rsid w:val="00A26A84"/>
    <w:rsid w:val="00A316C4"/>
    <w:rsid w:val="00A3361B"/>
    <w:rsid w:val="00A339BE"/>
    <w:rsid w:val="00A3635E"/>
    <w:rsid w:val="00A41463"/>
    <w:rsid w:val="00A414D4"/>
    <w:rsid w:val="00A42492"/>
    <w:rsid w:val="00A47036"/>
    <w:rsid w:val="00A474EA"/>
    <w:rsid w:val="00A50259"/>
    <w:rsid w:val="00A51556"/>
    <w:rsid w:val="00A53078"/>
    <w:rsid w:val="00A5501D"/>
    <w:rsid w:val="00A57497"/>
    <w:rsid w:val="00A60528"/>
    <w:rsid w:val="00A6182A"/>
    <w:rsid w:val="00A62B0F"/>
    <w:rsid w:val="00A64233"/>
    <w:rsid w:val="00A66B15"/>
    <w:rsid w:val="00A66E9F"/>
    <w:rsid w:val="00A66EA5"/>
    <w:rsid w:val="00A6715F"/>
    <w:rsid w:val="00A67185"/>
    <w:rsid w:val="00A72906"/>
    <w:rsid w:val="00A802C4"/>
    <w:rsid w:val="00A82717"/>
    <w:rsid w:val="00A8362B"/>
    <w:rsid w:val="00A854B8"/>
    <w:rsid w:val="00A87C44"/>
    <w:rsid w:val="00A90900"/>
    <w:rsid w:val="00A92A7D"/>
    <w:rsid w:val="00A92C95"/>
    <w:rsid w:val="00A93FD7"/>
    <w:rsid w:val="00AA26B0"/>
    <w:rsid w:val="00AA3102"/>
    <w:rsid w:val="00AA6300"/>
    <w:rsid w:val="00AA6437"/>
    <w:rsid w:val="00AA65AA"/>
    <w:rsid w:val="00AB3644"/>
    <w:rsid w:val="00AC0558"/>
    <w:rsid w:val="00AC4B3E"/>
    <w:rsid w:val="00AC7054"/>
    <w:rsid w:val="00AC7E9C"/>
    <w:rsid w:val="00AD4226"/>
    <w:rsid w:val="00AD4788"/>
    <w:rsid w:val="00AD5050"/>
    <w:rsid w:val="00AD70BE"/>
    <w:rsid w:val="00AE0C5C"/>
    <w:rsid w:val="00AE0EA2"/>
    <w:rsid w:val="00AE17A5"/>
    <w:rsid w:val="00AE21F4"/>
    <w:rsid w:val="00AE2B79"/>
    <w:rsid w:val="00AF0A47"/>
    <w:rsid w:val="00AF0B8C"/>
    <w:rsid w:val="00AF1419"/>
    <w:rsid w:val="00AF1CFC"/>
    <w:rsid w:val="00AF2D0B"/>
    <w:rsid w:val="00AF2F71"/>
    <w:rsid w:val="00AF3208"/>
    <w:rsid w:val="00AF639A"/>
    <w:rsid w:val="00B00BE5"/>
    <w:rsid w:val="00B01497"/>
    <w:rsid w:val="00B020BC"/>
    <w:rsid w:val="00B03942"/>
    <w:rsid w:val="00B04A1B"/>
    <w:rsid w:val="00B0529D"/>
    <w:rsid w:val="00B060F4"/>
    <w:rsid w:val="00B1296C"/>
    <w:rsid w:val="00B131FC"/>
    <w:rsid w:val="00B13584"/>
    <w:rsid w:val="00B14660"/>
    <w:rsid w:val="00B16991"/>
    <w:rsid w:val="00B216CC"/>
    <w:rsid w:val="00B2173F"/>
    <w:rsid w:val="00B221A8"/>
    <w:rsid w:val="00B229D0"/>
    <w:rsid w:val="00B22D5D"/>
    <w:rsid w:val="00B27446"/>
    <w:rsid w:val="00B27E14"/>
    <w:rsid w:val="00B3068F"/>
    <w:rsid w:val="00B30E7F"/>
    <w:rsid w:val="00B3594B"/>
    <w:rsid w:val="00B36335"/>
    <w:rsid w:val="00B37E2D"/>
    <w:rsid w:val="00B40CB9"/>
    <w:rsid w:val="00B414C8"/>
    <w:rsid w:val="00B417D7"/>
    <w:rsid w:val="00B43B4E"/>
    <w:rsid w:val="00B44237"/>
    <w:rsid w:val="00B44E20"/>
    <w:rsid w:val="00B45554"/>
    <w:rsid w:val="00B46950"/>
    <w:rsid w:val="00B47A17"/>
    <w:rsid w:val="00B54E83"/>
    <w:rsid w:val="00B559D0"/>
    <w:rsid w:val="00B569E1"/>
    <w:rsid w:val="00B56A96"/>
    <w:rsid w:val="00B56EF9"/>
    <w:rsid w:val="00B57995"/>
    <w:rsid w:val="00B605BB"/>
    <w:rsid w:val="00B629E8"/>
    <w:rsid w:val="00B64A97"/>
    <w:rsid w:val="00B64F1A"/>
    <w:rsid w:val="00B65A93"/>
    <w:rsid w:val="00B6627A"/>
    <w:rsid w:val="00B67F22"/>
    <w:rsid w:val="00B700D7"/>
    <w:rsid w:val="00B7042F"/>
    <w:rsid w:val="00B71187"/>
    <w:rsid w:val="00B71864"/>
    <w:rsid w:val="00B75BAA"/>
    <w:rsid w:val="00B76874"/>
    <w:rsid w:val="00B768EB"/>
    <w:rsid w:val="00B769F7"/>
    <w:rsid w:val="00B772A5"/>
    <w:rsid w:val="00B775DA"/>
    <w:rsid w:val="00B806A6"/>
    <w:rsid w:val="00B8341D"/>
    <w:rsid w:val="00B838EB"/>
    <w:rsid w:val="00B84008"/>
    <w:rsid w:val="00B8417F"/>
    <w:rsid w:val="00B844C1"/>
    <w:rsid w:val="00B8715A"/>
    <w:rsid w:val="00B921CE"/>
    <w:rsid w:val="00B94D88"/>
    <w:rsid w:val="00B96EB6"/>
    <w:rsid w:val="00B96FF1"/>
    <w:rsid w:val="00BA5CAB"/>
    <w:rsid w:val="00BA7360"/>
    <w:rsid w:val="00BB0294"/>
    <w:rsid w:val="00BB22A9"/>
    <w:rsid w:val="00BB30C7"/>
    <w:rsid w:val="00BB4C4A"/>
    <w:rsid w:val="00BB5535"/>
    <w:rsid w:val="00BB5717"/>
    <w:rsid w:val="00BB59C9"/>
    <w:rsid w:val="00BB6586"/>
    <w:rsid w:val="00BC2B1B"/>
    <w:rsid w:val="00BC30E9"/>
    <w:rsid w:val="00BC3265"/>
    <w:rsid w:val="00BC348C"/>
    <w:rsid w:val="00BC35B0"/>
    <w:rsid w:val="00BC4CA8"/>
    <w:rsid w:val="00BC6E68"/>
    <w:rsid w:val="00BC7F4C"/>
    <w:rsid w:val="00BD1094"/>
    <w:rsid w:val="00BD1DC5"/>
    <w:rsid w:val="00BD43A3"/>
    <w:rsid w:val="00BD78CD"/>
    <w:rsid w:val="00BE0007"/>
    <w:rsid w:val="00BE053B"/>
    <w:rsid w:val="00BE067D"/>
    <w:rsid w:val="00BE0EAD"/>
    <w:rsid w:val="00BE1831"/>
    <w:rsid w:val="00BE5A7F"/>
    <w:rsid w:val="00BE79F0"/>
    <w:rsid w:val="00BF1090"/>
    <w:rsid w:val="00BF4760"/>
    <w:rsid w:val="00BF4DDA"/>
    <w:rsid w:val="00C003F8"/>
    <w:rsid w:val="00C01F6E"/>
    <w:rsid w:val="00C0347C"/>
    <w:rsid w:val="00C06C01"/>
    <w:rsid w:val="00C06CAB"/>
    <w:rsid w:val="00C10104"/>
    <w:rsid w:val="00C10928"/>
    <w:rsid w:val="00C12821"/>
    <w:rsid w:val="00C13EBE"/>
    <w:rsid w:val="00C142CF"/>
    <w:rsid w:val="00C1559B"/>
    <w:rsid w:val="00C20AB5"/>
    <w:rsid w:val="00C228BA"/>
    <w:rsid w:val="00C2306A"/>
    <w:rsid w:val="00C25639"/>
    <w:rsid w:val="00C269BE"/>
    <w:rsid w:val="00C33285"/>
    <w:rsid w:val="00C34A55"/>
    <w:rsid w:val="00C36AF8"/>
    <w:rsid w:val="00C407C7"/>
    <w:rsid w:val="00C417B5"/>
    <w:rsid w:val="00C4317F"/>
    <w:rsid w:val="00C4360B"/>
    <w:rsid w:val="00C438CC"/>
    <w:rsid w:val="00C44792"/>
    <w:rsid w:val="00C4714F"/>
    <w:rsid w:val="00C47E86"/>
    <w:rsid w:val="00C50D23"/>
    <w:rsid w:val="00C53754"/>
    <w:rsid w:val="00C546B5"/>
    <w:rsid w:val="00C550D2"/>
    <w:rsid w:val="00C55239"/>
    <w:rsid w:val="00C5565F"/>
    <w:rsid w:val="00C55763"/>
    <w:rsid w:val="00C61839"/>
    <w:rsid w:val="00C6385D"/>
    <w:rsid w:val="00C672F6"/>
    <w:rsid w:val="00C67546"/>
    <w:rsid w:val="00C703FB"/>
    <w:rsid w:val="00C70F79"/>
    <w:rsid w:val="00C7107B"/>
    <w:rsid w:val="00C73ECA"/>
    <w:rsid w:val="00C76A4A"/>
    <w:rsid w:val="00C772DE"/>
    <w:rsid w:val="00C80601"/>
    <w:rsid w:val="00C83AC2"/>
    <w:rsid w:val="00C844AE"/>
    <w:rsid w:val="00C918BB"/>
    <w:rsid w:val="00C95690"/>
    <w:rsid w:val="00C963D4"/>
    <w:rsid w:val="00CA13E1"/>
    <w:rsid w:val="00CA1CF3"/>
    <w:rsid w:val="00CA1D66"/>
    <w:rsid w:val="00CA2324"/>
    <w:rsid w:val="00CA54DF"/>
    <w:rsid w:val="00CA7ECE"/>
    <w:rsid w:val="00CB00C9"/>
    <w:rsid w:val="00CB266B"/>
    <w:rsid w:val="00CB2D57"/>
    <w:rsid w:val="00CB3389"/>
    <w:rsid w:val="00CB4DB0"/>
    <w:rsid w:val="00CB5888"/>
    <w:rsid w:val="00CB6093"/>
    <w:rsid w:val="00CB6E31"/>
    <w:rsid w:val="00CB71D2"/>
    <w:rsid w:val="00CB71DF"/>
    <w:rsid w:val="00CB7F4E"/>
    <w:rsid w:val="00CC1102"/>
    <w:rsid w:val="00CC117E"/>
    <w:rsid w:val="00CC1B35"/>
    <w:rsid w:val="00CC58BA"/>
    <w:rsid w:val="00CC5F9F"/>
    <w:rsid w:val="00CC69D7"/>
    <w:rsid w:val="00CC7430"/>
    <w:rsid w:val="00CC781D"/>
    <w:rsid w:val="00CC79A9"/>
    <w:rsid w:val="00CC7F48"/>
    <w:rsid w:val="00CD064E"/>
    <w:rsid w:val="00CD113F"/>
    <w:rsid w:val="00CD21C2"/>
    <w:rsid w:val="00CD40CC"/>
    <w:rsid w:val="00CD4402"/>
    <w:rsid w:val="00CD5528"/>
    <w:rsid w:val="00CD5A02"/>
    <w:rsid w:val="00CD6A88"/>
    <w:rsid w:val="00CE22DF"/>
    <w:rsid w:val="00CE3BDB"/>
    <w:rsid w:val="00CE3D70"/>
    <w:rsid w:val="00CE3DD0"/>
    <w:rsid w:val="00CE49CF"/>
    <w:rsid w:val="00CE49D6"/>
    <w:rsid w:val="00CE4A04"/>
    <w:rsid w:val="00CF1275"/>
    <w:rsid w:val="00CF60C6"/>
    <w:rsid w:val="00CF7959"/>
    <w:rsid w:val="00D00B9F"/>
    <w:rsid w:val="00D0692C"/>
    <w:rsid w:val="00D113C6"/>
    <w:rsid w:val="00D161BF"/>
    <w:rsid w:val="00D17AC1"/>
    <w:rsid w:val="00D17BD2"/>
    <w:rsid w:val="00D20EC9"/>
    <w:rsid w:val="00D210F9"/>
    <w:rsid w:val="00D21820"/>
    <w:rsid w:val="00D2592C"/>
    <w:rsid w:val="00D27671"/>
    <w:rsid w:val="00D33D0A"/>
    <w:rsid w:val="00D342B5"/>
    <w:rsid w:val="00D36731"/>
    <w:rsid w:val="00D37461"/>
    <w:rsid w:val="00D37B32"/>
    <w:rsid w:val="00D4056B"/>
    <w:rsid w:val="00D40A1A"/>
    <w:rsid w:val="00D40D09"/>
    <w:rsid w:val="00D4135F"/>
    <w:rsid w:val="00D43EB3"/>
    <w:rsid w:val="00D47910"/>
    <w:rsid w:val="00D479A1"/>
    <w:rsid w:val="00D47EAE"/>
    <w:rsid w:val="00D50F3C"/>
    <w:rsid w:val="00D522AC"/>
    <w:rsid w:val="00D536C6"/>
    <w:rsid w:val="00D54120"/>
    <w:rsid w:val="00D55B52"/>
    <w:rsid w:val="00D5706E"/>
    <w:rsid w:val="00D60586"/>
    <w:rsid w:val="00D60A22"/>
    <w:rsid w:val="00D6116C"/>
    <w:rsid w:val="00D62919"/>
    <w:rsid w:val="00D6328F"/>
    <w:rsid w:val="00D63408"/>
    <w:rsid w:val="00D63DCA"/>
    <w:rsid w:val="00D65247"/>
    <w:rsid w:val="00D67F37"/>
    <w:rsid w:val="00D71FBF"/>
    <w:rsid w:val="00D726A1"/>
    <w:rsid w:val="00D743B7"/>
    <w:rsid w:val="00D75FE1"/>
    <w:rsid w:val="00D76A85"/>
    <w:rsid w:val="00D802EA"/>
    <w:rsid w:val="00D81324"/>
    <w:rsid w:val="00D818DD"/>
    <w:rsid w:val="00D82322"/>
    <w:rsid w:val="00D82E14"/>
    <w:rsid w:val="00D8376A"/>
    <w:rsid w:val="00D83A24"/>
    <w:rsid w:val="00D854F5"/>
    <w:rsid w:val="00D879ED"/>
    <w:rsid w:val="00D90390"/>
    <w:rsid w:val="00D9101A"/>
    <w:rsid w:val="00D93549"/>
    <w:rsid w:val="00D94356"/>
    <w:rsid w:val="00D9500F"/>
    <w:rsid w:val="00D97B84"/>
    <w:rsid w:val="00DA0202"/>
    <w:rsid w:val="00DA07A4"/>
    <w:rsid w:val="00DA1C90"/>
    <w:rsid w:val="00DA2BC0"/>
    <w:rsid w:val="00DA3126"/>
    <w:rsid w:val="00DA3B5B"/>
    <w:rsid w:val="00DA3CF4"/>
    <w:rsid w:val="00DA4567"/>
    <w:rsid w:val="00DB0027"/>
    <w:rsid w:val="00DB01CF"/>
    <w:rsid w:val="00DB1424"/>
    <w:rsid w:val="00DB1B4A"/>
    <w:rsid w:val="00DB2C93"/>
    <w:rsid w:val="00DB57BE"/>
    <w:rsid w:val="00DB741B"/>
    <w:rsid w:val="00DB784D"/>
    <w:rsid w:val="00DC0415"/>
    <w:rsid w:val="00DC0498"/>
    <w:rsid w:val="00DC0A5A"/>
    <w:rsid w:val="00DC2DF4"/>
    <w:rsid w:val="00DC42E3"/>
    <w:rsid w:val="00DC65DB"/>
    <w:rsid w:val="00DC6680"/>
    <w:rsid w:val="00DC6EDE"/>
    <w:rsid w:val="00DC73E6"/>
    <w:rsid w:val="00DC75EA"/>
    <w:rsid w:val="00DD221E"/>
    <w:rsid w:val="00DD4228"/>
    <w:rsid w:val="00DD7B57"/>
    <w:rsid w:val="00DD7EF9"/>
    <w:rsid w:val="00DE0698"/>
    <w:rsid w:val="00DE0CC4"/>
    <w:rsid w:val="00DE37A8"/>
    <w:rsid w:val="00DE3BC1"/>
    <w:rsid w:val="00DE4793"/>
    <w:rsid w:val="00DE4C6B"/>
    <w:rsid w:val="00DE6C76"/>
    <w:rsid w:val="00DE7826"/>
    <w:rsid w:val="00DE7F88"/>
    <w:rsid w:val="00DF0D3A"/>
    <w:rsid w:val="00DF1455"/>
    <w:rsid w:val="00DF164D"/>
    <w:rsid w:val="00DF16BA"/>
    <w:rsid w:val="00DF1AAA"/>
    <w:rsid w:val="00DF1D3C"/>
    <w:rsid w:val="00DF242D"/>
    <w:rsid w:val="00DF2A75"/>
    <w:rsid w:val="00DF2DBA"/>
    <w:rsid w:val="00DF365F"/>
    <w:rsid w:val="00DF473F"/>
    <w:rsid w:val="00DF4749"/>
    <w:rsid w:val="00DF490F"/>
    <w:rsid w:val="00DF59D2"/>
    <w:rsid w:val="00E00A59"/>
    <w:rsid w:val="00E010CE"/>
    <w:rsid w:val="00E01779"/>
    <w:rsid w:val="00E03D84"/>
    <w:rsid w:val="00E0421C"/>
    <w:rsid w:val="00E05125"/>
    <w:rsid w:val="00E06761"/>
    <w:rsid w:val="00E067F2"/>
    <w:rsid w:val="00E06CC8"/>
    <w:rsid w:val="00E102E2"/>
    <w:rsid w:val="00E1166C"/>
    <w:rsid w:val="00E11E5A"/>
    <w:rsid w:val="00E12ABF"/>
    <w:rsid w:val="00E13EEC"/>
    <w:rsid w:val="00E142FF"/>
    <w:rsid w:val="00E144D2"/>
    <w:rsid w:val="00E14CEB"/>
    <w:rsid w:val="00E1634D"/>
    <w:rsid w:val="00E200A1"/>
    <w:rsid w:val="00E20565"/>
    <w:rsid w:val="00E205AB"/>
    <w:rsid w:val="00E20F84"/>
    <w:rsid w:val="00E22079"/>
    <w:rsid w:val="00E242FD"/>
    <w:rsid w:val="00E25808"/>
    <w:rsid w:val="00E26E38"/>
    <w:rsid w:val="00E27EB1"/>
    <w:rsid w:val="00E32599"/>
    <w:rsid w:val="00E32BFD"/>
    <w:rsid w:val="00E35E6D"/>
    <w:rsid w:val="00E41584"/>
    <w:rsid w:val="00E426A1"/>
    <w:rsid w:val="00E44E64"/>
    <w:rsid w:val="00E45820"/>
    <w:rsid w:val="00E46831"/>
    <w:rsid w:val="00E47F77"/>
    <w:rsid w:val="00E50663"/>
    <w:rsid w:val="00E509EF"/>
    <w:rsid w:val="00E5121C"/>
    <w:rsid w:val="00E52374"/>
    <w:rsid w:val="00E54AEB"/>
    <w:rsid w:val="00E610ED"/>
    <w:rsid w:val="00E6316A"/>
    <w:rsid w:val="00E631B7"/>
    <w:rsid w:val="00E6432E"/>
    <w:rsid w:val="00E64EAC"/>
    <w:rsid w:val="00E664AB"/>
    <w:rsid w:val="00E67060"/>
    <w:rsid w:val="00E67441"/>
    <w:rsid w:val="00E711CA"/>
    <w:rsid w:val="00E74868"/>
    <w:rsid w:val="00E7496C"/>
    <w:rsid w:val="00E75C5A"/>
    <w:rsid w:val="00E765D6"/>
    <w:rsid w:val="00E765DC"/>
    <w:rsid w:val="00E801F1"/>
    <w:rsid w:val="00E8216A"/>
    <w:rsid w:val="00E82246"/>
    <w:rsid w:val="00E823EC"/>
    <w:rsid w:val="00E8335E"/>
    <w:rsid w:val="00E84339"/>
    <w:rsid w:val="00E85B7E"/>
    <w:rsid w:val="00E908AB"/>
    <w:rsid w:val="00E93992"/>
    <w:rsid w:val="00E94AF0"/>
    <w:rsid w:val="00E96FB6"/>
    <w:rsid w:val="00EA09F8"/>
    <w:rsid w:val="00EA1C6E"/>
    <w:rsid w:val="00EA4B53"/>
    <w:rsid w:val="00EA768F"/>
    <w:rsid w:val="00EB0B83"/>
    <w:rsid w:val="00EB529D"/>
    <w:rsid w:val="00EB615B"/>
    <w:rsid w:val="00EC147D"/>
    <w:rsid w:val="00EC3A8B"/>
    <w:rsid w:val="00EC4240"/>
    <w:rsid w:val="00EC4D00"/>
    <w:rsid w:val="00EC5749"/>
    <w:rsid w:val="00EC6C46"/>
    <w:rsid w:val="00EC7381"/>
    <w:rsid w:val="00EC76AB"/>
    <w:rsid w:val="00ED1439"/>
    <w:rsid w:val="00ED1F1B"/>
    <w:rsid w:val="00ED2024"/>
    <w:rsid w:val="00ED67F9"/>
    <w:rsid w:val="00ED7066"/>
    <w:rsid w:val="00EE33BE"/>
    <w:rsid w:val="00EE3ADE"/>
    <w:rsid w:val="00EE4A05"/>
    <w:rsid w:val="00EE76A4"/>
    <w:rsid w:val="00EF0058"/>
    <w:rsid w:val="00EF118B"/>
    <w:rsid w:val="00EF29D2"/>
    <w:rsid w:val="00EF456D"/>
    <w:rsid w:val="00EF47F2"/>
    <w:rsid w:val="00EF67A8"/>
    <w:rsid w:val="00EF76ED"/>
    <w:rsid w:val="00F00993"/>
    <w:rsid w:val="00F03045"/>
    <w:rsid w:val="00F0470B"/>
    <w:rsid w:val="00F0635C"/>
    <w:rsid w:val="00F06D84"/>
    <w:rsid w:val="00F07997"/>
    <w:rsid w:val="00F15030"/>
    <w:rsid w:val="00F1578E"/>
    <w:rsid w:val="00F15992"/>
    <w:rsid w:val="00F20DF4"/>
    <w:rsid w:val="00F23C4A"/>
    <w:rsid w:val="00F243BB"/>
    <w:rsid w:val="00F25BB8"/>
    <w:rsid w:val="00F27677"/>
    <w:rsid w:val="00F36D21"/>
    <w:rsid w:val="00F37B73"/>
    <w:rsid w:val="00F402FF"/>
    <w:rsid w:val="00F40ACE"/>
    <w:rsid w:val="00F41B9C"/>
    <w:rsid w:val="00F42308"/>
    <w:rsid w:val="00F4291D"/>
    <w:rsid w:val="00F430C9"/>
    <w:rsid w:val="00F43F27"/>
    <w:rsid w:val="00F447A8"/>
    <w:rsid w:val="00F46005"/>
    <w:rsid w:val="00F51B98"/>
    <w:rsid w:val="00F5279A"/>
    <w:rsid w:val="00F533F2"/>
    <w:rsid w:val="00F538EE"/>
    <w:rsid w:val="00F53EB7"/>
    <w:rsid w:val="00F57AC9"/>
    <w:rsid w:val="00F61449"/>
    <w:rsid w:val="00F6168B"/>
    <w:rsid w:val="00F61F86"/>
    <w:rsid w:val="00F66C7D"/>
    <w:rsid w:val="00F75CE3"/>
    <w:rsid w:val="00F8583D"/>
    <w:rsid w:val="00F86278"/>
    <w:rsid w:val="00F86BF4"/>
    <w:rsid w:val="00F86EFD"/>
    <w:rsid w:val="00F90282"/>
    <w:rsid w:val="00F915A3"/>
    <w:rsid w:val="00F91861"/>
    <w:rsid w:val="00FA051B"/>
    <w:rsid w:val="00FA1255"/>
    <w:rsid w:val="00FA17FE"/>
    <w:rsid w:val="00FA1E3E"/>
    <w:rsid w:val="00FA22E1"/>
    <w:rsid w:val="00FA3E30"/>
    <w:rsid w:val="00FA40E5"/>
    <w:rsid w:val="00FA5C3B"/>
    <w:rsid w:val="00FA71DC"/>
    <w:rsid w:val="00FA7270"/>
    <w:rsid w:val="00FB08CD"/>
    <w:rsid w:val="00FB12EF"/>
    <w:rsid w:val="00FB2FAC"/>
    <w:rsid w:val="00FB777C"/>
    <w:rsid w:val="00FC31CC"/>
    <w:rsid w:val="00FD158A"/>
    <w:rsid w:val="00FD5527"/>
    <w:rsid w:val="00FD59A8"/>
    <w:rsid w:val="00FE1850"/>
    <w:rsid w:val="00FE2058"/>
    <w:rsid w:val="00FE2B07"/>
    <w:rsid w:val="00FE511F"/>
    <w:rsid w:val="00FE694D"/>
    <w:rsid w:val="00FE7E9B"/>
    <w:rsid w:val="00FF0955"/>
    <w:rsid w:val="00FF0BEB"/>
    <w:rsid w:val="00FF3F7D"/>
    <w:rsid w:val="00FF55D9"/>
    <w:rsid w:val="00FF6AF2"/>
    <w:rsid w:val="00FF71C8"/>
    <w:rsid w:val="00FF7A3E"/>
    <w:rsid w:val="017A905E"/>
    <w:rsid w:val="02FCA062"/>
    <w:rsid w:val="030DDB39"/>
    <w:rsid w:val="03974E45"/>
    <w:rsid w:val="03A11AFA"/>
    <w:rsid w:val="046FAEA5"/>
    <w:rsid w:val="048EB99D"/>
    <w:rsid w:val="04DCA417"/>
    <w:rsid w:val="0508BB72"/>
    <w:rsid w:val="06F576EF"/>
    <w:rsid w:val="07ED519C"/>
    <w:rsid w:val="0925A070"/>
    <w:rsid w:val="09341F27"/>
    <w:rsid w:val="0AD1816C"/>
    <w:rsid w:val="0BAFBFB5"/>
    <w:rsid w:val="0C04C28B"/>
    <w:rsid w:val="0D70BDB3"/>
    <w:rsid w:val="0E3BC033"/>
    <w:rsid w:val="10A1CD44"/>
    <w:rsid w:val="115A3898"/>
    <w:rsid w:val="118DA2B1"/>
    <w:rsid w:val="11C409F4"/>
    <w:rsid w:val="11CD0F66"/>
    <w:rsid w:val="1476D1CE"/>
    <w:rsid w:val="15B34DEA"/>
    <w:rsid w:val="17507B7D"/>
    <w:rsid w:val="17954A33"/>
    <w:rsid w:val="17E1469A"/>
    <w:rsid w:val="1815BF57"/>
    <w:rsid w:val="18B718BF"/>
    <w:rsid w:val="197F8C39"/>
    <w:rsid w:val="1A52E920"/>
    <w:rsid w:val="1B011ADE"/>
    <w:rsid w:val="1BDF0BDC"/>
    <w:rsid w:val="1C34A76E"/>
    <w:rsid w:val="1DA52FEB"/>
    <w:rsid w:val="1E5576D3"/>
    <w:rsid w:val="1EBC0EFD"/>
    <w:rsid w:val="1F0571C7"/>
    <w:rsid w:val="1FCABF4C"/>
    <w:rsid w:val="22B974B0"/>
    <w:rsid w:val="23197B8B"/>
    <w:rsid w:val="2345EA96"/>
    <w:rsid w:val="24B37D80"/>
    <w:rsid w:val="259BC017"/>
    <w:rsid w:val="2613BBB4"/>
    <w:rsid w:val="2703608F"/>
    <w:rsid w:val="27E330BC"/>
    <w:rsid w:val="2A57CBDF"/>
    <w:rsid w:val="2AE73530"/>
    <w:rsid w:val="2B22BF04"/>
    <w:rsid w:val="2DB25258"/>
    <w:rsid w:val="2E94709F"/>
    <w:rsid w:val="2F378B21"/>
    <w:rsid w:val="2F8D5840"/>
    <w:rsid w:val="2FEF09C4"/>
    <w:rsid w:val="30398F4C"/>
    <w:rsid w:val="305570FD"/>
    <w:rsid w:val="348E9233"/>
    <w:rsid w:val="3585A17E"/>
    <w:rsid w:val="358AD715"/>
    <w:rsid w:val="380D474C"/>
    <w:rsid w:val="386EFD75"/>
    <w:rsid w:val="391B1229"/>
    <w:rsid w:val="39613A90"/>
    <w:rsid w:val="39C74935"/>
    <w:rsid w:val="39EEC43F"/>
    <w:rsid w:val="3CCCC5A9"/>
    <w:rsid w:val="3D040D10"/>
    <w:rsid w:val="3DCCA4DA"/>
    <w:rsid w:val="3EA28A72"/>
    <w:rsid w:val="3ED118B2"/>
    <w:rsid w:val="40555AA3"/>
    <w:rsid w:val="42E86225"/>
    <w:rsid w:val="4301B93A"/>
    <w:rsid w:val="4314B204"/>
    <w:rsid w:val="43E6CC8A"/>
    <w:rsid w:val="44353E2F"/>
    <w:rsid w:val="4461EE6E"/>
    <w:rsid w:val="459BC548"/>
    <w:rsid w:val="45B0A884"/>
    <w:rsid w:val="45D10E90"/>
    <w:rsid w:val="46626D18"/>
    <w:rsid w:val="48845C4A"/>
    <w:rsid w:val="4AC7E1A6"/>
    <w:rsid w:val="4B41E37B"/>
    <w:rsid w:val="4C234E5F"/>
    <w:rsid w:val="4C70C43B"/>
    <w:rsid w:val="4C985D68"/>
    <w:rsid w:val="4DA8B65C"/>
    <w:rsid w:val="4E689F3C"/>
    <w:rsid w:val="4E79843D"/>
    <w:rsid w:val="4FAF883A"/>
    <w:rsid w:val="505504E3"/>
    <w:rsid w:val="50FB48B1"/>
    <w:rsid w:val="51242687"/>
    <w:rsid w:val="5132303E"/>
    <w:rsid w:val="51569C4F"/>
    <w:rsid w:val="51E22B32"/>
    <w:rsid w:val="55494947"/>
    <w:rsid w:val="568C83A8"/>
    <w:rsid w:val="58EA8A92"/>
    <w:rsid w:val="593D4223"/>
    <w:rsid w:val="5962A10B"/>
    <w:rsid w:val="5AA3F497"/>
    <w:rsid w:val="5AAFBB32"/>
    <w:rsid w:val="5B4C0205"/>
    <w:rsid w:val="5C689AFA"/>
    <w:rsid w:val="5C80379E"/>
    <w:rsid w:val="5D16CCB8"/>
    <w:rsid w:val="5F1EC5AA"/>
    <w:rsid w:val="5F8CAEA2"/>
    <w:rsid w:val="6048492A"/>
    <w:rsid w:val="607A94E7"/>
    <w:rsid w:val="62047F97"/>
    <w:rsid w:val="6506D711"/>
    <w:rsid w:val="65223866"/>
    <w:rsid w:val="669C1641"/>
    <w:rsid w:val="675FB5FD"/>
    <w:rsid w:val="6864FFBB"/>
    <w:rsid w:val="687F2A60"/>
    <w:rsid w:val="68A1F8E4"/>
    <w:rsid w:val="68E60370"/>
    <w:rsid w:val="6A9B0527"/>
    <w:rsid w:val="6B3F3AB0"/>
    <w:rsid w:val="6C423474"/>
    <w:rsid w:val="6C58E7E4"/>
    <w:rsid w:val="6C79CBD8"/>
    <w:rsid w:val="6D05E3B6"/>
    <w:rsid w:val="6D65A145"/>
    <w:rsid w:val="6DB8ABDD"/>
    <w:rsid w:val="70419C32"/>
    <w:rsid w:val="719F4632"/>
    <w:rsid w:val="73ABCA1C"/>
    <w:rsid w:val="7463C7C6"/>
    <w:rsid w:val="753B99CF"/>
    <w:rsid w:val="75874AC2"/>
    <w:rsid w:val="759DC6C0"/>
    <w:rsid w:val="76398E08"/>
    <w:rsid w:val="7715831F"/>
    <w:rsid w:val="78402841"/>
    <w:rsid w:val="793F2683"/>
    <w:rsid w:val="7A0849D4"/>
    <w:rsid w:val="7ADAF6E4"/>
    <w:rsid w:val="7B2419A0"/>
    <w:rsid w:val="7B4350D4"/>
    <w:rsid w:val="7E1F7818"/>
    <w:rsid w:val="7E38A075"/>
    <w:rsid w:val="7EDBBAF7"/>
    <w:rsid w:val="7EDCEC6F"/>
    <w:rsid w:val="7F0B4D85"/>
    <w:rsid w:val="7F149BD1"/>
    <w:rsid w:val="7F8137A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B9065"/>
  <w15:chartTrackingRefBased/>
  <w15:docId w15:val="{0C076AFF-1BDB-9F41-8D81-0473C960D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556"/>
    <w:pPr>
      <w:spacing w:after="0" w:line="240" w:lineRule="auto"/>
    </w:pPr>
    <w:rPr>
      <w:rFonts w:ascii="Times New Roman" w:eastAsia="Times New Roman" w:hAnsi="Times New Roman" w:cs="Times New Roman"/>
      <w:sz w:val="20"/>
      <w:szCs w:val="24"/>
      <w:lang w:eastAsia="en-GB"/>
    </w:rPr>
  </w:style>
  <w:style w:type="paragraph" w:styleId="Heading1">
    <w:name w:val="heading 1"/>
    <w:basedOn w:val="Normal"/>
    <w:next w:val="Normal"/>
    <w:link w:val="Heading1Char"/>
    <w:uiPriority w:val="9"/>
    <w:qFormat/>
    <w:rsid w:val="004143D4"/>
    <w:pPr>
      <w:keepNext/>
      <w:keepLines/>
      <w:spacing w:before="24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2A7556"/>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4143D4"/>
    <w:pPr>
      <w:keepNext/>
      <w:keepLines/>
      <w:spacing w:before="40"/>
      <w:outlineLvl w:val="2"/>
    </w:pPr>
    <w:rPr>
      <w:rFonts w:asciiTheme="majorHAnsi" w:eastAsiaTheme="majorEastAsia" w:hAnsiTheme="majorHAnsi" w:cstheme="majorBidi"/>
      <w:sz w:val="24"/>
    </w:rPr>
  </w:style>
  <w:style w:type="paragraph" w:styleId="Heading4">
    <w:name w:val="heading 4"/>
    <w:basedOn w:val="Normal"/>
    <w:next w:val="Normal"/>
    <w:link w:val="Heading4Char"/>
    <w:uiPriority w:val="9"/>
    <w:unhideWhenUsed/>
    <w:qFormat/>
    <w:rsid w:val="002A7556"/>
    <w:pPr>
      <w:keepNext/>
      <w:keepLines/>
      <w:spacing w:before="40"/>
      <w:outlineLvl w:val="3"/>
    </w:pPr>
    <w:rPr>
      <w:rFonts w:eastAsiaTheme="majorEastAsia" w:cstheme="majorBidi"/>
      <w:i/>
      <w:iCs/>
    </w:rPr>
  </w:style>
  <w:style w:type="paragraph" w:styleId="Heading5">
    <w:name w:val="heading 5"/>
    <w:aliases w:val="Table and figures"/>
    <w:basedOn w:val="Normal"/>
    <w:next w:val="Normal"/>
    <w:link w:val="Heading5Char"/>
    <w:uiPriority w:val="9"/>
    <w:unhideWhenUsed/>
    <w:qFormat/>
    <w:rsid w:val="00A854B8"/>
    <w:pPr>
      <w:keepNext/>
      <w:keepLines/>
      <w:suppressAutoHyphens/>
      <w:spacing w:before="40" w:line="360" w:lineRule="auto"/>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1CBA"/>
    <w:rPr>
      <w:color w:val="0563C1" w:themeColor="hyperlink"/>
      <w:u w:val="single"/>
    </w:rPr>
  </w:style>
  <w:style w:type="paragraph" w:styleId="ListParagraph">
    <w:name w:val="List Paragraph"/>
    <w:basedOn w:val="Normal"/>
    <w:link w:val="ListParagraphChar"/>
    <w:uiPriority w:val="34"/>
    <w:qFormat/>
    <w:rsid w:val="001C308E"/>
    <w:pPr>
      <w:ind w:left="720"/>
      <w:contextualSpacing/>
    </w:pPr>
  </w:style>
  <w:style w:type="character" w:styleId="CommentReference">
    <w:name w:val="annotation reference"/>
    <w:basedOn w:val="DefaultParagraphFont"/>
    <w:uiPriority w:val="99"/>
    <w:semiHidden/>
    <w:unhideWhenUsed/>
    <w:rsid w:val="002D1D07"/>
    <w:rPr>
      <w:sz w:val="16"/>
      <w:szCs w:val="16"/>
    </w:rPr>
  </w:style>
  <w:style w:type="paragraph" w:styleId="CommentText">
    <w:name w:val="annotation text"/>
    <w:basedOn w:val="Normal"/>
    <w:link w:val="CommentTextChar"/>
    <w:uiPriority w:val="99"/>
    <w:unhideWhenUsed/>
    <w:rsid w:val="002D1D07"/>
    <w:rPr>
      <w:szCs w:val="20"/>
    </w:rPr>
  </w:style>
  <w:style w:type="character" w:customStyle="1" w:styleId="CommentTextChar">
    <w:name w:val="Comment Text Char"/>
    <w:basedOn w:val="DefaultParagraphFont"/>
    <w:link w:val="CommentText"/>
    <w:uiPriority w:val="99"/>
    <w:rsid w:val="002D1D07"/>
    <w:rPr>
      <w:sz w:val="20"/>
      <w:szCs w:val="20"/>
    </w:rPr>
  </w:style>
  <w:style w:type="paragraph" w:styleId="CommentSubject">
    <w:name w:val="annotation subject"/>
    <w:basedOn w:val="CommentText"/>
    <w:next w:val="CommentText"/>
    <w:link w:val="CommentSubjectChar"/>
    <w:uiPriority w:val="99"/>
    <w:semiHidden/>
    <w:unhideWhenUsed/>
    <w:rsid w:val="002D1D07"/>
    <w:rPr>
      <w:b/>
      <w:bCs/>
    </w:rPr>
  </w:style>
  <w:style w:type="character" w:customStyle="1" w:styleId="CommentSubjectChar">
    <w:name w:val="Comment Subject Char"/>
    <w:basedOn w:val="CommentTextChar"/>
    <w:link w:val="CommentSubject"/>
    <w:uiPriority w:val="99"/>
    <w:semiHidden/>
    <w:rsid w:val="002D1D07"/>
    <w:rPr>
      <w:b/>
      <w:bCs/>
      <w:sz w:val="20"/>
      <w:szCs w:val="20"/>
    </w:rPr>
  </w:style>
  <w:style w:type="paragraph" w:styleId="BalloonText">
    <w:name w:val="Balloon Text"/>
    <w:basedOn w:val="Normal"/>
    <w:link w:val="BalloonTextChar"/>
    <w:uiPriority w:val="99"/>
    <w:semiHidden/>
    <w:unhideWhenUsed/>
    <w:rsid w:val="002D1D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1D07"/>
    <w:rPr>
      <w:rFonts w:ascii="Segoe UI" w:hAnsi="Segoe UI" w:cs="Segoe UI"/>
      <w:sz w:val="18"/>
      <w:szCs w:val="18"/>
    </w:rPr>
  </w:style>
  <w:style w:type="character" w:customStyle="1" w:styleId="apple-converted-space">
    <w:name w:val="apple-converted-space"/>
    <w:basedOn w:val="DefaultParagraphFont"/>
    <w:rsid w:val="00485F99"/>
  </w:style>
  <w:style w:type="table" w:styleId="TableGrid">
    <w:name w:val="Table Grid"/>
    <w:basedOn w:val="TableNormal"/>
    <w:uiPriority w:val="39"/>
    <w:rsid w:val="00BC3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40ACE"/>
    <w:pPr>
      <w:spacing w:before="100" w:beforeAutospacing="1" w:after="100" w:afterAutospacing="1"/>
    </w:pPr>
    <w:rPr>
      <w:sz w:val="24"/>
    </w:rPr>
  </w:style>
  <w:style w:type="paragraph" w:styleId="FootnoteText">
    <w:name w:val="footnote text"/>
    <w:basedOn w:val="Normal"/>
    <w:link w:val="FootnoteTextChar"/>
    <w:uiPriority w:val="99"/>
    <w:semiHidden/>
    <w:unhideWhenUsed/>
    <w:rsid w:val="00D113C6"/>
    <w:rPr>
      <w:szCs w:val="20"/>
    </w:rPr>
  </w:style>
  <w:style w:type="character" w:customStyle="1" w:styleId="FootnoteTextChar">
    <w:name w:val="Footnote Text Char"/>
    <w:basedOn w:val="DefaultParagraphFont"/>
    <w:link w:val="FootnoteText"/>
    <w:uiPriority w:val="99"/>
    <w:semiHidden/>
    <w:rsid w:val="00D113C6"/>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D113C6"/>
    <w:rPr>
      <w:vertAlign w:val="superscript"/>
    </w:rPr>
  </w:style>
  <w:style w:type="paragraph" w:styleId="NoSpacing">
    <w:name w:val="No Spacing"/>
    <w:link w:val="NoSpacingChar"/>
    <w:uiPriority w:val="1"/>
    <w:qFormat/>
    <w:rsid w:val="002A7556"/>
    <w:pPr>
      <w:spacing w:after="0" w:line="240" w:lineRule="auto"/>
    </w:pPr>
    <w:rPr>
      <w:rFonts w:ascii="Times New Roman" w:eastAsiaTheme="minorEastAsia" w:hAnsi="Times New Roman"/>
      <w:i/>
      <w:sz w:val="20"/>
      <w:lang w:val="en-US"/>
    </w:rPr>
  </w:style>
  <w:style w:type="character" w:customStyle="1" w:styleId="NoSpacingChar">
    <w:name w:val="No Spacing Char"/>
    <w:basedOn w:val="DefaultParagraphFont"/>
    <w:link w:val="NoSpacing"/>
    <w:uiPriority w:val="1"/>
    <w:rsid w:val="002A7556"/>
    <w:rPr>
      <w:rFonts w:ascii="Times New Roman" w:eastAsiaTheme="minorEastAsia" w:hAnsi="Times New Roman"/>
      <w:i/>
      <w:sz w:val="20"/>
      <w:lang w:val="en-US"/>
    </w:rPr>
  </w:style>
  <w:style w:type="character" w:customStyle="1" w:styleId="Heading5Char">
    <w:name w:val="Heading 5 Char"/>
    <w:aliases w:val="Table and figures Char"/>
    <w:basedOn w:val="DefaultParagraphFont"/>
    <w:link w:val="Heading5"/>
    <w:uiPriority w:val="9"/>
    <w:rsid w:val="00A854B8"/>
    <w:rPr>
      <w:rFonts w:ascii="Times New Roman" w:eastAsiaTheme="majorEastAsia" w:hAnsi="Times New Roman" w:cstheme="majorBidi"/>
      <w:sz w:val="20"/>
      <w:szCs w:val="24"/>
      <w:lang w:eastAsia="en-GB"/>
    </w:rPr>
  </w:style>
  <w:style w:type="character" w:customStyle="1" w:styleId="Heading2Char">
    <w:name w:val="Heading 2 Char"/>
    <w:basedOn w:val="DefaultParagraphFont"/>
    <w:link w:val="Heading2"/>
    <w:uiPriority w:val="9"/>
    <w:rsid w:val="002A7556"/>
    <w:rPr>
      <w:rFonts w:ascii="Times New Roman" w:eastAsiaTheme="majorEastAsia" w:hAnsi="Times New Roman" w:cstheme="majorBidi"/>
      <w:b/>
      <w:sz w:val="20"/>
      <w:szCs w:val="26"/>
      <w:lang w:eastAsia="en-GB"/>
    </w:rPr>
  </w:style>
  <w:style w:type="character" w:customStyle="1" w:styleId="Heading3Char">
    <w:name w:val="Heading 3 Char"/>
    <w:basedOn w:val="DefaultParagraphFont"/>
    <w:link w:val="Heading3"/>
    <w:uiPriority w:val="9"/>
    <w:rsid w:val="004143D4"/>
    <w:rPr>
      <w:rFonts w:asciiTheme="majorHAnsi" w:eastAsiaTheme="majorEastAsia" w:hAnsiTheme="majorHAnsi" w:cstheme="majorBidi"/>
      <w:sz w:val="24"/>
      <w:szCs w:val="24"/>
      <w:lang w:eastAsia="en-GB"/>
    </w:rPr>
  </w:style>
  <w:style w:type="character" w:customStyle="1" w:styleId="Heading4Char">
    <w:name w:val="Heading 4 Char"/>
    <w:basedOn w:val="DefaultParagraphFont"/>
    <w:link w:val="Heading4"/>
    <w:uiPriority w:val="9"/>
    <w:rsid w:val="002A7556"/>
    <w:rPr>
      <w:rFonts w:ascii="Times New Roman" w:eastAsiaTheme="majorEastAsia" w:hAnsi="Times New Roman" w:cstheme="majorBidi"/>
      <w:i/>
      <w:iCs/>
      <w:sz w:val="20"/>
      <w:szCs w:val="24"/>
      <w:lang w:eastAsia="en-GB"/>
    </w:rPr>
  </w:style>
  <w:style w:type="character" w:customStyle="1" w:styleId="ListParagraphChar">
    <w:name w:val="List Paragraph Char"/>
    <w:basedOn w:val="DefaultParagraphFont"/>
    <w:link w:val="ListParagraph"/>
    <w:uiPriority w:val="34"/>
    <w:rsid w:val="003152F5"/>
    <w:rPr>
      <w:rFonts w:eastAsia="Times New Roman" w:cs="Times New Roman"/>
      <w:szCs w:val="24"/>
      <w:lang w:eastAsia="en-GB"/>
    </w:rPr>
  </w:style>
  <w:style w:type="paragraph" w:styleId="Header">
    <w:name w:val="header"/>
    <w:basedOn w:val="Normal"/>
    <w:link w:val="HeaderChar"/>
    <w:uiPriority w:val="99"/>
    <w:unhideWhenUsed/>
    <w:rsid w:val="008D76D8"/>
    <w:pPr>
      <w:tabs>
        <w:tab w:val="center" w:pos="4513"/>
        <w:tab w:val="right" w:pos="9026"/>
      </w:tabs>
    </w:pPr>
  </w:style>
  <w:style w:type="character" w:customStyle="1" w:styleId="HeaderChar">
    <w:name w:val="Header Char"/>
    <w:basedOn w:val="DefaultParagraphFont"/>
    <w:link w:val="Header"/>
    <w:uiPriority w:val="99"/>
    <w:rsid w:val="008D76D8"/>
    <w:rPr>
      <w:rFonts w:eastAsia="Times New Roman" w:cs="Times New Roman"/>
      <w:szCs w:val="24"/>
      <w:lang w:eastAsia="en-GB"/>
    </w:rPr>
  </w:style>
  <w:style w:type="paragraph" w:styleId="Footer">
    <w:name w:val="footer"/>
    <w:basedOn w:val="Normal"/>
    <w:link w:val="FooterChar"/>
    <w:uiPriority w:val="99"/>
    <w:unhideWhenUsed/>
    <w:rsid w:val="008D76D8"/>
    <w:pPr>
      <w:tabs>
        <w:tab w:val="center" w:pos="4513"/>
        <w:tab w:val="right" w:pos="9026"/>
      </w:tabs>
    </w:pPr>
  </w:style>
  <w:style w:type="character" w:customStyle="1" w:styleId="FooterChar">
    <w:name w:val="Footer Char"/>
    <w:basedOn w:val="DefaultParagraphFont"/>
    <w:link w:val="Footer"/>
    <w:uiPriority w:val="99"/>
    <w:rsid w:val="008D76D8"/>
    <w:rPr>
      <w:rFonts w:eastAsia="Times New Roman" w:cs="Times New Roman"/>
      <w:szCs w:val="24"/>
      <w:lang w:eastAsia="en-GB"/>
    </w:rPr>
  </w:style>
  <w:style w:type="paragraph" w:styleId="Revision">
    <w:name w:val="Revision"/>
    <w:hidden/>
    <w:uiPriority w:val="99"/>
    <w:semiHidden/>
    <w:rsid w:val="00044A04"/>
    <w:pPr>
      <w:spacing w:after="0" w:line="240" w:lineRule="auto"/>
    </w:pPr>
    <w:rPr>
      <w:rFonts w:eastAsia="Times New Roman" w:cs="Times New Roman"/>
      <w:szCs w:val="24"/>
      <w:lang w:eastAsia="en-GB"/>
    </w:rPr>
  </w:style>
  <w:style w:type="paragraph" w:styleId="Title">
    <w:name w:val="Title"/>
    <w:basedOn w:val="Normal"/>
    <w:next w:val="Normal"/>
    <w:link w:val="TitleChar"/>
    <w:uiPriority w:val="10"/>
    <w:qFormat/>
    <w:rsid w:val="004143D4"/>
    <w:pPr>
      <w:suppressAutoHyphens/>
      <w:spacing w:line="360" w:lineRule="auto"/>
      <w:contextualSpacing/>
      <w:jc w:val="center"/>
    </w:pPr>
    <w:rPr>
      <w:rFonts w:asciiTheme="majorHAnsi" w:eastAsiaTheme="majorEastAsia" w:hAnsiTheme="majorHAnsi" w:cstheme="majorBidi"/>
      <w:b/>
      <w:spacing w:val="-10"/>
      <w:kern w:val="28"/>
      <w:sz w:val="32"/>
      <w:szCs w:val="56"/>
    </w:rPr>
  </w:style>
  <w:style w:type="character" w:customStyle="1" w:styleId="TitleChar">
    <w:name w:val="Title Char"/>
    <w:basedOn w:val="DefaultParagraphFont"/>
    <w:link w:val="Title"/>
    <w:uiPriority w:val="10"/>
    <w:rsid w:val="004143D4"/>
    <w:rPr>
      <w:rFonts w:asciiTheme="majorHAnsi" w:eastAsiaTheme="majorEastAsia" w:hAnsiTheme="majorHAnsi" w:cstheme="majorBidi"/>
      <w:b/>
      <w:spacing w:val="-10"/>
      <w:kern w:val="28"/>
      <w:sz w:val="32"/>
      <w:szCs w:val="56"/>
      <w:lang w:eastAsia="en-GB"/>
    </w:rPr>
  </w:style>
  <w:style w:type="character" w:customStyle="1" w:styleId="Heading1Char">
    <w:name w:val="Heading 1 Char"/>
    <w:basedOn w:val="DefaultParagraphFont"/>
    <w:link w:val="Heading1"/>
    <w:uiPriority w:val="9"/>
    <w:rsid w:val="004143D4"/>
    <w:rPr>
      <w:rFonts w:asciiTheme="majorHAnsi" w:eastAsiaTheme="majorEastAsia" w:hAnsiTheme="majorHAnsi" w:cstheme="majorBidi"/>
      <w:sz w:val="32"/>
      <w:szCs w:val="32"/>
      <w:lang w:eastAsia="en-GB"/>
    </w:rPr>
  </w:style>
  <w:style w:type="paragraph" w:customStyle="1" w:styleId="EndNoteBibliographyTitle">
    <w:name w:val="EndNote Bibliography Title"/>
    <w:basedOn w:val="Normal"/>
    <w:link w:val="EndNoteBibliographyTitleChar"/>
    <w:rsid w:val="000D2587"/>
    <w:pPr>
      <w:jc w:val="center"/>
    </w:pPr>
    <w:rPr>
      <w:rFonts w:ascii="Calibri Light" w:hAnsi="Calibri Light" w:cs="Calibri Light"/>
      <w:noProof/>
      <w:sz w:val="22"/>
    </w:rPr>
  </w:style>
  <w:style w:type="character" w:customStyle="1" w:styleId="EndNoteBibliographyTitleChar">
    <w:name w:val="EndNote Bibliography Title Char"/>
    <w:basedOn w:val="DefaultParagraphFont"/>
    <w:link w:val="EndNoteBibliographyTitle"/>
    <w:rsid w:val="000D2587"/>
    <w:rPr>
      <w:rFonts w:ascii="Calibri Light" w:eastAsia="Times New Roman" w:hAnsi="Calibri Light" w:cs="Calibri Light"/>
      <w:noProof/>
      <w:szCs w:val="24"/>
      <w:lang w:eastAsia="en-GB"/>
    </w:rPr>
  </w:style>
  <w:style w:type="paragraph" w:customStyle="1" w:styleId="EndNoteBibliography">
    <w:name w:val="EndNote Bibliography"/>
    <w:basedOn w:val="Normal"/>
    <w:link w:val="EndNoteBibliographyChar"/>
    <w:rsid w:val="000D2587"/>
    <w:rPr>
      <w:rFonts w:ascii="Calibri Light" w:hAnsi="Calibri Light" w:cs="Calibri Light"/>
      <w:noProof/>
      <w:sz w:val="22"/>
    </w:rPr>
  </w:style>
  <w:style w:type="character" w:customStyle="1" w:styleId="EndNoteBibliographyChar">
    <w:name w:val="EndNote Bibliography Char"/>
    <w:basedOn w:val="DefaultParagraphFont"/>
    <w:link w:val="EndNoteBibliography"/>
    <w:rsid w:val="000D2587"/>
    <w:rPr>
      <w:rFonts w:ascii="Calibri Light" w:eastAsia="Times New Roman" w:hAnsi="Calibri Light" w:cs="Calibri Light"/>
      <w:noProof/>
      <w:szCs w:val="24"/>
      <w:lang w:eastAsia="en-GB"/>
    </w:rPr>
  </w:style>
  <w:style w:type="paragraph" w:customStyle="1" w:styleId="Tabletext">
    <w:name w:val="Table text"/>
    <w:basedOn w:val="Normal"/>
    <w:link w:val="TabletextChar"/>
    <w:qFormat/>
    <w:rsid w:val="00941A29"/>
    <w:rPr>
      <w:bCs/>
      <w:sz w:val="16"/>
      <w:szCs w:val="20"/>
    </w:rPr>
  </w:style>
  <w:style w:type="paragraph" w:customStyle="1" w:styleId="TableNote">
    <w:name w:val="TableNote"/>
    <w:basedOn w:val="Normal"/>
    <w:rsid w:val="0087442F"/>
    <w:pPr>
      <w:spacing w:line="300" w:lineRule="exact"/>
    </w:pPr>
    <w:rPr>
      <w:sz w:val="24"/>
      <w:szCs w:val="20"/>
      <w:lang w:eastAsia="en-US"/>
    </w:rPr>
  </w:style>
  <w:style w:type="character" w:customStyle="1" w:styleId="TabletextChar">
    <w:name w:val="Table text Char"/>
    <w:basedOn w:val="DefaultParagraphFont"/>
    <w:link w:val="Tabletext"/>
    <w:rsid w:val="00941A29"/>
    <w:rPr>
      <w:rFonts w:ascii="Times New Roman" w:eastAsia="Times New Roman" w:hAnsi="Times New Roman" w:cs="Times New Roman"/>
      <w:bCs/>
      <w:sz w:val="16"/>
      <w:szCs w:val="20"/>
      <w:lang w:eastAsia="en-GB"/>
    </w:rPr>
  </w:style>
  <w:style w:type="paragraph" w:customStyle="1" w:styleId="TableTitle">
    <w:name w:val="TableTitle"/>
    <w:basedOn w:val="Normal"/>
    <w:rsid w:val="0087442F"/>
    <w:pPr>
      <w:spacing w:line="300" w:lineRule="exact"/>
    </w:pPr>
    <w:rPr>
      <w:sz w:val="24"/>
      <w:szCs w:val="20"/>
      <w:lang w:eastAsia="en-US"/>
    </w:rPr>
  </w:style>
  <w:style w:type="character" w:customStyle="1" w:styleId="URL">
    <w:name w:val="URL"/>
    <w:basedOn w:val="DefaultParagraphFont"/>
    <w:rsid w:val="0087442F"/>
    <w:rPr>
      <w:color w:val="666699"/>
    </w:rPr>
  </w:style>
  <w:style w:type="paragraph" w:customStyle="1" w:styleId="TableHeader">
    <w:name w:val="TableHeader"/>
    <w:basedOn w:val="Normal"/>
    <w:rsid w:val="0087442F"/>
    <w:pPr>
      <w:spacing w:before="120"/>
    </w:pPr>
    <w:rPr>
      <w:b/>
      <w:sz w:val="24"/>
      <w:szCs w:val="20"/>
      <w:lang w:eastAsia="en-US"/>
    </w:rPr>
  </w:style>
  <w:style w:type="paragraph" w:customStyle="1" w:styleId="TableSubHead">
    <w:name w:val="TableSubHead"/>
    <w:basedOn w:val="TableHeader"/>
    <w:rsid w:val="0087442F"/>
  </w:style>
  <w:style w:type="character" w:styleId="PlaceholderText">
    <w:name w:val="Placeholder Text"/>
    <w:basedOn w:val="DefaultParagraphFont"/>
    <w:uiPriority w:val="99"/>
    <w:semiHidden/>
    <w:rsid w:val="00AF639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691">
      <w:bodyDiv w:val="1"/>
      <w:marLeft w:val="0"/>
      <w:marRight w:val="0"/>
      <w:marTop w:val="0"/>
      <w:marBottom w:val="0"/>
      <w:divBdr>
        <w:top w:val="none" w:sz="0" w:space="0" w:color="auto"/>
        <w:left w:val="none" w:sz="0" w:space="0" w:color="auto"/>
        <w:bottom w:val="none" w:sz="0" w:space="0" w:color="auto"/>
        <w:right w:val="none" w:sz="0" w:space="0" w:color="auto"/>
      </w:divBdr>
    </w:div>
    <w:div w:id="1975283">
      <w:bodyDiv w:val="1"/>
      <w:marLeft w:val="0"/>
      <w:marRight w:val="0"/>
      <w:marTop w:val="0"/>
      <w:marBottom w:val="0"/>
      <w:divBdr>
        <w:top w:val="none" w:sz="0" w:space="0" w:color="auto"/>
        <w:left w:val="none" w:sz="0" w:space="0" w:color="auto"/>
        <w:bottom w:val="none" w:sz="0" w:space="0" w:color="auto"/>
        <w:right w:val="none" w:sz="0" w:space="0" w:color="auto"/>
      </w:divBdr>
    </w:div>
    <w:div w:id="2440880">
      <w:bodyDiv w:val="1"/>
      <w:marLeft w:val="0"/>
      <w:marRight w:val="0"/>
      <w:marTop w:val="0"/>
      <w:marBottom w:val="0"/>
      <w:divBdr>
        <w:top w:val="none" w:sz="0" w:space="0" w:color="auto"/>
        <w:left w:val="none" w:sz="0" w:space="0" w:color="auto"/>
        <w:bottom w:val="none" w:sz="0" w:space="0" w:color="auto"/>
        <w:right w:val="none" w:sz="0" w:space="0" w:color="auto"/>
      </w:divBdr>
    </w:div>
    <w:div w:id="2974511">
      <w:bodyDiv w:val="1"/>
      <w:marLeft w:val="0"/>
      <w:marRight w:val="0"/>
      <w:marTop w:val="0"/>
      <w:marBottom w:val="0"/>
      <w:divBdr>
        <w:top w:val="none" w:sz="0" w:space="0" w:color="auto"/>
        <w:left w:val="none" w:sz="0" w:space="0" w:color="auto"/>
        <w:bottom w:val="none" w:sz="0" w:space="0" w:color="auto"/>
        <w:right w:val="none" w:sz="0" w:space="0" w:color="auto"/>
      </w:divBdr>
    </w:div>
    <w:div w:id="6635856">
      <w:bodyDiv w:val="1"/>
      <w:marLeft w:val="0"/>
      <w:marRight w:val="0"/>
      <w:marTop w:val="0"/>
      <w:marBottom w:val="0"/>
      <w:divBdr>
        <w:top w:val="none" w:sz="0" w:space="0" w:color="auto"/>
        <w:left w:val="none" w:sz="0" w:space="0" w:color="auto"/>
        <w:bottom w:val="none" w:sz="0" w:space="0" w:color="auto"/>
        <w:right w:val="none" w:sz="0" w:space="0" w:color="auto"/>
      </w:divBdr>
    </w:div>
    <w:div w:id="7366921">
      <w:bodyDiv w:val="1"/>
      <w:marLeft w:val="0"/>
      <w:marRight w:val="0"/>
      <w:marTop w:val="0"/>
      <w:marBottom w:val="0"/>
      <w:divBdr>
        <w:top w:val="none" w:sz="0" w:space="0" w:color="auto"/>
        <w:left w:val="none" w:sz="0" w:space="0" w:color="auto"/>
        <w:bottom w:val="none" w:sz="0" w:space="0" w:color="auto"/>
        <w:right w:val="none" w:sz="0" w:space="0" w:color="auto"/>
      </w:divBdr>
    </w:div>
    <w:div w:id="8678625">
      <w:bodyDiv w:val="1"/>
      <w:marLeft w:val="0"/>
      <w:marRight w:val="0"/>
      <w:marTop w:val="0"/>
      <w:marBottom w:val="0"/>
      <w:divBdr>
        <w:top w:val="none" w:sz="0" w:space="0" w:color="auto"/>
        <w:left w:val="none" w:sz="0" w:space="0" w:color="auto"/>
        <w:bottom w:val="none" w:sz="0" w:space="0" w:color="auto"/>
        <w:right w:val="none" w:sz="0" w:space="0" w:color="auto"/>
      </w:divBdr>
    </w:div>
    <w:div w:id="8721488">
      <w:bodyDiv w:val="1"/>
      <w:marLeft w:val="0"/>
      <w:marRight w:val="0"/>
      <w:marTop w:val="0"/>
      <w:marBottom w:val="0"/>
      <w:divBdr>
        <w:top w:val="none" w:sz="0" w:space="0" w:color="auto"/>
        <w:left w:val="none" w:sz="0" w:space="0" w:color="auto"/>
        <w:bottom w:val="none" w:sz="0" w:space="0" w:color="auto"/>
        <w:right w:val="none" w:sz="0" w:space="0" w:color="auto"/>
      </w:divBdr>
    </w:div>
    <w:div w:id="10642747">
      <w:bodyDiv w:val="1"/>
      <w:marLeft w:val="0"/>
      <w:marRight w:val="0"/>
      <w:marTop w:val="0"/>
      <w:marBottom w:val="0"/>
      <w:divBdr>
        <w:top w:val="none" w:sz="0" w:space="0" w:color="auto"/>
        <w:left w:val="none" w:sz="0" w:space="0" w:color="auto"/>
        <w:bottom w:val="none" w:sz="0" w:space="0" w:color="auto"/>
        <w:right w:val="none" w:sz="0" w:space="0" w:color="auto"/>
      </w:divBdr>
    </w:div>
    <w:div w:id="15204857">
      <w:bodyDiv w:val="1"/>
      <w:marLeft w:val="0"/>
      <w:marRight w:val="0"/>
      <w:marTop w:val="0"/>
      <w:marBottom w:val="0"/>
      <w:divBdr>
        <w:top w:val="none" w:sz="0" w:space="0" w:color="auto"/>
        <w:left w:val="none" w:sz="0" w:space="0" w:color="auto"/>
        <w:bottom w:val="none" w:sz="0" w:space="0" w:color="auto"/>
        <w:right w:val="none" w:sz="0" w:space="0" w:color="auto"/>
      </w:divBdr>
    </w:div>
    <w:div w:id="15352736">
      <w:bodyDiv w:val="1"/>
      <w:marLeft w:val="0"/>
      <w:marRight w:val="0"/>
      <w:marTop w:val="0"/>
      <w:marBottom w:val="0"/>
      <w:divBdr>
        <w:top w:val="none" w:sz="0" w:space="0" w:color="auto"/>
        <w:left w:val="none" w:sz="0" w:space="0" w:color="auto"/>
        <w:bottom w:val="none" w:sz="0" w:space="0" w:color="auto"/>
        <w:right w:val="none" w:sz="0" w:space="0" w:color="auto"/>
      </w:divBdr>
    </w:div>
    <w:div w:id="15540937">
      <w:bodyDiv w:val="1"/>
      <w:marLeft w:val="0"/>
      <w:marRight w:val="0"/>
      <w:marTop w:val="0"/>
      <w:marBottom w:val="0"/>
      <w:divBdr>
        <w:top w:val="none" w:sz="0" w:space="0" w:color="auto"/>
        <w:left w:val="none" w:sz="0" w:space="0" w:color="auto"/>
        <w:bottom w:val="none" w:sz="0" w:space="0" w:color="auto"/>
        <w:right w:val="none" w:sz="0" w:space="0" w:color="auto"/>
      </w:divBdr>
    </w:div>
    <w:div w:id="16082465">
      <w:bodyDiv w:val="1"/>
      <w:marLeft w:val="0"/>
      <w:marRight w:val="0"/>
      <w:marTop w:val="0"/>
      <w:marBottom w:val="0"/>
      <w:divBdr>
        <w:top w:val="none" w:sz="0" w:space="0" w:color="auto"/>
        <w:left w:val="none" w:sz="0" w:space="0" w:color="auto"/>
        <w:bottom w:val="none" w:sz="0" w:space="0" w:color="auto"/>
        <w:right w:val="none" w:sz="0" w:space="0" w:color="auto"/>
      </w:divBdr>
    </w:div>
    <w:div w:id="16782824">
      <w:bodyDiv w:val="1"/>
      <w:marLeft w:val="0"/>
      <w:marRight w:val="0"/>
      <w:marTop w:val="0"/>
      <w:marBottom w:val="0"/>
      <w:divBdr>
        <w:top w:val="none" w:sz="0" w:space="0" w:color="auto"/>
        <w:left w:val="none" w:sz="0" w:space="0" w:color="auto"/>
        <w:bottom w:val="none" w:sz="0" w:space="0" w:color="auto"/>
        <w:right w:val="none" w:sz="0" w:space="0" w:color="auto"/>
      </w:divBdr>
    </w:div>
    <w:div w:id="19359667">
      <w:bodyDiv w:val="1"/>
      <w:marLeft w:val="0"/>
      <w:marRight w:val="0"/>
      <w:marTop w:val="0"/>
      <w:marBottom w:val="0"/>
      <w:divBdr>
        <w:top w:val="none" w:sz="0" w:space="0" w:color="auto"/>
        <w:left w:val="none" w:sz="0" w:space="0" w:color="auto"/>
        <w:bottom w:val="none" w:sz="0" w:space="0" w:color="auto"/>
        <w:right w:val="none" w:sz="0" w:space="0" w:color="auto"/>
      </w:divBdr>
    </w:div>
    <w:div w:id="21514778">
      <w:bodyDiv w:val="1"/>
      <w:marLeft w:val="0"/>
      <w:marRight w:val="0"/>
      <w:marTop w:val="0"/>
      <w:marBottom w:val="0"/>
      <w:divBdr>
        <w:top w:val="none" w:sz="0" w:space="0" w:color="auto"/>
        <w:left w:val="none" w:sz="0" w:space="0" w:color="auto"/>
        <w:bottom w:val="none" w:sz="0" w:space="0" w:color="auto"/>
        <w:right w:val="none" w:sz="0" w:space="0" w:color="auto"/>
      </w:divBdr>
    </w:div>
    <w:div w:id="22560018">
      <w:bodyDiv w:val="1"/>
      <w:marLeft w:val="0"/>
      <w:marRight w:val="0"/>
      <w:marTop w:val="0"/>
      <w:marBottom w:val="0"/>
      <w:divBdr>
        <w:top w:val="none" w:sz="0" w:space="0" w:color="auto"/>
        <w:left w:val="none" w:sz="0" w:space="0" w:color="auto"/>
        <w:bottom w:val="none" w:sz="0" w:space="0" w:color="auto"/>
        <w:right w:val="none" w:sz="0" w:space="0" w:color="auto"/>
      </w:divBdr>
    </w:div>
    <w:div w:id="22874290">
      <w:bodyDiv w:val="1"/>
      <w:marLeft w:val="0"/>
      <w:marRight w:val="0"/>
      <w:marTop w:val="0"/>
      <w:marBottom w:val="0"/>
      <w:divBdr>
        <w:top w:val="none" w:sz="0" w:space="0" w:color="auto"/>
        <w:left w:val="none" w:sz="0" w:space="0" w:color="auto"/>
        <w:bottom w:val="none" w:sz="0" w:space="0" w:color="auto"/>
        <w:right w:val="none" w:sz="0" w:space="0" w:color="auto"/>
      </w:divBdr>
    </w:div>
    <w:div w:id="23528412">
      <w:bodyDiv w:val="1"/>
      <w:marLeft w:val="0"/>
      <w:marRight w:val="0"/>
      <w:marTop w:val="0"/>
      <w:marBottom w:val="0"/>
      <w:divBdr>
        <w:top w:val="none" w:sz="0" w:space="0" w:color="auto"/>
        <w:left w:val="none" w:sz="0" w:space="0" w:color="auto"/>
        <w:bottom w:val="none" w:sz="0" w:space="0" w:color="auto"/>
        <w:right w:val="none" w:sz="0" w:space="0" w:color="auto"/>
      </w:divBdr>
    </w:div>
    <w:div w:id="23603560">
      <w:bodyDiv w:val="1"/>
      <w:marLeft w:val="0"/>
      <w:marRight w:val="0"/>
      <w:marTop w:val="0"/>
      <w:marBottom w:val="0"/>
      <w:divBdr>
        <w:top w:val="none" w:sz="0" w:space="0" w:color="auto"/>
        <w:left w:val="none" w:sz="0" w:space="0" w:color="auto"/>
        <w:bottom w:val="none" w:sz="0" w:space="0" w:color="auto"/>
        <w:right w:val="none" w:sz="0" w:space="0" w:color="auto"/>
      </w:divBdr>
    </w:div>
    <w:div w:id="23988049">
      <w:bodyDiv w:val="1"/>
      <w:marLeft w:val="0"/>
      <w:marRight w:val="0"/>
      <w:marTop w:val="0"/>
      <w:marBottom w:val="0"/>
      <w:divBdr>
        <w:top w:val="none" w:sz="0" w:space="0" w:color="auto"/>
        <w:left w:val="none" w:sz="0" w:space="0" w:color="auto"/>
        <w:bottom w:val="none" w:sz="0" w:space="0" w:color="auto"/>
        <w:right w:val="none" w:sz="0" w:space="0" w:color="auto"/>
      </w:divBdr>
    </w:div>
    <w:div w:id="25183036">
      <w:bodyDiv w:val="1"/>
      <w:marLeft w:val="0"/>
      <w:marRight w:val="0"/>
      <w:marTop w:val="0"/>
      <w:marBottom w:val="0"/>
      <w:divBdr>
        <w:top w:val="none" w:sz="0" w:space="0" w:color="auto"/>
        <w:left w:val="none" w:sz="0" w:space="0" w:color="auto"/>
        <w:bottom w:val="none" w:sz="0" w:space="0" w:color="auto"/>
        <w:right w:val="none" w:sz="0" w:space="0" w:color="auto"/>
      </w:divBdr>
    </w:div>
    <w:div w:id="26680366">
      <w:bodyDiv w:val="1"/>
      <w:marLeft w:val="0"/>
      <w:marRight w:val="0"/>
      <w:marTop w:val="0"/>
      <w:marBottom w:val="0"/>
      <w:divBdr>
        <w:top w:val="none" w:sz="0" w:space="0" w:color="auto"/>
        <w:left w:val="none" w:sz="0" w:space="0" w:color="auto"/>
        <w:bottom w:val="none" w:sz="0" w:space="0" w:color="auto"/>
        <w:right w:val="none" w:sz="0" w:space="0" w:color="auto"/>
      </w:divBdr>
    </w:div>
    <w:div w:id="27684631">
      <w:bodyDiv w:val="1"/>
      <w:marLeft w:val="0"/>
      <w:marRight w:val="0"/>
      <w:marTop w:val="0"/>
      <w:marBottom w:val="0"/>
      <w:divBdr>
        <w:top w:val="none" w:sz="0" w:space="0" w:color="auto"/>
        <w:left w:val="none" w:sz="0" w:space="0" w:color="auto"/>
        <w:bottom w:val="none" w:sz="0" w:space="0" w:color="auto"/>
        <w:right w:val="none" w:sz="0" w:space="0" w:color="auto"/>
      </w:divBdr>
    </w:div>
    <w:div w:id="31151229">
      <w:bodyDiv w:val="1"/>
      <w:marLeft w:val="0"/>
      <w:marRight w:val="0"/>
      <w:marTop w:val="0"/>
      <w:marBottom w:val="0"/>
      <w:divBdr>
        <w:top w:val="none" w:sz="0" w:space="0" w:color="auto"/>
        <w:left w:val="none" w:sz="0" w:space="0" w:color="auto"/>
        <w:bottom w:val="none" w:sz="0" w:space="0" w:color="auto"/>
        <w:right w:val="none" w:sz="0" w:space="0" w:color="auto"/>
      </w:divBdr>
    </w:div>
    <w:div w:id="35009225">
      <w:bodyDiv w:val="1"/>
      <w:marLeft w:val="0"/>
      <w:marRight w:val="0"/>
      <w:marTop w:val="0"/>
      <w:marBottom w:val="0"/>
      <w:divBdr>
        <w:top w:val="none" w:sz="0" w:space="0" w:color="auto"/>
        <w:left w:val="none" w:sz="0" w:space="0" w:color="auto"/>
        <w:bottom w:val="none" w:sz="0" w:space="0" w:color="auto"/>
        <w:right w:val="none" w:sz="0" w:space="0" w:color="auto"/>
      </w:divBdr>
    </w:div>
    <w:div w:id="36011608">
      <w:bodyDiv w:val="1"/>
      <w:marLeft w:val="0"/>
      <w:marRight w:val="0"/>
      <w:marTop w:val="0"/>
      <w:marBottom w:val="0"/>
      <w:divBdr>
        <w:top w:val="none" w:sz="0" w:space="0" w:color="auto"/>
        <w:left w:val="none" w:sz="0" w:space="0" w:color="auto"/>
        <w:bottom w:val="none" w:sz="0" w:space="0" w:color="auto"/>
        <w:right w:val="none" w:sz="0" w:space="0" w:color="auto"/>
      </w:divBdr>
    </w:div>
    <w:div w:id="36127099">
      <w:bodyDiv w:val="1"/>
      <w:marLeft w:val="0"/>
      <w:marRight w:val="0"/>
      <w:marTop w:val="0"/>
      <w:marBottom w:val="0"/>
      <w:divBdr>
        <w:top w:val="none" w:sz="0" w:space="0" w:color="auto"/>
        <w:left w:val="none" w:sz="0" w:space="0" w:color="auto"/>
        <w:bottom w:val="none" w:sz="0" w:space="0" w:color="auto"/>
        <w:right w:val="none" w:sz="0" w:space="0" w:color="auto"/>
      </w:divBdr>
    </w:div>
    <w:div w:id="36593206">
      <w:bodyDiv w:val="1"/>
      <w:marLeft w:val="0"/>
      <w:marRight w:val="0"/>
      <w:marTop w:val="0"/>
      <w:marBottom w:val="0"/>
      <w:divBdr>
        <w:top w:val="none" w:sz="0" w:space="0" w:color="auto"/>
        <w:left w:val="none" w:sz="0" w:space="0" w:color="auto"/>
        <w:bottom w:val="none" w:sz="0" w:space="0" w:color="auto"/>
        <w:right w:val="none" w:sz="0" w:space="0" w:color="auto"/>
      </w:divBdr>
    </w:div>
    <w:div w:id="37632246">
      <w:bodyDiv w:val="1"/>
      <w:marLeft w:val="0"/>
      <w:marRight w:val="0"/>
      <w:marTop w:val="0"/>
      <w:marBottom w:val="0"/>
      <w:divBdr>
        <w:top w:val="none" w:sz="0" w:space="0" w:color="auto"/>
        <w:left w:val="none" w:sz="0" w:space="0" w:color="auto"/>
        <w:bottom w:val="none" w:sz="0" w:space="0" w:color="auto"/>
        <w:right w:val="none" w:sz="0" w:space="0" w:color="auto"/>
      </w:divBdr>
    </w:div>
    <w:div w:id="38478419">
      <w:bodyDiv w:val="1"/>
      <w:marLeft w:val="0"/>
      <w:marRight w:val="0"/>
      <w:marTop w:val="0"/>
      <w:marBottom w:val="0"/>
      <w:divBdr>
        <w:top w:val="none" w:sz="0" w:space="0" w:color="auto"/>
        <w:left w:val="none" w:sz="0" w:space="0" w:color="auto"/>
        <w:bottom w:val="none" w:sz="0" w:space="0" w:color="auto"/>
        <w:right w:val="none" w:sz="0" w:space="0" w:color="auto"/>
      </w:divBdr>
    </w:div>
    <w:div w:id="39282203">
      <w:bodyDiv w:val="1"/>
      <w:marLeft w:val="0"/>
      <w:marRight w:val="0"/>
      <w:marTop w:val="0"/>
      <w:marBottom w:val="0"/>
      <w:divBdr>
        <w:top w:val="none" w:sz="0" w:space="0" w:color="auto"/>
        <w:left w:val="none" w:sz="0" w:space="0" w:color="auto"/>
        <w:bottom w:val="none" w:sz="0" w:space="0" w:color="auto"/>
        <w:right w:val="none" w:sz="0" w:space="0" w:color="auto"/>
      </w:divBdr>
    </w:div>
    <w:div w:id="39283678">
      <w:bodyDiv w:val="1"/>
      <w:marLeft w:val="0"/>
      <w:marRight w:val="0"/>
      <w:marTop w:val="0"/>
      <w:marBottom w:val="0"/>
      <w:divBdr>
        <w:top w:val="none" w:sz="0" w:space="0" w:color="auto"/>
        <w:left w:val="none" w:sz="0" w:space="0" w:color="auto"/>
        <w:bottom w:val="none" w:sz="0" w:space="0" w:color="auto"/>
        <w:right w:val="none" w:sz="0" w:space="0" w:color="auto"/>
      </w:divBdr>
    </w:div>
    <w:div w:id="39940697">
      <w:bodyDiv w:val="1"/>
      <w:marLeft w:val="0"/>
      <w:marRight w:val="0"/>
      <w:marTop w:val="0"/>
      <w:marBottom w:val="0"/>
      <w:divBdr>
        <w:top w:val="none" w:sz="0" w:space="0" w:color="auto"/>
        <w:left w:val="none" w:sz="0" w:space="0" w:color="auto"/>
        <w:bottom w:val="none" w:sz="0" w:space="0" w:color="auto"/>
        <w:right w:val="none" w:sz="0" w:space="0" w:color="auto"/>
      </w:divBdr>
    </w:div>
    <w:div w:id="41373847">
      <w:bodyDiv w:val="1"/>
      <w:marLeft w:val="0"/>
      <w:marRight w:val="0"/>
      <w:marTop w:val="0"/>
      <w:marBottom w:val="0"/>
      <w:divBdr>
        <w:top w:val="none" w:sz="0" w:space="0" w:color="auto"/>
        <w:left w:val="none" w:sz="0" w:space="0" w:color="auto"/>
        <w:bottom w:val="none" w:sz="0" w:space="0" w:color="auto"/>
        <w:right w:val="none" w:sz="0" w:space="0" w:color="auto"/>
      </w:divBdr>
    </w:div>
    <w:div w:id="46882693">
      <w:bodyDiv w:val="1"/>
      <w:marLeft w:val="0"/>
      <w:marRight w:val="0"/>
      <w:marTop w:val="0"/>
      <w:marBottom w:val="0"/>
      <w:divBdr>
        <w:top w:val="none" w:sz="0" w:space="0" w:color="auto"/>
        <w:left w:val="none" w:sz="0" w:space="0" w:color="auto"/>
        <w:bottom w:val="none" w:sz="0" w:space="0" w:color="auto"/>
        <w:right w:val="none" w:sz="0" w:space="0" w:color="auto"/>
      </w:divBdr>
    </w:div>
    <w:div w:id="47344070">
      <w:bodyDiv w:val="1"/>
      <w:marLeft w:val="0"/>
      <w:marRight w:val="0"/>
      <w:marTop w:val="0"/>
      <w:marBottom w:val="0"/>
      <w:divBdr>
        <w:top w:val="none" w:sz="0" w:space="0" w:color="auto"/>
        <w:left w:val="none" w:sz="0" w:space="0" w:color="auto"/>
        <w:bottom w:val="none" w:sz="0" w:space="0" w:color="auto"/>
        <w:right w:val="none" w:sz="0" w:space="0" w:color="auto"/>
      </w:divBdr>
    </w:div>
    <w:div w:id="49961175">
      <w:bodyDiv w:val="1"/>
      <w:marLeft w:val="0"/>
      <w:marRight w:val="0"/>
      <w:marTop w:val="0"/>
      <w:marBottom w:val="0"/>
      <w:divBdr>
        <w:top w:val="none" w:sz="0" w:space="0" w:color="auto"/>
        <w:left w:val="none" w:sz="0" w:space="0" w:color="auto"/>
        <w:bottom w:val="none" w:sz="0" w:space="0" w:color="auto"/>
        <w:right w:val="none" w:sz="0" w:space="0" w:color="auto"/>
      </w:divBdr>
    </w:div>
    <w:div w:id="50811653">
      <w:bodyDiv w:val="1"/>
      <w:marLeft w:val="0"/>
      <w:marRight w:val="0"/>
      <w:marTop w:val="0"/>
      <w:marBottom w:val="0"/>
      <w:divBdr>
        <w:top w:val="none" w:sz="0" w:space="0" w:color="auto"/>
        <w:left w:val="none" w:sz="0" w:space="0" w:color="auto"/>
        <w:bottom w:val="none" w:sz="0" w:space="0" w:color="auto"/>
        <w:right w:val="none" w:sz="0" w:space="0" w:color="auto"/>
      </w:divBdr>
    </w:div>
    <w:div w:id="53549592">
      <w:bodyDiv w:val="1"/>
      <w:marLeft w:val="0"/>
      <w:marRight w:val="0"/>
      <w:marTop w:val="0"/>
      <w:marBottom w:val="0"/>
      <w:divBdr>
        <w:top w:val="none" w:sz="0" w:space="0" w:color="auto"/>
        <w:left w:val="none" w:sz="0" w:space="0" w:color="auto"/>
        <w:bottom w:val="none" w:sz="0" w:space="0" w:color="auto"/>
        <w:right w:val="none" w:sz="0" w:space="0" w:color="auto"/>
      </w:divBdr>
    </w:div>
    <w:div w:id="54158879">
      <w:bodyDiv w:val="1"/>
      <w:marLeft w:val="0"/>
      <w:marRight w:val="0"/>
      <w:marTop w:val="0"/>
      <w:marBottom w:val="0"/>
      <w:divBdr>
        <w:top w:val="none" w:sz="0" w:space="0" w:color="auto"/>
        <w:left w:val="none" w:sz="0" w:space="0" w:color="auto"/>
        <w:bottom w:val="none" w:sz="0" w:space="0" w:color="auto"/>
        <w:right w:val="none" w:sz="0" w:space="0" w:color="auto"/>
      </w:divBdr>
    </w:div>
    <w:div w:id="54546479">
      <w:bodyDiv w:val="1"/>
      <w:marLeft w:val="0"/>
      <w:marRight w:val="0"/>
      <w:marTop w:val="0"/>
      <w:marBottom w:val="0"/>
      <w:divBdr>
        <w:top w:val="none" w:sz="0" w:space="0" w:color="auto"/>
        <w:left w:val="none" w:sz="0" w:space="0" w:color="auto"/>
        <w:bottom w:val="none" w:sz="0" w:space="0" w:color="auto"/>
        <w:right w:val="none" w:sz="0" w:space="0" w:color="auto"/>
      </w:divBdr>
    </w:div>
    <w:div w:id="55976024">
      <w:bodyDiv w:val="1"/>
      <w:marLeft w:val="0"/>
      <w:marRight w:val="0"/>
      <w:marTop w:val="0"/>
      <w:marBottom w:val="0"/>
      <w:divBdr>
        <w:top w:val="none" w:sz="0" w:space="0" w:color="auto"/>
        <w:left w:val="none" w:sz="0" w:space="0" w:color="auto"/>
        <w:bottom w:val="none" w:sz="0" w:space="0" w:color="auto"/>
        <w:right w:val="none" w:sz="0" w:space="0" w:color="auto"/>
      </w:divBdr>
    </w:div>
    <w:div w:id="56520573">
      <w:bodyDiv w:val="1"/>
      <w:marLeft w:val="0"/>
      <w:marRight w:val="0"/>
      <w:marTop w:val="0"/>
      <w:marBottom w:val="0"/>
      <w:divBdr>
        <w:top w:val="none" w:sz="0" w:space="0" w:color="auto"/>
        <w:left w:val="none" w:sz="0" w:space="0" w:color="auto"/>
        <w:bottom w:val="none" w:sz="0" w:space="0" w:color="auto"/>
        <w:right w:val="none" w:sz="0" w:space="0" w:color="auto"/>
      </w:divBdr>
    </w:div>
    <w:div w:id="57439687">
      <w:bodyDiv w:val="1"/>
      <w:marLeft w:val="0"/>
      <w:marRight w:val="0"/>
      <w:marTop w:val="0"/>
      <w:marBottom w:val="0"/>
      <w:divBdr>
        <w:top w:val="none" w:sz="0" w:space="0" w:color="auto"/>
        <w:left w:val="none" w:sz="0" w:space="0" w:color="auto"/>
        <w:bottom w:val="none" w:sz="0" w:space="0" w:color="auto"/>
        <w:right w:val="none" w:sz="0" w:space="0" w:color="auto"/>
      </w:divBdr>
    </w:div>
    <w:div w:id="57941804">
      <w:bodyDiv w:val="1"/>
      <w:marLeft w:val="0"/>
      <w:marRight w:val="0"/>
      <w:marTop w:val="0"/>
      <w:marBottom w:val="0"/>
      <w:divBdr>
        <w:top w:val="none" w:sz="0" w:space="0" w:color="auto"/>
        <w:left w:val="none" w:sz="0" w:space="0" w:color="auto"/>
        <w:bottom w:val="none" w:sz="0" w:space="0" w:color="auto"/>
        <w:right w:val="none" w:sz="0" w:space="0" w:color="auto"/>
      </w:divBdr>
    </w:div>
    <w:div w:id="58095855">
      <w:bodyDiv w:val="1"/>
      <w:marLeft w:val="0"/>
      <w:marRight w:val="0"/>
      <w:marTop w:val="0"/>
      <w:marBottom w:val="0"/>
      <w:divBdr>
        <w:top w:val="none" w:sz="0" w:space="0" w:color="auto"/>
        <w:left w:val="none" w:sz="0" w:space="0" w:color="auto"/>
        <w:bottom w:val="none" w:sz="0" w:space="0" w:color="auto"/>
        <w:right w:val="none" w:sz="0" w:space="0" w:color="auto"/>
      </w:divBdr>
    </w:div>
    <w:div w:id="60100879">
      <w:bodyDiv w:val="1"/>
      <w:marLeft w:val="0"/>
      <w:marRight w:val="0"/>
      <w:marTop w:val="0"/>
      <w:marBottom w:val="0"/>
      <w:divBdr>
        <w:top w:val="none" w:sz="0" w:space="0" w:color="auto"/>
        <w:left w:val="none" w:sz="0" w:space="0" w:color="auto"/>
        <w:bottom w:val="none" w:sz="0" w:space="0" w:color="auto"/>
        <w:right w:val="none" w:sz="0" w:space="0" w:color="auto"/>
      </w:divBdr>
    </w:div>
    <w:div w:id="61636276">
      <w:bodyDiv w:val="1"/>
      <w:marLeft w:val="0"/>
      <w:marRight w:val="0"/>
      <w:marTop w:val="0"/>
      <w:marBottom w:val="0"/>
      <w:divBdr>
        <w:top w:val="none" w:sz="0" w:space="0" w:color="auto"/>
        <w:left w:val="none" w:sz="0" w:space="0" w:color="auto"/>
        <w:bottom w:val="none" w:sz="0" w:space="0" w:color="auto"/>
        <w:right w:val="none" w:sz="0" w:space="0" w:color="auto"/>
      </w:divBdr>
    </w:div>
    <w:div w:id="62997126">
      <w:bodyDiv w:val="1"/>
      <w:marLeft w:val="0"/>
      <w:marRight w:val="0"/>
      <w:marTop w:val="0"/>
      <w:marBottom w:val="0"/>
      <w:divBdr>
        <w:top w:val="none" w:sz="0" w:space="0" w:color="auto"/>
        <w:left w:val="none" w:sz="0" w:space="0" w:color="auto"/>
        <w:bottom w:val="none" w:sz="0" w:space="0" w:color="auto"/>
        <w:right w:val="none" w:sz="0" w:space="0" w:color="auto"/>
      </w:divBdr>
    </w:div>
    <w:div w:id="64229449">
      <w:bodyDiv w:val="1"/>
      <w:marLeft w:val="0"/>
      <w:marRight w:val="0"/>
      <w:marTop w:val="0"/>
      <w:marBottom w:val="0"/>
      <w:divBdr>
        <w:top w:val="none" w:sz="0" w:space="0" w:color="auto"/>
        <w:left w:val="none" w:sz="0" w:space="0" w:color="auto"/>
        <w:bottom w:val="none" w:sz="0" w:space="0" w:color="auto"/>
        <w:right w:val="none" w:sz="0" w:space="0" w:color="auto"/>
      </w:divBdr>
    </w:div>
    <w:div w:id="64882317">
      <w:bodyDiv w:val="1"/>
      <w:marLeft w:val="0"/>
      <w:marRight w:val="0"/>
      <w:marTop w:val="0"/>
      <w:marBottom w:val="0"/>
      <w:divBdr>
        <w:top w:val="none" w:sz="0" w:space="0" w:color="auto"/>
        <w:left w:val="none" w:sz="0" w:space="0" w:color="auto"/>
        <w:bottom w:val="none" w:sz="0" w:space="0" w:color="auto"/>
        <w:right w:val="none" w:sz="0" w:space="0" w:color="auto"/>
      </w:divBdr>
    </w:div>
    <w:div w:id="64958344">
      <w:bodyDiv w:val="1"/>
      <w:marLeft w:val="0"/>
      <w:marRight w:val="0"/>
      <w:marTop w:val="0"/>
      <w:marBottom w:val="0"/>
      <w:divBdr>
        <w:top w:val="none" w:sz="0" w:space="0" w:color="auto"/>
        <w:left w:val="none" w:sz="0" w:space="0" w:color="auto"/>
        <w:bottom w:val="none" w:sz="0" w:space="0" w:color="auto"/>
        <w:right w:val="none" w:sz="0" w:space="0" w:color="auto"/>
      </w:divBdr>
    </w:div>
    <w:div w:id="66540477">
      <w:bodyDiv w:val="1"/>
      <w:marLeft w:val="0"/>
      <w:marRight w:val="0"/>
      <w:marTop w:val="0"/>
      <w:marBottom w:val="0"/>
      <w:divBdr>
        <w:top w:val="none" w:sz="0" w:space="0" w:color="auto"/>
        <w:left w:val="none" w:sz="0" w:space="0" w:color="auto"/>
        <w:bottom w:val="none" w:sz="0" w:space="0" w:color="auto"/>
        <w:right w:val="none" w:sz="0" w:space="0" w:color="auto"/>
      </w:divBdr>
    </w:div>
    <w:div w:id="66733056">
      <w:bodyDiv w:val="1"/>
      <w:marLeft w:val="0"/>
      <w:marRight w:val="0"/>
      <w:marTop w:val="0"/>
      <w:marBottom w:val="0"/>
      <w:divBdr>
        <w:top w:val="none" w:sz="0" w:space="0" w:color="auto"/>
        <w:left w:val="none" w:sz="0" w:space="0" w:color="auto"/>
        <w:bottom w:val="none" w:sz="0" w:space="0" w:color="auto"/>
        <w:right w:val="none" w:sz="0" w:space="0" w:color="auto"/>
      </w:divBdr>
    </w:div>
    <w:div w:id="67382766">
      <w:bodyDiv w:val="1"/>
      <w:marLeft w:val="0"/>
      <w:marRight w:val="0"/>
      <w:marTop w:val="0"/>
      <w:marBottom w:val="0"/>
      <w:divBdr>
        <w:top w:val="none" w:sz="0" w:space="0" w:color="auto"/>
        <w:left w:val="none" w:sz="0" w:space="0" w:color="auto"/>
        <w:bottom w:val="none" w:sz="0" w:space="0" w:color="auto"/>
        <w:right w:val="none" w:sz="0" w:space="0" w:color="auto"/>
      </w:divBdr>
    </w:div>
    <w:div w:id="69892867">
      <w:bodyDiv w:val="1"/>
      <w:marLeft w:val="0"/>
      <w:marRight w:val="0"/>
      <w:marTop w:val="0"/>
      <w:marBottom w:val="0"/>
      <w:divBdr>
        <w:top w:val="none" w:sz="0" w:space="0" w:color="auto"/>
        <w:left w:val="none" w:sz="0" w:space="0" w:color="auto"/>
        <w:bottom w:val="none" w:sz="0" w:space="0" w:color="auto"/>
        <w:right w:val="none" w:sz="0" w:space="0" w:color="auto"/>
      </w:divBdr>
    </w:div>
    <w:div w:id="70544613">
      <w:bodyDiv w:val="1"/>
      <w:marLeft w:val="0"/>
      <w:marRight w:val="0"/>
      <w:marTop w:val="0"/>
      <w:marBottom w:val="0"/>
      <w:divBdr>
        <w:top w:val="none" w:sz="0" w:space="0" w:color="auto"/>
        <w:left w:val="none" w:sz="0" w:space="0" w:color="auto"/>
        <w:bottom w:val="none" w:sz="0" w:space="0" w:color="auto"/>
        <w:right w:val="none" w:sz="0" w:space="0" w:color="auto"/>
      </w:divBdr>
    </w:div>
    <w:div w:id="71125156">
      <w:bodyDiv w:val="1"/>
      <w:marLeft w:val="0"/>
      <w:marRight w:val="0"/>
      <w:marTop w:val="0"/>
      <w:marBottom w:val="0"/>
      <w:divBdr>
        <w:top w:val="none" w:sz="0" w:space="0" w:color="auto"/>
        <w:left w:val="none" w:sz="0" w:space="0" w:color="auto"/>
        <w:bottom w:val="none" w:sz="0" w:space="0" w:color="auto"/>
        <w:right w:val="none" w:sz="0" w:space="0" w:color="auto"/>
      </w:divBdr>
    </w:div>
    <w:div w:id="72629457">
      <w:bodyDiv w:val="1"/>
      <w:marLeft w:val="0"/>
      <w:marRight w:val="0"/>
      <w:marTop w:val="0"/>
      <w:marBottom w:val="0"/>
      <w:divBdr>
        <w:top w:val="none" w:sz="0" w:space="0" w:color="auto"/>
        <w:left w:val="none" w:sz="0" w:space="0" w:color="auto"/>
        <w:bottom w:val="none" w:sz="0" w:space="0" w:color="auto"/>
        <w:right w:val="none" w:sz="0" w:space="0" w:color="auto"/>
      </w:divBdr>
    </w:div>
    <w:div w:id="73860521">
      <w:bodyDiv w:val="1"/>
      <w:marLeft w:val="0"/>
      <w:marRight w:val="0"/>
      <w:marTop w:val="0"/>
      <w:marBottom w:val="0"/>
      <w:divBdr>
        <w:top w:val="none" w:sz="0" w:space="0" w:color="auto"/>
        <w:left w:val="none" w:sz="0" w:space="0" w:color="auto"/>
        <w:bottom w:val="none" w:sz="0" w:space="0" w:color="auto"/>
        <w:right w:val="none" w:sz="0" w:space="0" w:color="auto"/>
      </w:divBdr>
    </w:div>
    <w:div w:id="76557653">
      <w:bodyDiv w:val="1"/>
      <w:marLeft w:val="0"/>
      <w:marRight w:val="0"/>
      <w:marTop w:val="0"/>
      <w:marBottom w:val="0"/>
      <w:divBdr>
        <w:top w:val="none" w:sz="0" w:space="0" w:color="auto"/>
        <w:left w:val="none" w:sz="0" w:space="0" w:color="auto"/>
        <w:bottom w:val="none" w:sz="0" w:space="0" w:color="auto"/>
        <w:right w:val="none" w:sz="0" w:space="0" w:color="auto"/>
      </w:divBdr>
    </w:div>
    <w:div w:id="80105658">
      <w:bodyDiv w:val="1"/>
      <w:marLeft w:val="0"/>
      <w:marRight w:val="0"/>
      <w:marTop w:val="0"/>
      <w:marBottom w:val="0"/>
      <w:divBdr>
        <w:top w:val="none" w:sz="0" w:space="0" w:color="auto"/>
        <w:left w:val="none" w:sz="0" w:space="0" w:color="auto"/>
        <w:bottom w:val="none" w:sz="0" w:space="0" w:color="auto"/>
        <w:right w:val="none" w:sz="0" w:space="0" w:color="auto"/>
      </w:divBdr>
    </w:div>
    <w:div w:id="81295529">
      <w:bodyDiv w:val="1"/>
      <w:marLeft w:val="0"/>
      <w:marRight w:val="0"/>
      <w:marTop w:val="0"/>
      <w:marBottom w:val="0"/>
      <w:divBdr>
        <w:top w:val="none" w:sz="0" w:space="0" w:color="auto"/>
        <w:left w:val="none" w:sz="0" w:space="0" w:color="auto"/>
        <w:bottom w:val="none" w:sz="0" w:space="0" w:color="auto"/>
        <w:right w:val="none" w:sz="0" w:space="0" w:color="auto"/>
      </w:divBdr>
    </w:div>
    <w:div w:id="82070366">
      <w:bodyDiv w:val="1"/>
      <w:marLeft w:val="0"/>
      <w:marRight w:val="0"/>
      <w:marTop w:val="0"/>
      <w:marBottom w:val="0"/>
      <w:divBdr>
        <w:top w:val="none" w:sz="0" w:space="0" w:color="auto"/>
        <w:left w:val="none" w:sz="0" w:space="0" w:color="auto"/>
        <w:bottom w:val="none" w:sz="0" w:space="0" w:color="auto"/>
        <w:right w:val="none" w:sz="0" w:space="0" w:color="auto"/>
      </w:divBdr>
    </w:div>
    <w:div w:id="83183936">
      <w:bodyDiv w:val="1"/>
      <w:marLeft w:val="0"/>
      <w:marRight w:val="0"/>
      <w:marTop w:val="0"/>
      <w:marBottom w:val="0"/>
      <w:divBdr>
        <w:top w:val="none" w:sz="0" w:space="0" w:color="auto"/>
        <w:left w:val="none" w:sz="0" w:space="0" w:color="auto"/>
        <w:bottom w:val="none" w:sz="0" w:space="0" w:color="auto"/>
        <w:right w:val="none" w:sz="0" w:space="0" w:color="auto"/>
      </w:divBdr>
    </w:div>
    <w:div w:id="83308849">
      <w:bodyDiv w:val="1"/>
      <w:marLeft w:val="0"/>
      <w:marRight w:val="0"/>
      <w:marTop w:val="0"/>
      <w:marBottom w:val="0"/>
      <w:divBdr>
        <w:top w:val="none" w:sz="0" w:space="0" w:color="auto"/>
        <w:left w:val="none" w:sz="0" w:space="0" w:color="auto"/>
        <w:bottom w:val="none" w:sz="0" w:space="0" w:color="auto"/>
        <w:right w:val="none" w:sz="0" w:space="0" w:color="auto"/>
      </w:divBdr>
    </w:div>
    <w:div w:id="85082623">
      <w:bodyDiv w:val="1"/>
      <w:marLeft w:val="0"/>
      <w:marRight w:val="0"/>
      <w:marTop w:val="0"/>
      <w:marBottom w:val="0"/>
      <w:divBdr>
        <w:top w:val="none" w:sz="0" w:space="0" w:color="auto"/>
        <w:left w:val="none" w:sz="0" w:space="0" w:color="auto"/>
        <w:bottom w:val="none" w:sz="0" w:space="0" w:color="auto"/>
        <w:right w:val="none" w:sz="0" w:space="0" w:color="auto"/>
      </w:divBdr>
    </w:div>
    <w:div w:id="85468772">
      <w:bodyDiv w:val="1"/>
      <w:marLeft w:val="0"/>
      <w:marRight w:val="0"/>
      <w:marTop w:val="0"/>
      <w:marBottom w:val="0"/>
      <w:divBdr>
        <w:top w:val="none" w:sz="0" w:space="0" w:color="auto"/>
        <w:left w:val="none" w:sz="0" w:space="0" w:color="auto"/>
        <w:bottom w:val="none" w:sz="0" w:space="0" w:color="auto"/>
        <w:right w:val="none" w:sz="0" w:space="0" w:color="auto"/>
      </w:divBdr>
    </w:div>
    <w:div w:id="85615473">
      <w:bodyDiv w:val="1"/>
      <w:marLeft w:val="0"/>
      <w:marRight w:val="0"/>
      <w:marTop w:val="0"/>
      <w:marBottom w:val="0"/>
      <w:divBdr>
        <w:top w:val="none" w:sz="0" w:space="0" w:color="auto"/>
        <w:left w:val="none" w:sz="0" w:space="0" w:color="auto"/>
        <w:bottom w:val="none" w:sz="0" w:space="0" w:color="auto"/>
        <w:right w:val="none" w:sz="0" w:space="0" w:color="auto"/>
      </w:divBdr>
    </w:div>
    <w:div w:id="87042209">
      <w:bodyDiv w:val="1"/>
      <w:marLeft w:val="0"/>
      <w:marRight w:val="0"/>
      <w:marTop w:val="0"/>
      <w:marBottom w:val="0"/>
      <w:divBdr>
        <w:top w:val="none" w:sz="0" w:space="0" w:color="auto"/>
        <w:left w:val="none" w:sz="0" w:space="0" w:color="auto"/>
        <w:bottom w:val="none" w:sz="0" w:space="0" w:color="auto"/>
        <w:right w:val="none" w:sz="0" w:space="0" w:color="auto"/>
      </w:divBdr>
    </w:div>
    <w:div w:id="88240297">
      <w:bodyDiv w:val="1"/>
      <w:marLeft w:val="0"/>
      <w:marRight w:val="0"/>
      <w:marTop w:val="0"/>
      <w:marBottom w:val="0"/>
      <w:divBdr>
        <w:top w:val="none" w:sz="0" w:space="0" w:color="auto"/>
        <w:left w:val="none" w:sz="0" w:space="0" w:color="auto"/>
        <w:bottom w:val="none" w:sz="0" w:space="0" w:color="auto"/>
        <w:right w:val="none" w:sz="0" w:space="0" w:color="auto"/>
      </w:divBdr>
    </w:div>
    <w:div w:id="93595726">
      <w:bodyDiv w:val="1"/>
      <w:marLeft w:val="0"/>
      <w:marRight w:val="0"/>
      <w:marTop w:val="0"/>
      <w:marBottom w:val="0"/>
      <w:divBdr>
        <w:top w:val="none" w:sz="0" w:space="0" w:color="auto"/>
        <w:left w:val="none" w:sz="0" w:space="0" w:color="auto"/>
        <w:bottom w:val="none" w:sz="0" w:space="0" w:color="auto"/>
        <w:right w:val="none" w:sz="0" w:space="0" w:color="auto"/>
      </w:divBdr>
    </w:div>
    <w:div w:id="93982169">
      <w:bodyDiv w:val="1"/>
      <w:marLeft w:val="0"/>
      <w:marRight w:val="0"/>
      <w:marTop w:val="0"/>
      <w:marBottom w:val="0"/>
      <w:divBdr>
        <w:top w:val="none" w:sz="0" w:space="0" w:color="auto"/>
        <w:left w:val="none" w:sz="0" w:space="0" w:color="auto"/>
        <w:bottom w:val="none" w:sz="0" w:space="0" w:color="auto"/>
        <w:right w:val="none" w:sz="0" w:space="0" w:color="auto"/>
      </w:divBdr>
    </w:div>
    <w:div w:id="95566816">
      <w:bodyDiv w:val="1"/>
      <w:marLeft w:val="0"/>
      <w:marRight w:val="0"/>
      <w:marTop w:val="0"/>
      <w:marBottom w:val="0"/>
      <w:divBdr>
        <w:top w:val="none" w:sz="0" w:space="0" w:color="auto"/>
        <w:left w:val="none" w:sz="0" w:space="0" w:color="auto"/>
        <w:bottom w:val="none" w:sz="0" w:space="0" w:color="auto"/>
        <w:right w:val="none" w:sz="0" w:space="0" w:color="auto"/>
      </w:divBdr>
    </w:div>
    <w:div w:id="95904909">
      <w:bodyDiv w:val="1"/>
      <w:marLeft w:val="0"/>
      <w:marRight w:val="0"/>
      <w:marTop w:val="0"/>
      <w:marBottom w:val="0"/>
      <w:divBdr>
        <w:top w:val="none" w:sz="0" w:space="0" w:color="auto"/>
        <w:left w:val="none" w:sz="0" w:space="0" w:color="auto"/>
        <w:bottom w:val="none" w:sz="0" w:space="0" w:color="auto"/>
        <w:right w:val="none" w:sz="0" w:space="0" w:color="auto"/>
      </w:divBdr>
    </w:div>
    <w:div w:id="97918811">
      <w:bodyDiv w:val="1"/>
      <w:marLeft w:val="0"/>
      <w:marRight w:val="0"/>
      <w:marTop w:val="0"/>
      <w:marBottom w:val="0"/>
      <w:divBdr>
        <w:top w:val="none" w:sz="0" w:space="0" w:color="auto"/>
        <w:left w:val="none" w:sz="0" w:space="0" w:color="auto"/>
        <w:bottom w:val="none" w:sz="0" w:space="0" w:color="auto"/>
        <w:right w:val="none" w:sz="0" w:space="0" w:color="auto"/>
      </w:divBdr>
    </w:div>
    <w:div w:id="102041892">
      <w:bodyDiv w:val="1"/>
      <w:marLeft w:val="0"/>
      <w:marRight w:val="0"/>
      <w:marTop w:val="0"/>
      <w:marBottom w:val="0"/>
      <w:divBdr>
        <w:top w:val="none" w:sz="0" w:space="0" w:color="auto"/>
        <w:left w:val="none" w:sz="0" w:space="0" w:color="auto"/>
        <w:bottom w:val="none" w:sz="0" w:space="0" w:color="auto"/>
        <w:right w:val="none" w:sz="0" w:space="0" w:color="auto"/>
      </w:divBdr>
    </w:div>
    <w:div w:id="102845293">
      <w:bodyDiv w:val="1"/>
      <w:marLeft w:val="0"/>
      <w:marRight w:val="0"/>
      <w:marTop w:val="0"/>
      <w:marBottom w:val="0"/>
      <w:divBdr>
        <w:top w:val="none" w:sz="0" w:space="0" w:color="auto"/>
        <w:left w:val="none" w:sz="0" w:space="0" w:color="auto"/>
        <w:bottom w:val="none" w:sz="0" w:space="0" w:color="auto"/>
        <w:right w:val="none" w:sz="0" w:space="0" w:color="auto"/>
      </w:divBdr>
    </w:div>
    <w:div w:id="104007599">
      <w:bodyDiv w:val="1"/>
      <w:marLeft w:val="0"/>
      <w:marRight w:val="0"/>
      <w:marTop w:val="0"/>
      <w:marBottom w:val="0"/>
      <w:divBdr>
        <w:top w:val="none" w:sz="0" w:space="0" w:color="auto"/>
        <w:left w:val="none" w:sz="0" w:space="0" w:color="auto"/>
        <w:bottom w:val="none" w:sz="0" w:space="0" w:color="auto"/>
        <w:right w:val="none" w:sz="0" w:space="0" w:color="auto"/>
      </w:divBdr>
    </w:div>
    <w:div w:id="104737726">
      <w:bodyDiv w:val="1"/>
      <w:marLeft w:val="0"/>
      <w:marRight w:val="0"/>
      <w:marTop w:val="0"/>
      <w:marBottom w:val="0"/>
      <w:divBdr>
        <w:top w:val="none" w:sz="0" w:space="0" w:color="auto"/>
        <w:left w:val="none" w:sz="0" w:space="0" w:color="auto"/>
        <w:bottom w:val="none" w:sz="0" w:space="0" w:color="auto"/>
        <w:right w:val="none" w:sz="0" w:space="0" w:color="auto"/>
      </w:divBdr>
    </w:div>
    <w:div w:id="105583789">
      <w:bodyDiv w:val="1"/>
      <w:marLeft w:val="0"/>
      <w:marRight w:val="0"/>
      <w:marTop w:val="0"/>
      <w:marBottom w:val="0"/>
      <w:divBdr>
        <w:top w:val="none" w:sz="0" w:space="0" w:color="auto"/>
        <w:left w:val="none" w:sz="0" w:space="0" w:color="auto"/>
        <w:bottom w:val="none" w:sz="0" w:space="0" w:color="auto"/>
        <w:right w:val="none" w:sz="0" w:space="0" w:color="auto"/>
      </w:divBdr>
    </w:div>
    <w:div w:id="106505284">
      <w:bodyDiv w:val="1"/>
      <w:marLeft w:val="0"/>
      <w:marRight w:val="0"/>
      <w:marTop w:val="0"/>
      <w:marBottom w:val="0"/>
      <w:divBdr>
        <w:top w:val="none" w:sz="0" w:space="0" w:color="auto"/>
        <w:left w:val="none" w:sz="0" w:space="0" w:color="auto"/>
        <w:bottom w:val="none" w:sz="0" w:space="0" w:color="auto"/>
        <w:right w:val="none" w:sz="0" w:space="0" w:color="auto"/>
      </w:divBdr>
    </w:div>
    <w:div w:id="107167224">
      <w:bodyDiv w:val="1"/>
      <w:marLeft w:val="0"/>
      <w:marRight w:val="0"/>
      <w:marTop w:val="0"/>
      <w:marBottom w:val="0"/>
      <w:divBdr>
        <w:top w:val="none" w:sz="0" w:space="0" w:color="auto"/>
        <w:left w:val="none" w:sz="0" w:space="0" w:color="auto"/>
        <w:bottom w:val="none" w:sz="0" w:space="0" w:color="auto"/>
        <w:right w:val="none" w:sz="0" w:space="0" w:color="auto"/>
      </w:divBdr>
    </w:div>
    <w:div w:id="107479810">
      <w:bodyDiv w:val="1"/>
      <w:marLeft w:val="0"/>
      <w:marRight w:val="0"/>
      <w:marTop w:val="0"/>
      <w:marBottom w:val="0"/>
      <w:divBdr>
        <w:top w:val="none" w:sz="0" w:space="0" w:color="auto"/>
        <w:left w:val="none" w:sz="0" w:space="0" w:color="auto"/>
        <w:bottom w:val="none" w:sz="0" w:space="0" w:color="auto"/>
        <w:right w:val="none" w:sz="0" w:space="0" w:color="auto"/>
      </w:divBdr>
    </w:div>
    <w:div w:id="108282095">
      <w:bodyDiv w:val="1"/>
      <w:marLeft w:val="0"/>
      <w:marRight w:val="0"/>
      <w:marTop w:val="0"/>
      <w:marBottom w:val="0"/>
      <w:divBdr>
        <w:top w:val="none" w:sz="0" w:space="0" w:color="auto"/>
        <w:left w:val="none" w:sz="0" w:space="0" w:color="auto"/>
        <w:bottom w:val="none" w:sz="0" w:space="0" w:color="auto"/>
        <w:right w:val="none" w:sz="0" w:space="0" w:color="auto"/>
      </w:divBdr>
    </w:div>
    <w:div w:id="109279410">
      <w:bodyDiv w:val="1"/>
      <w:marLeft w:val="0"/>
      <w:marRight w:val="0"/>
      <w:marTop w:val="0"/>
      <w:marBottom w:val="0"/>
      <w:divBdr>
        <w:top w:val="none" w:sz="0" w:space="0" w:color="auto"/>
        <w:left w:val="none" w:sz="0" w:space="0" w:color="auto"/>
        <w:bottom w:val="none" w:sz="0" w:space="0" w:color="auto"/>
        <w:right w:val="none" w:sz="0" w:space="0" w:color="auto"/>
      </w:divBdr>
    </w:div>
    <w:div w:id="114259283">
      <w:bodyDiv w:val="1"/>
      <w:marLeft w:val="0"/>
      <w:marRight w:val="0"/>
      <w:marTop w:val="0"/>
      <w:marBottom w:val="0"/>
      <w:divBdr>
        <w:top w:val="none" w:sz="0" w:space="0" w:color="auto"/>
        <w:left w:val="none" w:sz="0" w:space="0" w:color="auto"/>
        <w:bottom w:val="none" w:sz="0" w:space="0" w:color="auto"/>
        <w:right w:val="none" w:sz="0" w:space="0" w:color="auto"/>
      </w:divBdr>
    </w:div>
    <w:div w:id="116682035">
      <w:bodyDiv w:val="1"/>
      <w:marLeft w:val="0"/>
      <w:marRight w:val="0"/>
      <w:marTop w:val="0"/>
      <w:marBottom w:val="0"/>
      <w:divBdr>
        <w:top w:val="none" w:sz="0" w:space="0" w:color="auto"/>
        <w:left w:val="none" w:sz="0" w:space="0" w:color="auto"/>
        <w:bottom w:val="none" w:sz="0" w:space="0" w:color="auto"/>
        <w:right w:val="none" w:sz="0" w:space="0" w:color="auto"/>
      </w:divBdr>
    </w:div>
    <w:div w:id="116994958">
      <w:bodyDiv w:val="1"/>
      <w:marLeft w:val="0"/>
      <w:marRight w:val="0"/>
      <w:marTop w:val="0"/>
      <w:marBottom w:val="0"/>
      <w:divBdr>
        <w:top w:val="none" w:sz="0" w:space="0" w:color="auto"/>
        <w:left w:val="none" w:sz="0" w:space="0" w:color="auto"/>
        <w:bottom w:val="none" w:sz="0" w:space="0" w:color="auto"/>
        <w:right w:val="none" w:sz="0" w:space="0" w:color="auto"/>
      </w:divBdr>
    </w:div>
    <w:div w:id="117382170">
      <w:bodyDiv w:val="1"/>
      <w:marLeft w:val="0"/>
      <w:marRight w:val="0"/>
      <w:marTop w:val="0"/>
      <w:marBottom w:val="0"/>
      <w:divBdr>
        <w:top w:val="none" w:sz="0" w:space="0" w:color="auto"/>
        <w:left w:val="none" w:sz="0" w:space="0" w:color="auto"/>
        <w:bottom w:val="none" w:sz="0" w:space="0" w:color="auto"/>
        <w:right w:val="none" w:sz="0" w:space="0" w:color="auto"/>
      </w:divBdr>
    </w:div>
    <w:div w:id="117921670">
      <w:bodyDiv w:val="1"/>
      <w:marLeft w:val="0"/>
      <w:marRight w:val="0"/>
      <w:marTop w:val="0"/>
      <w:marBottom w:val="0"/>
      <w:divBdr>
        <w:top w:val="none" w:sz="0" w:space="0" w:color="auto"/>
        <w:left w:val="none" w:sz="0" w:space="0" w:color="auto"/>
        <w:bottom w:val="none" w:sz="0" w:space="0" w:color="auto"/>
        <w:right w:val="none" w:sz="0" w:space="0" w:color="auto"/>
      </w:divBdr>
    </w:div>
    <w:div w:id="118107394">
      <w:bodyDiv w:val="1"/>
      <w:marLeft w:val="0"/>
      <w:marRight w:val="0"/>
      <w:marTop w:val="0"/>
      <w:marBottom w:val="0"/>
      <w:divBdr>
        <w:top w:val="none" w:sz="0" w:space="0" w:color="auto"/>
        <w:left w:val="none" w:sz="0" w:space="0" w:color="auto"/>
        <w:bottom w:val="none" w:sz="0" w:space="0" w:color="auto"/>
        <w:right w:val="none" w:sz="0" w:space="0" w:color="auto"/>
      </w:divBdr>
    </w:div>
    <w:div w:id="118651813">
      <w:bodyDiv w:val="1"/>
      <w:marLeft w:val="0"/>
      <w:marRight w:val="0"/>
      <w:marTop w:val="0"/>
      <w:marBottom w:val="0"/>
      <w:divBdr>
        <w:top w:val="none" w:sz="0" w:space="0" w:color="auto"/>
        <w:left w:val="none" w:sz="0" w:space="0" w:color="auto"/>
        <w:bottom w:val="none" w:sz="0" w:space="0" w:color="auto"/>
        <w:right w:val="none" w:sz="0" w:space="0" w:color="auto"/>
      </w:divBdr>
    </w:div>
    <w:div w:id="118769484">
      <w:bodyDiv w:val="1"/>
      <w:marLeft w:val="0"/>
      <w:marRight w:val="0"/>
      <w:marTop w:val="0"/>
      <w:marBottom w:val="0"/>
      <w:divBdr>
        <w:top w:val="none" w:sz="0" w:space="0" w:color="auto"/>
        <w:left w:val="none" w:sz="0" w:space="0" w:color="auto"/>
        <w:bottom w:val="none" w:sz="0" w:space="0" w:color="auto"/>
        <w:right w:val="none" w:sz="0" w:space="0" w:color="auto"/>
      </w:divBdr>
    </w:div>
    <w:div w:id="120269362">
      <w:bodyDiv w:val="1"/>
      <w:marLeft w:val="0"/>
      <w:marRight w:val="0"/>
      <w:marTop w:val="0"/>
      <w:marBottom w:val="0"/>
      <w:divBdr>
        <w:top w:val="none" w:sz="0" w:space="0" w:color="auto"/>
        <w:left w:val="none" w:sz="0" w:space="0" w:color="auto"/>
        <w:bottom w:val="none" w:sz="0" w:space="0" w:color="auto"/>
        <w:right w:val="none" w:sz="0" w:space="0" w:color="auto"/>
      </w:divBdr>
    </w:div>
    <w:div w:id="120467663">
      <w:bodyDiv w:val="1"/>
      <w:marLeft w:val="0"/>
      <w:marRight w:val="0"/>
      <w:marTop w:val="0"/>
      <w:marBottom w:val="0"/>
      <w:divBdr>
        <w:top w:val="none" w:sz="0" w:space="0" w:color="auto"/>
        <w:left w:val="none" w:sz="0" w:space="0" w:color="auto"/>
        <w:bottom w:val="none" w:sz="0" w:space="0" w:color="auto"/>
        <w:right w:val="none" w:sz="0" w:space="0" w:color="auto"/>
      </w:divBdr>
    </w:div>
    <w:div w:id="121316455">
      <w:bodyDiv w:val="1"/>
      <w:marLeft w:val="0"/>
      <w:marRight w:val="0"/>
      <w:marTop w:val="0"/>
      <w:marBottom w:val="0"/>
      <w:divBdr>
        <w:top w:val="none" w:sz="0" w:space="0" w:color="auto"/>
        <w:left w:val="none" w:sz="0" w:space="0" w:color="auto"/>
        <w:bottom w:val="none" w:sz="0" w:space="0" w:color="auto"/>
        <w:right w:val="none" w:sz="0" w:space="0" w:color="auto"/>
      </w:divBdr>
    </w:div>
    <w:div w:id="122701884">
      <w:bodyDiv w:val="1"/>
      <w:marLeft w:val="0"/>
      <w:marRight w:val="0"/>
      <w:marTop w:val="0"/>
      <w:marBottom w:val="0"/>
      <w:divBdr>
        <w:top w:val="none" w:sz="0" w:space="0" w:color="auto"/>
        <w:left w:val="none" w:sz="0" w:space="0" w:color="auto"/>
        <w:bottom w:val="none" w:sz="0" w:space="0" w:color="auto"/>
        <w:right w:val="none" w:sz="0" w:space="0" w:color="auto"/>
      </w:divBdr>
    </w:div>
    <w:div w:id="125852537">
      <w:bodyDiv w:val="1"/>
      <w:marLeft w:val="0"/>
      <w:marRight w:val="0"/>
      <w:marTop w:val="0"/>
      <w:marBottom w:val="0"/>
      <w:divBdr>
        <w:top w:val="none" w:sz="0" w:space="0" w:color="auto"/>
        <w:left w:val="none" w:sz="0" w:space="0" w:color="auto"/>
        <w:bottom w:val="none" w:sz="0" w:space="0" w:color="auto"/>
        <w:right w:val="none" w:sz="0" w:space="0" w:color="auto"/>
      </w:divBdr>
    </w:div>
    <w:div w:id="131019283">
      <w:bodyDiv w:val="1"/>
      <w:marLeft w:val="0"/>
      <w:marRight w:val="0"/>
      <w:marTop w:val="0"/>
      <w:marBottom w:val="0"/>
      <w:divBdr>
        <w:top w:val="none" w:sz="0" w:space="0" w:color="auto"/>
        <w:left w:val="none" w:sz="0" w:space="0" w:color="auto"/>
        <w:bottom w:val="none" w:sz="0" w:space="0" w:color="auto"/>
        <w:right w:val="none" w:sz="0" w:space="0" w:color="auto"/>
      </w:divBdr>
    </w:div>
    <w:div w:id="132531311">
      <w:bodyDiv w:val="1"/>
      <w:marLeft w:val="0"/>
      <w:marRight w:val="0"/>
      <w:marTop w:val="0"/>
      <w:marBottom w:val="0"/>
      <w:divBdr>
        <w:top w:val="none" w:sz="0" w:space="0" w:color="auto"/>
        <w:left w:val="none" w:sz="0" w:space="0" w:color="auto"/>
        <w:bottom w:val="none" w:sz="0" w:space="0" w:color="auto"/>
        <w:right w:val="none" w:sz="0" w:space="0" w:color="auto"/>
      </w:divBdr>
    </w:div>
    <w:div w:id="132723741">
      <w:bodyDiv w:val="1"/>
      <w:marLeft w:val="0"/>
      <w:marRight w:val="0"/>
      <w:marTop w:val="0"/>
      <w:marBottom w:val="0"/>
      <w:divBdr>
        <w:top w:val="none" w:sz="0" w:space="0" w:color="auto"/>
        <w:left w:val="none" w:sz="0" w:space="0" w:color="auto"/>
        <w:bottom w:val="none" w:sz="0" w:space="0" w:color="auto"/>
        <w:right w:val="none" w:sz="0" w:space="0" w:color="auto"/>
      </w:divBdr>
    </w:div>
    <w:div w:id="132796049">
      <w:bodyDiv w:val="1"/>
      <w:marLeft w:val="0"/>
      <w:marRight w:val="0"/>
      <w:marTop w:val="0"/>
      <w:marBottom w:val="0"/>
      <w:divBdr>
        <w:top w:val="none" w:sz="0" w:space="0" w:color="auto"/>
        <w:left w:val="none" w:sz="0" w:space="0" w:color="auto"/>
        <w:bottom w:val="none" w:sz="0" w:space="0" w:color="auto"/>
        <w:right w:val="none" w:sz="0" w:space="0" w:color="auto"/>
      </w:divBdr>
    </w:div>
    <w:div w:id="135073497">
      <w:bodyDiv w:val="1"/>
      <w:marLeft w:val="0"/>
      <w:marRight w:val="0"/>
      <w:marTop w:val="0"/>
      <w:marBottom w:val="0"/>
      <w:divBdr>
        <w:top w:val="none" w:sz="0" w:space="0" w:color="auto"/>
        <w:left w:val="none" w:sz="0" w:space="0" w:color="auto"/>
        <w:bottom w:val="none" w:sz="0" w:space="0" w:color="auto"/>
        <w:right w:val="none" w:sz="0" w:space="0" w:color="auto"/>
      </w:divBdr>
    </w:div>
    <w:div w:id="136341324">
      <w:bodyDiv w:val="1"/>
      <w:marLeft w:val="0"/>
      <w:marRight w:val="0"/>
      <w:marTop w:val="0"/>
      <w:marBottom w:val="0"/>
      <w:divBdr>
        <w:top w:val="none" w:sz="0" w:space="0" w:color="auto"/>
        <w:left w:val="none" w:sz="0" w:space="0" w:color="auto"/>
        <w:bottom w:val="none" w:sz="0" w:space="0" w:color="auto"/>
        <w:right w:val="none" w:sz="0" w:space="0" w:color="auto"/>
      </w:divBdr>
    </w:div>
    <w:div w:id="137959112">
      <w:bodyDiv w:val="1"/>
      <w:marLeft w:val="0"/>
      <w:marRight w:val="0"/>
      <w:marTop w:val="0"/>
      <w:marBottom w:val="0"/>
      <w:divBdr>
        <w:top w:val="none" w:sz="0" w:space="0" w:color="auto"/>
        <w:left w:val="none" w:sz="0" w:space="0" w:color="auto"/>
        <w:bottom w:val="none" w:sz="0" w:space="0" w:color="auto"/>
        <w:right w:val="none" w:sz="0" w:space="0" w:color="auto"/>
      </w:divBdr>
    </w:div>
    <w:div w:id="140587504">
      <w:bodyDiv w:val="1"/>
      <w:marLeft w:val="0"/>
      <w:marRight w:val="0"/>
      <w:marTop w:val="0"/>
      <w:marBottom w:val="0"/>
      <w:divBdr>
        <w:top w:val="none" w:sz="0" w:space="0" w:color="auto"/>
        <w:left w:val="none" w:sz="0" w:space="0" w:color="auto"/>
        <w:bottom w:val="none" w:sz="0" w:space="0" w:color="auto"/>
        <w:right w:val="none" w:sz="0" w:space="0" w:color="auto"/>
      </w:divBdr>
    </w:div>
    <w:div w:id="140777005">
      <w:bodyDiv w:val="1"/>
      <w:marLeft w:val="0"/>
      <w:marRight w:val="0"/>
      <w:marTop w:val="0"/>
      <w:marBottom w:val="0"/>
      <w:divBdr>
        <w:top w:val="none" w:sz="0" w:space="0" w:color="auto"/>
        <w:left w:val="none" w:sz="0" w:space="0" w:color="auto"/>
        <w:bottom w:val="none" w:sz="0" w:space="0" w:color="auto"/>
        <w:right w:val="none" w:sz="0" w:space="0" w:color="auto"/>
      </w:divBdr>
    </w:div>
    <w:div w:id="142816319">
      <w:bodyDiv w:val="1"/>
      <w:marLeft w:val="0"/>
      <w:marRight w:val="0"/>
      <w:marTop w:val="0"/>
      <w:marBottom w:val="0"/>
      <w:divBdr>
        <w:top w:val="none" w:sz="0" w:space="0" w:color="auto"/>
        <w:left w:val="none" w:sz="0" w:space="0" w:color="auto"/>
        <w:bottom w:val="none" w:sz="0" w:space="0" w:color="auto"/>
        <w:right w:val="none" w:sz="0" w:space="0" w:color="auto"/>
      </w:divBdr>
    </w:div>
    <w:div w:id="144860157">
      <w:bodyDiv w:val="1"/>
      <w:marLeft w:val="0"/>
      <w:marRight w:val="0"/>
      <w:marTop w:val="0"/>
      <w:marBottom w:val="0"/>
      <w:divBdr>
        <w:top w:val="none" w:sz="0" w:space="0" w:color="auto"/>
        <w:left w:val="none" w:sz="0" w:space="0" w:color="auto"/>
        <w:bottom w:val="none" w:sz="0" w:space="0" w:color="auto"/>
        <w:right w:val="none" w:sz="0" w:space="0" w:color="auto"/>
      </w:divBdr>
    </w:div>
    <w:div w:id="145367094">
      <w:bodyDiv w:val="1"/>
      <w:marLeft w:val="0"/>
      <w:marRight w:val="0"/>
      <w:marTop w:val="0"/>
      <w:marBottom w:val="0"/>
      <w:divBdr>
        <w:top w:val="none" w:sz="0" w:space="0" w:color="auto"/>
        <w:left w:val="none" w:sz="0" w:space="0" w:color="auto"/>
        <w:bottom w:val="none" w:sz="0" w:space="0" w:color="auto"/>
        <w:right w:val="none" w:sz="0" w:space="0" w:color="auto"/>
      </w:divBdr>
    </w:div>
    <w:div w:id="148249548">
      <w:bodyDiv w:val="1"/>
      <w:marLeft w:val="0"/>
      <w:marRight w:val="0"/>
      <w:marTop w:val="0"/>
      <w:marBottom w:val="0"/>
      <w:divBdr>
        <w:top w:val="none" w:sz="0" w:space="0" w:color="auto"/>
        <w:left w:val="none" w:sz="0" w:space="0" w:color="auto"/>
        <w:bottom w:val="none" w:sz="0" w:space="0" w:color="auto"/>
        <w:right w:val="none" w:sz="0" w:space="0" w:color="auto"/>
      </w:divBdr>
    </w:div>
    <w:div w:id="150755158">
      <w:bodyDiv w:val="1"/>
      <w:marLeft w:val="0"/>
      <w:marRight w:val="0"/>
      <w:marTop w:val="0"/>
      <w:marBottom w:val="0"/>
      <w:divBdr>
        <w:top w:val="none" w:sz="0" w:space="0" w:color="auto"/>
        <w:left w:val="none" w:sz="0" w:space="0" w:color="auto"/>
        <w:bottom w:val="none" w:sz="0" w:space="0" w:color="auto"/>
        <w:right w:val="none" w:sz="0" w:space="0" w:color="auto"/>
      </w:divBdr>
    </w:div>
    <w:div w:id="150755399">
      <w:bodyDiv w:val="1"/>
      <w:marLeft w:val="0"/>
      <w:marRight w:val="0"/>
      <w:marTop w:val="0"/>
      <w:marBottom w:val="0"/>
      <w:divBdr>
        <w:top w:val="none" w:sz="0" w:space="0" w:color="auto"/>
        <w:left w:val="none" w:sz="0" w:space="0" w:color="auto"/>
        <w:bottom w:val="none" w:sz="0" w:space="0" w:color="auto"/>
        <w:right w:val="none" w:sz="0" w:space="0" w:color="auto"/>
      </w:divBdr>
    </w:div>
    <w:div w:id="151872296">
      <w:bodyDiv w:val="1"/>
      <w:marLeft w:val="0"/>
      <w:marRight w:val="0"/>
      <w:marTop w:val="0"/>
      <w:marBottom w:val="0"/>
      <w:divBdr>
        <w:top w:val="none" w:sz="0" w:space="0" w:color="auto"/>
        <w:left w:val="none" w:sz="0" w:space="0" w:color="auto"/>
        <w:bottom w:val="none" w:sz="0" w:space="0" w:color="auto"/>
        <w:right w:val="none" w:sz="0" w:space="0" w:color="auto"/>
      </w:divBdr>
    </w:div>
    <w:div w:id="153760402">
      <w:bodyDiv w:val="1"/>
      <w:marLeft w:val="0"/>
      <w:marRight w:val="0"/>
      <w:marTop w:val="0"/>
      <w:marBottom w:val="0"/>
      <w:divBdr>
        <w:top w:val="none" w:sz="0" w:space="0" w:color="auto"/>
        <w:left w:val="none" w:sz="0" w:space="0" w:color="auto"/>
        <w:bottom w:val="none" w:sz="0" w:space="0" w:color="auto"/>
        <w:right w:val="none" w:sz="0" w:space="0" w:color="auto"/>
      </w:divBdr>
    </w:div>
    <w:div w:id="154341792">
      <w:bodyDiv w:val="1"/>
      <w:marLeft w:val="0"/>
      <w:marRight w:val="0"/>
      <w:marTop w:val="0"/>
      <w:marBottom w:val="0"/>
      <w:divBdr>
        <w:top w:val="none" w:sz="0" w:space="0" w:color="auto"/>
        <w:left w:val="none" w:sz="0" w:space="0" w:color="auto"/>
        <w:bottom w:val="none" w:sz="0" w:space="0" w:color="auto"/>
        <w:right w:val="none" w:sz="0" w:space="0" w:color="auto"/>
      </w:divBdr>
    </w:div>
    <w:div w:id="154689333">
      <w:bodyDiv w:val="1"/>
      <w:marLeft w:val="0"/>
      <w:marRight w:val="0"/>
      <w:marTop w:val="0"/>
      <w:marBottom w:val="0"/>
      <w:divBdr>
        <w:top w:val="none" w:sz="0" w:space="0" w:color="auto"/>
        <w:left w:val="none" w:sz="0" w:space="0" w:color="auto"/>
        <w:bottom w:val="none" w:sz="0" w:space="0" w:color="auto"/>
        <w:right w:val="none" w:sz="0" w:space="0" w:color="auto"/>
      </w:divBdr>
    </w:div>
    <w:div w:id="156775407">
      <w:bodyDiv w:val="1"/>
      <w:marLeft w:val="0"/>
      <w:marRight w:val="0"/>
      <w:marTop w:val="0"/>
      <w:marBottom w:val="0"/>
      <w:divBdr>
        <w:top w:val="none" w:sz="0" w:space="0" w:color="auto"/>
        <w:left w:val="none" w:sz="0" w:space="0" w:color="auto"/>
        <w:bottom w:val="none" w:sz="0" w:space="0" w:color="auto"/>
        <w:right w:val="none" w:sz="0" w:space="0" w:color="auto"/>
      </w:divBdr>
    </w:div>
    <w:div w:id="158036047">
      <w:bodyDiv w:val="1"/>
      <w:marLeft w:val="0"/>
      <w:marRight w:val="0"/>
      <w:marTop w:val="0"/>
      <w:marBottom w:val="0"/>
      <w:divBdr>
        <w:top w:val="none" w:sz="0" w:space="0" w:color="auto"/>
        <w:left w:val="none" w:sz="0" w:space="0" w:color="auto"/>
        <w:bottom w:val="none" w:sz="0" w:space="0" w:color="auto"/>
        <w:right w:val="none" w:sz="0" w:space="0" w:color="auto"/>
      </w:divBdr>
    </w:div>
    <w:div w:id="159320310">
      <w:bodyDiv w:val="1"/>
      <w:marLeft w:val="0"/>
      <w:marRight w:val="0"/>
      <w:marTop w:val="0"/>
      <w:marBottom w:val="0"/>
      <w:divBdr>
        <w:top w:val="none" w:sz="0" w:space="0" w:color="auto"/>
        <w:left w:val="none" w:sz="0" w:space="0" w:color="auto"/>
        <w:bottom w:val="none" w:sz="0" w:space="0" w:color="auto"/>
        <w:right w:val="none" w:sz="0" w:space="0" w:color="auto"/>
      </w:divBdr>
    </w:div>
    <w:div w:id="159346288">
      <w:bodyDiv w:val="1"/>
      <w:marLeft w:val="0"/>
      <w:marRight w:val="0"/>
      <w:marTop w:val="0"/>
      <w:marBottom w:val="0"/>
      <w:divBdr>
        <w:top w:val="none" w:sz="0" w:space="0" w:color="auto"/>
        <w:left w:val="none" w:sz="0" w:space="0" w:color="auto"/>
        <w:bottom w:val="none" w:sz="0" w:space="0" w:color="auto"/>
        <w:right w:val="none" w:sz="0" w:space="0" w:color="auto"/>
      </w:divBdr>
    </w:div>
    <w:div w:id="161433858">
      <w:bodyDiv w:val="1"/>
      <w:marLeft w:val="0"/>
      <w:marRight w:val="0"/>
      <w:marTop w:val="0"/>
      <w:marBottom w:val="0"/>
      <w:divBdr>
        <w:top w:val="none" w:sz="0" w:space="0" w:color="auto"/>
        <w:left w:val="none" w:sz="0" w:space="0" w:color="auto"/>
        <w:bottom w:val="none" w:sz="0" w:space="0" w:color="auto"/>
        <w:right w:val="none" w:sz="0" w:space="0" w:color="auto"/>
      </w:divBdr>
    </w:div>
    <w:div w:id="163322657">
      <w:bodyDiv w:val="1"/>
      <w:marLeft w:val="0"/>
      <w:marRight w:val="0"/>
      <w:marTop w:val="0"/>
      <w:marBottom w:val="0"/>
      <w:divBdr>
        <w:top w:val="none" w:sz="0" w:space="0" w:color="auto"/>
        <w:left w:val="none" w:sz="0" w:space="0" w:color="auto"/>
        <w:bottom w:val="none" w:sz="0" w:space="0" w:color="auto"/>
        <w:right w:val="none" w:sz="0" w:space="0" w:color="auto"/>
      </w:divBdr>
    </w:div>
    <w:div w:id="163323542">
      <w:bodyDiv w:val="1"/>
      <w:marLeft w:val="0"/>
      <w:marRight w:val="0"/>
      <w:marTop w:val="0"/>
      <w:marBottom w:val="0"/>
      <w:divBdr>
        <w:top w:val="none" w:sz="0" w:space="0" w:color="auto"/>
        <w:left w:val="none" w:sz="0" w:space="0" w:color="auto"/>
        <w:bottom w:val="none" w:sz="0" w:space="0" w:color="auto"/>
        <w:right w:val="none" w:sz="0" w:space="0" w:color="auto"/>
      </w:divBdr>
    </w:div>
    <w:div w:id="163861338">
      <w:bodyDiv w:val="1"/>
      <w:marLeft w:val="0"/>
      <w:marRight w:val="0"/>
      <w:marTop w:val="0"/>
      <w:marBottom w:val="0"/>
      <w:divBdr>
        <w:top w:val="none" w:sz="0" w:space="0" w:color="auto"/>
        <w:left w:val="none" w:sz="0" w:space="0" w:color="auto"/>
        <w:bottom w:val="none" w:sz="0" w:space="0" w:color="auto"/>
        <w:right w:val="none" w:sz="0" w:space="0" w:color="auto"/>
      </w:divBdr>
    </w:div>
    <w:div w:id="163909127">
      <w:bodyDiv w:val="1"/>
      <w:marLeft w:val="0"/>
      <w:marRight w:val="0"/>
      <w:marTop w:val="0"/>
      <w:marBottom w:val="0"/>
      <w:divBdr>
        <w:top w:val="none" w:sz="0" w:space="0" w:color="auto"/>
        <w:left w:val="none" w:sz="0" w:space="0" w:color="auto"/>
        <w:bottom w:val="none" w:sz="0" w:space="0" w:color="auto"/>
        <w:right w:val="none" w:sz="0" w:space="0" w:color="auto"/>
      </w:divBdr>
    </w:div>
    <w:div w:id="165831576">
      <w:bodyDiv w:val="1"/>
      <w:marLeft w:val="0"/>
      <w:marRight w:val="0"/>
      <w:marTop w:val="0"/>
      <w:marBottom w:val="0"/>
      <w:divBdr>
        <w:top w:val="none" w:sz="0" w:space="0" w:color="auto"/>
        <w:left w:val="none" w:sz="0" w:space="0" w:color="auto"/>
        <w:bottom w:val="none" w:sz="0" w:space="0" w:color="auto"/>
        <w:right w:val="none" w:sz="0" w:space="0" w:color="auto"/>
      </w:divBdr>
    </w:div>
    <w:div w:id="166598690">
      <w:bodyDiv w:val="1"/>
      <w:marLeft w:val="0"/>
      <w:marRight w:val="0"/>
      <w:marTop w:val="0"/>
      <w:marBottom w:val="0"/>
      <w:divBdr>
        <w:top w:val="none" w:sz="0" w:space="0" w:color="auto"/>
        <w:left w:val="none" w:sz="0" w:space="0" w:color="auto"/>
        <w:bottom w:val="none" w:sz="0" w:space="0" w:color="auto"/>
        <w:right w:val="none" w:sz="0" w:space="0" w:color="auto"/>
      </w:divBdr>
    </w:div>
    <w:div w:id="166671591">
      <w:bodyDiv w:val="1"/>
      <w:marLeft w:val="0"/>
      <w:marRight w:val="0"/>
      <w:marTop w:val="0"/>
      <w:marBottom w:val="0"/>
      <w:divBdr>
        <w:top w:val="none" w:sz="0" w:space="0" w:color="auto"/>
        <w:left w:val="none" w:sz="0" w:space="0" w:color="auto"/>
        <w:bottom w:val="none" w:sz="0" w:space="0" w:color="auto"/>
        <w:right w:val="none" w:sz="0" w:space="0" w:color="auto"/>
      </w:divBdr>
    </w:div>
    <w:div w:id="167913308">
      <w:bodyDiv w:val="1"/>
      <w:marLeft w:val="0"/>
      <w:marRight w:val="0"/>
      <w:marTop w:val="0"/>
      <w:marBottom w:val="0"/>
      <w:divBdr>
        <w:top w:val="none" w:sz="0" w:space="0" w:color="auto"/>
        <w:left w:val="none" w:sz="0" w:space="0" w:color="auto"/>
        <w:bottom w:val="none" w:sz="0" w:space="0" w:color="auto"/>
        <w:right w:val="none" w:sz="0" w:space="0" w:color="auto"/>
      </w:divBdr>
    </w:div>
    <w:div w:id="174463481">
      <w:bodyDiv w:val="1"/>
      <w:marLeft w:val="0"/>
      <w:marRight w:val="0"/>
      <w:marTop w:val="0"/>
      <w:marBottom w:val="0"/>
      <w:divBdr>
        <w:top w:val="none" w:sz="0" w:space="0" w:color="auto"/>
        <w:left w:val="none" w:sz="0" w:space="0" w:color="auto"/>
        <w:bottom w:val="none" w:sz="0" w:space="0" w:color="auto"/>
        <w:right w:val="none" w:sz="0" w:space="0" w:color="auto"/>
      </w:divBdr>
    </w:div>
    <w:div w:id="175728409">
      <w:bodyDiv w:val="1"/>
      <w:marLeft w:val="0"/>
      <w:marRight w:val="0"/>
      <w:marTop w:val="0"/>
      <w:marBottom w:val="0"/>
      <w:divBdr>
        <w:top w:val="none" w:sz="0" w:space="0" w:color="auto"/>
        <w:left w:val="none" w:sz="0" w:space="0" w:color="auto"/>
        <w:bottom w:val="none" w:sz="0" w:space="0" w:color="auto"/>
        <w:right w:val="none" w:sz="0" w:space="0" w:color="auto"/>
      </w:divBdr>
    </w:div>
    <w:div w:id="177279493">
      <w:bodyDiv w:val="1"/>
      <w:marLeft w:val="0"/>
      <w:marRight w:val="0"/>
      <w:marTop w:val="0"/>
      <w:marBottom w:val="0"/>
      <w:divBdr>
        <w:top w:val="none" w:sz="0" w:space="0" w:color="auto"/>
        <w:left w:val="none" w:sz="0" w:space="0" w:color="auto"/>
        <w:bottom w:val="none" w:sz="0" w:space="0" w:color="auto"/>
        <w:right w:val="none" w:sz="0" w:space="0" w:color="auto"/>
      </w:divBdr>
    </w:div>
    <w:div w:id="178544132">
      <w:bodyDiv w:val="1"/>
      <w:marLeft w:val="0"/>
      <w:marRight w:val="0"/>
      <w:marTop w:val="0"/>
      <w:marBottom w:val="0"/>
      <w:divBdr>
        <w:top w:val="none" w:sz="0" w:space="0" w:color="auto"/>
        <w:left w:val="none" w:sz="0" w:space="0" w:color="auto"/>
        <w:bottom w:val="none" w:sz="0" w:space="0" w:color="auto"/>
        <w:right w:val="none" w:sz="0" w:space="0" w:color="auto"/>
      </w:divBdr>
    </w:div>
    <w:div w:id="180163825">
      <w:bodyDiv w:val="1"/>
      <w:marLeft w:val="0"/>
      <w:marRight w:val="0"/>
      <w:marTop w:val="0"/>
      <w:marBottom w:val="0"/>
      <w:divBdr>
        <w:top w:val="none" w:sz="0" w:space="0" w:color="auto"/>
        <w:left w:val="none" w:sz="0" w:space="0" w:color="auto"/>
        <w:bottom w:val="none" w:sz="0" w:space="0" w:color="auto"/>
        <w:right w:val="none" w:sz="0" w:space="0" w:color="auto"/>
      </w:divBdr>
    </w:div>
    <w:div w:id="196549554">
      <w:bodyDiv w:val="1"/>
      <w:marLeft w:val="0"/>
      <w:marRight w:val="0"/>
      <w:marTop w:val="0"/>
      <w:marBottom w:val="0"/>
      <w:divBdr>
        <w:top w:val="none" w:sz="0" w:space="0" w:color="auto"/>
        <w:left w:val="none" w:sz="0" w:space="0" w:color="auto"/>
        <w:bottom w:val="none" w:sz="0" w:space="0" w:color="auto"/>
        <w:right w:val="none" w:sz="0" w:space="0" w:color="auto"/>
      </w:divBdr>
    </w:div>
    <w:div w:id="197546336">
      <w:bodyDiv w:val="1"/>
      <w:marLeft w:val="0"/>
      <w:marRight w:val="0"/>
      <w:marTop w:val="0"/>
      <w:marBottom w:val="0"/>
      <w:divBdr>
        <w:top w:val="none" w:sz="0" w:space="0" w:color="auto"/>
        <w:left w:val="none" w:sz="0" w:space="0" w:color="auto"/>
        <w:bottom w:val="none" w:sz="0" w:space="0" w:color="auto"/>
        <w:right w:val="none" w:sz="0" w:space="0" w:color="auto"/>
      </w:divBdr>
    </w:div>
    <w:div w:id="200480084">
      <w:bodyDiv w:val="1"/>
      <w:marLeft w:val="0"/>
      <w:marRight w:val="0"/>
      <w:marTop w:val="0"/>
      <w:marBottom w:val="0"/>
      <w:divBdr>
        <w:top w:val="none" w:sz="0" w:space="0" w:color="auto"/>
        <w:left w:val="none" w:sz="0" w:space="0" w:color="auto"/>
        <w:bottom w:val="none" w:sz="0" w:space="0" w:color="auto"/>
        <w:right w:val="none" w:sz="0" w:space="0" w:color="auto"/>
      </w:divBdr>
    </w:div>
    <w:div w:id="201409726">
      <w:bodyDiv w:val="1"/>
      <w:marLeft w:val="0"/>
      <w:marRight w:val="0"/>
      <w:marTop w:val="0"/>
      <w:marBottom w:val="0"/>
      <w:divBdr>
        <w:top w:val="none" w:sz="0" w:space="0" w:color="auto"/>
        <w:left w:val="none" w:sz="0" w:space="0" w:color="auto"/>
        <w:bottom w:val="none" w:sz="0" w:space="0" w:color="auto"/>
        <w:right w:val="none" w:sz="0" w:space="0" w:color="auto"/>
      </w:divBdr>
    </w:div>
    <w:div w:id="202642524">
      <w:bodyDiv w:val="1"/>
      <w:marLeft w:val="0"/>
      <w:marRight w:val="0"/>
      <w:marTop w:val="0"/>
      <w:marBottom w:val="0"/>
      <w:divBdr>
        <w:top w:val="none" w:sz="0" w:space="0" w:color="auto"/>
        <w:left w:val="none" w:sz="0" w:space="0" w:color="auto"/>
        <w:bottom w:val="none" w:sz="0" w:space="0" w:color="auto"/>
        <w:right w:val="none" w:sz="0" w:space="0" w:color="auto"/>
      </w:divBdr>
    </w:div>
    <w:div w:id="203636885">
      <w:bodyDiv w:val="1"/>
      <w:marLeft w:val="0"/>
      <w:marRight w:val="0"/>
      <w:marTop w:val="0"/>
      <w:marBottom w:val="0"/>
      <w:divBdr>
        <w:top w:val="none" w:sz="0" w:space="0" w:color="auto"/>
        <w:left w:val="none" w:sz="0" w:space="0" w:color="auto"/>
        <w:bottom w:val="none" w:sz="0" w:space="0" w:color="auto"/>
        <w:right w:val="none" w:sz="0" w:space="0" w:color="auto"/>
      </w:divBdr>
    </w:div>
    <w:div w:id="205529116">
      <w:bodyDiv w:val="1"/>
      <w:marLeft w:val="0"/>
      <w:marRight w:val="0"/>
      <w:marTop w:val="0"/>
      <w:marBottom w:val="0"/>
      <w:divBdr>
        <w:top w:val="none" w:sz="0" w:space="0" w:color="auto"/>
        <w:left w:val="none" w:sz="0" w:space="0" w:color="auto"/>
        <w:bottom w:val="none" w:sz="0" w:space="0" w:color="auto"/>
        <w:right w:val="none" w:sz="0" w:space="0" w:color="auto"/>
      </w:divBdr>
    </w:div>
    <w:div w:id="206071361">
      <w:bodyDiv w:val="1"/>
      <w:marLeft w:val="0"/>
      <w:marRight w:val="0"/>
      <w:marTop w:val="0"/>
      <w:marBottom w:val="0"/>
      <w:divBdr>
        <w:top w:val="none" w:sz="0" w:space="0" w:color="auto"/>
        <w:left w:val="none" w:sz="0" w:space="0" w:color="auto"/>
        <w:bottom w:val="none" w:sz="0" w:space="0" w:color="auto"/>
        <w:right w:val="none" w:sz="0" w:space="0" w:color="auto"/>
      </w:divBdr>
    </w:div>
    <w:div w:id="206181425">
      <w:bodyDiv w:val="1"/>
      <w:marLeft w:val="0"/>
      <w:marRight w:val="0"/>
      <w:marTop w:val="0"/>
      <w:marBottom w:val="0"/>
      <w:divBdr>
        <w:top w:val="none" w:sz="0" w:space="0" w:color="auto"/>
        <w:left w:val="none" w:sz="0" w:space="0" w:color="auto"/>
        <w:bottom w:val="none" w:sz="0" w:space="0" w:color="auto"/>
        <w:right w:val="none" w:sz="0" w:space="0" w:color="auto"/>
      </w:divBdr>
    </w:div>
    <w:div w:id="206455494">
      <w:bodyDiv w:val="1"/>
      <w:marLeft w:val="0"/>
      <w:marRight w:val="0"/>
      <w:marTop w:val="0"/>
      <w:marBottom w:val="0"/>
      <w:divBdr>
        <w:top w:val="none" w:sz="0" w:space="0" w:color="auto"/>
        <w:left w:val="none" w:sz="0" w:space="0" w:color="auto"/>
        <w:bottom w:val="none" w:sz="0" w:space="0" w:color="auto"/>
        <w:right w:val="none" w:sz="0" w:space="0" w:color="auto"/>
      </w:divBdr>
    </w:div>
    <w:div w:id="207256451">
      <w:bodyDiv w:val="1"/>
      <w:marLeft w:val="0"/>
      <w:marRight w:val="0"/>
      <w:marTop w:val="0"/>
      <w:marBottom w:val="0"/>
      <w:divBdr>
        <w:top w:val="none" w:sz="0" w:space="0" w:color="auto"/>
        <w:left w:val="none" w:sz="0" w:space="0" w:color="auto"/>
        <w:bottom w:val="none" w:sz="0" w:space="0" w:color="auto"/>
        <w:right w:val="none" w:sz="0" w:space="0" w:color="auto"/>
      </w:divBdr>
    </w:div>
    <w:div w:id="209997085">
      <w:bodyDiv w:val="1"/>
      <w:marLeft w:val="0"/>
      <w:marRight w:val="0"/>
      <w:marTop w:val="0"/>
      <w:marBottom w:val="0"/>
      <w:divBdr>
        <w:top w:val="none" w:sz="0" w:space="0" w:color="auto"/>
        <w:left w:val="none" w:sz="0" w:space="0" w:color="auto"/>
        <w:bottom w:val="none" w:sz="0" w:space="0" w:color="auto"/>
        <w:right w:val="none" w:sz="0" w:space="0" w:color="auto"/>
      </w:divBdr>
    </w:div>
    <w:div w:id="210044195">
      <w:bodyDiv w:val="1"/>
      <w:marLeft w:val="0"/>
      <w:marRight w:val="0"/>
      <w:marTop w:val="0"/>
      <w:marBottom w:val="0"/>
      <w:divBdr>
        <w:top w:val="none" w:sz="0" w:space="0" w:color="auto"/>
        <w:left w:val="none" w:sz="0" w:space="0" w:color="auto"/>
        <w:bottom w:val="none" w:sz="0" w:space="0" w:color="auto"/>
        <w:right w:val="none" w:sz="0" w:space="0" w:color="auto"/>
      </w:divBdr>
    </w:div>
    <w:div w:id="212890426">
      <w:bodyDiv w:val="1"/>
      <w:marLeft w:val="0"/>
      <w:marRight w:val="0"/>
      <w:marTop w:val="0"/>
      <w:marBottom w:val="0"/>
      <w:divBdr>
        <w:top w:val="none" w:sz="0" w:space="0" w:color="auto"/>
        <w:left w:val="none" w:sz="0" w:space="0" w:color="auto"/>
        <w:bottom w:val="none" w:sz="0" w:space="0" w:color="auto"/>
        <w:right w:val="none" w:sz="0" w:space="0" w:color="auto"/>
      </w:divBdr>
    </w:div>
    <w:div w:id="213395431">
      <w:bodyDiv w:val="1"/>
      <w:marLeft w:val="0"/>
      <w:marRight w:val="0"/>
      <w:marTop w:val="0"/>
      <w:marBottom w:val="0"/>
      <w:divBdr>
        <w:top w:val="none" w:sz="0" w:space="0" w:color="auto"/>
        <w:left w:val="none" w:sz="0" w:space="0" w:color="auto"/>
        <w:bottom w:val="none" w:sz="0" w:space="0" w:color="auto"/>
        <w:right w:val="none" w:sz="0" w:space="0" w:color="auto"/>
      </w:divBdr>
    </w:div>
    <w:div w:id="213934917">
      <w:bodyDiv w:val="1"/>
      <w:marLeft w:val="0"/>
      <w:marRight w:val="0"/>
      <w:marTop w:val="0"/>
      <w:marBottom w:val="0"/>
      <w:divBdr>
        <w:top w:val="none" w:sz="0" w:space="0" w:color="auto"/>
        <w:left w:val="none" w:sz="0" w:space="0" w:color="auto"/>
        <w:bottom w:val="none" w:sz="0" w:space="0" w:color="auto"/>
        <w:right w:val="none" w:sz="0" w:space="0" w:color="auto"/>
      </w:divBdr>
    </w:div>
    <w:div w:id="216361360">
      <w:bodyDiv w:val="1"/>
      <w:marLeft w:val="0"/>
      <w:marRight w:val="0"/>
      <w:marTop w:val="0"/>
      <w:marBottom w:val="0"/>
      <w:divBdr>
        <w:top w:val="none" w:sz="0" w:space="0" w:color="auto"/>
        <w:left w:val="none" w:sz="0" w:space="0" w:color="auto"/>
        <w:bottom w:val="none" w:sz="0" w:space="0" w:color="auto"/>
        <w:right w:val="none" w:sz="0" w:space="0" w:color="auto"/>
      </w:divBdr>
    </w:div>
    <w:div w:id="217519952">
      <w:bodyDiv w:val="1"/>
      <w:marLeft w:val="0"/>
      <w:marRight w:val="0"/>
      <w:marTop w:val="0"/>
      <w:marBottom w:val="0"/>
      <w:divBdr>
        <w:top w:val="none" w:sz="0" w:space="0" w:color="auto"/>
        <w:left w:val="none" w:sz="0" w:space="0" w:color="auto"/>
        <w:bottom w:val="none" w:sz="0" w:space="0" w:color="auto"/>
        <w:right w:val="none" w:sz="0" w:space="0" w:color="auto"/>
      </w:divBdr>
    </w:div>
    <w:div w:id="222714416">
      <w:bodyDiv w:val="1"/>
      <w:marLeft w:val="0"/>
      <w:marRight w:val="0"/>
      <w:marTop w:val="0"/>
      <w:marBottom w:val="0"/>
      <w:divBdr>
        <w:top w:val="none" w:sz="0" w:space="0" w:color="auto"/>
        <w:left w:val="none" w:sz="0" w:space="0" w:color="auto"/>
        <w:bottom w:val="none" w:sz="0" w:space="0" w:color="auto"/>
        <w:right w:val="none" w:sz="0" w:space="0" w:color="auto"/>
      </w:divBdr>
    </w:div>
    <w:div w:id="222915512">
      <w:bodyDiv w:val="1"/>
      <w:marLeft w:val="0"/>
      <w:marRight w:val="0"/>
      <w:marTop w:val="0"/>
      <w:marBottom w:val="0"/>
      <w:divBdr>
        <w:top w:val="none" w:sz="0" w:space="0" w:color="auto"/>
        <w:left w:val="none" w:sz="0" w:space="0" w:color="auto"/>
        <w:bottom w:val="none" w:sz="0" w:space="0" w:color="auto"/>
        <w:right w:val="none" w:sz="0" w:space="0" w:color="auto"/>
      </w:divBdr>
    </w:div>
    <w:div w:id="223101072">
      <w:bodyDiv w:val="1"/>
      <w:marLeft w:val="0"/>
      <w:marRight w:val="0"/>
      <w:marTop w:val="0"/>
      <w:marBottom w:val="0"/>
      <w:divBdr>
        <w:top w:val="none" w:sz="0" w:space="0" w:color="auto"/>
        <w:left w:val="none" w:sz="0" w:space="0" w:color="auto"/>
        <w:bottom w:val="none" w:sz="0" w:space="0" w:color="auto"/>
        <w:right w:val="none" w:sz="0" w:space="0" w:color="auto"/>
      </w:divBdr>
    </w:div>
    <w:div w:id="224683294">
      <w:bodyDiv w:val="1"/>
      <w:marLeft w:val="0"/>
      <w:marRight w:val="0"/>
      <w:marTop w:val="0"/>
      <w:marBottom w:val="0"/>
      <w:divBdr>
        <w:top w:val="none" w:sz="0" w:space="0" w:color="auto"/>
        <w:left w:val="none" w:sz="0" w:space="0" w:color="auto"/>
        <w:bottom w:val="none" w:sz="0" w:space="0" w:color="auto"/>
        <w:right w:val="none" w:sz="0" w:space="0" w:color="auto"/>
      </w:divBdr>
    </w:div>
    <w:div w:id="224874724">
      <w:bodyDiv w:val="1"/>
      <w:marLeft w:val="0"/>
      <w:marRight w:val="0"/>
      <w:marTop w:val="0"/>
      <w:marBottom w:val="0"/>
      <w:divBdr>
        <w:top w:val="none" w:sz="0" w:space="0" w:color="auto"/>
        <w:left w:val="none" w:sz="0" w:space="0" w:color="auto"/>
        <w:bottom w:val="none" w:sz="0" w:space="0" w:color="auto"/>
        <w:right w:val="none" w:sz="0" w:space="0" w:color="auto"/>
      </w:divBdr>
    </w:div>
    <w:div w:id="225192683">
      <w:bodyDiv w:val="1"/>
      <w:marLeft w:val="0"/>
      <w:marRight w:val="0"/>
      <w:marTop w:val="0"/>
      <w:marBottom w:val="0"/>
      <w:divBdr>
        <w:top w:val="none" w:sz="0" w:space="0" w:color="auto"/>
        <w:left w:val="none" w:sz="0" w:space="0" w:color="auto"/>
        <w:bottom w:val="none" w:sz="0" w:space="0" w:color="auto"/>
        <w:right w:val="none" w:sz="0" w:space="0" w:color="auto"/>
      </w:divBdr>
    </w:div>
    <w:div w:id="230389815">
      <w:bodyDiv w:val="1"/>
      <w:marLeft w:val="0"/>
      <w:marRight w:val="0"/>
      <w:marTop w:val="0"/>
      <w:marBottom w:val="0"/>
      <w:divBdr>
        <w:top w:val="none" w:sz="0" w:space="0" w:color="auto"/>
        <w:left w:val="none" w:sz="0" w:space="0" w:color="auto"/>
        <w:bottom w:val="none" w:sz="0" w:space="0" w:color="auto"/>
        <w:right w:val="none" w:sz="0" w:space="0" w:color="auto"/>
      </w:divBdr>
    </w:div>
    <w:div w:id="231625340">
      <w:bodyDiv w:val="1"/>
      <w:marLeft w:val="0"/>
      <w:marRight w:val="0"/>
      <w:marTop w:val="0"/>
      <w:marBottom w:val="0"/>
      <w:divBdr>
        <w:top w:val="none" w:sz="0" w:space="0" w:color="auto"/>
        <w:left w:val="none" w:sz="0" w:space="0" w:color="auto"/>
        <w:bottom w:val="none" w:sz="0" w:space="0" w:color="auto"/>
        <w:right w:val="none" w:sz="0" w:space="0" w:color="auto"/>
      </w:divBdr>
    </w:div>
    <w:div w:id="232475504">
      <w:bodyDiv w:val="1"/>
      <w:marLeft w:val="0"/>
      <w:marRight w:val="0"/>
      <w:marTop w:val="0"/>
      <w:marBottom w:val="0"/>
      <w:divBdr>
        <w:top w:val="none" w:sz="0" w:space="0" w:color="auto"/>
        <w:left w:val="none" w:sz="0" w:space="0" w:color="auto"/>
        <w:bottom w:val="none" w:sz="0" w:space="0" w:color="auto"/>
        <w:right w:val="none" w:sz="0" w:space="0" w:color="auto"/>
      </w:divBdr>
    </w:div>
    <w:div w:id="232588490">
      <w:bodyDiv w:val="1"/>
      <w:marLeft w:val="0"/>
      <w:marRight w:val="0"/>
      <w:marTop w:val="0"/>
      <w:marBottom w:val="0"/>
      <w:divBdr>
        <w:top w:val="none" w:sz="0" w:space="0" w:color="auto"/>
        <w:left w:val="none" w:sz="0" w:space="0" w:color="auto"/>
        <w:bottom w:val="none" w:sz="0" w:space="0" w:color="auto"/>
        <w:right w:val="none" w:sz="0" w:space="0" w:color="auto"/>
      </w:divBdr>
    </w:div>
    <w:div w:id="233322859">
      <w:bodyDiv w:val="1"/>
      <w:marLeft w:val="0"/>
      <w:marRight w:val="0"/>
      <w:marTop w:val="0"/>
      <w:marBottom w:val="0"/>
      <w:divBdr>
        <w:top w:val="none" w:sz="0" w:space="0" w:color="auto"/>
        <w:left w:val="none" w:sz="0" w:space="0" w:color="auto"/>
        <w:bottom w:val="none" w:sz="0" w:space="0" w:color="auto"/>
        <w:right w:val="none" w:sz="0" w:space="0" w:color="auto"/>
      </w:divBdr>
    </w:div>
    <w:div w:id="234054606">
      <w:bodyDiv w:val="1"/>
      <w:marLeft w:val="0"/>
      <w:marRight w:val="0"/>
      <w:marTop w:val="0"/>
      <w:marBottom w:val="0"/>
      <w:divBdr>
        <w:top w:val="none" w:sz="0" w:space="0" w:color="auto"/>
        <w:left w:val="none" w:sz="0" w:space="0" w:color="auto"/>
        <w:bottom w:val="none" w:sz="0" w:space="0" w:color="auto"/>
        <w:right w:val="none" w:sz="0" w:space="0" w:color="auto"/>
      </w:divBdr>
    </w:div>
    <w:div w:id="234240576">
      <w:bodyDiv w:val="1"/>
      <w:marLeft w:val="0"/>
      <w:marRight w:val="0"/>
      <w:marTop w:val="0"/>
      <w:marBottom w:val="0"/>
      <w:divBdr>
        <w:top w:val="none" w:sz="0" w:space="0" w:color="auto"/>
        <w:left w:val="none" w:sz="0" w:space="0" w:color="auto"/>
        <w:bottom w:val="none" w:sz="0" w:space="0" w:color="auto"/>
        <w:right w:val="none" w:sz="0" w:space="0" w:color="auto"/>
      </w:divBdr>
    </w:div>
    <w:div w:id="239564243">
      <w:bodyDiv w:val="1"/>
      <w:marLeft w:val="0"/>
      <w:marRight w:val="0"/>
      <w:marTop w:val="0"/>
      <w:marBottom w:val="0"/>
      <w:divBdr>
        <w:top w:val="none" w:sz="0" w:space="0" w:color="auto"/>
        <w:left w:val="none" w:sz="0" w:space="0" w:color="auto"/>
        <w:bottom w:val="none" w:sz="0" w:space="0" w:color="auto"/>
        <w:right w:val="none" w:sz="0" w:space="0" w:color="auto"/>
      </w:divBdr>
    </w:div>
    <w:div w:id="239608073">
      <w:bodyDiv w:val="1"/>
      <w:marLeft w:val="0"/>
      <w:marRight w:val="0"/>
      <w:marTop w:val="0"/>
      <w:marBottom w:val="0"/>
      <w:divBdr>
        <w:top w:val="none" w:sz="0" w:space="0" w:color="auto"/>
        <w:left w:val="none" w:sz="0" w:space="0" w:color="auto"/>
        <w:bottom w:val="none" w:sz="0" w:space="0" w:color="auto"/>
        <w:right w:val="none" w:sz="0" w:space="0" w:color="auto"/>
      </w:divBdr>
    </w:div>
    <w:div w:id="239800253">
      <w:bodyDiv w:val="1"/>
      <w:marLeft w:val="0"/>
      <w:marRight w:val="0"/>
      <w:marTop w:val="0"/>
      <w:marBottom w:val="0"/>
      <w:divBdr>
        <w:top w:val="none" w:sz="0" w:space="0" w:color="auto"/>
        <w:left w:val="none" w:sz="0" w:space="0" w:color="auto"/>
        <w:bottom w:val="none" w:sz="0" w:space="0" w:color="auto"/>
        <w:right w:val="none" w:sz="0" w:space="0" w:color="auto"/>
      </w:divBdr>
    </w:div>
    <w:div w:id="240603385">
      <w:bodyDiv w:val="1"/>
      <w:marLeft w:val="0"/>
      <w:marRight w:val="0"/>
      <w:marTop w:val="0"/>
      <w:marBottom w:val="0"/>
      <w:divBdr>
        <w:top w:val="none" w:sz="0" w:space="0" w:color="auto"/>
        <w:left w:val="none" w:sz="0" w:space="0" w:color="auto"/>
        <w:bottom w:val="none" w:sz="0" w:space="0" w:color="auto"/>
        <w:right w:val="none" w:sz="0" w:space="0" w:color="auto"/>
      </w:divBdr>
    </w:div>
    <w:div w:id="240725590">
      <w:bodyDiv w:val="1"/>
      <w:marLeft w:val="0"/>
      <w:marRight w:val="0"/>
      <w:marTop w:val="0"/>
      <w:marBottom w:val="0"/>
      <w:divBdr>
        <w:top w:val="none" w:sz="0" w:space="0" w:color="auto"/>
        <w:left w:val="none" w:sz="0" w:space="0" w:color="auto"/>
        <w:bottom w:val="none" w:sz="0" w:space="0" w:color="auto"/>
        <w:right w:val="none" w:sz="0" w:space="0" w:color="auto"/>
      </w:divBdr>
    </w:div>
    <w:div w:id="242108681">
      <w:bodyDiv w:val="1"/>
      <w:marLeft w:val="0"/>
      <w:marRight w:val="0"/>
      <w:marTop w:val="0"/>
      <w:marBottom w:val="0"/>
      <w:divBdr>
        <w:top w:val="none" w:sz="0" w:space="0" w:color="auto"/>
        <w:left w:val="none" w:sz="0" w:space="0" w:color="auto"/>
        <w:bottom w:val="none" w:sz="0" w:space="0" w:color="auto"/>
        <w:right w:val="none" w:sz="0" w:space="0" w:color="auto"/>
      </w:divBdr>
    </w:div>
    <w:div w:id="246110169">
      <w:bodyDiv w:val="1"/>
      <w:marLeft w:val="0"/>
      <w:marRight w:val="0"/>
      <w:marTop w:val="0"/>
      <w:marBottom w:val="0"/>
      <w:divBdr>
        <w:top w:val="none" w:sz="0" w:space="0" w:color="auto"/>
        <w:left w:val="none" w:sz="0" w:space="0" w:color="auto"/>
        <w:bottom w:val="none" w:sz="0" w:space="0" w:color="auto"/>
        <w:right w:val="none" w:sz="0" w:space="0" w:color="auto"/>
      </w:divBdr>
    </w:div>
    <w:div w:id="248126523">
      <w:bodyDiv w:val="1"/>
      <w:marLeft w:val="0"/>
      <w:marRight w:val="0"/>
      <w:marTop w:val="0"/>
      <w:marBottom w:val="0"/>
      <w:divBdr>
        <w:top w:val="none" w:sz="0" w:space="0" w:color="auto"/>
        <w:left w:val="none" w:sz="0" w:space="0" w:color="auto"/>
        <w:bottom w:val="none" w:sz="0" w:space="0" w:color="auto"/>
        <w:right w:val="none" w:sz="0" w:space="0" w:color="auto"/>
      </w:divBdr>
    </w:div>
    <w:div w:id="249851158">
      <w:bodyDiv w:val="1"/>
      <w:marLeft w:val="0"/>
      <w:marRight w:val="0"/>
      <w:marTop w:val="0"/>
      <w:marBottom w:val="0"/>
      <w:divBdr>
        <w:top w:val="none" w:sz="0" w:space="0" w:color="auto"/>
        <w:left w:val="none" w:sz="0" w:space="0" w:color="auto"/>
        <w:bottom w:val="none" w:sz="0" w:space="0" w:color="auto"/>
        <w:right w:val="none" w:sz="0" w:space="0" w:color="auto"/>
      </w:divBdr>
    </w:div>
    <w:div w:id="250242940">
      <w:bodyDiv w:val="1"/>
      <w:marLeft w:val="0"/>
      <w:marRight w:val="0"/>
      <w:marTop w:val="0"/>
      <w:marBottom w:val="0"/>
      <w:divBdr>
        <w:top w:val="none" w:sz="0" w:space="0" w:color="auto"/>
        <w:left w:val="none" w:sz="0" w:space="0" w:color="auto"/>
        <w:bottom w:val="none" w:sz="0" w:space="0" w:color="auto"/>
        <w:right w:val="none" w:sz="0" w:space="0" w:color="auto"/>
      </w:divBdr>
    </w:div>
    <w:div w:id="251545287">
      <w:bodyDiv w:val="1"/>
      <w:marLeft w:val="0"/>
      <w:marRight w:val="0"/>
      <w:marTop w:val="0"/>
      <w:marBottom w:val="0"/>
      <w:divBdr>
        <w:top w:val="none" w:sz="0" w:space="0" w:color="auto"/>
        <w:left w:val="none" w:sz="0" w:space="0" w:color="auto"/>
        <w:bottom w:val="none" w:sz="0" w:space="0" w:color="auto"/>
        <w:right w:val="none" w:sz="0" w:space="0" w:color="auto"/>
      </w:divBdr>
    </w:div>
    <w:div w:id="254436873">
      <w:bodyDiv w:val="1"/>
      <w:marLeft w:val="0"/>
      <w:marRight w:val="0"/>
      <w:marTop w:val="0"/>
      <w:marBottom w:val="0"/>
      <w:divBdr>
        <w:top w:val="none" w:sz="0" w:space="0" w:color="auto"/>
        <w:left w:val="none" w:sz="0" w:space="0" w:color="auto"/>
        <w:bottom w:val="none" w:sz="0" w:space="0" w:color="auto"/>
        <w:right w:val="none" w:sz="0" w:space="0" w:color="auto"/>
      </w:divBdr>
    </w:div>
    <w:div w:id="254439636">
      <w:bodyDiv w:val="1"/>
      <w:marLeft w:val="0"/>
      <w:marRight w:val="0"/>
      <w:marTop w:val="0"/>
      <w:marBottom w:val="0"/>
      <w:divBdr>
        <w:top w:val="none" w:sz="0" w:space="0" w:color="auto"/>
        <w:left w:val="none" w:sz="0" w:space="0" w:color="auto"/>
        <w:bottom w:val="none" w:sz="0" w:space="0" w:color="auto"/>
        <w:right w:val="none" w:sz="0" w:space="0" w:color="auto"/>
      </w:divBdr>
    </w:div>
    <w:div w:id="256639088">
      <w:bodyDiv w:val="1"/>
      <w:marLeft w:val="0"/>
      <w:marRight w:val="0"/>
      <w:marTop w:val="0"/>
      <w:marBottom w:val="0"/>
      <w:divBdr>
        <w:top w:val="none" w:sz="0" w:space="0" w:color="auto"/>
        <w:left w:val="none" w:sz="0" w:space="0" w:color="auto"/>
        <w:bottom w:val="none" w:sz="0" w:space="0" w:color="auto"/>
        <w:right w:val="none" w:sz="0" w:space="0" w:color="auto"/>
      </w:divBdr>
    </w:div>
    <w:div w:id="258485025">
      <w:bodyDiv w:val="1"/>
      <w:marLeft w:val="0"/>
      <w:marRight w:val="0"/>
      <w:marTop w:val="0"/>
      <w:marBottom w:val="0"/>
      <w:divBdr>
        <w:top w:val="none" w:sz="0" w:space="0" w:color="auto"/>
        <w:left w:val="none" w:sz="0" w:space="0" w:color="auto"/>
        <w:bottom w:val="none" w:sz="0" w:space="0" w:color="auto"/>
        <w:right w:val="none" w:sz="0" w:space="0" w:color="auto"/>
      </w:divBdr>
    </w:div>
    <w:div w:id="259341595">
      <w:bodyDiv w:val="1"/>
      <w:marLeft w:val="0"/>
      <w:marRight w:val="0"/>
      <w:marTop w:val="0"/>
      <w:marBottom w:val="0"/>
      <w:divBdr>
        <w:top w:val="none" w:sz="0" w:space="0" w:color="auto"/>
        <w:left w:val="none" w:sz="0" w:space="0" w:color="auto"/>
        <w:bottom w:val="none" w:sz="0" w:space="0" w:color="auto"/>
        <w:right w:val="none" w:sz="0" w:space="0" w:color="auto"/>
      </w:divBdr>
    </w:div>
    <w:div w:id="260141644">
      <w:bodyDiv w:val="1"/>
      <w:marLeft w:val="0"/>
      <w:marRight w:val="0"/>
      <w:marTop w:val="0"/>
      <w:marBottom w:val="0"/>
      <w:divBdr>
        <w:top w:val="none" w:sz="0" w:space="0" w:color="auto"/>
        <w:left w:val="none" w:sz="0" w:space="0" w:color="auto"/>
        <w:bottom w:val="none" w:sz="0" w:space="0" w:color="auto"/>
        <w:right w:val="none" w:sz="0" w:space="0" w:color="auto"/>
      </w:divBdr>
    </w:div>
    <w:div w:id="260575695">
      <w:bodyDiv w:val="1"/>
      <w:marLeft w:val="0"/>
      <w:marRight w:val="0"/>
      <w:marTop w:val="0"/>
      <w:marBottom w:val="0"/>
      <w:divBdr>
        <w:top w:val="none" w:sz="0" w:space="0" w:color="auto"/>
        <w:left w:val="none" w:sz="0" w:space="0" w:color="auto"/>
        <w:bottom w:val="none" w:sz="0" w:space="0" w:color="auto"/>
        <w:right w:val="none" w:sz="0" w:space="0" w:color="auto"/>
      </w:divBdr>
    </w:div>
    <w:div w:id="263805515">
      <w:bodyDiv w:val="1"/>
      <w:marLeft w:val="0"/>
      <w:marRight w:val="0"/>
      <w:marTop w:val="0"/>
      <w:marBottom w:val="0"/>
      <w:divBdr>
        <w:top w:val="none" w:sz="0" w:space="0" w:color="auto"/>
        <w:left w:val="none" w:sz="0" w:space="0" w:color="auto"/>
        <w:bottom w:val="none" w:sz="0" w:space="0" w:color="auto"/>
        <w:right w:val="none" w:sz="0" w:space="0" w:color="auto"/>
      </w:divBdr>
    </w:div>
    <w:div w:id="264315750">
      <w:bodyDiv w:val="1"/>
      <w:marLeft w:val="0"/>
      <w:marRight w:val="0"/>
      <w:marTop w:val="0"/>
      <w:marBottom w:val="0"/>
      <w:divBdr>
        <w:top w:val="none" w:sz="0" w:space="0" w:color="auto"/>
        <w:left w:val="none" w:sz="0" w:space="0" w:color="auto"/>
        <w:bottom w:val="none" w:sz="0" w:space="0" w:color="auto"/>
        <w:right w:val="none" w:sz="0" w:space="0" w:color="auto"/>
      </w:divBdr>
    </w:div>
    <w:div w:id="265502474">
      <w:bodyDiv w:val="1"/>
      <w:marLeft w:val="0"/>
      <w:marRight w:val="0"/>
      <w:marTop w:val="0"/>
      <w:marBottom w:val="0"/>
      <w:divBdr>
        <w:top w:val="none" w:sz="0" w:space="0" w:color="auto"/>
        <w:left w:val="none" w:sz="0" w:space="0" w:color="auto"/>
        <w:bottom w:val="none" w:sz="0" w:space="0" w:color="auto"/>
        <w:right w:val="none" w:sz="0" w:space="0" w:color="auto"/>
      </w:divBdr>
    </w:div>
    <w:div w:id="265846616">
      <w:bodyDiv w:val="1"/>
      <w:marLeft w:val="0"/>
      <w:marRight w:val="0"/>
      <w:marTop w:val="0"/>
      <w:marBottom w:val="0"/>
      <w:divBdr>
        <w:top w:val="none" w:sz="0" w:space="0" w:color="auto"/>
        <w:left w:val="none" w:sz="0" w:space="0" w:color="auto"/>
        <w:bottom w:val="none" w:sz="0" w:space="0" w:color="auto"/>
        <w:right w:val="none" w:sz="0" w:space="0" w:color="auto"/>
      </w:divBdr>
    </w:div>
    <w:div w:id="267584927">
      <w:bodyDiv w:val="1"/>
      <w:marLeft w:val="0"/>
      <w:marRight w:val="0"/>
      <w:marTop w:val="0"/>
      <w:marBottom w:val="0"/>
      <w:divBdr>
        <w:top w:val="none" w:sz="0" w:space="0" w:color="auto"/>
        <w:left w:val="none" w:sz="0" w:space="0" w:color="auto"/>
        <w:bottom w:val="none" w:sz="0" w:space="0" w:color="auto"/>
        <w:right w:val="none" w:sz="0" w:space="0" w:color="auto"/>
      </w:divBdr>
    </w:div>
    <w:div w:id="268005401">
      <w:bodyDiv w:val="1"/>
      <w:marLeft w:val="0"/>
      <w:marRight w:val="0"/>
      <w:marTop w:val="0"/>
      <w:marBottom w:val="0"/>
      <w:divBdr>
        <w:top w:val="none" w:sz="0" w:space="0" w:color="auto"/>
        <w:left w:val="none" w:sz="0" w:space="0" w:color="auto"/>
        <w:bottom w:val="none" w:sz="0" w:space="0" w:color="auto"/>
        <w:right w:val="none" w:sz="0" w:space="0" w:color="auto"/>
      </w:divBdr>
    </w:div>
    <w:div w:id="273220758">
      <w:bodyDiv w:val="1"/>
      <w:marLeft w:val="0"/>
      <w:marRight w:val="0"/>
      <w:marTop w:val="0"/>
      <w:marBottom w:val="0"/>
      <w:divBdr>
        <w:top w:val="none" w:sz="0" w:space="0" w:color="auto"/>
        <w:left w:val="none" w:sz="0" w:space="0" w:color="auto"/>
        <w:bottom w:val="none" w:sz="0" w:space="0" w:color="auto"/>
        <w:right w:val="none" w:sz="0" w:space="0" w:color="auto"/>
      </w:divBdr>
    </w:div>
    <w:div w:id="274873176">
      <w:bodyDiv w:val="1"/>
      <w:marLeft w:val="0"/>
      <w:marRight w:val="0"/>
      <w:marTop w:val="0"/>
      <w:marBottom w:val="0"/>
      <w:divBdr>
        <w:top w:val="none" w:sz="0" w:space="0" w:color="auto"/>
        <w:left w:val="none" w:sz="0" w:space="0" w:color="auto"/>
        <w:bottom w:val="none" w:sz="0" w:space="0" w:color="auto"/>
        <w:right w:val="none" w:sz="0" w:space="0" w:color="auto"/>
      </w:divBdr>
    </w:div>
    <w:div w:id="278342383">
      <w:bodyDiv w:val="1"/>
      <w:marLeft w:val="0"/>
      <w:marRight w:val="0"/>
      <w:marTop w:val="0"/>
      <w:marBottom w:val="0"/>
      <w:divBdr>
        <w:top w:val="none" w:sz="0" w:space="0" w:color="auto"/>
        <w:left w:val="none" w:sz="0" w:space="0" w:color="auto"/>
        <w:bottom w:val="none" w:sz="0" w:space="0" w:color="auto"/>
        <w:right w:val="none" w:sz="0" w:space="0" w:color="auto"/>
      </w:divBdr>
    </w:div>
    <w:div w:id="278684196">
      <w:bodyDiv w:val="1"/>
      <w:marLeft w:val="0"/>
      <w:marRight w:val="0"/>
      <w:marTop w:val="0"/>
      <w:marBottom w:val="0"/>
      <w:divBdr>
        <w:top w:val="none" w:sz="0" w:space="0" w:color="auto"/>
        <w:left w:val="none" w:sz="0" w:space="0" w:color="auto"/>
        <w:bottom w:val="none" w:sz="0" w:space="0" w:color="auto"/>
        <w:right w:val="none" w:sz="0" w:space="0" w:color="auto"/>
      </w:divBdr>
    </w:div>
    <w:div w:id="279920063">
      <w:bodyDiv w:val="1"/>
      <w:marLeft w:val="0"/>
      <w:marRight w:val="0"/>
      <w:marTop w:val="0"/>
      <w:marBottom w:val="0"/>
      <w:divBdr>
        <w:top w:val="none" w:sz="0" w:space="0" w:color="auto"/>
        <w:left w:val="none" w:sz="0" w:space="0" w:color="auto"/>
        <w:bottom w:val="none" w:sz="0" w:space="0" w:color="auto"/>
        <w:right w:val="none" w:sz="0" w:space="0" w:color="auto"/>
      </w:divBdr>
    </w:div>
    <w:div w:id="280578022">
      <w:bodyDiv w:val="1"/>
      <w:marLeft w:val="0"/>
      <w:marRight w:val="0"/>
      <w:marTop w:val="0"/>
      <w:marBottom w:val="0"/>
      <w:divBdr>
        <w:top w:val="none" w:sz="0" w:space="0" w:color="auto"/>
        <w:left w:val="none" w:sz="0" w:space="0" w:color="auto"/>
        <w:bottom w:val="none" w:sz="0" w:space="0" w:color="auto"/>
        <w:right w:val="none" w:sz="0" w:space="0" w:color="auto"/>
      </w:divBdr>
    </w:div>
    <w:div w:id="280842805">
      <w:bodyDiv w:val="1"/>
      <w:marLeft w:val="0"/>
      <w:marRight w:val="0"/>
      <w:marTop w:val="0"/>
      <w:marBottom w:val="0"/>
      <w:divBdr>
        <w:top w:val="none" w:sz="0" w:space="0" w:color="auto"/>
        <w:left w:val="none" w:sz="0" w:space="0" w:color="auto"/>
        <w:bottom w:val="none" w:sz="0" w:space="0" w:color="auto"/>
        <w:right w:val="none" w:sz="0" w:space="0" w:color="auto"/>
      </w:divBdr>
    </w:div>
    <w:div w:id="281115920">
      <w:bodyDiv w:val="1"/>
      <w:marLeft w:val="0"/>
      <w:marRight w:val="0"/>
      <w:marTop w:val="0"/>
      <w:marBottom w:val="0"/>
      <w:divBdr>
        <w:top w:val="none" w:sz="0" w:space="0" w:color="auto"/>
        <w:left w:val="none" w:sz="0" w:space="0" w:color="auto"/>
        <w:bottom w:val="none" w:sz="0" w:space="0" w:color="auto"/>
        <w:right w:val="none" w:sz="0" w:space="0" w:color="auto"/>
      </w:divBdr>
    </w:div>
    <w:div w:id="282733196">
      <w:bodyDiv w:val="1"/>
      <w:marLeft w:val="0"/>
      <w:marRight w:val="0"/>
      <w:marTop w:val="0"/>
      <w:marBottom w:val="0"/>
      <w:divBdr>
        <w:top w:val="none" w:sz="0" w:space="0" w:color="auto"/>
        <w:left w:val="none" w:sz="0" w:space="0" w:color="auto"/>
        <w:bottom w:val="none" w:sz="0" w:space="0" w:color="auto"/>
        <w:right w:val="none" w:sz="0" w:space="0" w:color="auto"/>
      </w:divBdr>
    </w:div>
    <w:div w:id="283192360">
      <w:bodyDiv w:val="1"/>
      <w:marLeft w:val="0"/>
      <w:marRight w:val="0"/>
      <w:marTop w:val="0"/>
      <w:marBottom w:val="0"/>
      <w:divBdr>
        <w:top w:val="none" w:sz="0" w:space="0" w:color="auto"/>
        <w:left w:val="none" w:sz="0" w:space="0" w:color="auto"/>
        <w:bottom w:val="none" w:sz="0" w:space="0" w:color="auto"/>
        <w:right w:val="none" w:sz="0" w:space="0" w:color="auto"/>
      </w:divBdr>
    </w:div>
    <w:div w:id="283463013">
      <w:bodyDiv w:val="1"/>
      <w:marLeft w:val="0"/>
      <w:marRight w:val="0"/>
      <w:marTop w:val="0"/>
      <w:marBottom w:val="0"/>
      <w:divBdr>
        <w:top w:val="none" w:sz="0" w:space="0" w:color="auto"/>
        <w:left w:val="none" w:sz="0" w:space="0" w:color="auto"/>
        <w:bottom w:val="none" w:sz="0" w:space="0" w:color="auto"/>
        <w:right w:val="none" w:sz="0" w:space="0" w:color="auto"/>
      </w:divBdr>
    </w:div>
    <w:div w:id="283853438">
      <w:bodyDiv w:val="1"/>
      <w:marLeft w:val="0"/>
      <w:marRight w:val="0"/>
      <w:marTop w:val="0"/>
      <w:marBottom w:val="0"/>
      <w:divBdr>
        <w:top w:val="none" w:sz="0" w:space="0" w:color="auto"/>
        <w:left w:val="none" w:sz="0" w:space="0" w:color="auto"/>
        <w:bottom w:val="none" w:sz="0" w:space="0" w:color="auto"/>
        <w:right w:val="none" w:sz="0" w:space="0" w:color="auto"/>
      </w:divBdr>
    </w:div>
    <w:div w:id="285741842">
      <w:bodyDiv w:val="1"/>
      <w:marLeft w:val="0"/>
      <w:marRight w:val="0"/>
      <w:marTop w:val="0"/>
      <w:marBottom w:val="0"/>
      <w:divBdr>
        <w:top w:val="none" w:sz="0" w:space="0" w:color="auto"/>
        <w:left w:val="none" w:sz="0" w:space="0" w:color="auto"/>
        <w:bottom w:val="none" w:sz="0" w:space="0" w:color="auto"/>
        <w:right w:val="none" w:sz="0" w:space="0" w:color="auto"/>
      </w:divBdr>
    </w:div>
    <w:div w:id="286081396">
      <w:bodyDiv w:val="1"/>
      <w:marLeft w:val="0"/>
      <w:marRight w:val="0"/>
      <w:marTop w:val="0"/>
      <w:marBottom w:val="0"/>
      <w:divBdr>
        <w:top w:val="none" w:sz="0" w:space="0" w:color="auto"/>
        <w:left w:val="none" w:sz="0" w:space="0" w:color="auto"/>
        <w:bottom w:val="none" w:sz="0" w:space="0" w:color="auto"/>
        <w:right w:val="none" w:sz="0" w:space="0" w:color="auto"/>
      </w:divBdr>
    </w:div>
    <w:div w:id="286200584">
      <w:bodyDiv w:val="1"/>
      <w:marLeft w:val="0"/>
      <w:marRight w:val="0"/>
      <w:marTop w:val="0"/>
      <w:marBottom w:val="0"/>
      <w:divBdr>
        <w:top w:val="none" w:sz="0" w:space="0" w:color="auto"/>
        <w:left w:val="none" w:sz="0" w:space="0" w:color="auto"/>
        <w:bottom w:val="none" w:sz="0" w:space="0" w:color="auto"/>
        <w:right w:val="none" w:sz="0" w:space="0" w:color="auto"/>
      </w:divBdr>
    </w:div>
    <w:div w:id="289214511">
      <w:bodyDiv w:val="1"/>
      <w:marLeft w:val="0"/>
      <w:marRight w:val="0"/>
      <w:marTop w:val="0"/>
      <w:marBottom w:val="0"/>
      <w:divBdr>
        <w:top w:val="none" w:sz="0" w:space="0" w:color="auto"/>
        <w:left w:val="none" w:sz="0" w:space="0" w:color="auto"/>
        <w:bottom w:val="none" w:sz="0" w:space="0" w:color="auto"/>
        <w:right w:val="none" w:sz="0" w:space="0" w:color="auto"/>
      </w:divBdr>
    </w:div>
    <w:div w:id="289628703">
      <w:bodyDiv w:val="1"/>
      <w:marLeft w:val="0"/>
      <w:marRight w:val="0"/>
      <w:marTop w:val="0"/>
      <w:marBottom w:val="0"/>
      <w:divBdr>
        <w:top w:val="none" w:sz="0" w:space="0" w:color="auto"/>
        <w:left w:val="none" w:sz="0" w:space="0" w:color="auto"/>
        <w:bottom w:val="none" w:sz="0" w:space="0" w:color="auto"/>
        <w:right w:val="none" w:sz="0" w:space="0" w:color="auto"/>
      </w:divBdr>
    </w:div>
    <w:div w:id="291792897">
      <w:bodyDiv w:val="1"/>
      <w:marLeft w:val="0"/>
      <w:marRight w:val="0"/>
      <w:marTop w:val="0"/>
      <w:marBottom w:val="0"/>
      <w:divBdr>
        <w:top w:val="none" w:sz="0" w:space="0" w:color="auto"/>
        <w:left w:val="none" w:sz="0" w:space="0" w:color="auto"/>
        <w:bottom w:val="none" w:sz="0" w:space="0" w:color="auto"/>
        <w:right w:val="none" w:sz="0" w:space="0" w:color="auto"/>
      </w:divBdr>
    </w:div>
    <w:div w:id="292684575">
      <w:bodyDiv w:val="1"/>
      <w:marLeft w:val="0"/>
      <w:marRight w:val="0"/>
      <w:marTop w:val="0"/>
      <w:marBottom w:val="0"/>
      <w:divBdr>
        <w:top w:val="none" w:sz="0" w:space="0" w:color="auto"/>
        <w:left w:val="none" w:sz="0" w:space="0" w:color="auto"/>
        <w:bottom w:val="none" w:sz="0" w:space="0" w:color="auto"/>
        <w:right w:val="none" w:sz="0" w:space="0" w:color="auto"/>
      </w:divBdr>
    </w:div>
    <w:div w:id="292978542">
      <w:bodyDiv w:val="1"/>
      <w:marLeft w:val="0"/>
      <w:marRight w:val="0"/>
      <w:marTop w:val="0"/>
      <w:marBottom w:val="0"/>
      <w:divBdr>
        <w:top w:val="none" w:sz="0" w:space="0" w:color="auto"/>
        <w:left w:val="none" w:sz="0" w:space="0" w:color="auto"/>
        <w:bottom w:val="none" w:sz="0" w:space="0" w:color="auto"/>
        <w:right w:val="none" w:sz="0" w:space="0" w:color="auto"/>
      </w:divBdr>
    </w:div>
    <w:div w:id="293752706">
      <w:bodyDiv w:val="1"/>
      <w:marLeft w:val="0"/>
      <w:marRight w:val="0"/>
      <w:marTop w:val="0"/>
      <w:marBottom w:val="0"/>
      <w:divBdr>
        <w:top w:val="none" w:sz="0" w:space="0" w:color="auto"/>
        <w:left w:val="none" w:sz="0" w:space="0" w:color="auto"/>
        <w:bottom w:val="none" w:sz="0" w:space="0" w:color="auto"/>
        <w:right w:val="none" w:sz="0" w:space="0" w:color="auto"/>
      </w:divBdr>
    </w:div>
    <w:div w:id="293759167">
      <w:bodyDiv w:val="1"/>
      <w:marLeft w:val="0"/>
      <w:marRight w:val="0"/>
      <w:marTop w:val="0"/>
      <w:marBottom w:val="0"/>
      <w:divBdr>
        <w:top w:val="none" w:sz="0" w:space="0" w:color="auto"/>
        <w:left w:val="none" w:sz="0" w:space="0" w:color="auto"/>
        <w:bottom w:val="none" w:sz="0" w:space="0" w:color="auto"/>
        <w:right w:val="none" w:sz="0" w:space="0" w:color="auto"/>
      </w:divBdr>
    </w:div>
    <w:div w:id="294794048">
      <w:bodyDiv w:val="1"/>
      <w:marLeft w:val="0"/>
      <w:marRight w:val="0"/>
      <w:marTop w:val="0"/>
      <w:marBottom w:val="0"/>
      <w:divBdr>
        <w:top w:val="none" w:sz="0" w:space="0" w:color="auto"/>
        <w:left w:val="none" w:sz="0" w:space="0" w:color="auto"/>
        <w:bottom w:val="none" w:sz="0" w:space="0" w:color="auto"/>
        <w:right w:val="none" w:sz="0" w:space="0" w:color="auto"/>
      </w:divBdr>
    </w:div>
    <w:div w:id="297539073">
      <w:bodyDiv w:val="1"/>
      <w:marLeft w:val="0"/>
      <w:marRight w:val="0"/>
      <w:marTop w:val="0"/>
      <w:marBottom w:val="0"/>
      <w:divBdr>
        <w:top w:val="none" w:sz="0" w:space="0" w:color="auto"/>
        <w:left w:val="none" w:sz="0" w:space="0" w:color="auto"/>
        <w:bottom w:val="none" w:sz="0" w:space="0" w:color="auto"/>
        <w:right w:val="none" w:sz="0" w:space="0" w:color="auto"/>
      </w:divBdr>
    </w:div>
    <w:div w:id="298069213">
      <w:bodyDiv w:val="1"/>
      <w:marLeft w:val="0"/>
      <w:marRight w:val="0"/>
      <w:marTop w:val="0"/>
      <w:marBottom w:val="0"/>
      <w:divBdr>
        <w:top w:val="none" w:sz="0" w:space="0" w:color="auto"/>
        <w:left w:val="none" w:sz="0" w:space="0" w:color="auto"/>
        <w:bottom w:val="none" w:sz="0" w:space="0" w:color="auto"/>
        <w:right w:val="none" w:sz="0" w:space="0" w:color="auto"/>
      </w:divBdr>
    </w:div>
    <w:div w:id="299309668">
      <w:bodyDiv w:val="1"/>
      <w:marLeft w:val="0"/>
      <w:marRight w:val="0"/>
      <w:marTop w:val="0"/>
      <w:marBottom w:val="0"/>
      <w:divBdr>
        <w:top w:val="none" w:sz="0" w:space="0" w:color="auto"/>
        <w:left w:val="none" w:sz="0" w:space="0" w:color="auto"/>
        <w:bottom w:val="none" w:sz="0" w:space="0" w:color="auto"/>
        <w:right w:val="none" w:sz="0" w:space="0" w:color="auto"/>
      </w:divBdr>
    </w:div>
    <w:div w:id="299918950">
      <w:bodyDiv w:val="1"/>
      <w:marLeft w:val="0"/>
      <w:marRight w:val="0"/>
      <w:marTop w:val="0"/>
      <w:marBottom w:val="0"/>
      <w:divBdr>
        <w:top w:val="none" w:sz="0" w:space="0" w:color="auto"/>
        <w:left w:val="none" w:sz="0" w:space="0" w:color="auto"/>
        <w:bottom w:val="none" w:sz="0" w:space="0" w:color="auto"/>
        <w:right w:val="none" w:sz="0" w:space="0" w:color="auto"/>
      </w:divBdr>
    </w:div>
    <w:div w:id="299963630">
      <w:bodyDiv w:val="1"/>
      <w:marLeft w:val="0"/>
      <w:marRight w:val="0"/>
      <w:marTop w:val="0"/>
      <w:marBottom w:val="0"/>
      <w:divBdr>
        <w:top w:val="none" w:sz="0" w:space="0" w:color="auto"/>
        <w:left w:val="none" w:sz="0" w:space="0" w:color="auto"/>
        <w:bottom w:val="none" w:sz="0" w:space="0" w:color="auto"/>
        <w:right w:val="none" w:sz="0" w:space="0" w:color="auto"/>
      </w:divBdr>
    </w:div>
    <w:div w:id="300037084">
      <w:bodyDiv w:val="1"/>
      <w:marLeft w:val="0"/>
      <w:marRight w:val="0"/>
      <w:marTop w:val="0"/>
      <w:marBottom w:val="0"/>
      <w:divBdr>
        <w:top w:val="none" w:sz="0" w:space="0" w:color="auto"/>
        <w:left w:val="none" w:sz="0" w:space="0" w:color="auto"/>
        <w:bottom w:val="none" w:sz="0" w:space="0" w:color="auto"/>
        <w:right w:val="none" w:sz="0" w:space="0" w:color="auto"/>
      </w:divBdr>
    </w:div>
    <w:div w:id="302585563">
      <w:bodyDiv w:val="1"/>
      <w:marLeft w:val="0"/>
      <w:marRight w:val="0"/>
      <w:marTop w:val="0"/>
      <w:marBottom w:val="0"/>
      <w:divBdr>
        <w:top w:val="none" w:sz="0" w:space="0" w:color="auto"/>
        <w:left w:val="none" w:sz="0" w:space="0" w:color="auto"/>
        <w:bottom w:val="none" w:sz="0" w:space="0" w:color="auto"/>
        <w:right w:val="none" w:sz="0" w:space="0" w:color="auto"/>
      </w:divBdr>
    </w:div>
    <w:div w:id="304747417">
      <w:bodyDiv w:val="1"/>
      <w:marLeft w:val="0"/>
      <w:marRight w:val="0"/>
      <w:marTop w:val="0"/>
      <w:marBottom w:val="0"/>
      <w:divBdr>
        <w:top w:val="none" w:sz="0" w:space="0" w:color="auto"/>
        <w:left w:val="none" w:sz="0" w:space="0" w:color="auto"/>
        <w:bottom w:val="none" w:sz="0" w:space="0" w:color="auto"/>
        <w:right w:val="none" w:sz="0" w:space="0" w:color="auto"/>
      </w:divBdr>
    </w:div>
    <w:div w:id="305941714">
      <w:bodyDiv w:val="1"/>
      <w:marLeft w:val="0"/>
      <w:marRight w:val="0"/>
      <w:marTop w:val="0"/>
      <w:marBottom w:val="0"/>
      <w:divBdr>
        <w:top w:val="none" w:sz="0" w:space="0" w:color="auto"/>
        <w:left w:val="none" w:sz="0" w:space="0" w:color="auto"/>
        <w:bottom w:val="none" w:sz="0" w:space="0" w:color="auto"/>
        <w:right w:val="none" w:sz="0" w:space="0" w:color="auto"/>
      </w:divBdr>
    </w:div>
    <w:div w:id="307824095">
      <w:bodyDiv w:val="1"/>
      <w:marLeft w:val="0"/>
      <w:marRight w:val="0"/>
      <w:marTop w:val="0"/>
      <w:marBottom w:val="0"/>
      <w:divBdr>
        <w:top w:val="none" w:sz="0" w:space="0" w:color="auto"/>
        <w:left w:val="none" w:sz="0" w:space="0" w:color="auto"/>
        <w:bottom w:val="none" w:sz="0" w:space="0" w:color="auto"/>
        <w:right w:val="none" w:sz="0" w:space="0" w:color="auto"/>
      </w:divBdr>
    </w:div>
    <w:div w:id="311715416">
      <w:bodyDiv w:val="1"/>
      <w:marLeft w:val="0"/>
      <w:marRight w:val="0"/>
      <w:marTop w:val="0"/>
      <w:marBottom w:val="0"/>
      <w:divBdr>
        <w:top w:val="none" w:sz="0" w:space="0" w:color="auto"/>
        <w:left w:val="none" w:sz="0" w:space="0" w:color="auto"/>
        <w:bottom w:val="none" w:sz="0" w:space="0" w:color="auto"/>
        <w:right w:val="none" w:sz="0" w:space="0" w:color="auto"/>
      </w:divBdr>
    </w:div>
    <w:div w:id="313143677">
      <w:bodyDiv w:val="1"/>
      <w:marLeft w:val="0"/>
      <w:marRight w:val="0"/>
      <w:marTop w:val="0"/>
      <w:marBottom w:val="0"/>
      <w:divBdr>
        <w:top w:val="none" w:sz="0" w:space="0" w:color="auto"/>
        <w:left w:val="none" w:sz="0" w:space="0" w:color="auto"/>
        <w:bottom w:val="none" w:sz="0" w:space="0" w:color="auto"/>
        <w:right w:val="none" w:sz="0" w:space="0" w:color="auto"/>
      </w:divBdr>
    </w:div>
    <w:div w:id="313264199">
      <w:bodyDiv w:val="1"/>
      <w:marLeft w:val="0"/>
      <w:marRight w:val="0"/>
      <w:marTop w:val="0"/>
      <w:marBottom w:val="0"/>
      <w:divBdr>
        <w:top w:val="none" w:sz="0" w:space="0" w:color="auto"/>
        <w:left w:val="none" w:sz="0" w:space="0" w:color="auto"/>
        <w:bottom w:val="none" w:sz="0" w:space="0" w:color="auto"/>
        <w:right w:val="none" w:sz="0" w:space="0" w:color="auto"/>
      </w:divBdr>
    </w:div>
    <w:div w:id="314800544">
      <w:bodyDiv w:val="1"/>
      <w:marLeft w:val="0"/>
      <w:marRight w:val="0"/>
      <w:marTop w:val="0"/>
      <w:marBottom w:val="0"/>
      <w:divBdr>
        <w:top w:val="none" w:sz="0" w:space="0" w:color="auto"/>
        <w:left w:val="none" w:sz="0" w:space="0" w:color="auto"/>
        <w:bottom w:val="none" w:sz="0" w:space="0" w:color="auto"/>
        <w:right w:val="none" w:sz="0" w:space="0" w:color="auto"/>
      </w:divBdr>
    </w:div>
    <w:div w:id="316691851">
      <w:bodyDiv w:val="1"/>
      <w:marLeft w:val="0"/>
      <w:marRight w:val="0"/>
      <w:marTop w:val="0"/>
      <w:marBottom w:val="0"/>
      <w:divBdr>
        <w:top w:val="none" w:sz="0" w:space="0" w:color="auto"/>
        <w:left w:val="none" w:sz="0" w:space="0" w:color="auto"/>
        <w:bottom w:val="none" w:sz="0" w:space="0" w:color="auto"/>
        <w:right w:val="none" w:sz="0" w:space="0" w:color="auto"/>
      </w:divBdr>
    </w:div>
    <w:div w:id="319315349">
      <w:bodyDiv w:val="1"/>
      <w:marLeft w:val="0"/>
      <w:marRight w:val="0"/>
      <w:marTop w:val="0"/>
      <w:marBottom w:val="0"/>
      <w:divBdr>
        <w:top w:val="none" w:sz="0" w:space="0" w:color="auto"/>
        <w:left w:val="none" w:sz="0" w:space="0" w:color="auto"/>
        <w:bottom w:val="none" w:sz="0" w:space="0" w:color="auto"/>
        <w:right w:val="none" w:sz="0" w:space="0" w:color="auto"/>
      </w:divBdr>
    </w:div>
    <w:div w:id="320275827">
      <w:bodyDiv w:val="1"/>
      <w:marLeft w:val="0"/>
      <w:marRight w:val="0"/>
      <w:marTop w:val="0"/>
      <w:marBottom w:val="0"/>
      <w:divBdr>
        <w:top w:val="none" w:sz="0" w:space="0" w:color="auto"/>
        <w:left w:val="none" w:sz="0" w:space="0" w:color="auto"/>
        <w:bottom w:val="none" w:sz="0" w:space="0" w:color="auto"/>
        <w:right w:val="none" w:sz="0" w:space="0" w:color="auto"/>
      </w:divBdr>
    </w:div>
    <w:div w:id="320889730">
      <w:bodyDiv w:val="1"/>
      <w:marLeft w:val="0"/>
      <w:marRight w:val="0"/>
      <w:marTop w:val="0"/>
      <w:marBottom w:val="0"/>
      <w:divBdr>
        <w:top w:val="none" w:sz="0" w:space="0" w:color="auto"/>
        <w:left w:val="none" w:sz="0" w:space="0" w:color="auto"/>
        <w:bottom w:val="none" w:sz="0" w:space="0" w:color="auto"/>
        <w:right w:val="none" w:sz="0" w:space="0" w:color="auto"/>
      </w:divBdr>
    </w:div>
    <w:div w:id="322901681">
      <w:bodyDiv w:val="1"/>
      <w:marLeft w:val="0"/>
      <w:marRight w:val="0"/>
      <w:marTop w:val="0"/>
      <w:marBottom w:val="0"/>
      <w:divBdr>
        <w:top w:val="none" w:sz="0" w:space="0" w:color="auto"/>
        <w:left w:val="none" w:sz="0" w:space="0" w:color="auto"/>
        <w:bottom w:val="none" w:sz="0" w:space="0" w:color="auto"/>
        <w:right w:val="none" w:sz="0" w:space="0" w:color="auto"/>
      </w:divBdr>
    </w:div>
    <w:div w:id="323704043">
      <w:bodyDiv w:val="1"/>
      <w:marLeft w:val="0"/>
      <w:marRight w:val="0"/>
      <w:marTop w:val="0"/>
      <w:marBottom w:val="0"/>
      <w:divBdr>
        <w:top w:val="none" w:sz="0" w:space="0" w:color="auto"/>
        <w:left w:val="none" w:sz="0" w:space="0" w:color="auto"/>
        <w:bottom w:val="none" w:sz="0" w:space="0" w:color="auto"/>
        <w:right w:val="none" w:sz="0" w:space="0" w:color="auto"/>
      </w:divBdr>
    </w:div>
    <w:div w:id="324670684">
      <w:bodyDiv w:val="1"/>
      <w:marLeft w:val="0"/>
      <w:marRight w:val="0"/>
      <w:marTop w:val="0"/>
      <w:marBottom w:val="0"/>
      <w:divBdr>
        <w:top w:val="none" w:sz="0" w:space="0" w:color="auto"/>
        <w:left w:val="none" w:sz="0" w:space="0" w:color="auto"/>
        <w:bottom w:val="none" w:sz="0" w:space="0" w:color="auto"/>
        <w:right w:val="none" w:sz="0" w:space="0" w:color="auto"/>
      </w:divBdr>
    </w:div>
    <w:div w:id="325089032">
      <w:bodyDiv w:val="1"/>
      <w:marLeft w:val="0"/>
      <w:marRight w:val="0"/>
      <w:marTop w:val="0"/>
      <w:marBottom w:val="0"/>
      <w:divBdr>
        <w:top w:val="none" w:sz="0" w:space="0" w:color="auto"/>
        <w:left w:val="none" w:sz="0" w:space="0" w:color="auto"/>
        <w:bottom w:val="none" w:sz="0" w:space="0" w:color="auto"/>
        <w:right w:val="none" w:sz="0" w:space="0" w:color="auto"/>
      </w:divBdr>
    </w:div>
    <w:div w:id="326786469">
      <w:bodyDiv w:val="1"/>
      <w:marLeft w:val="0"/>
      <w:marRight w:val="0"/>
      <w:marTop w:val="0"/>
      <w:marBottom w:val="0"/>
      <w:divBdr>
        <w:top w:val="none" w:sz="0" w:space="0" w:color="auto"/>
        <w:left w:val="none" w:sz="0" w:space="0" w:color="auto"/>
        <w:bottom w:val="none" w:sz="0" w:space="0" w:color="auto"/>
        <w:right w:val="none" w:sz="0" w:space="0" w:color="auto"/>
      </w:divBdr>
    </w:div>
    <w:div w:id="328752052">
      <w:bodyDiv w:val="1"/>
      <w:marLeft w:val="0"/>
      <w:marRight w:val="0"/>
      <w:marTop w:val="0"/>
      <w:marBottom w:val="0"/>
      <w:divBdr>
        <w:top w:val="none" w:sz="0" w:space="0" w:color="auto"/>
        <w:left w:val="none" w:sz="0" w:space="0" w:color="auto"/>
        <w:bottom w:val="none" w:sz="0" w:space="0" w:color="auto"/>
        <w:right w:val="none" w:sz="0" w:space="0" w:color="auto"/>
      </w:divBdr>
    </w:div>
    <w:div w:id="330526072">
      <w:bodyDiv w:val="1"/>
      <w:marLeft w:val="0"/>
      <w:marRight w:val="0"/>
      <w:marTop w:val="0"/>
      <w:marBottom w:val="0"/>
      <w:divBdr>
        <w:top w:val="none" w:sz="0" w:space="0" w:color="auto"/>
        <w:left w:val="none" w:sz="0" w:space="0" w:color="auto"/>
        <w:bottom w:val="none" w:sz="0" w:space="0" w:color="auto"/>
        <w:right w:val="none" w:sz="0" w:space="0" w:color="auto"/>
      </w:divBdr>
    </w:div>
    <w:div w:id="330957939">
      <w:bodyDiv w:val="1"/>
      <w:marLeft w:val="0"/>
      <w:marRight w:val="0"/>
      <w:marTop w:val="0"/>
      <w:marBottom w:val="0"/>
      <w:divBdr>
        <w:top w:val="none" w:sz="0" w:space="0" w:color="auto"/>
        <w:left w:val="none" w:sz="0" w:space="0" w:color="auto"/>
        <w:bottom w:val="none" w:sz="0" w:space="0" w:color="auto"/>
        <w:right w:val="none" w:sz="0" w:space="0" w:color="auto"/>
      </w:divBdr>
    </w:div>
    <w:div w:id="331835830">
      <w:bodyDiv w:val="1"/>
      <w:marLeft w:val="0"/>
      <w:marRight w:val="0"/>
      <w:marTop w:val="0"/>
      <w:marBottom w:val="0"/>
      <w:divBdr>
        <w:top w:val="none" w:sz="0" w:space="0" w:color="auto"/>
        <w:left w:val="none" w:sz="0" w:space="0" w:color="auto"/>
        <w:bottom w:val="none" w:sz="0" w:space="0" w:color="auto"/>
        <w:right w:val="none" w:sz="0" w:space="0" w:color="auto"/>
      </w:divBdr>
    </w:div>
    <w:div w:id="333190096">
      <w:bodyDiv w:val="1"/>
      <w:marLeft w:val="0"/>
      <w:marRight w:val="0"/>
      <w:marTop w:val="0"/>
      <w:marBottom w:val="0"/>
      <w:divBdr>
        <w:top w:val="none" w:sz="0" w:space="0" w:color="auto"/>
        <w:left w:val="none" w:sz="0" w:space="0" w:color="auto"/>
        <w:bottom w:val="none" w:sz="0" w:space="0" w:color="auto"/>
        <w:right w:val="none" w:sz="0" w:space="0" w:color="auto"/>
      </w:divBdr>
    </w:div>
    <w:div w:id="333917817">
      <w:bodyDiv w:val="1"/>
      <w:marLeft w:val="0"/>
      <w:marRight w:val="0"/>
      <w:marTop w:val="0"/>
      <w:marBottom w:val="0"/>
      <w:divBdr>
        <w:top w:val="none" w:sz="0" w:space="0" w:color="auto"/>
        <w:left w:val="none" w:sz="0" w:space="0" w:color="auto"/>
        <w:bottom w:val="none" w:sz="0" w:space="0" w:color="auto"/>
        <w:right w:val="none" w:sz="0" w:space="0" w:color="auto"/>
      </w:divBdr>
    </w:div>
    <w:div w:id="334697106">
      <w:bodyDiv w:val="1"/>
      <w:marLeft w:val="0"/>
      <w:marRight w:val="0"/>
      <w:marTop w:val="0"/>
      <w:marBottom w:val="0"/>
      <w:divBdr>
        <w:top w:val="none" w:sz="0" w:space="0" w:color="auto"/>
        <w:left w:val="none" w:sz="0" w:space="0" w:color="auto"/>
        <w:bottom w:val="none" w:sz="0" w:space="0" w:color="auto"/>
        <w:right w:val="none" w:sz="0" w:space="0" w:color="auto"/>
      </w:divBdr>
    </w:div>
    <w:div w:id="335620838">
      <w:bodyDiv w:val="1"/>
      <w:marLeft w:val="0"/>
      <w:marRight w:val="0"/>
      <w:marTop w:val="0"/>
      <w:marBottom w:val="0"/>
      <w:divBdr>
        <w:top w:val="none" w:sz="0" w:space="0" w:color="auto"/>
        <w:left w:val="none" w:sz="0" w:space="0" w:color="auto"/>
        <w:bottom w:val="none" w:sz="0" w:space="0" w:color="auto"/>
        <w:right w:val="none" w:sz="0" w:space="0" w:color="auto"/>
      </w:divBdr>
    </w:div>
    <w:div w:id="336466469">
      <w:bodyDiv w:val="1"/>
      <w:marLeft w:val="0"/>
      <w:marRight w:val="0"/>
      <w:marTop w:val="0"/>
      <w:marBottom w:val="0"/>
      <w:divBdr>
        <w:top w:val="none" w:sz="0" w:space="0" w:color="auto"/>
        <w:left w:val="none" w:sz="0" w:space="0" w:color="auto"/>
        <w:bottom w:val="none" w:sz="0" w:space="0" w:color="auto"/>
        <w:right w:val="none" w:sz="0" w:space="0" w:color="auto"/>
      </w:divBdr>
    </w:div>
    <w:div w:id="338040933">
      <w:bodyDiv w:val="1"/>
      <w:marLeft w:val="0"/>
      <w:marRight w:val="0"/>
      <w:marTop w:val="0"/>
      <w:marBottom w:val="0"/>
      <w:divBdr>
        <w:top w:val="none" w:sz="0" w:space="0" w:color="auto"/>
        <w:left w:val="none" w:sz="0" w:space="0" w:color="auto"/>
        <w:bottom w:val="none" w:sz="0" w:space="0" w:color="auto"/>
        <w:right w:val="none" w:sz="0" w:space="0" w:color="auto"/>
      </w:divBdr>
    </w:div>
    <w:div w:id="339311615">
      <w:bodyDiv w:val="1"/>
      <w:marLeft w:val="0"/>
      <w:marRight w:val="0"/>
      <w:marTop w:val="0"/>
      <w:marBottom w:val="0"/>
      <w:divBdr>
        <w:top w:val="none" w:sz="0" w:space="0" w:color="auto"/>
        <w:left w:val="none" w:sz="0" w:space="0" w:color="auto"/>
        <w:bottom w:val="none" w:sz="0" w:space="0" w:color="auto"/>
        <w:right w:val="none" w:sz="0" w:space="0" w:color="auto"/>
      </w:divBdr>
    </w:div>
    <w:div w:id="342054929">
      <w:bodyDiv w:val="1"/>
      <w:marLeft w:val="0"/>
      <w:marRight w:val="0"/>
      <w:marTop w:val="0"/>
      <w:marBottom w:val="0"/>
      <w:divBdr>
        <w:top w:val="none" w:sz="0" w:space="0" w:color="auto"/>
        <w:left w:val="none" w:sz="0" w:space="0" w:color="auto"/>
        <w:bottom w:val="none" w:sz="0" w:space="0" w:color="auto"/>
        <w:right w:val="none" w:sz="0" w:space="0" w:color="auto"/>
      </w:divBdr>
    </w:div>
    <w:div w:id="343485416">
      <w:bodyDiv w:val="1"/>
      <w:marLeft w:val="0"/>
      <w:marRight w:val="0"/>
      <w:marTop w:val="0"/>
      <w:marBottom w:val="0"/>
      <w:divBdr>
        <w:top w:val="none" w:sz="0" w:space="0" w:color="auto"/>
        <w:left w:val="none" w:sz="0" w:space="0" w:color="auto"/>
        <w:bottom w:val="none" w:sz="0" w:space="0" w:color="auto"/>
        <w:right w:val="none" w:sz="0" w:space="0" w:color="auto"/>
      </w:divBdr>
    </w:div>
    <w:div w:id="348484941">
      <w:bodyDiv w:val="1"/>
      <w:marLeft w:val="0"/>
      <w:marRight w:val="0"/>
      <w:marTop w:val="0"/>
      <w:marBottom w:val="0"/>
      <w:divBdr>
        <w:top w:val="none" w:sz="0" w:space="0" w:color="auto"/>
        <w:left w:val="none" w:sz="0" w:space="0" w:color="auto"/>
        <w:bottom w:val="none" w:sz="0" w:space="0" w:color="auto"/>
        <w:right w:val="none" w:sz="0" w:space="0" w:color="auto"/>
      </w:divBdr>
    </w:div>
    <w:div w:id="350886583">
      <w:bodyDiv w:val="1"/>
      <w:marLeft w:val="0"/>
      <w:marRight w:val="0"/>
      <w:marTop w:val="0"/>
      <w:marBottom w:val="0"/>
      <w:divBdr>
        <w:top w:val="none" w:sz="0" w:space="0" w:color="auto"/>
        <w:left w:val="none" w:sz="0" w:space="0" w:color="auto"/>
        <w:bottom w:val="none" w:sz="0" w:space="0" w:color="auto"/>
        <w:right w:val="none" w:sz="0" w:space="0" w:color="auto"/>
      </w:divBdr>
    </w:div>
    <w:div w:id="351151278">
      <w:bodyDiv w:val="1"/>
      <w:marLeft w:val="0"/>
      <w:marRight w:val="0"/>
      <w:marTop w:val="0"/>
      <w:marBottom w:val="0"/>
      <w:divBdr>
        <w:top w:val="none" w:sz="0" w:space="0" w:color="auto"/>
        <w:left w:val="none" w:sz="0" w:space="0" w:color="auto"/>
        <w:bottom w:val="none" w:sz="0" w:space="0" w:color="auto"/>
        <w:right w:val="none" w:sz="0" w:space="0" w:color="auto"/>
      </w:divBdr>
    </w:div>
    <w:div w:id="354236009">
      <w:bodyDiv w:val="1"/>
      <w:marLeft w:val="0"/>
      <w:marRight w:val="0"/>
      <w:marTop w:val="0"/>
      <w:marBottom w:val="0"/>
      <w:divBdr>
        <w:top w:val="none" w:sz="0" w:space="0" w:color="auto"/>
        <w:left w:val="none" w:sz="0" w:space="0" w:color="auto"/>
        <w:bottom w:val="none" w:sz="0" w:space="0" w:color="auto"/>
        <w:right w:val="none" w:sz="0" w:space="0" w:color="auto"/>
      </w:divBdr>
    </w:div>
    <w:div w:id="355084065">
      <w:bodyDiv w:val="1"/>
      <w:marLeft w:val="0"/>
      <w:marRight w:val="0"/>
      <w:marTop w:val="0"/>
      <w:marBottom w:val="0"/>
      <w:divBdr>
        <w:top w:val="none" w:sz="0" w:space="0" w:color="auto"/>
        <w:left w:val="none" w:sz="0" w:space="0" w:color="auto"/>
        <w:bottom w:val="none" w:sz="0" w:space="0" w:color="auto"/>
        <w:right w:val="none" w:sz="0" w:space="0" w:color="auto"/>
      </w:divBdr>
    </w:div>
    <w:div w:id="355884881">
      <w:bodyDiv w:val="1"/>
      <w:marLeft w:val="0"/>
      <w:marRight w:val="0"/>
      <w:marTop w:val="0"/>
      <w:marBottom w:val="0"/>
      <w:divBdr>
        <w:top w:val="none" w:sz="0" w:space="0" w:color="auto"/>
        <w:left w:val="none" w:sz="0" w:space="0" w:color="auto"/>
        <w:bottom w:val="none" w:sz="0" w:space="0" w:color="auto"/>
        <w:right w:val="none" w:sz="0" w:space="0" w:color="auto"/>
      </w:divBdr>
    </w:div>
    <w:div w:id="356277180">
      <w:bodyDiv w:val="1"/>
      <w:marLeft w:val="0"/>
      <w:marRight w:val="0"/>
      <w:marTop w:val="0"/>
      <w:marBottom w:val="0"/>
      <w:divBdr>
        <w:top w:val="none" w:sz="0" w:space="0" w:color="auto"/>
        <w:left w:val="none" w:sz="0" w:space="0" w:color="auto"/>
        <w:bottom w:val="none" w:sz="0" w:space="0" w:color="auto"/>
        <w:right w:val="none" w:sz="0" w:space="0" w:color="auto"/>
      </w:divBdr>
    </w:div>
    <w:div w:id="357896723">
      <w:bodyDiv w:val="1"/>
      <w:marLeft w:val="0"/>
      <w:marRight w:val="0"/>
      <w:marTop w:val="0"/>
      <w:marBottom w:val="0"/>
      <w:divBdr>
        <w:top w:val="none" w:sz="0" w:space="0" w:color="auto"/>
        <w:left w:val="none" w:sz="0" w:space="0" w:color="auto"/>
        <w:bottom w:val="none" w:sz="0" w:space="0" w:color="auto"/>
        <w:right w:val="none" w:sz="0" w:space="0" w:color="auto"/>
      </w:divBdr>
    </w:div>
    <w:div w:id="359547030">
      <w:bodyDiv w:val="1"/>
      <w:marLeft w:val="0"/>
      <w:marRight w:val="0"/>
      <w:marTop w:val="0"/>
      <w:marBottom w:val="0"/>
      <w:divBdr>
        <w:top w:val="none" w:sz="0" w:space="0" w:color="auto"/>
        <w:left w:val="none" w:sz="0" w:space="0" w:color="auto"/>
        <w:bottom w:val="none" w:sz="0" w:space="0" w:color="auto"/>
        <w:right w:val="none" w:sz="0" w:space="0" w:color="auto"/>
      </w:divBdr>
    </w:div>
    <w:div w:id="360864544">
      <w:bodyDiv w:val="1"/>
      <w:marLeft w:val="0"/>
      <w:marRight w:val="0"/>
      <w:marTop w:val="0"/>
      <w:marBottom w:val="0"/>
      <w:divBdr>
        <w:top w:val="none" w:sz="0" w:space="0" w:color="auto"/>
        <w:left w:val="none" w:sz="0" w:space="0" w:color="auto"/>
        <w:bottom w:val="none" w:sz="0" w:space="0" w:color="auto"/>
        <w:right w:val="none" w:sz="0" w:space="0" w:color="auto"/>
      </w:divBdr>
    </w:div>
    <w:div w:id="361394414">
      <w:bodyDiv w:val="1"/>
      <w:marLeft w:val="0"/>
      <w:marRight w:val="0"/>
      <w:marTop w:val="0"/>
      <w:marBottom w:val="0"/>
      <w:divBdr>
        <w:top w:val="none" w:sz="0" w:space="0" w:color="auto"/>
        <w:left w:val="none" w:sz="0" w:space="0" w:color="auto"/>
        <w:bottom w:val="none" w:sz="0" w:space="0" w:color="auto"/>
        <w:right w:val="none" w:sz="0" w:space="0" w:color="auto"/>
      </w:divBdr>
    </w:div>
    <w:div w:id="362052657">
      <w:bodyDiv w:val="1"/>
      <w:marLeft w:val="0"/>
      <w:marRight w:val="0"/>
      <w:marTop w:val="0"/>
      <w:marBottom w:val="0"/>
      <w:divBdr>
        <w:top w:val="none" w:sz="0" w:space="0" w:color="auto"/>
        <w:left w:val="none" w:sz="0" w:space="0" w:color="auto"/>
        <w:bottom w:val="none" w:sz="0" w:space="0" w:color="auto"/>
        <w:right w:val="none" w:sz="0" w:space="0" w:color="auto"/>
      </w:divBdr>
    </w:div>
    <w:div w:id="365449047">
      <w:bodyDiv w:val="1"/>
      <w:marLeft w:val="0"/>
      <w:marRight w:val="0"/>
      <w:marTop w:val="0"/>
      <w:marBottom w:val="0"/>
      <w:divBdr>
        <w:top w:val="none" w:sz="0" w:space="0" w:color="auto"/>
        <w:left w:val="none" w:sz="0" w:space="0" w:color="auto"/>
        <w:bottom w:val="none" w:sz="0" w:space="0" w:color="auto"/>
        <w:right w:val="none" w:sz="0" w:space="0" w:color="auto"/>
      </w:divBdr>
    </w:div>
    <w:div w:id="368341111">
      <w:bodyDiv w:val="1"/>
      <w:marLeft w:val="0"/>
      <w:marRight w:val="0"/>
      <w:marTop w:val="0"/>
      <w:marBottom w:val="0"/>
      <w:divBdr>
        <w:top w:val="none" w:sz="0" w:space="0" w:color="auto"/>
        <w:left w:val="none" w:sz="0" w:space="0" w:color="auto"/>
        <w:bottom w:val="none" w:sz="0" w:space="0" w:color="auto"/>
        <w:right w:val="none" w:sz="0" w:space="0" w:color="auto"/>
      </w:divBdr>
    </w:div>
    <w:div w:id="369376902">
      <w:bodyDiv w:val="1"/>
      <w:marLeft w:val="0"/>
      <w:marRight w:val="0"/>
      <w:marTop w:val="0"/>
      <w:marBottom w:val="0"/>
      <w:divBdr>
        <w:top w:val="none" w:sz="0" w:space="0" w:color="auto"/>
        <w:left w:val="none" w:sz="0" w:space="0" w:color="auto"/>
        <w:bottom w:val="none" w:sz="0" w:space="0" w:color="auto"/>
        <w:right w:val="none" w:sz="0" w:space="0" w:color="auto"/>
      </w:divBdr>
    </w:div>
    <w:div w:id="373239209">
      <w:bodyDiv w:val="1"/>
      <w:marLeft w:val="0"/>
      <w:marRight w:val="0"/>
      <w:marTop w:val="0"/>
      <w:marBottom w:val="0"/>
      <w:divBdr>
        <w:top w:val="none" w:sz="0" w:space="0" w:color="auto"/>
        <w:left w:val="none" w:sz="0" w:space="0" w:color="auto"/>
        <w:bottom w:val="none" w:sz="0" w:space="0" w:color="auto"/>
        <w:right w:val="none" w:sz="0" w:space="0" w:color="auto"/>
      </w:divBdr>
    </w:div>
    <w:div w:id="374893989">
      <w:bodyDiv w:val="1"/>
      <w:marLeft w:val="0"/>
      <w:marRight w:val="0"/>
      <w:marTop w:val="0"/>
      <w:marBottom w:val="0"/>
      <w:divBdr>
        <w:top w:val="none" w:sz="0" w:space="0" w:color="auto"/>
        <w:left w:val="none" w:sz="0" w:space="0" w:color="auto"/>
        <w:bottom w:val="none" w:sz="0" w:space="0" w:color="auto"/>
        <w:right w:val="none" w:sz="0" w:space="0" w:color="auto"/>
      </w:divBdr>
    </w:div>
    <w:div w:id="376590927">
      <w:bodyDiv w:val="1"/>
      <w:marLeft w:val="0"/>
      <w:marRight w:val="0"/>
      <w:marTop w:val="0"/>
      <w:marBottom w:val="0"/>
      <w:divBdr>
        <w:top w:val="none" w:sz="0" w:space="0" w:color="auto"/>
        <w:left w:val="none" w:sz="0" w:space="0" w:color="auto"/>
        <w:bottom w:val="none" w:sz="0" w:space="0" w:color="auto"/>
        <w:right w:val="none" w:sz="0" w:space="0" w:color="auto"/>
      </w:divBdr>
    </w:div>
    <w:div w:id="377165383">
      <w:bodyDiv w:val="1"/>
      <w:marLeft w:val="0"/>
      <w:marRight w:val="0"/>
      <w:marTop w:val="0"/>
      <w:marBottom w:val="0"/>
      <w:divBdr>
        <w:top w:val="none" w:sz="0" w:space="0" w:color="auto"/>
        <w:left w:val="none" w:sz="0" w:space="0" w:color="auto"/>
        <w:bottom w:val="none" w:sz="0" w:space="0" w:color="auto"/>
        <w:right w:val="none" w:sz="0" w:space="0" w:color="auto"/>
      </w:divBdr>
    </w:div>
    <w:div w:id="379550562">
      <w:bodyDiv w:val="1"/>
      <w:marLeft w:val="0"/>
      <w:marRight w:val="0"/>
      <w:marTop w:val="0"/>
      <w:marBottom w:val="0"/>
      <w:divBdr>
        <w:top w:val="none" w:sz="0" w:space="0" w:color="auto"/>
        <w:left w:val="none" w:sz="0" w:space="0" w:color="auto"/>
        <w:bottom w:val="none" w:sz="0" w:space="0" w:color="auto"/>
        <w:right w:val="none" w:sz="0" w:space="0" w:color="auto"/>
      </w:divBdr>
    </w:div>
    <w:div w:id="380136649">
      <w:bodyDiv w:val="1"/>
      <w:marLeft w:val="0"/>
      <w:marRight w:val="0"/>
      <w:marTop w:val="0"/>
      <w:marBottom w:val="0"/>
      <w:divBdr>
        <w:top w:val="none" w:sz="0" w:space="0" w:color="auto"/>
        <w:left w:val="none" w:sz="0" w:space="0" w:color="auto"/>
        <w:bottom w:val="none" w:sz="0" w:space="0" w:color="auto"/>
        <w:right w:val="none" w:sz="0" w:space="0" w:color="auto"/>
      </w:divBdr>
    </w:div>
    <w:div w:id="383797315">
      <w:bodyDiv w:val="1"/>
      <w:marLeft w:val="0"/>
      <w:marRight w:val="0"/>
      <w:marTop w:val="0"/>
      <w:marBottom w:val="0"/>
      <w:divBdr>
        <w:top w:val="none" w:sz="0" w:space="0" w:color="auto"/>
        <w:left w:val="none" w:sz="0" w:space="0" w:color="auto"/>
        <w:bottom w:val="none" w:sz="0" w:space="0" w:color="auto"/>
        <w:right w:val="none" w:sz="0" w:space="0" w:color="auto"/>
      </w:divBdr>
    </w:div>
    <w:div w:id="387843400">
      <w:bodyDiv w:val="1"/>
      <w:marLeft w:val="0"/>
      <w:marRight w:val="0"/>
      <w:marTop w:val="0"/>
      <w:marBottom w:val="0"/>
      <w:divBdr>
        <w:top w:val="none" w:sz="0" w:space="0" w:color="auto"/>
        <w:left w:val="none" w:sz="0" w:space="0" w:color="auto"/>
        <w:bottom w:val="none" w:sz="0" w:space="0" w:color="auto"/>
        <w:right w:val="none" w:sz="0" w:space="0" w:color="auto"/>
      </w:divBdr>
    </w:div>
    <w:div w:id="392310414">
      <w:bodyDiv w:val="1"/>
      <w:marLeft w:val="0"/>
      <w:marRight w:val="0"/>
      <w:marTop w:val="0"/>
      <w:marBottom w:val="0"/>
      <w:divBdr>
        <w:top w:val="none" w:sz="0" w:space="0" w:color="auto"/>
        <w:left w:val="none" w:sz="0" w:space="0" w:color="auto"/>
        <w:bottom w:val="none" w:sz="0" w:space="0" w:color="auto"/>
        <w:right w:val="none" w:sz="0" w:space="0" w:color="auto"/>
      </w:divBdr>
    </w:div>
    <w:div w:id="396174966">
      <w:bodyDiv w:val="1"/>
      <w:marLeft w:val="0"/>
      <w:marRight w:val="0"/>
      <w:marTop w:val="0"/>
      <w:marBottom w:val="0"/>
      <w:divBdr>
        <w:top w:val="none" w:sz="0" w:space="0" w:color="auto"/>
        <w:left w:val="none" w:sz="0" w:space="0" w:color="auto"/>
        <w:bottom w:val="none" w:sz="0" w:space="0" w:color="auto"/>
        <w:right w:val="none" w:sz="0" w:space="0" w:color="auto"/>
      </w:divBdr>
    </w:div>
    <w:div w:id="399257967">
      <w:bodyDiv w:val="1"/>
      <w:marLeft w:val="0"/>
      <w:marRight w:val="0"/>
      <w:marTop w:val="0"/>
      <w:marBottom w:val="0"/>
      <w:divBdr>
        <w:top w:val="none" w:sz="0" w:space="0" w:color="auto"/>
        <w:left w:val="none" w:sz="0" w:space="0" w:color="auto"/>
        <w:bottom w:val="none" w:sz="0" w:space="0" w:color="auto"/>
        <w:right w:val="none" w:sz="0" w:space="0" w:color="auto"/>
      </w:divBdr>
    </w:div>
    <w:div w:id="402264278">
      <w:bodyDiv w:val="1"/>
      <w:marLeft w:val="0"/>
      <w:marRight w:val="0"/>
      <w:marTop w:val="0"/>
      <w:marBottom w:val="0"/>
      <w:divBdr>
        <w:top w:val="none" w:sz="0" w:space="0" w:color="auto"/>
        <w:left w:val="none" w:sz="0" w:space="0" w:color="auto"/>
        <w:bottom w:val="none" w:sz="0" w:space="0" w:color="auto"/>
        <w:right w:val="none" w:sz="0" w:space="0" w:color="auto"/>
      </w:divBdr>
    </w:div>
    <w:div w:id="402870780">
      <w:bodyDiv w:val="1"/>
      <w:marLeft w:val="0"/>
      <w:marRight w:val="0"/>
      <w:marTop w:val="0"/>
      <w:marBottom w:val="0"/>
      <w:divBdr>
        <w:top w:val="none" w:sz="0" w:space="0" w:color="auto"/>
        <w:left w:val="none" w:sz="0" w:space="0" w:color="auto"/>
        <w:bottom w:val="none" w:sz="0" w:space="0" w:color="auto"/>
        <w:right w:val="none" w:sz="0" w:space="0" w:color="auto"/>
      </w:divBdr>
    </w:div>
    <w:div w:id="404836604">
      <w:bodyDiv w:val="1"/>
      <w:marLeft w:val="0"/>
      <w:marRight w:val="0"/>
      <w:marTop w:val="0"/>
      <w:marBottom w:val="0"/>
      <w:divBdr>
        <w:top w:val="none" w:sz="0" w:space="0" w:color="auto"/>
        <w:left w:val="none" w:sz="0" w:space="0" w:color="auto"/>
        <w:bottom w:val="none" w:sz="0" w:space="0" w:color="auto"/>
        <w:right w:val="none" w:sz="0" w:space="0" w:color="auto"/>
      </w:divBdr>
    </w:div>
    <w:div w:id="412120899">
      <w:bodyDiv w:val="1"/>
      <w:marLeft w:val="0"/>
      <w:marRight w:val="0"/>
      <w:marTop w:val="0"/>
      <w:marBottom w:val="0"/>
      <w:divBdr>
        <w:top w:val="none" w:sz="0" w:space="0" w:color="auto"/>
        <w:left w:val="none" w:sz="0" w:space="0" w:color="auto"/>
        <w:bottom w:val="none" w:sz="0" w:space="0" w:color="auto"/>
        <w:right w:val="none" w:sz="0" w:space="0" w:color="auto"/>
      </w:divBdr>
    </w:div>
    <w:div w:id="412315114">
      <w:bodyDiv w:val="1"/>
      <w:marLeft w:val="0"/>
      <w:marRight w:val="0"/>
      <w:marTop w:val="0"/>
      <w:marBottom w:val="0"/>
      <w:divBdr>
        <w:top w:val="none" w:sz="0" w:space="0" w:color="auto"/>
        <w:left w:val="none" w:sz="0" w:space="0" w:color="auto"/>
        <w:bottom w:val="none" w:sz="0" w:space="0" w:color="auto"/>
        <w:right w:val="none" w:sz="0" w:space="0" w:color="auto"/>
      </w:divBdr>
    </w:div>
    <w:div w:id="413016563">
      <w:bodyDiv w:val="1"/>
      <w:marLeft w:val="0"/>
      <w:marRight w:val="0"/>
      <w:marTop w:val="0"/>
      <w:marBottom w:val="0"/>
      <w:divBdr>
        <w:top w:val="none" w:sz="0" w:space="0" w:color="auto"/>
        <w:left w:val="none" w:sz="0" w:space="0" w:color="auto"/>
        <w:bottom w:val="none" w:sz="0" w:space="0" w:color="auto"/>
        <w:right w:val="none" w:sz="0" w:space="0" w:color="auto"/>
      </w:divBdr>
    </w:div>
    <w:div w:id="415635262">
      <w:bodyDiv w:val="1"/>
      <w:marLeft w:val="0"/>
      <w:marRight w:val="0"/>
      <w:marTop w:val="0"/>
      <w:marBottom w:val="0"/>
      <w:divBdr>
        <w:top w:val="none" w:sz="0" w:space="0" w:color="auto"/>
        <w:left w:val="none" w:sz="0" w:space="0" w:color="auto"/>
        <w:bottom w:val="none" w:sz="0" w:space="0" w:color="auto"/>
        <w:right w:val="none" w:sz="0" w:space="0" w:color="auto"/>
      </w:divBdr>
    </w:div>
    <w:div w:id="418402779">
      <w:bodyDiv w:val="1"/>
      <w:marLeft w:val="0"/>
      <w:marRight w:val="0"/>
      <w:marTop w:val="0"/>
      <w:marBottom w:val="0"/>
      <w:divBdr>
        <w:top w:val="none" w:sz="0" w:space="0" w:color="auto"/>
        <w:left w:val="none" w:sz="0" w:space="0" w:color="auto"/>
        <w:bottom w:val="none" w:sz="0" w:space="0" w:color="auto"/>
        <w:right w:val="none" w:sz="0" w:space="0" w:color="auto"/>
      </w:divBdr>
    </w:div>
    <w:div w:id="419255102">
      <w:bodyDiv w:val="1"/>
      <w:marLeft w:val="0"/>
      <w:marRight w:val="0"/>
      <w:marTop w:val="0"/>
      <w:marBottom w:val="0"/>
      <w:divBdr>
        <w:top w:val="none" w:sz="0" w:space="0" w:color="auto"/>
        <w:left w:val="none" w:sz="0" w:space="0" w:color="auto"/>
        <w:bottom w:val="none" w:sz="0" w:space="0" w:color="auto"/>
        <w:right w:val="none" w:sz="0" w:space="0" w:color="auto"/>
      </w:divBdr>
    </w:div>
    <w:div w:id="419832761">
      <w:bodyDiv w:val="1"/>
      <w:marLeft w:val="0"/>
      <w:marRight w:val="0"/>
      <w:marTop w:val="0"/>
      <w:marBottom w:val="0"/>
      <w:divBdr>
        <w:top w:val="none" w:sz="0" w:space="0" w:color="auto"/>
        <w:left w:val="none" w:sz="0" w:space="0" w:color="auto"/>
        <w:bottom w:val="none" w:sz="0" w:space="0" w:color="auto"/>
        <w:right w:val="none" w:sz="0" w:space="0" w:color="auto"/>
      </w:divBdr>
    </w:div>
    <w:div w:id="420108687">
      <w:bodyDiv w:val="1"/>
      <w:marLeft w:val="0"/>
      <w:marRight w:val="0"/>
      <w:marTop w:val="0"/>
      <w:marBottom w:val="0"/>
      <w:divBdr>
        <w:top w:val="none" w:sz="0" w:space="0" w:color="auto"/>
        <w:left w:val="none" w:sz="0" w:space="0" w:color="auto"/>
        <w:bottom w:val="none" w:sz="0" w:space="0" w:color="auto"/>
        <w:right w:val="none" w:sz="0" w:space="0" w:color="auto"/>
      </w:divBdr>
    </w:div>
    <w:div w:id="420217987">
      <w:bodyDiv w:val="1"/>
      <w:marLeft w:val="0"/>
      <w:marRight w:val="0"/>
      <w:marTop w:val="0"/>
      <w:marBottom w:val="0"/>
      <w:divBdr>
        <w:top w:val="none" w:sz="0" w:space="0" w:color="auto"/>
        <w:left w:val="none" w:sz="0" w:space="0" w:color="auto"/>
        <w:bottom w:val="none" w:sz="0" w:space="0" w:color="auto"/>
        <w:right w:val="none" w:sz="0" w:space="0" w:color="auto"/>
      </w:divBdr>
    </w:div>
    <w:div w:id="420642082">
      <w:bodyDiv w:val="1"/>
      <w:marLeft w:val="0"/>
      <w:marRight w:val="0"/>
      <w:marTop w:val="0"/>
      <w:marBottom w:val="0"/>
      <w:divBdr>
        <w:top w:val="none" w:sz="0" w:space="0" w:color="auto"/>
        <w:left w:val="none" w:sz="0" w:space="0" w:color="auto"/>
        <w:bottom w:val="none" w:sz="0" w:space="0" w:color="auto"/>
        <w:right w:val="none" w:sz="0" w:space="0" w:color="auto"/>
      </w:divBdr>
    </w:div>
    <w:div w:id="421534168">
      <w:bodyDiv w:val="1"/>
      <w:marLeft w:val="0"/>
      <w:marRight w:val="0"/>
      <w:marTop w:val="0"/>
      <w:marBottom w:val="0"/>
      <w:divBdr>
        <w:top w:val="none" w:sz="0" w:space="0" w:color="auto"/>
        <w:left w:val="none" w:sz="0" w:space="0" w:color="auto"/>
        <w:bottom w:val="none" w:sz="0" w:space="0" w:color="auto"/>
        <w:right w:val="none" w:sz="0" w:space="0" w:color="auto"/>
      </w:divBdr>
    </w:div>
    <w:div w:id="423234464">
      <w:bodyDiv w:val="1"/>
      <w:marLeft w:val="0"/>
      <w:marRight w:val="0"/>
      <w:marTop w:val="0"/>
      <w:marBottom w:val="0"/>
      <w:divBdr>
        <w:top w:val="none" w:sz="0" w:space="0" w:color="auto"/>
        <w:left w:val="none" w:sz="0" w:space="0" w:color="auto"/>
        <w:bottom w:val="none" w:sz="0" w:space="0" w:color="auto"/>
        <w:right w:val="none" w:sz="0" w:space="0" w:color="auto"/>
      </w:divBdr>
    </w:div>
    <w:div w:id="424494580">
      <w:bodyDiv w:val="1"/>
      <w:marLeft w:val="0"/>
      <w:marRight w:val="0"/>
      <w:marTop w:val="0"/>
      <w:marBottom w:val="0"/>
      <w:divBdr>
        <w:top w:val="none" w:sz="0" w:space="0" w:color="auto"/>
        <w:left w:val="none" w:sz="0" w:space="0" w:color="auto"/>
        <w:bottom w:val="none" w:sz="0" w:space="0" w:color="auto"/>
        <w:right w:val="none" w:sz="0" w:space="0" w:color="auto"/>
      </w:divBdr>
    </w:div>
    <w:div w:id="425616702">
      <w:bodyDiv w:val="1"/>
      <w:marLeft w:val="0"/>
      <w:marRight w:val="0"/>
      <w:marTop w:val="0"/>
      <w:marBottom w:val="0"/>
      <w:divBdr>
        <w:top w:val="none" w:sz="0" w:space="0" w:color="auto"/>
        <w:left w:val="none" w:sz="0" w:space="0" w:color="auto"/>
        <w:bottom w:val="none" w:sz="0" w:space="0" w:color="auto"/>
        <w:right w:val="none" w:sz="0" w:space="0" w:color="auto"/>
      </w:divBdr>
    </w:div>
    <w:div w:id="427771250">
      <w:bodyDiv w:val="1"/>
      <w:marLeft w:val="0"/>
      <w:marRight w:val="0"/>
      <w:marTop w:val="0"/>
      <w:marBottom w:val="0"/>
      <w:divBdr>
        <w:top w:val="none" w:sz="0" w:space="0" w:color="auto"/>
        <w:left w:val="none" w:sz="0" w:space="0" w:color="auto"/>
        <w:bottom w:val="none" w:sz="0" w:space="0" w:color="auto"/>
        <w:right w:val="none" w:sz="0" w:space="0" w:color="auto"/>
      </w:divBdr>
    </w:div>
    <w:div w:id="429667514">
      <w:bodyDiv w:val="1"/>
      <w:marLeft w:val="0"/>
      <w:marRight w:val="0"/>
      <w:marTop w:val="0"/>
      <w:marBottom w:val="0"/>
      <w:divBdr>
        <w:top w:val="none" w:sz="0" w:space="0" w:color="auto"/>
        <w:left w:val="none" w:sz="0" w:space="0" w:color="auto"/>
        <w:bottom w:val="none" w:sz="0" w:space="0" w:color="auto"/>
        <w:right w:val="none" w:sz="0" w:space="0" w:color="auto"/>
      </w:divBdr>
    </w:div>
    <w:div w:id="429742921">
      <w:bodyDiv w:val="1"/>
      <w:marLeft w:val="0"/>
      <w:marRight w:val="0"/>
      <w:marTop w:val="0"/>
      <w:marBottom w:val="0"/>
      <w:divBdr>
        <w:top w:val="none" w:sz="0" w:space="0" w:color="auto"/>
        <w:left w:val="none" w:sz="0" w:space="0" w:color="auto"/>
        <w:bottom w:val="none" w:sz="0" w:space="0" w:color="auto"/>
        <w:right w:val="none" w:sz="0" w:space="0" w:color="auto"/>
      </w:divBdr>
    </w:div>
    <w:div w:id="429937366">
      <w:bodyDiv w:val="1"/>
      <w:marLeft w:val="0"/>
      <w:marRight w:val="0"/>
      <w:marTop w:val="0"/>
      <w:marBottom w:val="0"/>
      <w:divBdr>
        <w:top w:val="none" w:sz="0" w:space="0" w:color="auto"/>
        <w:left w:val="none" w:sz="0" w:space="0" w:color="auto"/>
        <w:bottom w:val="none" w:sz="0" w:space="0" w:color="auto"/>
        <w:right w:val="none" w:sz="0" w:space="0" w:color="auto"/>
      </w:divBdr>
    </w:div>
    <w:div w:id="432170370">
      <w:bodyDiv w:val="1"/>
      <w:marLeft w:val="0"/>
      <w:marRight w:val="0"/>
      <w:marTop w:val="0"/>
      <w:marBottom w:val="0"/>
      <w:divBdr>
        <w:top w:val="none" w:sz="0" w:space="0" w:color="auto"/>
        <w:left w:val="none" w:sz="0" w:space="0" w:color="auto"/>
        <w:bottom w:val="none" w:sz="0" w:space="0" w:color="auto"/>
        <w:right w:val="none" w:sz="0" w:space="0" w:color="auto"/>
      </w:divBdr>
    </w:div>
    <w:div w:id="432700875">
      <w:bodyDiv w:val="1"/>
      <w:marLeft w:val="0"/>
      <w:marRight w:val="0"/>
      <w:marTop w:val="0"/>
      <w:marBottom w:val="0"/>
      <w:divBdr>
        <w:top w:val="none" w:sz="0" w:space="0" w:color="auto"/>
        <w:left w:val="none" w:sz="0" w:space="0" w:color="auto"/>
        <w:bottom w:val="none" w:sz="0" w:space="0" w:color="auto"/>
        <w:right w:val="none" w:sz="0" w:space="0" w:color="auto"/>
      </w:divBdr>
    </w:div>
    <w:div w:id="434134750">
      <w:bodyDiv w:val="1"/>
      <w:marLeft w:val="0"/>
      <w:marRight w:val="0"/>
      <w:marTop w:val="0"/>
      <w:marBottom w:val="0"/>
      <w:divBdr>
        <w:top w:val="none" w:sz="0" w:space="0" w:color="auto"/>
        <w:left w:val="none" w:sz="0" w:space="0" w:color="auto"/>
        <w:bottom w:val="none" w:sz="0" w:space="0" w:color="auto"/>
        <w:right w:val="none" w:sz="0" w:space="0" w:color="auto"/>
      </w:divBdr>
    </w:div>
    <w:div w:id="434641149">
      <w:bodyDiv w:val="1"/>
      <w:marLeft w:val="0"/>
      <w:marRight w:val="0"/>
      <w:marTop w:val="0"/>
      <w:marBottom w:val="0"/>
      <w:divBdr>
        <w:top w:val="none" w:sz="0" w:space="0" w:color="auto"/>
        <w:left w:val="none" w:sz="0" w:space="0" w:color="auto"/>
        <w:bottom w:val="none" w:sz="0" w:space="0" w:color="auto"/>
        <w:right w:val="none" w:sz="0" w:space="0" w:color="auto"/>
      </w:divBdr>
    </w:div>
    <w:div w:id="434788028">
      <w:bodyDiv w:val="1"/>
      <w:marLeft w:val="0"/>
      <w:marRight w:val="0"/>
      <w:marTop w:val="0"/>
      <w:marBottom w:val="0"/>
      <w:divBdr>
        <w:top w:val="none" w:sz="0" w:space="0" w:color="auto"/>
        <w:left w:val="none" w:sz="0" w:space="0" w:color="auto"/>
        <w:bottom w:val="none" w:sz="0" w:space="0" w:color="auto"/>
        <w:right w:val="none" w:sz="0" w:space="0" w:color="auto"/>
      </w:divBdr>
    </w:div>
    <w:div w:id="436410479">
      <w:bodyDiv w:val="1"/>
      <w:marLeft w:val="0"/>
      <w:marRight w:val="0"/>
      <w:marTop w:val="0"/>
      <w:marBottom w:val="0"/>
      <w:divBdr>
        <w:top w:val="none" w:sz="0" w:space="0" w:color="auto"/>
        <w:left w:val="none" w:sz="0" w:space="0" w:color="auto"/>
        <w:bottom w:val="none" w:sz="0" w:space="0" w:color="auto"/>
        <w:right w:val="none" w:sz="0" w:space="0" w:color="auto"/>
      </w:divBdr>
    </w:div>
    <w:div w:id="436483537">
      <w:bodyDiv w:val="1"/>
      <w:marLeft w:val="0"/>
      <w:marRight w:val="0"/>
      <w:marTop w:val="0"/>
      <w:marBottom w:val="0"/>
      <w:divBdr>
        <w:top w:val="none" w:sz="0" w:space="0" w:color="auto"/>
        <w:left w:val="none" w:sz="0" w:space="0" w:color="auto"/>
        <w:bottom w:val="none" w:sz="0" w:space="0" w:color="auto"/>
        <w:right w:val="none" w:sz="0" w:space="0" w:color="auto"/>
      </w:divBdr>
    </w:div>
    <w:div w:id="437413905">
      <w:bodyDiv w:val="1"/>
      <w:marLeft w:val="0"/>
      <w:marRight w:val="0"/>
      <w:marTop w:val="0"/>
      <w:marBottom w:val="0"/>
      <w:divBdr>
        <w:top w:val="none" w:sz="0" w:space="0" w:color="auto"/>
        <w:left w:val="none" w:sz="0" w:space="0" w:color="auto"/>
        <w:bottom w:val="none" w:sz="0" w:space="0" w:color="auto"/>
        <w:right w:val="none" w:sz="0" w:space="0" w:color="auto"/>
      </w:divBdr>
    </w:div>
    <w:div w:id="438725073">
      <w:bodyDiv w:val="1"/>
      <w:marLeft w:val="0"/>
      <w:marRight w:val="0"/>
      <w:marTop w:val="0"/>
      <w:marBottom w:val="0"/>
      <w:divBdr>
        <w:top w:val="none" w:sz="0" w:space="0" w:color="auto"/>
        <w:left w:val="none" w:sz="0" w:space="0" w:color="auto"/>
        <w:bottom w:val="none" w:sz="0" w:space="0" w:color="auto"/>
        <w:right w:val="none" w:sz="0" w:space="0" w:color="auto"/>
      </w:divBdr>
    </w:div>
    <w:div w:id="440612996">
      <w:bodyDiv w:val="1"/>
      <w:marLeft w:val="0"/>
      <w:marRight w:val="0"/>
      <w:marTop w:val="0"/>
      <w:marBottom w:val="0"/>
      <w:divBdr>
        <w:top w:val="none" w:sz="0" w:space="0" w:color="auto"/>
        <w:left w:val="none" w:sz="0" w:space="0" w:color="auto"/>
        <w:bottom w:val="none" w:sz="0" w:space="0" w:color="auto"/>
        <w:right w:val="none" w:sz="0" w:space="0" w:color="auto"/>
      </w:divBdr>
    </w:div>
    <w:div w:id="442067938">
      <w:bodyDiv w:val="1"/>
      <w:marLeft w:val="0"/>
      <w:marRight w:val="0"/>
      <w:marTop w:val="0"/>
      <w:marBottom w:val="0"/>
      <w:divBdr>
        <w:top w:val="none" w:sz="0" w:space="0" w:color="auto"/>
        <w:left w:val="none" w:sz="0" w:space="0" w:color="auto"/>
        <w:bottom w:val="none" w:sz="0" w:space="0" w:color="auto"/>
        <w:right w:val="none" w:sz="0" w:space="0" w:color="auto"/>
      </w:divBdr>
    </w:div>
    <w:div w:id="442581940">
      <w:bodyDiv w:val="1"/>
      <w:marLeft w:val="0"/>
      <w:marRight w:val="0"/>
      <w:marTop w:val="0"/>
      <w:marBottom w:val="0"/>
      <w:divBdr>
        <w:top w:val="none" w:sz="0" w:space="0" w:color="auto"/>
        <w:left w:val="none" w:sz="0" w:space="0" w:color="auto"/>
        <w:bottom w:val="none" w:sz="0" w:space="0" w:color="auto"/>
        <w:right w:val="none" w:sz="0" w:space="0" w:color="auto"/>
      </w:divBdr>
    </w:div>
    <w:div w:id="443113270">
      <w:bodyDiv w:val="1"/>
      <w:marLeft w:val="0"/>
      <w:marRight w:val="0"/>
      <w:marTop w:val="0"/>
      <w:marBottom w:val="0"/>
      <w:divBdr>
        <w:top w:val="none" w:sz="0" w:space="0" w:color="auto"/>
        <w:left w:val="none" w:sz="0" w:space="0" w:color="auto"/>
        <w:bottom w:val="none" w:sz="0" w:space="0" w:color="auto"/>
        <w:right w:val="none" w:sz="0" w:space="0" w:color="auto"/>
      </w:divBdr>
    </w:div>
    <w:div w:id="443379286">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3816373">
      <w:bodyDiv w:val="1"/>
      <w:marLeft w:val="0"/>
      <w:marRight w:val="0"/>
      <w:marTop w:val="0"/>
      <w:marBottom w:val="0"/>
      <w:divBdr>
        <w:top w:val="none" w:sz="0" w:space="0" w:color="auto"/>
        <w:left w:val="none" w:sz="0" w:space="0" w:color="auto"/>
        <w:bottom w:val="none" w:sz="0" w:space="0" w:color="auto"/>
        <w:right w:val="none" w:sz="0" w:space="0" w:color="auto"/>
      </w:divBdr>
    </w:div>
    <w:div w:id="443885452">
      <w:bodyDiv w:val="1"/>
      <w:marLeft w:val="0"/>
      <w:marRight w:val="0"/>
      <w:marTop w:val="0"/>
      <w:marBottom w:val="0"/>
      <w:divBdr>
        <w:top w:val="none" w:sz="0" w:space="0" w:color="auto"/>
        <w:left w:val="none" w:sz="0" w:space="0" w:color="auto"/>
        <w:bottom w:val="none" w:sz="0" w:space="0" w:color="auto"/>
        <w:right w:val="none" w:sz="0" w:space="0" w:color="auto"/>
      </w:divBdr>
    </w:div>
    <w:div w:id="445275387">
      <w:bodyDiv w:val="1"/>
      <w:marLeft w:val="0"/>
      <w:marRight w:val="0"/>
      <w:marTop w:val="0"/>
      <w:marBottom w:val="0"/>
      <w:divBdr>
        <w:top w:val="none" w:sz="0" w:space="0" w:color="auto"/>
        <w:left w:val="none" w:sz="0" w:space="0" w:color="auto"/>
        <w:bottom w:val="none" w:sz="0" w:space="0" w:color="auto"/>
        <w:right w:val="none" w:sz="0" w:space="0" w:color="auto"/>
      </w:divBdr>
    </w:div>
    <w:div w:id="445807906">
      <w:bodyDiv w:val="1"/>
      <w:marLeft w:val="0"/>
      <w:marRight w:val="0"/>
      <w:marTop w:val="0"/>
      <w:marBottom w:val="0"/>
      <w:divBdr>
        <w:top w:val="none" w:sz="0" w:space="0" w:color="auto"/>
        <w:left w:val="none" w:sz="0" w:space="0" w:color="auto"/>
        <w:bottom w:val="none" w:sz="0" w:space="0" w:color="auto"/>
        <w:right w:val="none" w:sz="0" w:space="0" w:color="auto"/>
      </w:divBdr>
    </w:div>
    <w:div w:id="449084421">
      <w:bodyDiv w:val="1"/>
      <w:marLeft w:val="0"/>
      <w:marRight w:val="0"/>
      <w:marTop w:val="0"/>
      <w:marBottom w:val="0"/>
      <w:divBdr>
        <w:top w:val="none" w:sz="0" w:space="0" w:color="auto"/>
        <w:left w:val="none" w:sz="0" w:space="0" w:color="auto"/>
        <w:bottom w:val="none" w:sz="0" w:space="0" w:color="auto"/>
        <w:right w:val="none" w:sz="0" w:space="0" w:color="auto"/>
      </w:divBdr>
    </w:div>
    <w:div w:id="449319413">
      <w:bodyDiv w:val="1"/>
      <w:marLeft w:val="0"/>
      <w:marRight w:val="0"/>
      <w:marTop w:val="0"/>
      <w:marBottom w:val="0"/>
      <w:divBdr>
        <w:top w:val="none" w:sz="0" w:space="0" w:color="auto"/>
        <w:left w:val="none" w:sz="0" w:space="0" w:color="auto"/>
        <w:bottom w:val="none" w:sz="0" w:space="0" w:color="auto"/>
        <w:right w:val="none" w:sz="0" w:space="0" w:color="auto"/>
      </w:divBdr>
    </w:div>
    <w:div w:id="449865081">
      <w:bodyDiv w:val="1"/>
      <w:marLeft w:val="0"/>
      <w:marRight w:val="0"/>
      <w:marTop w:val="0"/>
      <w:marBottom w:val="0"/>
      <w:divBdr>
        <w:top w:val="none" w:sz="0" w:space="0" w:color="auto"/>
        <w:left w:val="none" w:sz="0" w:space="0" w:color="auto"/>
        <w:bottom w:val="none" w:sz="0" w:space="0" w:color="auto"/>
        <w:right w:val="none" w:sz="0" w:space="0" w:color="auto"/>
      </w:divBdr>
    </w:div>
    <w:div w:id="449905235">
      <w:bodyDiv w:val="1"/>
      <w:marLeft w:val="0"/>
      <w:marRight w:val="0"/>
      <w:marTop w:val="0"/>
      <w:marBottom w:val="0"/>
      <w:divBdr>
        <w:top w:val="none" w:sz="0" w:space="0" w:color="auto"/>
        <w:left w:val="none" w:sz="0" w:space="0" w:color="auto"/>
        <w:bottom w:val="none" w:sz="0" w:space="0" w:color="auto"/>
        <w:right w:val="none" w:sz="0" w:space="0" w:color="auto"/>
      </w:divBdr>
    </w:div>
    <w:div w:id="450132797">
      <w:bodyDiv w:val="1"/>
      <w:marLeft w:val="0"/>
      <w:marRight w:val="0"/>
      <w:marTop w:val="0"/>
      <w:marBottom w:val="0"/>
      <w:divBdr>
        <w:top w:val="none" w:sz="0" w:space="0" w:color="auto"/>
        <w:left w:val="none" w:sz="0" w:space="0" w:color="auto"/>
        <w:bottom w:val="none" w:sz="0" w:space="0" w:color="auto"/>
        <w:right w:val="none" w:sz="0" w:space="0" w:color="auto"/>
      </w:divBdr>
    </w:div>
    <w:div w:id="450443680">
      <w:bodyDiv w:val="1"/>
      <w:marLeft w:val="0"/>
      <w:marRight w:val="0"/>
      <w:marTop w:val="0"/>
      <w:marBottom w:val="0"/>
      <w:divBdr>
        <w:top w:val="none" w:sz="0" w:space="0" w:color="auto"/>
        <w:left w:val="none" w:sz="0" w:space="0" w:color="auto"/>
        <w:bottom w:val="none" w:sz="0" w:space="0" w:color="auto"/>
        <w:right w:val="none" w:sz="0" w:space="0" w:color="auto"/>
      </w:divBdr>
    </w:div>
    <w:div w:id="451024986">
      <w:bodyDiv w:val="1"/>
      <w:marLeft w:val="0"/>
      <w:marRight w:val="0"/>
      <w:marTop w:val="0"/>
      <w:marBottom w:val="0"/>
      <w:divBdr>
        <w:top w:val="none" w:sz="0" w:space="0" w:color="auto"/>
        <w:left w:val="none" w:sz="0" w:space="0" w:color="auto"/>
        <w:bottom w:val="none" w:sz="0" w:space="0" w:color="auto"/>
        <w:right w:val="none" w:sz="0" w:space="0" w:color="auto"/>
      </w:divBdr>
    </w:div>
    <w:div w:id="451215789">
      <w:bodyDiv w:val="1"/>
      <w:marLeft w:val="0"/>
      <w:marRight w:val="0"/>
      <w:marTop w:val="0"/>
      <w:marBottom w:val="0"/>
      <w:divBdr>
        <w:top w:val="none" w:sz="0" w:space="0" w:color="auto"/>
        <w:left w:val="none" w:sz="0" w:space="0" w:color="auto"/>
        <w:bottom w:val="none" w:sz="0" w:space="0" w:color="auto"/>
        <w:right w:val="none" w:sz="0" w:space="0" w:color="auto"/>
      </w:divBdr>
    </w:div>
    <w:div w:id="451486213">
      <w:bodyDiv w:val="1"/>
      <w:marLeft w:val="0"/>
      <w:marRight w:val="0"/>
      <w:marTop w:val="0"/>
      <w:marBottom w:val="0"/>
      <w:divBdr>
        <w:top w:val="none" w:sz="0" w:space="0" w:color="auto"/>
        <w:left w:val="none" w:sz="0" w:space="0" w:color="auto"/>
        <w:bottom w:val="none" w:sz="0" w:space="0" w:color="auto"/>
        <w:right w:val="none" w:sz="0" w:space="0" w:color="auto"/>
      </w:divBdr>
    </w:div>
    <w:div w:id="454176430">
      <w:bodyDiv w:val="1"/>
      <w:marLeft w:val="0"/>
      <w:marRight w:val="0"/>
      <w:marTop w:val="0"/>
      <w:marBottom w:val="0"/>
      <w:divBdr>
        <w:top w:val="none" w:sz="0" w:space="0" w:color="auto"/>
        <w:left w:val="none" w:sz="0" w:space="0" w:color="auto"/>
        <w:bottom w:val="none" w:sz="0" w:space="0" w:color="auto"/>
        <w:right w:val="none" w:sz="0" w:space="0" w:color="auto"/>
      </w:divBdr>
    </w:div>
    <w:div w:id="455569293">
      <w:bodyDiv w:val="1"/>
      <w:marLeft w:val="0"/>
      <w:marRight w:val="0"/>
      <w:marTop w:val="0"/>
      <w:marBottom w:val="0"/>
      <w:divBdr>
        <w:top w:val="none" w:sz="0" w:space="0" w:color="auto"/>
        <w:left w:val="none" w:sz="0" w:space="0" w:color="auto"/>
        <w:bottom w:val="none" w:sz="0" w:space="0" w:color="auto"/>
        <w:right w:val="none" w:sz="0" w:space="0" w:color="auto"/>
      </w:divBdr>
    </w:div>
    <w:div w:id="456726214">
      <w:bodyDiv w:val="1"/>
      <w:marLeft w:val="0"/>
      <w:marRight w:val="0"/>
      <w:marTop w:val="0"/>
      <w:marBottom w:val="0"/>
      <w:divBdr>
        <w:top w:val="none" w:sz="0" w:space="0" w:color="auto"/>
        <w:left w:val="none" w:sz="0" w:space="0" w:color="auto"/>
        <w:bottom w:val="none" w:sz="0" w:space="0" w:color="auto"/>
        <w:right w:val="none" w:sz="0" w:space="0" w:color="auto"/>
      </w:divBdr>
    </w:div>
    <w:div w:id="462039291">
      <w:bodyDiv w:val="1"/>
      <w:marLeft w:val="0"/>
      <w:marRight w:val="0"/>
      <w:marTop w:val="0"/>
      <w:marBottom w:val="0"/>
      <w:divBdr>
        <w:top w:val="none" w:sz="0" w:space="0" w:color="auto"/>
        <w:left w:val="none" w:sz="0" w:space="0" w:color="auto"/>
        <w:bottom w:val="none" w:sz="0" w:space="0" w:color="auto"/>
        <w:right w:val="none" w:sz="0" w:space="0" w:color="auto"/>
      </w:divBdr>
    </w:div>
    <w:div w:id="462163154">
      <w:bodyDiv w:val="1"/>
      <w:marLeft w:val="0"/>
      <w:marRight w:val="0"/>
      <w:marTop w:val="0"/>
      <w:marBottom w:val="0"/>
      <w:divBdr>
        <w:top w:val="none" w:sz="0" w:space="0" w:color="auto"/>
        <w:left w:val="none" w:sz="0" w:space="0" w:color="auto"/>
        <w:bottom w:val="none" w:sz="0" w:space="0" w:color="auto"/>
        <w:right w:val="none" w:sz="0" w:space="0" w:color="auto"/>
      </w:divBdr>
    </w:div>
    <w:div w:id="463742246">
      <w:bodyDiv w:val="1"/>
      <w:marLeft w:val="0"/>
      <w:marRight w:val="0"/>
      <w:marTop w:val="0"/>
      <w:marBottom w:val="0"/>
      <w:divBdr>
        <w:top w:val="none" w:sz="0" w:space="0" w:color="auto"/>
        <w:left w:val="none" w:sz="0" w:space="0" w:color="auto"/>
        <w:bottom w:val="none" w:sz="0" w:space="0" w:color="auto"/>
        <w:right w:val="none" w:sz="0" w:space="0" w:color="auto"/>
      </w:divBdr>
    </w:div>
    <w:div w:id="467861639">
      <w:bodyDiv w:val="1"/>
      <w:marLeft w:val="0"/>
      <w:marRight w:val="0"/>
      <w:marTop w:val="0"/>
      <w:marBottom w:val="0"/>
      <w:divBdr>
        <w:top w:val="none" w:sz="0" w:space="0" w:color="auto"/>
        <w:left w:val="none" w:sz="0" w:space="0" w:color="auto"/>
        <w:bottom w:val="none" w:sz="0" w:space="0" w:color="auto"/>
        <w:right w:val="none" w:sz="0" w:space="0" w:color="auto"/>
      </w:divBdr>
    </w:div>
    <w:div w:id="468481529">
      <w:bodyDiv w:val="1"/>
      <w:marLeft w:val="0"/>
      <w:marRight w:val="0"/>
      <w:marTop w:val="0"/>
      <w:marBottom w:val="0"/>
      <w:divBdr>
        <w:top w:val="none" w:sz="0" w:space="0" w:color="auto"/>
        <w:left w:val="none" w:sz="0" w:space="0" w:color="auto"/>
        <w:bottom w:val="none" w:sz="0" w:space="0" w:color="auto"/>
        <w:right w:val="none" w:sz="0" w:space="0" w:color="auto"/>
      </w:divBdr>
    </w:div>
    <w:div w:id="470825974">
      <w:bodyDiv w:val="1"/>
      <w:marLeft w:val="0"/>
      <w:marRight w:val="0"/>
      <w:marTop w:val="0"/>
      <w:marBottom w:val="0"/>
      <w:divBdr>
        <w:top w:val="none" w:sz="0" w:space="0" w:color="auto"/>
        <w:left w:val="none" w:sz="0" w:space="0" w:color="auto"/>
        <w:bottom w:val="none" w:sz="0" w:space="0" w:color="auto"/>
        <w:right w:val="none" w:sz="0" w:space="0" w:color="auto"/>
      </w:divBdr>
    </w:div>
    <w:div w:id="470830922">
      <w:bodyDiv w:val="1"/>
      <w:marLeft w:val="0"/>
      <w:marRight w:val="0"/>
      <w:marTop w:val="0"/>
      <w:marBottom w:val="0"/>
      <w:divBdr>
        <w:top w:val="none" w:sz="0" w:space="0" w:color="auto"/>
        <w:left w:val="none" w:sz="0" w:space="0" w:color="auto"/>
        <w:bottom w:val="none" w:sz="0" w:space="0" w:color="auto"/>
        <w:right w:val="none" w:sz="0" w:space="0" w:color="auto"/>
      </w:divBdr>
    </w:div>
    <w:div w:id="471563610">
      <w:bodyDiv w:val="1"/>
      <w:marLeft w:val="0"/>
      <w:marRight w:val="0"/>
      <w:marTop w:val="0"/>
      <w:marBottom w:val="0"/>
      <w:divBdr>
        <w:top w:val="none" w:sz="0" w:space="0" w:color="auto"/>
        <w:left w:val="none" w:sz="0" w:space="0" w:color="auto"/>
        <w:bottom w:val="none" w:sz="0" w:space="0" w:color="auto"/>
        <w:right w:val="none" w:sz="0" w:space="0" w:color="auto"/>
      </w:divBdr>
    </w:div>
    <w:div w:id="472872710">
      <w:bodyDiv w:val="1"/>
      <w:marLeft w:val="0"/>
      <w:marRight w:val="0"/>
      <w:marTop w:val="0"/>
      <w:marBottom w:val="0"/>
      <w:divBdr>
        <w:top w:val="none" w:sz="0" w:space="0" w:color="auto"/>
        <w:left w:val="none" w:sz="0" w:space="0" w:color="auto"/>
        <w:bottom w:val="none" w:sz="0" w:space="0" w:color="auto"/>
        <w:right w:val="none" w:sz="0" w:space="0" w:color="auto"/>
      </w:divBdr>
    </w:div>
    <w:div w:id="474492169">
      <w:bodyDiv w:val="1"/>
      <w:marLeft w:val="0"/>
      <w:marRight w:val="0"/>
      <w:marTop w:val="0"/>
      <w:marBottom w:val="0"/>
      <w:divBdr>
        <w:top w:val="none" w:sz="0" w:space="0" w:color="auto"/>
        <w:left w:val="none" w:sz="0" w:space="0" w:color="auto"/>
        <w:bottom w:val="none" w:sz="0" w:space="0" w:color="auto"/>
        <w:right w:val="none" w:sz="0" w:space="0" w:color="auto"/>
      </w:divBdr>
    </w:div>
    <w:div w:id="475151639">
      <w:bodyDiv w:val="1"/>
      <w:marLeft w:val="0"/>
      <w:marRight w:val="0"/>
      <w:marTop w:val="0"/>
      <w:marBottom w:val="0"/>
      <w:divBdr>
        <w:top w:val="none" w:sz="0" w:space="0" w:color="auto"/>
        <w:left w:val="none" w:sz="0" w:space="0" w:color="auto"/>
        <w:bottom w:val="none" w:sz="0" w:space="0" w:color="auto"/>
        <w:right w:val="none" w:sz="0" w:space="0" w:color="auto"/>
      </w:divBdr>
    </w:div>
    <w:div w:id="475298387">
      <w:bodyDiv w:val="1"/>
      <w:marLeft w:val="0"/>
      <w:marRight w:val="0"/>
      <w:marTop w:val="0"/>
      <w:marBottom w:val="0"/>
      <w:divBdr>
        <w:top w:val="none" w:sz="0" w:space="0" w:color="auto"/>
        <w:left w:val="none" w:sz="0" w:space="0" w:color="auto"/>
        <w:bottom w:val="none" w:sz="0" w:space="0" w:color="auto"/>
        <w:right w:val="none" w:sz="0" w:space="0" w:color="auto"/>
      </w:divBdr>
    </w:div>
    <w:div w:id="476412023">
      <w:bodyDiv w:val="1"/>
      <w:marLeft w:val="0"/>
      <w:marRight w:val="0"/>
      <w:marTop w:val="0"/>
      <w:marBottom w:val="0"/>
      <w:divBdr>
        <w:top w:val="none" w:sz="0" w:space="0" w:color="auto"/>
        <w:left w:val="none" w:sz="0" w:space="0" w:color="auto"/>
        <w:bottom w:val="none" w:sz="0" w:space="0" w:color="auto"/>
        <w:right w:val="none" w:sz="0" w:space="0" w:color="auto"/>
      </w:divBdr>
    </w:div>
    <w:div w:id="477069042">
      <w:bodyDiv w:val="1"/>
      <w:marLeft w:val="0"/>
      <w:marRight w:val="0"/>
      <w:marTop w:val="0"/>
      <w:marBottom w:val="0"/>
      <w:divBdr>
        <w:top w:val="none" w:sz="0" w:space="0" w:color="auto"/>
        <w:left w:val="none" w:sz="0" w:space="0" w:color="auto"/>
        <w:bottom w:val="none" w:sz="0" w:space="0" w:color="auto"/>
        <w:right w:val="none" w:sz="0" w:space="0" w:color="auto"/>
      </w:divBdr>
    </w:div>
    <w:div w:id="478615424">
      <w:bodyDiv w:val="1"/>
      <w:marLeft w:val="0"/>
      <w:marRight w:val="0"/>
      <w:marTop w:val="0"/>
      <w:marBottom w:val="0"/>
      <w:divBdr>
        <w:top w:val="none" w:sz="0" w:space="0" w:color="auto"/>
        <w:left w:val="none" w:sz="0" w:space="0" w:color="auto"/>
        <w:bottom w:val="none" w:sz="0" w:space="0" w:color="auto"/>
        <w:right w:val="none" w:sz="0" w:space="0" w:color="auto"/>
      </w:divBdr>
    </w:div>
    <w:div w:id="479611428">
      <w:bodyDiv w:val="1"/>
      <w:marLeft w:val="0"/>
      <w:marRight w:val="0"/>
      <w:marTop w:val="0"/>
      <w:marBottom w:val="0"/>
      <w:divBdr>
        <w:top w:val="none" w:sz="0" w:space="0" w:color="auto"/>
        <w:left w:val="none" w:sz="0" w:space="0" w:color="auto"/>
        <w:bottom w:val="none" w:sz="0" w:space="0" w:color="auto"/>
        <w:right w:val="none" w:sz="0" w:space="0" w:color="auto"/>
      </w:divBdr>
    </w:div>
    <w:div w:id="479663549">
      <w:bodyDiv w:val="1"/>
      <w:marLeft w:val="0"/>
      <w:marRight w:val="0"/>
      <w:marTop w:val="0"/>
      <w:marBottom w:val="0"/>
      <w:divBdr>
        <w:top w:val="none" w:sz="0" w:space="0" w:color="auto"/>
        <w:left w:val="none" w:sz="0" w:space="0" w:color="auto"/>
        <w:bottom w:val="none" w:sz="0" w:space="0" w:color="auto"/>
        <w:right w:val="none" w:sz="0" w:space="0" w:color="auto"/>
      </w:divBdr>
    </w:div>
    <w:div w:id="480077982">
      <w:bodyDiv w:val="1"/>
      <w:marLeft w:val="0"/>
      <w:marRight w:val="0"/>
      <w:marTop w:val="0"/>
      <w:marBottom w:val="0"/>
      <w:divBdr>
        <w:top w:val="none" w:sz="0" w:space="0" w:color="auto"/>
        <w:left w:val="none" w:sz="0" w:space="0" w:color="auto"/>
        <w:bottom w:val="none" w:sz="0" w:space="0" w:color="auto"/>
        <w:right w:val="none" w:sz="0" w:space="0" w:color="auto"/>
      </w:divBdr>
    </w:div>
    <w:div w:id="481430224">
      <w:bodyDiv w:val="1"/>
      <w:marLeft w:val="0"/>
      <w:marRight w:val="0"/>
      <w:marTop w:val="0"/>
      <w:marBottom w:val="0"/>
      <w:divBdr>
        <w:top w:val="none" w:sz="0" w:space="0" w:color="auto"/>
        <w:left w:val="none" w:sz="0" w:space="0" w:color="auto"/>
        <w:bottom w:val="none" w:sz="0" w:space="0" w:color="auto"/>
        <w:right w:val="none" w:sz="0" w:space="0" w:color="auto"/>
      </w:divBdr>
    </w:div>
    <w:div w:id="481434701">
      <w:bodyDiv w:val="1"/>
      <w:marLeft w:val="0"/>
      <w:marRight w:val="0"/>
      <w:marTop w:val="0"/>
      <w:marBottom w:val="0"/>
      <w:divBdr>
        <w:top w:val="none" w:sz="0" w:space="0" w:color="auto"/>
        <w:left w:val="none" w:sz="0" w:space="0" w:color="auto"/>
        <w:bottom w:val="none" w:sz="0" w:space="0" w:color="auto"/>
        <w:right w:val="none" w:sz="0" w:space="0" w:color="auto"/>
      </w:divBdr>
    </w:div>
    <w:div w:id="481504634">
      <w:bodyDiv w:val="1"/>
      <w:marLeft w:val="0"/>
      <w:marRight w:val="0"/>
      <w:marTop w:val="0"/>
      <w:marBottom w:val="0"/>
      <w:divBdr>
        <w:top w:val="none" w:sz="0" w:space="0" w:color="auto"/>
        <w:left w:val="none" w:sz="0" w:space="0" w:color="auto"/>
        <w:bottom w:val="none" w:sz="0" w:space="0" w:color="auto"/>
        <w:right w:val="none" w:sz="0" w:space="0" w:color="auto"/>
      </w:divBdr>
    </w:div>
    <w:div w:id="483161320">
      <w:bodyDiv w:val="1"/>
      <w:marLeft w:val="0"/>
      <w:marRight w:val="0"/>
      <w:marTop w:val="0"/>
      <w:marBottom w:val="0"/>
      <w:divBdr>
        <w:top w:val="none" w:sz="0" w:space="0" w:color="auto"/>
        <w:left w:val="none" w:sz="0" w:space="0" w:color="auto"/>
        <w:bottom w:val="none" w:sz="0" w:space="0" w:color="auto"/>
        <w:right w:val="none" w:sz="0" w:space="0" w:color="auto"/>
      </w:divBdr>
    </w:div>
    <w:div w:id="484442336">
      <w:bodyDiv w:val="1"/>
      <w:marLeft w:val="0"/>
      <w:marRight w:val="0"/>
      <w:marTop w:val="0"/>
      <w:marBottom w:val="0"/>
      <w:divBdr>
        <w:top w:val="none" w:sz="0" w:space="0" w:color="auto"/>
        <w:left w:val="none" w:sz="0" w:space="0" w:color="auto"/>
        <w:bottom w:val="none" w:sz="0" w:space="0" w:color="auto"/>
        <w:right w:val="none" w:sz="0" w:space="0" w:color="auto"/>
      </w:divBdr>
    </w:div>
    <w:div w:id="484932582">
      <w:bodyDiv w:val="1"/>
      <w:marLeft w:val="0"/>
      <w:marRight w:val="0"/>
      <w:marTop w:val="0"/>
      <w:marBottom w:val="0"/>
      <w:divBdr>
        <w:top w:val="none" w:sz="0" w:space="0" w:color="auto"/>
        <w:left w:val="none" w:sz="0" w:space="0" w:color="auto"/>
        <w:bottom w:val="none" w:sz="0" w:space="0" w:color="auto"/>
        <w:right w:val="none" w:sz="0" w:space="0" w:color="auto"/>
      </w:divBdr>
    </w:div>
    <w:div w:id="485827219">
      <w:bodyDiv w:val="1"/>
      <w:marLeft w:val="0"/>
      <w:marRight w:val="0"/>
      <w:marTop w:val="0"/>
      <w:marBottom w:val="0"/>
      <w:divBdr>
        <w:top w:val="none" w:sz="0" w:space="0" w:color="auto"/>
        <w:left w:val="none" w:sz="0" w:space="0" w:color="auto"/>
        <w:bottom w:val="none" w:sz="0" w:space="0" w:color="auto"/>
        <w:right w:val="none" w:sz="0" w:space="0" w:color="auto"/>
      </w:divBdr>
    </w:div>
    <w:div w:id="487283591">
      <w:bodyDiv w:val="1"/>
      <w:marLeft w:val="0"/>
      <w:marRight w:val="0"/>
      <w:marTop w:val="0"/>
      <w:marBottom w:val="0"/>
      <w:divBdr>
        <w:top w:val="none" w:sz="0" w:space="0" w:color="auto"/>
        <w:left w:val="none" w:sz="0" w:space="0" w:color="auto"/>
        <w:bottom w:val="none" w:sz="0" w:space="0" w:color="auto"/>
        <w:right w:val="none" w:sz="0" w:space="0" w:color="auto"/>
      </w:divBdr>
    </w:div>
    <w:div w:id="487522957">
      <w:bodyDiv w:val="1"/>
      <w:marLeft w:val="0"/>
      <w:marRight w:val="0"/>
      <w:marTop w:val="0"/>
      <w:marBottom w:val="0"/>
      <w:divBdr>
        <w:top w:val="none" w:sz="0" w:space="0" w:color="auto"/>
        <w:left w:val="none" w:sz="0" w:space="0" w:color="auto"/>
        <w:bottom w:val="none" w:sz="0" w:space="0" w:color="auto"/>
        <w:right w:val="none" w:sz="0" w:space="0" w:color="auto"/>
      </w:divBdr>
    </w:div>
    <w:div w:id="487671524">
      <w:bodyDiv w:val="1"/>
      <w:marLeft w:val="0"/>
      <w:marRight w:val="0"/>
      <w:marTop w:val="0"/>
      <w:marBottom w:val="0"/>
      <w:divBdr>
        <w:top w:val="none" w:sz="0" w:space="0" w:color="auto"/>
        <w:left w:val="none" w:sz="0" w:space="0" w:color="auto"/>
        <w:bottom w:val="none" w:sz="0" w:space="0" w:color="auto"/>
        <w:right w:val="none" w:sz="0" w:space="0" w:color="auto"/>
      </w:divBdr>
    </w:div>
    <w:div w:id="490291705">
      <w:bodyDiv w:val="1"/>
      <w:marLeft w:val="0"/>
      <w:marRight w:val="0"/>
      <w:marTop w:val="0"/>
      <w:marBottom w:val="0"/>
      <w:divBdr>
        <w:top w:val="none" w:sz="0" w:space="0" w:color="auto"/>
        <w:left w:val="none" w:sz="0" w:space="0" w:color="auto"/>
        <w:bottom w:val="none" w:sz="0" w:space="0" w:color="auto"/>
        <w:right w:val="none" w:sz="0" w:space="0" w:color="auto"/>
      </w:divBdr>
    </w:div>
    <w:div w:id="492718736">
      <w:bodyDiv w:val="1"/>
      <w:marLeft w:val="0"/>
      <w:marRight w:val="0"/>
      <w:marTop w:val="0"/>
      <w:marBottom w:val="0"/>
      <w:divBdr>
        <w:top w:val="none" w:sz="0" w:space="0" w:color="auto"/>
        <w:left w:val="none" w:sz="0" w:space="0" w:color="auto"/>
        <w:bottom w:val="none" w:sz="0" w:space="0" w:color="auto"/>
        <w:right w:val="none" w:sz="0" w:space="0" w:color="auto"/>
      </w:divBdr>
    </w:div>
    <w:div w:id="493224805">
      <w:bodyDiv w:val="1"/>
      <w:marLeft w:val="0"/>
      <w:marRight w:val="0"/>
      <w:marTop w:val="0"/>
      <w:marBottom w:val="0"/>
      <w:divBdr>
        <w:top w:val="none" w:sz="0" w:space="0" w:color="auto"/>
        <w:left w:val="none" w:sz="0" w:space="0" w:color="auto"/>
        <w:bottom w:val="none" w:sz="0" w:space="0" w:color="auto"/>
        <w:right w:val="none" w:sz="0" w:space="0" w:color="auto"/>
      </w:divBdr>
    </w:div>
    <w:div w:id="493302498">
      <w:bodyDiv w:val="1"/>
      <w:marLeft w:val="0"/>
      <w:marRight w:val="0"/>
      <w:marTop w:val="0"/>
      <w:marBottom w:val="0"/>
      <w:divBdr>
        <w:top w:val="none" w:sz="0" w:space="0" w:color="auto"/>
        <w:left w:val="none" w:sz="0" w:space="0" w:color="auto"/>
        <w:bottom w:val="none" w:sz="0" w:space="0" w:color="auto"/>
        <w:right w:val="none" w:sz="0" w:space="0" w:color="auto"/>
      </w:divBdr>
    </w:div>
    <w:div w:id="493452143">
      <w:bodyDiv w:val="1"/>
      <w:marLeft w:val="0"/>
      <w:marRight w:val="0"/>
      <w:marTop w:val="0"/>
      <w:marBottom w:val="0"/>
      <w:divBdr>
        <w:top w:val="none" w:sz="0" w:space="0" w:color="auto"/>
        <w:left w:val="none" w:sz="0" w:space="0" w:color="auto"/>
        <w:bottom w:val="none" w:sz="0" w:space="0" w:color="auto"/>
        <w:right w:val="none" w:sz="0" w:space="0" w:color="auto"/>
      </w:divBdr>
    </w:div>
    <w:div w:id="495193983">
      <w:bodyDiv w:val="1"/>
      <w:marLeft w:val="0"/>
      <w:marRight w:val="0"/>
      <w:marTop w:val="0"/>
      <w:marBottom w:val="0"/>
      <w:divBdr>
        <w:top w:val="none" w:sz="0" w:space="0" w:color="auto"/>
        <w:left w:val="none" w:sz="0" w:space="0" w:color="auto"/>
        <w:bottom w:val="none" w:sz="0" w:space="0" w:color="auto"/>
        <w:right w:val="none" w:sz="0" w:space="0" w:color="auto"/>
      </w:divBdr>
    </w:div>
    <w:div w:id="496652847">
      <w:bodyDiv w:val="1"/>
      <w:marLeft w:val="0"/>
      <w:marRight w:val="0"/>
      <w:marTop w:val="0"/>
      <w:marBottom w:val="0"/>
      <w:divBdr>
        <w:top w:val="none" w:sz="0" w:space="0" w:color="auto"/>
        <w:left w:val="none" w:sz="0" w:space="0" w:color="auto"/>
        <w:bottom w:val="none" w:sz="0" w:space="0" w:color="auto"/>
        <w:right w:val="none" w:sz="0" w:space="0" w:color="auto"/>
      </w:divBdr>
    </w:div>
    <w:div w:id="497381602">
      <w:bodyDiv w:val="1"/>
      <w:marLeft w:val="0"/>
      <w:marRight w:val="0"/>
      <w:marTop w:val="0"/>
      <w:marBottom w:val="0"/>
      <w:divBdr>
        <w:top w:val="none" w:sz="0" w:space="0" w:color="auto"/>
        <w:left w:val="none" w:sz="0" w:space="0" w:color="auto"/>
        <w:bottom w:val="none" w:sz="0" w:space="0" w:color="auto"/>
        <w:right w:val="none" w:sz="0" w:space="0" w:color="auto"/>
      </w:divBdr>
    </w:div>
    <w:div w:id="497428377">
      <w:bodyDiv w:val="1"/>
      <w:marLeft w:val="0"/>
      <w:marRight w:val="0"/>
      <w:marTop w:val="0"/>
      <w:marBottom w:val="0"/>
      <w:divBdr>
        <w:top w:val="none" w:sz="0" w:space="0" w:color="auto"/>
        <w:left w:val="none" w:sz="0" w:space="0" w:color="auto"/>
        <w:bottom w:val="none" w:sz="0" w:space="0" w:color="auto"/>
        <w:right w:val="none" w:sz="0" w:space="0" w:color="auto"/>
      </w:divBdr>
    </w:div>
    <w:div w:id="498738113">
      <w:bodyDiv w:val="1"/>
      <w:marLeft w:val="0"/>
      <w:marRight w:val="0"/>
      <w:marTop w:val="0"/>
      <w:marBottom w:val="0"/>
      <w:divBdr>
        <w:top w:val="none" w:sz="0" w:space="0" w:color="auto"/>
        <w:left w:val="none" w:sz="0" w:space="0" w:color="auto"/>
        <w:bottom w:val="none" w:sz="0" w:space="0" w:color="auto"/>
        <w:right w:val="none" w:sz="0" w:space="0" w:color="auto"/>
      </w:divBdr>
    </w:div>
    <w:div w:id="499849692">
      <w:bodyDiv w:val="1"/>
      <w:marLeft w:val="0"/>
      <w:marRight w:val="0"/>
      <w:marTop w:val="0"/>
      <w:marBottom w:val="0"/>
      <w:divBdr>
        <w:top w:val="none" w:sz="0" w:space="0" w:color="auto"/>
        <w:left w:val="none" w:sz="0" w:space="0" w:color="auto"/>
        <w:bottom w:val="none" w:sz="0" w:space="0" w:color="auto"/>
        <w:right w:val="none" w:sz="0" w:space="0" w:color="auto"/>
      </w:divBdr>
    </w:div>
    <w:div w:id="499856297">
      <w:bodyDiv w:val="1"/>
      <w:marLeft w:val="0"/>
      <w:marRight w:val="0"/>
      <w:marTop w:val="0"/>
      <w:marBottom w:val="0"/>
      <w:divBdr>
        <w:top w:val="none" w:sz="0" w:space="0" w:color="auto"/>
        <w:left w:val="none" w:sz="0" w:space="0" w:color="auto"/>
        <w:bottom w:val="none" w:sz="0" w:space="0" w:color="auto"/>
        <w:right w:val="none" w:sz="0" w:space="0" w:color="auto"/>
      </w:divBdr>
    </w:div>
    <w:div w:id="501549310">
      <w:bodyDiv w:val="1"/>
      <w:marLeft w:val="0"/>
      <w:marRight w:val="0"/>
      <w:marTop w:val="0"/>
      <w:marBottom w:val="0"/>
      <w:divBdr>
        <w:top w:val="none" w:sz="0" w:space="0" w:color="auto"/>
        <w:left w:val="none" w:sz="0" w:space="0" w:color="auto"/>
        <w:bottom w:val="none" w:sz="0" w:space="0" w:color="auto"/>
        <w:right w:val="none" w:sz="0" w:space="0" w:color="auto"/>
      </w:divBdr>
    </w:div>
    <w:div w:id="503054568">
      <w:bodyDiv w:val="1"/>
      <w:marLeft w:val="0"/>
      <w:marRight w:val="0"/>
      <w:marTop w:val="0"/>
      <w:marBottom w:val="0"/>
      <w:divBdr>
        <w:top w:val="none" w:sz="0" w:space="0" w:color="auto"/>
        <w:left w:val="none" w:sz="0" w:space="0" w:color="auto"/>
        <w:bottom w:val="none" w:sz="0" w:space="0" w:color="auto"/>
        <w:right w:val="none" w:sz="0" w:space="0" w:color="auto"/>
      </w:divBdr>
    </w:div>
    <w:div w:id="505049260">
      <w:bodyDiv w:val="1"/>
      <w:marLeft w:val="0"/>
      <w:marRight w:val="0"/>
      <w:marTop w:val="0"/>
      <w:marBottom w:val="0"/>
      <w:divBdr>
        <w:top w:val="none" w:sz="0" w:space="0" w:color="auto"/>
        <w:left w:val="none" w:sz="0" w:space="0" w:color="auto"/>
        <w:bottom w:val="none" w:sz="0" w:space="0" w:color="auto"/>
        <w:right w:val="none" w:sz="0" w:space="0" w:color="auto"/>
      </w:divBdr>
    </w:div>
    <w:div w:id="506557007">
      <w:bodyDiv w:val="1"/>
      <w:marLeft w:val="0"/>
      <w:marRight w:val="0"/>
      <w:marTop w:val="0"/>
      <w:marBottom w:val="0"/>
      <w:divBdr>
        <w:top w:val="none" w:sz="0" w:space="0" w:color="auto"/>
        <w:left w:val="none" w:sz="0" w:space="0" w:color="auto"/>
        <w:bottom w:val="none" w:sz="0" w:space="0" w:color="auto"/>
        <w:right w:val="none" w:sz="0" w:space="0" w:color="auto"/>
      </w:divBdr>
    </w:div>
    <w:div w:id="509225850">
      <w:bodyDiv w:val="1"/>
      <w:marLeft w:val="0"/>
      <w:marRight w:val="0"/>
      <w:marTop w:val="0"/>
      <w:marBottom w:val="0"/>
      <w:divBdr>
        <w:top w:val="none" w:sz="0" w:space="0" w:color="auto"/>
        <w:left w:val="none" w:sz="0" w:space="0" w:color="auto"/>
        <w:bottom w:val="none" w:sz="0" w:space="0" w:color="auto"/>
        <w:right w:val="none" w:sz="0" w:space="0" w:color="auto"/>
      </w:divBdr>
    </w:div>
    <w:div w:id="509486109">
      <w:bodyDiv w:val="1"/>
      <w:marLeft w:val="0"/>
      <w:marRight w:val="0"/>
      <w:marTop w:val="0"/>
      <w:marBottom w:val="0"/>
      <w:divBdr>
        <w:top w:val="none" w:sz="0" w:space="0" w:color="auto"/>
        <w:left w:val="none" w:sz="0" w:space="0" w:color="auto"/>
        <w:bottom w:val="none" w:sz="0" w:space="0" w:color="auto"/>
        <w:right w:val="none" w:sz="0" w:space="0" w:color="auto"/>
      </w:divBdr>
    </w:div>
    <w:div w:id="510024483">
      <w:bodyDiv w:val="1"/>
      <w:marLeft w:val="0"/>
      <w:marRight w:val="0"/>
      <w:marTop w:val="0"/>
      <w:marBottom w:val="0"/>
      <w:divBdr>
        <w:top w:val="none" w:sz="0" w:space="0" w:color="auto"/>
        <w:left w:val="none" w:sz="0" w:space="0" w:color="auto"/>
        <w:bottom w:val="none" w:sz="0" w:space="0" w:color="auto"/>
        <w:right w:val="none" w:sz="0" w:space="0" w:color="auto"/>
      </w:divBdr>
    </w:div>
    <w:div w:id="510029568">
      <w:bodyDiv w:val="1"/>
      <w:marLeft w:val="0"/>
      <w:marRight w:val="0"/>
      <w:marTop w:val="0"/>
      <w:marBottom w:val="0"/>
      <w:divBdr>
        <w:top w:val="none" w:sz="0" w:space="0" w:color="auto"/>
        <w:left w:val="none" w:sz="0" w:space="0" w:color="auto"/>
        <w:bottom w:val="none" w:sz="0" w:space="0" w:color="auto"/>
        <w:right w:val="none" w:sz="0" w:space="0" w:color="auto"/>
      </w:divBdr>
    </w:div>
    <w:div w:id="511603135">
      <w:bodyDiv w:val="1"/>
      <w:marLeft w:val="0"/>
      <w:marRight w:val="0"/>
      <w:marTop w:val="0"/>
      <w:marBottom w:val="0"/>
      <w:divBdr>
        <w:top w:val="none" w:sz="0" w:space="0" w:color="auto"/>
        <w:left w:val="none" w:sz="0" w:space="0" w:color="auto"/>
        <w:bottom w:val="none" w:sz="0" w:space="0" w:color="auto"/>
        <w:right w:val="none" w:sz="0" w:space="0" w:color="auto"/>
      </w:divBdr>
    </w:div>
    <w:div w:id="512495700">
      <w:bodyDiv w:val="1"/>
      <w:marLeft w:val="0"/>
      <w:marRight w:val="0"/>
      <w:marTop w:val="0"/>
      <w:marBottom w:val="0"/>
      <w:divBdr>
        <w:top w:val="none" w:sz="0" w:space="0" w:color="auto"/>
        <w:left w:val="none" w:sz="0" w:space="0" w:color="auto"/>
        <w:bottom w:val="none" w:sz="0" w:space="0" w:color="auto"/>
        <w:right w:val="none" w:sz="0" w:space="0" w:color="auto"/>
      </w:divBdr>
    </w:div>
    <w:div w:id="512955254">
      <w:bodyDiv w:val="1"/>
      <w:marLeft w:val="0"/>
      <w:marRight w:val="0"/>
      <w:marTop w:val="0"/>
      <w:marBottom w:val="0"/>
      <w:divBdr>
        <w:top w:val="none" w:sz="0" w:space="0" w:color="auto"/>
        <w:left w:val="none" w:sz="0" w:space="0" w:color="auto"/>
        <w:bottom w:val="none" w:sz="0" w:space="0" w:color="auto"/>
        <w:right w:val="none" w:sz="0" w:space="0" w:color="auto"/>
      </w:divBdr>
    </w:div>
    <w:div w:id="514538923">
      <w:bodyDiv w:val="1"/>
      <w:marLeft w:val="0"/>
      <w:marRight w:val="0"/>
      <w:marTop w:val="0"/>
      <w:marBottom w:val="0"/>
      <w:divBdr>
        <w:top w:val="none" w:sz="0" w:space="0" w:color="auto"/>
        <w:left w:val="none" w:sz="0" w:space="0" w:color="auto"/>
        <w:bottom w:val="none" w:sz="0" w:space="0" w:color="auto"/>
        <w:right w:val="none" w:sz="0" w:space="0" w:color="auto"/>
      </w:divBdr>
    </w:div>
    <w:div w:id="514658600">
      <w:bodyDiv w:val="1"/>
      <w:marLeft w:val="0"/>
      <w:marRight w:val="0"/>
      <w:marTop w:val="0"/>
      <w:marBottom w:val="0"/>
      <w:divBdr>
        <w:top w:val="none" w:sz="0" w:space="0" w:color="auto"/>
        <w:left w:val="none" w:sz="0" w:space="0" w:color="auto"/>
        <w:bottom w:val="none" w:sz="0" w:space="0" w:color="auto"/>
        <w:right w:val="none" w:sz="0" w:space="0" w:color="auto"/>
      </w:divBdr>
    </w:div>
    <w:div w:id="516240246">
      <w:bodyDiv w:val="1"/>
      <w:marLeft w:val="0"/>
      <w:marRight w:val="0"/>
      <w:marTop w:val="0"/>
      <w:marBottom w:val="0"/>
      <w:divBdr>
        <w:top w:val="none" w:sz="0" w:space="0" w:color="auto"/>
        <w:left w:val="none" w:sz="0" w:space="0" w:color="auto"/>
        <w:bottom w:val="none" w:sz="0" w:space="0" w:color="auto"/>
        <w:right w:val="none" w:sz="0" w:space="0" w:color="auto"/>
      </w:divBdr>
    </w:div>
    <w:div w:id="517357462">
      <w:bodyDiv w:val="1"/>
      <w:marLeft w:val="0"/>
      <w:marRight w:val="0"/>
      <w:marTop w:val="0"/>
      <w:marBottom w:val="0"/>
      <w:divBdr>
        <w:top w:val="none" w:sz="0" w:space="0" w:color="auto"/>
        <w:left w:val="none" w:sz="0" w:space="0" w:color="auto"/>
        <w:bottom w:val="none" w:sz="0" w:space="0" w:color="auto"/>
        <w:right w:val="none" w:sz="0" w:space="0" w:color="auto"/>
      </w:divBdr>
    </w:div>
    <w:div w:id="517474550">
      <w:bodyDiv w:val="1"/>
      <w:marLeft w:val="0"/>
      <w:marRight w:val="0"/>
      <w:marTop w:val="0"/>
      <w:marBottom w:val="0"/>
      <w:divBdr>
        <w:top w:val="none" w:sz="0" w:space="0" w:color="auto"/>
        <w:left w:val="none" w:sz="0" w:space="0" w:color="auto"/>
        <w:bottom w:val="none" w:sz="0" w:space="0" w:color="auto"/>
        <w:right w:val="none" w:sz="0" w:space="0" w:color="auto"/>
      </w:divBdr>
    </w:div>
    <w:div w:id="517544585">
      <w:bodyDiv w:val="1"/>
      <w:marLeft w:val="0"/>
      <w:marRight w:val="0"/>
      <w:marTop w:val="0"/>
      <w:marBottom w:val="0"/>
      <w:divBdr>
        <w:top w:val="none" w:sz="0" w:space="0" w:color="auto"/>
        <w:left w:val="none" w:sz="0" w:space="0" w:color="auto"/>
        <w:bottom w:val="none" w:sz="0" w:space="0" w:color="auto"/>
        <w:right w:val="none" w:sz="0" w:space="0" w:color="auto"/>
      </w:divBdr>
    </w:div>
    <w:div w:id="520629777">
      <w:bodyDiv w:val="1"/>
      <w:marLeft w:val="0"/>
      <w:marRight w:val="0"/>
      <w:marTop w:val="0"/>
      <w:marBottom w:val="0"/>
      <w:divBdr>
        <w:top w:val="none" w:sz="0" w:space="0" w:color="auto"/>
        <w:left w:val="none" w:sz="0" w:space="0" w:color="auto"/>
        <w:bottom w:val="none" w:sz="0" w:space="0" w:color="auto"/>
        <w:right w:val="none" w:sz="0" w:space="0" w:color="auto"/>
      </w:divBdr>
    </w:div>
    <w:div w:id="520779477">
      <w:bodyDiv w:val="1"/>
      <w:marLeft w:val="0"/>
      <w:marRight w:val="0"/>
      <w:marTop w:val="0"/>
      <w:marBottom w:val="0"/>
      <w:divBdr>
        <w:top w:val="none" w:sz="0" w:space="0" w:color="auto"/>
        <w:left w:val="none" w:sz="0" w:space="0" w:color="auto"/>
        <w:bottom w:val="none" w:sz="0" w:space="0" w:color="auto"/>
        <w:right w:val="none" w:sz="0" w:space="0" w:color="auto"/>
      </w:divBdr>
    </w:div>
    <w:div w:id="521171094">
      <w:bodyDiv w:val="1"/>
      <w:marLeft w:val="0"/>
      <w:marRight w:val="0"/>
      <w:marTop w:val="0"/>
      <w:marBottom w:val="0"/>
      <w:divBdr>
        <w:top w:val="none" w:sz="0" w:space="0" w:color="auto"/>
        <w:left w:val="none" w:sz="0" w:space="0" w:color="auto"/>
        <w:bottom w:val="none" w:sz="0" w:space="0" w:color="auto"/>
        <w:right w:val="none" w:sz="0" w:space="0" w:color="auto"/>
      </w:divBdr>
    </w:div>
    <w:div w:id="521936709">
      <w:bodyDiv w:val="1"/>
      <w:marLeft w:val="0"/>
      <w:marRight w:val="0"/>
      <w:marTop w:val="0"/>
      <w:marBottom w:val="0"/>
      <w:divBdr>
        <w:top w:val="none" w:sz="0" w:space="0" w:color="auto"/>
        <w:left w:val="none" w:sz="0" w:space="0" w:color="auto"/>
        <w:bottom w:val="none" w:sz="0" w:space="0" w:color="auto"/>
        <w:right w:val="none" w:sz="0" w:space="0" w:color="auto"/>
      </w:divBdr>
    </w:div>
    <w:div w:id="526215633">
      <w:bodyDiv w:val="1"/>
      <w:marLeft w:val="0"/>
      <w:marRight w:val="0"/>
      <w:marTop w:val="0"/>
      <w:marBottom w:val="0"/>
      <w:divBdr>
        <w:top w:val="none" w:sz="0" w:space="0" w:color="auto"/>
        <w:left w:val="none" w:sz="0" w:space="0" w:color="auto"/>
        <w:bottom w:val="none" w:sz="0" w:space="0" w:color="auto"/>
        <w:right w:val="none" w:sz="0" w:space="0" w:color="auto"/>
      </w:divBdr>
    </w:div>
    <w:div w:id="527642429">
      <w:bodyDiv w:val="1"/>
      <w:marLeft w:val="0"/>
      <w:marRight w:val="0"/>
      <w:marTop w:val="0"/>
      <w:marBottom w:val="0"/>
      <w:divBdr>
        <w:top w:val="none" w:sz="0" w:space="0" w:color="auto"/>
        <w:left w:val="none" w:sz="0" w:space="0" w:color="auto"/>
        <w:bottom w:val="none" w:sz="0" w:space="0" w:color="auto"/>
        <w:right w:val="none" w:sz="0" w:space="0" w:color="auto"/>
      </w:divBdr>
    </w:div>
    <w:div w:id="528417541">
      <w:bodyDiv w:val="1"/>
      <w:marLeft w:val="0"/>
      <w:marRight w:val="0"/>
      <w:marTop w:val="0"/>
      <w:marBottom w:val="0"/>
      <w:divBdr>
        <w:top w:val="none" w:sz="0" w:space="0" w:color="auto"/>
        <w:left w:val="none" w:sz="0" w:space="0" w:color="auto"/>
        <w:bottom w:val="none" w:sz="0" w:space="0" w:color="auto"/>
        <w:right w:val="none" w:sz="0" w:space="0" w:color="auto"/>
      </w:divBdr>
    </w:div>
    <w:div w:id="529732172">
      <w:bodyDiv w:val="1"/>
      <w:marLeft w:val="0"/>
      <w:marRight w:val="0"/>
      <w:marTop w:val="0"/>
      <w:marBottom w:val="0"/>
      <w:divBdr>
        <w:top w:val="none" w:sz="0" w:space="0" w:color="auto"/>
        <w:left w:val="none" w:sz="0" w:space="0" w:color="auto"/>
        <w:bottom w:val="none" w:sz="0" w:space="0" w:color="auto"/>
        <w:right w:val="none" w:sz="0" w:space="0" w:color="auto"/>
      </w:divBdr>
    </w:div>
    <w:div w:id="531580499">
      <w:bodyDiv w:val="1"/>
      <w:marLeft w:val="0"/>
      <w:marRight w:val="0"/>
      <w:marTop w:val="0"/>
      <w:marBottom w:val="0"/>
      <w:divBdr>
        <w:top w:val="none" w:sz="0" w:space="0" w:color="auto"/>
        <w:left w:val="none" w:sz="0" w:space="0" w:color="auto"/>
        <w:bottom w:val="none" w:sz="0" w:space="0" w:color="auto"/>
        <w:right w:val="none" w:sz="0" w:space="0" w:color="auto"/>
      </w:divBdr>
    </w:div>
    <w:div w:id="531722159">
      <w:bodyDiv w:val="1"/>
      <w:marLeft w:val="0"/>
      <w:marRight w:val="0"/>
      <w:marTop w:val="0"/>
      <w:marBottom w:val="0"/>
      <w:divBdr>
        <w:top w:val="none" w:sz="0" w:space="0" w:color="auto"/>
        <w:left w:val="none" w:sz="0" w:space="0" w:color="auto"/>
        <w:bottom w:val="none" w:sz="0" w:space="0" w:color="auto"/>
        <w:right w:val="none" w:sz="0" w:space="0" w:color="auto"/>
      </w:divBdr>
    </w:div>
    <w:div w:id="532116731">
      <w:bodyDiv w:val="1"/>
      <w:marLeft w:val="0"/>
      <w:marRight w:val="0"/>
      <w:marTop w:val="0"/>
      <w:marBottom w:val="0"/>
      <w:divBdr>
        <w:top w:val="none" w:sz="0" w:space="0" w:color="auto"/>
        <w:left w:val="none" w:sz="0" w:space="0" w:color="auto"/>
        <w:bottom w:val="none" w:sz="0" w:space="0" w:color="auto"/>
        <w:right w:val="none" w:sz="0" w:space="0" w:color="auto"/>
      </w:divBdr>
    </w:div>
    <w:div w:id="532156922">
      <w:bodyDiv w:val="1"/>
      <w:marLeft w:val="0"/>
      <w:marRight w:val="0"/>
      <w:marTop w:val="0"/>
      <w:marBottom w:val="0"/>
      <w:divBdr>
        <w:top w:val="none" w:sz="0" w:space="0" w:color="auto"/>
        <w:left w:val="none" w:sz="0" w:space="0" w:color="auto"/>
        <w:bottom w:val="none" w:sz="0" w:space="0" w:color="auto"/>
        <w:right w:val="none" w:sz="0" w:space="0" w:color="auto"/>
      </w:divBdr>
    </w:div>
    <w:div w:id="533348808">
      <w:bodyDiv w:val="1"/>
      <w:marLeft w:val="0"/>
      <w:marRight w:val="0"/>
      <w:marTop w:val="0"/>
      <w:marBottom w:val="0"/>
      <w:divBdr>
        <w:top w:val="none" w:sz="0" w:space="0" w:color="auto"/>
        <w:left w:val="none" w:sz="0" w:space="0" w:color="auto"/>
        <w:bottom w:val="none" w:sz="0" w:space="0" w:color="auto"/>
        <w:right w:val="none" w:sz="0" w:space="0" w:color="auto"/>
      </w:divBdr>
    </w:div>
    <w:div w:id="534852644">
      <w:bodyDiv w:val="1"/>
      <w:marLeft w:val="0"/>
      <w:marRight w:val="0"/>
      <w:marTop w:val="0"/>
      <w:marBottom w:val="0"/>
      <w:divBdr>
        <w:top w:val="none" w:sz="0" w:space="0" w:color="auto"/>
        <w:left w:val="none" w:sz="0" w:space="0" w:color="auto"/>
        <w:bottom w:val="none" w:sz="0" w:space="0" w:color="auto"/>
        <w:right w:val="none" w:sz="0" w:space="0" w:color="auto"/>
      </w:divBdr>
    </w:div>
    <w:div w:id="536165401">
      <w:bodyDiv w:val="1"/>
      <w:marLeft w:val="0"/>
      <w:marRight w:val="0"/>
      <w:marTop w:val="0"/>
      <w:marBottom w:val="0"/>
      <w:divBdr>
        <w:top w:val="none" w:sz="0" w:space="0" w:color="auto"/>
        <w:left w:val="none" w:sz="0" w:space="0" w:color="auto"/>
        <w:bottom w:val="none" w:sz="0" w:space="0" w:color="auto"/>
        <w:right w:val="none" w:sz="0" w:space="0" w:color="auto"/>
      </w:divBdr>
    </w:div>
    <w:div w:id="536965844">
      <w:bodyDiv w:val="1"/>
      <w:marLeft w:val="0"/>
      <w:marRight w:val="0"/>
      <w:marTop w:val="0"/>
      <w:marBottom w:val="0"/>
      <w:divBdr>
        <w:top w:val="none" w:sz="0" w:space="0" w:color="auto"/>
        <w:left w:val="none" w:sz="0" w:space="0" w:color="auto"/>
        <w:bottom w:val="none" w:sz="0" w:space="0" w:color="auto"/>
        <w:right w:val="none" w:sz="0" w:space="0" w:color="auto"/>
      </w:divBdr>
    </w:div>
    <w:div w:id="538132024">
      <w:bodyDiv w:val="1"/>
      <w:marLeft w:val="0"/>
      <w:marRight w:val="0"/>
      <w:marTop w:val="0"/>
      <w:marBottom w:val="0"/>
      <w:divBdr>
        <w:top w:val="none" w:sz="0" w:space="0" w:color="auto"/>
        <w:left w:val="none" w:sz="0" w:space="0" w:color="auto"/>
        <w:bottom w:val="none" w:sz="0" w:space="0" w:color="auto"/>
        <w:right w:val="none" w:sz="0" w:space="0" w:color="auto"/>
      </w:divBdr>
    </w:div>
    <w:div w:id="540285425">
      <w:bodyDiv w:val="1"/>
      <w:marLeft w:val="0"/>
      <w:marRight w:val="0"/>
      <w:marTop w:val="0"/>
      <w:marBottom w:val="0"/>
      <w:divBdr>
        <w:top w:val="none" w:sz="0" w:space="0" w:color="auto"/>
        <w:left w:val="none" w:sz="0" w:space="0" w:color="auto"/>
        <w:bottom w:val="none" w:sz="0" w:space="0" w:color="auto"/>
        <w:right w:val="none" w:sz="0" w:space="0" w:color="auto"/>
      </w:divBdr>
    </w:div>
    <w:div w:id="541283150">
      <w:bodyDiv w:val="1"/>
      <w:marLeft w:val="0"/>
      <w:marRight w:val="0"/>
      <w:marTop w:val="0"/>
      <w:marBottom w:val="0"/>
      <w:divBdr>
        <w:top w:val="none" w:sz="0" w:space="0" w:color="auto"/>
        <w:left w:val="none" w:sz="0" w:space="0" w:color="auto"/>
        <w:bottom w:val="none" w:sz="0" w:space="0" w:color="auto"/>
        <w:right w:val="none" w:sz="0" w:space="0" w:color="auto"/>
      </w:divBdr>
    </w:div>
    <w:div w:id="543910205">
      <w:bodyDiv w:val="1"/>
      <w:marLeft w:val="0"/>
      <w:marRight w:val="0"/>
      <w:marTop w:val="0"/>
      <w:marBottom w:val="0"/>
      <w:divBdr>
        <w:top w:val="none" w:sz="0" w:space="0" w:color="auto"/>
        <w:left w:val="none" w:sz="0" w:space="0" w:color="auto"/>
        <w:bottom w:val="none" w:sz="0" w:space="0" w:color="auto"/>
        <w:right w:val="none" w:sz="0" w:space="0" w:color="auto"/>
      </w:divBdr>
    </w:div>
    <w:div w:id="545145685">
      <w:bodyDiv w:val="1"/>
      <w:marLeft w:val="0"/>
      <w:marRight w:val="0"/>
      <w:marTop w:val="0"/>
      <w:marBottom w:val="0"/>
      <w:divBdr>
        <w:top w:val="none" w:sz="0" w:space="0" w:color="auto"/>
        <w:left w:val="none" w:sz="0" w:space="0" w:color="auto"/>
        <w:bottom w:val="none" w:sz="0" w:space="0" w:color="auto"/>
        <w:right w:val="none" w:sz="0" w:space="0" w:color="auto"/>
      </w:divBdr>
    </w:div>
    <w:div w:id="545724504">
      <w:bodyDiv w:val="1"/>
      <w:marLeft w:val="0"/>
      <w:marRight w:val="0"/>
      <w:marTop w:val="0"/>
      <w:marBottom w:val="0"/>
      <w:divBdr>
        <w:top w:val="none" w:sz="0" w:space="0" w:color="auto"/>
        <w:left w:val="none" w:sz="0" w:space="0" w:color="auto"/>
        <w:bottom w:val="none" w:sz="0" w:space="0" w:color="auto"/>
        <w:right w:val="none" w:sz="0" w:space="0" w:color="auto"/>
      </w:divBdr>
    </w:div>
    <w:div w:id="547686068">
      <w:bodyDiv w:val="1"/>
      <w:marLeft w:val="0"/>
      <w:marRight w:val="0"/>
      <w:marTop w:val="0"/>
      <w:marBottom w:val="0"/>
      <w:divBdr>
        <w:top w:val="none" w:sz="0" w:space="0" w:color="auto"/>
        <w:left w:val="none" w:sz="0" w:space="0" w:color="auto"/>
        <w:bottom w:val="none" w:sz="0" w:space="0" w:color="auto"/>
        <w:right w:val="none" w:sz="0" w:space="0" w:color="auto"/>
      </w:divBdr>
    </w:div>
    <w:div w:id="547764872">
      <w:bodyDiv w:val="1"/>
      <w:marLeft w:val="0"/>
      <w:marRight w:val="0"/>
      <w:marTop w:val="0"/>
      <w:marBottom w:val="0"/>
      <w:divBdr>
        <w:top w:val="none" w:sz="0" w:space="0" w:color="auto"/>
        <w:left w:val="none" w:sz="0" w:space="0" w:color="auto"/>
        <w:bottom w:val="none" w:sz="0" w:space="0" w:color="auto"/>
        <w:right w:val="none" w:sz="0" w:space="0" w:color="auto"/>
      </w:divBdr>
    </w:div>
    <w:div w:id="549877179">
      <w:bodyDiv w:val="1"/>
      <w:marLeft w:val="0"/>
      <w:marRight w:val="0"/>
      <w:marTop w:val="0"/>
      <w:marBottom w:val="0"/>
      <w:divBdr>
        <w:top w:val="none" w:sz="0" w:space="0" w:color="auto"/>
        <w:left w:val="none" w:sz="0" w:space="0" w:color="auto"/>
        <w:bottom w:val="none" w:sz="0" w:space="0" w:color="auto"/>
        <w:right w:val="none" w:sz="0" w:space="0" w:color="auto"/>
      </w:divBdr>
    </w:div>
    <w:div w:id="550843887">
      <w:bodyDiv w:val="1"/>
      <w:marLeft w:val="0"/>
      <w:marRight w:val="0"/>
      <w:marTop w:val="0"/>
      <w:marBottom w:val="0"/>
      <w:divBdr>
        <w:top w:val="none" w:sz="0" w:space="0" w:color="auto"/>
        <w:left w:val="none" w:sz="0" w:space="0" w:color="auto"/>
        <w:bottom w:val="none" w:sz="0" w:space="0" w:color="auto"/>
        <w:right w:val="none" w:sz="0" w:space="0" w:color="auto"/>
      </w:divBdr>
    </w:div>
    <w:div w:id="553588398">
      <w:bodyDiv w:val="1"/>
      <w:marLeft w:val="0"/>
      <w:marRight w:val="0"/>
      <w:marTop w:val="0"/>
      <w:marBottom w:val="0"/>
      <w:divBdr>
        <w:top w:val="none" w:sz="0" w:space="0" w:color="auto"/>
        <w:left w:val="none" w:sz="0" w:space="0" w:color="auto"/>
        <w:bottom w:val="none" w:sz="0" w:space="0" w:color="auto"/>
        <w:right w:val="none" w:sz="0" w:space="0" w:color="auto"/>
      </w:divBdr>
    </w:div>
    <w:div w:id="553932380">
      <w:bodyDiv w:val="1"/>
      <w:marLeft w:val="0"/>
      <w:marRight w:val="0"/>
      <w:marTop w:val="0"/>
      <w:marBottom w:val="0"/>
      <w:divBdr>
        <w:top w:val="none" w:sz="0" w:space="0" w:color="auto"/>
        <w:left w:val="none" w:sz="0" w:space="0" w:color="auto"/>
        <w:bottom w:val="none" w:sz="0" w:space="0" w:color="auto"/>
        <w:right w:val="none" w:sz="0" w:space="0" w:color="auto"/>
      </w:divBdr>
    </w:div>
    <w:div w:id="554002627">
      <w:bodyDiv w:val="1"/>
      <w:marLeft w:val="0"/>
      <w:marRight w:val="0"/>
      <w:marTop w:val="0"/>
      <w:marBottom w:val="0"/>
      <w:divBdr>
        <w:top w:val="none" w:sz="0" w:space="0" w:color="auto"/>
        <w:left w:val="none" w:sz="0" w:space="0" w:color="auto"/>
        <w:bottom w:val="none" w:sz="0" w:space="0" w:color="auto"/>
        <w:right w:val="none" w:sz="0" w:space="0" w:color="auto"/>
      </w:divBdr>
    </w:div>
    <w:div w:id="554121381">
      <w:bodyDiv w:val="1"/>
      <w:marLeft w:val="0"/>
      <w:marRight w:val="0"/>
      <w:marTop w:val="0"/>
      <w:marBottom w:val="0"/>
      <w:divBdr>
        <w:top w:val="none" w:sz="0" w:space="0" w:color="auto"/>
        <w:left w:val="none" w:sz="0" w:space="0" w:color="auto"/>
        <w:bottom w:val="none" w:sz="0" w:space="0" w:color="auto"/>
        <w:right w:val="none" w:sz="0" w:space="0" w:color="auto"/>
      </w:divBdr>
    </w:div>
    <w:div w:id="554246474">
      <w:bodyDiv w:val="1"/>
      <w:marLeft w:val="0"/>
      <w:marRight w:val="0"/>
      <w:marTop w:val="0"/>
      <w:marBottom w:val="0"/>
      <w:divBdr>
        <w:top w:val="none" w:sz="0" w:space="0" w:color="auto"/>
        <w:left w:val="none" w:sz="0" w:space="0" w:color="auto"/>
        <w:bottom w:val="none" w:sz="0" w:space="0" w:color="auto"/>
        <w:right w:val="none" w:sz="0" w:space="0" w:color="auto"/>
      </w:divBdr>
    </w:div>
    <w:div w:id="554899122">
      <w:bodyDiv w:val="1"/>
      <w:marLeft w:val="0"/>
      <w:marRight w:val="0"/>
      <w:marTop w:val="0"/>
      <w:marBottom w:val="0"/>
      <w:divBdr>
        <w:top w:val="none" w:sz="0" w:space="0" w:color="auto"/>
        <w:left w:val="none" w:sz="0" w:space="0" w:color="auto"/>
        <w:bottom w:val="none" w:sz="0" w:space="0" w:color="auto"/>
        <w:right w:val="none" w:sz="0" w:space="0" w:color="auto"/>
      </w:divBdr>
    </w:div>
    <w:div w:id="558251507">
      <w:bodyDiv w:val="1"/>
      <w:marLeft w:val="0"/>
      <w:marRight w:val="0"/>
      <w:marTop w:val="0"/>
      <w:marBottom w:val="0"/>
      <w:divBdr>
        <w:top w:val="none" w:sz="0" w:space="0" w:color="auto"/>
        <w:left w:val="none" w:sz="0" w:space="0" w:color="auto"/>
        <w:bottom w:val="none" w:sz="0" w:space="0" w:color="auto"/>
        <w:right w:val="none" w:sz="0" w:space="0" w:color="auto"/>
      </w:divBdr>
    </w:div>
    <w:div w:id="559369822">
      <w:bodyDiv w:val="1"/>
      <w:marLeft w:val="0"/>
      <w:marRight w:val="0"/>
      <w:marTop w:val="0"/>
      <w:marBottom w:val="0"/>
      <w:divBdr>
        <w:top w:val="none" w:sz="0" w:space="0" w:color="auto"/>
        <w:left w:val="none" w:sz="0" w:space="0" w:color="auto"/>
        <w:bottom w:val="none" w:sz="0" w:space="0" w:color="auto"/>
        <w:right w:val="none" w:sz="0" w:space="0" w:color="auto"/>
      </w:divBdr>
    </w:div>
    <w:div w:id="560750155">
      <w:bodyDiv w:val="1"/>
      <w:marLeft w:val="0"/>
      <w:marRight w:val="0"/>
      <w:marTop w:val="0"/>
      <w:marBottom w:val="0"/>
      <w:divBdr>
        <w:top w:val="none" w:sz="0" w:space="0" w:color="auto"/>
        <w:left w:val="none" w:sz="0" w:space="0" w:color="auto"/>
        <w:bottom w:val="none" w:sz="0" w:space="0" w:color="auto"/>
        <w:right w:val="none" w:sz="0" w:space="0" w:color="auto"/>
      </w:divBdr>
    </w:div>
    <w:div w:id="561335172">
      <w:bodyDiv w:val="1"/>
      <w:marLeft w:val="0"/>
      <w:marRight w:val="0"/>
      <w:marTop w:val="0"/>
      <w:marBottom w:val="0"/>
      <w:divBdr>
        <w:top w:val="none" w:sz="0" w:space="0" w:color="auto"/>
        <w:left w:val="none" w:sz="0" w:space="0" w:color="auto"/>
        <w:bottom w:val="none" w:sz="0" w:space="0" w:color="auto"/>
        <w:right w:val="none" w:sz="0" w:space="0" w:color="auto"/>
      </w:divBdr>
    </w:div>
    <w:div w:id="563948366">
      <w:bodyDiv w:val="1"/>
      <w:marLeft w:val="0"/>
      <w:marRight w:val="0"/>
      <w:marTop w:val="0"/>
      <w:marBottom w:val="0"/>
      <w:divBdr>
        <w:top w:val="none" w:sz="0" w:space="0" w:color="auto"/>
        <w:left w:val="none" w:sz="0" w:space="0" w:color="auto"/>
        <w:bottom w:val="none" w:sz="0" w:space="0" w:color="auto"/>
        <w:right w:val="none" w:sz="0" w:space="0" w:color="auto"/>
      </w:divBdr>
    </w:div>
    <w:div w:id="565994952">
      <w:bodyDiv w:val="1"/>
      <w:marLeft w:val="0"/>
      <w:marRight w:val="0"/>
      <w:marTop w:val="0"/>
      <w:marBottom w:val="0"/>
      <w:divBdr>
        <w:top w:val="none" w:sz="0" w:space="0" w:color="auto"/>
        <w:left w:val="none" w:sz="0" w:space="0" w:color="auto"/>
        <w:bottom w:val="none" w:sz="0" w:space="0" w:color="auto"/>
        <w:right w:val="none" w:sz="0" w:space="0" w:color="auto"/>
      </w:divBdr>
    </w:div>
    <w:div w:id="567035437">
      <w:bodyDiv w:val="1"/>
      <w:marLeft w:val="0"/>
      <w:marRight w:val="0"/>
      <w:marTop w:val="0"/>
      <w:marBottom w:val="0"/>
      <w:divBdr>
        <w:top w:val="none" w:sz="0" w:space="0" w:color="auto"/>
        <w:left w:val="none" w:sz="0" w:space="0" w:color="auto"/>
        <w:bottom w:val="none" w:sz="0" w:space="0" w:color="auto"/>
        <w:right w:val="none" w:sz="0" w:space="0" w:color="auto"/>
      </w:divBdr>
    </w:div>
    <w:div w:id="568345760">
      <w:bodyDiv w:val="1"/>
      <w:marLeft w:val="0"/>
      <w:marRight w:val="0"/>
      <w:marTop w:val="0"/>
      <w:marBottom w:val="0"/>
      <w:divBdr>
        <w:top w:val="none" w:sz="0" w:space="0" w:color="auto"/>
        <w:left w:val="none" w:sz="0" w:space="0" w:color="auto"/>
        <w:bottom w:val="none" w:sz="0" w:space="0" w:color="auto"/>
        <w:right w:val="none" w:sz="0" w:space="0" w:color="auto"/>
      </w:divBdr>
    </w:div>
    <w:div w:id="569657045">
      <w:bodyDiv w:val="1"/>
      <w:marLeft w:val="0"/>
      <w:marRight w:val="0"/>
      <w:marTop w:val="0"/>
      <w:marBottom w:val="0"/>
      <w:divBdr>
        <w:top w:val="none" w:sz="0" w:space="0" w:color="auto"/>
        <w:left w:val="none" w:sz="0" w:space="0" w:color="auto"/>
        <w:bottom w:val="none" w:sz="0" w:space="0" w:color="auto"/>
        <w:right w:val="none" w:sz="0" w:space="0" w:color="auto"/>
      </w:divBdr>
    </w:div>
    <w:div w:id="571349744">
      <w:bodyDiv w:val="1"/>
      <w:marLeft w:val="0"/>
      <w:marRight w:val="0"/>
      <w:marTop w:val="0"/>
      <w:marBottom w:val="0"/>
      <w:divBdr>
        <w:top w:val="none" w:sz="0" w:space="0" w:color="auto"/>
        <w:left w:val="none" w:sz="0" w:space="0" w:color="auto"/>
        <w:bottom w:val="none" w:sz="0" w:space="0" w:color="auto"/>
        <w:right w:val="none" w:sz="0" w:space="0" w:color="auto"/>
      </w:divBdr>
    </w:div>
    <w:div w:id="571351311">
      <w:bodyDiv w:val="1"/>
      <w:marLeft w:val="0"/>
      <w:marRight w:val="0"/>
      <w:marTop w:val="0"/>
      <w:marBottom w:val="0"/>
      <w:divBdr>
        <w:top w:val="none" w:sz="0" w:space="0" w:color="auto"/>
        <w:left w:val="none" w:sz="0" w:space="0" w:color="auto"/>
        <w:bottom w:val="none" w:sz="0" w:space="0" w:color="auto"/>
        <w:right w:val="none" w:sz="0" w:space="0" w:color="auto"/>
      </w:divBdr>
    </w:div>
    <w:div w:id="573392050">
      <w:bodyDiv w:val="1"/>
      <w:marLeft w:val="0"/>
      <w:marRight w:val="0"/>
      <w:marTop w:val="0"/>
      <w:marBottom w:val="0"/>
      <w:divBdr>
        <w:top w:val="none" w:sz="0" w:space="0" w:color="auto"/>
        <w:left w:val="none" w:sz="0" w:space="0" w:color="auto"/>
        <w:bottom w:val="none" w:sz="0" w:space="0" w:color="auto"/>
        <w:right w:val="none" w:sz="0" w:space="0" w:color="auto"/>
      </w:divBdr>
    </w:div>
    <w:div w:id="574710255">
      <w:bodyDiv w:val="1"/>
      <w:marLeft w:val="0"/>
      <w:marRight w:val="0"/>
      <w:marTop w:val="0"/>
      <w:marBottom w:val="0"/>
      <w:divBdr>
        <w:top w:val="none" w:sz="0" w:space="0" w:color="auto"/>
        <w:left w:val="none" w:sz="0" w:space="0" w:color="auto"/>
        <w:bottom w:val="none" w:sz="0" w:space="0" w:color="auto"/>
        <w:right w:val="none" w:sz="0" w:space="0" w:color="auto"/>
      </w:divBdr>
    </w:div>
    <w:div w:id="575552996">
      <w:bodyDiv w:val="1"/>
      <w:marLeft w:val="0"/>
      <w:marRight w:val="0"/>
      <w:marTop w:val="0"/>
      <w:marBottom w:val="0"/>
      <w:divBdr>
        <w:top w:val="none" w:sz="0" w:space="0" w:color="auto"/>
        <w:left w:val="none" w:sz="0" w:space="0" w:color="auto"/>
        <w:bottom w:val="none" w:sz="0" w:space="0" w:color="auto"/>
        <w:right w:val="none" w:sz="0" w:space="0" w:color="auto"/>
      </w:divBdr>
    </w:div>
    <w:div w:id="577372337">
      <w:bodyDiv w:val="1"/>
      <w:marLeft w:val="0"/>
      <w:marRight w:val="0"/>
      <w:marTop w:val="0"/>
      <w:marBottom w:val="0"/>
      <w:divBdr>
        <w:top w:val="none" w:sz="0" w:space="0" w:color="auto"/>
        <w:left w:val="none" w:sz="0" w:space="0" w:color="auto"/>
        <w:bottom w:val="none" w:sz="0" w:space="0" w:color="auto"/>
        <w:right w:val="none" w:sz="0" w:space="0" w:color="auto"/>
      </w:divBdr>
    </w:div>
    <w:div w:id="578095408">
      <w:bodyDiv w:val="1"/>
      <w:marLeft w:val="0"/>
      <w:marRight w:val="0"/>
      <w:marTop w:val="0"/>
      <w:marBottom w:val="0"/>
      <w:divBdr>
        <w:top w:val="none" w:sz="0" w:space="0" w:color="auto"/>
        <w:left w:val="none" w:sz="0" w:space="0" w:color="auto"/>
        <w:bottom w:val="none" w:sz="0" w:space="0" w:color="auto"/>
        <w:right w:val="none" w:sz="0" w:space="0" w:color="auto"/>
      </w:divBdr>
    </w:div>
    <w:div w:id="580410282">
      <w:bodyDiv w:val="1"/>
      <w:marLeft w:val="0"/>
      <w:marRight w:val="0"/>
      <w:marTop w:val="0"/>
      <w:marBottom w:val="0"/>
      <w:divBdr>
        <w:top w:val="none" w:sz="0" w:space="0" w:color="auto"/>
        <w:left w:val="none" w:sz="0" w:space="0" w:color="auto"/>
        <w:bottom w:val="none" w:sz="0" w:space="0" w:color="auto"/>
        <w:right w:val="none" w:sz="0" w:space="0" w:color="auto"/>
      </w:divBdr>
    </w:div>
    <w:div w:id="580725443">
      <w:bodyDiv w:val="1"/>
      <w:marLeft w:val="0"/>
      <w:marRight w:val="0"/>
      <w:marTop w:val="0"/>
      <w:marBottom w:val="0"/>
      <w:divBdr>
        <w:top w:val="none" w:sz="0" w:space="0" w:color="auto"/>
        <w:left w:val="none" w:sz="0" w:space="0" w:color="auto"/>
        <w:bottom w:val="none" w:sz="0" w:space="0" w:color="auto"/>
        <w:right w:val="none" w:sz="0" w:space="0" w:color="auto"/>
      </w:divBdr>
    </w:div>
    <w:div w:id="580993632">
      <w:bodyDiv w:val="1"/>
      <w:marLeft w:val="0"/>
      <w:marRight w:val="0"/>
      <w:marTop w:val="0"/>
      <w:marBottom w:val="0"/>
      <w:divBdr>
        <w:top w:val="none" w:sz="0" w:space="0" w:color="auto"/>
        <w:left w:val="none" w:sz="0" w:space="0" w:color="auto"/>
        <w:bottom w:val="none" w:sz="0" w:space="0" w:color="auto"/>
        <w:right w:val="none" w:sz="0" w:space="0" w:color="auto"/>
      </w:divBdr>
    </w:div>
    <w:div w:id="581455762">
      <w:bodyDiv w:val="1"/>
      <w:marLeft w:val="0"/>
      <w:marRight w:val="0"/>
      <w:marTop w:val="0"/>
      <w:marBottom w:val="0"/>
      <w:divBdr>
        <w:top w:val="none" w:sz="0" w:space="0" w:color="auto"/>
        <w:left w:val="none" w:sz="0" w:space="0" w:color="auto"/>
        <w:bottom w:val="none" w:sz="0" w:space="0" w:color="auto"/>
        <w:right w:val="none" w:sz="0" w:space="0" w:color="auto"/>
      </w:divBdr>
    </w:div>
    <w:div w:id="583419376">
      <w:bodyDiv w:val="1"/>
      <w:marLeft w:val="0"/>
      <w:marRight w:val="0"/>
      <w:marTop w:val="0"/>
      <w:marBottom w:val="0"/>
      <w:divBdr>
        <w:top w:val="none" w:sz="0" w:space="0" w:color="auto"/>
        <w:left w:val="none" w:sz="0" w:space="0" w:color="auto"/>
        <w:bottom w:val="none" w:sz="0" w:space="0" w:color="auto"/>
        <w:right w:val="none" w:sz="0" w:space="0" w:color="auto"/>
      </w:divBdr>
    </w:div>
    <w:div w:id="584456179">
      <w:bodyDiv w:val="1"/>
      <w:marLeft w:val="0"/>
      <w:marRight w:val="0"/>
      <w:marTop w:val="0"/>
      <w:marBottom w:val="0"/>
      <w:divBdr>
        <w:top w:val="none" w:sz="0" w:space="0" w:color="auto"/>
        <w:left w:val="none" w:sz="0" w:space="0" w:color="auto"/>
        <w:bottom w:val="none" w:sz="0" w:space="0" w:color="auto"/>
        <w:right w:val="none" w:sz="0" w:space="0" w:color="auto"/>
      </w:divBdr>
    </w:div>
    <w:div w:id="587230750">
      <w:bodyDiv w:val="1"/>
      <w:marLeft w:val="0"/>
      <w:marRight w:val="0"/>
      <w:marTop w:val="0"/>
      <w:marBottom w:val="0"/>
      <w:divBdr>
        <w:top w:val="none" w:sz="0" w:space="0" w:color="auto"/>
        <w:left w:val="none" w:sz="0" w:space="0" w:color="auto"/>
        <w:bottom w:val="none" w:sz="0" w:space="0" w:color="auto"/>
        <w:right w:val="none" w:sz="0" w:space="0" w:color="auto"/>
      </w:divBdr>
    </w:div>
    <w:div w:id="587421524">
      <w:bodyDiv w:val="1"/>
      <w:marLeft w:val="0"/>
      <w:marRight w:val="0"/>
      <w:marTop w:val="0"/>
      <w:marBottom w:val="0"/>
      <w:divBdr>
        <w:top w:val="none" w:sz="0" w:space="0" w:color="auto"/>
        <w:left w:val="none" w:sz="0" w:space="0" w:color="auto"/>
        <w:bottom w:val="none" w:sz="0" w:space="0" w:color="auto"/>
        <w:right w:val="none" w:sz="0" w:space="0" w:color="auto"/>
      </w:divBdr>
    </w:div>
    <w:div w:id="587924460">
      <w:bodyDiv w:val="1"/>
      <w:marLeft w:val="0"/>
      <w:marRight w:val="0"/>
      <w:marTop w:val="0"/>
      <w:marBottom w:val="0"/>
      <w:divBdr>
        <w:top w:val="none" w:sz="0" w:space="0" w:color="auto"/>
        <w:left w:val="none" w:sz="0" w:space="0" w:color="auto"/>
        <w:bottom w:val="none" w:sz="0" w:space="0" w:color="auto"/>
        <w:right w:val="none" w:sz="0" w:space="0" w:color="auto"/>
      </w:divBdr>
    </w:div>
    <w:div w:id="589892337">
      <w:bodyDiv w:val="1"/>
      <w:marLeft w:val="0"/>
      <w:marRight w:val="0"/>
      <w:marTop w:val="0"/>
      <w:marBottom w:val="0"/>
      <w:divBdr>
        <w:top w:val="none" w:sz="0" w:space="0" w:color="auto"/>
        <w:left w:val="none" w:sz="0" w:space="0" w:color="auto"/>
        <w:bottom w:val="none" w:sz="0" w:space="0" w:color="auto"/>
        <w:right w:val="none" w:sz="0" w:space="0" w:color="auto"/>
      </w:divBdr>
    </w:div>
    <w:div w:id="590546751">
      <w:bodyDiv w:val="1"/>
      <w:marLeft w:val="0"/>
      <w:marRight w:val="0"/>
      <w:marTop w:val="0"/>
      <w:marBottom w:val="0"/>
      <w:divBdr>
        <w:top w:val="none" w:sz="0" w:space="0" w:color="auto"/>
        <w:left w:val="none" w:sz="0" w:space="0" w:color="auto"/>
        <w:bottom w:val="none" w:sz="0" w:space="0" w:color="auto"/>
        <w:right w:val="none" w:sz="0" w:space="0" w:color="auto"/>
      </w:divBdr>
    </w:div>
    <w:div w:id="592402599">
      <w:bodyDiv w:val="1"/>
      <w:marLeft w:val="0"/>
      <w:marRight w:val="0"/>
      <w:marTop w:val="0"/>
      <w:marBottom w:val="0"/>
      <w:divBdr>
        <w:top w:val="none" w:sz="0" w:space="0" w:color="auto"/>
        <w:left w:val="none" w:sz="0" w:space="0" w:color="auto"/>
        <w:bottom w:val="none" w:sz="0" w:space="0" w:color="auto"/>
        <w:right w:val="none" w:sz="0" w:space="0" w:color="auto"/>
      </w:divBdr>
    </w:div>
    <w:div w:id="594367847">
      <w:bodyDiv w:val="1"/>
      <w:marLeft w:val="0"/>
      <w:marRight w:val="0"/>
      <w:marTop w:val="0"/>
      <w:marBottom w:val="0"/>
      <w:divBdr>
        <w:top w:val="none" w:sz="0" w:space="0" w:color="auto"/>
        <w:left w:val="none" w:sz="0" w:space="0" w:color="auto"/>
        <w:bottom w:val="none" w:sz="0" w:space="0" w:color="auto"/>
        <w:right w:val="none" w:sz="0" w:space="0" w:color="auto"/>
      </w:divBdr>
    </w:div>
    <w:div w:id="594631281">
      <w:bodyDiv w:val="1"/>
      <w:marLeft w:val="0"/>
      <w:marRight w:val="0"/>
      <w:marTop w:val="0"/>
      <w:marBottom w:val="0"/>
      <w:divBdr>
        <w:top w:val="none" w:sz="0" w:space="0" w:color="auto"/>
        <w:left w:val="none" w:sz="0" w:space="0" w:color="auto"/>
        <w:bottom w:val="none" w:sz="0" w:space="0" w:color="auto"/>
        <w:right w:val="none" w:sz="0" w:space="0" w:color="auto"/>
      </w:divBdr>
    </w:div>
    <w:div w:id="597296506">
      <w:bodyDiv w:val="1"/>
      <w:marLeft w:val="0"/>
      <w:marRight w:val="0"/>
      <w:marTop w:val="0"/>
      <w:marBottom w:val="0"/>
      <w:divBdr>
        <w:top w:val="none" w:sz="0" w:space="0" w:color="auto"/>
        <w:left w:val="none" w:sz="0" w:space="0" w:color="auto"/>
        <w:bottom w:val="none" w:sz="0" w:space="0" w:color="auto"/>
        <w:right w:val="none" w:sz="0" w:space="0" w:color="auto"/>
      </w:divBdr>
    </w:div>
    <w:div w:id="599677431">
      <w:bodyDiv w:val="1"/>
      <w:marLeft w:val="0"/>
      <w:marRight w:val="0"/>
      <w:marTop w:val="0"/>
      <w:marBottom w:val="0"/>
      <w:divBdr>
        <w:top w:val="none" w:sz="0" w:space="0" w:color="auto"/>
        <w:left w:val="none" w:sz="0" w:space="0" w:color="auto"/>
        <w:bottom w:val="none" w:sz="0" w:space="0" w:color="auto"/>
        <w:right w:val="none" w:sz="0" w:space="0" w:color="auto"/>
      </w:divBdr>
    </w:div>
    <w:div w:id="601493235">
      <w:bodyDiv w:val="1"/>
      <w:marLeft w:val="0"/>
      <w:marRight w:val="0"/>
      <w:marTop w:val="0"/>
      <w:marBottom w:val="0"/>
      <w:divBdr>
        <w:top w:val="none" w:sz="0" w:space="0" w:color="auto"/>
        <w:left w:val="none" w:sz="0" w:space="0" w:color="auto"/>
        <w:bottom w:val="none" w:sz="0" w:space="0" w:color="auto"/>
        <w:right w:val="none" w:sz="0" w:space="0" w:color="auto"/>
      </w:divBdr>
    </w:div>
    <w:div w:id="604076416">
      <w:bodyDiv w:val="1"/>
      <w:marLeft w:val="0"/>
      <w:marRight w:val="0"/>
      <w:marTop w:val="0"/>
      <w:marBottom w:val="0"/>
      <w:divBdr>
        <w:top w:val="none" w:sz="0" w:space="0" w:color="auto"/>
        <w:left w:val="none" w:sz="0" w:space="0" w:color="auto"/>
        <w:bottom w:val="none" w:sz="0" w:space="0" w:color="auto"/>
        <w:right w:val="none" w:sz="0" w:space="0" w:color="auto"/>
      </w:divBdr>
    </w:div>
    <w:div w:id="604921544">
      <w:bodyDiv w:val="1"/>
      <w:marLeft w:val="0"/>
      <w:marRight w:val="0"/>
      <w:marTop w:val="0"/>
      <w:marBottom w:val="0"/>
      <w:divBdr>
        <w:top w:val="none" w:sz="0" w:space="0" w:color="auto"/>
        <w:left w:val="none" w:sz="0" w:space="0" w:color="auto"/>
        <w:bottom w:val="none" w:sz="0" w:space="0" w:color="auto"/>
        <w:right w:val="none" w:sz="0" w:space="0" w:color="auto"/>
      </w:divBdr>
    </w:div>
    <w:div w:id="607274446">
      <w:bodyDiv w:val="1"/>
      <w:marLeft w:val="0"/>
      <w:marRight w:val="0"/>
      <w:marTop w:val="0"/>
      <w:marBottom w:val="0"/>
      <w:divBdr>
        <w:top w:val="none" w:sz="0" w:space="0" w:color="auto"/>
        <w:left w:val="none" w:sz="0" w:space="0" w:color="auto"/>
        <w:bottom w:val="none" w:sz="0" w:space="0" w:color="auto"/>
        <w:right w:val="none" w:sz="0" w:space="0" w:color="auto"/>
      </w:divBdr>
    </w:div>
    <w:div w:id="607276862">
      <w:bodyDiv w:val="1"/>
      <w:marLeft w:val="0"/>
      <w:marRight w:val="0"/>
      <w:marTop w:val="0"/>
      <w:marBottom w:val="0"/>
      <w:divBdr>
        <w:top w:val="none" w:sz="0" w:space="0" w:color="auto"/>
        <w:left w:val="none" w:sz="0" w:space="0" w:color="auto"/>
        <w:bottom w:val="none" w:sz="0" w:space="0" w:color="auto"/>
        <w:right w:val="none" w:sz="0" w:space="0" w:color="auto"/>
      </w:divBdr>
    </w:div>
    <w:div w:id="608389254">
      <w:bodyDiv w:val="1"/>
      <w:marLeft w:val="0"/>
      <w:marRight w:val="0"/>
      <w:marTop w:val="0"/>
      <w:marBottom w:val="0"/>
      <w:divBdr>
        <w:top w:val="none" w:sz="0" w:space="0" w:color="auto"/>
        <w:left w:val="none" w:sz="0" w:space="0" w:color="auto"/>
        <w:bottom w:val="none" w:sz="0" w:space="0" w:color="auto"/>
        <w:right w:val="none" w:sz="0" w:space="0" w:color="auto"/>
      </w:divBdr>
    </w:div>
    <w:div w:id="608468989">
      <w:bodyDiv w:val="1"/>
      <w:marLeft w:val="0"/>
      <w:marRight w:val="0"/>
      <w:marTop w:val="0"/>
      <w:marBottom w:val="0"/>
      <w:divBdr>
        <w:top w:val="none" w:sz="0" w:space="0" w:color="auto"/>
        <w:left w:val="none" w:sz="0" w:space="0" w:color="auto"/>
        <w:bottom w:val="none" w:sz="0" w:space="0" w:color="auto"/>
        <w:right w:val="none" w:sz="0" w:space="0" w:color="auto"/>
      </w:divBdr>
    </w:div>
    <w:div w:id="609237379">
      <w:bodyDiv w:val="1"/>
      <w:marLeft w:val="0"/>
      <w:marRight w:val="0"/>
      <w:marTop w:val="0"/>
      <w:marBottom w:val="0"/>
      <w:divBdr>
        <w:top w:val="none" w:sz="0" w:space="0" w:color="auto"/>
        <w:left w:val="none" w:sz="0" w:space="0" w:color="auto"/>
        <w:bottom w:val="none" w:sz="0" w:space="0" w:color="auto"/>
        <w:right w:val="none" w:sz="0" w:space="0" w:color="auto"/>
      </w:divBdr>
    </w:div>
    <w:div w:id="609238030">
      <w:bodyDiv w:val="1"/>
      <w:marLeft w:val="0"/>
      <w:marRight w:val="0"/>
      <w:marTop w:val="0"/>
      <w:marBottom w:val="0"/>
      <w:divBdr>
        <w:top w:val="none" w:sz="0" w:space="0" w:color="auto"/>
        <w:left w:val="none" w:sz="0" w:space="0" w:color="auto"/>
        <w:bottom w:val="none" w:sz="0" w:space="0" w:color="auto"/>
        <w:right w:val="none" w:sz="0" w:space="0" w:color="auto"/>
      </w:divBdr>
    </w:div>
    <w:div w:id="611018359">
      <w:bodyDiv w:val="1"/>
      <w:marLeft w:val="0"/>
      <w:marRight w:val="0"/>
      <w:marTop w:val="0"/>
      <w:marBottom w:val="0"/>
      <w:divBdr>
        <w:top w:val="none" w:sz="0" w:space="0" w:color="auto"/>
        <w:left w:val="none" w:sz="0" w:space="0" w:color="auto"/>
        <w:bottom w:val="none" w:sz="0" w:space="0" w:color="auto"/>
        <w:right w:val="none" w:sz="0" w:space="0" w:color="auto"/>
      </w:divBdr>
    </w:div>
    <w:div w:id="614677221">
      <w:bodyDiv w:val="1"/>
      <w:marLeft w:val="0"/>
      <w:marRight w:val="0"/>
      <w:marTop w:val="0"/>
      <w:marBottom w:val="0"/>
      <w:divBdr>
        <w:top w:val="none" w:sz="0" w:space="0" w:color="auto"/>
        <w:left w:val="none" w:sz="0" w:space="0" w:color="auto"/>
        <w:bottom w:val="none" w:sz="0" w:space="0" w:color="auto"/>
        <w:right w:val="none" w:sz="0" w:space="0" w:color="auto"/>
      </w:divBdr>
    </w:div>
    <w:div w:id="616252606">
      <w:bodyDiv w:val="1"/>
      <w:marLeft w:val="0"/>
      <w:marRight w:val="0"/>
      <w:marTop w:val="0"/>
      <w:marBottom w:val="0"/>
      <w:divBdr>
        <w:top w:val="none" w:sz="0" w:space="0" w:color="auto"/>
        <w:left w:val="none" w:sz="0" w:space="0" w:color="auto"/>
        <w:bottom w:val="none" w:sz="0" w:space="0" w:color="auto"/>
        <w:right w:val="none" w:sz="0" w:space="0" w:color="auto"/>
      </w:divBdr>
    </w:div>
    <w:div w:id="618226280">
      <w:bodyDiv w:val="1"/>
      <w:marLeft w:val="0"/>
      <w:marRight w:val="0"/>
      <w:marTop w:val="0"/>
      <w:marBottom w:val="0"/>
      <w:divBdr>
        <w:top w:val="none" w:sz="0" w:space="0" w:color="auto"/>
        <w:left w:val="none" w:sz="0" w:space="0" w:color="auto"/>
        <w:bottom w:val="none" w:sz="0" w:space="0" w:color="auto"/>
        <w:right w:val="none" w:sz="0" w:space="0" w:color="auto"/>
      </w:divBdr>
    </w:div>
    <w:div w:id="621152585">
      <w:bodyDiv w:val="1"/>
      <w:marLeft w:val="0"/>
      <w:marRight w:val="0"/>
      <w:marTop w:val="0"/>
      <w:marBottom w:val="0"/>
      <w:divBdr>
        <w:top w:val="none" w:sz="0" w:space="0" w:color="auto"/>
        <w:left w:val="none" w:sz="0" w:space="0" w:color="auto"/>
        <w:bottom w:val="none" w:sz="0" w:space="0" w:color="auto"/>
        <w:right w:val="none" w:sz="0" w:space="0" w:color="auto"/>
      </w:divBdr>
    </w:div>
    <w:div w:id="622267277">
      <w:bodyDiv w:val="1"/>
      <w:marLeft w:val="0"/>
      <w:marRight w:val="0"/>
      <w:marTop w:val="0"/>
      <w:marBottom w:val="0"/>
      <w:divBdr>
        <w:top w:val="none" w:sz="0" w:space="0" w:color="auto"/>
        <w:left w:val="none" w:sz="0" w:space="0" w:color="auto"/>
        <w:bottom w:val="none" w:sz="0" w:space="0" w:color="auto"/>
        <w:right w:val="none" w:sz="0" w:space="0" w:color="auto"/>
      </w:divBdr>
    </w:div>
    <w:div w:id="622541163">
      <w:bodyDiv w:val="1"/>
      <w:marLeft w:val="0"/>
      <w:marRight w:val="0"/>
      <w:marTop w:val="0"/>
      <w:marBottom w:val="0"/>
      <w:divBdr>
        <w:top w:val="none" w:sz="0" w:space="0" w:color="auto"/>
        <w:left w:val="none" w:sz="0" w:space="0" w:color="auto"/>
        <w:bottom w:val="none" w:sz="0" w:space="0" w:color="auto"/>
        <w:right w:val="none" w:sz="0" w:space="0" w:color="auto"/>
      </w:divBdr>
    </w:div>
    <w:div w:id="623578949">
      <w:bodyDiv w:val="1"/>
      <w:marLeft w:val="0"/>
      <w:marRight w:val="0"/>
      <w:marTop w:val="0"/>
      <w:marBottom w:val="0"/>
      <w:divBdr>
        <w:top w:val="none" w:sz="0" w:space="0" w:color="auto"/>
        <w:left w:val="none" w:sz="0" w:space="0" w:color="auto"/>
        <w:bottom w:val="none" w:sz="0" w:space="0" w:color="auto"/>
        <w:right w:val="none" w:sz="0" w:space="0" w:color="auto"/>
      </w:divBdr>
    </w:div>
    <w:div w:id="624196366">
      <w:bodyDiv w:val="1"/>
      <w:marLeft w:val="0"/>
      <w:marRight w:val="0"/>
      <w:marTop w:val="0"/>
      <w:marBottom w:val="0"/>
      <w:divBdr>
        <w:top w:val="none" w:sz="0" w:space="0" w:color="auto"/>
        <w:left w:val="none" w:sz="0" w:space="0" w:color="auto"/>
        <w:bottom w:val="none" w:sz="0" w:space="0" w:color="auto"/>
        <w:right w:val="none" w:sz="0" w:space="0" w:color="auto"/>
      </w:divBdr>
    </w:div>
    <w:div w:id="625083096">
      <w:bodyDiv w:val="1"/>
      <w:marLeft w:val="0"/>
      <w:marRight w:val="0"/>
      <w:marTop w:val="0"/>
      <w:marBottom w:val="0"/>
      <w:divBdr>
        <w:top w:val="none" w:sz="0" w:space="0" w:color="auto"/>
        <w:left w:val="none" w:sz="0" w:space="0" w:color="auto"/>
        <w:bottom w:val="none" w:sz="0" w:space="0" w:color="auto"/>
        <w:right w:val="none" w:sz="0" w:space="0" w:color="auto"/>
      </w:divBdr>
    </w:div>
    <w:div w:id="625232746">
      <w:bodyDiv w:val="1"/>
      <w:marLeft w:val="0"/>
      <w:marRight w:val="0"/>
      <w:marTop w:val="0"/>
      <w:marBottom w:val="0"/>
      <w:divBdr>
        <w:top w:val="none" w:sz="0" w:space="0" w:color="auto"/>
        <w:left w:val="none" w:sz="0" w:space="0" w:color="auto"/>
        <w:bottom w:val="none" w:sz="0" w:space="0" w:color="auto"/>
        <w:right w:val="none" w:sz="0" w:space="0" w:color="auto"/>
      </w:divBdr>
    </w:div>
    <w:div w:id="625696635">
      <w:bodyDiv w:val="1"/>
      <w:marLeft w:val="0"/>
      <w:marRight w:val="0"/>
      <w:marTop w:val="0"/>
      <w:marBottom w:val="0"/>
      <w:divBdr>
        <w:top w:val="none" w:sz="0" w:space="0" w:color="auto"/>
        <w:left w:val="none" w:sz="0" w:space="0" w:color="auto"/>
        <w:bottom w:val="none" w:sz="0" w:space="0" w:color="auto"/>
        <w:right w:val="none" w:sz="0" w:space="0" w:color="auto"/>
      </w:divBdr>
    </w:div>
    <w:div w:id="626159110">
      <w:bodyDiv w:val="1"/>
      <w:marLeft w:val="0"/>
      <w:marRight w:val="0"/>
      <w:marTop w:val="0"/>
      <w:marBottom w:val="0"/>
      <w:divBdr>
        <w:top w:val="none" w:sz="0" w:space="0" w:color="auto"/>
        <w:left w:val="none" w:sz="0" w:space="0" w:color="auto"/>
        <w:bottom w:val="none" w:sz="0" w:space="0" w:color="auto"/>
        <w:right w:val="none" w:sz="0" w:space="0" w:color="auto"/>
      </w:divBdr>
    </w:div>
    <w:div w:id="626933857">
      <w:bodyDiv w:val="1"/>
      <w:marLeft w:val="0"/>
      <w:marRight w:val="0"/>
      <w:marTop w:val="0"/>
      <w:marBottom w:val="0"/>
      <w:divBdr>
        <w:top w:val="none" w:sz="0" w:space="0" w:color="auto"/>
        <w:left w:val="none" w:sz="0" w:space="0" w:color="auto"/>
        <w:bottom w:val="none" w:sz="0" w:space="0" w:color="auto"/>
        <w:right w:val="none" w:sz="0" w:space="0" w:color="auto"/>
      </w:divBdr>
    </w:div>
    <w:div w:id="628124141">
      <w:bodyDiv w:val="1"/>
      <w:marLeft w:val="0"/>
      <w:marRight w:val="0"/>
      <w:marTop w:val="0"/>
      <w:marBottom w:val="0"/>
      <w:divBdr>
        <w:top w:val="none" w:sz="0" w:space="0" w:color="auto"/>
        <w:left w:val="none" w:sz="0" w:space="0" w:color="auto"/>
        <w:bottom w:val="none" w:sz="0" w:space="0" w:color="auto"/>
        <w:right w:val="none" w:sz="0" w:space="0" w:color="auto"/>
      </w:divBdr>
    </w:div>
    <w:div w:id="629437616">
      <w:bodyDiv w:val="1"/>
      <w:marLeft w:val="0"/>
      <w:marRight w:val="0"/>
      <w:marTop w:val="0"/>
      <w:marBottom w:val="0"/>
      <w:divBdr>
        <w:top w:val="none" w:sz="0" w:space="0" w:color="auto"/>
        <w:left w:val="none" w:sz="0" w:space="0" w:color="auto"/>
        <w:bottom w:val="none" w:sz="0" w:space="0" w:color="auto"/>
        <w:right w:val="none" w:sz="0" w:space="0" w:color="auto"/>
      </w:divBdr>
    </w:div>
    <w:div w:id="630475131">
      <w:bodyDiv w:val="1"/>
      <w:marLeft w:val="0"/>
      <w:marRight w:val="0"/>
      <w:marTop w:val="0"/>
      <w:marBottom w:val="0"/>
      <w:divBdr>
        <w:top w:val="none" w:sz="0" w:space="0" w:color="auto"/>
        <w:left w:val="none" w:sz="0" w:space="0" w:color="auto"/>
        <w:bottom w:val="none" w:sz="0" w:space="0" w:color="auto"/>
        <w:right w:val="none" w:sz="0" w:space="0" w:color="auto"/>
      </w:divBdr>
    </w:div>
    <w:div w:id="630481554">
      <w:bodyDiv w:val="1"/>
      <w:marLeft w:val="0"/>
      <w:marRight w:val="0"/>
      <w:marTop w:val="0"/>
      <w:marBottom w:val="0"/>
      <w:divBdr>
        <w:top w:val="none" w:sz="0" w:space="0" w:color="auto"/>
        <w:left w:val="none" w:sz="0" w:space="0" w:color="auto"/>
        <w:bottom w:val="none" w:sz="0" w:space="0" w:color="auto"/>
        <w:right w:val="none" w:sz="0" w:space="0" w:color="auto"/>
      </w:divBdr>
    </w:div>
    <w:div w:id="630748142">
      <w:bodyDiv w:val="1"/>
      <w:marLeft w:val="0"/>
      <w:marRight w:val="0"/>
      <w:marTop w:val="0"/>
      <w:marBottom w:val="0"/>
      <w:divBdr>
        <w:top w:val="none" w:sz="0" w:space="0" w:color="auto"/>
        <w:left w:val="none" w:sz="0" w:space="0" w:color="auto"/>
        <w:bottom w:val="none" w:sz="0" w:space="0" w:color="auto"/>
        <w:right w:val="none" w:sz="0" w:space="0" w:color="auto"/>
      </w:divBdr>
    </w:div>
    <w:div w:id="631326426">
      <w:bodyDiv w:val="1"/>
      <w:marLeft w:val="0"/>
      <w:marRight w:val="0"/>
      <w:marTop w:val="0"/>
      <w:marBottom w:val="0"/>
      <w:divBdr>
        <w:top w:val="none" w:sz="0" w:space="0" w:color="auto"/>
        <w:left w:val="none" w:sz="0" w:space="0" w:color="auto"/>
        <w:bottom w:val="none" w:sz="0" w:space="0" w:color="auto"/>
        <w:right w:val="none" w:sz="0" w:space="0" w:color="auto"/>
      </w:divBdr>
    </w:div>
    <w:div w:id="634212425">
      <w:bodyDiv w:val="1"/>
      <w:marLeft w:val="0"/>
      <w:marRight w:val="0"/>
      <w:marTop w:val="0"/>
      <w:marBottom w:val="0"/>
      <w:divBdr>
        <w:top w:val="none" w:sz="0" w:space="0" w:color="auto"/>
        <w:left w:val="none" w:sz="0" w:space="0" w:color="auto"/>
        <w:bottom w:val="none" w:sz="0" w:space="0" w:color="auto"/>
        <w:right w:val="none" w:sz="0" w:space="0" w:color="auto"/>
      </w:divBdr>
    </w:div>
    <w:div w:id="635181610">
      <w:bodyDiv w:val="1"/>
      <w:marLeft w:val="0"/>
      <w:marRight w:val="0"/>
      <w:marTop w:val="0"/>
      <w:marBottom w:val="0"/>
      <w:divBdr>
        <w:top w:val="none" w:sz="0" w:space="0" w:color="auto"/>
        <w:left w:val="none" w:sz="0" w:space="0" w:color="auto"/>
        <w:bottom w:val="none" w:sz="0" w:space="0" w:color="auto"/>
        <w:right w:val="none" w:sz="0" w:space="0" w:color="auto"/>
      </w:divBdr>
    </w:div>
    <w:div w:id="635373020">
      <w:bodyDiv w:val="1"/>
      <w:marLeft w:val="0"/>
      <w:marRight w:val="0"/>
      <w:marTop w:val="0"/>
      <w:marBottom w:val="0"/>
      <w:divBdr>
        <w:top w:val="none" w:sz="0" w:space="0" w:color="auto"/>
        <w:left w:val="none" w:sz="0" w:space="0" w:color="auto"/>
        <w:bottom w:val="none" w:sz="0" w:space="0" w:color="auto"/>
        <w:right w:val="none" w:sz="0" w:space="0" w:color="auto"/>
      </w:divBdr>
    </w:div>
    <w:div w:id="635525198">
      <w:bodyDiv w:val="1"/>
      <w:marLeft w:val="0"/>
      <w:marRight w:val="0"/>
      <w:marTop w:val="0"/>
      <w:marBottom w:val="0"/>
      <w:divBdr>
        <w:top w:val="none" w:sz="0" w:space="0" w:color="auto"/>
        <w:left w:val="none" w:sz="0" w:space="0" w:color="auto"/>
        <w:bottom w:val="none" w:sz="0" w:space="0" w:color="auto"/>
        <w:right w:val="none" w:sz="0" w:space="0" w:color="auto"/>
      </w:divBdr>
    </w:div>
    <w:div w:id="636380839">
      <w:bodyDiv w:val="1"/>
      <w:marLeft w:val="0"/>
      <w:marRight w:val="0"/>
      <w:marTop w:val="0"/>
      <w:marBottom w:val="0"/>
      <w:divBdr>
        <w:top w:val="none" w:sz="0" w:space="0" w:color="auto"/>
        <w:left w:val="none" w:sz="0" w:space="0" w:color="auto"/>
        <w:bottom w:val="none" w:sz="0" w:space="0" w:color="auto"/>
        <w:right w:val="none" w:sz="0" w:space="0" w:color="auto"/>
      </w:divBdr>
    </w:div>
    <w:div w:id="636685880">
      <w:bodyDiv w:val="1"/>
      <w:marLeft w:val="0"/>
      <w:marRight w:val="0"/>
      <w:marTop w:val="0"/>
      <w:marBottom w:val="0"/>
      <w:divBdr>
        <w:top w:val="none" w:sz="0" w:space="0" w:color="auto"/>
        <w:left w:val="none" w:sz="0" w:space="0" w:color="auto"/>
        <w:bottom w:val="none" w:sz="0" w:space="0" w:color="auto"/>
        <w:right w:val="none" w:sz="0" w:space="0" w:color="auto"/>
      </w:divBdr>
    </w:div>
    <w:div w:id="642198536">
      <w:bodyDiv w:val="1"/>
      <w:marLeft w:val="0"/>
      <w:marRight w:val="0"/>
      <w:marTop w:val="0"/>
      <w:marBottom w:val="0"/>
      <w:divBdr>
        <w:top w:val="none" w:sz="0" w:space="0" w:color="auto"/>
        <w:left w:val="none" w:sz="0" w:space="0" w:color="auto"/>
        <w:bottom w:val="none" w:sz="0" w:space="0" w:color="auto"/>
        <w:right w:val="none" w:sz="0" w:space="0" w:color="auto"/>
      </w:divBdr>
    </w:div>
    <w:div w:id="642471710">
      <w:bodyDiv w:val="1"/>
      <w:marLeft w:val="0"/>
      <w:marRight w:val="0"/>
      <w:marTop w:val="0"/>
      <w:marBottom w:val="0"/>
      <w:divBdr>
        <w:top w:val="none" w:sz="0" w:space="0" w:color="auto"/>
        <w:left w:val="none" w:sz="0" w:space="0" w:color="auto"/>
        <w:bottom w:val="none" w:sz="0" w:space="0" w:color="auto"/>
        <w:right w:val="none" w:sz="0" w:space="0" w:color="auto"/>
      </w:divBdr>
    </w:div>
    <w:div w:id="646205618">
      <w:bodyDiv w:val="1"/>
      <w:marLeft w:val="0"/>
      <w:marRight w:val="0"/>
      <w:marTop w:val="0"/>
      <w:marBottom w:val="0"/>
      <w:divBdr>
        <w:top w:val="none" w:sz="0" w:space="0" w:color="auto"/>
        <w:left w:val="none" w:sz="0" w:space="0" w:color="auto"/>
        <w:bottom w:val="none" w:sz="0" w:space="0" w:color="auto"/>
        <w:right w:val="none" w:sz="0" w:space="0" w:color="auto"/>
      </w:divBdr>
    </w:div>
    <w:div w:id="647514745">
      <w:bodyDiv w:val="1"/>
      <w:marLeft w:val="0"/>
      <w:marRight w:val="0"/>
      <w:marTop w:val="0"/>
      <w:marBottom w:val="0"/>
      <w:divBdr>
        <w:top w:val="none" w:sz="0" w:space="0" w:color="auto"/>
        <w:left w:val="none" w:sz="0" w:space="0" w:color="auto"/>
        <w:bottom w:val="none" w:sz="0" w:space="0" w:color="auto"/>
        <w:right w:val="none" w:sz="0" w:space="0" w:color="auto"/>
      </w:divBdr>
    </w:div>
    <w:div w:id="650793747">
      <w:bodyDiv w:val="1"/>
      <w:marLeft w:val="0"/>
      <w:marRight w:val="0"/>
      <w:marTop w:val="0"/>
      <w:marBottom w:val="0"/>
      <w:divBdr>
        <w:top w:val="none" w:sz="0" w:space="0" w:color="auto"/>
        <w:left w:val="none" w:sz="0" w:space="0" w:color="auto"/>
        <w:bottom w:val="none" w:sz="0" w:space="0" w:color="auto"/>
        <w:right w:val="none" w:sz="0" w:space="0" w:color="auto"/>
      </w:divBdr>
    </w:div>
    <w:div w:id="653534982">
      <w:bodyDiv w:val="1"/>
      <w:marLeft w:val="0"/>
      <w:marRight w:val="0"/>
      <w:marTop w:val="0"/>
      <w:marBottom w:val="0"/>
      <w:divBdr>
        <w:top w:val="none" w:sz="0" w:space="0" w:color="auto"/>
        <w:left w:val="none" w:sz="0" w:space="0" w:color="auto"/>
        <w:bottom w:val="none" w:sz="0" w:space="0" w:color="auto"/>
        <w:right w:val="none" w:sz="0" w:space="0" w:color="auto"/>
      </w:divBdr>
    </w:div>
    <w:div w:id="658121772">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5861">
      <w:bodyDiv w:val="1"/>
      <w:marLeft w:val="0"/>
      <w:marRight w:val="0"/>
      <w:marTop w:val="0"/>
      <w:marBottom w:val="0"/>
      <w:divBdr>
        <w:top w:val="none" w:sz="0" w:space="0" w:color="auto"/>
        <w:left w:val="none" w:sz="0" w:space="0" w:color="auto"/>
        <w:bottom w:val="none" w:sz="0" w:space="0" w:color="auto"/>
        <w:right w:val="none" w:sz="0" w:space="0" w:color="auto"/>
      </w:divBdr>
    </w:div>
    <w:div w:id="666977707">
      <w:bodyDiv w:val="1"/>
      <w:marLeft w:val="0"/>
      <w:marRight w:val="0"/>
      <w:marTop w:val="0"/>
      <w:marBottom w:val="0"/>
      <w:divBdr>
        <w:top w:val="none" w:sz="0" w:space="0" w:color="auto"/>
        <w:left w:val="none" w:sz="0" w:space="0" w:color="auto"/>
        <w:bottom w:val="none" w:sz="0" w:space="0" w:color="auto"/>
        <w:right w:val="none" w:sz="0" w:space="0" w:color="auto"/>
      </w:divBdr>
    </w:div>
    <w:div w:id="668218050">
      <w:bodyDiv w:val="1"/>
      <w:marLeft w:val="0"/>
      <w:marRight w:val="0"/>
      <w:marTop w:val="0"/>
      <w:marBottom w:val="0"/>
      <w:divBdr>
        <w:top w:val="none" w:sz="0" w:space="0" w:color="auto"/>
        <w:left w:val="none" w:sz="0" w:space="0" w:color="auto"/>
        <w:bottom w:val="none" w:sz="0" w:space="0" w:color="auto"/>
        <w:right w:val="none" w:sz="0" w:space="0" w:color="auto"/>
      </w:divBdr>
    </w:div>
    <w:div w:id="668290466">
      <w:bodyDiv w:val="1"/>
      <w:marLeft w:val="0"/>
      <w:marRight w:val="0"/>
      <w:marTop w:val="0"/>
      <w:marBottom w:val="0"/>
      <w:divBdr>
        <w:top w:val="none" w:sz="0" w:space="0" w:color="auto"/>
        <w:left w:val="none" w:sz="0" w:space="0" w:color="auto"/>
        <w:bottom w:val="none" w:sz="0" w:space="0" w:color="auto"/>
        <w:right w:val="none" w:sz="0" w:space="0" w:color="auto"/>
      </w:divBdr>
    </w:div>
    <w:div w:id="670572427">
      <w:bodyDiv w:val="1"/>
      <w:marLeft w:val="0"/>
      <w:marRight w:val="0"/>
      <w:marTop w:val="0"/>
      <w:marBottom w:val="0"/>
      <w:divBdr>
        <w:top w:val="none" w:sz="0" w:space="0" w:color="auto"/>
        <w:left w:val="none" w:sz="0" w:space="0" w:color="auto"/>
        <w:bottom w:val="none" w:sz="0" w:space="0" w:color="auto"/>
        <w:right w:val="none" w:sz="0" w:space="0" w:color="auto"/>
      </w:divBdr>
    </w:div>
    <w:div w:id="676884012">
      <w:bodyDiv w:val="1"/>
      <w:marLeft w:val="0"/>
      <w:marRight w:val="0"/>
      <w:marTop w:val="0"/>
      <w:marBottom w:val="0"/>
      <w:divBdr>
        <w:top w:val="none" w:sz="0" w:space="0" w:color="auto"/>
        <w:left w:val="none" w:sz="0" w:space="0" w:color="auto"/>
        <w:bottom w:val="none" w:sz="0" w:space="0" w:color="auto"/>
        <w:right w:val="none" w:sz="0" w:space="0" w:color="auto"/>
      </w:divBdr>
    </w:div>
    <w:div w:id="683483833">
      <w:bodyDiv w:val="1"/>
      <w:marLeft w:val="0"/>
      <w:marRight w:val="0"/>
      <w:marTop w:val="0"/>
      <w:marBottom w:val="0"/>
      <w:divBdr>
        <w:top w:val="none" w:sz="0" w:space="0" w:color="auto"/>
        <w:left w:val="none" w:sz="0" w:space="0" w:color="auto"/>
        <w:bottom w:val="none" w:sz="0" w:space="0" w:color="auto"/>
        <w:right w:val="none" w:sz="0" w:space="0" w:color="auto"/>
      </w:divBdr>
    </w:div>
    <w:div w:id="684287005">
      <w:bodyDiv w:val="1"/>
      <w:marLeft w:val="0"/>
      <w:marRight w:val="0"/>
      <w:marTop w:val="0"/>
      <w:marBottom w:val="0"/>
      <w:divBdr>
        <w:top w:val="none" w:sz="0" w:space="0" w:color="auto"/>
        <w:left w:val="none" w:sz="0" w:space="0" w:color="auto"/>
        <w:bottom w:val="none" w:sz="0" w:space="0" w:color="auto"/>
        <w:right w:val="none" w:sz="0" w:space="0" w:color="auto"/>
      </w:divBdr>
    </w:div>
    <w:div w:id="684289273">
      <w:bodyDiv w:val="1"/>
      <w:marLeft w:val="0"/>
      <w:marRight w:val="0"/>
      <w:marTop w:val="0"/>
      <w:marBottom w:val="0"/>
      <w:divBdr>
        <w:top w:val="none" w:sz="0" w:space="0" w:color="auto"/>
        <w:left w:val="none" w:sz="0" w:space="0" w:color="auto"/>
        <w:bottom w:val="none" w:sz="0" w:space="0" w:color="auto"/>
        <w:right w:val="none" w:sz="0" w:space="0" w:color="auto"/>
      </w:divBdr>
    </w:div>
    <w:div w:id="686256111">
      <w:bodyDiv w:val="1"/>
      <w:marLeft w:val="0"/>
      <w:marRight w:val="0"/>
      <w:marTop w:val="0"/>
      <w:marBottom w:val="0"/>
      <w:divBdr>
        <w:top w:val="none" w:sz="0" w:space="0" w:color="auto"/>
        <w:left w:val="none" w:sz="0" w:space="0" w:color="auto"/>
        <w:bottom w:val="none" w:sz="0" w:space="0" w:color="auto"/>
        <w:right w:val="none" w:sz="0" w:space="0" w:color="auto"/>
      </w:divBdr>
    </w:div>
    <w:div w:id="686296772">
      <w:bodyDiv w:val="1"/>
      <w:marLeft w:val="0"/>
      <w:marRight w:val="0"/>
      <w:marTop w:val="0"/>
      <w:marBottom w:val="0"/>
      <w:divBdr>
        <w:top w:val="none" w:sz="0" w:space="0" w:color="auto"/>
        <w:left w:val="none" w:sz="0" w:space="0" w:color="auto"/>
        <w:bottom w:val="none" w:sz="0" w:space="0" w:color="auto"/>
        <w:right w:val="none" w:sz="0" w:space="0" w:color="auto"/>
      </w:divBdr>
    </w:div>
    <w:div w:id="689066038">
      <w:bodyDiv w:val="1"/>
      <w:marLeft w:val="0"/>
      <w:marRight w:val="0"/>
      <w:marTop w:val="0"/>
      <w:marBottom w:val="0"/>
      <w:divBdr>
        <w:top w:val="none" w:sz="0" w:space="0" w:color="auto"/>
        <w:left w:val="none" w:sz="0" w:space="0" w:color="auto"/>
        <w:bottom w:val="none" w:sz="0" w:space="0" w:color="auto"/>
        <w:right w:val="none" w:sz="0" w:space="0" w:color="auto"/>
      </w:divBdr>
    </w:div>
    <w:div w:id="691107264">
      <w:bodyDiv w:val="1"/>
      <w:marLeft w:val="0"/>
      <w:marRight w:val="0"/>
      <w:marTop w:val="0"/>
      <w:marBottom w:val="0"/>
      <w:divBdr>
        <w:top w:val="none" w:sz="0" w:space="0" w:color="auto"/>
        <w:left w:val="none" w:sz="0" w:space="0" w:color="auto"/>
        <w:bottom w:val="none" w:sz="0" w:space="0" w:color="auto"/>
        <w:right w:val="none" w:sz="0" w:space="0" w:color="auto"/>
      </w:divBdr>
    </w:div>
    <w:div w:id="695623799">
      <w:bodyDiv w:val="1"/>
      <w:marLeft w:val="0"/>
      <w:marRight w:val="0"/>
      <w:marTop w:val="0"/>
      <w:marBottom w:val="0"/>
      <w:divBdr>
        <w:top w:val="none" w:sz="0" w:space="0" w:color="auto"/>
        <w:left w:val="none" w:sz="0" w:space="0" w:color="auto"/>
        <w:bottom w:val="none" w:sz="0" w:space="0" w:color="auto"/>
        <w:right w:val="none" w:sz="0" w:space="0" w:color="auto"/>
      </w:divBdr>
    </w:div>
    <w:div w:id="699823080">
      <w:bodyDiv w:val="1"/>
      <w:marLeft w:val="0"/>
      <w:marRight w:val="0"/>
      <w:marTop w:val="0"/>
      <w:marBottom w:val="0"/>
      <w:divBdr>
        <w:top w:val="none" w:sz="0" w:space="0" w:color="auto"/>
        <w:left w:val="none" w:sz="0" w:space="0" w:color="auto"/>
        <w:bottom w:val="none" w:sz="0" w:space="0" w:color="auto"/>
        <w:right w:val="none" w:sz="0" w:space="0" w:color="auto"/>
      </w:divBdr>
    </w:div>
    <w:div w:id="700547000">
      <w:bodyDiv w:val="1"/>
      <w:marLeft w:val="0"/>
      <w:marRight w:val="0"/>
      <w:marTop w:val="0"/>
      <w:marBottom w:val="0"/>
      <w:divBdr>
        <w:top w:val="none" w:sz="0" w:space="0" w:color="auto"/>
        <w:left w:val="none" w:sz="0" w:space="0" w:color="auto"/>
        <w:bottom w:val="none" w:sz="0" w:space="0" w:color="auto"/>
        <w:right w:val="none" w:sz="0" w:space="0" w:color="auto"/>
      </w:divBdr>
    </w:div>
    <w:div w:id="701712999">
      <w:bodyDiv w:val="1"/>
      <w:marLeft w:val="0"/>
      <w:marRight w:val="0"/>
      <w:marTop w:val="0"/>
      <w:marBottom w:val="0"/>
      <w:divBdr>
        <w:top w:val="none" w:sz="0" w:space="0" w:color="auto"/>
        <w:left w:val="none" w:sz="0" w:space="0" w:color="auto"/>
        <w:bottom w:val="none" w:sz="0" w:space="0" w:color="auto"/>
        <w:right w:val="none" w:sz="0" w:space="0" w:color="auto"/>
      </w:divBdr>
    </w:div>
    <w:div w:id="702631728">
      <w:bodyDiv w:val="1"/>
      <w:marLeft w:val="0"/>
      <w:marRight w:val="0"/>
      <w:marTop w:val="0"/>
      <w:marBottom w:val="0"/>
      <w:divBdr>
        <w:top w:val="none" w:sz="0" w:space="0" w:color="auto"/>
        <w:left w:val="none" w:sz="0" w:space="0" w:color="auto"/>
        <w:bottom w:val="none" w:sz="0" w:space="0" w:color="auto"/>
        <w:right w:val="none" w:sz="0" w:space="0" w:color="auto"/>
      </w:divBdr>
    </w:div>
    <w:div w:id="708335774">
      <w:bodyDiv w:val="1"/>
      <w:marLeft w:val="0"/>
      <w:marRight w:val="0"/>
      <w:marTop w:val="0"/>
      <w:marBottom w:val="0"/>
      <w:divBdr>
        <w:top w:val="none" w:sz="0" w:space="0" w:color="auto"/>
        <w:left w:val="none" w:sz="0" w:space="0" w:color="auto"/>
        <w:bottom w:val="none" w:sz="0" w:space="0" w:color="auto"/>
        <w:right w:val="none" w:sz="0" w:space="0" w:color="auto"/>
      </w:divBdr>
    </w:div>
    <w:div w:id="709499233">
      <w:bodyDiv w:val="1"/>
      <w:marLeft w:val="0"/>
      <w:marRight w:val="0"/>
      <w:marTop w:val="0"/>
      <w:marBottom w:val="0"/>
      <w:divBdr>
        <w:top w:val="none" w:sz="0" w:space="0" w:color="auto"/>
        <w:left w:val="none" w:sz="0" w:space="0" w:color="auto"/>
        <w:bottom w:val="none" w:sz="0" w:space="0" w:color="auto"/>
        <w:right w:val="none" w:sz="0" w:space="0" w:color="auto"/>
      </w:divBdr>
    </w:div>
    <w:div w:id="710345729">
      <w:bodyDiv w:val="1"/>
      <w:marLeft w:val="0"/>
      <w:marRight w:val="0"/>
      <w:marTop w:val="0"/>
      <w:marBottom w:val="0"/>
      <w:divBdr>
        <w:top w:val="none" w:sz="0" w:space="0" w:color="auto"/>
        <w:left w:val="none" w:sz="0" w:space="0" w:color="auto"/>
        <w:bottom w:val="none" w:sz="0" w:space="0" w:color="auto"/>
        <w:right w:val="none" w:sz="0" w:space="0" w:color="auto"/>
      </w:divBdr>
    </w:div>
    <w:div w:id="711157195">
      <w:bodyDiv w:val="1"/>
      <w:marLeft w:val="0"/>
      <w:marRight w:val="0"/>
      <w:marTop w:val="0"/>
      <w:marBottom w:val="0"/>
      <w:divBdr>
        <w:top w:val="none" w:sz="0" w:space="0" w:color="auto"/>
        <w:left w:val="none" w:sz="0" w:space="0" w:color="auto"/>
        <w:bottom w:val="none" w:sz="0" w:space="0" w:color="auto"/>
        <w:right w:val="none" w:sz="0" w:space="0" w:color="auto"/>
      </w:divBdr>
    </w:div>
    <w:div w:id="712197617">
      <w:bodyDiv w:val="1"/>
      <w:marLeft w:val="0"/>
      <w:marRight w:val="0"/>
      <w:marTop w:val="0"/>
      <w:marBottom w:val="0"/>
      <w:divBdr>
        <w:top w:val="none" w:sz="0" w:space="0" w:color="auto"/>
        <w:left w:val="none" w:sz="0" w:space="0" w:color="auto"/>
        <w:bottom w:val="none" w:sz="0" w:space="0" w:color="auto"/>
        <w:right w:val="none" w:sz="0" w:space="0" w:color="auto"/>
      </w:divBdr>
    </w:div>
    <w:div w:id="712920196">
      <w:bodyDiv w:val="1"/>
      <w:marLeft w:val="0"/>
      <w:marRight w:val="0"/>
      <w:marTop w:val="0"/>
      <w:marBottom w:val="0"/>
      <w:divBdr>
        <w:top w:val="none" w:sz="0" w:space="0" w:color="auto"/>
        <w:left w:val="none" w:sz="0" w:space="0" w:color="auto"/>
        <w:bottom w:val="none" w:sz="0" w:space="0" w:color="auto"/>
        <w:right w:val="none" w:sz="0" w:space="0" w:color="auto"/>
      </w:divBdr>
    </w:div>
    <w:div w:id="712923096">
      <w:bodyDiv w:val="1"/>
      <w:marLeft w:val="0"/>
      <w:marRight w:val="0"/>
      <w:marTop w:val="0"/>
      <w:marBottom w:val="0"/>
      <w:divBdr>
        <w:top w:val="none" w:sz="0" w:space="0" w:color="auto"/>
        <w:left w:val="none" w:sz="0" w:space="0" w:color="auto"/>
        <w:bottom w:val="none" w:sz="0" w:space="0" w:color="auto"/>
        <w:right w:val="none" w:sz="0" w:space="0" w:color="auto"/>
      </w:divBdr>
    </w:div>
    <w:div w:id="715467241">
      <w:bodyDiv w:val="1"/>
      <w:marLeft w:val="0"/>
      <w:marRight w:val="0"/>
      <w:marTop w:val="0"/>
      <w:marBottom w:val="0"/>
      <w:divBdr>
        <w:top w:val="none" w:sz="0" w:space="0" w:color="auto"/>
        <w:left w:val="none" w:sz="0" w:space="0" w:color="auto"/>
        <w:bottom w:val="none" w:sz="0" w:space="0" w:color="auto"/>
        <w:right w:val="none" w:sz="0" w:space="0" w:color="auto"/>
      </w:divBdr>
    </w:div>
    <w:div w:id="715544514">
      <w:bodyDiv w:val="1"/>
      <w:marLeft w:val="0"/>
      <w:marRight w:val="0"/>
      <w:marTop w:val="0"/>
      <w:marBottom w:val="0"/>
      <w:divBdr>
        <w:top w:val="none" w:sz="0" w:space="0" w:color="auto"/>
        <w:left w:val="none" w:sz="0" w:space="0" w:color="auto"/>
        <w:bottom w:val="none" w:sz="0" w:space="0" w:color="auto"/>
        <w:right w:val="none" w:sz="0" w:space="0" w:color="auto"/>
      </w:divBdr>
    </w:div>
    <w:div w:id="716584068">
      <w:bodyDiv w:val="1"/>
      <w:marLeft w:val="0"/>
      <w:marRight w:val="0"/>
      <w:marTop w:val="0"/>
      <w:marBottom w:val="0"/>
      <w:divBdr>
        <w:top w:val="none" w:sz="0" w:space="0" w:color="auto"/>
        <w:left w:val="none" w:sz="0" w:space="0" w:color="auto"/>
        <w:bottom w:val="none" w:sz="0" w:space="0" w:color="auto"/>
        <w:right w:val="none" w:sz="0" w:space="0" w:color="auto"/>
      </w:divBdr>
    </w:div>
    <w:div w:id="716853633">
      <w:bodyDiv w:val="1"/>
      <w:marLeft w:val="0"/>
      <w:marRight w:val="0"/>
      <w:marTop w:val="0"/>
      <w:marBottom w:val="0"/>
      <w:divBdr>
        <w:top w:val="none" w:sz="0" w:space="0" w:color="auto"/>
        <w:left w:val="none" w:sz="0" w:space="0" w:color="auto"/>
        <w:bottom w:val="none" w:sz="0" w:space="0" w:color="auto"/>
        <w:right w:val="none" w:sz="0" w:space="0" w:color="auto"/>
      </w:divBdr>
    </w:div>
    <w:div w:id="720514849">
      <w:bodyDiv w:val="1"/>
      <w:marLeft w:val="0"/>
      <w:marRight w:val="0"/>
      <w:marTop w:val="0"/>
      <w:marBottom w:val="0"/>
      <w:divBdr>
        <w:top w:val="none" w:sz="0" w:space="0" w:color="auto"/>
        <w:left w:val="none" w:sz="0" w:space="0" w:color="auto"/>
        <w:bottom w:val="none" w:sz="0" w:space="0" w:color="auto"/>
        <w:right w:val="none" w:sz="0" w:space="0" w:color="auto"/>
      </w:divBdr>
    </w:div>
    <w:div w:id="720715432">
      <w:bodyDiv w:val="1"/>
      <w:marLeft w:val="0"/>
      <w:marRight w:val="0"/>
      <w:marTop w:val="0"/>
      <w:marBottom w:val="0"/>
      <w:divBdr>
        <w:top w:val="none" w:sz="0" w:space="0" w:color="auto"/>
        <w:left w:val="none" w:sz="0" w:space="0" w:color="auto"/>
        <w:bottom w:val="none" w:sz="0" w:space="0" w:color="auto"/>
        <w:right w:val="none" w:sz="0" w:space="0" w:color="auto"/>
      </w:divBdr>
    </w:div>
    <w:div w:id="723024769">
      <w:bodyDiv w:val="1"/>
      <w:marLeft w:val="0"/>
      <w:marRight w:val="0"/>
      <w:marTop w:val="0"/>
      <w:marBottom w:val="0"/>
      <w:divBdr>
        <w:top w:val="none" w:sz="0" w:space="0" w:color="auto"/>
        <w:left w:val="none" w:sz="0" w:space="0" w:color="auto"/>
        <w:bottom w:val="none" w:sz="0" w:space="0" w:color="auto"/>
        <w:right w:val="none" w:sz="0" w:space="0" w:color="auto"/>
      </w:divBdr>
    </w:div>
    <w:div w:id="723649255">
      <w:bodyDiv w:val="1"/>
      <w:marLeft w:val="0"/>
      <w:marRight w:val="0"/>
      <w:marTop w:val="0"/>
      <w:marBottom w:val="0"/>
      <w:divBdr>
        <w:top w:val="none" w:sz="0" w:space="0" w:color="auto"/>
        <w:left w:val="none" w:sz="0" w:space="0" w:color="auto"/>
        <w:bottom w:val="none" w:sz="0" w:space="0" w:color="auto"/>
        <w:right w:val="none" w:sz="0" w:space="0" w:color="auto"/>
      </w:divBdr>
    </w:div>
    <w:div w:id="723986044">
      <w:bodyDiv w:val="1"/>
      <w:marLeft w:val="0"/>
      <w:marRight w:val="0"/>
      <w:marTop w:val="0"/>
      <w:marBottom w:val="0"/>
      <w:divBdr>
        <w:top w:val="none" w:sz="0" w:space="0" w:color="auto"/>
        <w:left w:val="none" w:sz="0" w:space="0" w:color="auto"/>
        <w:bottom w:val="none" w:sz="0" w:space="0" w:color="auto"/>
        <w:right w:val="none" w:sz="0" w:space="0" w:color="auto"/>
      </w:divBdr>
    </w:div>
    <w:div w:id="724913497">
      <w:bodyDiv w:val="1"/>
      <w:marLeft w:val="0"/>
      <w:marRight w:val="0"/>
      <w:marTop w:val="0"/>
      <w:marBottom w:val="0"/>
      <w:divBdr>
        <w:top w:val="none" w:sz="0" w:space="0" w:color="auto"/>
        <w:left w:val="none" w:sz="0" w:space="0" w:color="auto"/>
        <w:bottom w:val="none" w:sz="0" w:space="0" w:color="auto"/>
        <w:right w:val="none" w:sz="0" w:space="0" w:color="auto"/>
      </w:divBdr>
    </w:div>
    <w:div w:id="726949637">
      <w:bodyDiv w:val="1"/>
      <w:marLeft w:val="0"/>
      <w:marRight w:val="0"/>
      <w:marTop w:val="0"/>
      <w:marBottom w:val="0"/>
      <w:divBdr>
        <w:top w:val="none" w:sz="0" w:space="0" w:color="auto"/>
        <w:left w:val="none" w:sz="0" w:space="0" w:color="auto"/>
        <w:bottom w:val="none" w:sz="0" w:space="0" w:color="auto"/>
        <w:right w:val="none" w:sz="0" w:space="0" w:color="auto"/>
      </w:divBdr>
    </w:div>
    <w:div w:id="730083122">
      <w:bodyDiv w:val="1"/>
      <w:marLeft w:val="0"/>
      <w:marRight w:val="0"/>
      <w:marTop w:val="0"/>
      <w:marBottom w:val="0"/>
      <w:divBdr>
        <w:top w:val="none" w:sz="0" w:space="0" w:color="auto"/>
        <w:left w:val="none" w:sz="0" w:space="0" w:color="auto"/>
        <w:bottom w:val="none" w:sz="0" w:space="0" w:color="auto"/>
        <w:right w:val="none" w:sz="0" w:space="0" w:color="auto"/>
      </w:divBdr>
    </w:div>
    <w:div w:id="730808011">
      <w:bodyDiv w:val="1"/>
      <w:marLeft w:val="0"/>
      <w:marRight w:val="0"/>
      <w:marTop w:val="0"/>
      <w:marBottom w:val="0"/>
      <w:divBdr>
        <w:top w:val="none" w:sz="0" w:space="0" w:color="auto"/>
        <w:left w:val="none" w:sz="0" w:space="0" w:color="auto"/>
        <w:bottom w:val="none" w:sz="0" w:space="0" w:color="auto"/>
        <w:right w:val="none" w:sz="0" w:space="0" w:color="auto"/>
      </w:divBdr>
    </w:div>
    <w:div w:id="734402463">
      <w:bodyDiv w:val="1"/>
      <w:marLeft w:val="0"/>
      <w:marRight w:val="0"/>
      <w:marTop w:val="0"/>
      <w:marBottom w:val="0"/>
      <w:divBdr>
        <w:top w:val="none" w:sz="0" w:space="0" w:color="auto"/>
        <w:left w:val="none" w:sz="0" w:space="0" w:color="auto"/>
        <w:bottom w:val="none" w:sz="0" w:space="0" w:color="auto"/>
        <w:right w:val="none" w:sz="0" w:space="0" w:color="auto"/>
      </w:divBdr>
    </w:div>
    <w:div w:id="739324203">
      <w:bodyDiv w:val="1"/>
      <w:marLeft w:val="0"/>
      <w:marRight w:val="0"/>
      <w:marTop w:val="0"/>
      <w:marBottom w:val="0"/>
      <w:divBdr>
        <w:top w:val="none" w:sz="0" w:space="0" w:color="auto"/>
        <w:left w:val="none" w:sz="0" w:space="0" w:color="auto"/>
        <w:bottom w:val="none" w:sz="0" w:space="0" w:color="auto"/>
        <w:right w:val="none" w:sz="0" w:space="0" w:color="auto"/>
      </w:divBdr>
    </w:div>
    <w:div w:id="740295247">
      <w:bodyDiv w:val="1"/>
      <w:marLeft w:val="0"/>
      <w:marRight w:val="0"/>
      <w:marTop w:val="0"/>
      <w:marBottom w:val="0"/>
      <w:divBdr>
        <w:top w:val="none" w:sz="0" w:space="0" w:color="auto"/>
        <w:left w:val="none" w:sz="0" w:space="0" w:color="auto"/>
        <w:bottom w:val="none" w:sz="0" w:space="0" w:color="auto"/>
        <w:right w:val="none" w:sz="0" w:space="0" w:color="auto"/>
      </w:divBdr>
    </w:div>
    <w:div w:id="740978659">
      <w:bodyDiv w:val="1"/>
      <w:marLeft w:val="0"/>
      <w:marRight w:val="0"/>
      <w:marTop w:val="0"/>
      <w:marBottom w:val="0"/>
      <w:divBdr>
        <w:top w:val="none" w:sz="0" w:space="0" w:color="auto"/>
        <w:left w:val="none" w:sz="0" w:space="0" w:color="auto"/>
        <w:bottom w:val="none" w:sz="0" w:space="0" w:color="auto"/>
        <w:right w:val="none" w:sz="0" w:space="0" w:color="auto"/>
      </w:divBdr>
    </w:div>
    <w:div w:id="742412384">
      <w:bodyDiv w:val="1"/>
      <w:marLeft w:val="0"/>
      <w:marRight w:val="0"/>
      <w:marTop w:val="0"/>
      <w:marBottom w:val="0"/>
      <w:divBdr>
        <w:top w:val="none" w:sz="0" w:space="0" w:color="auto"/>
        <w:left w:val="none" w:sz="0" w:space="0" w:color="auto"/>
        <w:bottom w:val="none" w:sz="0" w:space="0" w:color="auto"/>
        <w:right w:val="none" w:sz="0" w:space="0" w:color="auto"/>
      </w:divBdr>
    </w:div>
    <w:div w:id="743799899">
      <w:bodyDiv w:val="1"/>
      <w:marLeft w:val="0"/>
      <w:marRight w:val="0"/>
      <w:marTop w:val="0"/>
      <w:marBottom w:val="0"/>
      <w:divBdr>
        <w:top w:val="none" w:sz="0" w:space="0" w:color="auto"/>
        <w:left w:val="none" w:sz="0" w:space="0" w:color="auto"/>
        <w:bottom w:val="none" w:sz="0" w:space="0" w:color="auto"/>
        <w:right w:val="none" w:sz="0" w:space="0" w:color="auto"/>
      </w:divBdr>
    </w:div>
    <w:div w:id="745685613">
      <w:bodyDiv w:val="1"/>
      <w:marLeft w:val="0"/>
      <w:marRight w:val="0"/>
      <w:marTop w:val="0"/>
      <w:marBottom w:val="0"/>
      <w:divBdr>
        <w:top w:val="none" w:sz="0" w:space="0" w:color="auto"/>
        <w:left w:val="none" w:sz="0" w:space="0" w:color="auto"/>
        <w:bottom w:val="none" w:sz="0" w:space="0" w:color="auto"/>
        <w:right w:val="none" w:sz="0" w:space="0" w:color="auto"/>
      </w:divBdr>
    </w:div>
    <w:div w:id="746653135">
      <w:bodyDiv w:val="1"/>
      <w:marLeft w:val="0"/>
      <w:marRight w:val="0"/>
      <w:marTop w:val="0"/>
      <w:marBottom w:val="0"/>
      <w:divBdr>
        <w:top w:val="none" w:sz="0" w:space="0" w:color="auto"/>
        <w:left w:val="none" w:sz="0" w:space="0" w:color="auto"/>
        <w:bottom w:val="none" w:sz="0" w:space="0" w:color="auto"/>
        <w:right w:val="none" w:sz="0" w:space="0" w:color="auto"/>
      </w:divBdr>
    </w:div>
    <w:div w:id="750657876">
      <w:bodyDiv w:val="1"/>
      <w:marLeft w:val="0"/>
      <w:marRight w:val="0"/>
      <w:marTop w:val="0"/>
      <w:marBottom w:val="0"/>
      <w:divBdr>
        <w:top w:val="none" w:sz="0" w:space="0" w:color="auto"/>
        <w:left w:val="none" w:sz="0" w:space="0" w:color="auto"/>
        <w:bottom w:val="none" w:sz="0" w:space="0" w:color="auto"/>
        <w:right w:val="none" w:sz="0" w:space="0" w:color="auto"/>
      </w:divBdr>
    </w:div>
    <w:div w:id="752778985">
      <w:bodyDiv w:val="1"/>
      <w:marLeft w:val="0"/>
      <w:marRight w:val="0"/>
      <w:marTop w:val="0"/>
      <w:marBottom w:val="0"/>
      <w:divBdr>
        <w:top w:val="none" w:sz="0" w:space="0" w:color="auto"/>
        <w:left w:val="none" w:sz="0" w:space="0" w:color="auto"/>
        <w:bottom w:val="none" w:sz="0" w:space="0" w:color="auto"/>
        <w:right w:val="none" w:sz="0" w:space="0" w:color="auto"/>
      </w:divBdr>
    </w:div>
    <w:div w:id="754858155">
      <w:bodyDiv w:val="1"/>
      <w:marLeft w:val="0"/>
      <w:marRight w:val="0"/>
      <w:marTop w:val="0"/>
      <w:marBottom w:val="0"/>
      <w:divBdr>
        <w:top w:val="none" w:sz="0" w:space="0" w:color="auto"/>
        <w:left w:val="none" w:sz="0" w:space="0" w:color="auto"/>
        <w:bottom w:val="none" w:sz="0" w:space="0" w:color="auto"/>
        <w:right w:val="none" w:sz="0" w:space="0" w:color="auto"/>
      </w:divBdr>
    </w:div>
    <w:div w:id="756899784">
      <w:bodyDiv w:val="1"/>
      <w:marLeft w:val="0"/>
      <w:marRight w:val="0"/>
      <w:marTop w:val="0"/>
      <w:marBottom w:val="0"/>
      <w:divBdr>
        <w:top w:val="none" w:sz="0" w:space="0" w:color="auto"/>
        <w:left w:val="none" w:sz="0" w:space="0" w:color="auto"/>
        <w:bottom w:val="none" w:sz="0" w:space="0" w:color="auto"/>
        <w:right w:val="none" w:sz="0" w:space="0" w:color="auto"/>
      </w:divBdr>
    </w:div>
    <w:div w:id="759715136">
      <w:bodyDiv w:val="1"/>
      <w:marLeft w:val="0"/>
      <w:marRight w:val="0"/>
      <w:marTop w:val="0"/>
      <w:marBottom w:val="0"/>
      <w:divBdr>
        <w:top w:val="none" w:sz="0" w:space="0" w:color="auto"/>
        <w:left w:val="none" w:sz="0" w:space="0" w:color="auto"/>
        <w:bottom w:val="none" w:sz="0" w:space="0" w:color="auto"/>
        <w:right w:val="none" w:sz="0" w:space="0" w:color="auto"/>
      </w:divBdr>
    </w:div>
    <w:div w:id="761149401">
      <w:bodyDiv w:val="1"/>
      <w:marLeft w:val="0"/>
      <w:marRight w:val="0"/>
      <w:marTop w:val="0"/>
      <w:marBottom w:val="0"/>
      <w:divBdr>
        <w:top w:val="none" w:sz="0" w:space="0" w:color="auto"/>
        <w:left w:val="none" w:sz="0" w:space="0" w:color="auto"/>
        <w:bottom w:val="none" w:sz="0" w:space="0" w:color="auto"/>
        <w:right w:val="none" w:sz="0" w:space="0" w:color="auto"/>
      </w:divBdr>
    </w:div>
    <w:div w:id="761730083">
      <w:bodyDiv w:val="1"/>
      <w:marLeft w:val="0"/>
      <w:marRight w:val="0"/>
      <w:marTop w:val="0"/>
      <w:marBottom w:val="0"/>
      <w:divBdr>
        <w:top w:val="none" w:sz="0" w:space="0" w:color="auto"/>
        <w:left w:val="none" w:sz="0" w:space="0" w:color="auto"/>
        <w:bottom w:val="none" w:sz="0" w:space="0" w:color="auto"/>
        <w:right w:val="none" w:sz="0" w:space="0" w:color="auto"/>
      </w:divBdr>
    </w:div>
    <w:div w:id="763453894">
      <w:bodyDiv w:val="1"/>
      <w:marLeft w:val="0"/>
      <w:marRight w:val="0"/>
      <w:marTop w:val="0"/>
      <w:marBottom w:val="0"/>
      <w:divBdr>
        <w:top w:val="none" w:sz="0" w:space="0" w:color="auto"/>
        <w:left w:val="none" w:sz="0" w:space="0" w:color="auto"/>
        <w:bottom w:val="none" w:sz="0" w:space="0" w:color="auto"/>
        <w:right w:val="none" w:sz="0" w:space="0" w:color="auto"/>
      </w:divBdr>
    </w:div>
    <w:div w:id="765075419">
      <w:bodyDiv w:val="1"/>
      <w:marLeft w:val="0"/>
      <w:marRight w:val="0"/>
      <w:marTop w:val="0"/>
      <w:marBottom w:val="0"/>
      <w:divBdr>
        <w:top w:val="none" w:sz="0" w:space="0" w:color="auto"/>
        <w:left w:val="none" w:sz="0" w:space="0" w:color="auto"/>
        <w:bottom w:val="none" w:sz="0" w:space="0" w:color="auto"/>
        <w:right w:val="none" w:sz="0" w:space="0" w:color="auto"/>
      </w:divBdr>
    </w:div>
    <w:div w:id="766733335">
      <w:bodyDiv w:val="1"/>
      <w:marLeft w:val="0"/>
      <w:marRight w:val="0"/>
      <w:marTop w:val="0"/>
      <w:marBottom w:val="0"/>
      <w:divBdr>
        <w:top w:val="none" w:sz="0" w:space="0" w:color="auto"/>
        <w:left w:val="none" w:sz="0" w:space="0" w:color="auto"/>
        <w:bottom w:val="none" w:sz="0" w:space="0" w:color="auto"/>
        <w:right w:val="none" w:sz="0" w:space="0" w:color="auto"/>
      </w:divBdr>
    </w:div>
    <w:div w:id="769082274">
      <w:bodyDiv w:val="1"/>
      <w:marLeft w:val="0"/>
      <w:marRight w:val="0"/>
      <w:marTop w:val="0"/>
      <w:marBottom w:val="0"/>
      <w:divBdr>
        <w:top w:val="none" w:sz="0" w:space="0" w:color="auto"/>
        <w:left w:val="none" w:sz="0" w:space="0" w:color="auto"/>
        <w:bottom w:val="none" w:sz="0" w:space="0" w:color="auto"/>
        <w:right w:val="none" w:sz="0" w:space="0" w:color="auto"/>
      </w:divBdr>
    </w:div>
    <w:div w:id="770275307">
      <w:bodyDiv w:val="1"/>
      <w:marLeft w:val="0"/>
      <w:marRight w:val="0"/>
      <w:marTop w:val="0"/>
      <w:marBottom w:val="0"/>
      <w:divBdr>
        <w:top w:val="none" w:sz="0" w:space="0" w:color="auto"/>
        <w:left w:val="none" w:sz="0" w:space="0" w:color="auto"/>
        <w:bottom w:val="none" w:sz="0" w:space="0" w:color="auto"/>
        <w:right w:val="none" w:sz="0" w:space="0" w:color="auto"/>
      </w:divBdr>
    </w:div>
    <w:div w:id="771510670">
      <w:bodyDiv w:val="1"/>
      <w:marLeft w:val="0"/>
      <w:marRight w:val="0"/>
      <w:marTop w:val="0"/>
      <w:marBottom w:val="0"/>
      <w:divBdr>
        <w:top w:val="none" w:sz="0" w:space="0" w:color="auto"/>
        <w:left w:val="none" w:sz="0" w:space="0" w:color="auto"/>
        <w:bottom w:val="none" w:sz="0" w:space="0" w:color="auto"/>
        <w:right w:val="none" w:sz="0" w:space="0" w:color="auto"/>
      </w:divBdr>
    </w:div>
    <w:div w:id="773522372">
      <w:bodyDiv w:val="1"/>
      <w:marLeft w:val="0"/>
      <w:marRight w:val="0"/>
      <w:marTop w:val="0"/>
      <w:marBottom w:val="0"/>
      <w:divBdr>
        <w:top w:val="none" w:sz="0" w:space="0" w:color="auto"/>
        <w:left w:val="none" w:sz="0" w:space="0" w:color="auto"/>
        <w:bottom w:val="none" w:sz="0" w:space="0" w:color="auto"/>
        <w:right w:val="none" w:sz="0" w:space="0" w:color="auto"/>
      </w:divBdr>
    </w:div>
    <w:div w:id="773863212">
      <w:bodyDiv w:val="1"/>
      <w:marLeft w:val="0"/>
      <w:marRight w:val="0"/>
      <w:marTop w:val="0"/>
      <w:marBottom w:val="0"/>
      <w:divBdr>
        <w:top w:val="none" w:sz="0" w:space="0" w:color="auto"/>
        <w:left w:val="none" w:sz="0" w:space="0" w:color="auto"/>
        <w:bottom w:val="none" w:sz="0" w:space="0" w:color="auto"/>
        <w:right w:val="none" w:sz="0" w:space="0" w:color="auto"/>
      </w:divBdr>
    </w:div>
    <w:div w:id="774132048">
      <w:bodyDiv w:val="1"/>
      <w:marLeft w:val="0"/>
      <w:marRight w:val="0"/>
      <w:marTop w:val="0"/>
      <w:marBottom w:val="0"/>
      <w:divBdr>
        <w:top w:val="none" w:sz="0" w:space="0" w:color="auto"/>
        <w:left w:val="none" w:sz="0" w:space="0" w:color="auto"/>
        <w:bottom w:val="none" w:sz="0" w:space="0" w:color="auto"/>
        <w:right w:val="none" w:sz="0" w:space="0" w:color="auto"/>
      </w:divBdr>
    </w:div>
    <w:div w:id="774785284">
      <w:bodyDiv w:val="1"/>
      <w:marLeft w:val="0"/>
      <w:marRight w:val="0"/>
      <w:marTop w:val="0"/>
      <w:marBottom w:val="0"/>
      <w:divBdr>
        <w:top w:val="none" w:sz="0" w:space="0" w:color="auto"/>
        <w:left w:val="none" w:sz="0" w:space="0" w:color="auto"/>
        <w:bottom w:val="none" w:sz="0" w:space="0" w:color="auto"/>
        <w:right w:val="none" w:sz="0" w:space="0" w:color="auto"/>
      </w:divBdr>
    </w:div>
    <w:div w:id="775174803">
      <w:bodyDiv w:val="1"/>
      <w:marLeft w:val="0"/>
      <w:marRight w:val="0"/>
      <w:marTop w:val="0"/>
      <w:marBottom w:val="0"/>
      <w:divBdr>
        <w:top w:val="none" w:sz="0" w:space="0" w:color="auto"/>
        <w:left w:val="none" w:sz="0" w:space="0" w:color="auto"/>
        <w:bottom w:val="none" w:sz="0" w:space="0" w:color="auto"/>
        <w:right w:val="none" w:sz="0" w:space="0" w:color="auto"/>
      </w:divBdr>
    </w:div>
    <w:div w:id="775291945">
      <w:bodyDiv w:val="1"/>
      <w:marLeft w:val="0"/>
      <w:marRight w:val="0"/>
      <w:marTop w:val="0"/>
      <w:marBottom w:val="0"/>
      <w:divBdr>
        <w:top w:val="none" w:sz="0" w:space="0" w:color="auto"/>
        <w:left w:val="none" w:sz="0" w:space="0" w:color="auto"/>
        <w:bottom w:val="none" w:sz="0" w:space="0" w:color="auto"/>
        <w:right w:val="none" w:sz="0" w:space="0" w:color="auto"/>
      </w:divBdr>
    </w:div>
    <w:div w:id="779297320">
      <w:bodyDiv w:val="1"/>
      <w:marLeft w:val="0"/>
      <w:marRight w:val="0"/>
      <w:marTop w:val="0"/>
      <w:marBottom w:val="0"/>
      <w:divBdr>
        <w:top w:val="none" w:sz="0" w:space="0" w:color="auto"/>
        <w:left w:val="none" w:sz="0" w:space="0" w:color="auto"/>
        <w:bottom w:val="none" w:sz="0" w:space="0" w:color="auto"/>
        <w:right w:val="none" w:sz="0" w:space="0" w:color="auto"/>
      </w:divBdr>
    </w:div>
    <w:div w:id="779690315">
      <w:bodyDiv w:val="1"/>
      <w:marLeft w:val="0"/>
      <w:marRight w:val="0"/>
      <w:marTop w:val="0"/>
      <w:marBottom w:val="0"/>
      <w:divBdr>
        <w:top w:val="none" w:sz="0" w:space="0" w:color="auto"/>
        <w:left w:val="none" w:sz="0" w:space="0" w:color="auto"/>
        <w:bottom w:val="none" w:sz="0" w:space="0" w:color="auto"/>
        <w:right w:val="none" w:sz="0" w:space="0" w:color="auto"/>
      </w:divBdr>
    </w:div>
    <w:div w:id="779766648">
      <w:bodyDiv w:val="1"/>
      <w:marLeft w:val="0"/>
      <w:marRight w:val="0"/>
      <w:marTop w:val="0"/>
      <w:marBottom w:val="0"/>
      <w:divBdr>
        <w:top w:val="none" w:sz="0" w:space="0" w:color="auto"/>
        <w:left w:val="none" w:sz="0" w:space="0" w:color="auto"/>
        <w:bottom w:val="none" w:sz="0" w:space="0" w:color="auto"/>
        <w:right w:val="none" w:sz="0" w:space="0" w:color="auto"/>
      </w:divBdr>
    </w:div>
    <w:div w:id="780759216">
      <w:bodyDiv w:val="1"/>
      <w:marLeft w:val="0"/>
      <w:marRight w:val="0"/>
      <w:marTop w:val="0"/>
      <w:marBottom w:val="0"/>
      <w:divBdr>
        <w:top w:val="none" w:sz="0" w:space="0" w:color="auto"/>
        <w:left w:val="none" w:sz="0" w:space="0" w:color="auto"/>
        <w:bottom w:val="none" w:sz="0" w:space="0" w:color="auto"/>
        <w:right w:val="none" w:sz="0" w:space="0" w:color="auto"/>
      </w:divBdr>
    </w:div>
    <w:div w:id="781992489">
      <w:bodyDiv w:val="1"/>
      <w:marLeft w:val="0"/>
      <w:marRight w:val="0"/>
      <w:marTop w:val="0"/>
      <w:marBottom w:val="0"/>
      <w:divBdr>
        <w:top w:val="none" w:sz="0" w:space="0" w:color="auto"/>
        <w:left w:val="none" w:sz="0" w:space="0" w:color="auto"/>
        <w:bottom w:val="none" w:sz="0" w:space="0" w:color="auto"/>
        <w:right w:val="none" w:sz="0" w:space="0" w:color="auto"/>
      </w:divBdr>
    </w:div>
    <w:div w:id="783112336">
      <w:bodyDiv w:val="1"/>
      <w:marLeft w:val="0"/>
      <w:marRight w:val="0"/>
      <w:marTop w:val="0"/>
      <w:marBottom w:val="0"/>
      <w:divBdr>
        <w:top w:val="none" w:sz="0" w:space="0" w:color="auto"/>
        <w:left w:val="none" w:sz="0" w:space="0" w:color="auto"/>
        <w:bottom w:val="none" w:sz="0" w:space="0" w:color="auto"/>
        <w:right w:val="none" w:sz="0" w:space="0" w:color="auto"/>
      </w:divBdr>
    </w:div>
    <w:div w:id="784278322">
      <w:bodyDiv w:val="1"/>
      <w:marLeft w:val="0"/>
      <w:marRight w:val="0"/>
      <w:marTop w:val="0"/>
      <w:marBottom w:val="0"/>
      <w:divBdr>
        <w:top w:val="none" w:sz="0" w:space="0" w:color="auto"/>
        <w:left w:val="none" w:sz="0" w:space="0" w:color="auto"/>
        <w:bottom w:val="none" w:sz="0" w:space="0" w:color="auto"/>
        <w:right w:val="none" w:sz="0" w:space="0" w:color="auto"/>
      </w:divBdr>
    </w:div>
    <w:div w:id="791829624">
      <w:bodyDiv w:val="1"/>
      <w:marLeft w:val="0"/>
      <w:marRight w:val="0"/>
      <w:marTop w:val="0"/>
      <w:marBottom w:val="0"/>
      <w:divBdr>
        <w:top w:val="none" w:sz="0" w:space="0" w:color="auto"/>
        <w:left w:val="none" w:sz="0" w:space="0" w:color="auto"/>
        <w:bottom w:val="none" w:sz="0" w:space="0" w:color="auto"/>
        <w:right w:val="none" w:sz="0" w:space="0" w:color="auto"/>
      </w:divBdr>
    </w:div>
    <w:div w:id="792597997">
      <w:bodyDiv w:val="1"/>
      <w:marLeft w:val="0"/>
      <w:marRight w:val="0"/>
      <w:marTop w:val="0"/>
      <w:marBottom w:val="0"/>
      <w:divBdr>
        <w:top w:val="none" w:sz="0" w:space="0" w:color="auto"/>
        <w:left w:val="none" w:sz="0" w:space="0" w:color="auto"/>
        <w:bottom w:val="none" w:sz="0" w:space="0" w:color="auto"/>
        <w:right w:val="none" w:sz="0" w:space="0" w:color="auto"/>
      </w:divBdr>
    </w:div>
    <w:div w:id="792600993">
      <w:bodyDiv w:val="1"/>
      <w:marLeft w:val="0"/>
      <w:marRight w:val="0"/>
      <w:marTop w:val="0"/>
      <w:marBottom w:val="0"/>
      <w:divBdr>
        <w:top w:val="none" w:sz="0" w:space="0" w:color="auto"/>
        <w:left w:val="none" w:sz="0" w:space="0" w:color="auto"/>
        <w:bottom w:val="none" w:sz="0" w:space="0" w:color="auto"/>
        <w:right w:val="none" w:sz="0" w:space="0" w:color="auto"/>
      </w:divBdr>
    </w:div>
    <w:div w:id="793257622">
      <w:bodyDiv w:val="1"/>
      <w:marLeft w:val="0"/>
      <w:marRight w:val="0"/>
      <w:marTop w:val="0"/>
      <w:marBottom w:val="0"/>
      <w:divBdr>
        <w:top w:val="none" w:sz="0" w:space="0" w:color="auto"/>
        <w:left w:val="none" w:sz="0" w:space="0" w:color="auto"/>
        <w:bottom w:val="none" w:sz="0" w:space="0" w:color="auto"/>
        <w:right w:val="none" w:sz="0" w:space="0" w:color="auto"/>
      </w:divBdr>
    </w:div>
    <w:div w:id="794179024">
      <w:bodyDiv w:val="1"/>
      <w:marLeft w:val="0"/>
      <w:marRight w:val="0"/>
      <w:marTop w:val="0"/>
      <w:marBottom w:val="0"/>
      <w:divBdr>
        <w:top w:val="none" w:sz="0" w:space="0" w:color="auto"/>
        <w:left w:val="none" w:sz="0" w:space="0" w:color="auto"/>
        <w:bottom w:val="none" w:sz="0" w:space="0" w:color="auto"/>
        <w:right w:val="none" w:sz="0" w:space="0" w:color="auto"/>
      </w:divBdr>
    </w:div>
    <w:div w:id="795174515">
      <w:bodyDiv w:val="1"/>
      <w:marLeft w:val="0"/>
      <w:marRight w:val="0"/>
      <w:marTop w:val="0"/>
      <w:marBottom w:val="0"/>
      <w:divBdr>
        <w:top w:val="none" w:sz="0" w:space="0" w:color="auto"/>
        <w:left w:val="none" w:sz="0" w:space="0" w:color="auto"/>
        <w:bottom w:val="none" w:sz="0" w:space="0" w:color="auto"/>
        <w:right w:val="none" w:sz="0" w:space="0" w:color="auto"/>
      </w:divBdr>
    </w:div>
    <w:div w:id="795871059">
      <w:bodyDiv w:val="1"/>
      <w:marLeft w:val="0"/>
      <w:marRight w:val="0"/>
      <w:marTop w:val="0"/>
      <w:marBottom w:val="0"/>
      <w:divBdr>
        <w:top w:val="none" w:sz="0" w:space="0" w:color="auto"/>
        <w:left w:val="none" w:sz="0" w:space="0" w:color="auto"/>
        <w:bottom w:val="none" w:sz="0" w:space="0" w:color="auto"/>
        <w:right w:val="none" w:sz="0" w:space="0" w:color="auto"/>
      </w:divBdr>
    </w:div>
    <w:div w:id="795877138">
      <w:bodyDiv w:val="1"/>
      <w:marLeft w:val="0"/>
      <w:marRight w:val="0"/>
      <w:marTop w:val="0"/>
      <w:marBottom w:val="0"/>
      <w:divBdr>
        <w:top w:val="none" w:sz="0" w:space="0" w:color="auto"/>
        <w:left w:val="none" w:sz="0" w:space="0" w:color="auto"/>
        <w:bottom w:val="none" w:sz="0" w:space="0" w:color="auto"/>
        <w:right w:val="none" w:sz="0" w:space="0" w:color="auto"/>
      </w:divBdr>
    </w:div>
    <w:div w:id="798452404">
      <w:bodyDiv w:val="1"/>
      <w:marLeft w:val="0"/>
      <w:marRight w:val="0"/>
      <w:marTop w:val="0"/>
      <w:marBottom w:val="0"/>
      <w:divBdr>
        <w:top w:val="none" w:sz="0" w:space="0" w:color="auto"/>
        <w:left w:val="none" w:sz="0" w:space="0" w:color="auto"/>
        <w:bottom w:val="none" w:sz="0" w:space="0" w:color="auto"/>
        <w:right w:val="none" w:sz="0" w:space="0" w:color="auto"/>
      </w:divBdr>
    </w:div>
    <w:div w:id="800074454">
      <w:bodyDiv w:val="1"/>
      <w:marLeft w:val="0"/>
      <w:marRight w:val="0"/>
      <w:marTop w:val="0"/>
      <w:marBottom w:val="0"/>
      <w:divBdr>
        <w:top w:val="none" w:sz="0" w:space="0" w:color="auto"/>
        <w:left w:val="none" w:sz="0" w:space="0" w:color="auto"/>
        <w:bottom w:val="none" w:sz="0" w:space="0" w:color="auto"/>
        <w:right w:val="none" w:sz="0" w:space="0" w:color="auto"/>
      </w:divBdr>
    </w:div>
    <w:div w:id="800805689">
      <w:bodyDiv w:val="1"/>
      <w:marLeft w:val="0"/>
      <w:marRight w:val="0"/>
      <w:marTop w:val="0"/>
      <w:marBottom w:val="0"/>
      <w:divBdr>
        <w:top w:val="none" w:sz="0" w:space="0" w:color="auto"/>
        <w:left w:val="none" w:sz="0" w:space="0" w:color="auto"/>
        <w:bottom w:val="none" w:sz="0" w:space="0" w:color="auto"/>
        <w:right w:val="none" w:sz="0" w:space="0" w:color="auto"/>
      </w:divBdr>
    </w:div>
    <w:div w:id="803351824">
      <w:bodyDiv w:val="1"/>
      <w:marLeft w:val="0"/>
      <w:marRight w:val="0"/>
      <w:marTop w:val="0"/>
      <w:marBottom w:val="0"/>
      <w:divBdr>
        <w:top w:val="none" w:sz="0" w:space="0" w:color="auto"/>
        <w:left w:val="none" w:sz="0" w:space="0" w:color="auto"/>
        <w:bottom w:val="none" w:sz="0" w:space="0" w:color="auto"/>
        <w:right w:val="none" w:sz="0" w:space="0" w:color="auto"/>
      </w:divBdr>
    </w:div>
    <w:div w:id="804004313">
      <w:bodyDiv w:val="1"/>
      <w:marLeft w:val="0"/>
      <w:marRight w:val="0"/>
      <w:marTop w:val="0"/>
      <w:marBottom w:val="0"/>
      <w:divBdr>
        <w:top w:val="none" w:sz="0" w:space="0" w:color="auto"/>
        <w:left w:val="none" w:sz="0" w:space="0" w:color="auto"/>
        <w:bottom w:val="none" w:sz="0" w:space="0" w:color="auto"/>
        <w:right w:val="none" w:sz="0" w:space="0" w:color="auto"/>
      </w:divBdr>
    </w:div>
    <w:div w:id="804926598">
      <w:bodyDiv w:val="1"/>
      <w:marLeft w:val="0"/>
      <w:marRight w:val="0"/>
      <w:marTop w:val="0"/>
      <w:marBottom w:val="0"/>
      <w:divBdr>
        <w:top w:val="none" w:sz="0" w:space="0" w:color="auto"/>
        <w:left w:val="none" w:sz="0" w:space="0" w:color="auto"/>
        <w:bottom w:val="none" w:sz="0" w:space="0" w:color="auto"/>
        <w:right w:val="none" w:sz="0" w:space="0" w:color="auto"/>
      </w:divBdr>
    </w:div>
    <w:div w:id="808133946">
      <w:bodyDiv w:val="1"/>
      <w:marLeft w:val="0"/>
      <w:marRight w:val="0"/>
      <w:marTop w:val="0"/>
      <w:marBottom w:val="0"/>
      <w:divBdr>
        <w:top w:val="none" w:sz="0" w:space="0" w:color="auto"/>
        <w:left w:val="none" w:sz="0" w:space="0" w:color="auto"/>
        <w:bottom w:val="none" w:sz="0" w:space="0" w:color="auto"/>
        <w:right w:val="none" w:sz="0" w:space="0" w:color="auto"/>
      </w:divBdr>
    </w:div>
    <w:div w:id="808403626">
      <w:bodyDiv w:val="1"/>
      <w:marLeft w:val="0"/>
      <w:marRight w:val="0"/>
      <w:marTop w:val="0"/>
      <w:marBottom w:val="0"/>
      <w:divBdr>
        <w:top w:val="none" w:sz="0" w:space="0" w:color="auto"/>
        <w:left w:val="none" w:sz="0" w:space="0" w:color="auto"/>
        <w:bottom w:val="none" w:sz="0" w:space="0" w:color="auto"/>
        <w:right w:val="none" w:sz="0" w:space="0" w:color="auto"/>
      </w:divBdr>
    </w:div>
    <w:div w:id="810906518">
      <w:bodyDiv w:val="1"/>
      <w:marLeft w:val="0"/>
      <w:marRight w:val="0"/>
      <w:marTop w:val="0"/>
      <w:marBottom w:val="0"/>
      <w:divBdr>
        <w:top w:val="none" w:sz="0" w:space="0" w:color="auto"/>
        <w:left w:val="none" w:sz="0" w:space="0" w:color="auto"/>
        <w:bottom w:val="none" w:sz="0" w:space="0" w:color="auto"/>
        <w:right w:val="none" w:sz="0" w:space="0" w:color="auto"/>
      </w:divBdr>
    </w:div>
    <w:div w:id="812213666">
      <w:bodyDiv w:val="1"/>
      <w:marLeft w:val="0"/>
      <w:marRight w:val="0"/>
      <w:marTop w:val="0"/>
      <w:marBottom w:val="0"/>
      <w:divBdr>
        <w:top w:val="none" w:sz="0" w:space="0" w:color="auto"/>
        <w:left w:val="none" w:sz="0" w:space="0" w:color="auto"/>
        <w:bottom w:val="none" w:sz="0" w:space="0" w:color="auto"/>
        <w:right w:val="none" w:sz="0" w:space="0" w:color="auto"/>
      </w:divBdr>
    </w:div>
    <w:div w:id="812871510">
      <w:bodyDiv w:val="1"/>
      <w:marLeft w:val="0"/>
      <w:marRight w:val="0"/>
      <w:marTop w:val="0"/>
      <w:marBottom w:val="0"/>
      <w:divBdr>
        <w:top w:val="none" w:sz="0" w:space="0" w:color="auto"/>
        <w:left w:val="none" w:sz="0" w:space="0" w:color="auto"/>
        <w:bottom w:val="none" w:sz="0" w:space="0" w:color="auto"/>
        <w:right w:val="none" w:sz="0" w:space="0" w:color="auto"/>
      </w:divBdr>
    </w:div>
    <w:div w:id="813180980">
      <w:bodyDiv w:val="1"/>
      <w:marLeft w:val="0"/>
      <w:marRight w:val="0"/>
      <w:marTop w:val="0"/>
      <w:marBottom w:val="0"/>
      <w:divBdr>
        <w:top w:val="none" w:sz="0" w:space="0" w:color="auto"/>
        <w:left w:val="none" w:sz="0" w:space="0" w:color="auto"/>
        <w:bottom w:val="none" w:sz="0" w:space="0" w:color="auto"/>
        <w:right w:val="none" w:sz="0" w:space="0" w:color="auto"/>
      </w:divBdr>
    </w:div>
    <w:div w:id="813256434">
      <w:bodyDiv w:val="1"/>
      <w:marLeft w:val="0"/>
      <w:marRight w:val="0"/>
      <w:marTop w:val="0"/>
      <w:marBottom w:val="0"/>
      <w:divBdr>
        <w:top w:val="none" w:sz="0" w:space="0" w:color="auto"/>
        <w:left w:val="none" w:sz="0" w:space="0" w:color="auto"/>
        <w:bottom w:val="none" w:sz="0" w:space="0" w:color="auto"/>
        <w:right w:val="none" w:sz="0" w:space="0" w:color="auto"/>
      </w:divBdr>
    </w:div>
    <w:div w:id="814184442">
      <w:bodyDiv w:val="1"/>
      <w:marLeft w:val="0"/>
      <w:marRight w:val="0"/>
      <w:marTop w:val="0"/>
      <w:marBottom w:val="0"/>
      <w:divBdr>
        <w:top w:val="none" w:sz="0" w:space="0" w:color="auto"/>
        <w:left w:val="none" w:sz="0" w:space="0" w:color="auto"/>
        <w:bottom w:val="none" w:sz="0" w:space="0" w:color="auto"/>
        <w:right w:val="none" w:sz="0" w:space="0" w:color="auto"/>
      </w:divBdr>
    </w:div>
    <w:div w:id="818614095">
      <w:bodyDiv w:val="1"/>
      <w:marLeft w:val="0"/>
      <w:marRight w:val="0"/>
      <w:marTop w:val="0"/>
      <w:marBottom w:val="0"/>
      <w:divBdr>
        <w:top w:val="none" w:sz="0" w:space="0" w:color="auto"/>
        <w:left w:val="none" w:sz="0" w:space="0" w:color="auto"/>
        <w:bottom w:val="none" w:sz="0" w:space="0" w:color="auto"/>
        <w:right w:val="none" w:sz="0" w:space="0" w:color="auto"/>
      </w:divBdr>
    </w:div>
    <w:div w:id="819999845">
      <w:bodyDiv w:val="1"/>
      <w:marLeft w:val="0"/>
      <w:marRight w:val="0"/>
      <w:marTop w:val="0"/>
      <w:marBottom w:val="0"/>
      <w:divBdr>
        <w:top w:val="none" w:sz="0" w:space="0" w:color="auto"/>
        <w:left w:val="none" w:sz="0" w:space="0" w:color="auto"/>
        <w:bottom w:val="none" w:sz="0" w:space="0" w:color="auto"/>
        <w:right w:val="none" w:sz="0" w:space="0" w:color="auto"/>
      </w:divBdr>
    </w:div>
    <w:div w:id="820148853">
      <w:bodyDiv w:val="1"/>
      <w:marLeft w:val="0"/>
      <w:marRight w:val="0"/>
      <w:marTop w:val="0"/>
      <w:marBottom w:val="0"/>
      <w:divBdr>
        <w:top w:val="none" w:sz="0" w:space="0" w:color="auto"/>
        <w:left w:val="none" w:sz="0" w:space="0" w:color="auto"/>
        <w:bottom w:val="none" w:sz="0" w:space="0" w:color="auto"/>
        <w:right w:val="none" w:sz="0" w:space="0" w:color="auto"/>
      </w:divBdr>
    </w:div>
    <w:div w:id="820540880">
      <w:bodyDiv w:val="1"/>
      <w:marLeft w:val="0"/>
      <w:marRight w:val="0"/>
      <w:marTop w:val="0"/>
      <w:marBottom w:val="0"/>
      <w:divBdr>
        <w:top w:val="none" w:sz="0" w:space="0" w:color="auto"/>
        <w:left w:val="none" w:sz="0" w:space="0" w:color="auto"/>
        <w:bottom w:val="none" w:sz="0" w:space="0" w:color="auto"/>
        <w:right w:val="none" w:sz="0" w:space="0" w:color="auto"/>
      </w:divBdr>
    </w:div>
    <w:div w:id="821653973">
      <w:bodyDiv w:val="1"/>
      <w:marLeft w:val="0"/>
      <w:marRight w:val="0"/>
      <w:marTop w:val="0"/>
      <w:marBottom w:val="0"/>
      <w:divBdr>
        <w:top w:val="none" w:sz="0" w:space="0" w:color="auto"/>
        <w:left w:val="none" w:sz="0" w:space="0" w:color="auto"/>
        <w:bottom w:val="none" w:sz="0" w:space="0" w:color="auto"/>
        <w:right w:val="none" w:sz="0" w:space="0" w:color="auto"/>
      </w:divBdr>
    </w:div>
    <w:div w:id="823277428">
      <w:bodyDiv w:val="1"/>
      <w:marLeft w:val="0"/>
      <w:marRight w:val="0"/>
      <w:marTop w:val="0"/>
      <w:marBottom w:val="0"/>
      <w:divBdr>
        <w:top w:val="none" w:sz="0" w:space="0" w:color="auto"/>
        <w:left w:val="none" w:sz="0" w:space="0" w:color="auto"/>
        <w:bottom w:val="none" w:sz="0" w:space="0" w:color="auto"/>
        <w:right w:val="none" w:sz="0" w:space="0" w:color="auto"/>
      </w:divBdr>
    </w:div>
    <w:div w:id="825515448">
      <w:bodyDiv w:val="1"/>
      <w:marLeft w:val="0"/>
      <w:marRight w:val="0"/>
      <w:marTop w:val="0"/>
      <w:marBottom w:val="0"/>
      <w:divBdr>
        <w:top w:val="none" w:sz="0" w:space="0" w:color="auto"/>
        <w:left w:val="none" w:sz="0" w:space="0" w:color="auto"/>
        <w:bottom w:val="none" w:sz="0" w:space="0" w:color="auto"/>
        <w:right w:val="none" w:sz="0" w:space="0" w:color="auto"/>
      </w:divBdr>
    </w:div>
    <w:div w:id="829563238">
      <w:bodyDiv w:val="1"/>
      <w:marLeft w:val="0"/>
      <w:marRight w:val="0"/>
      <w:marTop w:val="0"/>
      <w:marBottom w:val="0"/>
      <w:divBdr>
        <w:top w:val="none" w:sz="0" w:space="0" w:color="auto"/>
        <w:left w:val="none" w:sz="0" w:space="0" w:color="auto"/>
        <w:bottom w:val="none" w:sz="0" w:space="0" w:color="auto"/>
        <w:right w:val="none" w:sz="0" w:space="0" w:color="auto"/>
      </w:divBdr>
    </w:div>
    <w:div w:id="830951984">
      <w:bodyDiv w:val="1"/>
      <w:marLeft w:val="0"/>
      <w:marRight w:val="0"/>
      <w:marTop w:val="0"/>
      <w:marBottom w:val="0"/>
      <w:divBdr>
        <w:top w:val="none" w:sz="0" w:space="0" w:color="auto"/>
        <w:left w:val="none" w:sz="0" w:space="0" w:color="auto"/>
        <w:bottom w:val="none" w:sz="0" w:space="0" w:color="auto"/>
        <w:right w:val="none" w:sz="0" w:space="0" w:color="auto"/>
      </w:divBdr>
    </w:div>
    <w:div w:id="836652032">
      <w:bodyDiv w:val="1"/>
      <w:marLeft w:val="0"/>
      <w:marRight w:val="0"/>
      <w:marTop w:val="0"/>
      <w:marBottom w:val="0"/>
      <w:divBdr>
        <w:top w:val="none" w:sz="0" w:space="0" w:color="auto"/>
        <w:left w:val="none" w:sz="0" w:space="0" w:color="auto"/>
        <w:bottom w:val="none" w:sz="0" w:space="0" w:color="auto"/>
        <w:right w:val="none" w:sz="0" w:space="0" w:color="auto"/>
      </w:divBdr>
    </w:div>
    <w:div w:id="839348914">
      <w:bodyDiv w:val="1"/>
      <w:marLeft w:val="0"/>
      <w:marRight w:val="0"/>
      <w:marTop w:val="0"/>
      <w:marBottom w:val="0"/>
      <w:divBdr>
        <w:top w:val="none" w:sz="0" w:space="0" w:color="auto"/>
        <w:left w:val="none" w:sz="0" w:space="0" w:color="auto"/>
        <w:bottom w:val="none" w:sz="0" w:space="0" w:color="auto"/>
        <w:right w:val="none" w:sz="0" w:space="0" w:color="auto"/>
      </w:divBdr>
    </w:div>
    <w:div w:id="839544768">
      <w:bodyDiv w:val="1"/>
      <w:marLeft w:val="0"/>
      <w:marRight w:val="0"/>
      <w:marTop w:val="0"/>
      <w:marBottom w:val="0"/>
      <w:divBdr>
        <w:top w:val="none" w:sz="0" w:space="0" w:color="auto"/>
        <w:left w:val="none" w:sz="0" w:space="0" w:color="auto"/>
        <w:bottom w:val="none" w:sz="0" w:space="0" w:color="auto"/>
        <w:right w:val="none" w:sz="0" w:space="0" w:color="auto"/>
      </w:divBdr>
    </w:div>
    <w:div w:id="842473782">
      <w:bodyDiv w:val="1"/>
      <w:marLeft w:val="0"/>
      <w:marRight w:val="0"/>
      <w:marTop w:val="0"/>
      <w:marBottom w:val="0"/>
      <w:divBdr>
        <w:top w:val="none" w:sz="0" w:space="0" w:color="auto"/>
        <w:left w:val="none" w:sz="0" w:space="0" w:color="auto"/>
        <w:bottom w:val="none" w:sz="0" w:space="0" w:color="auto"/>
        <w:right w:val="none" w:sz="0" w:space="0" w:color="auto"/>
      </w:divBdr>
    </w:div>
    <w:div w:id="842476642">
      <w:bodyDiv w:val="1"/>
      <w:marLeft w:val="0"/>
      <w:marRight w:val="0"/>
      <w:marTop w:val="0"/>
      <w:marBottom w:val="0"/>
      <w:divBdr>
        <w:top w:val="none" w:sz="0" w:space="0" w:color="auto"/>
        <w:left w:val="none" w:sz="0" w:space="0" w:color="auto"/>
        <w:bottom w:val="none" w:sz="0" w:space="0" w:color="auto"/>
        <w:right w:val="none" w:sz="0" w:space="0" w:color="auto"/>
      </w:divBdr>
    </w:div>
    <w:div w:id="842672195">
      <w:bodyDiv w:val="1"/>
      <w:marLeft w:val="0"/>
      <w:marRight w:val="0"/>
      <w:marTop w:val="0"/>
      <w:marBottom w:val="0"/>
      <w:divBdr>
        <w:top w:val="none" w:sz="0" w:space="0" w:color="auto"/>
        <w:left w:val="none" w:sz="0" w:space="0" w:color="auto"/>
        <w:bottom w:val="none" w:sz="0" w:space="0" w:color="auto"/>
        <w:right w:val="none" w:sz="0" w:space="0" w:color="auto"/>
      </w:divBdr>
    </w:div>
    <w:div w:id="843283539">
      <w:bodyDiv w:val="1"/>
      <w:marLeft w:val="0"/>
      <w:marRight w:val="0"/>
      <w:marTop w:val="0"/>
      <w:marBottom w:val="0"/>
      <w:divBdr>
        <w:top w:val="none" w:sz="0" w:space="0" w:color="auto"/>
        <w:left w:val="none" w:sz="0" w:space="0" w:color="auto"/>
        <w:bottom w:val="none" w:sz="0" w:space="0" w:color="auto"/>
        <w:right w:val="none" w:sz="0" w:space="0" w:color="auto"/>
      </w:divBdr>
    </w:div>
    <w:div w:id="850140702">
      <w:bodyDiv w:val="1"/>
      <w:marLeft w:val="0"/>
      <w:marRight w:val="0"/>
      <w:marTop w:val="0"/>
      <w:marBottom w:val="0"/>
      <w:divBdr>
        <w:top w:val="none" w:sz="0" w:space="0" w:color="auto"/>
        <w:left w:val="none" w:sz="0" w:space="0" w:color="auto"/>
        <w:bottom w:val="none" w:sz="0" w:space="0" w:color="auto"/>
        <w:right w:val="none" w:sz="0" w:space="0" w:color="auto"/>
      </w:divBdr>
    </w:div>
    <w:div w:id="853349763">
      <w:bodyDiv w:val="1"/>
      <w:marLeft w:val="0"/>
      <w:marRight w:val="0"/>
      <w:marTop w:val="0"/>
      <w:marBottom w:val="0"/>
      <w:divBdr>
        <w:top w:val="none" w:sz="0" w:space="0" w:color="auto"/>
        <w:left w:val="none" w:sz="0" w:space="0" w:color="auto"/>
        <w:bottom w:val="none" w:sz="0" w:space="0" w:color="auto"/>
        <w:right w:val="none" w:sz="0" w:space="0" w:color="auto"/>
      </w:divBdr>
    </w:div>
    <w:div w:id="853809029">
      <w:bodyDiv w:val="1"/>
      <w:marLeft w:val="0"/>
      <w:marRight w:val="0"/>
      <w:marTop w:val="0"/>
      <w:marBottom w:val="0"/>
      <w:divBdr>
        <w:top w:val="none" w:sz="0" w:space="0" w:color="auto"/>
        <w:left w:val="none" w:sz="0" w:space="0" w:color="auto"/>
        <w:bottom w:val="none" w:sz="0" w:space="0" w:color="auto"/>
        <w:right w:val="none" w:sz="0" w:space="0" w:color="auto"/>
      </w:divBdr>
    </w:div>
    <w:div w:id="855194013">
      <w:bodyDiv w:val="1"/>
      <w:marLeft w:val="0"/>
      <w:marRight w:val="0"/>
      <w:marTop w:val="0"/>
      <w:marBottom w:val="0"/>
      <w:divBdr>
        <w:top w:val="none" w:sz="0" w:space="0" w:color="auto"/>
        <w:left w:val="none" w:sz="0" w:space="0" w:color="auto"/>
        <w:bottom w:val="none" w:sz="0" w:space="0" w:color="auto"/>
        <w:right w:val="none" w:sz="0" w:space="0" w:color="auto"/>
      </w:divBdr>
    </w:div>
    <w:div w:id="855654081">
      <w:bodyDiv w:val="1"/>
      <w:marLeft w:val="0"/>
      <w:marRight w:val="0"/>
      <w:marTop w:val="0"/>
      <w:marBottom w:val="0"/>
      <w:divBdr>
        <w:top w:val="none" w:sz="0" w:space="0" w:color="auto"/>
        <w:left w:val="none" w:sz="0" w:space="0" w:color="auto"/>
        <w:bottom w:val="none" w:sz="0" w:space="0" w:color="auto"/>
        <w:right w:val="none" w:sz="0" w:space="0" w:color="auto"/>
      </w:divBdr>
    </w:div>
    <w:div w:id="857888840">
      <w:bodyDiv w:val="1"/>
      <w:marLeft w:val="0"/>
      <w:marRight w:val="0"/>
      <w:marTop w:val="0"/>
      <w:marBottom w:val="0"/>
      <w:divBdr>
        <w:top w:val="none" w:sz="0" w:space="0" w:color="auto"/>
        <w:left w:val="none" w:sz="0" w:space="0" w:color="auto"/>
        <w:bottom w:val="none" w:sz="0" w:space="0" w:color="auto"/>
        <w:right w:val="none" w:sz="0" w:space="0" w:color="auto"/>
      </w:divBdr>
    </w:div>
    <w:div w:id="859005262">
      <w:bodyDiv w:val="1"/>
      <w:marLeft w:val="0"/>
      <w:marRight w:val="0"/>
      <w:marTop w:val="0"/>
      <w:marBottom w:val="0"/>
      <w:divBdr>
        <w:top w:val="none" w:sz="0" w:space="0" w:color="auto"/>
        <w:left w:val="none" w:sz="0" w:space="0" w:color="auto"/>
        <w:bottom w:val="none" w:sz="0" w:space="0" w:color="auto"/>
        <w:right w:val="none" w:sz="0" w:space="0" w:color="auto"/>
      </w:divBdr>
    </w:div>
    <w:div w:id="859784422">
      <w:bodyDiv w:val="1"/>
      <w:marLeft w:val="0"/>
      <w:marRight w:val="0"/>
      <w:marTop w:val="0"/>
      <w:marBottom w:val="0"/>
      <w:divBdr>
        <w:top w:val="none" w:sz="0" w:space="0" w:color="auto"/>
        <w:left w:val="none" w:sz="0" w:space="0" w:color="auto"/>
        <w:bottom w:val="none" w:sz="0" w:space="0" w:color="auto"/>
        <w:right w:val="none" w:sz="0" w:space="0" w:color="auto"/>
      </w:divBdr>
    </w:div>
    <w:div w:id="860780458">
      <w:bodyDiv w:val="1"/>
      <w:marLeft w:val="0"/>
      <w:marRight w:val="0"/>
      <w:marTop w:val="0"/>
      <w:marBottom w:val="0"/>
      <w:divBdr>
        <w:top w:val="none" w:sz="0" w:space="0" w:color="auto"/>
        <w:left w:val="none" w:sz="0" w:space="0" w:color="auto"/>
        <w:bottom w:val="none" w:sz="0" w:space="0" w:color="auto"/>
        <w:right w:val="none" w:sz="0" w:space="0" w:color="auto"/>
      </w:divBdr>
    </w:div>
    <w:div w:id="862405873">
      <w:bodyDiv w:val="1"/>
      <w:marLeft w:val="0"/>
      <w:marRight w:val="0"/>
      <w:marTop w:val="0"/>
      <w:marBottom w:val="0"/>
      <w:divBdr>
        <w:top w:val="none" w:sz="0" w:space="0" w:color="auto"/>
        <w:left w:val="none" w:sz="0" w:space="0" w:color="auto"/>
        <w:bottom w:val="none" w:sz="0" w:space="0" w:color="auto"/>
        <w:right w:val="none" w:sz="0" w:space="0" w:color="auto"/>
      </w:divBdr>
    </w:div>
    <w:div w:id="863860693">
      <w:bodyDiv w:val="1"/>
      <w:marLeft w:val="0"/>
      <w:marRight w:val="0"/>
      <w:marTop w:val="0"/>
      <w:marBottom w:val="0"/>
      <w:divBdr>
        <w:top w:val="none" w:sz="0" w:space="0" w:color="auto"/>
        <w:left w:val="none" w:sz="0" w:space="0" w:color="auto"/>
        <w:bottom w:val="none" w:sz="0" w:space="0" w:color="auto"/>
        <w:right w:val="none" w:sz="0" w:space="0" w:color="auto"/>
      </w:divBdr>
    </w:div>
    <w:div w:id="863905095">
      <w:bodyDiv w:val="1"/>
      <w:marLeft w:val="0"/>
      <w:marRight w:val="0"/>
      <w:marTop w:val="0"/>
      <w:marBottom w:val="0"/>
      <w:divBdr>
        <w:top w:val="none" w:sz="0" w:space="0" w:color="auto"/>
        <w:left w:val="none" w:sz="0" w:space="0" w:color="auto"/>
        <w:bottom w:val="none" w:sz="0" w:space="0" w:color="auto"/>
        <w:right w:val="none" w:sz="0" w:space="0" w:color="auto"/>
      </w:divBdr>
    </w:div>
    <w:div w:id="864368637">
      <w:bodyDiv w:val="1"/>
      <w:marLeft w:val="0"/>
      <w:marRight w:val="0"/>
      <w:marTop w:val="0"/>
      <w:marBottom w:val="0"/>
      <w:divBdr>
        <w:top w:val="none" w:sz="0" w:space="0" w:color="auto"/>
        <w:left w:val="none" w:sz="0" w:space="0" w:color="auto"/>
        <w:bottom w:val="none" w:sz="0" w:space="0" w:color="auto"/>
        <w:right w:val="none" w:sz="0" w:space="0" w:color="auto"/>
      </w:divBdr>
    </w:div>
    <w:div w:id="864711976">
      <w:bodyDiv w:val="1"/>
      <w:marLeft w:val="0"/>
      <w:marRight w:val="0"/>
      <w:marTop w:val="0"/>
      <w:marBottom w:val="0"/>
      <w:divBdr>
        <w:top w:val="none" w:sz="0" w:space="0" w:color="auto"/>
        <w:left w:val="none" w:sz="0" w:space="0" w:color="auto"/>
        <w:bottom w:val="none" w:sz="0" w:space="0" w:color="auto"/>
        <w:right w:val="none" w:sz="0" w:space="0" w:color="auto"/>
      </w:divBdr>
    </w:div>
    <w:div w:id="866985676">
      <w:bodyDiv w:val="1"/>
      <w:marLeft w:val="0"/>
      <w:marRight w:val="0"/>
      <w:marTop w:val="0"/>
      <w:marBottom w:val="0"/>
      <w:divBdr>
        <w:top w:val="none" w:sz="0" w:space="0" w:color="auto"/>
        <w:left w:val="none" w:sz="0" w:space="0" w:color="auto"/>
        <w:bottom w:val="none" w:sz="0" w:space="0" w:color="auto"/>
        <w:right w:val="none" w:sz="0" w:space="0" w:color="auto"/>
      </w:divBdr>
    </w:div>
    <w:div w:id="867329569">
      <w:bodyDiv w:val="1"/>
      <w:marLeft w:val="0"/>
      <w:marRight w:val="0"/>
      <w:marTop w:val="0"/>
      <w:marBottom w:val="0"/>
      <w:divBdr>
        <w:top w:val="none" w:sz="0" w:space="0" w:color="auto"/>
        <w:left w:val="none" w:sz="0" w:space="0" w:color="auto"/>
        <w:bottom w:val="none" w:sz="0" w:space="0" w:color="auto"/>
        <w:right w:val="none" w:sz="0" w:space="0" w:color="auto"/>
      </w:divBdr>
    </w:div>
    <w:div w:id="867329662">
      <w:bodyDiv w:val="1"/>
      <w:marLeft w:val="0"/>
      <w:marRight w:val="0"/>
      <w:marTop w:val="0"/>
      <w:marBottom w:val="0"/>
      <w:divBdr>
        <w:top w:val="none" w:sz="0" w:space="0" w:color="auto"/>
        <w:left w:val="none" w:sz="0" w:space="0" w:color="auto"/>
        <w:bottom w:val="none" w:sz="0" w:space="0" w:color="auto"/>
        <w:right w:val="none" w:sz="0" w:space="0" w:color="auto"/>
      </w:divBdr>
    </w:div>
    <w:div w:id="868034953">
      <w:bodyDiv w:val="1"/>
      <w:marLeft w:val="0"/>
      <w:marRight w:val="0"/>
      <w:marTop w:val="0"/>
      <w:marBottom w:val="0"/>
      <w:divBdr>
        <w:top w:val="none" w:sz="0" w:space="0" w:color="auto"/>
        <w:left w:val="none" w:sz="0" w:space="0" w:color="auto"/>
        <w:bottom w:val="none" w:sz="0" w:space="0" w:color="auto"/>
        <w:right w:val="none" w:sz="0" w:space="0" w:color="auto"/>
      </w:divBdr>
    </w:div>
    <w:div w:id="869076923">
      <w:bodyDiv w:val="1"/>
      <w:marLeft w:val="0"/>
      <w:marRight w:val="0"/>
      <w:marTop w:val="0"/>
      <w:marBottom w:val="0"/>
      <w:divBdr>
        <w:top w:val="none" w:sz="0" w:space="0" w:color="auto"/>
        <w:left w:val="none" w:sz="0" w:space="0" w:color="auto"/>
        <w:bottom w:val="none" w:sz="0" w:space="0" w:color="auto"/>
        <w:right w:val="none" w:sz="0" w:space="0" w:color="auto"/>
      </w:divBdr>
    </w:div>
    <w:div w:id="870413960">
      <w:bodyDiv w:val="1"/>
      <w:marLeft w:val="0"/>
      <w:marRight w:val="0"/>
      <w:marTop w:val="0"/>
      <w:marBottom w:val="0"/>
      <w:divBdr>
        <w:top w:val="none" w:sz="0" w:space="0" w:color="auto"/>
        <w:left w:val="none" w:sz="0" w:space="0" w:color="auto"/>
        <w:bottom w:val="none" w:sz="0" w:space="0" w:color="auto"/>
        <w:right w:val="none" w:sz="0" w:space="0" w:color="auto"/>
      </w:divBdr>
    </w:div>
    <w:div w:id="873158268">
      <w:bodyDiv w:val="1"/>
      <w:marLeft w:val="0"/>
      <w:marRight w:val="0"/>
      <w:marTop w:val="0"/>
      <w:marBottom w:val="0"/>
      <w:divBdr>
        <w:top w:val="none" w:sz="0" w:space="0" w:color="auto"/>
        <w:left w:val="none" w:sz="0" w:space="0" w:color="auto"/>
        <w:bottom w:val="none" w:sz="0" w:space="0" w:color="auto"/>
        <w:right w:val="none" w:sz="0" w:space="0" w:color="auto"/>
      </w:divBdr>
    </w:div>
    <w:div w:id="873268196">
      <w:bodyDiv w:val="1"/>
      <w:marLeft w:val="0"/>
      <w:marRight w:val="0"/>
      <w:marTop w:val="0"/>
      <w:marBottom w:val="0"/>
      <w:divBdr>
        <w:top w:val="none" w:sz="0" w:space="0" w:color="auto"/>
        <w:left w:val="none" w:sz="0" w:space="0" w:color="auto"/>
        <w:bottom w:val="none" w:sz="0" w:space="0" w:color="auto"/>
        <w:right w:val="none" w:sz="0" w:space="0" w:color="auto"/>
      </w:divBdr>
    </w:div>
    <w:div w:id="875890848">
      <w:bodyDiv w:val="1"/>
      <w:marLeft w:val="0"/>
      <w:marRight w:val="0"/>
      <w:marTop w:val="0"/>
      <w:marBottom w:val="0"/>
      <w:divBdr>
        <w:top w:val="none" w:sz="0" w:space="0" w:color="auto"/>
        <w:left w:val="none" w:sz="0" w:space="0" w:color="auto"/>
        <w:bottom w:val="none" w:sz="0" w:space="0" w:color="auto"/>
        <w:right w:val="none" w:sz="0" w:space="0" w:color="auto"/>
      </w:divBdr>
    </w:div>
    <w:div w:id="875970094">
      <w:bodyDiv w:val="1"/>
      <w:marLeft w:val="0"/>
      <w:marRight w:val="0"/>
      <w:marTop w:val="0"/>
      <w:marBottom w:val="0"/>
      <w:divBdr>
        <w:top w:val="none" w:sz="0" w:space="0" w:color="auto"/>
        <w:left w:val="none" w:sz="0" w:space="0" w:color="auto"/>
        <w:bottom w:val="none" w:sz="0" w:space="0" w:color="auto"/>
        <w:right w:val="none" w:sz="0" w:space="0" w:color="auto"/>
      </w:divBdr>
    </w:div>
    <w:div w:id="876964293">
      <w:bodyDiv w:val="1"/>
      <w:marLeft w:val="0"/>
      <w:marRight w:val="0"/>
      <w:marTop w:val="0"/>
      <w:marBottom w:val="0"/>
      <w:divBdr>
        <w:top w:val="none" w:sz="0" w:space="0" w:color="auto"/>
        <w:left w:val="none" w:sz="0" w:space="0" w:color="auto"/>
        <w:bottom w:val="none" w:sz="0" w:space="0" w:color="auto"/>
        <w:right w:val="none" w:sz="0" w:space="0" w:color="auto"/>
      </w:divBdr>
    </w:div>
    <w:div w:id="877669453">
      <w:bodyDiv w:val="1"/>
      <w:marLeft w:val="0"/>
      <w:marRight w:val="0"/>
      <w:marTop w:val="0"/>
      <w:marBottom w:val="0"/>
      <w:divBdr>
        <w:top w:val="none" w:sz="0" w:space="0" w:color="auto"/>
        <w:left w:val="none" w:sz="0" w:space="0" w:color="auto"/>
        <w:bottom w:val="none" w:sz="0" w:space="0" w:color="auto"/>
        <w:right w:val="none" w:sz="0" w:space="0" w:color="auto"/>
      </w:divBdr>
    </w:div>
    <w:div w:id="880243196">
      <w:bodyDiv w:val="1"/>
      <w:marLeft w:val="0"/>
      <w:marRight w:val="0"/>
      <w:marTop w:val="0"/>
      <w:marBottom w:val="0"/>
      <w:divBdr>
        <w:top w:val="none" w:sz="0" w:space="0" w:color="auto"/>
        <w:left w:val="none" w:sz="0" w:space="0" w:color="auto"/>
        <w:bottom w:val="none" w:sz="0" w:space="0" w:color="auto"/>
        <w:right w:val="none" w:sz="0" w:space="0" w:color="auto"/>
      </w:divBdr>
    </w:div>
    <w:div w:id="880751793">
      <w:bodyDiv w:val="1"/>
      <w:marLeft w:val="0"/>
      <w:marRight w:val="0"/>
      <w:marTop w:val="0"/>
      <w:marBottom w:val="0"/>
      <w:divBdr>
        <w:top w:val="none" w:sz="0" w:space="0" w:color="auto"/>
        <w:left w:val="none" w:sz="0" w:space="0" w:color="auto"/>
        <w:bottom w:val="none" w:sz="0" w:space="0" w:color="auto"/>
        <w:right w:val="none" w:sz="0" w:space="0" w:color="auto"/>
      </w:divBdr>
    </w:div>
    <w:div w:id="883558795">
      <w:bodyDiv w:val="1"/>
      <w:marLeft w:val="0"/>
      <w:marRight w:val="0"/>
      <w:marTop w:val="0"/>
      <w:marBottom w:val="0"/>
      <w:divBdr>
        <w:top w:val="none" w:sz="0" w:space="0" w:color="auto"/>
        <w:left w:val="none" w:sz="0" w:space="0" w:color="auto"/>
        <w:bottom w:val="none" w:sz="0" w:space="0" w:color="auto"/>
        <w:right w:val="none" w:sz="0" w:space="0" w:color="auto"/>
      </w:divBdr>
    </w:div>
    <w:div w:id="885219594">
      <w:bodyDiv w:val="1"/>
      <w:marLeft w:val="0"/>
      <w:marRight w:val="0"/>
      <w:marTop w:val="0"/>
      <w:marBottom w:val="0"/>
      <w:divBdr>
        <w:top w:val="none" w:sz="0" w:space="0" w:color="auto"/>
        <w:left w:val="none" w:sz="0" w:space="0" w:color="auto"/>
        <w:bottom w:val="none" w:sz="0" w:space="0" w:color="auto"/>
        <w:right w:val="none" w:sz="0" w:space="0" w:color="auto"/>
      </w:divBdr>
    </w:div>
    <w:div w:id="885797084">
      <w:bodyDiv w:val="1"/>
      <w:marLeft w:val="0"/>
      <w:marRight w:val="0"/>
      <w:marTop w:val="0"/>
      <w:marBottom w:val="0"/>
      <w:divBdr>
        <w:top w:val="none" w:sz="0" w:space="0" w:color="auto"/>
        <w:left w:val="none" w:sz="0" w:space="0" w:color="auto"/>
        <w:bottom w:val="none" w:sz="0" w:space="0" w:color="auto"/>
        <w:right w:val="none" w:sz="0" w:space="0" w:color="auto"/>
      </w:divBdr>
    </w:div>
    <w:div w:id="889340900">
      <w:bodyDiv w:val="1"/>
      <w:marLeft w:val="0"/>
      <w:marRight w:val="0"/>
      <w:marTop w:val="0"/>
      <w:marBottom w:val="0"/>
      <w:divBdr>
        <w:top w:val="none" w:sz="0" w:space="0" w:color="auto"/>
        <w:left w:val="none" w:sz="0" w:space="0" w:color="auto"/>
        <w:bottom w:val="none" w:sz="0" w:space="0" w:color="auto"/>
        <w:right w:val="none" w:sz="0" w:space="0" w:color="auto"/>
      </w:divBdr>
    </w:div>
    <w:div w:id="893782262">
      <w:bodyDiv w:val="1"/>
      <w:marLeft w:val="0"/>
      <w:marRight w:val="0"/>
      <w:marTop w:val="0"/>
      <w:marBottom w:val="0"/>
      <w:divBdr>
        <w:top w:val="none" w:sz="0" w:space="0" w:color="auto"/>
        <w:left w:val="none" w:sz="0" w:space="0" w:color="auto"/>
        <w:bottom w:val="none" w:sz="0" w:space="0" w:color="auto"/>
        <w:right w:val="none" w:sz="0" w:space="0" w:color="auto"/>
      </w:divBdr>
    </w:div>
    <w:div w:id="900596040">
      <w:bodyDiv w:val="1"/>
      <w:marLeft w:val="0"/>
      <w:marRight w:val="0"/>
      <w:marTop w:val="0"/>
      <w:marBottom w:val="0"/>
      <w:divBdr>
        <w:top w:val="none" w:sz="0" w:space="0" w:color="auto"/>
        <w:left w:val="none" w:sz="0" w:space="0" w:color="auto"/>
        <w:bottom w:val="none" w:sz="0" w:space="0" w:color="auto"/>
        <w:right w:val="none" w:sz="0" w:space="0" w:color="auto"/>
      </w:divBdr>
    </w:div>
    <w:div w:id="900671815">
      <w:bodyDiv w:val="1"/>
      <w:marLeft w:val="0"/>
      <w:marRight w:val="0"/>
      <w:marTop w:val="0"/>
      <w:marBottom w:val="0"/>
      <w:divBdr>
        <w:top w:val="none" w:sz="0" w:space="0" w:color="auto"/>
        <w:left w:val="none" w:sz="0" w:space="0" w:color="auto"/>
        <w:bottom w:val="none" w:sz="0" w:space="0" w:color="auto"/>
        <w:right w:val="none" w:sz="0" w:space="0" w:color="auto"/>
      </w:divBdr>
    </w:div>
    <w:div w:id="902832023">
      <w:bodyDiv w:val="1"/>
      <w:marLeft w:val="0"/>
      <w:marRight w:val="0"/>
      <w:marTop w:val="0"/>
      <w:marBottom w:val="0"/>
      <w:divBdr>
        <w:top w:val="none" w:sz="0" w:space="0" w:color="auto"/>
        <w:left w:val="none" w:sz="0" w:space="0" w:color="auto"/>
        <w:bottom w:val="none" w:sz="0" w:space="0" w:color="auto"/>
        <w:right w:val="none" w:sz="0" w:space="0" w:color="auto"/>
      </w:divBdr>
    </w:div>
    <w:div w:id="904683027">
      <w:bodyDiv w:val="1"/>
      <w:marLeft w:val="0"/>
      <w:marRight w:val="0"/>
      <w:marTop w:val="0"/>
      <w:marBottom w:val="0"/>
      <w:divBdr>
        <w:top w:val="none" w:sz="0" w:space="0" w:color="auto"/>
        <w:left w:val="none" w:sz="0" w:space="0" w:color="auto"/>
        <w:bottom w:val="none" w:sz="0" w:space="0" w:color="auto"/>
        <w:right w:val="none" w:sz="0" w:space="0" w:color="auto"/>
      </w:divBdr>
    </w:div>
    <w:div w:id="905460394">
      <w:bodyDiv w:val="1"/>
      <w:marLeft w:val="0"/>
      <w:marRight w:val="0"/>
      <w:marTop w:val="0"/>
      <w:marBottom w:val="0"/>
      <w:divBdr>
        <w:top w:val="none" w:sz="0" w:space="0" w:color="auto"/>
        <w:left w:val="none" w:sz="0" w:space="0" w:color="auto"/>
        <w:bottom w:val="none" w:sz="0" w:space="0" w:color="auto"/>
        <w:right w:val="none" w:sz="0" w:space="0" w:color="auto"/>
      </w:divBdr>
    </w:div>
    <w:div w:id="905797019">
      <w:bodyDiv w:val="1"/>
      <w:marLeft w:val="0"/>
      <w:marRight w:val="0"/>
      <w:marTop w:val="0"/>
      <w:marBottom w:val="0"/>
      <w:divBdr>
        <w:top w:val="none" w:sz="0" w:space="0" w:color="auto"/>
        <w:left w:val="none" w:sz="0" w:space="0" w:color="auto"/>
        <w:bottom w:val="none" w:sz="0" w:space="0" w:color="auto"/>
        <w:right w:val="none" w:sz="0" w:space="0" w:color="auto"/>
      </w:divBdr>
    </w:div>
    <w:div w:id="906960403">
      <w:bodyDiv w:val="1"/>
      <w:marLeft w:val="0"/>
      <w:marRight w:val="0"/>
      <w:marTop w:val="0"/>
      <w:marBottom w:val="0"/>
      <w:divBdr>
        <w:top w:val="none" w:sz="0" w:space="0" w:color="auto"/>
        <w:left w:val="none" w:sz="0" w:space="0" w:color="auto"/>
        <w:bottom w:val="none" w:sz="0" w:space="0" w:color="auto"/>
        <w:right w:val="none" w:sz="0" w:space="0" w:color="auto"/>
      </w:divBdr>
    </w:div>
    <w:div w:id="907349217">
      <w:bodyDiv w:val="1"/>
      <w:marLeft w:val="0"/>
      <w:marRight w:val="0"/>
      <w:marTop w:val="0"/>
      <w:marBottom w:val="0"/>
      <w:divBdr>
        <w:top w:val="none" w:sz="0" w:space="0" w:color="auto"/>
        <w:left w:val="none" w:sz="0" w:space="0" w:color="auto"/>
        <w:bottom w:val="none" w:sz="0" w:space="0" w:color="auto"/>
        <w:right w:val="none" w:sz="0" w:space="0" w:color="auto"/>
      </w:divBdr>
    </w:div>
    <w:div w:id="908659673">
      <w:bodyDiv w:val="1"/>
      <w:marLeft w:val="0"/>
      <w:marRight w:val="0"/>
      <w:marTop w:val="0"/>
      <w:marBottom w:val="0"/>
      <w:divBdr>
        <w:top w:val="none" w:sz="0" w:space="0" w:color="auto"/>
        <w:left w:val="none" w:sz="0" w:space="0" w:color="auto"/>
        <w:bottom w:val="none" w:sz="0" w:space="0" w:color="auto"/>
        <w:right w:val="none" w:sz="0" w:space="0" w:color="auto"/>
      </w:divBdr>
    </w:div>
    <w:div w:id="909075356">
      <w:bodyDiv w:val="1"/>
      <w:marLeft w:val="0"/>
      <w:marRight w:val="0"/>
      <w:marTop w:val="0"/>
      <w:marBottom w:val="0"/>
      <w:divBdr>
        <w:top w:val="none" w:sz="0" w:space="0" w:color="auto"/>
        <w:left w:val="none" w:sz="0" w:space="0" w:color="auto"/>
        <w:bottom w:val="none" w:sz="0" w:space="0" w:color="auto"/>
        <w:right w:val="none" w:sz="0" w:space="0" w:color="auto"/>
      </w:divBdr>
    </w:div>
    <w:div w:id="910429847">
      <w:bodyDiv w:val="1"/>
      <w:marLeft w:val="0"/>
      <w:marRight w:val="0"/>
      <w:marTop w:val="0"/>
      <w:marBottom w:val="0"/>
      <w:divBdr>
        <w:top w:val="none" w:sz="0" w:space="0" w:color="auto"/>
        <w:left w:val="none" w:sz="0" w:space="0" w:color="auto"/>
        <w:bottom w:val="none" w:sz="0" w:space="0" w:color="auto"/>
        <w:right w:val="none" w:sz="0" w:space="0" w:color="auto"/>
      </w:divBdr>
    </w:div>
    <w:div w:id="912012493">
      <w:bodyDiv w:val="1"/>
      <w:marLeft w:val="0"/>
      <w:marRight w:val="0"/>
      <w:marTop w:val="0"/>
      <w:marBottom w:val="0"/>
      <w:divBdr>
        <w:top w:val="none" w:sz="0" w:space="0" w:color="auto"/>
        <w:left w:val="none" w:sz="0" w:space="0" w:color="auto"/>
        <w:bottom w:val="none" w:sz="0" w:space="0" w:color="auto"/>
        <w:right w:val="none" w:sz="0" w:space="0" w:color="auto"/>
      </w:divBdr>
    </w:div>
    <w:div w:id="912472515">
      <w:bodyDiv w:val="1"/>
      <w:marLeft w:val="0"/>
      <w:marRight w:val="0"/>
      <w:marTop w:val="0"/>
      <w:marBottom w:val="0"/>
      <w:divBdr>
        <w:top w:val="none" w:sz="0" w:space="0" w:color="auto"/>
        <w:left w:val="none" w:sz="0" w:space="0" w:color="auto"/>
        <w:bottom w:val="none" w:sz="0" w:space="0" w:color="auto"/>
        <w:right w:val="none" w:sz="0" w:space="0" w:color="auto"/>
      </w:divBdr>
    </w:div>
    <w:div w:id="913321270">
      <w:bodyDiv w:val="1"/>
      <w:marLeft w:val="0"/>
      <w:marRight w:val="0"/>
      <w:marTop w:val="0"/>
      <w:marBottom w:val="0"/>
      <w:divBdr>
        <w:top w:val="none" w:sz="0" w:space="0" w:color="auto"/>
        <w:left w:val="none" w:sz="0" w:space="0" w:color="auto"/>
        <w:bottom w:val="none" w:sz="0" w:space="0" w:color="auto"/>
        <w:right w:val="none" w:sz="0" w:space="0" w:color="auto"/>
      </w:divBdr>
    </w:div>
    <w:div w:id="917637360">
      <w:bodyDiv w:val="1"/>
      <w:marLeft w:val="0"/>
      <w:marRight w:val="0"/>
      <w:marTop w:val="0"/>
      <w:marBottom w:val="0"/>
      <w:divBdr>
        <w:top w:val="none" w:sz="0" w:space="0" w:color="auto"/>
        <w:left w:val="none" w:sz="0" w:space="0" w:color="auto"/>
        <w:bottom w:val="none" w:sz="0" w:space="0" w:color="auto"/>
        <w:right w:val="none" w:sz="0" w:space="0" w:color="auto"/>
      </w:divBdr>
    </w:div>
    <w:div w:id="917639651">
      <w:bodyDiv w:val="1"/>
      <w:marLeft w:val="0"/>
      <w:marRight w:val="0"/>
      <w:marTop w:val="0"/>
      <w:marBottom w:val="0"/>
      <w:divBdr>
        <w:top w:val="none" w:sz="0" w:space="0" w:color="auto"/>
        <w:left w:val="none" w:sz="0" w:space="0" w:color="auto"/>
        <w:bottom w:val="none" w:sz="0" w:space="0" w:color="auto"/>
        <w:right w:val="none" w:sz="0" w:space="0" w:color="auto"/>
      </w:divBdr>
    </w:div>
    <w:div w:id="917792746">
      <w:bodyDiv w:val="1"/>
      <w:marLeft w:val="0"/>
      <w:marRight w:val="0"/>
      <w:marTop w:val="0"/>
      <w:marBottom w:val="0"/>
      <w:divBdr>
        <w:top w:val="none" w:sz="0" w:space="0" w:color="auto"/>
        <w:left w:val="none" w:sz="0" w:space="0" w:color="auto"/>
        <w:bottom w:val="none" w:sz="0" w:space="0" w:color="auto"/>
        <w:right w:val="none" w:sz="0" w:space="0" w:color="auto"/>
      </w:divBdr>
    </w:div>
    <w:div w:id="918098635">
      <w:bodyDiv w:val="1"/>
      <w:marLeft w:val="0"/>
      <w:marRight w:val="0"/>
      <w:marTop w:val="0"/>
      <w:marBottom w:val="0"/>
      <w:divBdr>
        <w:top w:val="none" w:sz="0" w:space="0" w:color="auto"/>
        <w:left w:val="none" w:sz="0" w:space="0" w:color="auto"/>
        <w:bottom w:val="none" w:sz="0" w:space="0" w:color="auto"/>
        <w:right w:val="none" w:sz="0" w:space="0" w:color="auto"/>
      </w:divBdr>
    </w:div>
    <w:div w:id="918323194">
      <w:bodyDiv w:val="1"/>
      <w:marLeft w:val="0"/>
      <w:marRight w:val="0"/>
      <w:marTop w:val="0"/>
      <w:marBottom w:val="0"/>
      <w:divBdr>
        <w:top w:val="none" w:sz="0" w:space="0" w:color="auto"/>
        <w:left w:val="none" w:sz="0" w:space="0" w:color="auto"/>
        <w:bottom w:val="none" w:sz="0" w:space="0" w:color="auto"/>
        <w:right w:val="none" w:sz="0" w:space="0" w:color="auto"/>
      </w:divBdr>
    </w:div>
    <w:div w:id="921109542">
      <w:bodyDiv w:val="1"/>
      <w:marLeft w:val="0"/>
      <w:marRight w:val="0"/>
      <w:marTop w:val="0"/>
      <w:marBottom w:val="0"/>
      <w:divBdr>
        <w:top w:val="none" w:sz="0" w:space="0" w:color="auto"/>
        <w:left w:val="none" w:sz="0" w:space="0" w:color="auto"/>
        <w:bottom w:val="none" w:sz="0" w:space="0" w:color="auto"/>
        <w:right w:val="none" w:sz="0" w:space="0" w:color="auto"/>
      </w:divBdr>
    </w:div>
    <w:div w:id="922028431">
      <w:bodyDiv w:val="1"/>
      <w:marLeft w:val="0"/>
      <w:marRight w:val="0"/>
      <w:marTop w:val="0"/>
      <w:marBottom w:val="0"/>
      <w:divBdr>
        <w:top w:val="none" w:sz="0" w:space="0" w:color="auto"/>
        <w:left w:val="none" w:sz="0" w:space="0" w:color="auto"/>
        <w:bottom w:val="none" w:sz="0" w:space="0" w:color="auto"/>
        <w:right w:val="none" w:sz="0" w:space="0" w:color="auto"/>
      </w:divBdr>
    </w:div>
    <w:div w:id="923537590">
      <w:bodyDiv w:val="1"/>
      <w:marLeft w:val="0"/>
      <w:marRight w:val="0"/>
      <w:marTop w:val="0"/>
      <w:marBottom w:val="0"/>
      <w:divBdr>
        <w:top w:val="none" w:sz="0" w:space="0" w:color="auto"/>
        <w:left w:val="none" w:sz="0" w:space="0" w:color="auto"/>
        <w:bottom w:val="none" w:sz="0" w:space="0" w:color="auto"/>
        <w:right w:val="none" w:sz="0" w:space="0" w:color="auto"/>
      </w:divBdr>
    </w:div>
    <w:div w:id="923953095">
      <w:bodyDiv w:val="1"/>
      <w:marLeft w:val="0"/>
      <w:marRight w:val="0"/>
      <w:marTop w:val="0"/>
      <w:marBottom w:val="0"/>
      <w:divBdr>
        <w:top w:val="none" w:sz="0" w:space="0" w:color="auto"/>
        <w:left w:val="none" w:sz="0" w:space="0" w:color="auto"/>
        <w:bottom w:val="none" w:sz="0" w:space="0" w:color="auto"/>
        <w:right w:val="none" w:sz="0" w:space="0" w:color="auto"/>
      </w:divBdr>
    </w:div>
    <w:div w:id="924148450">
      <w:bodyDiv w:val="1"/>
      <w:marLeft w:val="0"/>
      <w:marRight w:val="0"/>
      <w:marTop w:val="0"/>
      <w:marBottom w:val="0"/>
      <w:divBdr>
        <w:top w:val="none" w:sz="0" w:space="0" w:color="auto"/>
        <w:left w:val="none" w:sz="0" w:space="0" w:color="auto"/>
        <w:bottom w:val="none" w:sz="0" w:space="0" w:color="auto"/>
        <w:right w:val="none" w:sz="0" w:space="0" w:color="auto"/>
      </w:divBdr>
    </w:div>
    <w:div w:id="924459699">
      <w:bodyDiv w:val="1"/>
      <w:marLeft w:val="0"/>
      <w:marRight w:val="0"/>
      <w:marTop w:val="0"/>
      <w:marBottom w:val="0"/>
      <w:divBdr>
        <w:top w:val="none" w:sz="0" w:space="0" w:color="auto"/>
        <w:left w:val="none" w:sz="0" w:space="0" w:color="auto"/>
        <w:bottom w:val="none" w:sz="0" w:space="0" w:color="auto"/>
        <w:right w:val="none" w:sz="0" w:space="0" w:color="auto"/>
      </w:divBdr>
    </w:div>
    <w:div w:id="925531261">
      <w:bodyDiv w:val="1"/>
      <w:marLeft w:val="0"/>
      <w:marRight w:val="0"/>
      <w:marTop w:val="0"/>
      <w:marBottom w:val="0"/>
      <w:divBdr>
        <w:top w:val="none" w:sz="0" w:space="0" w:color="auto"/>
        <w:left w:val="none" w:sz="0" w:space="0" w:color="auto"/>
        <w:bottom w:val="none" w:sz="0" w:space="0" w:color="auto"/>
        <w:right w:val="none" w:sz="0" w:space="0" w:color="auto"/>
      </w:divBdr>
    </w:div>
    <w:div w:id="925654497">
      <w:bodyDiv w:val="1"/>
      <w:marLeft w:val="0"/>
      <w:marRight w:val="0"/>
      <w:marTop w:val="0"/>
      <w:marBottom w:val="0"/>
      <w:divBdr>
        <w:top w:val="none" w:sz="0" w:space="0" w:color="auto"/>
        <w:left w:val="none" w:sz="0" w:space="0" w:color="auto"/>
        <w:bottom w:val="none" w:sz="0" w:space="0" w:color="auto"/>
        <w:right w:val="none" w:sz="0" w:space="0" w:color="auto"/>
      </w:divBdr>
    </w:div>
    <w:div w:id="930115462">
      <w:bodyDiv w:val="1"/>
      <w:marLeft w:val="0"/>
      <w:marRight w:val="0"/>
      <w:marTop w:val="0"/>
      <w:marBottom w:val="0"/>
      <w:divBdr>
        <w:top w:val="none" w:sz="0" w:space="0" w:color="auto"/>
        <w:left w:val="none" w:sz="0" w:space="0" w:color="auto"/>
        <w:bottom w:val="none" w:sz="0" w:space="0" w:color="auto"/>
        <w:right w:val="none" w:sz="0" w:space="0" w:color="auto"/>
      </w:divBdr>
    </w:div>
    <w:div w:id="935672841">
      <w:bodyDiv w:val="1"/>
      <w:marLeft w:val="0"/>
      <w:marRight w:val="0"/>
      <w:marTop w:val="0"/>
      <w:marBottom w:val="0"/>
      <w:divBdr>
        <w:top w:val="none" w:sz="0" w:space="0" w:color="auto"/>
        <w:left w:val="none" w:sz="0" w:space="0" w:color="auto"/>
        <w:bottom w:val="none" w:sz="0" w:space="0" w:color="auto"/>
        <w:right w:val="none" w:sz="0" w:space="0" w:color="auto"/>
      </w:divBdr>
    </w:div>
    <w:div w:id="936444971">
      <w:bodyDiv w:val="1"/>
      <w:marLeft w:val="0"/>
      <w:marRight w:val="0"/>
      <w:marTop w:val="0"/>
      <w:marBottom w:val="0"/>
      <w:divBdr>
        <w:top w:val="none" w:sz="0" w:space="0" w:color="auto"/>
        <w:left w:val="none" w:sz="0" w:space="0" w:color="auto"/>
        <w:bottom w:val="none" w:sz="0" w:space="0" w:color="auto"/>
        <w:right w:val="none" w:sz="0" w:space="0" w:color="auto"/>
      </w:divBdr>
    </w:div>
    <w:div w:id="937253175">
      <w:bodyDiv w:val="1"/>
      <w:marLeft w:val="0"/>
      <w:marRight w:val="0"/>
      <w:marTop w:val="0"/>
      <w:marBottom w:val="0"/>
      <w:divBdr>
        <w:top w:val="none" w:sz="0" w:space="0" w:color="auto"/>
        <w:left w:val="none" w:sz="0" w:space="0" w:color="auto"/>
        <w:bottom w:val="none" w:sz="0" w:space="0" w:color="auto"/>
        <w:right w:val="none" w:sz="0" w:space="0" w:color="auto"/>
      </w:divBdr>
    </w:div>
    <w:div w:id="937715434">
      <w:bodyDiv w:val="1"/>
      <w:marLeft w:val="0"/>
      <w:marRight w:val="0"/>
      <w:marTop w:val="0"/>
      <w:marBottom w:val="0"/>
      <w:divBdr>
        <w:top w:val="none" w:sz="0" w:space="0" w:color="auto"/>
        <w:left w:val="none" w:sz="0" w:space="0" w:color="auto"/>
        <w:bottom w:val="none" w:sz="0" w:space="0" w:color="auto"/>
        <w:right w:val="none" w:sz="0" w:space="0" w:color="auto"/>
      </w:divBdr>
    </w:div>
    <w:div w:id="939217653">
      <w:bodyDiv w:val="1"/>
      <w:marLeft w:val="0"/>
      <w:marRight w:val="0"/>
      <w:marTop w:val="0"/>
      <w:marBottom w:val="0"/>
      <w:divBdr>
        <w:top w:val="none" w:sz="0" w:space="0" w:color="auto"/>
        <w:left w:val="none" w:sz="0" w:space="0" w:color="auto"/>
        <w:bottom w:val="none" w:sz="0" w:space="0" w:color="auto"/>
        <w:right w:val="none" w:sz="0" w:space="0" w:color="auto"/>
      </w:divBdr>
    </w:div>
    <w:div w:id="939528931">
      <w:bodyDiv w:val="1"/>
      <w:marLeft w:val="0"/>
      <w:marRight w:val="0"/>
      <w:marTop w:val="0"/>
      <w:marBottom w:val="0"/>
      <w:divBdr>
        <w:top w:val="none" w:sz="0" w:space="0" w:color="auto"/>
        <w:left w:val="none" w:sz="0" w:space="0" w:color="auto"/>
        <w:bottom w:val="none" w:sz="0" w:space="0" w:color="auto"/>
        <w:right w:val="none" w:sz="0" w:space="0" w:color="auto"/>
      </w:divBdr>
    </w:div>
    <w:div w:id="942032014">
      <w:bodyDiv w:val="1"/>
      <w:marLeft w:val="0"/>
      <w:marRight w:val="0"/>
      <w:marTop w:val="0"/>
      <w:marBottom w:val="0"/>
      <w:divBdr>
        <w:top w:val="none" w:sz="0" w:space="0" w:color="auto"/>
        <w:left w:val="none" w:sz="0" w:space="0" w:color="auto"/>
        <w:bottom w:val="none" w:sz="0" w:space="0" w:color="auto"/>
        <w:right w:val="none" w:sz="0" w:space="0" w:color="auto"/>
      </w:divBdr>
    </w:div>
    <w:div w:id="943346312">
      <w:bodyDiv w:val="1"/>
      <w:marLeft w:val="0"/>
      <w:marRight w:val="0"/>
      <w:marTop w:val="0"/>
      <w:marBottom w:val="0"/>
      <w:divBdr>
        <w:top w:val="none" w:sz="0" w:space="0" w:color="auto"/>
        <w:left w:val="none" w:sz="0" w:space="0" w:color="auto"/>
        <w:bottom w:val="none" w:sz="0" w:space="0" w:color="auto"/>
        <w:right w:val="none" w:sz="0" w:space="0" w:color="auto"/>
      </w:divBdr>
    </w:div>
    <w:div w:id="943539109">
      <w:bodyDiv w:val="1"/>
      <w:marLeft w:val="0"/>
      <w:marRight w:val="0"/>
      <w:marTop w:val="0"/>
      <w:marBottom w:val="0"/>
      <w:divBdr>
        <w:top w:val="none" w:sz="0" w:space="0" w:color="auto"/>
        <w:left w:val="none" w:sz="0" w:space="0" w:color="auto"/>
        <w:bottom w:val="none" w:sz="0" w:space="0" w:color="auto"/>
        <w:right w:val="none" w:sz="0" w:space="0" w:color="auto"/>
      </w:divBdr>
    </w:div>
    <w:div w:id="944650378">
      <w:bodyDiv w:val="1"/>
      <w:marLeft w:val="0"/>
      <w:marRight w:val="0"/>
      <w:marTop w:val="0"/>
      <w:marBottom w:val="0"/>
      <w:divBdr>
        <w:top w:val="none" w:sz="0" w:space="0" w:color="auto"/>
        <w:left w:val="none" w:sz="0" w:space="0" w:color="auto"/>
        <w:bottom w:val="none" w:sz="0" w:space="0" w:color="auto"/>
        <w:right w:val="none" w:sz="0" w:space="0" w:color="auto"/>
      </w:divBdr>
    </w:div>
    <w:div w:id="947546322">
      <w:bodyDiv w:val="1"/>
      <w:marLeft w:val="0"/>
      <w:marRight w:val="0"/>
      <w:marTop w:val="0"/>
      <w:marBottom w:val="0"/>
      <w:divBdr>
        <w:top w:val="none" w:sz="0" w:space="0" w:color="auto"/>
        <w:left w:val="none" w:sz="0" w:space="0" w:color="auto"/>
        <w:bottom w:val="none" w:sz="0" w:space="0" w:color="auto"/>
        <w:right w:val="none" w:sz="0" w:space="0" w:color="auto"/>
      </w:divBdr>
    </w:div>
    <w:div w:id="948006356">
      <w:bodyDiv w:val="1"/>
      <w:marLeft w:val="0"/>
      <w:marRight w:val="0"/>
      <w:marTop w:val="0"/>
      <w:marBottom w:val="0"/>
      <w:divBdr>
        <w:top w:val="none" w:sz="0" w:space="0" w:color="auto"/>
        <w:left w:val="none" w:sz="0" w:space="0" w:color="auto"/>
        <w:bottom w:val="none" w:sz="0" w:space="0" w:color="auto"/>
        <w:right w:val="none" w:sz="0" w:space="0" w:color="auto"/>
      </w:divBdr>
    </w:div>
    <w:div w:id="948046529">
      <w:bodyDiv w:val="1"/>
      <w:marLeft w:val="0"/>
      <w:marRight w:val="0"/>
      <w:marTop w:val="0"/>
      <w:marBottom w:val="0"/>
      <w:divBdr>
        <w:top w:val="none" w:sz="0" w:space="0" w:color="auto"/>
        <w:left w:val="none" w:sz="0" w:space="0" w:color="auto"/>
        <w:bottom w:val="none" w:sz="0" w:space="0" w:color="auto"/>
        <w:right w:val="none" w:sz="0" w:space="0" w:color="auto"/>
      </w:divBdr>
    </w:div>
    <w:div w:id="948778247">
      <w:bodyDiv w:val="1"/>
      <w:marLeft w:val="0"/>
      <w:marRight w:val="0"/>
      <w:marTop w:val="0"/>
      <w:marBottom w:val="0"/>
      <w:divBdr>
        <w:top w:val="none" w:sz="0" w:space="0" w:color="auto"/>
        <w:left w:val="none" w:sz="0" w:space="0" w:color="auto"/>
        <w:bottom w:val="none" w:sz="0" w:space="0" w:color="auto"/>
        <w:right w:val="none" w:sz="0" w:space="0" w:color="auto"/>
      </w:divBdr>
    </w:div>
    <w:div w:id="949899390">
      <w:bodyDiv w:val="1"/>
      <w:marLeft w:val="0"/>
      <w:marRight w:val="0"/>
      <w:marTop w:val="0"/>
      <w:marBottom w:val="0"/>
      <w:divBdr>
        <w:top w:val="none" w:sz="0" w:space="0" w:color="auto"/>
        <w:left w:val="none" w:sz="0" w:space="0" w:color="auto"/>
        <w:bottom w:val="none" w:sz="0" w:space="0" w:color="auto"/>
        <w:right w:val="none" w:sz="0" w:space="0" w:color="auto"/>
      </w:divBdr>
    </w:div>
    <w:div w:id="950748538">
      <w:bodyDiv w:val="1"/>
      <w:marLeft w:val="0"/>
      <w:marRight w:val="0"/>
      <w:marTop w:val="0"/>
      <w:marBottom w:val="0"/>
      <w:divBdr>
        <w:top w:val="none" w:sz="0" w:space="0" w:color="auto"/>
        <w:left w:val="none" w:sz="0" w:space="0" w:color="auto"/>
        <w:bottom w:val="none" w:sz="0" w:space="0" w:color="auto"/>
        <w:right w:val="none" w:sz="0" w:space="0" w:color="auto"/>
      </w:divBdr>
    </w:div>
    <w:div w:id="952788060">
      <w:bodyDiv w:val="1"/>
      <w:marLeft w:val="0"/>
      <w:marRight w:val="0"/>
      <w:marTop w:val="0"/>
      <w:marBottom w:val="0"/>
      <w:divBdr>
        <w:top w:val="none" w:sz="0" w:space="0" w:color="auto"/>
        <w:left w:val="none" w:sz="0" w:space="0" w:color="auto"/>
        <w:bottom w:val="none" w:sz="0" w:space="0" w:color="auto"/>
        <w:right w:val="none" w:sz="0" w:space="0" w:color="auto"/>
      </w:divBdr>
    </w:div>
    <w:div w:id="956254507">
      <w:bodyDiv w:val="1"/>
      <w:marLeft w:val="0"/>
      <w:marRight w:val="0"/>
      <w:marTop w:val="0"/>
      <w:marBottom w:val="0"/>
      <w:divBdr>
        <w:top w:val="none" w:sz="0" w:space="0" w:color="auto"/>
        <w:left w:val="none" w:sz="0" w:space="0" w:color="auto"/>
        <w:bottom w:val="none" w:sz="0" w:space="0" w:color="auto"/>
        <w:right w:val="none" w:sz="0" w:space="0" w:color="auto"/>
      </w:divBdr>
    </w:div>
    <w:div w:id="958990552">
      <w:bodyDiv w:val="1"/>
      <w:marLeft w:val="0"/>
      <w:marRight w:val="0"/>
      <w:marTop w:val="0"/>
      <w:marBottom w:val="0"/>
      <w:divBdr>
        <w:top w:val="none" w:sz="0" w:space="0" w:color="auto"/>
        <w:left w:val="none" w:sz="0" w:space="0" w:color="auto"/>
        <w:bottom w:val="none" w:sz="0" w:space="0" w:color="auto"/>
        <w:right w:val="none" w:sz="0" w:space="0" w:color="auto"/>
      </w:divBdr>
    </w:div>
    <w:div w:id="960576901">
      <w:bodyDiv w:val="1"/>
      <w:marLeft w:val="0"/>
      <w:marRight w:val="0"/>
      <w:marTop w:val="0"/>
      <w:marBottom w:val="0"/>
      <w:divBdr>
        <w:top w:val="none" w:sz="0" w:space="0" w:color="auto"/>
        <w:left w:val="none" w:sz="0" w:space="0" w:color="auto"/>
        <w:bottom w:val="none" w:sz="0" w:space="0" w:color="auto"/>
        <w:right w:val="none" w:sz="0" w:space="0" w:color="auto"/>
      </w:divBdr>
    </w:div>
    <w:div w:id="961496548">
      <w:bodyDiv w:val="1"/>
      <w:marLeft w:val="0"/>
      <w:marRight w:val="0"/>
      <w:marTop w:val="0"/>
      <w:marBottom w:val="0"/>
      <w:divBdr>
        <w:top w:val="none" w:sz="0" w:space="0" w:color="auto"/>
        <w:left w:val="none" w:sz="0" w:space="0" w:color="auto"/>
        <w:bottom w:val="none" w:sz="0" w:space="0" w:color="auto"/>
        <w:right w:val="none" w:sz="0" w:space="0" w:color="auto"/>
      </w:divBdr>
    </w:div>
    <w:div w:id="963121097">
      <w:bodyDiv w:val="1"/>
      <w:marLeft w:val="0"/>
      <w:marRight w:val="0"/>
      <w:marTop w:val="0"/>
      <w:marBottom w:val="0"/>
      <w:divBdr>
        <w:top w:val="none" w:sz="0" w:space="0" w:color="auto"/>
        <w:left w:val="none" w:sz="0" w:space="0" w:color="auto"/>
        <w:bottom w:val="none" w:sz="0" w:space="0" w:color="auto"/>
        <w:right w:val="none" w:sz="0" w:space="0" w:color="auto"/>
      </w:divBdr>
    </w:div>
    <w:div w:id="964773393">
      <w:bodyDiv w:val="1"/>
      <w:marLeft w:val="0"/>
      <w:marRight w:val="0"/>
      <w:marTop w:val="0"/>
      <w:marBottom w:val="0"/>
      <w:divBdr>
        <w:top w:val="none" w:sz="0" w:space="0" w:color="auto"/>
        <w:left w:val="none" w:sz="0" w:space="0" w:color="auto"/>
        <w:bottom w:val="none" w:sz="0" w:space="0" w:color="auto"/>
        <w:right w:val="none" w:sz="0" w:space="0" w:color="auto"/>
      </w:divBdr>
    </w:div>
    <w:div w:id="966931274">
      <w:bodyDiv w:val="1"/>
      <w:marLeft w:val="0"/>
      <w:marRight w:val="0"/>
      <w:marTop w:val="0"/>
      <w:marBottom w:val="0"/>
      <w:divBdr>
        <w:top w:val="none" w:sz="0" w:space="0" w:color="auto"/>
        <w:left w:val="none" w:sz="0" w:space="0" w:color="auto"/>
        <w:bottom w:val="none" w:sz="0" w:space="0" w:color="auto"/>
        <w:right w:val="none" w:sz="0" w:space="0" w:color="auto"/>
      </w:divBdr>
    </w:div>
    <w:div w:id="968704531">
      <w:bodyDiv w:val="1"/>
      <w:marLeft w:val="0"/>
      <w:marRight w:val="0"/>
      <w:marTop w:val="0"/>
      <w:marBottom w:val="0"/>
      <w:divBdr>
        <w:top w:val="none" w:sz="0" w:space="0" w:color="auto"/>
        <w:left w:val="none" w:sz="0" w:space="0" w:color="auto"/>
        <w:bottom w:val="none" w:sz="0" w:space="0" w:color="auto"/>
        <w:right w:val="none" w:sz="0" w:space="0" w:color="auto"/>
      </w:divBdr>
    </w:div>
    <w:div w:id="969675433">
      <w:bodyDiv w:val="1"/>
      <w:marLeft w:val="0"/>
      <w:marRight w:val="0"/>
      <w:marTop w:val="0"/>
      <w:marBottom w:val="0"/>
      <w:divBdr>
        <w:top w:val="none" w:sz="0" w:space="0" w:color="auto"/>
        <w:left w:val="none" w:sz="0" w:space="0" w:color="auto"/>
        <w:bottom w:val="none" w:sz="0" w:space="0" w:color="auto"/>
        <w:right w:val="none" w:sz="0" w:space="0" w:color="auto"/>
      </w:divBdr>
    </w:div>
    <w:div w:id="969942791">
      <w:bodyDiv w:val="1"/>
      <w:marLeft w:val="0"/>
      <w:marRight w:val="0"/>
      <w:marTop w:val="0"/>
      <w:marBottom w:val="0"/>
      <w:divBdr>
        <w:top w:val="none" w:sz="0" w:space="0" w:color="auto"/>
        <w:left w:val="none" w:sz="0" w:space="0" w:color="auto"/>
        <w:bottom w:val="none" w:sz="0" w:space="0" w:color="auto"/>
        <w:right w:val="none" w:sz="0" w:space="0" w:color="auto"/>
      </w:divBdr>
    </w:div>
    <w:div w:id="970593406">
      <w:bodyDiv w:val="1"/>
      <w:marLeft w:val="0"/>
      <w:marRight w:val="0"/>
      <w:marTop w:val="0"/>
      <w:marBottom w:val="0"/>
      <w:divBdr>
        <w:top w:val="none" w:sz="0" w:space="0" w:color="auto"/>
        <w:left w:val="none" w:sz="0" w:space="0" w:color="auto"/>
        <w:bottom w:val="none" w:sz="0" w:space="0" w:color="auto"/>
        <w:right w:val="none" w:sz="0" w:space="0" w:color="auto"/>
      </w:divBdr>
    </w:div>
    <w:div w:id="974335137">
      <w:bodyDiv w:val="1"/>
      <w:marLeft w:val="0"/>
      <w:marRight w:val="0"/>
      <w:marTop w:val="0"/>
      <w:marBottom w:val="0"/>
      <w:divBdr>
        <w:top w:val="none" w:sz="0" w:space="0" w:color="auto"/>
        <w:left w:val="none" w:sz="0" w:space="0" w:color="auto"/>
        <w:bottom w:val="none" w:sz="0" w:space="0" w:color="auto"/>
        <w:right w:val="none" w:sz="0" w:space="0" w:color="auto"/>
      </w:divBdr>
    </w:div>
    <w:div w:id="978800385">
      <w:bodyDiv w:val="1"/>
      <w:marLeft w:val="0"/>
      <w:marRight w:val="0"/>
      <w:marTop w:val="0"/>
      <w:marBottom w:val="0"/>
      <w:divBdr>
        <w:top w:val="none" w:sz="0" w:space="0" w:color="auto"/>
        <w:left w:val="none" w:sz="0" w:space="0" w:color="auto"/>
        <w:bottom w:val="none" w:sz="0" w:space="0" w:color="auto"/>
        <w:right w:val="none" w:sz="0" w:space="0" w:color="auto"/>
      </w:divBdr>
    </w:div>
    <w:div w:id="982931704">
      <w:bodyDiv w:val="1"/>
      <w:marLeft w:val="0"/>
      <w:marRight w:val="0"/>
      <w:marTop w:val="0"/>
      <w:marBottom w:val="0"/>
      <w:divBdr>
        <w:top w:val="none" w:sz="0" w:space="0" w:color="auto"/>
        <w:left w:val="none" w:sz="0" w:space="0" w:color="auto"/>
        <w:bottom w:val="none" w:sz="0" w:space="0" w:color="auto"/>
        <w:right w:val="none" w:sz="0" w:space="0" w:color="auto"/>
      </w:divBdr>
    </w:div>
    <w:div w:id="986401768">
      <w:bodyDiv w:val="1"/>
      <w:marLeft w:val="0"/>
      <w:marRight w:val="0"/>
      <w:marTop w:val="0"/>
      <w:marBottom w:val="0"/>
      <w:divBdr>
        <w:top w:val="none" w:sz="0" w:space="0" w:color="auto"/>
        <w:left w:val="none" w:sz="0" w:space="0" w:color="auto"/>
        <w:bottom w:val="none" w:sz="0" w:space="0" w:color="auto"/>
        <w:right w:val="none" w:sz="0" w:space="0" w:color="auto"/>
      </w:divBdr>
    </w:div>
    <w:div w:id="990602913">
      <w:bodyDiv w:val="1"/>
      <w:marLeft w:val="0"/>
      <w:marRight w:val="0"/>
      <w:marTop w:val="0"/>
      <w:marBottom w:val="0"/>
      <w:divBdr>
        <w:top w:val="none" w:sz="0" w:space="0" w:color="auto"/>
        <w:left w:val="none" w:sz="0" w:space="0" w:color="auto"/>
        <w:bottom w:val="none" w:sz="0" w:space="0" w:color="auto"/>
        <w:right w:val="none" w:sz="0" w:space="0" w:color="auto"/>
      </w:divBdr>
    </w:div>
    <w:div w:id="991837461">
      <w:bodyDiv w:val="1"/>
      <w:marLeft w:val="0"/>
      <w:marRight w:val="0"/>
      <w:marTop w:val="0"/>
      <w:marBottom w:val="0"/>
      <w:divBdr>
        <w:top w:val="none" w:sz="0" w:space="0" w:color="auto"/>
        <w:left w:val="none" w:sz="0" w:space="0" w:color="auto"/>
        <w:bottom w:val="none" w:sz="0" w:space="0" w:color="auto"/>
        <w:right w:val="none" w:sz="0" w:space="0" w:color="auto"/>
      </w:divBdr>
    </w:div>
    <w:div w:id="992759862">
      <w:bodyDiv w:val="1"/>
      <w:marLeft w:val="0"/>
      <w:marRight w:val="0"/>
      <w:marTop w:val="0"/>
      <w:marBottom w:val="0"/>
      <w:divBdr>
        <w:top w:val="none" w:sz="0" w:space="0" w:color="auto"/>
        <w:left w:val="none" w:sz="0" w:space="0" w:color="auto"/>
        <w:bottom w:val="none" w:sz="0" w:space="0" w:color="auto"/>
        <w:right w:val="none" w:sz="0" w:space="0" w:color="auto"/>
      </w:divBdr>
    </w:div>
    <w:div w:id="993413553">
      <w:bodyDiv w:val="1"/>
      <w:marLeft w:val="0"/>
      <w:marRight w:val="0"/>
      <w:marTop w:val="0"/>
      <w:marBottom w:val="0"/>
      <w:divBdr>
        <w:top w:val="none" w:sz="0" w:space="0" w:color="auto"/>
        <w:left w:val="none" w:sz="0" w:space="0" w:color="auto"/>
        <w:bottom w:val="none" w:sz="0" w:space="0" w:color="auto"/>
        <w:right w:val="none" w:sz="0" w:space="0" w:color="auto"/>
      </w:divBdr>
    </w:div>
    <w:div w:id="994187847">
      <w:bodyDiv w:val="1"/>
      <w:marLeft w:val="0"/>
      <w:marRight w:val="0"/>
      <w:marTop w:val="0"/>
      <w:marBottom w:val="0"/>
      <w:divBdr>
        <w:top w:val="none" w:sz="0" w:space="0" w:color="auto"/>
        <w:left w:val="none" w:sz="0" w:space="0" w:color="auto"/>
        <w:bottom w:val="none" w:sz="0" w:space="0" w:color="auto"/>
        <w:right w:val="none" w:sz="0" w:space="0" w:color="auto"/>
      </w:divBdr>
    </w:div>
    <w:div w:id="994533029">
      <w:bodyDiv w:val="1"/>
      <w:marLeft w:val="0"/>
      <w:marRight w:val="0"/>
      <w:marTop w:val="0"/>
      <w:marBottom w:val="0"/>
      <w:divBdr>
        <w:top w:val="none" w:sz="0" w:space="0" w:color="auto"/>
        <w:left w:val="none" w:sz="0" w:space="0" w:color="auto"/>
        <w:bottom w:val="none" w:sz="0" w:space="0" w:color="auto"/>
        <w:right w:val="none" w:sz="0" w:space="0" w:color="auto"/>
      </w:divBdr>
    </w:div>
    <w:div w:id="996417595">
      <w:bodyDiv w:val="1"/>
      <w:marLeft w:val="0"/>
      <w:marRight w:val="0"/>
      <w:marTop w:val="0"/>
      <w:marBottom w:val="0"/>
      <w:divBdr>
        <w:top w:val="none" w:sz="0" w:space="0" w:color="auto"/>
        <w:left w:val="none" w:sz="0" w:space="0" w:color="auto"/>
        <w:bottom w:val="none" w:sz="0" w:space="0" w:color="auto"/>
        <w:right w:val="none" w:sz="0" w:space="0" w:color="auto"/>
      </w:divBdr>
    </w:div>
    <w:div w:id="996954489">
      <w:bodyDiv w:val="1"/>
      <w:marLeft w:val="0"/>
      <w:marRight w:val="0"/>
      <w:marTop w:val="0"/>
      <w:marBottom w:val="0"/>
      <w:divBdr>
        <w:top w:val="none" w:sz="0" w:space="0" w:color="auto"/>
        <w:left w:val="none" w:sz="0" w:space="0" w:color="auto"/>
        <w:bottom w:val="none" w:sz="0" w:space="0" w:color="auto"/>
        <w:right w:val="none" w:sz="0" w:space="0" w:color="auto"/>
      </w:divBdr>
    </w:div>
    <w:div w:id="996961762">
      <w:bodyDiv w:val="1"/>
      <w:marLeft w:val="0"/>
      <w:marRight w:val="0"/>
      <w:marTop w:val="0"/>
      <w:marBottom w:val="0"/>
      <w:divBdr>
        <w:top w:val="none" w:sz="0" w:space="0" w:color="auto"/>
        <w:left w:val="none" w:sz="0" w:space="0" w:color="auto"/>
        <w:bottom w:val="none" w:sz="0" w:space="0" w:color="auto"/>
        <w:right w:val="none" w:sz="0" w:space="0" w:color="auto"/>
      </w:divBdr>
    </w:div>
    <w:div w:id="1001159450">
      <w:bodyDiv w:val="1"/>
      <w:marLeft w:val="0"/>
      <w:marRight w:val="0"/>
      <w:marTop w:val="0"/>
      <w:marBottom w:val="0"/>
      <w:divBdr>
        <w:top w:val="none" w:sz="0" w:space="0" w:color="auto"/>
        <w:left w:val="none" w:sz="0" w:space="0" w:color="auto"/>
        <w:bottom w:val="none" w:sz="0" w:space="0" w:color="auto"/>
        <w:right w:val="none" w:sz="0" w:space="0" w:color="auto"/>
      </w:divBdr>
    </w:div>
    <w:div w:id="1004481800">
      <w:bodyDiv w:val="1"/>
      <w:marLeft w:val="0"/>
      <w:marRight w:val="0"/>
      <w:marTop w:val="0"/>
      <w:marBottom w:val="0"/>
      <w:divBdr>
        <w:top w:val="none" w:sz="0" w:space="0" w:color="auto"/>
        <w:left w:val="none" w:sz="0" w:space="0" w:color="auto"/>
        <w:bottom w:val="none" w:sz="0" w:space="0" w:color="auto"/>
        <w:right w:val="none" w:sz="0" w:space="0" w:color="auto"/>
      </w:divBdr>
    </w:div>
    <w:div w:id="1007562235">
      <w:bodyDiv w:val="1"/>
      <w:marLeft w:val="0"/>
      <w:marRight w:val="0"/>
      <w:marTop w:val="0"/>
      <w:marBottom w:val="0"/>
      <w:divBdr>
        <w:top w:val="none" w:sz="0" w:space="0" w:color="auto"/>
        <w:left w:val="none" w:sz="0" w:space="0" w:color="auto"/>
        <w:bottom w:val="none" w:sz="0" w:space="0" w:color="auto"/>
        <w:right w:val="none" w:sz="0" w:space="0" w:color="auto"/>
      </w:divBdr>
    </w:div>
    <w:div w:id="1008872917">
      <w:bodyDiv w:val="1"/>
      <w:marLeft w:val="0"/>
      <w:marRight w:val="0"/>
      <w:marTop w:val="0"/>
      <w:marBottom w:val="0"/>
      <w:divBdr>
        <w:top w:val="none" w:sz="0" w:space="0" w:color="auto"/>
        <w:left w:val="none" w:sz="0" w:space="0" w:color="auto"/>
        <w:bottom w:val="none" w:sz="0" w:space="0" w:color="auto"/>
        <w:right w:val="none" w:sz="0" w:space="0" w:color="auto"/>
      </w:divBdr>
    </w:div>
    <w:div w:id="1009913987">
      <w:bodyDiv w:val="1"/>
      <w:marLeft w:val="0"/>
      <w:marRight w:val="0"/>
      <w:marTop w:val="0"/>
      <w:marBottom w:val="0"/>
      <w:divBdr>
        <w:top w:val="none" w:sz="0" w:space="0" w:color="auto"/>
        <w:left w:val="none" w:sz="0" w:space="0" w:color="auto"/>
        <w:bottom w:val="none" w:sz="0" w:space="0" w:color="auto"/>
        <w:right w:val="none" w:sz="0" w:space="0" w:color="auto"/>
      </w:divBdr>
    </w:div>
    <w:div w:id="1010520934">
      <w:bodyDiv w:val="1"/>
      <w:marLeft w:val="0"/>
      <w:marRight w:val="0"/>
      <w:marTop w:val="0"/>
      <w:marBottom w:val="0"/>
      <w:divBdr>
        <w:top w:val="none" w:sz="0" w:space="0" w:color="auto"/>
        <w:left w:val="none" w:sz="0" w:space="0" w:color="auto"/>
        <w:bottom w:val="none" w:sz="0" w:space="0" w:color="auto"/>
        <w:right w:val="none" w:sz="0" w:space="0" w:color="auto"/>
      </w:divBdr>
    </w:div>
    <w:div w:id="1011227391">
      <w:bodyDiv w:val="1"/>
      <w:marLeft w:val="0"/>
      <w:marRight w:val="0"/>
      <w:marTop w:val="0"/>
      <w:marBottom w:val="0"/>
      <w:divBdr>
        <w:top w:val="none" w:sz="0" w:space="0" w:color="auto"/>
        <w:left w:val="none" w:sz="0" w:space="0" w:color="auto"/>
        <w:bottom w:val="none" w:sz="0" w:space="0" w:color="auto"/>
        <w:right w:val="none" w:sz="0" w:space="0" w:color="auto"/>
      </w:divBdr>
    </w:div>
    <w:div w:id="1013148532">
      <w:bodyDiv w:val="1"/>
      <w:marLeft w:val="0"/>
      <w:marRight w:val="0"/>
      <w:marTop w:val="0"/>
      <w:marBottom w:val="0"/>
      <w:divBdr>
        <w:top w:val="none" w:sz="0" w:space="0" w:color="auto"/>
        <w:left w:val="none" w:sz="0" w:space="0" w:color="auto"/>
        <w:bottom w:val="none" w:sz="0" w:space="0" w:color="auto"/>
        <w:right w:val="none" w:sz="0" w:space="0" w:color="auto"/>
      </w:divBdr>
    </w:div>
    <w:div w:id="1013454202">
      <w:bodyDiv w:val="1"/>
      <w:marLeft w:val="0"/>
      <w:marRight w:val="0"/>
      <w:marTop w:val="0"/>
      <w:marBottom w:val="0"/>
      <w:divBdr>
        <w:top w:val="none" w:sz="0" w:space="0" w:color="auto"/>
        <w:left w:val="none" w:sz="0" w:space="0" w:color="auto"/>
        <w:bottom w:val="none" w:sz="0" w:space="0" w:color="auto"/>
        <w:right w:val="none" w:sz="0" w:space="0" w:color="auto"/>
      </w:divBdr>
    </w:div>
    <w:div w:id="1013655562">
      <w:bodyDiv w:val="1"/>
      <w:marLeft w:val="0"/>
      <w:marRight w:val="0"/>
      <w:marTop w:val="0"/>
      <w:marBottom w:val="0"/>
      <w:divBdr>
        <w:top w:val="none" w:sz="0" w:space="0" w:color="auto"/>
        <w:left w:val="none" w:sz="0" w:space="0" w:color="auto"/>
        <w:bottom w:val="none" w:sz="0" w:space="0" w:color="auto"/>
        <w:right w:val="none" w:sz="0" w:space="0" w:color="auto"/>
      </w:divBdr>
    </w:div>
    <w:div w:id="1015226167">
      <w:bodyDiv w:val="1"/>
      <w:marLeft w:val="0"/>
      <w:marRight w:val="0"/>
      <w:marTop w:val="0"/>
      <w:marBottom w:val="0"/>
      <w:divBdr>
        <w:top w:val="none" w:sz="0" w:space="0" w:color="auto"/>
        <w:left w:val="none" w:sz="0" w:space="0" w:color="auto"/>
        <w:bottom w:val="none" w:sz="0" w:space="0" w:color="auto"/>
        <w:right w:val="none" w:sz="0" w:space="0" w:color="auto"/>
      </w:divBdr>
    </w:div>
    <w:div w:id="1015231298">
      <w:bodyDiv w:val="1"/>
      <w:marLeft w:val="0"/>
      <w:marRight w:val="0"/>
      <w:marTop w:val="0"/>
      <w:marBottom w:val="0"/>
      <w:divBdr>
        <w:top w:val="none" w:sz="0" w:space="0" w:color="auto"/>
        <w:left w:val="none" w:sz="0" w:space="0" w:color="auto"/>
        <w:bottom w:val="none" w:sz="0" w:space="0" w:color="auto"/>
        <w:right w:val="none" w:sz="0" w:space="0" w:color="auto"/>
      </w:divBdr>
    </w:div>
    <w:div w:id="1015308323">
      <w:bodyDiv w:val="1"/>
      <w:marLeft w:val="0"/>
      <w:marRight w:val="0"/>
      <w:marTop w:val="0"/>
      <w:marBottom w:val="0"/>
      <w:divBdr>
        <w:top w:val="none" w:sz="0" w:space="0" w:color="auto"/>
        <w:left w:val="none" w:sz="0" w:space="0" w:color="auto"/>
        <w:bottom w:val="none" w:sz="0" w:space="0" w:color="auto"/>
        <w:right w:val="none" w:sz="0" w:space="0" w:color="auto"/>
      </w:divBdr>
    </w:div>
    <w:div w:id="1016466959">
      <w:bodyDiv w:val="1"/>
      <w:marLeft w:val="0"/>
      <w:marRight w:val="0"/>
      <w:marTop w:val="0"/>
      <w:marBottom w:val="0"/>
      <w:divBdr>
        <w:top w:val="none" w:sz="0" w:space="0" w:color="auto"/>
        <w:left w:val="none" w:sz="0" w:space="0" w:color="auto"/>
        <w:bottom w:val="none" w:sz="0" w:space="0" w:color="auto"/>
        <w:right w:val="none" w:sz="0" w:space="0" w:color="auto"/>
      </w:divBdr>
    </w:div>
    <w:div w:id="1019939100">
      <w:bodyDiv w:val="1"/>
      <w:marLeft w:val="0"/>
      <w:marRight w:val="0"/>
      <w:marTop w:val="0"/>
      <w:marBottom w:val="0"/>
      <w:divBdr>
        <w:top w:val="none" w:sz="0" w:space="0" w:color="auto"/>
        <w:left w:val="none" w:sz="0" w:space="0" w:color="auto"/>
        <w:bottom w:val="none" w:sz="0" w:space="0" w:color="auto"/>
        <w:right w:val="none" w:sz="0" w:space="0" w:color="auto"/>
      </w:divBdr>
    </w:div>
    <w:div w:id="1021129637">
      <w:bodyDiv w:val="1"/>
      <w:marLeft w:val="0"/>
      <w:marRight w:val="0"/>
      <w:marTop w:val="0"/>
      <w:marBottom w:val="0"/>
      <w:divBdr>
        <w:top w:val="none" w:sz="0" w:space="0" w:color="auto"/>
        <w:left w:val="none" w:sz="0" w:space="0" w:color="auto"/>
        <w:bottom w:val="none" w:sz="0" w:space="0" w:color="auto"/>
        <w:right w:val="none" w:sz="0" w:space="0" w:color="auto"/>
      </w:divBdr>
    </w:div>
    <w:div w:id="1021470253">
      <w:bodyDiv w:val="1"/>
      <w:marLeft w:val="0"/>
      <w:marRight w:val="0"/>
      <w:marTop w:val="0"/>
      <w:marBottom w:val="0"/>
      <w:divBdr>
        <w:top w:val="none" w:sz="0" w:space="0" w:color="auto"/>
        <w:left w:val="none" w:sz="0" w:space="0" w:color="auto"/>
        <w:bottom w:val="none" w:sz="0" w:space="0" w:color="auto"/>
        <w:right w:val="none" w:sz="0" w:space="0" w:color="auto"/>
      </w:divBdr>
    </w:div>
    <w:div w:id="1022169618">
      <w:bodyDiv w:val="1"/>
      <w:marLeft w:val="0"/>
      <w:marRight w:val="0"/>
      <w:marTop w:val="0"/>
      <w:marBottom w:val="0"/>
      <w:divBdr>
        <w:top w:val="none" w:sz="0" w:space="0" w:color="auto"/>
        <w:left w:val="none" w:sz="0" w:space="0" w:color="auto"/>
        <w:bottom w:val="none" w:sz="0" w:space="0" w:color="auto"/>
        <w:right w:val="none" w:sz="0" w:space="0" w:color="auto"/>
      </w:divBdr>
    </w:div>
    <w:div w:id="1022635143">
      <w:bodyDiv w:val="1"/>
      <w:marLeft w:val="0"/>
      <w:marRight w:val="0"/>
      <w:marTop w:val="0"/>
      <w:marBottom w:val="0"/>
      <w:divBdr>
        <w:top w:val="none" w:sz="0" w:space="0" w:color="auto"/>
        <w:left w:val="none" w:sz="0" w:space="0" w:color="auto"/>
        <w:bottom w:val="none" w:sz="0" w:space="0" w:color="auto"/>
        <w:right w:val="none" w:sz="0" w:space="0" w:color="auto"/>
      </w:divBdr>
    </w:div>
    <w:div w:id="1026758926">
      <w:bodyDiv w:val="1"/>
      <w:marLeft w:val="0"/>
      <w:marRight w:val="0"/>
      <w:marTop w:val="0"/>
      <w:marBottom w:val="0"/>
      <w:divBdr>
        <w:top w:val="none" w:sz="0" w:space="0" w:color="auto"/>
        <w:left w:val="none" w:sz="0" w:space="0" w:color="auto"/>
        <w:bottom w:val="none" w:sz="0" w:space="0" w:color="auto"/>
        <w:right w:val="none" w:sz="0" w:space="0" w:color="auto"/>
      </w:divBdr>
    </w:div>
    <w:div w:id="1029380689">
      <w:bodyDiv w:val="1"/>
      <w:marLeft w:val="0"/>
      <w:marRight w:val="0"/>
      <w:marTop w:val="0"/>
      <w:marBottom w:val="0"/>
      <w:divBdr>
        <w:top w:val="none" w:sz="0" w:space="0" w:color="auto"/>
        <w:left w:val="none" w:sz="0" w:space="0" w:color="auto"/>
        <w:bottom w:val="none" w:sz="0" w:space="0" w:color="auto"/>
        <w:right w:val="none" w:sz="0" w:space="0" w:color="auto"/>
      </w:divBdr>
    </w:div>
    <w:div w:id="1030296583">
      <w:bodyDiv w:val="1"/>
      <w:marLeft w:val="0"/>
      <w:marRight w:val="0"/>
      <w:marTop w:val="0"/>
      <w:marBottom w:val="0"/>
      <w:divBdr>
        <w:top w:val="none" w:sz="0" w:space="0" w:color="auto"/>
        <w:left w:val="none" w:sz="0" w:space="0" w:color="auto"/>
        <w:bottom w:val="none" w:sz="0" w:space="0" w:color="auto"/>
        <w:right w:val="none" w:sz="0" w:space="0" w:color="auto"/>
      </w:divBdr>
    </w:div>
    <w:div w:id="1032654897">
      <w:bodyDiv w:val="1"/>
      <w:marLeft w:val="0"/>
      <w:marRight w:val="0"/>
      <w:marTop w:val="0"/>
      <w:marBottom w:val="0"/>
      <w:divBdr>
        <w:top w:val="none" w:sz="0" w:space="0" w:color="auto"/>
        <w:left w:val="none" w:sz="0" w:space="0" w:color="auto"/>
        <w:bottom w:val="none" w:sz="0" w:space="0" w:color="auto"/>
        <w:right w:val="none" w:sz="0" w:space="0" w:color="auto"/>
      </w:divBdr>
    </w:div>
    <w:div w:id="1033266473">
      <w:bodyDiv w:val="1"/>
      <w:marLeft w:val="0"/>
      <w:marRight w:val="0"/>
      <w:marTop w:val="0"/>
      <w:marBottom w:val="0"/>
      <w:divBdr>
        <w:top w:val="none" w:sz="0" w:space="0" w:color="auto"/>
        <w:left w:val="none" w:sz="0" w:space="0" w:color="auto"/>
        <w:bottom w:val="none" w:sz="0" w:space="0" w:color="auto"/>
        <w:right w:val="none" w:sz="0" w:space="0" w:color="auto"/>
      </w:divBdr>
    </w:div>
    <w:div w:id="1033577835">
      <w:bodyDiv w:val="1"/>
      <w:marLeft w:val="0"/>
      <w:marRight w:val="0"/>
      <w:marTop w:val="0"/>
      <w:marBottom w:val="0"/>
      <w:divBdr>
        <w:top w:val="none" w:sz="0" w:space="0" w:color="auto"/>
        <w:left w:val="none" w:sz="0" w:space="0" w:color="auto"/>
        <w:bottom w:val="none" w:sz="0" w:space="0" w:color="auto"/>
        <w:right w:val="none" w:sz="0" w:space="0" w:color="auto"/>
      </w:divBdr>
    </w:div>
    <w:div w:id="1033582298">
      <w:bodyDiv w:val="1"/>
      <w:marLeft w:val="0"/>
      <w:marRight w:val="0"/>
      <w:marTop w:val="0"/>
      <w:marBottom w:val="0"/>
      <w:divBdr>
        <w:top w:val="none" w:sz="0" w:space="0" w:color="auto"/>
        <w:left w:val="none" w:sz="0" w:space="0" w:color="auto"/>
        <w:bottom w:val="none" w:sz="0" w:space="0" w:color="auto"/>
        <w:right w:val="none" w:sz="0" w:space="0" w:color="auto"/>
      </w:divBdr>
    </w:div>
    <w:div w:id="1034381684">
      <w:bodyDiv w:val="1"/>
      <w:marLeft w:val="0"/>
      <w:marRight w:val="0"/>
      <w:marTop w:val="0"/>
      <w:marBottom w:val="0"/>
      <w:divBdr>
        <w:top w:val="none" w:sz="0" w:space="0" w:color="auto"/>
        <w:left w:val="none" w:sz="0" w:space="0" w:color="auto"/>
        <w:bottom w:val="none" w:sz="0" w:space="0" w:color="auto"/>
        <w:right w:val="none" w:sz="0" w:space="0" w:color="auto"/>
      </w:divBdr>
    </w:div>
    <w:div w:id="1035278033">
      <w:bodyDiv w:val="1"/>
      <w:marLeft w:val="0"/>
      <w:marRight w:val="0"/>
      <w:marTop w:val="0"/>
      <w:marBottom w:val="0"/>
      <w:divBdr>
        <w:top w:val="none" w:sz="0" w:space="0" w:color="auto"/>
        <w:left w:val="none" w:sz="0" w:space="0" w:color="auto"/>
        <w:bottom w:val="none" w:sz="0" w:space="0" w:color="auto"/>
        <w:right w:val="none" w:sz="0" w:space="0" w:color="auto"/>
      </w:divBdr>
    </w:div>
    <w:div w:id="1036083805">
      <w:bodyDiv w:val="1"/>
      <w:marLeft w:val="0"/>
      <w:marRight w:val="0"/>
      <w:marTop w:val="0"/>
      <w:marBottom w:val="0"/>
      <w:divBdr>
        <w:top w:val="none" w:sz="0" w:space="0" w:color="auto"/>
        <w:left w:val="none" w:sz="0" w:space="0" w:color="auto"/>
        <w:bottom w:val="none" w:sz="0" w:space="0" w:color="auto"/>
        <w:right w:val="none" w:sz="0" w:space="0" w:color="auto"/>
      </w:divBdr>
    </w:div>
    <w:div w:id="1037700363">
      <w:bodyDiv w:val="1"/>
      <w:marLeft w:val="0"/>
      <w:marRight w:val="0"/>
      <w:marTop w:val="0"/>
      <w:marBottom w:val="0"/>
      <w:divBdr>
        <w:top w:val="none" w:sz="0" w:space="0" w:color="auto"/>
        <w:left w:val="none" w:sz="0" w:space="0" w:color="auto"/>
        <w:bottom w:val="none" w:sz="0" w:space="0" w:color="auto"/>
        <w:right w:val="none" w:sz="0" w:space="0" w:color="auto"/>
      </w:divBdr>
    </w:div>
    <w:div w:id="1037703027">
      <w:bodyDiv w:val="1"/>
      <w:marLeft w:val="0"/>
      <w:marRight w:val="0"/>
      <w:marTop w:val="0"/>
      <w:marBottom w:val="0"/>
      <w:divBdr>
        <w:top w:val="none" w:sz="0" w:space="0" w:color="auto"/>
        <w:left w:val="none" w:sz="0" w:space="0" w:color="auto"/>
        <w:bottom w:val="none" w:sz="0" w:space="0" w:color="auto"/>
        <w:right w:val="none" w:sz="0" w:space="0" w:color="auto"/>
      </w:divBdr>
    </w:div>
    <w:div w:id="1037925371">
      <w:bodyDiv w:val="1"/>
      <w:marLeft w:val="0"/>
      <w:marRight w:val="0"/>
      <w:marTop w:val="0"/>
      <w:marBottom w:val="0"/>
      <w:divBdr>
        <w:top w:val="none" w:sz="0" w:space="0" w:color="auto"/>
        <w:left w:val="none" w:sz="0" w:space="0" w:color="auto"/>
        <w:bottom w:val="none" w:sz="0" w:space="0" w:color="auto"/>
        <w:right w:val="none" w:sz="0" w:space="0" w:color="auto"/>
      </w:divBdr>
    </w:div>
    <w:div w:id="1038319343">
      <w:bodyDiv w:val="1"/>
      <w:marLeft w:val="0"/>
      <w:marRight w:val="0"/>
      <w:marTop w:val="0"/>
      <w:marBottom w:val="0"/>
      <w:divBdr>
        <w:top w:val="none" w:sz="0" w:space="0" w:color="auto"/>
        <w:left w:val="none" w:sz="0" w:space="0" w:color="auto"/>
        <w:bottom w:val="none" w:sz="0" w:space="0" w:color="auto"/>
        <w:right w:val="none" w:sz="0" w:space="0" w:color="auto"/>
      </w:divBdr>
    </w:div>
    <w:div w:id="1039360720">
      <w:bodyDiv w:val="1"/>
      <w:marLeft w:val="0"/>
      <w:marRight w:val="0"/>
      <w:marTop w:val="0"/>
      <w:marBottom w:val="0"/>
      <w:divBdr>
        <w:top w:val="none" w:sz="0" w:space="0" w:color="auto"/>
        <w:left w:val="none" w:sz="0" w:space="0" w:color="auto"/>
        <w:bottom w:val="none" w:sz="0" w:space="0" w:color="auto"/>
        <w:right w:val="none" w:sz="0" w:space="0" w:color="auto"/>
      </w:divBdr>
    </w:div>
    <w:div w:id="1040596913">
      <w:bodyDiv w:val="1"/>
      <w:marLeft w:val="0"/>
      <w:marRight w:val="0"/>
      <w:marTop w:val="0"/>
      <w:marBottom w:val="0"/>
      <w:divBdr>
        <w:top w:val="none" w:sz="0" w:space="0" w:color="auto"/>
        <w:left w:val="none" w:sz="0" w:space="0" w:color="auto"/>
        <w:bottom w:val="none" w:sz="0" w:space="0" w:color="auto"/>
        <w:right w:val="none" w:sz="0" w:space="0" w:color="auto"/>
      </w:divBdr>
    </w:div>
    <w:div w:id="1040940774">
      <w:bodyDiv w:val="1"/>
      <w:marLeft w:val="0"/>
      <w:marRight w:val="0"/>
      <w:marTop w:val="0"/>
      <w:marBottom w:val="0"/>
      <w:divBdr>
        <w:top w:val="none" w:sz="0" w:space="0" w:color="auto"/>
        <w:left w:val="none" w:sz="0" w:space="0" w:color="auto"/>
        <w:bottom w:val="none" w:sz="0" w:space="0" w:color="auto"/>
        <w:right w:val="none" w:sz="0" w:space="0" w:color="auto"/>
      </w:divBdr>
    </w:div>
    <w:div w:id="1042510633">
      <w:bodyDiv w:val="1"/>
      <w:marLeft w:val="0"/>
      <w:marRight w:val="0"/>
      <w:marTop w:val="0"/>
      <w:marBottom w:val="0"/>
      <w:divBdr>
        <w:top w:val="none" w:sz="0" w:space="0" w:color="auto"/>
        <w:left w:val="none" w:sz="0" w:space="0" w:color="auto"/>
        <w:bottom w:val="none" w:sz="0" w:space="0" w:color="auto"/>
        <w:right w:val="none" w:sz="0" w:space="0" w:color="auto"/>
      </w:divBdr>
    </w:div>
    <w:div w:id="1045105613">
      <w:bodyDiv w:val="1"/>
      <w:marLeft w:val="0"/>
      <w:marRight w:val="0"/>
      <w:marTop w:val="0"/>
      <w:marBottom w:val="0"/>
      <w:divBdr>
        <w:top w:val="none" w:sz="0" w:space="0" w:color="auto"/>
        <w:left w:val="none" w:sz="0" w:space="0" w:color="auto"/>
        <w:bottom w:val="none" w:sz="0" w:space="0" w:color="auto"/>
        <w:right w:val="none" w:sz="0" w:space="0" w:color="auto"/>
      </w:divBdr>
    </w:div>
    <w:div w:id="1045180259">
      <w:bodyDiv w:val="1"/>
      <w:marLeft w:val="0"/>
      <w:marRight w:val="0"/>
      <w:marTop w:val="0"/>
      <w:marBottom w:val="0"/>
      <w:divBdr>
        <w:top w:val="none" w:sz="0" w:space="0" w:color="auto"/>
        <w:left w:val="none" w:sz="0" w:space="0" w:color="auto"/>
        <w:bottom w:val="none" w:sz="0" w:space="0" w:color="auto"/>
        <w:right w:val="none" w:sz="0" w:space="0" w:color="auto"/>
      </w:divBdr>
    </w:div>
    <w:div w:id="1045331763">
      <w:bodyDiv w:val="1"/>
      <w:marLeft w:val="0"/>
      <w:marRight w:val="0"/>
      <w:marTop w:val="0"/>
      <w:marBottom w:val="0"/>
      <w:divBdr>
        <w:top w:val="none" w:sz="0" w:space="0" w:color="auto"/>
        <w:left w:val="none" w:sz="0" w:space="0" w:color="auto"/>
        <w:bottom w:val="none" w:sz="0" w:space="0" w:color="auto"/>
        <w:right w:val="none" w:sz="0" w:space="0" w:color="auto"/>
      </w:divBdr>
    </w:div>
    <w:div w:id="1046022799">
      <w:bodyDiv w:val="1"/>
      <w:marLeft w:val="0"/>
      <w:marRight w:val="0"/>
      <w:marTop w:val="0"/>
      <w:marBottom w:val="0"/>
      <w:divBdr>
        <w:top w:val="none" w:sz="0" w:space="0" w:color="auto"/>
        <w:left w:val="none" w:sz="0" w:space="0" w:color="auto"/>
        <w:bottom w:val="none" w:sz="0" w:space="0" w:color="auto"/>
        <w:right w:val="none" w:sz="0" w:space="0" w:color="auto"/>
      </w:divBdr>
    </w:div>
    <w:div w:id="1046417138">
      <w:bodyDiv w:val="1"/>
      <w:marLeft w:val="0"/>
      <w:marRight w:val="0"/>
      <w:marTop w:val="0"/>
      <w:marBottom w:val="0"/>
      <w:divBdr>
        <w:top w:val="none" w:sz="0" w:space="0" w:color="auto"/>
        <w:left w:val="none" w:sz="0" w:space="0" w:color="auto"/>
        <w:bottom w:val="none" w:sz="0" w:space="0" w:color="auto"/>
        <w:right w:val="none" w:sz="0" w:space="0" w:color="auto"/>
      </w:divBdr>
    </w:div>
    <w:div w:id="1046685584">
      <w:bodyDiv w:val="1"/>
      <w:marLeft w:val="0"/>
      <w:marRight w:val="0"/>
      <w:marTop w:val="0"/>
      <w:marBottom w:val="0"/>
      <w:divBdr>
        <w:top w:val="none" w:sz="0" w:space="0" w:color="auto"/>
        <w:left w:val="none" w:sz="0" w:space="0" w:color="auto"/>
        <w:bottom w:val="none" w:sz="0" w:space="0" w:color="auto"/>
        <w:right w:val="none" w:sz="0" w:space="0" w:color="auto"/>
      </w:divBdr>
    </w:div>
    <w:div w:id="1046757636">
      <w:bodyDiv w:val="1"/>
      <w:marLeft w:val="0"/>
      <w:marRight w:val="0"/>
      <w:marTop w:val="0"/>
      <w:marBottom w:val="0"/>
      <w:divBdr>
        <w:top w:val="none" w:sz="0" w:space="0" w:color="auto"/>
        <w:left w:val="none" w:sz="0" w:space="0" w:color="auto"/>
        <w:bottom w:val="none" w:sz="0" w:space="0" w:color="auto"/>
        <w:right w:val="none" w:sz="0" w:space="0" w:color="auto"/>
      </w:divBdr>
    </w:div>
    <w:div w:id="1047266108">
      <w:bodyDiv w:val="1"/>
      <w:marLeft w:val="0"/>
      <w:marRight w:val="0"/>
      <w:marTop w:val="0"/>
      <w:marBottom w:val="0"/>
      <w:divBdr>
        <w:top w:val="none" w:sz="0" w:space="0" w:color="auto"/>
        <w:left w:val="none" w:sz="0" w:space="0" w:color="auto"/>
        <w:bottom w:val="none" w:sz="0" w:space="0" w:color="auto"/>
        <w:right w:val="none" w:sz="0" w:space="0" w:color="auto"/>
      </w:divBdr>
      <w:divsChild>
        <w:div w:id="135494067">
          <w:marLeft w:val="0"/>
          <w:marRight w:val="0"/>
          <w:marTop w:val="0"/>
          <w:marBottom w:val="0"/>
          <w:divBdr>
            <w:top w:val="none" w:sz="0" w:space="0" w:color="auto"/>
            <w:left w:val="none" w:sz="0" w:space="0" w:color="auto"/>
            <w:bottom w:val="none" w:sz="0" w:space="0" w:color="auto"/>
            <w:right w:val="none" w:sz="0" w:space="0" w:color="auto"/>
          </w:divBdr>
        </w:div>
        <w:div w:id="188181710">
          <w:marLeft w:val="0"/>
          <w:marRight w:val="0"/>
          <w:marTop w:val="0"/>
          <w:marBottom w:val="0"/>
          <w:divBdr>
            <w:top w:val="none" w:sz="0" w:space="0" w:color="auto"/>
            <w:left w:val="none" w:sz="0" w:space="0" w:color="auto"/>
            <w:bottom w:val="none" w:sz="0" w:space="0" w:color="auto"/>
            <w:right w:val="none" w:sz="0" w:space="0" w:color="auto"/>
          </w:divBdr>
        </w:div>
        <w:div w:id="643704327">
          <w:marLeft w:val="0"/>
          <w:marRight w:val="0"/>
          <w:marTop w:val="0"/>
          <w:marBottom w:val="0"/>
          <w:divBdr>
            <w:top w:val="none" w:sz="0" w:space="0" w:color="auto"/>
            <w:left w:val="none" w:sz="0" w:space="0" w:color="auto"/>
            <w:bottom w:val="none" w:sz="0" w:space="0" w:color="auto"/>
            <w:right w:val="none" w:sz="0" w:space="0" w:color="auto"/>
          </w:divBdr>
        </w:div>
        <w:div w:id="864948985">
          <w:marLeft w:val="0"/>
          <w:marRight w:val="0"/>
          <w:marTop w:val="0"/>
          <w:marBottom w:val="0"/>
          <w:divBdr>
            <w:top w:val="none" w:sz="0" w:space="0" w:color="auto"/>
            <w:left w:val="none" w:sz="0" w:space="0" w:color="auto"/>
            <w:bottom w:val="none" w:sz="0" w:space="0" w:color="auto"/>
            <w:right w:val="none" w:sz="0" w:space="0" w:color="auto"/>
          </w:divBdr>
        </w:div>
        <w:div w:id="1065254746">
          <w:marLeft w:val="0"/>
          <w:marRight w:val="0"/>
          <w:marTop w:val="0"/>
          <w:marBottom w:val="0"/>
          <w:divBdr>
            <w:top w:val="none" w:sz="0" w:space="0" w:color="auto"/>
            <w:left w:val="none" w:sz="0" w:space="0" w:color="auto"/>
            <w:bottom w:val="none" w:sz="0" w:space="0" w:color="auto"/>
            <w:right w:val="none" w:sz="0" w:space="0" w:color="auto"/>
          </w:divBdr>
        </w:div>
        <w:div w:id="1089548354">
          <w:marLeft w:val="0"/>
          <w:marRight w:val="0"/>
          <w:marTop w:val="0"/>
          <w:marBottom w:val="0"/>
          <w:divBdr>
            <w:top w:val="none" w:sz="0" w:space="0" w:color="auto"/>
            <w:left w:val="none" w:sz="0" w:space="0" w:color="auto"/>
            <w:bottom w:val="none" w:sz="0" w:space="0" w:color="auto"/>
            <w:right w:val="none" w:sz="0" w:space="0" w:color="auto"/>
          </w:divBdr>
        </w:div>
        <w:div w:id="1174105491">
          <w:marLeft w:val="0"/>
          <w:marRight w:val="0"/>
          <w:marTop w:val="0"/>
          <w:marBottom w:val="0"/>
          <w:divBdr>
            <w:top w:val="none" w:sz="0" w:space="0" w:color="auto"/>
            <w:left w:val="none" w:sz="0" w:space="0" w:color="auto"/>
            <w:bottom w:val="none" w:sz="0" w:space="0" w:color="auto"/>
            <w:right w:val="none" w:sz="0" w:space="0" w:color="auto"/>
          </w:divBdr>
        </w:div>
        <w:div w:id="1235051061">
          <w:marLeft w:val="0"/>
          <w:marRight w:val="0"/>
          <w:marTop w:val="0"/>
          <w:marBottom w:val="0"/>
          <w:divBdr>
            <w:top w:val="none" w:sz="0" w:space="0" w:color="auto"/>
            <w:left w:val="none" w:sz="0" w:space="0" w:color="auto"/>
            <w:bottom w:val="none" w:sz="0" w:space="0" w:color="auto"/>
            <w:right w:val="none" w:sz="0" w:space="0" w:color="auto"/>
          </w:divBdr>
        </w:div>
        <w:div w:id="1237982962">
          <w:marLeft w:val="0"/>
          <w:marRight w:val="0"/>
          <w:marTop w:val="0"/>
          <w:marBottom w:val="0"/>
          <w:divBdr>
            <w:top w:val="none" w:sz="0" w:space="0" w:color="auto"/>
            <w:left w:val="none" w:sz="0" w:space="0" w:color="auto"/>
            <w:bottom w:val="none" w:sz="0" w:space="0" w:color="auto"/>
            <w:right w:val="none" w:sz="0" w:space="0" w:color="auto"/>
          </w:divBdr>
        </w:div>
        <w:div w:id="1496259656">
          <w:marLeft w:val="0"/>
          <w:marRight w:val="0"/>
          <w:marTop w:val="0"/>
          <w:marBottom w:val="0"/>
          <w:divBdr>
            <w:top w:val="none" w:sz="0" w:space="0" w:color="auto"/>
            <w:left w:val="none" w:sz="0" w:space="0" w:color="auto"/>
            <w:bottom w:val="none" w:sz="0" w:space="0" w:color="auto"/>
            <w:right w:val="none" w:sz="0" w:space="0" w:color="auto"/>
          </w:divBdr>
        </w:div>
        <w:div w:id="1549682708">
          <w:marLeft w:val="0"/>
          <w:marRight w:val="0"/>
          <w:marTop w:val="0"/>
          <w:marBottom w:val="0"/>
          <w:divBdr>
            <w:top w:val="none" w:sz="0" w:space="0" w:color="auto"/>
            <w:left w:val="none" w:sz="0" w:space="0" w:color="auto"/>
            <w:bottom w:val="none" w:sz="0" w:space="0" w:color="auto"/>
            <w:right w:val="none" w:sz="0" w:space="0" w:color="auto"/>
          </w:divBdr>
        </w:div>
        <w:div w:id="1711878920">
          <w:marLeft w:val="0"/>
          <w:marRight w:val="0"/>
          <w:marTop w:val="0"/>
          <w:marBottom w:val="0"/>
          <w:divBdr>
            <w:top w:val="none" w:sz="0" w:space="0" w:color="auto"/>
            <w:left w:val="none" w:sz="0" w:space="0" w:color="auto"/>
            <w:bottom w:val="none" w:sz="0" w:space="0" w:color="auto"/>
            <w:right w:val="none" w:sz="0" w:space="0" w:color="auto"/>
          </w:divBdr>
        </w:div>
        <w:div w:id="1840194696">
          <w:marLeft w:val="0"/>
          <w:marRight w:val="0"/>
          <w:marTop w:val="0"/>
          <w:marBottom w:val="0"/>
          <w:divBdr>
            <w:top w:val="none" w:sz="0" w:space="0" w:color="auto"/>
            <w:left w:val="none" w:sz="0" w:space="0" w:color="auto"/>
            <w:bottom w:val="none" w:sz="0" w:space="0" w:color="auto"/>
            <w:right w:val="none" w:sz="0" w:space="0" w:color="auto"/>
          </w:divBdr>
        </w:div>
        <w:div w:id="1844006292">
          <w:marLeft w:val="0"/>
          <w:marRight w:val="0"/>
          <w:marTop w:val="0"/>
          <w:marBottom w:val="0"/>
          <w:divBdr>
            <w:top w:val="none" w:sz="0" w:space="0" w:color="auto"/>
            <w:left w:val="none" w:sz="0" w:space="0" w:color="auto"/>
            <w:bottom w:val="none" w:sz="0" w:space="0" w:color="auto"/>
            <w:right w:val="none" w:sz="0" w:space="0" w:color="auto"/>
          </w:divBdr>
        </w:div>
        <w:div w:id="1964190059">
          <w:marLeft w:val="0"/>
          <w:marRight w:val="0"/>
          <w:marTop w:val="0"/>
          <w:marBottom w:val="0"/>
          <w:divBdr>
            <w:top w:val="none" w:sz="0" w:space="0" w:color="auto"/>
            <w:left w:val="none" w:sz="0" w:space="0" w:color="auto"/>
            <w:bottom w:val="none" w:sz="0" w:space="0" w:color="auto"/>
            <w:right w:val="none" w:sz="0" w:space="0" w:color="auto"/>
          </w:divBdr>
        </w:div>
        <w:div w:id="2010674107">
          <w:marLeft w:val="0"/>
          <w:marRight w:val="0"/>
          <w:marTop w:val="0"/>
          <w:marBottom w:val="0"/>
          <w:divBdr>
            <w:top w:val="none" w:sz="0" w:space="0" w:color="auto"/>
            <w:left w:val="none" w:sz="0" w:space="0" w:color="auto"/>
            <w:bottom w:val="none" w:sz="0" w:space="0" w:color="auto"/>
            <w:right w:val="none" w:sz="0" w:space="0" w:color="auto"/>
          </w:divBdr>
        </w:div>
        <w:div w:id="2063362487">
          <w:marLeft w:val="0"/>
          <w:marRight w:val="0"/>
          <w:marTop w:val="0"/>
          <w:marBottom w:val="0"/>
          <w:divBdr>
            <w:top w:val="none" w:sz="0" w:space="0" w:color="auto"/>
            <w:left w:val="none" w:sz="0" w:space="0" w:color="auto"/>
            <w:bottom w:val="none" w:sz="0" w:space="0" w:color="auto"/>
            <w:right w:val="none" w:sz="0" w:space="0" w:color="auto"/>
          </w:divBdr>
        </w:div>
      </w:divsChild>
    </w:div>
    <w:div w:id="1047991042">
      <w:bodyDiv w:val="1"/>
      <w:marLeft w:val="0"/>
      <w:marRight w:val="0"/>
      <w:marTop w:val="0"/>
      <w:marBottom w:val="0"/>
      <w:divBdr>
        <w:top w:val="none" w:sz="0" w:space="0" w:color="auto"/>
        <w:left w:val="none" w:sz="0" w:space="0" w:color="auto"/>
        <w:bottom w:val="none" w:sz="0" w:space="0" w:color="auto"/>
        <w:right w:val="none" w:sz="0" w:space="0" w:color="auto"/>
      </w:divBdr>
    </w:div>
    <w:div w:id="1049694327">
      <w:bodyDiv w:val="1"/>
      <w:marLeft w:val="0"/>
      <w:marRight w:val="0"/>
      <w:marTop w:val="0"/>
      <w:marBottom w:val="0"/>
      <w:divBdr>
        <w:top w:val="none" w:sz="0" w:space="0" w:color="auto"/>
        <w:left w:val="none" w:sz="0" w:space="0" w:color="auto"/>
        <w:bottom w:val="none" w:sz="0" w:space="0" w:color="auto"/>
        <w:right w:val="none" w:sz="0" w:space="0" w:color="auto"/>
      </w:divBdr>
    </w:div>
    <w:div w:id="1049840055">
      <w:bodyDiv w:val="1"/>
      <w:marLeft w:val="0"/>
      <w:marRight w:val="0"/>
      <w:marTop w:val="0"/>
      <w:marBottom w:val="0"/>
      <w:divBdr>
        <w:top w:val="none" w:sz="0" w:space="0" w:color="auto"/>
        <w:left w:val="none" w:sz="0" w:space="0" w:color="auto"/>
        <w:bottom w:val="none" w:sz="0" w:space="0" w:color="auto"/>
        <w:right w:val="none" w:sz="0" w:space="0" w:color="auto"/>
      </w:divBdr>
    </w:div>
    <w:div w:id="1050568129">
      <w:bodyDiv w:val="1"/>
      <w:marLeft w:val="0"/>
      <w:marRight w:val="0"/>
      <w:marTop w:val="0"/>
      <w:marBottom w:val="0"/>
      <w:divBdr>
        <w:top w:val="none" w:sz="0" w:space="0" w:color="auto"/>
        <w:left w:val="none" w:sz="0" w:space="0" w:color="auto"/>
        <w:bottom w:val="none" w:sz="0" w:space="0" w:color="auto"/>
        <w:right w:val="none" w:sz="0" w:space="0" w:color="auto"/>
      </w:divBdr>
    </w:div>
    <w:div w:id="1050762944">
      <w:bodyDiv w:val="1"/>
      <w:marLeft w:val="0"/>
      <w:marRight w:val="0"/>
      <w:marTop w:val="0"/>
      <w:marBottom w:val="0"/>
      <w:divBdr>
        <w:top w:val="none" w:sz="0" w:space="0" w:color="auto"/>
        <w:left w:val="none" w:sz="0" w:space="0" w:color="auto"/>
        <w:bottom w:val="none" w:sz="0" w:space="0" w:color="auto"/>
        <w:right w:val="none" w:sz="0" w:space="0" w:color="auto"/>
      </w:divBdr>
    </w:div>
    <w:div w:id="1053626738">
      <w:bodyDiv w:val="1"/>
      <w:marLeft w:val="0"/>
      <w:marRight w:val="0"/>
      <w:marTop w:val="0"/>
      <w:marBottom w:val="0"/>
      <w:divBdr>
        <w:top w:val="none" w:sz="0" w:space="0" w:color="auto"/>
        <w:left w:val="none" w:sz="0" w:space="0" w:color="auto"/>
        <w:bottom w:val="none" w:sz="0" w:space="0" w:color="auto"/>
        <w:right w:val="none" w:sz="0" w:space="0" w:color="auto"/>
      </w:divBdr>
    </w:div>
    <w:div w:id="1057044556">
      <w:bodyDiv w:val="1"/>
      <w:marLeft w:val="0"/>
      <w:marRight w:val="0"/>
      <w:marTop w:val="0"/>
      <w:marBottom w:val="0"/>
      <w:divBdr>
        <w:top w:val="none" w:sz="0" w:space="0" w:color="auto"/>
        <w:left w:val="none" w:sz="0" w:space="0" w:color="auto"/>
        <w:bottom w:val="none" w:sz="0" w:space="0" w:color="auto"/>
        <w:right w:val="none" w:sz="0" w:space="0" w:color="auto"/>
      </w:divBdr>
    </w:div>
    <w:div w:id="1057164403">
      <w:bodyDiv w:val="1"/>
      <w:marLeft w:val="0"/>
      <w:marRight w:val="0"/>
      <w:marTop w:val="0"/>
      <w:marBottom w:val="0"/>
      <w:divBdr>
        <w:top w:val="none" w:sz="0" w:space="0" w:color="auto"/>
        <w:left w:val="none" w:sz="0" w:space="0" w:color="auto"/>
        <w:bottom w:val="none" w:sz="0" w:space="0" w:color="auto"/>
        <w:right w:val="none" w:sz="0" w:space="0" w:color="auto"/>
      </w:divBdr>
    </w:div>
    <w:div w:id="1057781192">
      <w:bodyDiv w:val="1"/>
      <w:marLeft w:val="0"/>
      <w:marRight w:val="0"/>
      <w:marTop w:val="0"/>
      <w:marBottom w:val="0"/>
      <w:divBdr>
        <w:top w:val="none" w:sz="0" w:space="0" w:color="auto"/>
        <w:left w:val="none" w:sz="0" w:space="0" w:color="auto"/>
        <w:bottom w:val="none" w:sz="0" w:space="0" w:color="auto"/>
        <w:right w:val="none" w:sz="0" w:space="0" w:color="auto"/>
      </w:divBdr>
    </w:div>
    <w:div w:id="1057826195">
      <w:bodyDiv w:val="1"/>
      <w:marLeft w:val="0"/>
      <w:marRight w:val="0"/>
      <w:marTop w:val="0"/>
      <w:marBottom w:val="0"/>
      <w:divBdr>
        <w:top w:val="none" w:sz="0" w:space="0" w:color="auto"/>
        <w:left w:val="none" w:sz="0" w:space="0" w:color="auto"/>
        <w:bottom w:val="none" w:sz="0" w:space="0" w:color="auto"/>
        <w:right w:val="none" w:sz="0" w:space="0" w:color="auto"/>
      </w:divBdr>
    </w:div>
    <w:div w:id="1059090055">
      <w:bodyDiv w:val="1"/>
      <w:marLeft w:val="0"/>
      <w:marRight w:val="0"/>
      <w:marTop w:val="0"/>
      <w:marBottom w:val="0"/>
      <w:divBdr>
        <w:top w:val="none" w:sz="0" w:space="0" w:color="auto"/>
        <w:left w:val="none" w:sz="0" w:space="0" w:color="auto"/>
        <w:bottom w:val="none" w:sz="0" w:space="0" w:color="auto"/>
        <w:right w:val="none" w:sz="0" w:space="0" w:color="auto"/>
      </w:divBdr>
    </w:div>
    <w:div w:id="1059280297">
      <w:bodyDiv w:val="1"/>
      <w:marLeft w:val="0"/>
      <w:marRight w:val="0"/>
      <w:marTop w:val="0"/>
      <w:marBottom w:val="0"/>
      <w:divBdr>
        <w:top w:val="none" w:sz="0" w:space="0" w:color="auto"/>
        <w:left w:val="none" w:sz="0" w:space="0" w:color="auto"/>
        <w:bottom w:val="none" w:sz="0" w:space="0" w:color="auto"/>
        <w:right w:val="none" w:sz="0" w:space="0" w:color="auto"/>
      </w:divBdr>
    </w:div>
    <w:div w:id="1059935500">
      <w:bodyDiv w:val="1"/>
      <w:marLeft w:val="0"/>
      <w:marRight w:val="0"/>
      <w:marTop w:val="0"/>
      <w:marBottom w:val="0"/>
      <w:divBdr>
        <w:top w:val="none" w:sz="0" w:space="0" w:color="auto"/>
        <w:left w:val="none" w:sz="0" w:space="0" w:color="auto"/>
        <w:bottom w:val="none" w:sz="0" w:space="0" w:color="auto"/>
        <w:right w:val="none" w:sz="0" w:space="0" w:color="auto"/>
      </w:divBdr>
    </w:div>
    <w:div w:id="1060254472">
      <w:bodyDiv w:val="1"/>
      <w:marLeft w:val="0"/>
      <w:marRight w:val="0"/>
      <w:marTop w:val="0"/>
      <w:marBottom w:val="0"/>
      <w:divBdr>
        <w:top w:val="none" w:sz="0" w:space="0" w:color="auto"/>
        <w:left w:val="none" w:sz="0" w:space="0" w:color="auto"/>
        <w:bottom w:val="none" w:sz="0" w:space="0" w:color="auto"/>
        <w:right w:val="none" w:sz="0" w:space="0" w:color="auto"/>
      </w:divBdr>
    </w:div>
    <w:div w:id="1061901994">
      <w:bodyDiv w:val="1"/>
      <w:marLeft w:val="0"/>
      <w:marRight w:val="0"/>
      <w:marTop w:val="0"/>
      <w:marBottom w:val="0"/>
      <w:divBdr>
        <w:top w:val="none" w:sz="0" w:space="0" w:color="auto"/>
        <w:left w:val="none" w:sz="0" w:space="0" w:color="auto"/>
        <w:bottom w:val="none" w:sz="0" w:space="0" w:color="auto"/>
        <w:right w:val="none" w:sz="0" w:space="0" w:color="auto"/>
      </w:divBdr>
    </w:div>
    <w:div w:id="1065685590">
      <w:bodyDiv w:val="1"/>
      <w:marLeft w:val="0"/>
      <w:marRight w:val="0"/>
      <w:marTop w:val="0"/>
      <w:marBottom w:val="0"/>
      <w:divBdr>
        <w:top w:val="none" w:sz="0" w:space="0" w:color="auto"/>
        <w:left w:val="none" w:sz="0" w:space="0" w:color="auto"/>
        <w:bottom w:val="none" w:sz="0" w:space="0" w:color="auto"/>
        <w:right w:val="none" w:sz="0" w:space="0" w:color="auto"/>
      </w:divBdr>
    </w:div>
    <w:div w:id="1065957652">
      <w:bodyDiv w:val="1"/>
      <w:marLeft w:val="0"/>
      <w:marRight w:val="0"/>
      <w:marTop w:val="0"/>
      <w:marBottom w:val="0"/>
      <w:divBdr>
        <w:top w:val="none" w:sz="0" w:space="0" w:color="auto"/>
        <w:left w:val="none" w:sz="0" w:space="0" w:color="auto"/>
        <w:bottom w:val="none" w:sz="0" w:space="0" w:color="auto"/>
        <w:right w:val="none" w:sz="0" w:space="0" w:color="auto"/>
      </w:divBdr>
    </w:div>
    <w:div w:id="1066606167">
      <w:bodyDiv w:val="1"/>
      <w:marLeft w:val="0"/>
      <w:marRight w:val="0"/>
      <w:marTop w:val="0"/>
      <w:marBottom w:val="0"/>
      <w:divBdr>
        <w:top w:val="none" w:sz="0" w:space="0" w:color="auto"/>
        <w:left w:val="none" w:sz="0" w:space="0" w:color="auto"/>
        <w:bottom w:val="none" w:sz="0" w:space="0" w:color="auto"/>
        <w:right w:val="none" w:sz="0" w:space="0" w:color="auto"/>
      </w:divBdr>
    </w:div>
    <w:div w:id="1072629572">
      <w:bodyDiv w:val="1"/>
      <w:marLeft w:val="0"/>
      <w:marRight w:val="0"/>
      <w:marTop w:val="0"/>
      <w:marBottom w:val="0"/>
      <w:divBdr>
        <w:top w:val="none" w:sz="0" w:space="0" w:color="auto"/>
        <w:left w:val="none" w:sz="0" w:space="0" w:color="auto"/>
        <w:bottom w:val="none" w:sz="0" w:space="0" w:color="auto"/>
        <w:right w:val="none" w:sz="0" w:space="0" w:color="auto"/>
      </w:divBdr>
    </w:div>
    <w:div w:id="1074469910">
      <w:bodyDiv w:val="1"/>
      <w:marLeft w:val="0"/>
      <w:marRight w:val="0"/>
      <w:marTop w:val="0"/>
      <w:marBottom w:val="0"/>
      <w:divBdr>
        <w:top w:val="none" w:sz="0" w:space="0" w:color="auto"/>
        <w:left w:val="none" w:sz="0" w:space="0" w:color="auto"/>
        <w:bottom w:val="none" w:sz="0" w:space="0" w:color="auto"/>
        <w:right w:val="none" w:sz="0" w:space="0" w:color="auto"/>
      </w:divBdr>
    </w:div>
    <w:div w:id="1076392050">
      <w:bodyDiv w:val="1"/>
      <w:marLeft w:val="0"/>
      <w:marRight w:val="0"/>
      <w:marTop w:val="0"/>
      <w:marBottom w:val="0"/>
      <w:divBdr>
        <w:top w:val="none" w:sz="0" w:space="0" w:color="auto"/>
        <w:left w:val="none" w:sz="0" w:space="0" w:color="auto"/>
        <w:bottom w:val="none" w:sz="0" w:space="0" w:color="auto"/>
        <w:right w:val="none" w:sz="0" w:space="0" w:color="auto"/>
      </w:divBdr>
    </w:div>
    <w:div w:id="1076513690">
      <w:bodyDiv w:val="1"/>
      <w:marLeft w:val="0"/>
      <w:marRight w:val="0"/>
      <w:marTop w:val="0"/>
      <w:marBottom w:val="0"/>
      <w:divBdr>
        <w:top w:val="none" w:sz="0" w:space="0" w:color="auto"/>
        <w:left w:val="none" w:sz="0" w:space="0" w:color="auto"/>
        <w:bottom w:val="none" w:sz="0" w:space="0" w:color="auto"/>
        <w:right w:val="none" w:sz="0" w:space="0" w:color="auto"/>
      </w:divBdr>
    </w:div>
    <w:div w:id="1076979017">
      <w:bodyDiv w:val="1"/>
      <w:marLeft w:val="0"/>
      <w:marRight w:val="0"/>
      <w:marTop w:val="0"/>
      <w:marBottom w:val="0"/>
      <w:divBdr>
        <w:top w:val="none" w:sz="0" w:space="0" w:color="auto"/>
        <w:left w:val="none" w:sz="0" w:space="0" w:color="auto"/>
        <w:bottom w:val="none" w:sz="0" w:space="0" w:color="auto"/>
        <w:right w:val="none" w:sz="0" w:space="0" w:color="auto"/>
      </w:divBdr>
    </w:div>
    <w:div w:id="1078475726">
      <w:bodyDiv w:val="1"/>
      <w:marLeft w:val="0"/>
      <w:marRight w:val="0"/>
      <w:marTop w:val="0"/>
      <w:marBottom w:val="0"/>
      <w:divBdr>
        <w:top w:val="none" w:sz="0" w:space="0" w:color="auto"/>
        <w:left w:val="none" w:sz="0" w:space="0" w:color="auto"/>
        <w:bottom w:val="none" w:sz="0" w:space="0" w:color="auto"/>
        <w:right w:val="none" w:sz="0" w:space="0" w:color="auto"/>
      </w:divBdr>
    </w:div>
    <w:div w:id="1081563836">
      <w:bodyDiv w:val="1"/>
      <w:marLeft w:val="0"/>
      <w:marRight w:val="0"/>
      <w:marTop w:val="0"/>
      <w:marBottom w:val="0"/>
      <w:divBdr>
        <w:top w:val="none" w:sz="0" w:space="0" w:color="auto"/>
        <w:left w:val="none" w:sz="0" w:space="0" w:color="auto"/>
        <w:bottom w:val="none" w:sz="0" w:space="0" w:color="auto"/>
        <w:right w:val="none" w:sz="0" w:space="0" w:color="auto"/>
      </w:divBdr>
    </w:div>
    <w:div w:id="1082146833">
      <w:bodyDiv w:val="1"/>
      <w:marLeft w:val="0"/>
      <w:marRight w:val="0"/>
      <w:marTop w:val="0"/>
      <w:marBottom w:val="0"/>
      <w:divBdr>
        <w:top w:val="none" w:sz="0" w:space="0" w:color="auto"/>
        <w:left w:val="none" w:sz="0" w:space="0" w:color="auto"/>
        <w:bottom w:val="none" w:sz="0" w:space="0" w:color="auto"/>
        <w:right w:val="none" w:sz="0" w:space="0" w:color="auto"/>
      </w:divBdr>
    </w:div>
    <w:div w:id="1082214240">
      <w:bodyDiv w:val="1"/>
      <w:marLeft w:val="0"/>
      <w:marRight w:val="0"/>
      <w:marTop w:val="0"/>
      <w:marBottom w:val="0"/>
      <w:divBdr>
        <w:top w:val="none" w:sz="0" w:space="0" w:color="auto"/>
        <w:left w:val="none" w:sz="0" w:space="0" w:color="auto"/>
        <w:bottom w:val="none" w:sz="0" w:space="0" w:color="auto"/>
        <w:right w:val="none" w:sz="0" w:space="0" w:color="auto"/>
      </w:divBdr>
    </w:div>
    <w:div w:id="1083261919">
      <w:bodyDiv w:val="1"/>
      <w:marLeft w:val="0"/>
      <w:marRight w:val="0"/>
      <w:marTop w:val="0"/>
      <w:marBottom w:val="0"/>
      <w:divBdr>
        <w:top w:val="none" w:sz="0" w:space="0" w:color="auto"/>
        <w:left w:val="none" w:sz="0" w:space="0" w:color="auto"/>
        <w:bottom w:val="none" w:sz="0" w:space="0" w:color="auto"/>
        <w:right w:val="none" w:sz="0" w:space="0" w:color="auto"/>
      </w:divBdr>
    </w:div>
    <w:div w:id="1083987318">
      <w:bodyDiv w:val="1"/>
      <w:marLeft w:val="0"/>
      <w:marRight w:val="0"/>
      <w:marTop w:val="0"/>
      <w:marBottom w:val="0"/>
      <w:divBdr>
        <w:top w:val="none" w:sz="0" w:space="0" w:color="auto"/>
        <w:left w:val="none" w:sz="0" w:space="0" w:color="auto"/>
        <w:bottom w:val="none" w:sz="0" w:space="0" w:color="auto"/>
        <w:right w:val="none" w:sz="0" w:space="0" w:color="auto"/>
      </w:divBdr>
    </w:div>
    <w:div w:id="1085105265">
      <w:bodyDiv w:val="1"/>
      <w:marLeft w:val="0"/>
      <w:marRight w:val="0"/>
      <w:marTop w:val="0"/>
      <w:marBottom w:val="0"/>
      <w:divBdr>
        <w:top w:val="none" w:sz="0" w:space="0" w:color="auto"/>
        <w:left w:val="none" w:sz="0" w:space="0" w:color="auto"/>
        <w:bottom w:val="none" w:sz="0" w:space="0" w:color="auto"/>
        <w:right w:val="none" w:sz="0" w:space="0" w:color="auto"/>
      </w:divBdr>
    </w:div>
    <w:div w:id="1087120755">
      <w:bodyDiv w:val="1"/>
      <w:marLeft w:val="0"/>
      <w:marRight w:val="0"/>
      <w:marTop w:val="0"/>
      <w:marBottom w:val="0"/>
      <w:divBdr>
        <w:top w:val="none" w:sz="0" w:space="0" w:color="auto"/>
        <w:left w:val="none" w:sz="0" w:space="0" w:color="auto"/>
        <w:bottom w:val="none" w:sz="0" w:space="0" w:color="auto"/>
        <w:right w:val="none" w:sz="0" w:space="0" w:color="auto"/>
      </w:divBdr>
    </w:div>
    <w:div w:id="1087506624">
      <w:bodyDiv w:val="1"/>
      <w:marLeft w:val="0"/>
      <w:marRight w:val="0"/>
      <w:marTop w:val="0"/>
      <w:marBottom w:val="0"/>
      <w:divBdr>
        <w:top w:val="none" w:sz="0" w:space="0" w:color="auto"/>
        <w:left w:val="none" w:sz="0" w:space="0" w:color="auto"/>
        <w:bottom w:val="none" w:sz="0" w:space="0" w:color="auto"/>
        <w:right w:val="none" w:sz="0" w:space="0" w:color="auto"/>
      </w:divBdr>
    </w:div>
    <w:div w:id="1089935036">
      <w:bodyDiv w:val="1"/>
      <w:marLeft w:val="0"/>
      <w:marRight w:val="0"/>
      <w:marTop w:val="0"/>
      <w:marBottom w:val="0"/>
      <w:divBdr>
        <w:top w:val="none" w:sz="0" w:space="0" w:color="auto"/>
        <w:left w:val="none" w:sz="0" w:space="0" w:color="auto"/>
        <w:bottom w:val="none" w:sz="0" w:space="0" w:color="auto"/>
        <w:right w:val="none" w:sz="0" w:space="0" w:color="auto"/>
      </w:divBdr>
    </w:div>
    <w:div w:id="1092430402">
      <w:bodyDiv w:val="1"/>
      <w:marLeft w:val="0"/>
      <w:marRight w:val="0"/>
      <w:marTop w:val="0"/>
      <w:marBottom w:val="0"/>
      <w:divBdr>
        <w:top w:val="none" w:sz="0" w:space="0" w:color="auto"/>
        <w:left w:val="none" w:sz="0" w:space="0" w:color="auto"/>
        <w:bottom w:val="none" w:sz="0" w:space="0" w:color="auto"/>
        <w:right w:val="none" w:sz="0" w:space="0" w:color="auto"/>
      </w:divBdr>
    </w:div>
    <w:div w:id="1093747739">
      <w:bodyDiv w:val="1"/>
      <w:marLeft w:val="0"/>
      <w:marRight w:val="0"/>
      <w:marTop w:val="0"/>
      <w:marBottom w:val="0"/>
      <w:divBdr>
        <w:top w:val="none" w:sz="0" w:space="0" w:color="auto"/>
        <w:left w:val="none" w:sz="0" w:space="0" w:color="auto"/>
        <w:bottom w:val="none" w:sz="0" w:space="0" w:color="auto"/>
        <w:right w:val="none" w:sz="0" w:space="0" w:color="auto"/>
      </w:divBdr>
    </w:div>
    <w:div w:id="1095249864">
      <w:bodyDiv w:val="1"/>
      <w:marLeft w:val="0"/>
      <w:marRight w:val="0"/>
      <w:marTop w:val="0"/>
      <w:marBottom w:val="0"/>
      <w:divBdr>
        <w:top w:val="none" w:sz="0" w:space="0" w:color="auto"/>
        <w:left w:val="none" w:sz="0" w:space="0" w:color="auto"/>
        <w:bottom w:val="none" w:sz="0" w:space="0" w:color="auto"/>
        <w:right w:val="none" w:sz="0" w:space="0" w:color="auto"/>
      </w:divBdr>
    </w:div>
    <w:div w:id="1095782291">
      <w:bodyDiv w:val="1"/>
      <w:marLeft w:val="0"/>
      <w:marRight w:val="0"/>
      <w:marTop w:val="0"/>
      <w:marBottom w:val="0"/>
      <w:divBdr>
        <w:top w:val="none" w:sz="0" w:space="0" w:color="auto"/>
        <w:left w:val="none" w:sz="0" w:space="0" w:color="auto"/>
        <w:bottom w:val="none" w:sz="0" w:space="0" w:color="auto"/>
        <w:right w:val="none" w:sz="0" w:space="0" w:color="auto"/>
      </w:divBdr>
    </w:div>
    <w:div w:id="1098064813">
      <w:bodyDiv w:val="1"/>
      <w:marLeft w:val="0"/>
      <w:marRight w:val="0"/>
      <w:marTop w:val="0"/>
      <w:marBottom w:val="0"/>
      <w:divBdr>
        <w:top w:val="none" w:sz="0" w:space="0" w:color="auto"/>
        <w:left w:val="none" w:sz="0" w:space="0" w:color="auto"/>
        <w:bottom w:val="none" w:sz="0" w:space="0" w:color="auto"/>
        <w:right w:val="none" w:sz="0" w:space="0" w:color="auto"/>
      </w:divBdr>
    </w:div>
    <w:div w:id="1098717550">
      <w:bodyDiv w:val="1"/>
      <w:marLeft w:val="0"/>
      <w:marRight w:val="0"/>
      <w:marTop w:val="0"/>
      <w:marBottom w:val="0"/>
      <w:divBdr>
        <w:top w:val="none" w:sz="0" w:space="0" w:color="auto"/>
        <w:left w:val="none" w:sz="0" w:space="0" w:color="auto"/>
        <w:bottom w:val="none" w:sz="0" w:space="0" w:color="auto"/>
        <w:right w:val="none" w:sz="0" w:space="0" w:color="auto"/>
      </w:divBdr>
    </w:div>
    <w:div w:id="1099178145">
      <w:bodyDiv w:val="1"/>
      <w:marLeft w:val="0"/>
      <w:marRight w:val="0"/>
      <w:marTop w:val="0"/>
      <w:marBottom w:val="0"/>
      <w:divBdr>
        <w:top w:val="none" w:sz="0" w:space="0" w:color="auto"/>
        <w:left w:val="none" w:sz="0" w:space="0" w:color="auto"/>
        <w:bottom w:val="none" w:sz="0" w:space="0" w:color="auto"/>
        <w:right w:val="none" w:sz="0" w:space="0" w:color="auto"/>
      </w:divBdr>
    </w:div>
    <w:div w:id="1100876066">
      <w:bodyDiv w:val="1"/>
      <w:marLeft w:val="0"/>
      <w:marRight w:val="0"/>
      <w:marTop w:val="0"/>
      <w:marBottom w:val="0"/>
      <w:divBdr>
        <w:top w:val="none" w:sz="0" w:space="0" w:color="auto"/>
        <w:left w:val="none" w:sz="0" w:space="0" w:color="auto"/>
        <w:bottom w:val="none" w:sz="0" w:space="0" w:color="auto"/>
        <w:right w:val="none" w:sz="0" w:space="0" w:color="auto"/>
      </w:divBdr>
    </w:div>
    <w:div w:id="1100879712">
      <w:bodyDiv w:val="1"/>
      <w:marLeft w:val="0"/>
      <w:marRight w:val="0"/>
      <w:marTop w:val="0"/>
      <w:marBottom w:val="0"/>
      <w:divBdr>
        <w:top w:val="none" w:sz="0" w:space="0" w:color="auto"/>
        <w:left w:val="none" w:sz="0" w:space="0" w:color="auto"/>
        <w:bottom w:val="none" w:sz="0" w:space="0" w:color="auto"/>
        <w:right w:val="none" w:sz="0" w:space="0" w:color="auto"/>
      </w:divBdr>
    </w:div>
    <w:div w:id="1102915811">
      <w:bodyDiv w:val="1"/>
      <w:marLeft w:val="0"/>
      <w:marRight w:val="0"/>
      <w:marTop w:val="0"/>
      <w:marBottom w:val="0"/>
      <w:divBdr>
        <w:top w:val="none" w:sz="0" w:space="0" w:color="auto"/>
        <w:left w:val="none" w:sz="0" w:space="0" w:color="auto"/>
        <w:bottom w:val="none" w:sz="0" w:space="0" w:color="auto"/>
        <w:right w:val="none" w:sz="0" w:space="0" w:color="auto"/>
      </w:divBdr>
    </w:div>
    <w:div w:id="1104571179">
      <w:bodyDiv w:val="1"/>
      <w:marLeft w:val="0"/>
      <w:marRight w:val="0"/>
      <w:marTop w:val="0"/>
      <w:marBottom w:val="0"/>
      <w:divBdr>
        <w:top w:val="none" w:sz="0" w:space="0" w:color="auto"/>
        <w:left w:val="none" w:sz="0" w:space="0" w:color="auto"/>
        <w:bottom w:val="none" w:sz="0" w:space="0" w:color="auto"/>
        <w:right w:val="none" w:sz="0" w:space="0" w:color="auto"/>
      </w:divBdr>
    </w:div>
    <w:div w:id="1107385033">
      <w:bodyDiv w:val="1"/>
      <w:marLeft w:val="0"/>
      <w:marRight w:val="0"/>
      <w:marTop w:val="0"/>
      <w:marBottom w:val="0"/>
      <w:divBdr>
        <w:top w:val="none" w:sz="0" w:space="0" w:color="auto"/>
        <w:left w:val="none" w:sz="0" w:space="0" w:color="auto"/>
        <w:bottom w:val="none" w:sz="0" w:space="0" w:color="auto"/>
        <w:right w:val="none" w:sz="0" w:space="0" w:color="auto"/>
      </w:divBdr>
    </w:div>
    <w:div w:id="1109276306">
      <w:bodyDiv w:val="1"/>
      <w:marLeft w:val="0"/>
      <w:marRight w:val="0"/>
      <w:marTop w:val="0"/>
      <w:marBottom w:val="0"/>
      <w:divBdr>
        <w:top w:val="none" w:sz="0" w:space="0" w:color="auto"/>
        <w:left w:val="none" w:sz="0" w:space="0" w:color="auto"/>
        <w:bottom w:val="none" w:sz="0" w:space="0" w:color="auto"/>
        <w:right w:val="none" w:sz="0" w:space="0" w:color="auto"/>
      </w:divBdr>
    </w:div>
    <w:div w:id="1112671432">
      <w:bodyDiv w:val="1"/>
      <w:marLeft w:val="0"/>
      <w:marRight w:val="0"/>
      <w:marTop w:val="0"/>
      <w:marBottom w:val="0"/>
      <w:divBdr>
        <w:top w:val="none" w:sz="0" w:space="0" w:color="auto"/>
        <w:left w:val="none" w:sz="0" w:space="0" w:color="auto"/>
        <w:bottom w:val="none" w:sz="0" w:space="0" w:color="auto"/>
        <w:right w:val="none" w:sz="0" w:space="0" w:color="auto"/>
      </w:divBdr>
    </w:div>
    <w:div w:id="1112944007">
      <w:bodyDiv w:val="1"/>
      <w:marLeft w:val="0"/>
      <w:marRight w:val="0"/>
      <w:marTop w:val="0"/>
      <w:marBottom w:val="0"/>
      <w:divBdr>
        <w:top w:val="none" w:sz="0" w:space="0" w:color="auto"/>
        <w:left w:val="none" w:sz="0" w:space="0" w:color="auto"/>
        <w:bottom w:val="none" w:sz="0" w:space="0" w:color="auto"/>
        <w:right w:val="none" w:sz="0" w:space="0" w:color="auto"/>
      </w:divBdr>
    </w:div>
    <w:div w:id="1117262672">
      <w:bodyDiv w:val="1"/>
      <w:marLeft w:val="0"/>
      <w:marRight w:val="0"/>
      <w:marTop w:val="0"/>
      <w:marBottom w:val="0"/>
      <w:divBdr>
        <w:top w:val="none" w:sz="0" w:space="0" w:color="auto"/>
        <w:left w:val="none" w:sz="0" w:space="0" w:color="auto"/>
        <w:bottom w:val="none" w:sz="0" w:space="0" w:color="auto"/>
        <w:right w:val="none" w:sz="0" w:space="0" w:color="auto"/>
      </w:divBdr>
    </w:div>
    <w:div w:id="1120101285">
      <w:bodyDiv w:val="1"/>
      <w:marLeft w:val="0"/>
      <w:marRight w:val="0"/>
      <w:marTop w:val="0"/>
      <w:marBottom w:val="0"/>
      <w:divBdr>
        <w:top w:val="none" w:sz="0" w:space="0" w:color="auto"/>
        <w:left w:val="none" w:sz="0" w:space="0" w:color="auto"/>
        <w:bottom w:val="none" w:sz="0" w:space="0" w:color="auto"/>
        <w:right w:val="none" w:sz="0" w:space="0" w:color="auto"/>
      </w:divBdr>
    </w:div>
    <w:div w:id="1121531603">
      <w:bodyDiv w:val="1"/>
      <w:marLeft w:val="0"/>
      <w:marRight w:val="0"/>
      <w:marTop w:val="0"/>
      <w:marBottom w:val="0"/>
      <w:divBdr>
        <w:top w:val="none" w:sz="0" w:space="0" w:color="auto"/>
        <w:left w:val="none" w:sz="0" w:space="0" w:color="auto"/>
        <w:bottom w:val="none" w:sz="0" w:space="0" w:color="auto"/>
        <w:right w:val="none" w:sz="0" w:space="0" w:color="auto"/>
      </w:divBdr>
    </w:div>
    <w:div w:id="1124887378">
      <w:bodyDiv w:val="1"/>
      <w:marLeft w:val="0"/>
      <w:marRight w:val="0"/>
      <w:marTop w:val="0"/>
      <w:marBottom w:val="0"/>
      <w:divBdr>
        <w:top w:val="none" w:sz="0" w:space="0" w:color="auto"/>
        <w:left w:val="none" w:sz="0" w:space="0" w:color="auto"/>
        <w:bottom w:val="none" w:sz="0" w:space="0" w:color="auto"/>
        <w:right w:val="none" w:sz="0" w:space="0" w:color="auto"/>
      </w:divBdr>
    </w:div>
    <w:div w:id="1125732867">
      <w:bodyDiv w:val="1"/>
      <w:marLeft w:val="0"/>
      <w:marRight w:val="0"/>
      <w:marTop w:val="0"/>
      <w:marBottom w:val="0"/>
      <w:divBdr>
        <w:top w:val="none" w:sz="0" w:space="0" w:color="auto"/>
        <w:left w:val="none" w:sz="0" w:space="0" w:color="auto"/>
        <w:bottom w:val="none" w:sz="0" w:space="0" w:color="auto"/>
        <w:right w:val="none" w:sz="0" w:space="0" w:color="auto"/>
      </w:divBdr>
    </w:div>
    <w:div w:id="1127360579">
      <w:bodyDiv w:val="1"/>
      <w:marLeft w:val="0"/>
      <w:marRight w:val="0"/>
      <w:marTop w:val="0"/>
      <w:marBottom w:val="0"/>
      <w:divBdr>
        <w:top w:val="none" w:sz="0" w:space="0" w:color="auto"/>
        <w:left w:val="none" w:sz="0" w:space="0" w:color="auto"/>
        <w:bottom w:val="none" w:sz="0" w:space="0" w:color="auto"/>
        <w:right w:val="none" w:sz="0" w:space="0" w:color="auto"/>
      </w:divBdr>
    </w:div>
    <w:div w:id="1128280307">
      <w:bodyDiv w:val="1"/>
      <w:marLeft w:val="0"/>
      <w:marRight w:val="0"/>
      <w:marTop w:val="0"/>
      <w:marBottom w:val="0"/>
      <w:divBdr>
        <w:top w:val="none" w:sz="0" w:space="0" w:color="auto"/>
        <w:left w:val="none" w:sz="0" w:space="0" w:color="auto"/>
        <w:bottom w:val="none" w:sz="0" w:space="0" w:color="auto"/>
        <w:right w:val="none" w:sz="0" w:space="0" w:color="auto"/>
      </w:divBdr>
    </w:div>
    <w:div w:id="1128548770">
      <w:bodyDiv w:val="1"/>
      <w:marLeft w:val="0"/>
      <w:marRight w:val="0"/>
      <w:marTop w:val="0"/>
      <w:marBottom w:val="0"/>
      <w:divBdr>
        <w:top w:val="none" w:sz="0" w:space="0" w:color="auto"/>
        <w:left w:val="none" w:sz="0" w:space="0" w:color="auto"/>
        <w:bottom w:val="none" w:sz="0" w:space="0" w:color="auto"/>
        <w:right w:val="none" w:sz="0" w:space="0" w:color="auto"/>
      </w:divBdr>
    </w:div>
    <w:div w:id="1129280153">
      <w:bodyDiv w:val="1"/>
      <w:marLeft w:val="0"/>
      <w:marRight w:val="0"/>
      <w:marTop w:val="0"/>
      <w:marBottom w:val="0"/>
      <w:divBdr>
        <w:top w:val="none" w:sz="0" w:space="0" w:color="auto"/>
        <w:left w:val="none" w:sz="0" w:space="0" w:color="auto"/>
        <w:bottom w:val="none" w:sz="0" w:space="0" w:color="auto"/>
        <w:right w:val="none" w:sz="0" w:space="0" w:color="auto"/>
      </w:divBdr>
    </w:div>
    <w:div w:id="1133062511">
      <w:bodyDiv w:val="1"/>
      <w:marLeft w:val="0"/>
      <w:marRight w:val="0"/>
      <w:marTop w:val="0"/>
      <w:marBottom w:val="0"/>
      <w:divBdr>
        <w:top w:val="none" w:sz="0" w:space="0" w:color="auto"/>
        <w:left w:val="none" w:sz="0" w:space="0" w:color="auto"/>
        <w:bottom w:val="none" w:sz="0" w:space="0" w:color="auto"/>
        <w:right w:val="none" w:sz="0" w:space="0" w:color="auto"/>
      </w:divBdr>
    </w:div>
    <w:div w:id="1133206736">
      <w:bodyDiv w:val="1"/>
      <w:marLeft w:val="0"/>
      <w:marRight w:val="0"/>
      <w:marTop w:val="0"/>
      <w:marBottom w:val="0"/>
      <w:divBdr>
        <w:top w:val="none" w:sz="0" w:space="0" w:color="auto"/>
        <w:left w:val="none" w:sz="0" w:space="0" w:color="auto"/>
        <w:bottom w:val="none" w:sz="0" w:space="0" w:color="auto"/>
        <w:right w:val="none" w:sz="0" w:space="0" w:color="auto"/>
      </w:divBdr>
    </w:div>
    <w:div w:id="1136070270">
      <w:bodyDiv w:val="1"/>
      <w:marLeft w:val="0"/>
      <w:marRight w:val="0"/>
      <w:marTop w:val="0"/>
      <w:marBottom w:val="0"/>
      <w:divBdr>
        <w:top w:val="none" w:sz="0" w:space="0" w:color="auto"/>
        <w:left w:val="none" w:sz="0" w:space="0" w:color="auto"/>
        <w:bottom w:val="none" w:sz="0" w:space="0" w:color="auto"/>
        <w:right w:val="none" w:sz="0" w:space="0" w:color="auto"/>
      </w:divBdr>
    </w:div>
    <w:div w:id="1136293604">
      <w:bodyDiv w:val="1"/>
      <w:marLeft w:val="0"/>
      <w:marRight w:val="0"/>
      <w:marTop w:val="0"/>
      <w:marBottom w:val="0"/>
      <w:divBdr>
        <w:top w:val="none" w:sz="0" w:space="0" w:color="auto"/>
        <w:left w:val="none" w:sz="0" w:space="0" w:color="auto"/>
        <w:bottom w:val="none" w:sz="0" w:space="0" w:color="auto"/>
        <w:right w:val="none" w:sz="0" w:space="0" w:color="auto"/>
      </w:divBdr>
    </w:div>
    <w:div w:id="1136526419">
      <w:bodyDiv w:val="1"/>
      <w:marLeft w:val="0"/>
      <w:marRight w:val="0"/>
      <w:marTop w:val="0"/>
      <w:marBottom w:val="0"/>
      <w:divBdr>
        <w:top w:val="none" w:sz="0" w:space="0" w:color="auto"/>
        <w:left w:val="none" w:sz="0" w:space="0" w:color="auto"/>
        <w:bottom w:val="none" w:sz="0" w:space="0" w:color="auto"/>
        <w:right w:val="none" w:sz="0" w:space="0" w:color="auto"/>
      </w:divBdr>
    </w:div>
    <w:div w:id="1141993891">
      <w:bodyDiv w:val="1"/>
      <w:marLeft w:val="0"/>
      <w:marRight w:val="0"/>
      <w:marTop w:val="0"/>
      <w:marBottom w:val="0"/>
      <w:divBdr>
        <w:top w:val="none" w:sz="0" w:space="0" w:color="auto"/>
        <w:left w:val="none" w:sz="0" w:space="0" w:color="auto"/>
        <w:bottom w:val="none" w:sz="0" w:space="0" w:color="auto"/>
        <w:right w:val="none" w:sz="0" w:space="0" w:color="auto"/>
      </w:divBdr>
    </w:div>
    <w:div w:id="1143497603">
      <w:bodyDiv w:val="1"/>
      <w:marLeft w:val="0"/>
      <w:marRight w:val="0"/>
      <w:marTop w:val="0"/>
      <w:marBottom w:val="0"/>
      <w:divBdr>
        <w:top w:val="none" w:sz="0" w:space="0" w:color="auto"/>
        <w:left w:val="none" w:sz="0" w:space="0" w:color="auto"/>
        <w:bottom w:val="none" w:sz="0" w:space="0" w:color="auto"/>
        <w:right w:val="none" w:sz="0" w:space="0" w:color="auto"/>
      </w:divBdr>
    </w:div>
    <w:div w:id="1143543801">
      <w:bodyDiv w:val="1"/>
      <w:marLeft w:val="0"/>
      <w:marRight w:val="0"/>
      <w:marTop w:val="0"/>
      <w:marBottom w:val="0"/>
      <w:divBdr>
        <w:top w:val="none" w:sz="0" w:space="0" w:color="auto"/>
        <w:left w:val="none" w:sz="0" w:space="0" w:color="auto"/>
        <w:bottom w:val="none" w:sz="0" w:space="0" w:color="auto"/>
        <w:right w:val="none" w:sz="0" w:space="0" w:color="auto"/>
      </w:divBdr>
    </w:div>
    <w:div w:id="1145663046">
      <w:bodyDiv w:val="1"/>
      <w:marLeft w:val="0"/>
      <w:marRight w:val="0"/>
      <w:marTop w:val="0"/>
      <w:marBottom w:val="0"/>
      <w:divBdr>
        <w:top w:val="none" w:sz="0" w:space="0" w:color="auto"/>
        <w:left w:val="none" w:sz="0" w:space="0" w:color="auto"/>
        <w:bottom w:val="none" w:sz="0" w:space="0" w:color="auto"/>
        <w:right w:val="none" w:sz="0" w:space="0" w:color="auto"/>
      </w:divBdr>
    </w:div>
    <w:div w:id="1147673176">
      <w:bodyDiv w:val="1"/>
      <w:marLeft w:val="0"/>
      <w:marRight w:val="0"/>
      <w:marTop w:val="0"/>
      <w:marBottom w:val="0"/>
      <w:divBdr>
        <w:top w:val="none" w:sz="0" w:space="0" w:color="auto"/>
        <w:left w:val="none" w:sz="0" w:space="0" w:color="auto"/>
        <w:bottom w:val="none" w:sz="0" w:space="0" w:color="auto"/>
        <w:right w:val="none" w:sz="0" w:space="0" w:color="auto"/>
      </w:divBdr>
    </w:div>
    <w:div w:id="1150748522">
      <w:bodyDiv w:val="1"/>
      <w:marLeft w:val="0"/>
      <w:marRight w:val="0"/>
      <w:marTop w:val="0"/>
      <w:marBottom w:val="0"/>
      <w:divBdr>
        <w:top w:val="none" w:sz="0" w:space="0" w:color="auto"/>
        <w:left w:val="none" w:sz="0" w:space="0" w:color="auto"/>
        <w:bottom w:val="none" w:sz="0" w:space="0" w:color="auto"/>
        <w:right w:val="none" w:sz="0" w:space="0" w:color="auto"/>
      </w:divBdr>
    </w:div>
    <w:div w:id="1151753456">
      <w:bodyDiv w:val="1"/>
      <w:marLeft w:val="0"/>
      <w:marRight w:val="0"/>
      <w:marTop w:val="0"/>
      <w:marBottom w:val="0"/>
      <w:divBdr>
        <w:top w:val="none" w:sz="0" w:space="0" w:color="auto"/>
        <w:left w:val="none" w:sz="0" w:space="0" w:color="auto"/>
        <w:bottom w:val="none" w:sz="0" w:space="0" w:color="auto"/>
        <w:right w:val="none" w:sz="0" w:space="0" w:color="auto"/>
      </w:divBdr>
    </w:div>
    <w:div w:id="1152483040">
      <w:bodyDiv w:val="1"/>
      <w:marLeft w:val="0"/>
      <w:marRight w:val="0"/>
      <w:marTop w:val="0"/>
      <w:marBottom w:val="0"/>
      <w:divBdr>
        <w:top w:val="none" w:sz="0" w:space="0" w:color="auto"/>
        <w:left w:val="none" w:sz="0" w:space="0" w:color="auto"/>
        <w:bottom w:val="none" w:sz="0" w:space="0" w:color="auto"/>
        <w:right w:val="none" w:sz="0" w:space="0" w:color="auto"/>
      </w:divBdr>
    </w:div>
    <w:div w:id="1154106756">
      <w:bodyDiv w:val="1"/>
      <w:marLeft w:val="0"/>
      <w:marRight w:val="0"/>
      <w:marTop w:val="0"/>
      <w:marBottom w:val="0"/>
      <w:divBdr>
        <w:top w:val="none" w:sz="0" w:space="0" w:color="auto"/>
        <w:left w:val="none" w:sz="0" w:space="0" w:color="auto"/>
        <w:bottom w:val="none" w:sz="0" w:space="0" w:color="auto"/>
        <w:right w:val="none" w:sz="0" w:space="0" w:color="auto"/>
      </w:divBdr>
    </w:div>
    <w:div w:id="1154182659">
      <w:bodyDiv w:val="1"/>
      <w:marLeft w:val="0"/>
      <w:marRight w:val="0"/>
      <w:marTop w:val="0"/>
      <w:marBottom w:val="0"/>
      <w:divBdr>
        <w:top w:val="none" w:sz="0" w:space="0" w:color="auto"/>
        <w:left w:val="none" w:sz="0" w:space="0" w:color="auto"/>
        <w:bottom w:val="none" w:sz="0" w:space="0" w:color="auto"/>
        <w:right w:val="none" w:sz="0" w:space="0" w:color="auto"/>
      </w:divBdr>
    </w:div>
    <w:div w:id="1158351473">
      <w:bodyDiv w:val="1"/>
      <w:marLeft w:val="0"/>
      <w:marRight w:val="0"/>
      <w:marTop w:val="0"/>
      <w:marBottom w:val="0"/>
      <w:divBdr>
        <w:top w:val="none" w:sz="0" w:space="0" w:color="auto"/>
        <w:left w:val="none" w:sz="0" w:space="0" w:color="auto"/>
        <w:bottom w:val="none" w:sz="0" w:space="0" w:color="auto"/>
        <w:right w:val="none" w:sz="0" w:space="0" w:color="auto"/>
      </w:divBdr>
    </w:div>
    <w:div w:id="1158425795">
      <w:bodyDiv w:val="1"/>
      <w:marLeft w:val="0"/>
      <w:marRight w:val="0"/>
      <w:marTop w:val="0"/>
      <w:marBottom w:val="0"/>
      <w:divBdr>
        <w:top w:val="none" w:sz="0" w:space="0" w:color="auto"/>
        <w:left w:val="none" w:sz="0" w:space="0" w:color="auto"/>
        <w:bottom w:val="none" w:sz="0" w:space="0" w:color="auto"/>
        <w:right w:val="none" w:sz="0" w:space="0" w:color="auto"/>
      </w:divBdr>
    </w:div>
    <w:div w:id="1162090020">
      <w:bodyDiv w:val="1"/>
      <w:marLeft w:val="0"/>
      <w:marRight w:val="0"/>
      <w:marTop w:val="0"/>
      <w:marBottom w:val="0"/>
      <w:divBdr>
        <w:top w:val="none" w:sz="0" w:space="0" w:color="auto"/>
        <w:left w:val="none" w:sz="0" w:space="0" w:color="auto"/>
        <w:bottom w:val="none" w:sz="0" w:space="0" w:color="auto"/>
        <w:right w:val="none" w:sz="0" w:space="0" w:color="auto"/>
      </w:divBdr>
    </w:div>
    <w:div w:id="1163200314">
      <w:bodyDiv w:val="1"/>
      <w:marLeft w:val="0"/>
      <w:marRight w:val="0"/>
      <w:marTop w:val="0"/>
      <w:marBottom w:val="0"/>
      <w:divBdr>
        <w:top w:val="none" w:sz="0" w:space="0" w:color="auto"/>
        <w:left w:val="none" w:sz="0" w:space="0" w:color="auto"/>
        <w:bottom w:val="none" w:sz="0" w:space="0" w:color="auto"/>
        <w:right w:val="none" w:sz="0" w:space="0" w:color="auto"/>
      </w:divBdr>
    </w:div>
    <w:div w:id="1164391386">
      <w:bodyDiv w:val="1"/>
      <w:marLeft w:val="0"/>
      <w:marRight w:val="0"/>
      <w:marTop w:val="0"/>
      <w:marBottom w:val="0"/>
      <w:divBdr>
        <w:top w:val="none" w:sz="0" w:space="0" w:color="auto"/>
        <w:left w:val="none" w:sz="0" w:space="0" w:color="auto"/>
        <w:bottom w:val="none" w:sz="0" w:space="0" w:color="auto"/>
        <w:right w:val="none" w:sz="0" w:space="0" w:color="auto"/>
      </w:divBdr>
    </w:div>
    <w:div w:id="1165589900">
      <w:bodyDiv w:val="1"/>
      <w:marLeft w:val="0"/>
      <w:marRight w:val="0"/>
      <w:marTop w:val="0"/>
      <w:marBottom w:val="0"/>
      <w:divBdr>
        <w:top w:val="none" w:sz="0" w:space="0" w:color="auto"/>
        <w:left w:val="none" w:sz="0" w:space="0" w:color="auto"/>
        <w:bottom w:val="none" w:sz="0" w:space="0" w:color="auto"/>
        <w:right w:val="none" w:sz="0" w:space="0" w:color="auto"/>
      </w:divBdr>
    </w:div>
    <w:div w:id="1166284482">
      <w:bodyDiv w:val="1"/>
      <w:marLeft w:val="0"/>
      <w:marRight w:val="0"/>
      <w:marTop w:val="0"/>
      <w:marBottom w:val="0"/>
      <w:divBdr>
        <w:top w:val="none" w:sz="0" w:space="0" w:color="auto"/>
        <w:left w:val="none" w:sz="0" w:space="0" w:color="auto"/>
        <w:bottom w:val="none" w:sz="0" w:space="0" w:color="auto"/>
        <w:right w:val="none" w:sz="0" w:space="0" w:color="auto"/>
      </w:divBdr>
    </w:div>
    <w:div w:id="1167553691">
      <w:bodyDiv w:val="1"/>
      <w:marLeft w:val="0"/>
      <w:marRight w:val="0"/>
      <w:marTop w:val="0"/>
      <w:marBottom w:val="0"/>
      <w:divBdr>
        <w:top w:val="none" w:sz="0" w:space="0" w:color="auto"/>
        <w:left w:val="none" w:sz="0" w:space="0" w:color="auto"/>
        <w:bottom w:val="none" w:sz="0" w:space="0" w:color="auto"/>
        <w:right w:val="none" w:sz="0" w:space="0" w:color="auto"/>
      </w:divBdr>
    </w:div>
    <w:div w:id="1168911120">
      <w:bodyDiv w:val="1"/>
      <w:marLeft w:val="0"/>
      <w:marRight w:val="0"/>
      <w:marTop w:val="0"/>
      <w:marBottom w:val="0"/>
      <w:divBdr>
        <w:top w:val="none" w:sz="0" w:space="0" w:color="auto"/>
        <w:left w:val="none" w:sz="0" w:space="0" w:color="auto"/>
        <w:bottom w:val="none" w:sz="0" w:space="0" w:color="auto"/>
        <w:right w:val="none" w:sz="0" w:space="0" w:color="auto"/>
      </w:divBdr>
    </w:div>
    <w:div w:id="1169296954">
      <w:bodyDiv w:val="1"/>
      <w:marLeft w:val="0"/>
      <w:marRight w:val="0"/>
      <w:marTop w:val="0"/>
      <w:marBottom w:val="0"/>
      <w:divBdr>
        <w:top w:val="none" w:sz="0" w:space="0" w:color="auto"/>
        <w:left w:val="none" w:sz="0" w:space="0" w:color="auto"/>
        <w:bottom w:val="none" w:sz="0" w:space="0" w:color="auto"/>
        <w:right w:val="none" w:sz="0" w:space="0" w:color="auto"/>
      </w:divBdr>
    </w:div>
    <w:div w:id="1172140521">
      <w:bodyDiv w:val="1"/>
      <w:marLeft w:val="0"/>
      <w:marRight w:val="0"/>
      <w:marTop w:val="0"/>
      <w:marBottom w:val="0"/>
      <w:divBdr>
        <w:top w:val="none" w:sz="0" w:space="0" w:color="auto"/>
        <w:left w:val="none" w:sz="0" w:space="0" w:color="auto"/>
        <w:bottom w:val="none" w:sz="0" w:space="0" w:color="auto"/>
        <w:right w:val="none" w:sz="0" w:space="0" w:color="auto"/>
      </w:divBdr>
    </w:div>
    <w:div w:id="1173567628">
      <w:bodyDiv w:val="1"/>
      <w:marLeft w:val="0"/>
      <w:marRight w:val="0"/>
      <w:marTop w:val="0"/>
      <w:marBottom w:val="0"/>
      <w:divBdr>
        <w:top w:val="none" w:sz="0" w:space="0" w:color="auto"/>
        <w:left w:val="none" w:sz="0" w:space="0" w:color="auto"/>
        <w:bottom w:val="none" w:sz="0" w:space="0" w:color="auto"/>
        <w:right w:val="none" w:sz="0" w:space="0" w:color="auto"/>
      </w:divBdr>
    </w:div>
    <w:div w:id="1175027525">
      <w:bodyDiv w:val="1"/>
      <w:marLeft w:val="0"/>
      <w:marRight w:val="0"/>
      <w:marTop w:val="0"/>
      <w:marBottom w:val="0"/>
      <w:divBdr>
        <w:top w:val="none" w:sz="0" w:space="0" w:color="auto"/>
        <w:left w:val="none" w:sz="0" w:space="0" w:color="auto"/>
        <w:bottom w:val="none" w:sz="0" w:space="0" w:color="auto"/>
        <w:right w:val="none" w:sz="0" w:space="0" w:color="auto"/>
      </w:divBdr>
    </w:div>
    <w:div w:id="1175222597">
      <w:bodyDiv w:val="1"/>
      <w:marLeft w:val="0"/>
      <w:marRight w:val="0"/>
      <w:marTop w:val="0"/>
      <w:marBottom w:val="0"/>
      <w:divBdr>
        <w:top w:val="none" w:sz="0" w:space="0" w:color="auto"/>
        <w:left w:val="none" w:sz="0" w:space="0" w:color="auto"/>
        <w:bottom w:val="none" w:sz="0" w:space="0" w:color="auto"/>
        <w:right w:val="none" w:sz="0" w:space="0" w:color="auto"/>
      </w:divBdr>
    </w:div>
    <w:div w:id="1180118911">
      <w:bodyDiv w:val="1"/>
      <w:marLeft w:val="0"/>
      <w:marRight w:val="0"/>
      <w:marTop w:val="0"/>
      <w:marBottom w:val="0"/>
      <w:divBdr>
        <w:top w:val="none" w:sz="0" w:space="0" w:color="auto"/>
        <w:left w:val="none" w:sz="0" w:space="0" w:color="auto"/>
        <w:bottom w:val="none" w:sz="0" w:space="0" w:color="auto"/>
        <w:right w:val="none" w:sz="0" w:space="0" w:color="auto"/>
      </w:divBdr>
    </w:div>
    <w:div w:id="1180192851">
      <w:bodyDiv w:val="1"/>
      <w:marLeft w:val="0"/>
      <w:marRight w:val="0"/>
      <w:marTop w:val="0"/>
      <w:marBottom w:val="0"/>
      <w:divBdr>
        <w:top w:val="none" w:sz="0" w:space="0" w:color="auto"/>
        <w:left w:val="none" w:sz="0" w:space="0" w:color="auto"/>
        <w:bottom w:val="none" w:sz="0" w:space="0" w:color="auto"/>
        <w:right w:val="none" w:sz="0" w:space="0" w:color="auto"/>
      </w:divBdr>
    </w:div>
    <w:div w:id="1180895102">
      <w:bodyDiv w:val="1"/>
      <w:marLeft w:val="0"/>
      <w:marRight w:val="0"/>
      <w:marTop w:val="0"/>
      <w:marBottom w:val="0"/>
      <w:divBdr>
        <w:top w:val="none" w:sz="0" w:space="0" w:color="auto"/>
        <w:left w:val="none" w:sz="0" w:space="0" w:color="auto"/>
        <w:bottom w:val="none" w:sz="0" w:space="0" w:color="auto"/>
        <w:right w:val="none" w:sz="0" w:space="0" w:color="auto"/>
      </w:divBdr>
    </w:div>
    <w:div w:id="1182548722">
      <w:bodyDiv w:val="1"/>
      <w:marLeft w:val="0"/>
      <w:marRight w:val="0"/>
      <w:marTop w:val="0"/>
      <w:marBottom w:val="0"/>
      <w:divBdr>
        <w:top w:val="none" w:sz="0" w:space="0" w:color="auto"/>
        <w:left w:val="none" w:sz="0" w:space="0" w:color="auto"/>
        <w:bottom w:val="none" w:sz="0" w:space="0" w:color="auto"/>
        <w:right w:val="none" w:sz="0" w:space="0" w:color="auto"/>
      </w:divBdr>
    </w:div>
    <w:div w:id="1182890690">
      <w:bodyDiv w:val="1"/>
      <w:marLeft w:val="0"/>
      <w:marRight w:val="0"/>
      <w:marTop w:val="0"/>
      <w:marBottom w:val="0"/>
      <w:divBdr>
        <w:top w:val="none" w:sz="0" w:space="0" w:color="auto"/>
        <w:left w:val="none" w:sz="0" w:space="0" w:color="auto"/>
        <w:bottom w:val="none" w:sz="0" w:space="0" w:color="auto"/>
        <w:right w:val="none" w:sz="0" w:space="0" w:color="auto"/>
      </w:divBdr>
    </w:div>
    <w:div w:id="1189830672">
      <w:bodyDiv w:val="1"/>
      <w:marLeft w:val="0"/>
      <w:marRight w:val="0"/>
      <w:marTop w:val="0"/>
      <w:marBottom w:val="0"/>
      <w:divBdr>
        <w:top w:val="none" w:sz="0" w:space="0" w:color="auto"/>
        <w:left w:val="none" w:sz="0" w:space="0" w:color="auto"/>
        <w:bottom w:val="none" w:sz="0" w:space="0" w:color="auto"/>
        <w:right w:val="none" w:sz="0" w:space="0" w:color="auto"/>
      </w:divBdr>
    </w:div>
    <w:div w:id="1191838006">
      <w:bodyDiv w:val="1"/>
      <w:marLeft w:val="0"/>
      <w:marRight w:val="0"/>
      <w:marTop w:val="0"/>
      <w:marBottom w:val="0"/>
      <w:divBdr>
        <w:top w:val="none" w:sz="0" w:space="0" w:color="auto"/>
        <w:left w:val="none" w:sz="0" w:space="0" w:color="auto"/>
        <w:bottom w:val="none" w:sz="0" w:space="0" w:color="auto"/>
        <w:right w:val="none" w:sz="0" w:space="0" w:color="auto"/>
      </w:divBdr>
    </w:div>
    <w:div w:id="1194227020">
      <w:bodyDiv w:val="1"/>
      <w:marLeft w:val="0"/>
      <w:marRight w:val="0"/>
      <w:marTop w:val="0"/>
      <w:marBottom w:val="0"/>
      <w:divBdr>
        <w:top w:val="none" w:sz="0" w:space="0" w:color="auto"/>
        <w:left w:val="none" w:sz="0" w:space="0" w:color="auto"/>
        <w:bottom w:val="none" w:sz="0" w:space="0" w:color="auto"/>
        <w:right w:val="none" w:sz="0" w:space="0" w:color="auto"/>
      </w:divBdr>
      <w:divsChild>
        <w:div w:id="1857261">
          <w:marLeft w:val="0"/>
          <w:marRight w:val="0"/>
          <w:marTop w:val="0"/>
          <w:marBottom w:val="0"/>
          <w:divBdr>
            <w:top w:val="none" w:sz="0" w:space="0" w:color="auto"/>
            <w:left w:val="none" w:sz="0" w:space="0" w:color="auto"/>
            <w:bottom w:val="none" w:sz="0" w:space="0" w:color="auto"/>
            <w:right w:val="none" w:sz="0" w:space="0" w:color="auto"/>
          </w:divBdr>
        </w:div>
        <w:div w:id="158735281">
          <w:marLeft w:val="0"/>
          <w:marRight w:val="0"/>
          <w:marTop w:val="0"/>
          <w:marBottom w:val="0"/>
          <w:divBdr>
            <w:top w:val="none" w:sz="0" w:space="0" w:color="auto"/>
            <w:left w:val="none" w:sz="0" w:space="0" w:color="auto"/>
            <w:bottom w:val="none" w:sz="0" w:space="0" w:color="auto"/>
            <w:right w:val="none" w:sz="0" w:space="0" w:color="auto"/>
          </w:divBdr>
        </w:div>
        <w:div w:id="194077095">
          <w:marLeft w:val="0"/>
          <w:marRight w:val="0"/>
          <w:marTop w:val="0"/>
          <w:marBottom w:val="0"/>
          <w:divBdr>
            <w:top w:val="none" w:sz="0" w:space="0" w:color="auto"/>
            <w:left w:val="none" w:sz="0" w:space="0" w:color="auto"/>
            <w:bottom w:val="none" w:sz="0" w:space="0" w:color="auto"/>
            <w:right w:val="none" w:sz="0" w:space="0" w:color="auto"/>
          </w:divBdr>
        </w:div>
        <w:div w:id="232933333">
          <w:marLeft w:val="0"/>
          <w:marRight w:val="0"/>
          <w:marTop w:val="0"/>
          <w:marBottom w:val="0"/>
          <w:divBdr>
            <w:top w:val="none" w:sz="0" w:space="0" w:color="auto"/>
            <w:left w:val="none" w:sz="0" w:space="0" w:color="auto"/>
            <w:bottom w:val="none" w:sz="0" w:space="0" w:color="auto"/>
            <w:right w:val="none" w:sz="0" w:space="0" w:color="auto"/>
          </w:divBdr>
        </w:div>
        <w:div w:id="271474421">
          <w:marLeft w:val="0"/>
          <w:marRight w:val="0"/>
          <w:marTop w:val="0"/>
          <w:marBottom w:val="0"/>
          <w:divBdr>
            <w:top w:val="none" w:sz="0" w:space="0" w:color="auto"/>
            <w:left w:val="none" w:sz="0" w:space="0" w:color="auto"/>
            <w:bottom w:val="none" w:sz="0" w:space="0" w:color="auto"/>
            <w:right w:val="none" w:sz="0" w:space="0" w:color="auto"/>
          </w:divBdr>
        </w:div>
        <w:div w:id="287903552">
          <w:marLeft w:val="0"/>
          <w:marRight w:val="0"/>
          <w:marTop w:val="0"/>
          <w:marBottom w:val="0"/>
          <w:divBdr>
            <w:top w:val="none" w:sz="0" w:space="0" w:color="auto"/>
            <w:left w:val="none" w:sz="0" w:space="0" w:color="auto"/>
            <w:bottom w:val="none" w:sz="0" w:space="0" w:color="auto"/>
            <w:right w:val="none" w:sz="0" w:space="0" w:color="auto"/>
          </w:divBdr>
        </w:div>
        <w:div w:id="293217848">
          <w:marLeft w:val="0"/>
          <w:marRight w:val="0"/>
          <w:marTop w:val="0"/>
          <w:marBottom w:val="0"/>
          <w:divBdr>
            <w:top w:val="none" w:sz="0" w:space="0" w:color="auto"/>
            <w:left w:val="none" w:sz="0" w:space="0" w:color="auto"/>
            <w:bottom w:val="none" w:sz="0" w:space="0" w:color="auto"/>
            <w:right w:val="none" w:sz="0" w:space="0" w:color="auto"/>
          </w:divBdr>
        </w:div>
        <w:div w:id="329066000">
          <w:marLeft w:val="0"/>
          <w:marRight w:val="0"/>
          <w:marTop w:val="0"/>
          <w:marBottom w:val="0"/>
          <w:divBdr>
            <w:top w:val="none" w:sz="0" w:space="0" w:color="auto"/>
            <w:left w:val="none" w:sz="0" w:space="0" w:color="auto"/>
            <w:bottom w:val="none" w:sz="0" w:space="0" w:color="auto"/>
            <w:right w:val="none" w:sz="0" w:space="0" w:color="auto"/>
          </w:divBdr>
        </w:div>
        <w:div w:id="335157395">
          <w:marLeft w:val="0"/>
          <w:marRight w:val="0"/>
          <w:marTop w:val="0"/>
          <w:marBottom w:val="0"/>
          <w:divBdr>
            <w:top w:val="none" w:sz="0" w:space="0" w:color="auto"/>
            <w:left w:val="none" w:sz="0" w:space="0" w:color="auto"/>
            <w:bottom w:val="none" w:sz="0" w:space="0" w:color="auto"/>
            <w:right w:val="none" w:sz="0" w:space="0" w:color="auto"/>
          </w:divBdr>
        </w:div>
        <w:div w:id="370346152">
          <w:marLeft w:val="0"/>
          <w:marRight w:val="0"/>
          <w:marTop w:val="0"/>
          <w:marBottom w:val="0"/>
          <w:divBdr>
            <w:top w:val="none" w:sz="0" w:space="0" w:color="auto"/>
            <w:left w:val="none" w:sz="0" w:space="0" w:color="auto"/>
            <w:bottom w:val="none" w:sz="0" w:space="0" w:color="auto"/>
            <w:right w:val="none" w:sz="0" w:space="0" w:color="auto"/>
          </w:divBdr>
        </w:div>
        <w:div w:id="490371730">
          <w:marLeft w:val="0"/>
          <w:marRight w:val="0"/>
          <w:marTop w:val="0"/>
          <w:marBottom w:val="0"/>
          <w:divBdr>
            <w:top w:val="none" w:sz="0" w:space="0" w:color="auto"/>
            <w:left w:val="none" w:sz="0" w:space="0" w:color="auto"/>
            <w:bottom w:val="none" w:sz="0" w:space="0" w:color="auto"/>
            <w:right w:val="none" w:sz="0" w:space="0" w:color="auto"/>
          </w:divBdr>
        </w:div>
        <w:div w:id="612714236">
          <w:marLeft w:val="0"/>
          <w:marRight w:val="0"/>
          <w:marTop w:val="0"/>
          <w:marBottom w:val="0"/>
          <w:divBdr>
            <w:top w:val="none" w:sz="0" w:space="0" w:color="auto"/>
            <w:left w:val="none" w:sz="0" w:space="0" w:color="auto"/>
            <w:bottom w:val="none" w:sz="0" w:space="0" w:color="auto"/>
            <w:right w:val="none" w:sz="0" w:space="0" w:color="auto"/>
          </w:divBdr>
        </w:div>
        <w:div w:id="665860329">
          <w:marLeft w:val="0"/>
          <w:marRight w:val="0"/>
          <w:marTop w:val="0"/>
          <w:marBottom w:val="0"/>
          <w:divBdr>
            <w:top w:val="none" w:sz="0" w:space="0" w:color="auto"/>
            <w:left w:val="none" w:sz="0" w:space="0" w:color="auto"/>
            <w:bottom w:val="none" w:sz="0" w:space="0" w:color="auto"/>
            <w:right w:val="none" w:sz="0" w:space="0" w:color="auto"/>
          </w:divBdr>
        </w:div>
        <w:div w:id="685405915">
          <w:marLeft w:val="0"/>
          <w:marRight w:val="0"/>
          <w:marTop w:val="0"/>
          <w:marBottom w:val="0"/>
          <w:divBdr>
            <w:top w:val="none" w:sz="0" w:space="0" w:color="auto"/>
            <w:left w:val="none" w:sz="0" w:space="0" w:color="auto"/>
            <w:bottom w:val="none" w:sz="0" w:space="0" w:color="auto"/>
            <w:right w:val="none" w:sz="0" w:space="0" w:color="auto"/>
          </w:divBdr>
        </w:div>
        <w:div w:id="699621982">
          <w:marLeft w:val="0"/>
          <w:marRight w:val="0"/>
          <w:marTop w:val="0"/>
          <w:marBottom w:val="0"/>
          <w:divBdr>
            <w:top w:val="none" w:sz="0" w:space="0" w:color="auto"/>
            <w:left w:val="none" w:sz="0" w:space="0" w:color="auto"/>
            <w:bottom w:val="none" w:sz="0" w:space="0" w:color="auto"/>
            <w:right w:val="none" w:sz="0" w:space="0" w:color="auto"/>
          </w:divBdr>
        </w:div>
        <w:div w:id="847600845">
          <w:marLeft w:val="0"/>
          <w:marRight w:val="0"/>
          <w:marTop w:val="0"/>
          <w:marBottom w:val="0"/>
          <w:divBdr>
            <w:top w:val="none" w:sz="0" w:space="0" w:color="auto"/>
            <w:left w:val="none" w:sz="0" w:space="0" w:color="auto"/>
            <w:bottom w:val="none" w:sz="0" w:space="0" w:color="auto"/>
            <w:right w:val="none" w:sz="0" w:space="0" w:color="auto"/>
          </w:divBdr>
        </w:div>
        <w:div w:id="864370275">
          <w:marLeft w:val="0"/>
          <w:marRight w:val="0"/>
          <w:marTop w:val="0"/>
          <w:marBottom w:val="0"/>
          <w:divBdr>
            <w:top w:val="none" w:sz="0" w:space="0" w:color="auto"/>
            <w:left w:val="none" w:sz="0" w:space="0" w:color="auto"/>
            <w:bottom w:val="none" w:sz="0" w:space="0" w:color="auto"/>
            <w:right w:val="none" w:sz="0" w:space="0" w:color="auto"/>
          </w:divBdr>
        </w:div>
        <w:div w:id="901328287">
          <w:marLeft w:val="0"/>
          <w:marRight w:val="0"/>
          <w:marTop w:val="0"/>
          <w:marBottom w:val="0"/>
          <w:divBdr>
            <w:top w:val="none" w:sz="0" w:space="0" w:color="auto"/>
            <w:left w:val="none" w:sz="0" w:space="0" w:color="auto"/>
            <w:bottom w:val="none" w:sz="0" w:space="0" w:color="auto"/>
            <w:right w:val="none" w:sz="0" w:space="0" w:color="auto"/>
          </w:divBdr>
        </w:div>
        <w:div w:id="1017193270">
          <w:marLeft w:val="0"/>
          <w:marRight w:val="0"/>
          <w:marTop w:val="0"/>
          <w:marBottom w:val="0"/>
          <w:divBdr>
            <w:top w:val="none" w:sz="0" w:space="0" w:color="auto"/>
            <w:left w:val="none" w:sz="0" w:space="0" w:color="auto"/>
            <w:bottom w:val="none" w:sz="0" w:space="0" w:color="auto"/>
            <w:right w:val="none" w:sz="0" w:space="0" w:color="auto"/>
          </w:divBdr>
        </w:div>
        <w:div w:id="1019309042">
          <w:marLeft w:val="0"/>
          <w:marRight w:val="0"/>
          <w:marTop w:val="0"/>
          <w:marBottom w:val="0"/>
          <w:divBdr>
            <w:top w:val="none" w:sz="0" w:space="0" w:color="auto"/>
            <w:left w:val="none" w:sz="0" w:space="0" w:color="auto"/>
            <w:bottom w:val="none" w:sz="0" w:space="0" w:color="auto"/>
            <w:right w:val="none" w:sz="0" w:space="0" w:color="auto"/>
          </w:divBdr>
        </w:div>
        <w:div w:id="1047408981">
          <w:marLeft w:val="0"/>
          <w:marRight w:val="0"/>
          <w:marTop w:val="0"/>
          <w:marBottom w:val="0"/>
          <w:divBdr>
            <w:top w:val="none" w:sz="0" w:space="0" w:color="auto"/>
            <w:left w:val="none" w:sz="0" w:space="0" w:color="auto"/>
            <w:bottom w:val="none" w:sz="0" w:space="0" w:color="auto"/>
            <w:right w:val="none" w:sz="0" w:space="0" w:color="auto"/>
          </w:divBdr>
        </w:div>
        <w:div w:id="1099715084">
          <w:marLeft w:val="0"/>
          <w:marRight w:val="0"/>
          <w:marTop w:val="0"/>
          <w:marBottom w:val="0"/>
          <w:divBdr>
            <w:top w:val="none" w:sz="0" w:space="0" w:color="auto"/>
            <w:left w:val="none" w:sz="0" w:space="0" w:color="auto"/>
            <w:bottom w:val="none" w:sz="0" w:space="0" w:color="auto"/>
            <w:right w:val="none" w:sz="0" w:space="0" w:color="auto"/>
          </w:divBdr>
        </w:div>
        <w:div w:id="1110127717">
          <w:marLeft w:val="0"/>
          <w:marRight w:val="0"/>
          <w:marTop w:val="0"/>
          <w:marBottom w:val="0"/>
          <w:divBdr>
            <w:top w:val="none" w:sz="0" w:space="0" w:color="auto"/>
            <w:left w:val="none" w:sz="0" w:space="0" w:color="auto"/>
            <w:bottom w:val="none" w:sz="0" w:space="0" w:color="auto"/>
            <w:right w:val="none" w:sz="0" w:space="0" w:color="auto"/>
          </w:divBdr>
        </w:div>
        <w:div w:id="1253011425">
          <w:marLeft w:val="0"/>
          <w:marRight w:val="0"/>
          <w:marTop w:val="0"/>
          <w:marBottom w:val="0"/>
          <w:divBdr>
            <w:top w:val="none" w:sz="0" w:space="0" w:color="auto"/>
            <w:left w:val="none" w:sz="0" w:space="0" w:color="auto"/>
            <w:bottom w:val="none" w:sz="0" w:space="0" w:color="auto"/>
            <w:right w:val="none" w:sz="0" w:space="0" w:color="auto"/>
          </w:divBdr>
        </w:div>
        <w:div w:id="1335843270">
          <w:marLeft w:val="0"/>
          <w:marRight w:val="0"/>
          <w:marTop w:val="0"/>
          <w:marBottom w:val="0"/>
          <w:divBdr>
            <w:top w:val="none" w:sz="0" w:space="0" w:color="auto"/>
            <w:left w:val="none" w:sz="0" w:space="0" w:color="auto"/>
            <w:bottom w:val="none" w:sz="0" w:space="0" w:color="auto"/>
            <w:right w:val="none" w:sz="0" w:space="0" w:color="auto"/>
          </w:divBdr>
        </w:div>
        <w:div w:id="1351371880">
          <w:marLeft w:val="0"/>
          <w:marRight w:val="0"/>
          <w:marTop w:val="0"/>
          <w:marBottom w:val="0"/>
          <w:divBdr>
            <w:top w:val="none" w:sz="0" w:space="0" w:color="auto"/>
            <w:left w:val="none" w:sz="0" w:space="0" w:color="auto"/>
            <w:bottom w:val="none" w:sz="0" w:space="0" w:color="auto"/>
            <w:right w:val="none" w:sz="0" w:space="0" w:color="auto"/>
          </w:divBdr>
        </w:div>
        <w:div w:id="1359508956">
          <w:marLeft w:val="0"/>
          <w:marRight w:val="0"/>
          <w:marTop w:val="0"/>
          <w:marBottom w:val="0"/>
          <w:divBdr>
            <w:top w:val="none" w:sz="0" w:space="0" w:color="auto"/>
            <w:left w:val="none" w:sz="0" w:space="0" w:color="auto"/>
            <w:bottom w:val="none" w:sz="0" w:space="0" w:color="auto"/>
            <w:right w:val="none" w:sz="0" w:space="0" w:color="auto"/>
          </w:divBdr>
        </w:div>
        <w:div w:id="1377195808">
          <w:marLeft w:val="0"/>
          <w:marRight w:val="0"/>
          <w:marTop w:val="0"/>
          <w:marBottom w:val="0"/>
          <w:divBdr>
            <w:top w:val="none" w:sz="0" w:space="0" w:color="auto"/>
            <w:left w:val="none" w:sz="0" w:space="0" w:color="auto"/>
            <w:bottom w:val="none" w:sz="0" w:space="0" w:color="auto"/>
            <w:right w:val="none" w:sz="0" w:space="0" w:color="auto"/>
          </w:divBdr>
        </w:div>
        <w:div w:id="1392849020">
          <w:marLeft w:val="0"/>
          <w:marRight w:val="0"/>
          <w:marTop w:val="0"/>
          <w:marBottom w:val="0"/>
          <w:divBdr>
            <w:top w:val="none" w:sz="0" w:space="0" w:color="auto"/>
            <w:left w:val="none" w:sz="0" w:space="0" w:color="auto"/>
            <w:bottom w:val="none" w:sz="0" w:space="0" w:color="auto"/>
            <w:right w:val="none" w:sz="0" w:space="0" w:color="auto"/>
          </w:divBdr>
        </w:div>
        <w:div w:id="1518084732">
          <w:marLeft w:val="0"/>
          <w:marRight w:val="0"/>
          <w:marTop w:val="0"/>
          <w:marBottom w:val="0"/>
          <w:divBdr>
            <w:top w:val="none" w:sz="0" w:space="0" w:color="auto"/>
            <w:left w:val="none" w:sz="0" w:space="0" w:color="auto"/>
            <w:bottom w:val="none" w:sz="0" w:space="0" w:color="auto"/>
            <w:right w:val="none" w:sz="0" w:space="0" w:color="auto"/>
          </w:divBdr>
        </w:div>
        <w:div w:id="1589726601">
          <w:marLeft w:val="0"/>
          <w:marRight w:val="0"/>
          <w:marTop w:val="0"/>
          <w:marBottom w:val="0"/>
          <w:divBdr>
            <w:top w:val="none" w:sz="0" w:space="0" w:color="auto"/>
            <w:left w:val="none" w:sz="0" w:space="0" w:color="auto"/>
            <w:bottom w:val="none" w:sz="0" w:space="0" w:color="auto"/>
            <w:right w:val="none" w:sz="0" w:space="0" w:color="auto"/>
          </w:divBdr>
        </w:div>
        <w:div w:id="1638947556">
          <w:marLeft w:val="0"/>
          <w:marRight w:val="0"/>
          <w:marTop w:val="0"/>
          <w:marBottom w:val="0"/>
          <w:divBdr>
            <w:top w:val="none" w:sz="0" w:space="0" w:color="auto"/>
            <w:left w:val="none" w:sz="0" w:space="0" w:color="auto"/>
            <w:bottom w:val="none" w:sz="0" w:space="0" w:color="auto"/>
            <w:right w:val="none" w:sz="0" w:space="0" w:color="auto"/>
          </w:divBdr>
        </w:div>
        <w:div w:id="1725984894">
          <w:marLeft w:val="0"/>
          <w:marRight w:val="0"/>
          <w:marTop w:val="0"/>
          <w:marBottom w:val="0"/>
          <w:divBdr>
            <w:top w:val="none" w:sz="0" w:space="0" w:color="auto"/>
            <w:left w:val="none" w:sz="0" w:space="0" w:color="auto"/>
            <w:bottom w:val="none" w:sz="0" w:space="0" w:color="auto"/>
            <w:right w:val="none" w:sz="0" w:space="0" w:color="auto"/>
          </w:divBdr>
        </w:div>
        <w:div w:id="1741781155">
          <w:marLeft w:val="0"/>
          <w:marRight w:val="0"/>
          <w:marTop w:val="0"/>
          <w:marBottom w:val="0"/>
          <w:divBdr>
            <w:top w:val="none" w:sz="0" w:space="0" w:color="auto"/>
            <w:left w:val="none" w:sz="0" w:space="0" w:color="auto"/>
            <w:bottom w:val="none" w:sz="0" w:space="0" w:color="auto"/>
            <w:right w:val="none" w:sz="0" w:space="0" w:color="auto"/>
          </w:divBdr>
        </w:div>
        <w:div w:id="1917977402">
          <w:marLeft w:val="0"/>
          <w:marRight w:val="0"/>
          <w:marTop w:val="0"/>
          <w:marBottom w:val="0"/>
          <w:divBdr>
            <w:top w:val="none" w:sz="0" w:space="0" w:color="auto"/>
            <w:left w:val="none" w:sz="0" w:space="0" w:color="auto"/>
            <w:bottom w:val="none" w:sz="0" w:space="0" w:color="auto"/>
            <w:right w:val="none" w:sz="0" w:space="0" w:color="auto"/>
          </w:divBdr>
        </w:div>
        <w:div w:id="1925410722">
          <w:marLeft w:val="0"/>
          <w:marRight w:val="0"/>
          <w:marTop w:val="0"/>
          <w:marBottom w:val="0"/>
          <w:divBdr>
            <w:top w:val="none" w:sz="0" w:space="0" w:color="auto"/>
            <w:left w:val="none" w:sz="0" w:space="0" w:color="auto"/>
            <w:bottom w:val="none" w:sz="0" w:space="0" w:color="auto"/>
            <w:right w:val="none" w:sz="0" w:space="0" w:color="auto"/>
          </w:divBdr>
        </w:div>
        <w:div w:id="2023316623">
          <w:marLeft w:val="0"/>
          <w:marRight w:val="0"/>
          <w:marTop w:val="0"/>
          <w:marBottom w:val="0"/>
          <w:divBdr>
            <w:top w:val="none" w:sz="0" w:space="0" w:color="auto"/>
            <w:left w:val="none" w:sz="0" w:space="0" w:color="auto"/>
            <w:bottom w:val="none" w:sz="0" w:space="0" w:color="auto"/>
            <w:right w:val="none" w:sz="0" w:space="0" w:color="auto"/>
          </w:divBdr>
        </w:div>
      </w:divsChild>
    </w:div>
    <w:div w:id="1194418867">
      <w:bodyDiv w:val="1"/>
      <w:marLeft w:val="0"/>
      <w:marRight w:val="0"/>
      <w:marTop w:val="0"/>
      <w:marBottom w:val="0"/>
      <w:divBdr>
        <w:top w:val="none" w:sz="0" w:space="0" w:color="auto"/>
        <w:left w:val="none" w:sz="0" w:space="0" w:color="auto"/>
        <w:bottom w:val="none" w:sz="0" w:space="0" w:color="auto"/>
        <w:right w:val="none" w:sz="0" w:space="0" w:color="auto"/>
      </w:divBdr>
    </w:div>
    <w:div w:id="1198003969">
      <w:bodyDiv w:val="1"/>
      <w:marLeft w:val="0"/>
      <w:marRight w:val="0"/>
      <w:marTop w:val="0"/>
      <w:marBottom w:val="0"/>
      <w:divBdr>
        <w:top w:val="none" w:sz="0" w:space="0" w:color="auto"/>
        <w:left w:val="none" w:sz="0" w:space="0" w:color="auto"/>
        <w:bottom w:val="none" w:sz="0" w:space="0" w:color="auto"/>
        <w:right w:val="none" w:sz="0" w:space="0" w:color="auto"/>
      </w:divBdr>
    </w:div>
    <w:div w:id="1198196743">
      <w:bodyDiv w:val="1"/>
      <w:marLeft w:val="0"/>
      <w:marRight w:val="0"/>
      <w:marTop w:val="0"/>
      <w:marBottom w:val="0"/>
      <w:divBdr>
        <w:top w:val="none" w:sz="0" w:space="0" w:color="auto"/>
        <w:left w:val="none" w:sz="0" w:space="0" w:color="auto"/>
        <w:bottom w:val="none" w:sz="0" w:space="0" w:color="auto"/>
        <w:right w:val="none" w:sz="0" w:space="0" w:color="auto"/>
      </w:divBdr>
    </w:div>
    <w:div w:id="1199245379">
      <w:bodyDiv w:val="1"/>
      <w:marLeft w:val="0"/>
      <w:marRight w:val="0"/>
      <w:marTop w:val="0"/>
      <w:marBottom w:val="0"/>
      <w:divBdr>
        <w:top w:val="none" w:sz="0" w:space="0" w:color="auto"/>
        <w:left w:val="none" w:sz="0" w:space="0" w:color="auto"/>
        <w:bottom w:val="none" w:sz="0" w:space="0" w:color="auto"/>
        <w:right w:val="none" w:sz="0" w:space="0" w:color="auto"/>
      </w:divBdr>
    </w:div>
    <w:div w:id="1199858760">
      <w:bodyDiv w:val="1"/>
      <w:marLeft w:val="0"/>
      <w:marRight w:val="0"/>
      <w:marTop w:val="0"/>
      <w:marBottom w:val="0"/>
      <w:divBdr>
        <w:top w:val="none" w:sz="0" w:space="0" w:color="auto"/>
        <w:left w:val="none" w:sz="0" w:space="0" w:color="auto"/>
        <w:bottom w:val="none" w:sz="0" w:space="0" w:color="auto"/>
        <w:right w:val="none" w:sz="0" w:space="0" w:color="auto"/>
      </w:divBdr>
    </w:div>
    <w:div w:id="1200095705">
      <w:bodyDiv w:val="1"/>
      <w:marLeft w:val="0"/>
      <w:marRight w:val="0"/>
      <w:marTop w:val="0"/>
      <w:marBottom w:val="0"/>
      <w:divBdr>
        <w:top w:val="none" w:sz="0" w:space="0" w:color="auto"/>
        <w:left w:val="none" w:sz="0" w:space="0" w:color="auto"/>
        <w:bottom w:val="none" w:sz="0" w:space="0" w:color="auto"/>
        <w:right w:val="none" w:sz="0" w:space="0" w:color="auto"/>
      </w:divBdr>
    </w:div>
    <w:div w:id="1202283238">
      <w:bodyDiv w:val="1"/>
      <w:marLeft w:val="0"/>
      <w:marRight w:val="0"/>
      <w:marTop w:val="0"/>
      <w:marBottom w:val="0"/>
      <w:divBdr>
        <w:top w:val="none" w:sz="0" w:space="0" w:color="auto"/>
        <w:left w:val="none" w:sz="0" w:space="0" w:color="auto"/>
        <w:bottom w:val="none" w:sz="0" w:space="0" w:color="auto"/>
        <w:right w:val="none" w:sz="0" w:space="0" w:color="auto"/>
      </w:divBdr>
    </w:div>
    <w:div w:id="1202323600">
      <w:bodyDiv w:val="1"/>
      <w:marLeft w:val="0"/>
      <w:marRight w:val="0"/>
      <w:marTop w:val="0"/>
      <w:marBottom w:val="0"/>
      <w:divBdr>
        <w:top w:val="none" w:sz="0" w:space="0" w:color="auto"/>
        <w:left w:val="none" w:sz="0" w:space="0" w:color="auto"/>
        <w:bottom w:val="none" w:sz="0" w:space="0" w:color="auto"/>
        <w:right w:val="none" w:sz="0" w:space="0" w:color="auto"/>
      </w:divBdr>
    </w:div>
    <w:div w:id="1202863865">
      <w:bodyDiv w:val="1"/>
      <w:marLeft w:val="0"/>
      <w:marRight w:val="0"/>
      <w:marTop w:val="0"/>
      <w:marBottom w:val="0"/>
      <w:divBdr>
        <w:top w:val="none" w:sz="0" w:space="0" w:color="auto"/>
        <w:left w:val="none" w:sz="0" w:space="0" w:color="auto"/>
        <w:bottom w:val="none" w:sz="0" w:space="0" w:color="auto"/>
        <w:right w:val="none" w:sz="0" w:space="0" w:color="auto"/>
      </w:divBdr>
    </w:div>
    <w:div w:id="1207335222">
      <w:bodyDiv w:val="1"/>
      <w:marLeft w:val="0"/>
      <w:marRight w:val="0"/>
      <w:marTop w:val="0"/>
      <w:marBottom w:val="0"/>
      <w:divBdr>
        <w:top w:val="none" w:sz="0" w:space="0" w:color="auto"/>
        <w:left w:val="none" w:sz="0" w:space="0" w:color="auto"/>
        <w:bottom w:val="none" w:sz="0" w:space="0" w:color="auto"/>
        <w:right w:val="none" w:sz="0" w:space="0" w:color="auto"/>
      </w:divBdr>
    </w:div>
    <w:div w:id="1209150637">
      <w:bodyDiv w:val="1"/>
      <w:marLeft w:val="0"/>
      <w:marRight w:val="0"/>
      <w:marTop w:val="0"/>
      <w:marBottom w:val="0"/>
      <w:divBdr>
        <w:top w:val="none" w:sz="0" w:space="0" w:color="auto"/>
        <w:left w:val="none" w:sz="0" w:space="0" w:color="auto"/>
        <w:bottom w:val="none" w:sz="0" w:space="0" w:color="auto"/>
        <w:right w:val="none" w:sz="0" w:space="0" w:color="auto"/>
      </w:divBdr>
    </w:div>
    <w:div w:id="1209755527">
      <w:bodyDiv w:val="1"/>
      <w:marLeft w:val="0"/>
      <w:marRight w:val="0"/>
      <w:marTop w:val="0"/>
      <w:marBottom w:val="0"/>
      <w:divBdr>
        <w:top w:val="none" w:sz="0" w:space="0" w:color="auto"/>
        <w:left w:val="none" w:sz="0" w:space="0" w:color="auto"/>
        <w:bottom w:val="none" w:sz="0" w:space="0" w:color="auto"/>
        <w:right w:val="none" w:sz="0" w:space="0" w:color="auto"/>
      </w:divBdr>
    </w:div>
    <w:div w:id="1213268884">
      <w:bodyDiv w:val="1"/>
      <w:marLeft w:val="0"/>
      <w:marRight w:val="0"/>
      <w:marTop w:val="0"/>
      <w:marBottom w:val="0"/>
      <w:divBdr>
        <w:top w:val="none" w:sz="0" w:space="0" w:color="auto"/>
        <w:left w:val="none" w:sz="0" w:space="0" w:color="auto"/>
        <w:bottom w:val="none" w:sz="0" w:space="0" w:color="auto"/>
        <w:right w:val="none" w:sz="0" w:space="0" w:color="auto"/>
      </w:divBdr>
    </w:div>
    <w:div w:id="1213538656">
      <w:bodyDiv w:val="1"/>
      <w:marLeft w:val="0"/>
      <w:marRight w:val="0"/>
      <w:marTop w:val="0"/>
      <w:marBottom w:val="0"/>
      <w:divBdr>
        <w:top w:val="none" w:sz="0" w:space="0" w:color="auto"/>
        <w:left w:val="none" w:sz="0" w:space="0" w:color="auto"/>
        <w:bottom w:val="none" w:sz="0" w:space="0" w:color="auto"/>
        <w:right w:val="none" w:sz="0" w:space="0" w:color="auto"/>
      </w:divBdr>
    </w:div>
    <w:div w:id="1214271536">
      <w:bodyDiv w:val="1"/>
      <w:marLeft w:val="0"/>
      <w:marRight w:val="0"/>
      <w:marTop w:val="0"/>
      <w:marBottom w:val="0"/>
      <w:divBdr>
        <w:top w:val="none" w:sz="0" w:space="0" w:color="auto"/>
        <w:left w:val="none" w:sz="0" w:space="0" w:color="auto"/>
        <w:bottom w:val="none" w:sz="0" w:space="0" w:color="auto"/>
        <w:right w:val="none" w:sz="0" w:space="0" w:color="auto"/>
      </w:divBdr>
    </w:div>
    <w:div w:id="1215120070">
      <w:bodyDiv w:val="1"/>
      <w:marLeft w:val="0"/>
      <w:marRight w:val="0"/>
      <w:marTop w:val="0"/>
      <w:marBottom w:val="0"/>
      <w:divBdr>
        <w:top w:val="none" w:sz="0" w:space="0" w:color="auto"/>
        <w:left w:val="none" w:sz="0" w:space="0" w:color="auto"/>
        <w:bottom w:val="none" w:sz="0" w:space="0" w:color="auto"/>
        <w:right w:val="none" w:sz="0" w:space="0" w:color="auto"/>
      </w:divBdr>
    </w:div>
    <w:div w:id="1216428426">
      <w:bodyDiv w:val="1"/>
      <w:marLeft w:val="0"/>
      <w:marRight w:val="0"/>
      <w:marTop w:val="0"/>
      <w:marBottom w:val="0"/>
      <w:divBdr>
        <w:top w:val="none" w:sz="0" w:space="0" w:color="auto"/>
        <w:left w:val="none" w:sz="0" w:space="0" w:color="auto"/>
        <w:bottom w:val="none" w:sz="0" w:space="0" w:color="auto"/>
        <w:right w:val="none" w:sz="0" w:space="0" w:color="auto"/>
      </w:divBdr>
    </w:div>
    <w:div w:id="1218006611">
      <w:bodyDiv w:val="1"/>
      <w:marLeft w:val="0"/>
      <w:marRight w:val="0"/>
      <w:marTop w:val="0"/>
      <w:marBottom w:val="0"/>
      <w:divBdr>
        <w:top w:val="none" w:sz="0" w:space="0" w:color="auto"/>
        <w:left w:val="none" w:sz="0" w:space="0" w:color="auto"/>
        <w:bottom w:val="none" w:sz="0" w:space="0" w:color="auto"/>
        <w:right w:val="none" w:sz="0" w:space="0" w:color="auto"/>
      </w:divBdr>
    </w:div>
    <w:div w:id="1219167033">
      <w:bodyDiv w:val="1"/>
      <w:marLeft w:val="0"/>
      <w:marRight w:val="0"/>
      <w:marTop w:val="0"/>
      <w:marBottom w:val="0"/>
      <w:divBdr>
        <w:top w:val="none" w:sz="0" w:space="0" w:color="auto"/>
        <w:left w:val="none" w:sz="0" w:space="0" w:color="auto"/>
        <w:bottom w:val="none" w:sz="0" w:space="0" w:color="auto"/>
        <w:right w:val="none" w:sz="0" w:space="0" w:color="auto"/>
      </w:divBdr>
    </w:div>
    <w:div w:id="1221285974">
      <w:bodyDiv w:val="1"/>
      <w:marLeft w:val="0"/>
      <w:marRight w:val="0"/>
      <w:marTop w:val="0"/>
      <w:marBottom w:val="0"/>
      <w:divBdr>
        <w:top w:val="none" w:sz="0" w:space="0" w:color="auto"/>
        <w:left w:val="none" w:sz="0" w:space="0" w:color="auto"/>
        <w:bottom w:val="none" w:sz="0" w:space="0" w:color="auto"/>
        <w:right w:val="none" w:sz="0" w:space="0" w:color="auto"/>
      </w:divBdr>
    </w:div>
    <w:div w:id="1222133525">
      <w:bodyDiv w:val="1"/>
      <w:marLeft w:val="0"/>
      <w:marRight w:val="0"/>
      <w:marTop w:val="0"/>
      <w:marBottom w:val="0"/>
      <w:divBdr>
        <w:top w:val="none" w:sz="0" w:space="0" w:color="auto"/>
        <w:left w:val="none" w:sz="0" w:space="0" w:color="auto"/>
        <w:bottom w:val="none" w:sz="0" w:space="0" w:color="auto"/>
        <w:right w:val="none" w:sz="0" w:space="0" w:color="auto"/>
      </w:divBdr>
    </w:div>
    <w:div w:id="1222667982">
      <w:bodyDiv w:val="1"/>
      <w:marLeft w:val="0"/>
      <w:marRight w:val="0"/>
      <w:marTop w:val="0"/>
      <w:marBottom w:val="0"/>
      <w:divBdr>
        <w:top w:val="none" w:sz="0" w:space="0" w:color="auto"/>
        <w:left w:val="none" w:sz="0" w:space="0" w:color="auto"/>
        <w:bottom w:val="none" w:sz="0" w:space="0" w:color="auto"/>
        <w:right w:val="none" w:sz="0" w:space="0" w:color="auto"/>
      </w:divBdr>
    </w:div>
    <w:div w:id="1223322101">
      <w:bodyDiv w:val="1"/>
      <w:marLeft w:val="0"/>
      <w:marRight w:val="0"/>
      <w:marTop w:val="0"/>
      <w:marBottom w:val="0"/>
      <w:divBdr>
        <w:top w:val="none" w:sz="0" w:space="0" w:color="auto"/>
        <w:left w:val="none" w:sz="0" w:space="0" w:color="auto"/>
        <w:bottom w:val="none" w:sz="0" w:space="0" w:color="auto"/>
        <w:right w:val="none" w:sz="0" w:space="0" w:color="auto"/>
      </w:divBdr>
    </w:div>
    <w:div w:id="1223713716">
      <w:bodyDiv w:val="1"/>
      <w:marLeft w:val="0"/>
      <w:marRight w:val="0"/>
      <w:marTop w:val="0"/>
      <w:marBottom w:val="0"/>
      <w:divBdr>
        <w:top w:val="none" w:sz="0" w:space="0" w:color="auto"/>
        <w:left w:val="none" w:sz="0" w:space="0" w:color="auto"/>
        <w:bottom w:val="none" w:sz="0" w:space="0" w:color="auto"/>
        <w:right w:val="none" w:sz="0" w:space="0" w:color="auto"/>
      </w:divBdr>
    </w:div>
    <w:div w:id="1224220432">
      <w:bodyDiv w:val="1"/>
      <w:marLeft w:val="0"/>
      <w:marRight w:val="0"/>
      <w:marTop w:val="0"/>
      <w:marBottom w:val="0"/>
      <w:divBdr>
        <w:top w:val="none" w:sz="0" w:space="0" w:color="auto"/>
        <w:left w:val="none" w:sz="0" w:space="0" w:color="auto"/>
        <w:bottom w:val="none" w:sz="0" w:space="0" w:color="auto"/>
        <w:right w:val="none" w:sz="0" w:space="0" w:color="auto"/>
      </w:divBdr>
    </w:div>
    <w:div w:id="1227377587">
      <w:bodyDiv w:val="1"/>
      <w:marLeft w:val="0"/>
      <w:marRight w:val="0"/>
      <w:marTop w:val="0"/>
      <w:marBottom w:val="0"/>
      <w:divBdr>
        <w:top w:val="none" w:sz="0" w:space="0" w:color="auto"/>
        <w:left w:val="none" w:sz="0" w:space="0" w:color="auto"/>
        <w:bottom w:val="none" w:sz="0" w:space="0" w:color="auto"/>
        <w:right w:val="none" w:sz="0" w:space="0" w:color="auto"/>
      </w:divBdr>
    </w:div>
    <w:div w:id="1228496296">
      <w:bodyDiv w:val="1"/>
      <w:marLeft w:val="0"/>
      <w:marRight w:val="0"/>
      <w:marTop w:val="0"/>
      <w:marBottom w:val="0"/>
      <w:divBdr>
        <w:top w:val="none" w:sz="0" w:space="0" w:color="auto"/>
        <w:left w:val="none" w:sz="0" w:space="0" w:color="auto"/>
        <w:bottom w:val="none" w:sz="0" w:space="0" w:color="auto"/>
        <w:right w:val="none" w:sz="0" w:space="0" w:color="auto"/>
      </w:divBdr>
    </w:div>
    <w:div w:id="1228608674">
      <w:bodyDiv w:val="1"/>
      <w:marLeft w:val="0"/>
      <w:marRight w:val="0"/>
      <w:marTop w:val="0"/>
      <w:marBottom w:val="0"/>
      <w:divBdr>
        <w:top w:val="none" w:sz="0" w:space="0" w:color="auto"/>
        <w:left w:val="none" w:sz="0" w:space="0" w:color="auto"/>
        <w:bottom w:val="none" w:sz="0" w:space="0" w:color="auto"/>
        <w:right w:val="none" w:sz="0" w:space="0" w:color="auto"/>
      </w:divBdr>
    </w:div>
    <w:div w:id="1228960362">
      <w:bodyDiv w:val="1"/>
      <w:marLeft w:val="0"/>
      <w:marRight w:val="0"/>
      <w:marTop w:val="0"/>
      <w:marBottom w:val="0"/>
      <w:divBdr>
        <w:top w:val="none" w:sz="0" w:space="0" w:color="auto"/>
        <w:left w:val="none" w:sz="0" w:space="0" w:color="auto"/>
        <w:bottom w:val="none" w:sz="0" w:space="0" w:color="auto"/>
        <w:right w:val="none" w:sz="0" w:space="0" w:color="auto"/>
      </w:divBdr>
    </w:div>
    <w:div w:id="1229999890">
      <w:bodyDiv w:val="1"/>
      <w:marLeft w:val="0"/>
      <w:marRight w:val="0"/>
      <w:marTop w:val="0"/>
      <w:marBottom w:val="0"/>
      <w:divBdr>
        <w:top w:val="none" w:sz="0" w:space="0" w:color="auto"/>
        <w:left w:val="none" w:sz="0" w:space="0" w:color="auto"/>
        <w:bottom w:val="none" w:sz="0" w:space="0" w:color="auto"/>
        <w:right w:val="none" w:sz="0" w:space="0" w:color="auto"/>
      </w:divBdr>
    </w:div>
    <w:div w:id="1233731978">
      <w:bodyDiv w:val="1"/>
      <w:marLeft w:val="0"/>
      <w:marRight w:val="0"/>
      <w:marTop w:val="0"/>
      <w:marBottom w:val="0"/>
      <w:divBdr>
        <w:top w:val="none" w:sz="0" w:space="0" w:color="auto"/>
        <w:left w:val="none" w:sz="0" w:space="0" w:color="auto"/>
        <w:bottom w:val="none" w:sz="0" w:space="0" w:color="auto"/>
        <w:right w:val="none" w:sz="0" w:space="0" w:color="auto"/>
      </w:divBdr>
    </w:div>
    <w:div w:id="1234008905">
      <w:bodyDiv w:val="1"/>
      <w:marLeft w:val="0"/>
      <w:marRight w:val="0"/>
      <w:marTop w:val="0"/>
      <w:marBottom w:val="0"/>
      <w:divBdr>
        <w:top w:val="none" w:sz="0" w:space="0" w:color="auto"/>
        <w:left w:val="none" w:sz="0" w:space="0" w:color="auto"/>
        <w:bottom w:val="none" w:sz="0" w:space="0" w:color="auto"/>
        <w:right w:val="none" w:sz="0" w:space="0" w:color="auto"/>
      </w:divBdr>
    </w:div>
    <w:div w:id="1235044445">
      <w:bodyDiv w:val="1"/>
      <w:marLeft w:val="0"/>
      <w:marRight w:val="0"/>
      <w:marTop w:val="0"/>
      <w:marBottom w:val="0"/>
      <w:divBdr>
        <w:top w:val="none" w:sz="0" w:space="0" w:color="auto"/>
        <w:left w:val="none" w:sz="0" w:space="0" w:color="auto"/>
        <w:bottom w:val="none" w:sz="0" w:space="0" w:color="auto"/>
        <w:right w:val="none" w:sz="0" w:space="0" w:color="auto"/>
      </w:divBdr>
    </w:div>
    <w:div w:id="1235357963">
      <w:bodyDiv w:val="1"/>
      <w:marLeft w:val="0"/>
      <w:marRight w:val="0"/>
      <w:marTop w:val="0"/>
      <w:marBottom w:val="0"/>
      <w:divBdr>
        <w:top w:val="none" w:sz="0" w:space="0" w:color="auto"/>
        <w:left w:val="none" w:sz="0" w:space="0" w:color="auto"/>
        <w:bottom w:val="none" w:sz="0" w:space="0" w:color="auto"/>
        <w:right w:val="none" w:sz="0" w:space="0" w:color="auto"/>
      </w:divBdr>
    </w:div>
    <w:div w:id="1238201066">
      <w:bodyDiv w:val="1"/>
      <w:marLeft w:val="0"/>
      <w:marRight w:val="0"/>
      <w:marTop w:val="0"/>
      <w:marBottom w:val="0"/>
      <w:divBdr>
        <w:top w:val="none" w:sz="0" w:space="0" w:color="auto"/>
        <w:left w:val="none" w:sz="0" w:space="0" w:color="auto"/>
        <w:bottom w:val="none" w:sz="0" w:space="0" w:color="auto"/>
        <w:right w:val="none" w:sz="0" w:space="0" w:color="auto"/>
      </w:divBdr>
    </w:div>
    <w:div w:id="1239443014">
      <w:bodyDiv w:val="1"/>
      <w:marLeft w:val="0"/>
      <w:marRight w:val="0"/>
      <w:marTop w:val="0"/>
      <w:marBottom w:val="0"/>
      <w:divBdr>
        <w:top w:val="none" w:sz="0" w:space="0" w:color="auto"/>
        <w:left w:val="none" w:sz="0" w:space="0" w:color="auto"/>
        <w:bottom w:val="none" w:sz="0" w:space="0" w:color="auto"/>
        <w:right w:val="none" w:sz="0" w:space="0" w:color="auto"/>
      </w:divBdr>
    </w:div>
    <w:div w:id="1239638103">
      <w:bodyDiv w:val="1"/>
      <w:marLeft w:val="0"/>
      <w:marRight w:val="0"/>
      <w:marTop w:val="0"/>
      <w:marBottom w:val="0"/>
      <w:divBdr>
        <w:top w:val="none" w:sz="0" w:space="0" w:color="auto"/>
        <w:left w:val="none" w:sz="0" w:space="0" w:color="auto"/>
        <w:bottom w:val="none" w:sz="0" w:space="0" w:color="auto"/>
        <w:right w:val="none" w:sz="0" w:space="0" w:color="auto"/>
      </w:divBdr>
    </w:div>
    <w:div w:id="1240753541">
      <w:bodyDiv w:val="1"/>
      <w:marLeft w:val="0"/>
      <w:marRight w:val="0"/>
      <w:marTop w:val="0"/>
      <w:marBottom w:val="0"/>
      <w:divBdr>
        <w:top w:val="none" w:sz="0" w:space="0" w:color="auto"/>
        <w:left w:val="none" w:sz="0" w:space="0" w:color="auto"/>
        <w:bottom w:val="none" w:sz="0" w:space="0" w:color="auto"/>
        <w:right w:val="none" w:sz="0" w:space="0" w:color="auto"/>
      </w:divBdr>
    </w:div>
    <w:div w:id="1241061678">
      <w:bodyDiv w:val="1"/>
      <w:marLeft w:val="0"/>
      <w:marRight w:val="0"/>
      <w:marTop w:val="0"/>
      <w:marBottom w:val="0"/>
      <w:divBdr>
        <w:top w:val="none" w:sz="0" w:space="0" w:color="auto"/>
        <w:left w:val="none" w:sz="0" w:space="0" w:color="auto"/>
        <w:bottom w:val="none" w:sz="0" w:space="0" w:color="auto"/>
        <w:right w:val="none" w:sz="0" w:space="0" w:color="auto"/>
      </w:divBdr>
    </w:div>
    <w:div w:id="1242065220">
      <w:bodyDiv w:val="1"/>
      <w:marLeft w:val="0"/>
      <w:marRight w:val="0"/>
      <w:marTop w:val="0"/>
      <w:marBottom w:val="0"/>
      <w:divBdr>
        <w:top w:val="none" w:sz="0" w:space="0" w:color="auto"/>
        <w:left w:val="none" w:sz="0" w:space="0" w:color="auto"/>
        <w:bottom w:val="none" w:sz="0" w:space="0" w:color="auto"/>
        <w:right w:val="none" w:sz="0" w:space="0" w:color="auto"/>
      </w:divBdr>
    </w:div>
    <w:div w:id="1243687620">
      <w:bodyDiv w:val="1"/>
      <w:marLeft w:val="0"/>
      <w:marRight w:val="0"/>
      <w:marTop w:val="0"/>
      <w:marBottom w:val="0"/>
      <w:divBdr>
        <w:top w:val="none" w:sz="0" w:space="0" w:color="auto"/>
        <w:left w:val="none" w:sz="0" w:space="0" w:color="auto"/>
        <w:bottom w:val="none" w:sz="0" w:space="0" w:color="auto"/>
        <w:right w:val="none" w:sz="0" w:space="0" w:color="auto"/>
      </w:divBdr>
    </w:div>
    <w:div w:id="1245068906">
      <w:bodyDiv w:val="1"/>
      <w:marLeft w:val="0"/>
      <w:marRight w:val="0"/>
      <w:marTop w:val="0"/>
      <w:marBottom w:val="0"/>
      <w:divBdr>
        <w:top w:val="none" w:sz="0" w:space="0" w:color="auto"/>
        <w:left w:val="none" w:sz="0" w:space="0" w:color="auto"/>
        <w:bottom w:val="none" w:sz="0" w:space="0" w:color="auto"/>
        <w:right w:val="none" w:sz="0" w:space="0" w:color="auto"/>
      </w:divBdr>
    </w:div>
    <w:div w:id="1245719696">
      <w:bodyDiv w:val="1"/>
      <w:marLeft w:val="0"/>
      <w:marRight w:val="0"/>
      <w:marTop w:val="0"/>
      <w:marBottom w:val="0"/>
      <w:divBdr>
        <w:top w:val="none" w:sz="0" w:space="0" w:color="auto"/>
        <w:left w:val="none" w:sz="0" w:space="0" w:color="auto"/>
        <w:bottom w:val="none" w:sz="0" w:space="0" w:color="auto"/>
        <w:right w:val="none" w:sz="0" w:space="0" w:color="auto"/>
      </w:divBdr>
    </w:div>
    <w:div w:id="1248347601">
      <w:bodyDiv w:val="1"/>
      <w:marLeft w:val="0"/>
      <w:marRight w:val="0"/>
      <w:marTop w:val="0"/>
      <w:marBottom w:val="0"/>
      <w:divBdr>
        <w:top w:val="none" w:sz="0" w:space="0" w:color="auto"/>
        <w:left w:val="none" w:sz="0" w:space="0" w:color="auto"/>
        <w:bottom w:val="none" w:sz="0" w:space="0" w:color="auto"/>
        <w:right w:val="none" w:sz="0" w:space="0" w:color="auto"/>
      </w:divBdr>
    </w:div>
    <w:div w:id="1248536249">
      <w:bodyDiv w:val="1"/>
      <w:marLeft w:val="0"/>
      <w:marRight w:val="0"/>
      <w:marTop w:val="0"/>
      <w:marBottom w:val="0"/>
      <w:divBdr>
        <w:top w:val="none" w:sz="0" w:space="0" w:color="auto"/>
        <w:left w:val="none" w:sz="0" w:space="0" w:color="auto"/>
        <w:bottom w:val="none" w:sz="0" w:space="0" w:color="auto"/>
        <w:right w:val="none" w:sz="0" w:space="0" w:color="auto"/>
      </w:divBdr>
    </w:div>
    <w:div w:id="1257860312">
      <w:bodyDiv w:val="1"/>
      <w:marLeft w:val="0"/>
      <w:marRight w:val="0"/>
      <w:marTop w:val="0"/>
      <w:marBottom w:val="0"/>
      <w:divBdr>
        <w:top w:val="none" w:sz="0" w:space="0" w:color="auto"/>
        <w:left w:val="none" w:sz="0" w:space="0" w:color="auto"/>
        <w:bottom w:val="none" w:sz="0" w:space="0" w:color="auto"/>
        <w:right w:val="none" w:sz="0" w:space="0" w:color="auto"/>
      </w:divBdr>
    </w:div>
    <w:div w:id="1261720985">
      <w:bodyDiv w:val="1"/>
      <w:marLeft w:val="0"/>
      <w:marRight w:val="0"/>
      <w:marTop w:val="0"/>
      <w:marBottom w:val="0"/>
      <w:divBdr>
        <w:top w:val="none" w:sz="0" w:space="0" w:color="auto"/>
        <w:left w:val="none" w:sz="0" w:space="0" w:color="auto"/>
        <w:bottom w:val="none" w:sz="0" w:space="0" w:color="auto"/>
        <w:right w:val="none" w:sz="0" w:space="0" w:color="auto"/>
      </w:divBdr>
    </w:div>
    <w:div w:id="1265571145">
      <w:bodyDiv w:val="1"/>
      <w:marLeft w:val="0"/>
      <w:marRight w:val="0"/>
      <w:marTop w:val="0"/>
      <w:marBottom w:val="0"/>
      <w:divBdr>
        <w:top w:val="none" w:sz="0" w:space="0" w:color="auto"/>
        <w:left w:val="none" w:sz="0" w:space="0" w:color="auto"/>
        <w:bottom w:val="none" w:sz="0" w:space="0" w:color="auto"/>
        <w:right w:val="none" w:sz="0" w:space="0" w:color="auto"/>
      </w:divBdr>
    </w:div>
    <w:div w:id="1268653791">
      <w:bodyDiv w:val="1"/>
      <w:marLeft w:val="0"/>
      <w:marRight w:val="0"/>
      <w:marTop w:val="0"/>
      <w:marBottom w:val="0"/>
      <w:divBdr>
        <w:top w:val="none" w:sz="0" w:space="0" w:color="auto"/>
        <w:left w:val="none" w:sz="0" w:space="0" w:color="auto"/>
        <w:bottom w:val="none" w:sz="0" w:space="0" w:color="auto"/>
        <w:right w:val="none" w:sz="0" w:space="0" w:color="auto"/>
      </w:divBdr>
    </w:div>
    <w:div w:id="1270550169">
      <w:bodyDiv w:val="1"/>
      <w:marLeft w:val="0"/>
      <w:marRight w:val="0"/>
      <w:marTop w:val="0"/>
      <w:marBottom w:val="0"/>
      <w:divBdr>
        <w:top w:val="none" w:sz="0" w:space="0" w:color="auto"/>
        <w:left w:val="none" w:sz="0" w:space="0" w:color="auto"/>
        <w:bottom w:val="none" w:sz="0" w:space="0" w:color="auto"/>
        <w:right w:val="none" w:sz="0" w:space="0" w:color="auto"/>
      </w:divBdr>
    </w:div>
    <w:div w:id="1272130341">
      <w:bodyDiv w:val="1"/>
      <w:marLeft w:val="0"/>
      <w:marRight w:val="0"/>
      <w:marTop w:val="0"/>
      <w:marBottom w:val="0"/>
      <w:divBdr>
        <w:top w:val="none" w:sz="0" w:space="0" w:color="auto"/>
        <w:left w:val="none" w:sz="0" w:space="0" w:color="auto"/>
        <w:bottom w:val="none" w:sz="0" w:space="0" w:color="auto"/>
        <w:right w:val="none" w:sz="0" w:space="0" w:color="auto"/>
      </w:divBdr>
    </w:div>
    <w:div w:id="1272782651">
      <w:bodyDiv w:val="1"/>
      <w:marLeft w:val="0"/>
      <w:marRight w:val="0"/>
      <w:marTop w:val="0"/>
      <w:marBottom w:val="0"/>
      <w:divBdr>
        <w:top w:val="none" w:sz="0" w:space="0" w:color="auto"/>
        <w:left w:val="none" w:sz="0" w:space="0" w:color="auto"/>
        <w:bottom w:val="none" w:sz="0" w:space="0" w:color="auto"/>
        <w:right w:val="none" w:sz="0" w:space="0" w:color="auto"/>
      </w:divBdr>
    </w:div>
    <w:div w:id="1275400930">
      <w:bodyDiv w:val="1"/>
      <w:marLeft w:val="0"/>
      <w:marRight w:val="0"/>
      <w:marTop w:val="0"/>
      <w:marBottom w:val="0"/>
      <w:divBdr>
        <w:top w:val="none" w:sz="0" w:space="0" w:color="auto"/>
        <w:left w:val="none" w:sz="0" w:space="0" w:color="auto"/>
        <w:bottom w:val="none" w:sz="0" w:space="0" w:color="auto"/>
        <w:right w:val="none" w:sz="0" w:space="0" w:color="auto"/>
      </w:divBdr>
    </w:div>
    <w:div w:id="1276475400">
      <w:bodyDiv w:val="1"/>
      <w:marLeft w:val="0"/>
      <w:marRight w:val="0"/>
      <w:marTop w:val="0"/>
      <w:marBottom w:val="0"/>
      <w:divBdr>
        <w:top w:val="none" w:sz="0" w:space="0" w:color="auto"/>
        <w:left w:val="none" w:sz="0" w:space="0" w:color="auto"/>
        <w:bottom w:val="none" w:sz="0" w:space="0" w:color="auto"/>
        <w:right w:val="none" w:sz="0" w:space="0" w:color="auto"/>
      </w:divBdr>
    </w:div>
    <w:div w:id="1278100564">
      <w:bodyDiv w:val="1"/>
      <w:marLeft w:val="0"/>
      <w:marRight w:val="0"/>
      <w:marTop w:val="0"/>
      <w:marBottom w:val="0"/>
      <w:divBdr>
        <w:top w:val="none" w:sz="0" w:space="0" w:color="auto"/>
        <w:left w:val="none" w:sz="0" w:space="0" w:color="auto"/>
        <w:bottom w:val="none" w:sz="0" w:space="0" w:color="auto"/>
        <w:right w:val="none" w:sz="0" w:space="0" w:color="auto"/>
      </w:divBdr>
    </w:div>
    <w:div w:id="1279488791">
      <w:bodyDiv w:val="1"/>
      <w:marLeft w:val="0"/>
      <w:marRight w:val="0"/>
      <w:marTop w:val="0"/>
      <w:marBottom w:val="0"/>
      <w:divBdr>
        <w:top w:val="none" w:sz="0" w:space="0" w:color="auto"/>
        <w:left w:val="none" w:sz="0" w:space="0" w:color="auto"/>
        <w:bottom w:val="none" w:sz="0" w:space="0" w:color="auto"/>
        <w:right w:val="none" w:sz="0" w:space="0" w:color="auto"/>
      </w:divBdr>
    </w:div>
    <w:div w:id="1280991077">
      <w:bodyDiv w:val="1"/>
      <w:marLeft w:val="0"/>
      <w:marRight w:val="0"/>
      <w:marTop w:val="0"/>
      <w:marBottom w:val="0"/>
      <w:divBdr>
        <w:top w:val="none" w:sz="0" w:space="0" w:color="auto"/>
        <w:left w:val="none" w:sz="0" w:space="0" w:color="auto"/>
        <w:bottom w:val="none" w:sz="0" w:space="0" w:color="auto"/>
        <w:right w:val="none" w:sz="0" w:space="0" w:color="auto"/>
      </w:divBdr>
    </w:div>
    <w:div w:id="1281912156">
      <w:bodyDiv w:val="1"/>
      <w:marLeft w:val="0"/>
      <w:marRight w:val="0"/>
      <w:marTop w:val="0"/>
      <w:marBottom w:val="0"/>
      <w:divBdr>
        <w:top w:val="none" w:sz="0" w:space="0" w:color="auto"/>
        <w:left w:val="none" w:sz="0" w:space="0" w:color="auto"/>
        <w:bottom w:val="none" w:sz="0" w:space="0" w:color="auto"/>
        <w:right w:val="none" w:sz="0" w:space="0" w:color="auto"/>
      </w:divBdr>
    </w:div>
    <w:div w:id="1282109177">
      <w:bodyDiv w:val="1"/>
      <w:marLeft w:val="0"/>
      <w:marRight w:val="0"/>
      <w:marTop w:val="0"/>
      <w:marBottom w:val="0"/>
      <w:divBdr>
        <w:top w:val="none" w:sz="0" w:space="0" w:color="auto"/>
        <w:left w:val="none" w:sz="0" w:space="0" w:color="auto"/>
        <w:bottom w:val="none" w:sz="0" w:space="0" w:color="auto"/>
        <w:right w:val="none" w:sz="0" w:space="0" w:color="auto"/>
      </w:divBdr>
    </w:div>
    <w:div w:id="1286503176">
      <w:bodyDiv w:val="1"/>
      <w:marLeft w:val="0"/>
      <w:marRight w:val="0"/>
      <w:marTop w:val="0"/>
      <w:marBottom w:val="0"/>
      <w:divBdr>
        <w:top w:val="none" w:sz="0" w:space="0" w:color="auto"/>
        <w:left w:val="none" w:sz="0" w:space="0" w:color="auto"/>
        <w:bottom w:val="none" w:sz="0" w:space="0" w:color="auto"/>
        <w:right w:val="none" w:sz="0" w:space="0" w:color="auto"/>
      </w:divBdr>
    </w:div>
    <w:div w:id="1288439019">
      <w:bodyDiv w:val="1"/>
      <w:marLeft w:val="0"/>
      <w:marRight w:val="0"/>
      <w:marTop w:val="0"/>
      <w:marBottom w:val="0"/>
      <w:divBdr>
        <w:top w:val="none" w:sz="0" w:space="0" w:color="auto"/>
        <w:left w:val="none" w:sz="0" w:space="0" w:color="auto"/>
        <w:bottom w:val="none" w:sz="0" w:space="0" w:color="auto"/>
        <w:right w:val="none" w:sz="0" w:space="0" w:color="auto"/>
      </w:divBdr>
    </w:div>
    <w:div w:id="1296761344">
      <w:bodyDiv w:val="1"/>
      <w:marLeft w:val="0"/>
      <w:marRight w:val="0"/>
      <w:marTop w:val="0"/>
      <w:marBottom w:val="0"/>
      <w:divBdr>
        <w:top w:val="none" w:sz="0" w:space="0" w:color="auto"/>
        <w:left w:val="none" w:sz="0" w:space="0" w:color="auto"/>
        <w:bottom w:val="none" w:sz="0" w:space="0" w:color="auto"/>
        <w:right w:val="none" w:sz="0" w:space="0" w:color="auto"/>
      </w:divBdr>
    </w:div>
    <w:div w:id="1297299143">
      <w:bodyDiv w:val="1"/>
      <w:marLeft w:val="0"/>
      <w:marRight w:val="0"/>
      <w:marTop w:val="0"/>
      <w:marBottom w:val="0"/>
      <w:divBdr>
        <w:top w:val="none" w:sz="0" w:space="0" w:color="auto"/>
        <w:left w:val="none" w:sz="0" w:space="0" w:color="auto"/>
        <w:bottom w:val="none" w:sz="0" w:space="0" w:color="auto"/>
        <w:right w:val="none" w:sz="0" w:space="0" w:color="auto"/>
      </w:divBdr>
    </w:div>
    <w:div w:id="1298294733">
      <w:bodyDiv w:val="1"/>
      <w:marLeft w:val="0"/>
      <w:marRight w:val="0"/>
      <w:marTop w:val="0"/>
      <w:marBottom w:val="0"/>
      <w:divBdr>
        <w:top w:val="none" w:sz="0" w:space="0" w:color="auto"/>
        <w:left w:val="none" w:sz="0" w:space="0" w:color="auto"/>
        <w:bottom w:val="none" w:sz="0" w:space="0" w:color="auto"/>
        <w:right w:val="none" w:sz="0" w:space="0" w:color="auto"/>
      </w:divBdr>
    </w:div>
    <w:div w:id="1301812816">
      <w:bodyDiv w:val="1"/>
      <w:marLeft w:val="0"/>
      <w:marRight w:val="0"/>
      <w:marTop w:val="0"/>
      <w:marBottom w:val="0"/>
      <w:divBdr>
        <w:top w:val="none" w:sz="0" w:space="0" w:color="auto"/>
        <w:left w:val="none" w:sz="0" w:space="0" w:color="auto"/>
        <w:bottom w:val="none" w:sz="0" w:space="0" w:color="auto"/>
        <w:right w:val="none" w:sz="0" w:space="0" w:color="auto"/>
      </w:divBdr>
    </w:div>
    <w:div w:id="1302275349">
      <w:bodyDiv w:val="1"/>
      <w:marLeft w:val="0"/>
      <w:marRight w:val="0"/>
      <w:marTop w:val="0"/>
      <w:marBottom w:val="0"/>
      <w:divBdr>
        <w:top w:val="none" w:sz="0" w:space="0" w:color="auto"/>
        <w:left w:val="none" w:sz="0" w:space="0" w:color="auto"/>
        <w:bottom w:val="none" w:sz="0" w:space="0" w:color="auto"/>
        <w:right w:val="none" w:sz="0" w:space="0" w:color="auto"/>
      </w:divBdr>
    </w:div>
    <w:div w:id="1304043778">
      <w:bodyDiv w:val="1"/>
      <w:marLeft w:val="0"/>
      <w:marRight w:val="0"/>
      <w:marTop w:val="0"/>
      <w:marBottom w:val="0"/>
      <w:divBdr>
        <w:top w:val="none" w:sz="0" w:space="0" w:color="auto"/>
        <w:left w:val="none" w:sz="0" w:space="0" w:color="auto"/>
        <w:bottom w:val="none" w:sz="0" w:space="0" w:color="auto"/>
        <w:right w:val="none" w:sz="0" w:space="0" w:color="auto"/>
      </w:divBdr>
    </w:div>
    <w:div w:id="1304238942">
      <w:bodyDiv w:val="1"/>
      <w:marLeft w:val="0"/>
      <w:marRight w:val="0"/>
      <w:marTop w:val="0"/>
      <w:marBottom w:val="0"/>
      <w:divBdr>
        <w:top w:val="none" w:sz="0" w:space="0" w:color="auto"/>
        <w:left w:val="none" w:sz="0" w:space="0" w:color="auto"/>
        <w:bottom w:val="none" w:sz="0" w:space="0" w:color="auto"/>
        <w:right w:val="none" w:sz="0" w:space="0" w:color="auto"/>
      </w:divBdr>
    </w:div>
    <w:div w:id="1304698809">
      <w:bodyDiv w:val="1"/>
      <w:marLeft w:val="0"/>
      <w:marRight w:val="0"/>
      <w:marTop w:val="0"/>
      <w:marBottom w:val="0"/>
      <w:divBdr>
        <w:top w:val="none" w:sz="0" w:space="0" w:color="auto"/>
        <w:left w:val="none" w:sz="0" w:space="0" w:color="auto"/>
        <w:bottom w:val="none" w:sz="0" w:space="0" w:color="auto"/>
        <w:right w:val="none" w:sz="0" w:space="0" w:color="auto"/>
      </w:divBdr>
    </w:div>
    <w:div w:id="1305350326">
      <w:bodyDiv w:val="1"/>
      <w:marLeft w:val="0"/>
      <w:marRight w:val="0"/>
      <w:marTop w:val="0"/>
      <w:marBottom w:val="0"/>
      <w:divBdr>
        <w:top w:val="none" w:sz="0" w:space="0" w:color="auto"/>
        <w:left w:val="none" w:sz="0" w:space="0" w:color="auto"/>
        <w:bottom w:val="none" w:sz="0" w:space="0" w:color="auto"/>
        <w:right w:val="none" w:sz="0" w:space="0" w:color="auto"/>
      </w:divBdr>
    </w:div>
    <w:div w:id="1306549082">
      <w:bodyDiv w:val="1"/>
      <w:marLeft w:val="0"/>
      <w:marRight w:val="0"/>
      <w:marTop w:val="0"/>
      <w:marBottom w:val="0"/>
      <w:divBdr>
        <w:top w:val="none" w:sz="0" w:space="0" w:color="auto"/>
        <w:left w:val="none" w:sz="0" w:space="0" w:color="auto"/>
        <w:bottom w:val="none" w:sz="0" w:space="0" w:color="auto"/>
        <w:right w:val="none" w:sz="0" w:space="0" w:color="auto"/>
      </w:divBdr>
    </w:div>
    <w:div w:id="1306815940">
      <w:bodyDiv w:val="1"/>
      <w:marLeft w:val="0"/>
      <w:marRight w:val="0"/>
      <w:marTop w:val="0"/>
      <w:marBottom w:val="0"/>
      <w:divBdr>
        <w:top w:val="none" w:sz="0" w:space="0" w:color="auto"/>
        <w:left w:val="none" w:sz="0" w:space="0" w:color="auto"/>
        <w:bottom w:val="none" w:sz="0" w:space="0" w:color="auto"/>
        <w:right w:val="none" w:sz="0" w:space="0" w:color="auto"/>
      </w:divBdr>
    </w:div>
    <w:div w:id="1308129206">
      <w:bodyDiv w:val="1"/>
      <w:marLeft w:val="0"/>
      <w:marRight w:val="0"/>
      <w:marTop w:val="0"/>
      <w:marBottom w:val="0"/>
      <w:divBdr>
        <w:top w:val="none" w:sz="0" w:space="0" w:color="auto"/>
        <w:left w:val="none" w:sz="0" w:space="0" w:color="auto"/>
        <w:bottom w:val="none" w:sz="0" w:space="0" w:color="auto"/>
        <w:right w:val="none" w:sz="0" w:space="0" w:color="auto"/>
      </w:divBdr>
    </w:div>
    <w:div w:id="1308701286">
      <w:bodyDiv w:val="1"/>
      <w:marLeft w:val="0"/>
      <w:marRight w:val="0"/>
      <w:marTop w:val="0"/>
      <w:marBottom w:val="0"/>
      <w:divBdr>
        <w:top w:val="none" w:sz="0" w:space="0" w:color="auto"/>
        <w:left w:val="none" w:sz="0" w:space="0" w:color="auto"/>
        <w:bottom w:val="none" w:sz="0" w:space="0" w:color="auto"/>
        <w:right w:val="none" w:sz="0" w:space="0" w:color="auto"/>
      </w:divBdr>
    </w:div>
    <w:div w:id="1311637813">
      <w:bodyDiv w:val="1"/>
      <w:marLeft w:val="0"/>
      <w:marRight w:val="0"/>
      <w:marTop w:val="0"/>
      <w:marBottom w:val="0"/>
      <w:divBdr>
        <w:top w:val="none" w:sz="0" w:space="0" w:color="auto"/>
        <w:left w:val="none" w:sz="0" w:space="0" w:color="auto"/>
        <w:bottom w:val="none" w:sz="0" w:space="0" w:color="auto"/>
        <w:right w:val="none" w:sz="0" w:space="0" w:color="auto"/>
      </w:divBdr>
    </w:div>
    <w:div w:id="1312566291">
      <w:bodyDiv w:val="1"/>
      <w:marLeft w:val="0"/>
      <w:marRight w:val="0"/>
      <w:marTop w:val="0"/>
      <w:marBottom w:val="0"/>
      <w:divBdr>
        <w:top w:val="none" w:sz="0" w:space="0" w:color="auto"/>
        <w:left w:val="none" w:sz="0" w:space="0" w:color="auto"/>
        <w:bottom w:val="none" w:sz="0" w:space="0" w:color="auto"/>
        <w:right w:val="none" w:sz="0" w:space="0" w:color="auto"/>
      </w:divBdr>
    </w:div>
    <w:div w:id="1313410811">
      <w:bodyDiv w:val="1"/>
      <w:marLeft w:val="0"/>
      <w:marRight w:val="0"/>
      <w:marTop w:val="0"/>
      <w:marBottom w:val="0"/>
      <w:divBdr>
        <w:top w:val="none" w:sz="0" w:space="0" w:color="auto"/>
        <w:left w:val="none" w:sz="0" w:space="0" w:color="auto"/>
        <w:bottom w:val="none" w:sz="0" w:space="0" w:color="auto"/>
        <w:right w:val="none" w:sz="0" w:space="0" w:color="auto"/>
      </w:divBdr>
    </w:div>
    <w:div w:id="1313870874">
      <w:bodyDiv w:val="1"/>
      <w:marLeft w:val="0"/>
      <w:marRight w:val="0"/>
      <w:marTop w:val="0"/>
      <w:marBottom w:val="0"/>
      <w:divBdr>
        <w:top w:val="none" w:sz="0" w:space="0" w:color="auto"/>
        <w:left w:val="none" w:sz="0" w:space="0" w:color="auto"/>
        <w:bottom w:val="none" w:sz="0" w:space="0" w:color="auto"/>
        <w:right w:val="none" w:sz="0" w:space="0" w:color="auto"/>
      </w:divBdr>
      <w:divsChild>
        <w:div w:id="21132400">
          <w:marLeft w:val="0"/>
          <w:marRight w:val="0"/>
          <w:marTop w:val="0"/>
          <w:marBottom w:val="0"/>
          <w:divBdr>
            <w:top w:val="none" w:sz="0" w:space="0" w:color="auto"/>
            <w:left w:val="none" w:sz="0" w:space="0" w:color="auto"/>
            <w:bottom w:val="none" w:sz="0" w:space="0" w:color="auto"/>
            <w:right w:val="none" w:sz="0" w:space="0" w:color="auto"/>
          </w:divBdr>
        </w:div>
        <w:div w:id="94593300">
          <w:marLeft w:val="0"/>
          <w:marRight w:val="0"/>
          <w:marTop w:val="0"/>
          <w:marBottom w:val="0"/>
          <w:divBdr>
            <w:top w:val="none" w:sz="0" w:space="0" w:color="auto"/>
            <w:left w:val="none" w:sz="0" w:space="0" w:color="auto"/>
            <w:bottom w:val="none" w:sz="0" w:space="0" w:color="auto"/>
            <w:right w:val="none" w:sz="0" w:space="0" w:color="auto"/>
          </w:divBdr>
        </w:div>
        <w:div w:id="106244520">
          <w:marLeft w:val="0"/>
          <w:marRight w:val="0"/>
          <w:marTop w:val="0"/>
          <w:marBottom w:val="0"/>
          <w:divBdr>
            <w:top w:val="none" w:sz="0" w:space="0" w:color="auto"/>
            <w:left w:val="none" w:sz="0" w:space="0" w:color="auto"/>
            <w:bottom w:val="none" w:sz="0" w:space="0" w:color="auto"/>
            <w:right w:val="none" w:sz="0" w:space="0" w:color="auto"/>
          </w:divBdr>
        </w:div>
        <w:div w:id="108013908">
          <w:marLeft w:val="0"/>
          <w:marRight w:val="0"/>
          <w:marTop w:val="0"/>
          <w:marBottom w:val="0"/>
          <w:divBdr>
            <w:top w:val="none" w:sz="0" w:space="0" w:color="auto"/>
            <w:left w:val="none" w:sz="0" w:space="0" w:color="auto"/>
            <w:bottom w:val="none" w:sz="0" w:space="0" w:color="auto"/>
            <w:right w:val="none" w:sz="0" w:space="0" w:color="auto"/>
          </w:divBdr>
        </w:div>
        <w:div w:id="258488628">
          <w:marLeft w:val="0"/>
          <w:marRight w:val="0"/>
          <w:marTop w:val="0"/>
          <w:marBottom w:val="0"/>
          <w:divBdr>
            <w:top w:val="none" w:sz="0" w:space="0" w:color="auto"/>
            <w:left w:val="none" w:sz="0" w:space="0" w:color="auto"/>
            <w:bottom w:val="none" w:sz="0" w:space="0" w:color="auto"/>
            <w:right w:val="none" w:sz="0" w:space="0" w:color="auto"/>
          </w:divBdr>
        </w:div>
        <w:div w:id="300766502">
          <w:marLeft w:val="0"/>
          <w:marRight w:val="0"/>
          <w:marTop w:val="0"/>
          <w:marBottom w:val="0"/>
          <w:divBdr>
            <w:top w:val="none" w:sz="0" w:space="0" w:color="auto"/>
            <w:left w:val="none" w:sz="0" w:space="0" w:color="auto"/>
            <w:bottom w:val="none" w:sz="0" w:space="0" w:color="auto"/>
            <w:right w:val="none" w:sz="0" w:space="0" w:color="auto"/>
          </w:divBdr>
        </w:div>
        <w:div w:id="305165967">
          <w:marLeft w:val="0"/>
          <w:marRight w:val="0"/>
          <w:marTop w:val="0"/>
          <w:marBottom w:val="0"/>
          <w:divBdr>
            <w:top w:val="none" w:sz="0" w:space="0" w:color="auto"/>
            <w:left w:val="none" w:sz="0" w:space="0" w:color="auto"/>
            <w:bottom w:val="none" w:sz="0" w:space="0" w:color="auto"/>
            <w:right w:val="none" w:sz="0" w:space="0" w:color="auto"/>
          </w:divBdr>
        </w:div>
        <w:div w:id="330983803">
          <w:marLeft w:val="0"/>
          <w:marRight w:val="0"/>
          <w:marTop w:val="0"/>
          <w:marBottom w:val="0"/>
          <w:divBdr>
            <w:top w:val="none" w:sz="0" w:space="0" w:color="auto"/>
            <w:left w:val="none" w:sz="0" w:space="0" w:color="auto"/>
            <w:bottom w:val="none" w:sz="0" w:space="0" w:color="auto"/>
            <w:right w:val="none" w:sz="0" w:space="0" w:color="auto"/>
          </w:divBdr>
        </w:div>
        <w:div w:id="379209757">
          <w:marLeft w:val="0"/>
          <w:marRight w:val="0"/>
          <w:marTop w:val="0"/>
          <w:marBottom w:val="0"/>
          <w:divBdr>
            <w:top w:val="none" w:sz="0" w:space="0" w:color="auto"/>
            <w:left w:val="none" w:sz="0" w:space="0" w:color="auto"/>
            <w:bottom w:val="none" w:sz="0" w:space="0" w:color="auto"/>
            <w:right w:val="none" w:sz="0" w:space="0" w:color="auto"/>
          </w:divBdr>
        </w:div>
        <w:div w:id="438598904">
          <w:marLeft w:val="0"/>
          <w:marRight w:val="0"/>
          <w:marTop w:val="0"/>
          <w:marBottom w:val="0"/>
          <w:divBdr>
            <w:top w:val="none" w:sz="0" w:space="0" w:color="auto"/>
            <w:left w:val="none" w:sz="0" w:space="0" w:color="auto"/>
            <w:bottom w:val="none" w:sz="0" w:space="0" w:color="auto"/>
            <w:right w:val="none" w:sz="0" w:space="0" w:color="auto"/>
          </w:divBdr>
        </w:div>
        <w:div w:id="477305024">
          <w:marLeft w:val="0"/>
          <w:marRight w:val="0"/>
          <w:marTop w:val="0"/>
          <w:marBottom w:val="0"/>
          <w:divBdr>
            <w:top w:val="none" w:sz="0" w:space="0" w:color="auto"/>
            <w:left w:val="none" w:sz="0" w:space="0" w:color="auto"/>
            <w:bottom w:val="none" w:sz="0" w:space="0" w:color="auto"/>
            <w:right w:val="none" w:sz="0" w:space="0" w:color="auto"/>
          </w:divBdr>
        </w:div>
        <w:div w:id="614866733">
          <w:marLeft w:val="0"/>
          <w:marRight w:val="0"/>
          <w:marTop w:val="0"/>
          <w:marBottom w:val="0"/>
          <w:divBdr>
            <w:top w:val="none" w:sz="0" w:space="0" w:color="auto"/>
            <w:left w:val="none" w:sz="0" w:space="0" w:color="auto"/>
            <w:bottom w:val="none" w:sz="0" w:space="0" w:color="auto"/>
            <w:right w:val="none" w:sz="0" w:space="0" w:color="auto"/>
          </w:divBdr>
        </w:div>
        <w:div w:id="617760892">
          <w:marLeft w:val="0"/>
          <w:marRight w:val="0"/>
          <w:marTop w:val="0"/>
          <w:marBottom w:val="0"/>
          <w:divBdr>
            <w:top w:val="none" w:sz="0" w:space="0" w:color="auto"/>
            <w:left w:val="none" w:sz="0" w:space="0" w:color="auto"/>
            <w:bottom w:val="none" w:sz="0" w:space="0" w:color="auto"/>
            <w:right w:val="none" w:sz="0" w:space="0" w:color="auto"/>
          </w:divBdr>
        </w:div>
        <w:div w:id="659239513">
          <w:marLeft w:val="0"/>
          <w:marRight w:val="0"/>
          <w:marTop w:val="0"/>
          <w:marBottom w:val="0"/>
          <w:divBdr>
            <w:top w:val="none" w:sz="0" w:space="0" w:color="auto"/>
            <w:left w:val="none" w:sz="0" w:space="0" w:color="auto"/>
            <w:bottom w:val="none" w:sz="0" w:space="0" w:color="auto"/>
            <w:right w:val="none" w:sz="0" w:space="0" w:color="auto"/>
          </w:divBdr>
        </w:div>
        <w:div w:id="660818534">
          <w:marLeft w:val="0"/>
          <w:marRight w:val="0"/>
          <w:marTop w:val="0"/>
          <w:marBottom w:val="0"/>
          <w:divBdr>
            <w:top w:val="none" w:sz="0" w:space="0" w:color="auto"/>
            <w:left w:val="none" w:sz="0" w:space="0" w:color="auto"/>
            <w:bottom w:val="none" w:sz="0" w:space="0" w:color="auto"/>
            <w:right w:val="none" w:sz="0" w:space="0" w:color="auto"/>
          </w:divBdr>
        </w:div>
        <w:div w:id="706415625">
          <w:marLeft w:val="0"/>
          <w:marRight w:val="0"/>
          <w:marTop w:val="0"/>
          <w:marBottom w:val="0"/>
          <w:divBdr>
            <w:top w:val="none" w:sz="0" w:space="0" w:color="auto"/>
            <w:left w:val="none" w:sz="0" w:space="0" w:color="auto"/>
            <w:bottom w:val="none" w:sz="0" w:space="0" w:color="auto"/>
            <w:right w:val="none" w:sz="0" w:space="0" w:color="auto"/>
          </w:divBdr>
        </w:div>
        <w:div w:id="730617952">
          <w:marLeft w:val="0"/>
          <w:marRight w:val="0"/>
          <w:marTop w:val="0"/>
          <w:marBottom w:val="0"/>
          <w:divBdr>
            <w:top w:val="none" w:sz="0" w:space="0" w:color="auto"/>
            <w:left w:val="none" w:sz="0" w:space="0" w:color="auto"/>
            <w:bottom w:val="none" w:sz="0" w:space="0" w:color="auto"/>
            <w:right w:val="none" w:sz="0" w:space="0" w:color="auto"/>
          </w:divBdr>
        </w:div>
        <w:div w:id="778110089">
          <w:marLeft w:val="0"/>
          <w:marRight w:val="0"/>
          <w:marTop w:val="0"/>
          <w:marBottom w:val="0"/>
          <w:divBdr>
            <w:top w:val="none" w:sz="0" w:space="0" w:color="auto"/>
            <w:left w:val="none" w:sz="0" w:space="0" w:color="auto"/>
            <w:bottom w:val="none" w:sz="0" w:space="0" w:color="auto"/>
            <w:right w:val="none" w:sz="0" w:space="0" w:color="auto"/>
          </w:divBdr>
        </w:div>
        <w:div w:id="831413924">
          <w:marLeft w:val="0"/>
          <w:marRight w:val="0"/>
          <w:marTop w:val="0"/>
          <w:marBottom w:val="0"/>
          <w:divBdr>
            <w:top w:val="none" w:sz="0" w:space="0" w:color="auto"/>
            <w:left w:val="none" w:sz="0" w:space="0" w:color="auto"/>
            <w:bottom w:val="none" w:sz="0" w:space="0" w:color="auto"/>
            <w:right w:val="none" w:sz="0" w:space="0" w:color="auto"/>
          </w:divBdr>
        </w:div>
        <w:div w:id="835875626">
          <w:marLeft w:val="0"/>
          <w:marRight w:val="0"/>
          <w:marTop w:val="0"/>
          <w:marBottom w:val="0"/>
          <w:divBdr>
            <w:top w:val="none" w:sz="0" w:space="0" w:color="auto"/>
            <w:left w:val="none" w:sz="0" w:space="0" w:color="auto"/>
            <w:bottom w:val="none" w:sz="0" w:space="0" w:color="auto"/>
            <w:right w:val="none" w:sz="0" w:space="0" w:color="auto"/>
          </w:divBdr>
        </w:div>
        <w:div w:id="915630252">
          <w:marLeft w:val="0"/>
          <w:marRight w:val="0"/>
          <w:marTop w:val="0"/>
          <w:marBottom w:val="0"/>
          <w:divBdr>
            <w:top w:val="none" w:sz="0" w:space="0" w:color="auto"/>
            <w:left w:val="none" w:sz="0" w:space="0" w:color="auto"/>
            <w:bottom w:val="none" w:sz="0" w:space="0" w:color="auto"/>
            <w:right w:val="none" w:sz="0" w:space="0" w:color="auto"/>
          </w:divBdr>
        </w:div>
        <w:div w:id="953904765">
          <w:marLeft w:val="0"/>
          <w:marRight w:val="0"/>
          <w:marTop w:val="0"/>
          <w:marBottom w:val="0"/>
          <w:divBdr>
            <w:top w:val="none" w:sz="0" w:space="0" w:color="auto"/>
            <w:left w:val="none" w:sz="0" w:space="0" w:color="auto"/>
            <w:bottom w:val="none" w:sz="0" w:space="0" w:color="auto"/>
            <w:right w:val="none" w:sz="0" w:space="0" w:color="auto"/>
          </w:divBdr>
        </w:div>
        <w:div w:id="1062632125">
          <w:marLeft w:val="0"/>
          <w:marRight w:val="0"/>
          <w:marTop w:val="0"/>
          <w:marBottom w:val="0"/>
          <w:divBdr>
            <w:top w:val="none" w:sz="0" w:space="0" w:color="auto"/>
            <w:left w:val="none" w:sz="0" w:space="0" w:color="auto"/>
            <w:bottom w:val="none" w:sz="0" w:space="0" w:color="auto"/>
            <w:right w:val="none" w:sz="0" w:space="0" w:color="auto"/>
          </w:divBdr>
        </w:div>
        <w:div w:id="1123035757">
          <w:marLeft w:val="0"/>
          <w:marRight w:val="0"/>
          <w:marTop w:val="0"/>
          <w:marBottom w:val="0"/>
          <w:divBdr>
            <w:top w:val="none" w:sz="0" w:space="0" w:color="auto"/>
            <w:left w:val="none" w:sz="0" w:space="0" w:color="auto"/>
            <w:bottom w:val="none" w:sz="0" w:space="0" w:color="auto"/>
            <w:right w:val="none" w:sz="0" w:space="0" w:color="auto"/>
          </w:divBdr>
        </w:div>
        <w:div w:id="1141574029">
          <w:marLeft w:val="0"/>
          <w:marRight w:val="0"/>
          <w:marTop w:val="0"/>
          <w:marBottom w:val="0"/>
          <w:divBdr>
            <w:top w:val="none" w:sz="0" w:space="0" w:color="auto"/>
            <w:left w:val="none" w:sz="0" w:space="0" w:color="auto"/>
            <w:bottom w:val="none" w:sz="0" w:space="0" w:color="auto"/>
            <w:right w:val="none" w:sz="0" w:space="0" w:color="auto"/>
          </w:divBdr>
        </w:div>
        <w:div w:id="1162892251">
          <w:marLeft w:val="0"/>
          <w:marRight w:val="0"/>
          <w:marTop w:val="0"/>
          <w:marBottom w:val="0"/>
          <w:divBdr>
            <w:top w:val="none" w:sz="0" w:space="0" w:color="auto"/>
            <w:left w:val="none" w:sz="0" w:space="0" w:color="auto"/>
            <w:bottom w:val="none" w:sz="0" w:space="0" w:color="auto"/>
            <w:right w:val="none" w:sz="0" w:space="0" w:color="auto"/>
          </w:divBdr>
        </w:div>
        <w:div w:id="1214736472">
          <w:marLeft w:val="0"/>
          <w:marRight w:val="0"/>
          <w:marTop w:val="0"/>
          <w:marBottom w:val="0"/>
          <w:divBdr>
            <w:top w:val="none" w:sz="0" w:space="0" w:color="auto"/>
            <w:left w:val="none" w:sz="0" w:space="0" w:color="auto"/>
            <w:bottom w:val="none" w:sz="0" w:space="0" w:color="auto"/>
            <w:right w:val="none" w:sz="0" w:space="0" w:color="auto"/>
          </w:divBdr>
        </w:div>
        <w:div w:id="1280916547">
          <w:marLeft w:val="0"/>
          <w:marRight w:val="0"/>
          <w:marTop w:val="0"/>
          <w:marBottom w:val="0"/>
          <w:divBdr>
            <w:top w:val="none" w:sz="0" w:space="0" w:color="auto"/>
            <w:left w:val="none" w:sz="0" w:space="0" w:color="auto"/>
            <w:bottom w:val="none" w:sz="0" w:space="0" w:color="auto"/>
            <w:right w:val="none" w:sz="0" w:space="0" w:color="auto"/>
          </w:divBdr>
        </w:div>
        <w:div w:id="1317802416">
          <w:marLeft w:val="0"/>
          <w:marRight w:val="0"/>
          <w:marTop w:val="0"/>
          <w:marBottom w:val="0"/>
          <w:divBdr>
            <w:top w:val="none" w:sz="0" w:space="0" w:color="auto"/>
            <w:left w:val="none" w:sz="0" w:space="0" w:color="auto"/>
            <w:bottom w:val="none" w:sz="0" w:space="0" w:color="auto"/>
            <w:right w:val="none" w:sz="0" w:space="0" w:color="auto"/>
          </w:divBdr>
        </w:div>
        <w:div w:id="1388802587">
          <w:marLeft w:val="0"/>
          <w:marRight w:val="0"/>
          <w:marTop w:val="0"/>
          <w:marBottom w:val="0"/>
          <w:divBdr>
            <w:top w:val="none" w:sz="0" w:space="0" w:color="auto"/>
            <w:left w:val="none" w:sz="0" w:space="0" w:color="auto"/>
            <w:bottom w:val="none" w:sz="0" w:space="0" w:color="auto"/>
            <w:right w:val="none" w:sz="0" w:space="0" w:color="auto"/>
          </w:divBdr>
        </w:div>
        <w:div w:id="1435445601">
          <w:marLeft w:val="0"/>
          <w:marRight w:val="0"/>
          <w:marTop w:val="0"/>
          <w:marBottom w:val="0"/>
          <w:divBdr>
            <w:top w:val="none" w:sz="0" w:space="0" w:color="auto"/>
            <w:left w:val="none" w:sz="0" w:space="0" w:color="auto"/>
            <w:bottom w:val="none" w:sz="0" w:space="0" w:color="auto"/>
            <w:right w:val="none" w:sz="0" w:space="0" w:color="auto"/>
          </w:divBdr>
        </w:div>
        <w:div w:id="1764908680">
          <w:marLeft w:val="0"/>
          <w:marRight w:val="0"/>
          <w:marTop w:val="0"/>
          <w:marBottom w:val="0"/>
          <w:divBdr>
            <w:top w:val="none" w:sz="0" w:space="0" w:color="auto"/>
            <w:left w:val="none" w:sz="0" w:space="0" w:color="auto"/>
            <w:bottom w:val="none" w:sz="0" w:space="0" w:color="auto"/>
            <w:right w:val="none" w:sz="0" w:space="0" w:color="auto"/>
          </w:divBdr>
        </w:div>
        <w:div w:id="1806200193">
          <w:marLeft w:val="0"/>
          <w:marRight w:val="0"/>
          <w:marTop w:val="0"/>
          <w:marBottom w:val="0"/>
          <w:divBdr>
            <w:top w:val="none" w:sz="0" w:space="0" w:color="auto"/>
            <w:left w:val="none" w:sz="0" w:space="0" w:color="auto"/>
            <w:bottom w:val="none" w:sz="0" w:space="0" w:color="auto"/>
            <w:right w:val="none" w:sz="0" w:space="0" w:color="auto"/>
          </w:divBdr>
        </w:div>
        <w:div w:id="1818955177">
          <w:marLeft w:val="0"/>
          <w:marRight w:val="0"/>
          <w:marTop w:val="0"/>
          <w:marBottom w:val="0"/>
          <w:divBdr>
            <w:top w:val="none" w:sz="0" w:space="0" w:color="auto"/>
            <w:left w:val="none" w:sz="0" w:space="0" w:color="auto"/>
            <w:bottom w:val="none" w:sz="0" w:space="0" w:color="auto"/>
            <w:right w:val="none" w:sz="0" w:space="0" w:color="auto"/>
          </w:divBdr>
        </w:div>
        <w:div w:id="1908831841">
          <w:marLeft w:val="0"/>
          <w:marRight w:val="0"/>
          <w:marTop w:val="0"/>
          <w:marBottom w:val="0"/>
          <w:divBdr>
            <w:top w:val="none" w:sz="0" w:space="0" w:color="auto"/>
            <w:left w:val="none" w:sz="0" w:space="0" w:color="auto"/>
            <w:bottom w:val="none" w:sz="0" w:space="0" w:color="auto"/>
            <w:right w:val="none" w:sz="0" w:space="0" w:color="auto"/>
          </w:divBdr>
        </w:div>
        <w:div w:id="1981419549">
          <w:marLeft w:val="0"/>
          <w:marRight w:val="0"/>
          <w:marTop w:val="0"/>
          <w:marBottom w:val="0"/>
          <w:divBdr>
            <w:top w:val="none" w:sz="0" w:space="0" w:color="auto"/>
            <w:left w:val="none" w:sz="0" w:space="0" w:color="auto"/>
            <w:bottom w:val="none" w:sz="0" w:space="0" w:color="auto"/>
            <w:right w:val="none" w:sz="0" w:space="0" w:color="auto"/>
          </w:divBdr>
        </w:div>
        <w:div w:id="2020229322">
          <w:marLeft w:val="0"/>
          <w:marRight w:val="0"/>
          <w:marTop w:val="0"/>
          <w:marBottom w:val="0"/>
          <w:divBdr>
            <w:top w:val="none" w:sz="0" w:space="0" w:color="auto"/>
            <w:left w:val="none" w:sz="0" w:space="0" w:color="auto"/>
            <w:bottom w:val="none" w:sz="0" w:space="0" w:color="auto"/>
            <w:right w:val="none" w:sz="0" w:space="0" w:color="auto"/>
          </w:divBdr>
        </w:div>
      </w:divsChild>
    </w:div>
    <w:div w:id="1314876077">
      <w:bodyDiv w:val="1"/>
      <w:marLeft w:val="0"/>
      <w:marRight w:val="0"/>
      <w:marTop w:val="0"/>
      <w:marBottom w:val="0"/>
      <w:divBdr>
        <w:top w:val="none" w:sz="0" w:space="0" w:color="auto"/>
        <w:left w:val="none" w:sz="0" w:space="0" w:color="auto"/>
        <w:bottom w:val="none" w:sz="0" w:space="0" w:color="auto"/>
        <w:right w:val="none" w:sz="0" w:space="0" w:color="auto"/>
      </w:divBdr>
    </w:div>
    <w:div w:id="1316912377">
      <w:bodyDiv w:val="1"/>
      <w:marLeft w:val="0"/>
      <w:marRight w:val="0"/>
      <w:marTop w:val="0"/>
      <w:marBottom w:val="0"/>
      <w:divBdr>
        <w:top w:val="none" w:sz="0" w:space="0" w:color="auto"/>
        <w:left w:val="none" w:sz="0" w:space="0" w:color="auto"/>
        <w:bottom w:val="none" w:sz="0" w:space="0" w:color="auto"/>
        <w:right w:val="none" w:sz="0" w:space="0" w:color="auto"/>
      </w:divBdr>
    </w:div>
    <w:div w:id="1317149279">
      <w:bodyDiv w:val="1"/>
      <w:marLeft w:val="0"/>
      <w:marRight w:val="0"/>
      <w:marTop w:val="0"/>
      <w:marBottom w:val="0"/>
      <w:divBdr>
        <w:top w:val="none" w:sz="0" w:space="0" w:color="auto"/>
        <w:left w:val="none" w:sz="0" w:space="0" w:color="auto"/>
        <w:bottom w:val="none" w:sz="0" w:space="0" w:color="auto"/>
        <w:right w:val="none" w:sz="0" w:space="0" w:color="auto"/>
      </w:divBdr>
    </w:div>
    <w:div w:id="1317537234">
      <w:bodyDiv w:val="1"/>
      <w:marLeft w:val="0"/>
      <w:marRight w:val="0"/>
      <w:marTop w:val="0"/>
      <w:marBottom w:val="0"/>
      <w:divBdr>
        <w:top w:val="none" w:sz="0" w:space="0" w:color="auto"/>
        <w:left w:val="none" w:sz="0" w:space="0" w:color="auto"/>
        <w:bottom w:val="none" w:sz="0" w:space="0" w:color="auto"/>
        <w:right w:val="none" w:sz="0" w:space="0" w:color="auto"/>
      </w:divBdr>
    </w:div>
    <w:div w:id="1318461121">
      <w:bodyDiv w:val="1"/>
      <w:marLeft w:val="0"/>
      <w:marRight w:val="0"/>
      <w:marTop w:val="0"/>
      <w:marBottom w:val="0"/>
      <w:divBdr>
        <w:top w:val="none" w:sz="0" w:space="0" w:color="auto"/>
        <w:left w:val="none" w:sz="0" w:space="0" w:color="auto"/>
        <w:bottom w:val="none" w:sz="0" w:space="0" w:color="auto"/>
        <w:right w:val="none" w:sz="0" w:space="0" w:color="auto"/>
      </w:divBdr>
    </w:div>
    <w:div w:id="1322927446">
      <w:bodyDiv w:val="1"/>
      <w:marLeft w:val="0"/>
      <w:marRight w:val="0"/>
      <w:marTop w:val="0"/>
      <w:marBottom w:val="0"/>
      <w:divBdr>
        <w:top w:val="none" w:sz="0" w:space="0" w:color="auto"/>
        <w:left w:val="none" w:sz="0" w:space="0" w:color="auto"/>
        <w:bottom w:val="none" w:sz="0" w:space="0" w:color="auto"/>
        <w:right w:val="none" w:sz="0" w:space="0" w:color="auto"/>
      </w:divBdr>
    </w:div>
    <w:div w:id="1323123832">
      <w:bodyDiv w:val="1"/>
      <w:marLeft w:val="0"/>
      <w:marRight w:val="0"/>
      <w:marTop w:val="0"/>
      <w:marBottom w:val="0"/>
      <w:divBdr>
        <w:top w:val="none" w:sz="0" w:space="0" w:color="auto"/>
        <w:left w:val="none" w:sz="0" w:space="0" w:color="auto"/>
        <w:bottom w:val="none" w:sz="0" w:space="0" w:color="auto"/>
        <w:right w:val="none" w:sz="0" w:space="0" w:color="auto"/>
      </w:divBdr>
    </w:div>
    <w:div w:id="1327123872">
      <w:bodyDiv w:val="1"/>
      <w:marLeft w:val="0"/>
      <w:marRight w:val="0"/>
      <w:marTop w:val="0"/>
      <w:marBottom w:val="0"/>
      <w:divBdr>
        <w:top w:val="none" w:sz="0" w:space="0" w:color="auto"/>
        <w:left w:val="none" w:sz="0" w:space="0" w:color="auto"/>
        <w:bottom w:val="none" w:sz="0" w:space="0" w:color="auto"/>
        <w:right w:val="none" w:sz="0" w:space="0" w:color="auto"/>
      </w:divBdr>
    </w:div>
    <w:div w:id="1327783951">
      <w:bodyDiv w:val="1"/>
      <w:marLeft w:val="0"/>
      <w:marRight w:val="0"/>
      <w:marTop w:val="0"/>
      <w:marBottom w:val="0"/>
      <w:divBdr>
        <w:top w:val="none" w:sz="0" w:space="0" w:color="auto"/>
        <w:left w:val="none" w:sz="0" w:space="0" w:color="auto"/>
        <w:bottom w:val="none" w:sz="0" w:space="0" w:color="auto"/>
        <w:right w:val="none" w:sz="0" w:space="0" w:color="auto"/>
      </w:divBdr>
    </w:div>
    <w:div w:id="1330408601">
      <w:bodyDiv w:val="1"/>
      <w:marLeft w:val="0"/>
      <w:marRight w:val="0"/>
      <w:marTop w:val="0"/>
      <w:marBottom w:val="0"/>
      <w:divBdr>
        <w:top w:val="none" w:sz="0" w:space="0" w:color="auto"/>
        <w:left w:val="none" w:sz="0" w:space="0" w:color="auto"/>
        <w:bottom w:val="none" w:sz="0" w:space="0" w:color="auto"/>
        <w:right w:val="none" w:sz="0" w:space="0" w:color="auto"/>
      </w:divBdr>
    </w:div>
    <w:div w:id="1331180470">
      <w:bodyDiv w:val="1"/>
      <w:marLeft w:val="0"/>
      <w:marRight w:val="0"/>
      <w:marTop w:val="0"/>
      <w:marBottom w:val="0"/>
      <w:divBdr>
        <w:top w:val="none" w:sz="0" w:space="0" w:color="auto"/>
        <w:left w:val="none" w:sz="0" w:space="0" w:color="auto"/>
        <w:bottom w:val="none" w:sz="0" w:space="0" w:color="auto"/>
        <w:right w:val="none" w:sz="0" w:space="0" w:color="auto"/>
      </w:divBdr>
    </w:div>
    <w:div w:id="1331714762">
      <w:bodyDiv w:val="1"/>
      <w:marLeft w:val="0"/>
      <w:marRight w:val="0"/>
      <w:marTop w:val="0"/>
      <w:marBottom w:val="0"/>
      <w:divBdr>
        <w:top w:val="none" w:sz="0" w:space="0" w:color="auto"/>
        <w:left w:val="none" w:sz="0" w:space="0" w:color="auto"/>
        <w:bottom w:val="none" w:sz="0" w:space="0" w:color="auto"/>
        <w:right w:val="none" w:sz="0" w:space="0" w:color="auto"/>
      </w:divBdr>
    </w:div>
    <w:div w:id="1331954380">
      <w:bodyDiv w:val="1"/>
      <w:marLeft w:val="0"/>
      <w:marRight w:val="0"/>
      <w:marTop w:val="0"/>
      <w:marBottom w:val="0"/>
      <w:divBdr>
        <w:top w:val="none" w:sz="0" w:space="0" w:color="auto"/>
        <w:left w:val="none" w:sz="0" w:space="0" w:color="auto"/>
        <w:bottom w:val="none" w:sz="0" w:space="0" w:color="auto"/>
        <w:right w:val="none" w:sz="0" w:space="0" w:color="auto"/>
      </w:divBdr>
    </w:div>
    <w:div w:id="1332217522">
      <w:bodyDiv w:val="1"/>
      <w:marLeft w:val="0"/>
      <w:marRight w:val="0"/>
      <w:marTop w:val="0"/>
      <w:marBottom w:val="0"/>
      <w:divBdr>
        <w:top w:val="none" w:sz="0" w:space="0" w:color="auto"/>
        <w:left w:val="none" w:sz="0" w:space="0" w:color="auto"/>
        <w:bottom w:val="none" w:sz="0" w:space="0" w:color="auto"/>
        <w:right w:val="none" w:sz="0" w:space="0" w:color="auto"/>
      </w:divBdr>
    </w:div>
    <w:div w:id="1334183155">
      <w:bodyDiv w:val="1"/>
      <w:marLeft w:val="0"/>
      <w:marRight w:val="0"/>
      <w:marTop w:val="0"/>
      <w:marBottom w:val="0"/>
      <w:divBdr>
        <w:top w:val="none" w:sz="0" w:space="0" w:color="auto"/>
        <w:left w:val="none" w:sz="0" w:space="0" w:color="auto"/>
        <w:bottom w:val="none" w:sz="0" w:space="0" w:color="auto"/>
        <w:right w:val="none" w:sz="0" w:space="0" w:color="auto"/>
      </w:divBdr>
    </w:div>
    <w:div w:id="1334914500">
      <w:bodyDiv w:val="1"/>
      <w:marLeft w:val="0"/>
      <w:marRight w:val="0"/>
      <w:marTop w:val="0"/>
      <w:marBottom w:val="0"/>
      <w:divBdr>
        <w:top w:val="none" w:sz="0" w:space="0" w:color="auto"/>
        <w:left w:val="none" w:sz="0" w:space="0" w:color="auto"/>
        <w:bottom w:val="none" w:sz="0" w:space="0" w:color="auto"/>
        <w:right w:val="none" w:sz="0" w:space="0" w:color="auto"/>
      </w:divBdr>
    </w:div>
    <w:div w:id="1335650638">
      <w:bodyDiv w:val="1"/>
      <w:marLeft w:val="0"/>
      <w:marRight w:val="0"/>
      <w:marTop w:val="0"/>
      <w:marBottom w:val="0"/>
      <w:divBdr>
        <w:top w:val="none" w:sz="0" w:space="0" w:color="auto"/>
        <w:left w:val="none" w:sz="0" w:space="0" w:color="auto"/>
        <w:bottom w:val="none" w:sz="0" w:space="0" w:color="auto"/>
        <w:right w:val="none" w:sz="0" w:space="0" w:color="auto"/>
      </w:divBdr>
    </w:div>
    <w:div w:id="1337538323">
      <w:bodyDiv w:val="1"/>
      <w:marLeft w:val="0"/>
      <w:marRight w:val="0"/>
      <w:marTop w:val="0"/>
      <w:marBottom w:val="0"/>
      <w:divBdr>
        <w:top w:val="none" w:sz="0" w:space="0" w:color="auto"/>
        <w:left w:val="none" w:sz="0" w:space="0" w:color="auto"/>
        <w:bottom w:val="none" w:sz="0" w:space="0" w:color="auto"/>
        <w:right w:val="none" w:sz="0" w:space="0" w:color="auto"/>
      </w:divBdr>
    </w:div>
    <w:div w:id="1338342572">
      <w:bodyDiv w:val="1"/>
      <w:marLeft w:val="0"/>
      <w:marRight w:val="0"/>
      <w:marTop w:val="0"/>
      <w:marBottom w:val="0"/>
      <w:divBdr>
        <w:top w:val="none" w:sz="0" w:space="0" w:color="auto"/>
        <w:left w:val="none" w:sz="0" w:space="0" w:color="auto"/>
        <w:bottom w:val="none" w:sz="0" w:space="0" w:color="auto"/>
        <w:right w:val="none" w:sz="0" w:space="0" w:color="auto"/>
      </w:divBdr>
    </w:div>
    <w:div w:id="1339112233">
      <w:bodyDiv w:val="1"/>
      <w:marLeft w:val="0"/>
      <w:marRight w:val="0"/>
      <w:marTop w:val="0"/>
      <w:marBottom w:val="0"/>
      <w:divBdr>
        <w:top w:val="none" w:sz="0" w:space="0" w:color="auto"/>
        <w:left w:val="none" w:sz="0" w:space="0" w:color="auto"/>
        <w:bottom w:val="none" w:sz="0" w:space="0" w:color="auto"/>
        <w:right w:val="none" w:sz="0" w:space="0" w:color="auto"/>
      </w:divBdr>
    </w:div>
    <w:div w:id="1339773516">
      <w:bodyDiv w:val="1"/>
      <w:marLeft w:val="0"/>
      <w:marRight w:val="0"/>
      <w:marTop w:val="0"/>
      <w:marBottom w:val="0"/>
      <w:divBdr>
        <w:top w:val="none" w:sz="0" w:space="0" w:color="auto"/>
        <w:left w:val="none" w:sz="0" w:space="0" w:color="auto"/>
        <w:bottom w:val="none" w:sz="0" w:space="0" w:color="auto"/>
        <w:right w:val="none" w:sz="0" w:space="0" w:color="auto"/>
      </w:divBdr>
    </w:div>
    <w:div w:id="1341078196">
      <w:bodyDiv w:val="1"/>
      <w:marLeft w:val="0"/>
      <w:marRight w:val="0"/>
      <w:marTop w:val="0"/>
      <w:marBottom w:val="0"/>
      <w:divBdr>
        <w:top w:val="none" w:sz="0" w:space="0" w:color="auto"/>
        <w:left w:val="none" w:sz="0" w:space="0" w:color="auto"/>
        <w:bottom w:val="none" w:sz="0" w:space="0" w:color="auto"/>
        <w:right w:val="none" w:sz="0" w:space="0" w:color="auto"/>
      </w:divBdr>
    </w:div>
    <w:div w:id="1342734201">
      <w:bodyDiv w:val="1"/>
      <w:marLeft w:val="0"/>
      <w:marRight w:val="0"/>
      <w:marTop w:val="0"/>
      <w:marBottom w:val="0"/>
      <w:divBdr>
        <w:top w:val="none" w:sz="0" w:space="0" w:color="auto"/>
        <w:left w:val="none" w:sz="0" w:space="0" w:color="auto"/>
        <w:bottom w:val="none" w:sz="0" w:space="0" w:color="auto"/>
        <w:right w:val="none" w:sz="0" w:space="0" w:color="auto"/>
      </w:divBdr>
    </w:div>
    <w:div w:id="1342926538">
      <w:bodyDiv w:val="1"/>
      <w:marLeft w:val="0"/>
      <w:marRight w:val="0"/>
      <w:marTop w:val="0"/>
      <w:marBottom w:val="0"/>
      <w:divBdr>
        <w:top w:val="none" w:sz="0" w:space="0" w:color="auto"/>
        <w:left w:val="none" w:sz="0" w:space="0" w:color="auto"/>
        <w:bottom w:val="none" w:sz="0" w:space="0" w:color="auto"/>
        <w:right w:val="none" w:sz="0" w:space="0" w:color="auto"/>
      </w:divBdr>
    </w:div>
    <w:div w:id="1350721725">
      <w:bodyDiv w:val="1"/>
      <w:marLeft w:val="0"/>
      <w:marRight w:val="0"/>
      <w:marTop w:val="0"/>
      <w:marBottom w:val="0"/>
      <w:divBdr>
        <w:top w:val="none" w:sz="0" w:space="0" w:color="auto"/>
        <w:left w:val="none" w:sz="0" w:space="0" w:color="auto"/>
        <w:bottom w:val="none" w:sz="0" w:space="0" w:color="auto"/>
        <w:right w:val="none" w:sz="0" w:space="0" w:color="auto"/>
      </w:divBdr>
    </w:div>
    <w:div w:id="1350793916">
      <w:bodyDiv w:val="1"/>
      <w:marLeft w:val="0"/>
      <w:marRight w:val="0"/>
      <w:marTop w:val="0"/>
      <w:marBottom w:val="0"/>
      <w:divBdr>
        <w:top w:val="none" w:sz="0" w:space="0" w:color="auto"/>
        <w:left w:val="none" w:sz="0" w:space="0" w:color="auto"/>
        <w:bottom w:val="none" w:sz="0" w:space="0" w:color="auto"/>
        <w:right w:val="none" w:sz="0" w:space="0" w:color="auto"/>
      </w:divBdr>
    </w:div>
    <w:div w:id="1352688157">
      <w:bodyDiv w:val="1"/>
      <w:marLeft w:val="0"/>
      <w:marRight w:val="0"/>
      <w:marTop w:val="0"/>
      <w:marBottom w:val="0"/>
      <w:divBdr>
        <w:top w:val="none" w:sz="0" w:space="0" w:color="auto"/>
        <w:left w:val="none" w:sz="0" w:space="0" w:color="auto"/>
        <w:bottom w:val="none" w:sz="0" w:space="0" w:color="auto"/>
        <w:right w:val="none" w:sz="0" w:space="0" w:color="auto"/>
      </w:divBdr>
    </w:div>
    <w:div w:id="1352875403">
      <w:bodyDiv w:val="1"/>
      <w:marLeft w:val="0"/>
      <w:marRight w:val="0"/>
      <w:marTop w:val="0"/>
      <w:marBottom w:val="0"/>
      <w:divBdr>
        <w:top w:val="none" w:sz="0" w:space="0" w:color="auto"/>
        <w:left w:val="none" w:sz="0" w:space="0" w:color="auto"/>
        <w:bottom w:val="none" w:sz="0" w:space="0" w:color="auto"/>
        <w:right w:val="none" w:sz="0" w:space="0" w:color="auto"/>
      </w:divBdr>
    </w:div>
    <w:div w:id="1354108797">
      <w:bodyDiv w:val="1"/>
      <w:marLeft w:val="0"/>
      <w:marRight w:val="0"/>
      <w:marTop w:val="0"/>
      <w:marBottom w:val="0"/>
      <w:divBdr>
        <w:top w:val="none" w:sz="0" w:space="0" w:color="auto"/>
        <w:left w:val="none" w:sz="0" w:space="0" w:color="auto"/>
        <w:bottom w:val="none" w:sz="0" w:space="0" w:color="auto"/>
        <w:right w:val="none" w:sz="0" w:space="0" w:color="auto"/>
      </w:divBdr>
    </w:div>
    <w:div w:id="1356731446">
      <w:bodyDiv w:val="1"/>
      <w:marLeft w:val="0"/>
      <w:marRight w:val="0"/>
      <w:marTop w:val="0"/>
      <w:marBottom w:val="0"/>
      <w:divBdr>
        <w:top w:val="none" w:sz="0" w:space="0" w:color="auto"/>
        <w:left w:val="none" w:sz="0" w:space="0" w:color="auto"/>
        <w:bottom w:val="none" w:sz="0" w:space="0" w:color="auto"/>
        <w:right w:val="none" w:sz="0" w:space="0" w:color="auto"/>
      </w:divBdr>
    </w:div>
    <w:div w:id="1357657922">
      <w:bodyDiv w:val="1"/>
      <w:marLeft w:val="0"/>
      <w:marRight w:val="0"/>
      <w:marTop w:val="0"/>
      <w:marBottom w:val="0"/>
      <w:divBdr>
        <w:top w:val="none" w:sz="0" w:space="0" w:color="auto"/>
        <w:left w:val="none" w:sz="0" w:space="0" w:color="auto"/>
        <w:bottom w:val="none" w:sz="0" w:space="0" w:color="auto"/>
        <w:right w:val="none" w:sz="0" w:space="0" w:color="auto"/>
      </w:divBdr>
    </w:div>
    <w:div w:id="1363020099">
      <w:bodyDiv w:val="1"/>
      <w:marLeft w:val="0"/>
      <w:marRight w:val="0"/>
      <w:marTop w:val="0"/>
      <w:marBottom w:val="0"/>
      <w:divBdr>
        <w:top w:val="none" w:sz="0" w:space="0" w:color="auto"/>
        <w:left w:val="none" w:sz="0" w:space="0" w:color="auto"/>
        <w:bottom w:val="none" w:sz="0" w:space="0" w:color="auto"/>
        <w:right w:val="none" w:sz="0" w:space="0" w:color="auto"/>
      </w:divBdr>
    </w:div>
    <w:div w:id="1364599586">
      <w:bodyDiv w:val="1"/>
      <w:marLeft w:val="0"/>
      <w:marRight w:val="0"/>
      <w:marTop w:val="0"/>
      <w:marBottom w:val="0"/>
      <w:divBdr>
        <w:top w:val="none" w:sz="0" w:space="0" w:color="auto"/>
        <w:left w:val="none" w:sz="0" w:space="0" w:color="auto"/>
        <w:bottom w:val="none" w:sz="0" w:space="0" w:color="auto"/>
        <w:right w:val="none" w:sz="0" w:space="0" w:color="auto"/>
      </w:divBdr>
    </w:div>
    <w:div w:id="1368412563">
      <w:bodyDiv w:val="1"/>
      <w:marLeft w:val="0"/>
      <w:marRight w:val="0"/>
      <w:marTop w:val="0"/>
      <w:marBottom w:val="0"/>
      <w:divBdr>
        <w:top w:val="none" w:sz="0" w:space="0" w:color="auto"/>
        <w:left w:val="none" w:sz="0" w:space="0" w:color="auto"/>
        <w:bottom w:val="none" w:sz="0" w:space="0" w:color="auto"/>
        <w:right w:val="none" w:sz="0" w:space="0" w:color="auto"/>
      </w:divBdr>
    </w:div>
    <w:div w:id="1369723618">
      <w:bodyDiv w:val="1"/>
      <w:marLeft w:val="0"/>
      <w:marRight w:val="0"/>
      <w:marTop w:val="0"/>
      <w:marBottom w:val="0"/>
      <w:divBdr>
        <w:top w:val="none" w:sz="0" w:space="0" w:color="auto"/>
        <w:left w:val="none" w:sz="0" w:space="0" w:color="auto"/>
        <w:bottom w:val="none" w:sz="0" w:space="0" w:color="auto"/>
        <w:right w:val="none" w:sz="0" w:space="0" w:color="auto"/>
      </w:divBdr>
    </w:div>
    <w:div w:id="1375040982">
      <w:bodyDiv w:val="1"/>
      <w:marLeft w:val="0"/>
      <w:marRight w:val="0"/>
      <w:marTop w:val="0"/>
      <w:marBottom w:val="0"/>
      <w:divBdr>
        <w:top w:val="none" w:sz="0" w:space="0" w:color="auto"/>
        <w:left w:val="none" w:sz="0" w:space="0" w:color="auto"/>
        <w:bottom w:val="none" w:sz="0" w:space="0" w:color="auto"/>
        <w:right w:val="none" w:sz="0" w:space="0" w:color="auto"/>
      </w:divBdr>
    </w:div>
    <w:div w:id="1376351519">
      <w:bodyDiv w:val="1"/>
      <w:marLeft w:val="0"/>
      <w:marRight w:val="0"/>
      <w:marTop w:val="0"/>
      <w:marBottom w:val="0"/>
      <w:divBdr>
        <w:top w:val="none" w:sz="0" w:space="0" w:color="auto"/>
        <w:left w:val="none" w:sz="0" w:space="0" w:color="auto"/>
        <w:bottom w:val="none" w:sz="0" w:space="0" w:color="auto"/>
        <w:right w:val="none" w:sz="0" w:space="0" w:color="auto"/>
      </w:divBdr>
    </w:div>
    <w:div w:id="1377271269">
      <w:bodyDiv w:val="1"/>
      <w:marLeft w:val="0"/>
      <w:marRight w:val="0"/>
      <w:marTop w:val="0"/>
      <w:marBottom w:val="0"/>
      <w:divBdr>
        <w:top w:val="none" w:sz="0" w:space="0" w:color="auto"/>
        <w:left w:val="none" w:sz="0" w:space="0" w:color="auto"/>
        <w:bottom w:val="none" w:sz="0" w:space="0" w:color="auto"/>
        <w:right w:val="none" w:sz="0" w:space="0" w:color="auto"/>
      </w:divBdr>
    </w:div>
    <w:div w:id="1378627744">
      <w:bodyDiv w:val="1"/>
      <w:marLeft w:val="0"/>
      <w:marRight w:val="0"/>
      <w:marTop w:val="0"/>
      <w:marBottom w:val="0"/>
      <w:divBdr>
        <w:top w:val="none" w:sz="0" w:space="0" w:color="auto"/>
        <w:left w:val="none" w:sz="0" w:space="0" w:color="auto"/>
        <w:bottom w:val="none" w:sz="0" w:space="0" w:color="auto"/>
        <w:right w:val="none" w:sz="0" w:space="0" w:color="auto"/>
      </w:divBdr>
    </w:div>
    <w:div w:id="1380472602">
      <w:bodyDiv w:val="1"/>
      <w:marLeft w:val="0"/>
      <w:marRight w:val="0"/>
      <w:marTop w:val="0"/>
      <w:marBottom w:val="0"/>
      <w:divBdr>
        <w:top w:val="none" w:sz="0" w:space="0" w:color="auto"/>
        <w:left w:val="none" w:sz="0" w:space="0" w:color="auto"/>
        <w:bottom w:val="none" w:sz="0" w:space="0" w:color="auto"/>
        <w:right w:val="none" w:sz="0" w:space="0" w:color="auto"/>
      </w:divBdr>
    </w:div>
    <w:div w:id="1380670345">
      <w:bodyDiv w:val="1"/>
      <w:marLeft w:val="0"/>
      <w:marRight w:val="0"/>
      <w:marTop w:val="0"/>
      <w:marBottom w:val="0"/>
      <w:divBdr>
        <w:top w:val="none" w:sz="0" w:space="0" w:color="auto"/>
        <w:left w:val="none" w:sz="0" w:space="0" w:color="auto"/>
        <w:bottom w:val="none" w:sz="0" w:space="0" w:color="auto"/>
        <w:right w:val="none" w:sz="0" w:space="0" w:color="auto"/>
      </w:divBdr>
    </w:div>
    <w:div w:id="1381131350">
      <w:bodyDiv w:val="1"/>
      <w:marLeft w:val="0"/>
      <w:marRight w:val="0"/>
      <w:marTop w:val="0"/>
      <w:marBottom w:val="0"/>
      <w:divBdr>
        <w:top w:val="none" w:sz="0" w:space="0" w:color="auto"/>
        <w:left w:val="none" w:sz="0" w:space="0" w:color="auto"/>
        <w:bottom w:val="none" w:sz="0" w:space="0" w:color="auto"/>
        <w:right w:val="none" w:sz="0" w:space="0" w:color="auto"/>
      </w:divBdr>
    </w:div>
    <w:div w:id="1384796410">
      <w:bodyDiv w:val="1"/>
      <w:marLeft w:val="0"/>
      <w:marRight w:val="0"/>
      <w:marTop w:val="0"/>
      <w:marBottom w:val="0"/>
      <w:divBdr>
        <w:top w:val="none" w:sz="0" w:space="0" w:color="auto"/>
        <w:left w:val="none" w:sz="0" w:space="0" w:color="auto"/>
        <w:bottom w:val="none" w:sz="0" w:space="0" w:color="auto"/>
        <w:right w:val="none" w:sz="0" w:space="0" w:color="auto"/>
      </w:divBdr>
    </w:div>
    <w:div w:id="1385061122">
      <w:bodyDiv w:val="1"/>
      <w:marLeft w:val="0"/>
      <w:marRight w:val="0"/>
      <w:marTop w:val="0"/>
      <w:marBottom w:val="0"/>
      <w:divBdr>
        <w:top w:val="none" w:sz="0" w:space="0" w:color="auto"/>
        <w:left w:val="none" w:sz="0" w:space="0" w:color="auto"/>
        <w:bottom w:val="none" w:sz="0" w:space="0" w:color="auto"/>
        <w:right w:val="none" w:sz="0" w:space="0" w:color="auto"/>
      </w:divBdr>
    </w:div>
    <w:div w:id="1385135114">
      <w:bodyDiv w:val="1"/>
      <w:marLeft w:val="0"/>
      <w:marRight w:val="0"/>
      <w:marTop w:val="0"/>
      <w:marBottom w:val="0"/>
      <w:divBdr>
        <w:top w:val="none" w:sz="0" w:space="0" w:color="auto"/>
        <w:left w:val="none" w:sz="0" w:space="0" w:color="auto"/>
        <w:bottom w:val="none" w:sz="0" w:space="0" w:color="auto"/>
        <w:right w:val="none" w:sz="0" w:space="0" w:color="auto"/>
      </w:divBdr>
    </w:div>
    <w:div w:id="1386098036">
      <w:bodyDiv w:val="1"/>
      <w:marLeft w:val="0"/>
      <w:marRight w:val="0"/>
      <w:marTop w:val="0"/>
      <w:marBottom w:val="0"/>
      <w:divBdr>
        <w:top w:val="none" w:sz="0" w:space="0" w:color="auto"/>
        <w:left w:val="none" w:sz="0" w:space="0" w:color="auto"/>
        <w:bottom w:val="none" w:sz="0" w:space="0" w:color="auto"/>
        <w:right w:val="none" w:sz="0" w:space="0" w:color="auto"/>
      </w:divBdr>
    </w:div>
    <w:div w:id="1386179170">
      <w:bodyDiv w:val="1"/>
      <w:marLeft w:val="0"/>
      <w:marRight w:val="0"/>
      <w:marTop w:val="0"/>
      <w:marBottom w:val="0"/>
      <w:divBdr>
        <w:top w:val="none" w:sz="0" w:space="0" w:color="auto"/>
        <w:left w:val="none" w:sz="0" w:space="0" w:color="auto"/>
        <w:bottom w:val="none" w:sz="0" w:space="0" w:color="auto"/>
        <w:right w:val="none" w:sz="0" w:space="0" w:color="auto"/>
      </w:divBdr>
    </w:div>
    <w:div w:id="1386686763">
      <w:bodyDiv w:val="1"/>
      <w:marLeft w:val="0"/>
      <w:marRight w:val="0"/>
      <w:marTop w:val="0"/>
      <w:marBottom w:val="0"/>
      <w:divBdr>
        <w:top w:val="none" w:sz="0" w:space="0" w:color="auto"/>
        <w:left w:val="none" w:sz="0" w:space="0" w:color="auto"/>
        <w:bottom w:val="none" w:sz="0" w:space="0" w:color="auto"/>
        <w:right w:val="none" w:sz="0" w:space="0" w:color="auto"/>
      </w:divBdr>
    </w:div>
    <w:div w:id="1386757086">
      <w:bodyDiv w:val="1"/>
      <w:marLeft w:val="0"/>
      <w:marRight w:val="0"/>
      <w:marTop w:val="0"/>
      <w:marBottom w:val="0"/>
      <w:divBdr>
        <w:top w:val="none" w:sz="0" w:space="0" w:color="auto"/>
        <w:left w:val="none" w:sz="0" w:space="0" w:color="auto"/>
        <w:bottom w:val="none" w:sz="0" w:space="0" w:color="auto"/>
        <w:right w:val="none" w:sz="0" w:space="0" w:color="auto"/>
      </w:divBdr>
    </w:div>
    <w:div w:id="1387602047">
      <w:bodyDiv w:val="1"/>
      <w:marLeft w:val="0"/>
      <w:marRight w:val="0"/>
      <w:marTop w:val="0"/>
      <w:marBottom w:val="0"/>
      <w:divBdr>
        <w:top w:val="none" w:sz="0" w:space="0" w:color="auto"/>
        <w:left w:val="none" w:sz="0" w:space="0" w:color="auto"/>
        <w:bottom w:val="none" w:sz="0" w:space="0" w:color="auto"/>
        <w:right w:val="none" w:sz="0" w:space="0" w:color="auto"/>
      </w:divBdr>
    </w:div>
    <w:div w:id="1389571486">
      <w:bodyDiv w:val="1"/>
      <w:marLeft w:val="0"/>
      <w:marRight w:val="0"/>
      <w:marTop w:val="0"/>
      <w:marBottom w:val="0"/>
      <w:divBdr>
        <w:top w:val="none" w:sz="0" w:space="0" w:color="auto"/>
        <w:left w:val="none" w:sz="0" w:space="0" w:color="auto"/>
        <w:bottom w:val="none" w:sz="0" w:space="0" w:color="auto"/>
        <w:right w:val="none" w:sz="0" w:space="0" w:color="auto"/>
      </w:divBdr>
    </w:div>
    <w:div w:id="1390957873">
      <w:bodyDiv w:val="1"/>
      <w:marLeft w:val="0"/>
      <w:marRight w:val="0"/>
      <w:marTop w:val="0"/>
      <w:marBottom w:val="0"/>
      <w:divBdr>
        <w:top w:val="none" w:sz="0" w:space="0" w:color="auto"/>
        <w:left w:val="none" w:sz="0" w:space="0" w:color="auto"/>
        <w:bottom w:val="none" w:sz="0" w:space="0" w:color="auto"/>
        <w:right w:val="none" w:sz="0" w:space="0" w:color="auto"/>
      </w:divBdr>
    </w:div>
    <w:div w:id="1391419331">
      <w:bodyDiv w:val="1"/>
      <w:marLeft w:val="0"/>
      <w:marRight w:val="0"/>
      <w:marTop w:val="0"/>
      <w:marBottom w:val="0"/>
      <w:divBdr>
        <w:top w:val="none" w:sz="0" w:space="0" w:color="auto"/>
        <w:left w:val="none" w:sz="0" w:space="0" w:color="auto"/>
        <w:bottom w:val="none" w:sz="0" w:space="0" w:color="auto"/>
        <w:right w:val="none" w:sz="0" w:space="0" w:color="auto"/>
      </w:divBdr>
    </w:div>
    <w:div w:id="1391609091">
      <w:bodyDiv w:val="1"/>
      <w:marLeft w:val="0"/>
      <w:marRight w:val="0"/>
      <w:marTop w:val="0"/>
      <w:marBottom w:val="0"/>
      <w:divBdr>
        <w:top w:val="none" w:sz="0" w:space="0" w:color="auto"/>
        <w:left w:val="none" w:sz="0" w:space="0" w:color="auto"/>
        <w:bottom w:val="none" w:sz="0" w:space="0" w:color="auto"/>
        <w:right w:val="none" w:sz="0" w:space="0" w:color="auto"/>
      </w:divBdr>
    </w:div>
    <w:div w:id="1393886580">
      <w:bodyDiv w:val="1"/>
      <w:marLeft w:val="0"/>
      <w:marRight w:val="0"/>
      <w:marTop w:val="0"/>
      <w:marBottom w:val="0"/>
      <w:divBdr>
        <w:top w:val="none" w:sz="0" w:space="0" w:color="auto"/>
        <w:left w:val="none" w:sz="0" w:space="0" w:color="auto"/>
        <w:bottom w:val="none" w:sz="0" w:space="0" w:color="auto"/>
        <w:right w:val="none" w:sz="0" w:space="0" w:color="auto"/>
      </w:divBdr>
    </w:div>
    <w:div w:id="1399353841">
      <w:bodyDiv w:val="1"/>
      <w:marLeft w:val="0"/>
      <w:marRight w:val="0"/>
      <w:marTop w:val="0"/>
      <w:marBottom w:val="0"/>
      <w:divBdr>
        <w:top w:val="none" w:sz="0" w:space="0" w:color="auto"/>
        <w:left w:val="none" w:sz="0" w:space="0" w:color="auto"/>
        <w:bottom w:val="none" w:sz="0" w:space="0" w:color="auto"/>
        <w:right w:val="none" w:sz="0" w:space="0" w:color="auto"/>
      </w:divBdr>
    </w:div>
    <w:div w:id="1400209213">
      <w:bodyDiv w:val="1"/>
      <w:marLeft w:val="0"/>
      <w:marRight w:val="0"/>
      <w:marTop w:val="0"/>
      <w:marBottom w:val="0"/>
      <w:divBdr>
        <w:top w:val="none" w:sz="0" w:space="0" w:color="auto"/>
        <w:left w:val="none" w:sz="0" w:space="0" w:color="auto"/>
        <w:bottom w:val="none" w:sz="0" w:space="0" w:color="auto"/>
        <w:right w:val="none" w:sz="0" w:space="0" w:color="auto"/>
      </w:divBdr>
    </w:div>
    <w:div w:id="1402100605">
      <w:bodyDiv w:val="1"/>
      <w:marLeft w:val="0"/>
      <w:marRight w:val="0"/>
      <w:marTop w:val="0"/>
      <w:marBottom w:val="0"/>
      <w:divBdr>
        <w:top w:val="none" w:sz="0" w:space="0" w:color="auto"/>
        <w:left w:val="none" w:sz="0" w:space="0" w:color="auto"/>
        <w:bottom w:val="none" w:sz="0" w:space="0" w:color="auto"/>
        <w:right w:val="none" w:sz="0" w:space="0" w:color="auto"/>
      </w:divBdr>
    </w:div>
    <w:div w:id="1404374342">
      <w:bodyDiv w:val="1"/>
      <w:marLeft w:val="0"/>
      <w:marRight w:val="0"/>
      <w:marTop w:val="0"/>
      <w:marBottom w:val="0"/>
      <w:divBdr>
        <w:top w:val="none" w:sz="0" w:space="0" w:color="auto"/>
        <w:left w:val="none" w:sz="0" w:space="0" w:color="auto"/>
        <w:bottom w:val="none" w:sz="0" w:space="0" w:color="auto"/>
        <w:right w:val="none" w:sz="0" w:space="0" w:color="auto"/>
      </w:divBdr>
    </w:div>
    <w:div w:id="1404523481">
      <w:bodyDiv w:val="1"/>
      <w:marLeft w:val="0"/>
      <w:marRight w:val="0"/>
      <w:marTop w:val="0"/>
      <w:marBottom w:val="0"/>
      <w:divBdr>
        <w:top w:val="none" w:sz="0" w:space="0" w:color="auto"/>
        <w:left w:val="none" w:sz="0" w:space="0" w:color="auto"/>
        <w:bottom w:val="none" w:sz="0" w:space="0" w:color="auto"/>
        <w:right w:val="none" w:sz="0" w:space="0" w:color="auto"/>
      </w:divBdr>
    </w:div>
    <w:div w:id="1405181360">
      <w:bodyDiv w:val="1"/>
      <w:marLeft w:val="0"/>
      <w:marRight w:val="0"/>
      <w:marTop w:val="0"/>
      <w:marBottom w:val="0"/>
      <w:divBdr>
        <w:top w:val="none" w:sz="0" w:space="0" w:color="auto"/>
        <w:left w:val="none" w:sz="0" w:space="0" w:color="auto"/>
        <w:bottom w:val="none" w:sz="0" w:space="0" w:color="auto"/>
        <w:right w:val="none" w:sz="0" w:space="0" w:color="auto"/>
      </w:divBdr>
    </w:div>
    <w:div w:id="1407801410">
      <w:bodyDiv w:val="1"/>
      <w:marLeft w:val="0"/>
      <w:marRight w:val="0"/>
      <w:marTop w:val="0"/>
      <w:marBottom w:val="0"/>
      <w:divBdr>
        <w:top w:val="none" w:sz="0" w:space="0" w:color="auto"/>
        <w:left w:val="none" w:sz="0" w:space="0" w:color="auto"/>
        <w:bottom w:val="none" w:sz="0" w:space="0" w:color="auto"/>
        <w:right w:val="none" w:sz="0" w:space="0" w:color="auto"/>
      </w:divBdr>
    </w:div>
    <w:div w:id="1412002719">
      <w:bodyDiv w:val="1"/>
      <w:marLeft w:val="0"/>
      <w:marRight w:val="0"/>
      <w:marTop w:val="0"/>
      <w:marBottom w:val="0"/>
      <w:divBdr>
        <w:top w:val="none" w:sz="0" w:space="0" w:color="auto"/>
        <w:left w:val="none" w:sz="0" w:space="0" w:color="auto"/>
        <w:bottom w:val="none" w:sz="0" w:space="0" w:color="auto"/>
        <w:right w:val="none" w:sz="0" w:space="0" w:color="auto"/>
      </w:divBdr>
    </w:div>
    <w:div w:id="1413039855">
      <w:bodyDiv w:val="1"/>
      <w:marLeft w:val="0"/>
      <w:marRight w:val="0"/>
      <w:marTop w:val="0"/>
      <w:marBottom w:val="0"/>
      <w:divBdr>
        <w:top w:val="none" w:sz="0" w:space="0" w:color="auto"/>
        <w:left w:val="none" w:sz="0" w:space="0" w:color="auto"/>
        <w:bottom w:val="none" w:sz="0" w:space="0" w:color="auto"/>
        <w:right w:val="none" w:sz="0" w:space="0" w:color="auto"/>
      </w:divBdr>
    </w:div>
    <w:div w:id="1413745487">
      <w:bodyDiv w:val="1"/>
      <w:marLeft w:val="0"/>
      <w:marRight w:val="0"/>
      <w:marTop w:val="0"/>
      <w:marBottom w:val="0"/>
      <w:divBdr>
        <w:top w:val="none" w:sz="0" w:space="0" w:color="auto"/>
        <w:left w:val="none" w:sz="0" w:space="0" w:color="auto"/>
        <w:bottom w:val="none" w:sz="0" w:space="0" w:color="auto"/>
        <w:right w:val="none" w:sz="0" w:space="0" w:color="auto"/>
      </w:divBdr>
    </w:div>
    <w:div w:id="1414279572">
      <w:bodyDiv w:val="1"/>
      <w:marLeft w:val="0"/>
      <w:marRight w:val="0"/>
      <w:marTop w:val="0"/>
      <w:marBottom w:val="0"/>
      <w:divBdr>
        <w:top w:val="none" w:sz="0" w:space="0" w:color="auto"/>
        <w:left w:val="none" w:sz="0" w:space="0" w:color="auto"/>
        <w:bottom w:val="none" w:sz="0" w:space="0" w:color="auto"/>
        <w:right w:val="none" w:sz="0" w:space="0" w:color="auto"/>
      </w:divBdr>
    </w:div>
    <w:div w:id="1414815898">
      <w:bodyDiv w:val="1"/>
      <w:marLeft w:val="0"/>
      <w:marRight w:val="0"/>
      <w:marTop w:val="0"/>
      <w:marBottom w:val="0"/>
      <w:divBdr>
        <w:top w:val="none" w:sz="0" w:space="0" w:color="auto"/>
        <w:left w:val="none" w:sz="0" w:space="0" w:color="auto"/>
        <w:bottom w:val="none" w:sz="0" w:space="0" w:color="auto"/>
        <w:right w:val="none" w:sz="0" w:space="0" w:color="auto"/>
      </w:divBdr>
    </w:div>
    <w:div w:id="1417706325">
      <w:bodyDiv w:val="1"/>
      <w:marLeft w:val="0"/>
      <w:marRight w:val="0"/>
      <w:marTop w:val="0"/>
      <w:marBottom w:val="0"/>
      <w:divBdr>
        <w:top w:val="none" w:sz="0" w:space="0" w:color="auto"/>
        <w:left w:val="none" w:sz="0" w:space="0" w:color="auto"/>
        <w:bottom w:val="none" w:sz="0" w:space="0" w:color="auto"/>
        <w:right w:val="none" w:sz="0" w:space="0" w:color="auto"/>
      </w:divBdr>
    </w:div>
    <w:div w:id="1419980486">
      <w:bodyDiv w:val="1"/>
      <w:marLeft w:val="0"/>
      <w:marRight w:val="0"/>
      <w:marTop w:val="0"/>
      <w:marBottom w:val="0"/>
      <w:divBdr>
        <w:top w:val="none" w:sz="0" w:space="0" w:color="auto"/>
        <w:left w:val="none" w:sz="0" w:space="0" w:color="auto"/>
        <w:bottom w:val="none" w:sz="0" w:space="0" w:color="auto"/>
        <w:right w:val="none" w:sz="0" w:space="0" w:color="auto"/>
      </w:divBdr>
    </w:div>
    <w:div w:id="1421098878">
      <w:bodyDiv w:val="1"/>
      <w:marLeft w:val="0"/>
      <w:marRight w:val="0"/>
      <w:marTop w:val="0"/>
      <w:marBottom w:val="0"/>
      <w:divBdr>
        <w:top w:val="none" w:sz="0" w:space="0" w:color="auto"/>
        <w:left w:val="none" w:sz="0" w:space="0" w:color="auto"/>
        <w:bottom w:val="none" w:sz="0" w:space="0" w:color="auto"/>
        <w:right w:val="none" w:sz="0" w:space="0" w:color="auto"/>
      </w:divBdr>
    </w:div>
    <w:div w:id="1423919120">
      <w:bodyDiv w:val="1"/>
      <w:marLeft w:val="0"/>
      <w:marRight w:val="0"/>
      <w:marTop w:val="0"/>
      <w:marBottom w:val="0"/>
      <w:divBdr>
        <w:top w:val="none" w:sz="0" w:space="0" w:color="auto"/>
        <w:left w:val="none" w:sz="0" w:space="0" w:color="auto"/>
        <w:bottom w:val="none" w:sz="0" w:space="0" w:color="auto"/>
        <w:right w:val="none" w:sz="0" w:space="0" w:color="auto"/>
      </w:divBdr>
    </w:div>
    <w:div w:id="1426655211">
      <w:bodyDiv w:val="1"/>
      <w:marLeft w:val="0"/>
      <w:marRight w:val="0"/>
      <w:marTop w:val="0"/>
      <w:marBottom w:val="0"/>
      <w:divBdr>
        <w:top w:val="none" w:sz="0" w:space="0" w:color="auto"/>
        <w:left w:val="none" w:sz="0" w:space="0" w:color="auto"/>
        <w:bottom w:val="none" w:sz="0" w:space="0" w:color="auto"/>
        <w:right w:val="none" w:sz="0" w:space="0" w:color="auto"/>
      </w:divBdr>
    </w:div>
    <w:div w:id="1427506815">
      <w:bodyDiv w:val="1"/>
      <w:marLeft w:val="0"/>
      <w:marRight w:val="0"/>
      <w:marTop w:val="0"/>
      <w:marBottom w:val="0"/>
      <w:divBdr>
        <w:top w:val="none" w:sz="0" w:space="0" w:color="auto"/>
        <w:left w:val="none" w:sz="0" w:space="0" w:color="auto"/>
        <w:bottom w:val="none" w:sz="0" w:space="0" w:color="auto"/>
        <w:right w:val="none" w:sz="0" w:space="0" w:color="auto"/>
      </w:divBdr>
    </w:div>
    <w:div w:id="1427969057">
      <w:bodyDiv w:val="1"/>
      <w:marLeft w:val="0"/>
      <w:marRight w:val="0"/>
      <w:marTop w:val="0"/>
      <w:marBottom w:val="0"/>
      <w:divBdr>
        <w:top w:val="none" w:sz="0" w:space="0" w:color="auto"/>
        <w:left w:val="none" w:sz="0" w:space="0" w:color="auto"/>
        <w:bottom w:val="none" w:sz="0" w:space="0" w:color="auto"/>
        <w:right w:val="none" w:sz="0" w:space="0" w:color="auto"/>
      </w:divBdr>
    </w:div>
    <w:div w:id="1432965888">
      <w:bodyDiv w:val="1"/>
      <w:marLeft w:val="0"/>
      <w:marRight w:val="0"/>
      <w:marTop w:val="0"/>
      <w:marBottom w:val="0"/>
      <w:divBdr>
        <w:top w:val="none" w:sz="0" w:space="0" w:color="auto"/>
        <w:left w:val="none" w:sz="0" w:space="0" w:color="auto"/>
        <w:bottom w:val="none" w:sz="0" w:space="0" w:color="auto"/>
        <w:right w:val="none" w:sz="0" w:space="0" w:color="auto"/>
      </w:divBdr>
    </w:div>
    <w:div w:id="1433670737">
      <w:bodyDiv w:val="1"/>
      <w:marLeft w:val="0"/>
      <w:marRight w:val="0"/>
      <w:marTop w:val="0"/>
      <w:marBottom w:val="0"/>
      <w:divBdr>
        <w:top w:val="none" w:sz="0" w:space="0" w:color="auto"/>
        <w:left w:val="none" w:sz="0" w:space="0" w:color="auto"/>
        <w:bottom w:val="none" w:sz="0" w:space="0" w:color="auto"/>
        <w:right w:val="none" w:sz="0" w:space="0" w:color="auto"/>
      </w:divBdr>
    </w:div>
    <w:div w:id="1435134154">
      <w:bodyDiv w:val="1"/>
      <w:marLeft w:val="0"/>
      <w:marRight w:val="0"/>
      <w:marTop w:val="0"/>
      <w:marBottom w:val="0"/>
      <w:divBdr>
        <w:top w:val="none" w:sz="0" w:space="0" w:color="auto"/>
        <w:left w:val="none" w:sz="0" w:space="0" w:color="auto"/>
        <w:bottom w:val="none" w:sz="0" w:space="0" w:color="auto"/>
        <w:right w:val="none" w:sz="0" w:space="0" w:color="auto"/>
      </w:divBdr>
    </w:div>
    <w:div w:id="1435859588">
      <w:bodyDiv w:val="1"/>
      <w:marLeft w:val="0"/>
      <w:marRight w:val="0"/>
      <w:marTop w:val="0"/>
      <w:marBottom w:val="0"/>
      <w:divBdr>
        <w:top w:val="none" w:sz="0" w:space="0" w:color="auto"/>
        <w:left w:val="none" w:sz="0" w:space="0" w:color="auto"/>
        <w:bottom w:val="none" w:sz="0" w:space="0" w:color="auto"/>
        <w:right w:val="none" w:sz="0" w:space="0" w:color="auto"/>
      </w:divBdr>
    </w:div>
    <w:div w:id="1437018852">
      <w:bodyDiv w:val="1"/>
      <w:marLeft w:val="0"/>
      <w:marRight w:val="0"/>
      <w:marTop w:val="0"/>
      <w:marBottom w:val="0"/>
      <w:divBdr>
        <w:top w:val="none" w:sz="0" w:space="0" w:color="auto"/>
        <w:left w:val="none" w:sz="0" w:space="0" w:color="auto"/>
        <w:bottom w:val="none" w:sz="0" w:space="0" w:color="auto"/>
        <w:right w:val="none" w:sz="0" w:space="0" w:color="auto"/>
      </w:divBdr>
    </w:div>
    <w:div w:id="1437098136">
      <w:bodyDiv w:val="1"/>
      <w:marLeft w:val="0"/>
      <w:marRight w:val="0"/>
      <w:marTop w:val="0"/>
      <w:marBottom w:val="0"/>
      <w:divBdr>
        <w:top w:val="none" w:sz="0" w:space="0" w:color="auto"/>
        <w:left w:val="none" w:sz="0" w:space="0" w:color="auto"/>
        <w:bottom w:val="none" w:sz="0" w:space="0" w:color="auto"/>
        <w:right w:val="none" w:sz="0" w:space="0" w:color="auto"/>
      </w:divBdr>
    </w:div>
    <w:div w:id="1437677168">
      <w:bodyDiv w:val="1"/>
      <w:marLeft w:val="0"/>
      <w:marRight w:val="0"/>
      <w:marTop w:val="0"/>
      <w:marBottom w:val="0"/>
      <w:divBdr>
        <w:top w:val="none" w:sz="0" w:space="0" w:color="auto"/>
        <w:left w:val="none" w:sz="0" w:space="0" w:color="auto"/>
        <w:bottom w:val="none" w:sz="0" w:space="0" w:color="auto"/>
        <w:right w:val="none" w:sz="0" w:space="0" w:color="auto"/>
      </w:divBdr>
    </w:div>
    <w:div w:id="1439108380">
      <w:bodyDiv w:val="1"/>
      <w:marLeft w:val="0"/>
      <w:marRight w:val="0"/>
      <w:marTop w:val="0"/>
      <w:marBottom w:val="0"/>
      <w:divBdr>
        <w:top w:val="none" w:sz="0" w:space="0" w:color="auto"/>
        <w:left w:val="none" w:sz="0" w:space="0" w:color="auto"/>
        <w:bottom w:val="none" w:sz="0" w:space="0" w:color="auto"/>
        <w:right w:val="none" w:sz="0" w:space="0" w:color="auto"/>
      </w:divBdr>
    </w:div>
    <w:div w:id="1440182058">
      <w:bodyDiv w:val="1"/>
      <w:marLeft w:val="0"/>
      <w:marRight w:val="0"/>
      <w:marTop w:val="0"/>
      <w:marBottom w:val="0"/>
      <w:divBdr>
        <w:top w:val="none" w:sz="0" w:space="0" w:color="auto"/>
        <w:left w:val="none" w:sz="0" w:space="0" w:color="auto"/>
        <w:bottom w:val="none" w:sz="0" w:space="0" w:color="auto"/>
        <w:right w:val="none" w:sz="0" w:space="0" w:color="auto"/>
      </w:divBdr>
    </w:div>
    <w:div w:id="1444107914">
      <w:bodyDiv w:val="1"/>
      <w:marLeft w:val="0"/>
      <w:marRight w:val="0"/>
      <w:marTop w:val="0"/>
      <w:marBottom w:val="0"/>
      <w:divBdr>
        <w:top w:val="none" w:sz="0" w:space="0" w:color="auto"/>
        <w:left w:val="none" w:sz="0" w:space="0" w:color="auto"/>
        <w:bottom w:val="none" w:sz="0" w:space="0" w:color="auto"/>
        <w:right w:val="none" w:sz="0" w:space="0" w:color="auto"/>
      </w:divBdr>
    </w:div>
    <w:div w:id="1445030719">
      <w:bodyDiv w:val="1"/>
      <w:marLeft w:val="0"/>
      <w:marRight w:val="0"/>
      <w:marTop w:val="0"/>
      <w:marBottom w:val="0"/>
      <w:divBdr>
        <w:top w:val="none" w:sz="0" w:space="0" w:color="auto"/>
        <w:left w:val="none" w:sz="0" w:space="0" w:color="auto"/>
        <w:bottom w:val="none" w:sz="0" w:space="0" w:color="auto"/>
        <w:right w:val="none" w:sz="0" w:space="0" w:color="auto"/>
      </w:divBdr>
    </w:div>
    <w:div w:id="1448937387">
      <w:bodyDiv w:val="1"/>
      <w:marLeft w:val="0"/>
      <w:marRight w:val="0"/>
      <w:marTop w:val="0"/>
      <w:marBottom w:val="0"/>
      <w:divBdr>
        <w:top w:val="none" w:sz="0" w:space="0" w:color="auto"/>
        <w:left w:val="none" w:sz="0" w:space="0" w:color="auto"/>
        <w:bottom w:val="none" w:sz="0" w:space="0" w:color="auto"/>
        <w:right w:val="none" w:sz="0" w:space="0" w:color="auto"/>
      </w:divBdr>
    </w:div>
    <w:div w:id="1449811818">
      <w:bodyDiv w:val="1"/>
      <w:marLeft w:val="0"/>
      <w:marRight w:val="0"/>
      <w:marTop w:val="0"/>
      <w:marBottom w:val="0"/>
      <w:divBdr>
        <w:top w:val="none" w:sz="0" w:space="0" w:color="auto"/>
        <w:left w:val="none" w:sz="0" w:space="0" w:color="auto"/>
        <w:bottom w:val="none" w:sz="0" w:space="0" w:color="auto"/>
        <w:right w:val="none" w:sz="0" w:space="0" w:color="auto"/>
      </w:divBdr>
    </w:div>
    <w:div w:id="1451895027">
      <w:bodyDiv w:val="1"/>
      <w:marLeft w:val="0"/>
      <w:marRight w:val="0"/>
      <w:marTop w:val="0"/>
      <w:marBottom w:val="0"/>
      <w:divBdr>
        <w:top w:val="none" w:sz="0" w:space="0" w:color="auto"/>
        <w:left w:val="none" w:sz="0" w:space="0" w:color="auto"/>
        <w:bottom w:val="none" w:sz="0" w:space="0" w:color="auto"/>
        <w:right w:val="none" w:sz="0" w:space="0" w:color="auto"/>
      </w:divBdr>
    </w:div>
    <w:div w:id="1452895507">
      <w:bodyDiv w:val="1"/>
      <w:marLeft w:val="0"/>
      <w:marRight w:val="0"/>
      <w:marTop w:val="0"/>
      <w:marBottom w:val="0"/>
      <w:divBdr>
        <w:top w:val="none" w:sz="0" w:space="0" w:color="auto"/>
        <w:left w:val="none" w:sz="0" w:space="0" w:color="auto"/>
        <w:bottom w:val="none" w:sz="0" w:space="0" w:color="auto"/>
        <w:right w:val="none" w:sz="0" w:space="0" w:color="auto"/>
      </w:divBdr>
    </w:div>
    <w:div w:id="1453357719">
      <w:bodyDiv w:val="1"/>
      <w:marLeft w:val="0"/>
      <w:marRight w:val="0"/>
      <w:marTop w:val="0"/>
      <w:marBottom w:val="0"/>
      <w:divBdr>
        <w:top w:val="none" w:sz="0" w:space="0" w:color="auto"/>
        <w:left w:val="none" w:sz="0" w:space="0" w:color="auto"/>
        <w:bottom w:val="none" w:sz="0" w:space="0" w:color="auto"/>
        <w:right w:val="none" w:sz="0" w:space="0" w:color="auto"/>
      </w:divBdr>
    </w:div>
    <w:div w:id="1453547847">
      <w:bodyDiv w:val="1"/>
      <w:marLeft w:val="0"/>
      <w:marRight w:val="0"/>
      <w:marTop w:val="0"/>
      <w:marBottom w:val="0"/>
      <w:divBdr>
        <w:top w:val="none" w:sz="0" w:space="0" w:color="auto"/>
        <w:left w:val="none" w:sz="0" w:space="0" w:color="auto"/>
        <w:bottom w:val="none" w:sz="0" w:space="0" w:color="auto"/>
        <w:right w:val="none" w:sz="0" w:space="0" w:color="auto"/>
      </w:divBdr>
    </w:div>
    <w:div w:id="1454206002">
      <w:bodyDiv w:val="1"/>
      <w:marLeft w:val="0"/>
      <w:marRight w:val="0"/>
      <w:marTop w:val="0"/>
      <w:marBottom w:val="0"/>
      <w:divBdr>
        <w:top w:val="none" w:sz="0" w:space="0" w:color="auto"/>
        <w:left w:val="none" w:sz="0" w:space="0" w:color="auto"/>
        <w:bottom w:val="none" w:sz="0" w:space="0" w:color="auto"/>
        <w:right w:val="none" w:sz="0" w:space="0" w:color="auto"/>
      </w:divBdr>
    </w:div>
    <w:div w:id="1455103465">
      <w:bodyDiv w:val="1"/>
      <w:marLeft w:val="0"/>
      <w:marRight w:val="0"/>
      <w:marTop w:val="0"/>
      <w:marBottom w:val="0"/>
      <w:divBdr>
        <w:top w:val="none" w:sz="0" w:space="0" w:color="auto"/>
        <w:left w:val="none" w:sz="0" w:space="0" w:color="auto"/>
        <w:bottom w:val="none" w:sz="0" w:space="0" w:color="auto"/>
        <w:right w:val="none" w:sz="0" w:space="0" w:color="auto"/>
      </w:divBdr>
    </w:div>
    <w:div w:id="1456829726">
      <w:bodyDiv w:val="1"/>
      <w:marLeft w:val="0"/>
      <w:marRight w:val="0"/>
      <w:marTop w:val="0"/>
      <w:marBottom w:val="0"/>
      <w:divBdr>
        <w:top w:val="none" w:sz="0" w:space="0" w:color="auto"/>
        <w:left w:val="none" w:sz="0" w:space="0" w:color="auto"/>
        <w:bottom w:val="none" w:sz="0" w:space="0" w:color="auto"/>
        <w:right w:val="none" w:sz="0" w:space="0" w:color="auto"/>
      </w:divBdr>
    </w:div>
    <w:div w:id="1457487320">
      <w:bodyDiv w:val="1"/>
      <w:marLeft w:val="0"/>
      <w:marRight w:val="0"/>
      <w:marTop w:val="0"/>
      <w:marBottom w:val="0"/>
      <w:divBdr>
        <w:top w:val="none" w:sz="0" w:space="0" w:color="auto"/>
        <w:left w:val="none" w:sz="0" w:space="0" w:color="auto"/>
        <w:bottom w:val="none" w:sz="0" w:space="0" w:color="auto"/>
        <w:right w:val="none" w:sz="0" w:space="0" w:color="auto"/>
      </w:divBdr>
    </w:div>
    <w:div w:id="1458139561">
      <w:bodyDiv w:val="1"/>
      <w:marLeft w:val="0"/>
      <w:marRight w:val="0"/>
      <w:marTop w:val="0"/>
      <w:marBottom w:val="0"/>
      <w:divBdr>
        <w:top w:val="none" w:sz="0" w:space="0" w:color="auto"/>
        <w:left w:val="none" w:sz="0" w:space="0" w:color="auto"/>
        <w:bottom w:val="none" w:sz="0" w:space="0" w:color="auto"/>
        <w:right w:val="none" w:sz="0" w:space="0" w:color="auto"/>
      </w:divBdr>
    </w:div>
    <w:div w:id="1461612360">
      <w:bodyDiv w:val="1"/>
      <w:marLeft w:val="0"/>
      <w:marRight w:val="0"/>
      <w:marTop w:val="0"/>
      <w:marBottom w:val="0"/>
      <w:divBdr>
        <w:top w:val="none" w:sz="0" w:space="0" w:color="auto"/>
        <w:left w:val="none" w:sz="0" w:space="0" w:color="auto"/>
        <w:bottom w:val="none" w:sz="0" w:space="0" w:color="auto"/>
        <w:right w:val="none" w:sz="0" w:space="0" w:color="auto"/>
      </w:divBdr>
    </w:div>
    <w:div w:id="1464077315">
      <w:bodyDiv w:val="1"/>
      <w:marLeft w:val="0"/>
      <w:marRight w:val="0"/>
      <w:marTop w:val="0"/>
      <w:marBottom w:val="0"/>
      <w:divBdr>
        <w:top w:val="none" w:sz="0" w:space="0" w:color="auto"/>
        <w:left w:val="none" w:sz="0" w:space="0" w:color="auto"/>
        <w:bottom w:val="none" w:sz="0" w:space="0" w:color="auto"/>
        <w:right w:val="none" w:sz="0" w:space="0" w:color="auto"/>
      </w:divBdr>
    </w:div>
    <w:div w:id="1464423051">
      <w:bodyDiv w:val="1"/>
      <w:marLeft w:val="0"/>
      <w:marRight w:val="0"/>
      <w:marTop w:val="0"/>
      <w:marBottom w:val="0"/>
      <w:divBdr>
        <w:top w:val="none" w:sz="0" w:space="0" w:color="auto"/>
        <w:left w:val="none" w:sz="0" w:space="0" w:color="auto"/>
        <w:bottom w:val="none" w:sz="0" w:space="0" w:color="auto"/>
        <w:right w:val="none" w:sz="0" w:space="0" w:color="auto"/>
      </w:divBdr>
    </w:div>
    <w:div w:id="1464889443">
      <w:bodyDiv w:val="1"/>
      <w:marLeft w:val="0"/>
      <w:marRight w:val="0"/>
      <w:marTop w:val="0"/>
      <w:marBottom w:val="0"/>
      <w:divBdr>
        <w:top w:val="none" w:sz="0" w:space="0" w:color="auto"/>
        <w:left w:val="none" w:sz="0" w:space="0" w:color="auto"/>
        <w:bottom w:val="none" w:sz="0" w:space="0" w:color="auto"/>
        <w:right w:val="none" w:sz="0" w:space="0" w:color="auto"/>
      </w:divBdr>
    </w:div>
    <w:div w:id="1466120110">
      <w:bodyDiv w:val="1"/>
      <w:marLeft w:val="0"/>
      <w:marRight w:val="0"/>
      <w:marTop w:val="0"/>
      <w:marBottom w:val="0"/>
      <w:divBdr>
        <w:top w:val="none" w:sz="0" w:space="0" w:color="auto"/>
        <w:left w:val="none" w:sz="0" w:space="0" w:color="auto"/>
        <w:bottom w:val="none" w:sz="0" w:space="0" w:color="auto"/>
        <w:right w:val="none" w:sz="0" w:space="0" w:color="auto"/>
      </w:divBdr>
    </w:div>
    <w:div w:id="1468931441">
      <w:bodyDiv w:val="1"/>
      <w:marLeft w:val="0"/>
      <w:marRight w:val="0"/>
      <w:marTop w:val="0"/>
      <w:marBottom w:val="0"/>
      <w:divBdr>
        <w:top w:val="none" w:sz="0" w:space="0" w:color="auto"/>
        <w:left w:val="none" w:sz="0" w:space="0" w:color="auto"/>
        <w:bottom w:val="none" w:sz="0" w:space="0" w:color="auto"/>
        <w:right w:val="none" w:sz="0" w:space="0" w:color="auto"/>
      </w:divBdr>
    </w:div>
    <w:div w:id="1469586239">
      <w:bodyDiv w:val="1"/>
      <w:marLeft w:val="0"/>
      <w:marRight w:val="0"/>
      <w:marTop w:val="0"/>
      <w:marBottom w:val="0"/>
      <w:divBdr>
        <w:top w:val="none" w:sz="0" w:space="0" w:color="auto"/>
        <w:left w:val="none" w:sz="0" w:space="0" w:color="auto"/>
        <w:bottom w:val="none" w:sz="0" w:space="0" w:color="auto"/>
        <w:right w:val="none" w:sz="0" w:space="0" w:color="auto"/>
      </w:divBdr>
    </w:div>
    <w:div w:id="1469591907">
      <w:bodyDiv w:val="1"/>
      <w:marLeft w:val="0"/>
      <w:marRight w:val="0"/>
      <w:marTop w:val="0"/>
      <w:marBottom w:val="0"/>
      <w:divBdr>
        <w:top w:val="none" w:sz="0" w:space="0" w:color="auto"/>
        <w:left w:val="none" w:sz="0" w:space="0" w:color="auto"/>
        <w:bottom w:val="none" w:sz="0" w:space="0" w:color="auto"/>
        <w:right w:val="none" w:sz="0" w:space="0" w:color="auto"/>
      </w:divBdr>
    </w:div>
    <w:div w:id="1469665609">
      <w:bodyDiv w:val="1"/>
      <w:marLeft w:val="0"/>
      <w:marRight w:val="0"/>
      <w:marTop w:val="0"/>
      <w:marBottom w:val="0"/>
      <w:divBdr>
        <w:top w:val="none" w:sz="0" w:space="0" w:color="auto"/>
        <w:left w:val="none" w:sz="0" w:space="0" w:color="auto"/>
        <w:bottom w:val="none" w:sz="0" w:space="0" w:color="auto"/>
        <w:right w:val="none" w:sz="0" w:space="0" w:color="auto"/>
      </w:divBdr>
    </w:div>
    <w:div w:id="1472559409">
      <w:bodyDiv w:val="1"/>
      <w:marLeft w:val="0"/>
      <w:marRight w:val="0"/>
      <w:marTop w:val="0"/>
      <w:marBottom w:val="0"/>
      <w:divBdr>
        <w:top w:val="none" w:sz="0" w:space="0" w:color="auto"/>
        <w:left w:val="none" w:sz="0" w:space="0" w:color="auto"/>
        <w:bottom w:val="none" w:sz="0" w:space="0" w:color="auto"/>
        <w:right w:val="none" w:sz="0" w:space="0" w:color="auto"/>
      </w:divBdr>
    </w:div>
    <w:div w:id="1473135109">
      <w:bodyDiv w:val="1"/>
      <w:marLeft w:val="0"/>
      <w:marRight w:val="0"/>
      <w:marTop w:val="0"/>
      <w:marBottom w:val="0"/>
      <w:divBdr>
        <w:top w:val="none" w:sz="0" w:space="0" w:color="auto"/>
        <w:left w:val="none" w:sz="0" w:space="0" w:color="auto"/>
        <w:bottom w:val="none" w:sz="0" w:space="0" w:color="auto"/>
        <w:right w:val="none" w:sz="0" w:space="0" w:color="auto"/>
      </w:divBdr>
    </w:div>
    <w:div w:id="1473209981">
      <w:bodyDiv w:val="1"/>
      <w:marLeft w:val="0"/>
      <w:marRight w:val="0"/>
      <w:marTop w:val="0"/>
      <w:marBottom w:val="0"/>
      <w:divBdr>
        <w:top w:val="none" w:sz="0" w:space="0" w:color="auto"/>
        <w:left w:val="none" w:sz="0" w:space="0" w:color="auto"/>
        <w:bottom w:val="none" w:sz="0" w:space="0" w:color="auto"/>
        <w:right w:val="none" w:sz="0" w:space="0" w:color="auto"/>
      </w:divBdr>
    </w:div>
    <w:div w:id="1475023707">
      <w:bodyDiv w:val="1"/>
      <w:marLeft w:val="0"/>
      <w:marRight w:val="0"/>
      <w:marTop w:val="0"/>
      <w:marBottom w:val="0"/>
      <w:divBdr>
        <w:top w:val="none" w:sz="0" w:space="0" w:color="auto"/>
        <w:left w:val="none" w:sz="0" w:space="0" w:color="auto"/>
        <w:bottom w:val="none" w:sz="0" w:space="0" w:color="auto"/>
        <w:right w:val="none" w:sz="0" w:space="0" w:color="auto"/>
      </w:divBdr>
    </w:div>
    <w:div w:id="1475293037">
      <w:bodyDiv w:val="1"/>
      <w:marLeft w:val="0"/>
      <w:marRight w:val="0"/>
      <w:marTop w:val="0"/>
      <w:marBottom w:val="0"/>
      <w:divBdr>
        <w:top w:val="none" w:sz="0" w:space="0" w:color="auto"/>
        <w:left w:val="none" w:sz="0" w:space="0" w:color="auto"/>
        <w:bottom w:val="none" w:sz="0" w:space="0" w:color="auto"/>
        <w:right w:val="none" w:sz="0" w:space="0" w:color="auto"/>
      </w:divBdr>
    </w:div>
    <w:div w:id="1475952644">
      <w:bodyDiv w:val="1"/>
      <w:marLeft w:val="0"/>
      <w:marRight w:val="0"/>
      <w:marTop w:val="0"/>
      <w:marBottom w:val="0"/>
      <w:divBdr>
        <w:top w:val="none" w:sz="0" w:space="0" w:color="auto"/>
        <w:left w:val="none" w:sz="0" w:space="0" w:color="auto"/>
        <w:bottom w:val="none" w:sz="0" w:space="0" w:color="auto"/>
        <w:right w:val="none" w:sz="0" w:space="0" w:color="auto"/>
      </w:divBdr>
    </w:div>
    <w:div w:id="1477338543">
      <w:bodyDiv w:val="1"/>
      <w:marLeft w:val="0"/>
      <w:marRight w:val="0"/>
      <w:marTop w:val="0"/>
      <w:marBottom w:val="0"/>
      <w:divBdr>
        <w:top w:val="none" w:sz="0" w:space="0" w:color="auto"/>
        <w:left w:val="none" w:sz="0" w:space="0" w:color="auto"/>
        <w:bottom w:val="none" w:sz="0" w:space="0" w:color="auto"/>
        <w:right w:val="none" w:sz="0" w:space="0" w:color="auto"/>
      </w:divBdr>
    </w:div>
    <w:div w:id="1477646854">
      <w:bodyDiv w:val="1"/>
      <w:marLeft w:val="0"/>
      <w:marRight w:val="0"/>
      <w:marTop w:val="0"/>
      <w:marBottom w:val="0"/>
      <w:divBdr>
        <w:top w:val="none" w:sz="0" w:space="0" w:color="auto"/>
        <w:left w:val="none" w:sz="0" w:space="0" w:color="auto"/>
        <w:bottom w:val="none" w:sz="0" w:space="0" w:color="auto"/>
        <w:right w:val="none" w:sz="0" w:space="0" w:color="auto"/>
      </w:divBdr>
    </w:div>
    <w:div w:id="1479302638">
      <w:bodyDiv w:val="1"/>
      <w:marLeft w:val="0"/>
      <w:marRight w:val="0"/>
      <w:marTop w:val="0"/>
      <w:marBottom w:val="0"/>
      <w:divBdr>
        <w:top w:val="none" w:sz="0" w:space="0" w:color="auto"/>
        <w:left w:val="none" w:sz="0" w:space="0" w:color="auto"/>
        <w:bottom w:val="none" w:sz="0" w:space="0" w:color="auto"/>
        <w:right w:val="none" w:sz="0" w:space="0" w:color="auto"/>
      </w:divBdr>
    </w:div>
    <w:div w:id="1479616808">
      <w:bodyDiv w:val="1"/>
      <w:marLeft w:val="0"/>
      <w:marRight w:val="0"/>
      <w:marTop w:val="0"/>
      <w:marBottom w:val="0"/>
      <w:divBdr>
        <w:top w:val="none" w:sz="0" w:space="0" w:color="auto"/>
        <w:left w:val="none" w:sz="0" w:space="0" w:color="auto"/>
        <w:bottom w:val="none" w:sz="0" w:space="0" w:color="auto"/>
        <w:right w:val="none" w:sz="0" w:space="0" w:color="auto"/>
      </w:divBdr>
    </w:div>
    <w:div w:id="1480537292">
      <w:bodyDiv w:val="1"/>
      <w:marLeft w:val="0"/>
      <w:marRight w:val="0"/>
      <w:marTop w:val="0"/>
      <w:marBottom w:val="0"/>
      <w:divBdr>
        <w:top w:val="none" w:sz="0" w:space="0" w:color="auto"/>
        <w:left w:val="none" w:sz="0" w:space="0" w:color="auto"/>
        <w:bottom w:val="none" w:sz="0" w:space="0" w:color="auto"/>
        <w:right w:val="none" w:sz="0" w:space="0" w:color="auto"/>
      </w:divBdr>
    </w:div>
    <w:div w:id="1481001282">
      <w:bodyDiv w:val="1"/>
      <w:marLeft w:val="0"/>
      <w:marRight w:val="0"/>
      <w:marTop w:val="0"/>
      <w:marBottom w:val="0"/>
      <w:divBdr>
        <w:top w:val="none" w:sz="0" w:space="0" w:color="auto"/>
        <w:left w:val="none" w:sz="0" w:space="0" w:color="auto"/>
        <w:bottom w:val="none" w:sz="0" w:space="0" w:color="auto"/>
        <w:right w:val="none" w:sz="0" w:space="0" w:color="auto"/>
      </w:divBdr>
    </w:div>
    <w:div w:id="1482111460">
      <w:bodyDiv w:val="1"/>
      <w:marLeft w:val="0"/>
      <w:marRight w:val="0"/>
      <w:marTop w:val="0"/>
      <w:marBottom w:val="0"/>
      <w:divBdr>
        <w:top w:val="none" w:sz="0" w:space="0" w:color="auto"/>
        <w:left w:val="none" w:sz="0" w:space="0" w:color="auto"/>
        <w:bottom w:val="none" w:sz="0" w:space="0" w:color="auto"/>
        <w:right w:val="none" w:sz="0" w:space="0" w:color="auto"/>
      </w:divBdr>
    </w:div>
    <w:div w:id="1483080297">
      <w:bodyDiv w:val="1"/>
      <w:marLeft w:val="0"/>
      <w:marRight w:val="0"/>
      <w:marTop w:val="0"/>
      <w:marBottom w:val="0"/>
      <w:divBdr>
        <w:top w:val="none" w:sz="0" w:space="0" w:color="auto"/>
        <w:left w:val="none" w:sz="0" w:space="0" w:color="auto"/>
        <w:bottom w:val="none" w:sz="0" w:space="0" w:color="auto"/>
        <w:right w:val="none" w:sz="0" w:space="0" w:color="auto"/>
      </w:divBdr>
    </w:div>
    <w:div w:id="1484812025">
      <w:bodyDiv w:val="1"/>
      <w:marLeft w:val="0"/>
      <w:marRight w:val="0"/>
      <w:marTop w:val="0"/>
      <w:marBottom w:val="0"/>
      <w:divBdr>
        <w:top w:val="none" w:sz="0" w:space="0" w:color="auto"/>
        <w:left w:val="none" w:sz="0" w:space="0" w:color="auto"/>
        <w:bottom w:val="none" w:sz="0" w:space="0" w:color="auto"/>
        <w:right w:val="none" w:sz="0" w:space="0" w:color="auto"/>
      </w:divBdr>
    </w:div>
    <w:div w:id="1485122120">
      <w:bodyDiv w:val="1"/>
      <w:marLeft w:val="0"/>
      <w:marRight w:val="0"/>
      <w:marTop w:val="0"/>
      <w:marBottom w:val="0"/>
      <w:divBdr>
        <w:top w:val="none" w:sz="0" w:space="0" w:color="auto"/>
        <w:left w:val="none" w:sz="0" w:space="0" w:color="auto"/>
        <w:bottom w:val="none" w:sz="0" w:space="0" w:color="auto"/>
        <w:right w:val="none" w:sz="0" w:space="0" w:color="auto"/>
      </w:divBdr>
    </w:div>
    <w:div w:id="1487237314">
      <w:bodyDiv w:val="1"/>
      <w:marLeft w:val="0"/>
      <w:marRight w:val="0"/>
      <w:marTop w:val="0"/>
      <w:marBottom w:val="0"/>
      <w:divBdr>
        <w:top w:val="none" w:sz="0" w:space="0" w:color="auto"/>
        <w:left w:val="none" w:sz="0" w:space="0" w:color="auto"/>
        <w:bottom w:val="none" w:sz="0" w:space="0" w:color="auto"/>
        <w:right w:val="none" w:sz="0" w:space="0" w:color="auto"/>
      </w:divBdr>
    </w:div>
    <w:div w:id="1488088464">
      <w:bodyDiv w:val="1"/>
      <w:marLeft w:val="0"/>
      <w:marRight w:val="0"/>
      <w:marTop w:val="0"/>
      <w:marBottom w:val="0"/>
      <w:divBdr>
        <w:top w:val="none" w:sz="0" w:space="0" w:color="auto"/>
        <w:left w:val="none" w:sz="0" w:space="0" w:color="auto"/>
        <w:bottom w:val="none" w:sz="0" w:space="0" w:color="auto"/>
        <w:right w:val="none" w:sz="0" w:space="0" w:color="auto"/>
      </w:divBdr>
    </w:div>
    <w:div w:id="1489856778">
      <w:bodyDiv w:val="1"/>
      <w:marLeft w:val="0"/>
      <w:marRight w:val="0"/>
      <w:marTop w:val="0"/>
      <w:marBottom w:val="0"/>
      <w:divBdr>
        <w:top w:val="none" w:sz="0" w:space="0" w:color="auto"/>
        <w:left w:val="none" w:sz="0" w:space="0" w:color="auto"/>
        <w:bottom w:val="none" w:sz="0" w:space="0" w:color="auto"/>
        <w:right w:val="none" w:sz="0" w:space="0" w:color="auto"/>
      </w:divBdr>
    </w:div>
    <w:div w:id="1491361217">
      <w:bodyDiv w:val="1"/>
      <w:marLeft w:val="0"/>
      <w:marRight w:val="0"/>
      <w:marTop w:val="0"/>
      <w:marBottom w:val="0"/>
      <w:divBdr>
        <w:top w:val="none" w:sz="0" w:space="0" w:color="auto"/>
        <w:left w:val="none" w:sz="0" w:space="0" w:color="auto"/>
        <w:bottom w:val="none" w:sz="0" w:space="0" w:color="auto"/>
        <w:right w:val="none" w:sz="0" w:space="0" w:color="auto"/>
      </w:divBdr>
    </w:div>
    <w:div w:id="1491361350">
      <w:bodyDiv w:val="1"/>
      <w:marLeft w:val="0"/>
      <w:marRight w:val="0"/>
      <w:marTop w:val="0"/>
      <w:marBottom w:val="0"/>
      <w:divBdr>
        <w:top w:val="none" w:sz="0" w:space="0" w:color="auto"/>
        <w:left w:val="none" w:sz="0" w:space="0" w:color="auto"/>
        <w:bottom w:val="none" w:sz="0" w:space="0" w:color="auto"/>
        <w:right w:val="none" w:sz="0" w:space="0" w:color="auto"/>
      </w:divBdr>
    </w:div>
    <w:div w:id="1491629994">
      <w:bodyDiv w:val="1"/>
      <w:marLeft w:val="0"/>
      <w:marRight w:val="0"/>
      <w:marTop w:val="0"/>
      <w:marBottom w:val="0"/>
      <w:divBdr>
        <w:top w:val="none" w:sz="0" w:space="0" w:color="auto"/>
        <w:left w:val="none" w:sz="0" w:space="0" w:color="auto"/>
        <w:bottom w:val="none" w:sz="0" w:space="0" w:color="auto"/>
        <w:right w:val="none" w:sz="0" w:space="0" w:color="auto"/>
      </w:divBdr>
    </w:div>
    <w:div w:id="1493520235">
      <w:bodyDiv w:val="1"/>
      <w:marLeft w:val="0"/>
      <w:marRight w:val="0"/>
      <w:marTop w:val="0"/>
      <w:marBottom w:val="0"/>
      <w:divBdr>
        <w:top w:val="none" w:sz="0" w:space="0" w:color="auto"/>
        <w:left w:val="none" w:sz="0" w:space="0" w:color="auto"/>
        <w:bottom w:val="none" w:sz="0" w:space="0" w:color="auto"/>
        <w:right w:val="none" w:sz="0" w:space="0" w:color="auto"/>
      </w:divBdr>
    </w:div>
    <w:div w:id="1494181760">
      <w:bodyDiv w:val="1"/>
      <w:marLeft w:val="0"/>
      <w:marRight w:val="0"/>
      <w:marTop w:val="0"/>
      <w:marBottom w:val="0"/>
      <w:divBdr>
        <w:top w:val="none" w:sz="0" w:space="0" w:color="auto"/>
        <w:left w:val="none" w:sz="0" w:space="0" w:color="auto"/>
        <w:bottom w:val="none" w:sz="0" w:space="0" w:color="auto"/>
        <w:right w:val="none" w:sz="0" w:space="0" w:color="auto"/>
      </w:divBdr>
    </w:div>
    <w:div w:id="1495222644">
      <w:bodyDiv w:val="1"/>
      <w:marLeft w:val="0"/>
      <w:marRight w:val="0"/>
      <w:marTop w:val="0"/>
      <w:marBottom w:val="0"/>
      <w:divBdr>
        <w:top w:val="none" w:sz="0" w:space="0" w:color="auto"/>
        <w:left w:val="none" w:sz="0" w:space="0" w:color="auto"/>
        <w:bottom w:val="none" w:sz="0" w:space="0" w:color="auto"/>
        <w:right w:val="none" w:sz="0" w:space="0" w:color="auto"/>
      </w:divBdr>
    </w:div>
    <w:div w:id="1497108083">
      <w:bodyDiv w:val="1"/>
      <w:marLeft w:val="0"/>
      <w:marRight w:val="0"/>
      <w:marTop w:val="0"/>
      <w:marBottom w:val="0"/>
      <w:divBdr>
        <w:top w:val="none" w:sz="0" w:space="0" w:color="auto"/>
        <w:left w:val="none" w:sz="0" w:space="0" w:color="auto"/>
        <w:bottom w:val="none" w:sz="0" w:space="0" w:color="auto"/>
        <w:right w:val="none" w:sz="0" w:space="0" w:color="auto"/>
      </w:divBdr>
    </w:div>
    <w:div w:id="1497770099">
      <w:bodyDiv w:val="1"/>
      <w:marLeft w:val="0"/>
      <w:marRight w:val="0"/>
      <w:marTop w:val="0"/>
      <w:marBottom w:val="0"/>
      <w:divBdr>
        <w:top w:val="none" w:sz="0" w:space="0" w:color="auto"/>
        <w:left w:val="none" w:sz="0" w:space="0" w:color="auto"/>
        <w:bottom w:val="none" w:sz="0" w:space="0" w:color="auto"/>
        <w:right w:val="none" w:sz="0" w:space="0" w:color="auto"/>
      </w:divBdr>
    </w:div>
    <w:div w:id="1504935721">
      <w:bodyDiv w:val="1"/>
      <w:marLeft w:val="0"/>
      <w:marRight w:val="0"/>
      <w:marTop w:val="0"/>
      <w:marBottom w:val="0"/>
      <w:divBdr>
        <w:top w:val="none" w:sz="0" w:space="0" w:color="auto"/>
        <w:left w:val="none" w:sz="0" w:space="0" w:color="auto"/>
        <w:bottom w:val="none" w:sz="0" w:space="0" w:color="auto"/>
        <w:right w:val="none" w:sz="0" w:space="0" w:color="auto"/>
      </w:divBdr>
    </w:div>
    <w:div w:id="1509978905">
      <w:bodyDiv w:val="1"/>
      <w:marLeft w:val="0"/>
      <w:marRight w:val="0"/>
      <w:marTop w:val="0"/>
      <w:marBottom w:val="0"/>
      <w:divBdr>
        <w:top w:val="none" w:sz="0" w:space="0" w:color="auto"/>
        <w:left w:val="none" w:sz="0" w:space="0" w:color="auto"/>
        <w:bottom w:val="none" w:sz="0" w:space="0" w:color="auto"/>
        <w:right w:val="none" w:sz="0" w:space="0" w:color="auto"/>
      </w:divBdr>
    </w:div>
    <w:div w:id="1513451054">
      <w:bodyDiv w:val="1"/>
      <w:marLeft w:val="0"/>
      <w:marRight w:val="0"/>
      <w:marTop w:val="0"/>
      <w:marBottom w:val="0"/>
      <w:divBdr>
        <w:top w:val="none" w:sz="0" w:space="0" w:color="auto"/>
        <w:left w:val="none" w:sz="0" w:space="0" w:color="auto"/>
        <w:bottom w:val="none" w:sz="0" w:space="0" w:color="auto"/>
        <w:right w:val="none" w:sz="0" w:space="0" w:color="auto"/>
      </w:divBdr>
    </w:div>
    <w:div w:id="1516846570">
      <w:bodyDiv w:val="1"/>
      <w:marLeft w:val="0"/>
      <w:marRight w:val="0"/>
      <w:marTop w:val="0"/>
      <w:marBottom w:val="0"/>
      <w:divBdr>
        <w:top w:val="none" w:sz="0" w:space="0" w:color="auto"/>
        <w:left w:val="none" w:sz="0" w:space="0" w:color="auto"/>
        <w:bottom w:val="none" w:sz="0" w:space="0" w:color="auto"/>
        <w:right w:val="none" w:sz="0" w:space="0" w:color="auto"/>
      </w:divBdr>
    </w:div>
    <w:div w:id="1516990966">
      <w:bodyDiv w:val="1"/>
      <w:marLeft w:val="0"/>
      <w:marRight w:val="0"/>
      <w:marTop w:val="0"/>
      <w:marBottom w:val="0"/>
      <w:divBdr>
        <w:top w:val="none" w:sz="0" w:space="0" w:color="auto"/>
        <w:left w:val="none" w:sz="0" w:space="0" w:color="auto"/>
        <w:bottom w:val="none" w:sz="0" w:space="0" w:color="auto"/>
        <w:right w:val="none" w:sz="0" w:space="0" w:color="auto"/>
      </w:divBdr>
    </w:div>
    <w:div w:id="1517767262">
      <w:bodyDiv w:val="1"/>
      <w:marLeft w:val="0"/>
      <w:marRight w:val="0"/>
      <w:marTop w:val="0"/>
      <w:marBottom w:val="0"/>
      <w:divBdr>
        <w:top w:val="none" w:sz="0" w:space="0" w:color="auto"/>
        <w:left w:val="none" w:sz="0" w:space="0" w:color="auto"/>
        <w:bottom w:val="none" w:sz="0" w:space="0" w:color="auto"/>
        <w:right w:val="none" w:sz="0" w:space="0" w:color="auto"/>
      </w:divBdr>
    </w:div>
    <w:div w:id="1520198514">
      <w:bodyDiv w:val="1"/>
      <w:marLeft w:val="0"/>
      <w:marRight w:val="0"/>
      <w:marTop w:val="0"/>
      <w:marBottom w:val="0"/>
      <w:divBdr>
        <w:top w:val="none" w:sz="0" w:space="0" w:color="auto"/>
        <w:left w:val="none" w:sz="0" w:space="0" w:color="auto"/>
        <w:bottom w:val="none" w:sz="0" w:space="0" w:color="auto"/>
        <w:right w:val="none" w:sz="0" w:space="0" w:color="auto"/>
      </w:divBdr>
    </w:div>
    <w:div w:id="1523281206">
      <w:bodyDiv w:val="1"/>
      <w:marLeft w:val="0"/>
      <w:marRight w:val="0"/>
      <w:marTop w:val="0"/>
      <w:marBottom w:val="0"/>
      <w:divBdr>
        <w:top w:val="none" w:sz="0" w:space="0" w:color="auto"/>
        <w:left w:val="none" w:sz="0" w:space="0" w:color="auto"/>
        <w:bottom w:val="none" w:sz="0" w:space="0" w:color="auto"/>
        <w:right w:val="none" w:sz="0" w:space="0" w:color="auto"/>
      </w:divBdr>
    </w:div>
    <w:div w:id="1524249977">
      <w:bodyDiv w:val="1"/>
      <w:marLeft w:val="0"/>
      <w:marRight w:val="0"/>
      <w:marTop w:val="0"/>
      <w:marBottom w:val="0"/>
      <w:divBdr>
        <w:top w:val="none" w:sz="0" w:space="0" w:color="auto"/>
        <w:left w:val="none" w:sz="0" w:space="0" w:color="auto"/>
        <w:bottom w:val="none" w:sz="0" w:space="0" w:color="auto"/>
        <w:right w:val="none" w:sz="0" w:space="0" w:color="auto"/>
      </w:divBdr>
    </w:div>
    <w:div w:id="1524516624">
      <w:bodyDiv w:val="1"/>
      <w:marLeft w:val="0"/>
      <w:marRight w:val="0"/>
      <w:marTop w:val="0"/>
      <w:marBottom w:val="0"/>
      <w:divBdr>
        <w:top w:val="none" w:sz="0" w:space="0" w:color="auto"/>
        <w:left w:val="none" w:sz="0" w:space="0" w:color="auto"/>
        <w:bottom w:val="none" w:sz="0" w:space="0" w:color="auto"/>
        <w:right w:val="none" w:sz="0" w:space="0" w:color="auto"/>
      </w:divBdr>
    </w:div>
    <w:div w:id="1526477034">
      <w:bodyDiv w:val="1"/>
      <w:marLeft w:val="0"/>
      <w:marRight w:val="0"/>
      <w:marTop w:val="0"/>
      <w:marBottom w:val="0"/>
      <w:divBdr>
        <w:top w:val="none" w:sz="0" w:space="0" w:color="auto"/>
        <w:left w:val="none" w:sz="0" w:space="0" w:color="auto"/>
        <w:bottom w:val="none" w:sz="0" w:space="0" w:color="auto"/>
        <w:right w:val="none" w:sz="0" w:space="0" w:color="auto"/>
      </w:divBdr>
    </w:div>
    <w:div w:id="1532651511">
      <w:bodyDiv w:val="1"/>
      <w:marLeft w:val="0"/>
      <w:marRight w:val="0"/>
      <w:marTop w:val="0"/>
      <w:marBottom w:val="0"/>
      <w:divBdr>
        <w:top w:val="none" w:sz="0" w:space="0" w:color="auto"/>
        <w:left w:val="none" w:sz="0" w:space="0" w:color="auto"/>
        <w:bottom w:val="none" w:sz="0" w:space="0" w:color="auto"/>
        <w:right w:val="none" w:sz="0" w:space="0" w:color="auto"/>
      </w:divBdr>
    </w:div>
    <w:div w:id="1533300648">
      <w:bodyDiv w:val="1"/>
      <w:marLeft w:val="0"/>
      <w:marRight w:val="0"/>
      <w:marTop w:val="0"/>
      <w:marBottom w:val="0"/>
      <w:divBdr>
        <w:top w:val="none" w:sz="0" w:space="0" w:color="auto"/>
        <w:left w:val="none" w:sz="0" w:space="0" w:color="auto"/>
        <w:bottom w:val="none" w:sz="0" w:space="0" w:color="auto"/>
        <w:right w:val="none" w:sz="0" w:space="0" w:color="auto"/>
      </w:divBdr>
    </w:div>
    <w:div w:id="1533569188">
      <w:bodyDiv w:val="1"/>
      <w:marLeft w:val="0"/>
      <w:marRight w:val="0"/>
      <w:marTop w:val="0"/>
      <w:marBottom w:val="0"/>
      <w:divBdr>
        <w:top w:val="none" w:sz="0" w:space="0" w:color="auto"/>
        <w:left w:val="none" w:sz="0" w:space="0" w:color="auto"/>
        <w:bottom w:val="none" w:sz="0" w:space="0" w:color="auto"/>
        <w:right w:val="none" w:sz="0" w:space="0" w:color="auto"/>
      </w:divBdr>
    </w:div>
    <w:div w:id="1533687622">
      <w:bodyDiv w:val="1"/>
      <w:marLeft w:val="0"/>
      <w:marRight w:val="0"/>
      <w:marTop w:val="0"/>
      <w:marBottom w:val="0"/>
      <w:divBdr>
        <w:top w:val="none" w:sz="0" w:space="0" w:color="auto"/>
        <w:left w:val="none" w:sz="0" w:space="0" w:color="auto"/>
        <w:bottom w:val="none" w:sz="0" w:space="0" w:color="auto"/>
        <w:right w:val="none" w:sz="0" w:space="0" w:color="auto"/>
      </w:divBdr>
    </w:div>
    <w:div w:id="1538002478">
      <w:bodyDiv w:val="1"/>
      <w:marLeft w:val="0"/>
      <w:marRight w:val="0"/>
      <w:marTop w:val="0"/>
      <w:marBottom w:val="0"/>
      <w:divBdr>
        <w:top w:val="none" w:sz="0" w:space="0" w:color="auto"/>
        <w:left w:val="none" w:sz="0" w:space="0" w:color="auto"/>
        <w:bottom w:val="none" w:sz="0" w:space="0" w:color="auto"/>
        <w:right w:val="none" w:sz="0" w:space="0" w:color="auto"/>
      </w:divBdr>
    </w:div>
    <w:div w:id="1538546750">
      <w:bodyDiv w:val="1"/>
      <w:marLeft w:val="0"/>
      <w:marRight w:val="0"/>
      <w:marTop w:val="0"/>
      <w:marBottom w:val="0"/>
      <w:divBdr>
        <w:top w:val="none" w:sz="0" w:space="0" w:color="auto"/>
        <w:left w:val="none" w:sz="0" w:space="0" w:color="auto"/>
        <w:bottom w:val="none" w:sz="0" w:space="0" w:color="auto"/>
        <w:right w:val="none" w:sz="0" w:space="0" w:color="auto"/>
      </w:divBdr>
    </w:div>
    <w:div w:id="1541623957">
      <w:bodyDiv w:val="1"/>
      <w:marLeft w:val="0"/>
      <w:marRight w:val="0"/>
      <w:marTop w:val="0"/>
      <w:marBottom w:val="0"/>
      <w:divBdr>
        <w:top w:val="none" w:sz="0" w:space="0" w:color="auto"/>
        <w:left w:val="none" w:sz="0" w:space="0" w:color="auto"/>
        <w:bottom w:val="none" w:sz="0" w:space="0" w:color="auto"/>
        <w:right w:val="none" w:sz="0" w:space="0" w:color="auto"/>
      </w:divBdr>
    </w:div>
    <w:div w:id="1544173312">
      <w:bodyDiv w:val="1"/>
      <w:marLeft w:val="0"/>
      <w:marRight w:val="0"/>
      <w:marTop w:val="0"/>
      <w:marBottom w:val="0"/>
      <w:divBdr>
        <w:top w:val="none" w:sz="0" w:space="0" w:color="auto"/>
        <w:left w:val="none" w:sz="0" w:space="0" w:color="auto"/>
        <w:bottom w:val="none" w:sz="0" w:space="0" w:color="auto"/>
        <w:right w:val="none" w:sz="0" w:space="0" w:color="auto"/>
      </w:divBdr>
    </w:div>
    <w:div w:id="1547598361">
      <w:bodyDiv w:val="1"/>
      <w:marLeft w:val="0"/>
      <w:marRight w:val="0"/>
      <w:marTop w:val="0"/>
      <w:marBottom w:val="0"/>
      <w:divBdr>
        <w:top w:val="none" w:sz="0" w:space="0" w:color="auto"/>
        <w:left w:val="none" w:sz="0" w:space="0" w:color="auto"/>
        <w:bottom w:val="none" w:sz="0" w:space="0" w:color="auto"/>
        <w:right w:val="none" w:sz="0" w:space="0" w:color="auto"/>
      </w:divBdr>
    </w:div>
    <w:div w:id="1548837881">
      <w:bodyDiv w:val="1"/>
      <w:marLeft w:val="0"/>
      <w:marRight w:val="0"/>
      <w:marTop w:val="0"/>
      <w:marBottom w:val="0"/>
      <w:divBdr>
        <w:top w:val="none" w:sz="0" w:space="0" w:color="auto"/>
        <w:left w:val="none" w:sz="0" w:space="0" w:color="auto"/>
        <w:bottom w:val="none" w:sz="0" w:space="0" w:color="auto"/>
        <w:right w:val="none" w:sz="0" w:space="0" w:color="auto"/>
      </w:divBdr>
    </w:div>
    <w:div w:id="1553273830">
      <w:bodyDiv w:val="1"/>
      <w:marLeft w:val="0"/>
      <w:marRight w:val="0"/>
      <w:marTop w:val="0"/>
      <w:marBottom w:val="0"/>
      <w:divBdr>
        <w:top w:val="none" w:sz="0" w:space="0" w:color="auto"/>
        <w:left w:val="none" w:sz="0" w:space="0" w:color="auto"/>
        <w:bottom w:val="none" w:sz="0" w:space="0" w:color="auto"/>
        <w:right w:val="none" w:sz="0" w:space="0" w:color="auto"/>
      </w:divBdr>
    </w:div>
    <w:div w:id="1554462496">
      <w:bodyDiv w:val="1"/>
      <w:marLeft w:val="0"/>
      <w:marRight w:val="0"/>
      <w:marTop w:val="0"/>
      <w:marBottom w:val="0"/>
      <w:divBdr>
        <w:top w:val="none" w:sz="0" w:space="0" w:color="auto"/>
        <w:left w:val="none" w:sz="0" w:space="0" w:color="auto"/>
        <w:bottom w:val="none" w:sz="0" w:space="0" w:color="auto"/>
        <w:right w:val="none" w:sz="0" w:space="0" w:color="auto"/>
      </w:divBdr>
    </w:div>
    <w:div w:id="1555584742">
      <w:bodyDiv w:val="1"/>
      <w:marLeft w:val="0"/>
      <w:marRight w:val="0"/>
      <w:marTop w:val="0"/>
      <w:marBottom w:val="0"/>
      <w:divBdr>
        <w:top w:val="none" w:sz="0" w:space="0" w:color="auto"/>
        <w:left w:val="none" w:sz="0" w:space="0" w:color="auto"/>
        <w:bottom w:val="none" w:sz="0" w:space="0" w:color="auto"/>
        <w:right w:val="none" w:sz="0" w:space="0" w:color="auto"/>
      </w:divBdr>
    </w:div>
    <w:div w:id="1556316120">
      <w:bodyDiv w:val="1"/>
      <w:marLeft w:val="0"/>
      <w:marRight w:val="0"/>
      <w:marTop w:val="0"/>
      <w:marBottom w:val="0"/>
      <w:divBdr>
        <w:top w:val="none" w:sz="0" w:space="0" w:color="auto"/>
        <w:left w:val="none" w:sz="0" w:space="0" w:color="auto"/>
        <w:bottom w:val="none" w:sz="0" w:space="0" w:color="auto"/>
        <w:right w:val="none" w:sz="0" w:space="0" w:color="auto"/>
      </w:divBdr>
    </w:div>
    <w:div w:id="1556509270">
      <w:bodyDiv w:val="1"/>
      <w:marLeft w:val="0"/>
      <w:marRight w:val="0"/>
      <w:marTop w:val="0"/>
      <w:marBottom w:val="0"/>
      <w:divBdr>
        <w:top w:val="none" w:sz="0" w:space="0" w:color="auto"/>
        <w:left w:val="none" w:sz="0" w:space="0" w:color="auto"/>
        <w:bottom w:val="none" w:sz="0" w:space="0" w:color="auto"/>
        <w:right w:val="none" w:sz="0" w:space="0" w:color="auto"/>
      </w:divBdr>
    </w:div>
    <w:div w:id="1557089861">
      <w:bodyDiv w:val="1"/>
      <w:marLeft w:val="0"/>
      <w:marRight w:val="0"/>
      <w:marTop w:val="0"/>
      <w:marBottom w:val="0"/>
      <w:divBdr>
        <w:top w:val="none" w:sz="0" w:space="0" w:color="auto"/>
        <w:left w:val="none" w:sz="0" w:space="0" w:color="auto"/>
        <w:bottom w:val="none" w:sz="0" w:space="0" w:color="auto"/>
        <w:right w:val="none" w:sz="0" w:space="0" w:color="auto"/>
      </w:divBdr>
    </w:div>
    <w:div w:id="1557744582">
      <w:bodyDiv w:val="1"/>
      <w:marLeft w:val="0"/>
      <w:marRight w:val="0"/>
      <w:marTop w:val="0"/>
      <w:marBottom w:val="0"/>
      <w:divBdr>
        <w:top w:val="none" w:sz="0" w:space="0" w:color="auto"/>
        <w:left w:val="none" w:sz="0" w:space="0" w:color="auto"/>
        <w:bottom w:val="none" w:sz="0" w:space="0" w:color="auto"/>
        <w:right w:val="none" w:sz="0" w:space="0" w:color="auto"/>
      </w:divBdr>
    </w:div>
    <w:div w:id="1562402483">
      <w:bodyDiv w:val="1"/>
      <w:marLeft w:val="0"/>
      <w:marRight w:val="0"/>
      <w:marTop w:val="0"/>
      <w:marBottom w:val="0"/>
      <w:divBdr>
        <w:top w:val="none" w:sz="0" w:space="0" w:color="auto"/>
        <w:left w:val="none" w:sz="0" w:space="0" w:color="auto"/>
        <w:bottom w:val="none" w:sz="0" w:space="0" w:color="auto"/>
        <w:right w:val="none" w:sz="0" w:space="0" w:color="auto"/>
      </w:divBdr>
    </w:div>
    <w:div w:id="1563054621">
      <w:bodyDiv w:val="1"/>
      <w:marLeft w:val="0"/>
      <w:marRight w:val="0"/>
      <w:marTop w:val="0"/>
      <w:marBottom w:val="0"/>
      <w:divBdr>
        <w:top w:val="none" w:sz="0" w:space="0" w:color="auto"/>
        <w:left w:val="none" w:sz="0" w:space="0" w:color="auto"/>
        <w:bottom w:val="none" w:sz="0" w:space="0" w:color="auto"/>
        <w:right w:val="none" w:sz="0" w:space="0" w:color="auto"/>
      </w:divBdr>
    </w:div>
    <w:div w:id="1566800352">
      <w:bodyDiv w:val="1"/>
      <w:marLeft w:val="0"/>
      <w:marRight w:val="0"/>
      <w:marTop w:val="0"/>
      <w:marBottom w:val="0"/>
      <w:divBdr>
        <w:top w:val="none" w:sz="0" w:space="0" w:color="auto"/>
        <w:left w:val="none" w:sz="0" w:space="0" w:color="auto"/>
        <w:bottom w:val="none" w:sz="0" w:space="0" w:color="auto"/>
        <w:right w:val="none" w:sz="0" w:space="0" w:color="auto"/>
      </w:divBdr>
    </w:div>
    <w:div w:id="1567836652">
      <w:bodyDiv w:val="1"/>
      <w:marLeft w:val="0"/>
      <w:marRight w:val="0"/>
      <w:marTop w:val="0"/>
      <w:marBottom w:val="0"/>
      <w:divBdr>
        <w:top w:val="none" w:sz="0" w:space="0" w:color="auto"/>
        <w:left w:val="none" w:sz="0" w:space="0" w:color="auto"/>
        <w:bottom w:val="none" w:sz="0" w:space="0" w:color="auto"/>
        <w:right w:val="none" w:sz="0" w:space="0" w:color="auto"/>
      </w:divBdr>
    </w:div>
    <w:div w:id="1571110375">
      <w:bodyDiv w:val="1"/>
      <w:marLeft w:val="0"/>
      <w:marRight w:val="0"/>
      <w:marTop w:val="0"/>
      <w:marBottom w:val="0"/>
      <w:divBdr>
        <w:top w:val="none" w:sz="0" w:space="0" w:color="auto"/>
        <w:left w:val="none" w:sz="0" w:space="0" w:color="auto"/>
        <w:bottom w:val="none" w:sz="0" w:space="0" w:color="auto"/>
        <w:right w:val="none" w:sz="0" w:space="0" w:color="auto"/>
      </w:divBdr>
    </w:div>
    <w:div w:id="1573538350">
      <w:bodyDiv w:val="1"/>
      <w:marLeft w:val="0"/>
      <w:marRight w:val="0"/>
      <w:marTop w:val="0"/>
      <w:marBottom w:val="0"/>
      <w:divBdr>
        <w:top w:val="none" w:sz="0" w:space="0" w:color="auto"/>
        <w:left w:val="none" w:sz="0" w:space="0" w:color="auto"/>
        <w:bottom w:val="none" w:sz="0" w:space="0" w:color="auto"/>
        <w:right w:val="none" w:sz="0" w:space="0" w:color="auto"/>
      </w:divBdr>
    </w:div>
    <w:div w:id="1574778130">
      <w:bodyDiv w:val="1"/>
      <w:marLeft w:val="0"/>
      <w:marRight w:val="0"/>
      <w:marTop w:val="0"/>
      <w:marBottom w:val="0"/>
      <w:divBdr>
        <w:top w:val="none" w:sz="0" w:space="0" w:color="auto"/>
        <w:left w:val="none" w:sz="0" w:space="0" w:color="auto"/>
        <w:bottom w:val="none" w:sz="0" w:space="0" w:color="auto"/>
        <w:right w:val="none" w:sz="0" w:space="0" w:color="auto"/>
      </w:divBdr>
    </w:div>
    <w:div w:id="1577933265">
      <w:bodyDiv w:val="1"/>
      <w:marLeft w:val="0"/>
      <w:marRight w:val="0"/>
      <w:marTop w:val="0"/>
      <w:marBottom w:val="0"/>
      <w:divBdr>
        <w:top w:val="none" w:sz="0" w:space="0" w:color="auto"/>
        <w:left w:val="none" w:sz="0" w:space="0" w:color="auto"/>
        <w:bottom w:val="none" w:sz="0" w:space="0" w:color="auto"/>
        <w:right w:val="none" w:sz="0" w:space="0" w:color="auto"/>
      </w:divBdr>
    </w:div>
    <w:div w:id="1578781454">
      <w:bodyDiv w:val="1"/>
      <w:marLeft w:val="0"/>
      <w:marRight w:val="0"/>
      <w:marTop w:val="0"/>
      <w:marBottom w:val="0"/>
      <w:divBdr>
        <w:top w:val="none" w:sz="0" w:space="0" w:color="auto"/>
        <w:left w:val="none" w:sz="0" w:space="0" w:color="auto"/>
        <w:bottom w:val="none" w:sz="0" w:space="0" w:color="auto"/>
        <w:right w:val="none" w:sz="0" w:space="0" w:color="auto"/>
      </w:divBdr>
    </w:div>
    <w:div w:id="1581910341">
      <w:bodyDiv w:val="1"/>
      <w:marLeft w:val="0"/>
      <w:marRight w:val="0"/>
      <w:marTop w:val="0"/>
      <w:marBottom w:val="0"/>
      <w:divBdr>
        <w:top w:val="none" w:sz="0" w:space="0" w:color="auto"/>
        <w:left w:val="none" w:sz="0" w:space="0" w:color="auto"/>
        <w:bottom w:val="none" w:sz="0" w:space="0" w:color="auto"/>
        <w:right w:val="none" w:sz="0" w:space="0" w:color="auto"/>
      </w:divBdr>
    </w:div>
    <w:div w:id="1584030247">
      <w:bodyDiv w:val="1"/>
      <w:marLeft w:val="0"/>
      <w:marRight w:val="0"/>
      <w:marTop w:val="0"/>
      <w:marBottom w:val="0"/>
      <w:divBdr>
        <w:top w:val="none" w:sz="0" w:space="0" w:color="auto"/>
        <w:left w:val="none" w:sz="0" w:space="0" w:color="auto"/>
        <w:bottom w:val="none" w:sz="0" w:space="0" w:color="auto"/>
        <w:right w:val="none" w:sz="0" w:space="0" w:color="auto"/>
      </w:divBdr>
    </w:div>
    <w:div w:id="1584410404">
      <w:bodyDiv w:val="1"/>
      <w:marLeft w:val="0"/>
      <w:marRight w:val="0"/>
      <w:marTop w:val="0"/>
      <w:marBottom w:val="0"/>
      <w:divBdr>
        <w:top w:val="none" w:sz="0" w:space="0" w:color="auto"/>
        <w:left w:val="none" w:sz="0" w:space="0" w:color="auto"/>
        <w:bottom w:val="none" w:sz="0" w:space="0" w:color="auto"/>
        <w:right w:val="none" w:sz="0" w:space="0" w:color="auto"/>
      </w:divBdr>
    </w:div>
    <w:div w:id="1588538503">
      <w:bodyDiv w:val="1"/>
      <w:marLeft w:val="0"/>
      <w:marRight w:val="0"/>
      <w:marTop w:val="0"/>
      <w:marBottom w:val="0"/>
      <w:divBdr>
        <w:top w:val="none" w:sz="0" w:space="0" w:color="auto"/>
        <w:left w:val="none" w:sz="0" w:space="0" w:color="auto"/>
        <w:bottom w:val="none" w:sz="0" w:space="0" w:color="auto"/>
        <w:right w:val="none" w:sz="0" w:space="0" w:color="auto"/>
      </w:divBdr>
    </w:div>
    <w:div w:id="1591354798">
      <w:bodyDiv w:val="1"/>
      <w:marLeft w:val="0"/>
      <w:marRight w:val="0"/>
      <w:marTop w:val="0"/>
      <w:marBottom w:val="0"/>
      <w:divBdr>
        <w:top w:val="none" w:sz="0" w:space="0" w:color="auto"/>
        <w:left w:val="none" w:sz="0" w:space="0" w:color="auto"/>
        <w:bottom w:val="none" w:sz="0" w:space="0" w:color="auto"/>
        <w:right w:val="none" w:sz="0" w:space="0" w:color="auto"/>
      </w:divBdr>
    </w:div>
    <w:div w:id="1592006415">
      <w:bodyDiv w:val="1"/>
      <w:marLeft w:val="0"/>
      <w:marRight w:val="0"/>
      <w:marTop w:val="0"/>
      <w:marBottom w:val="0"/>
      <w:divBdr>
        <w:top w:val="none" w:sz="0" w:space="0" w:color="auto"/>
        <w:left w:val="none" w:sz="0" w:space="0" w:color="auto"/>
        <w:bottom w:val="none" w:sz="0" w:space="0" w:color="auto"/>
        <w:right w:val="none" w:sz="0" w:space="0" w:color="auto"/>
      </w:divBdr>
    </w:div>
    <w:div w:id="1592160557">
      <w:bodyDiv w:val="1"/>
      <w:marLeft w:val="0"/>
      <w:marRight w:val="0"/>
      <w:marTop w:val="0"/>
      <w:marBottom w:val="0"/>
      <w:divBdr>
        <w:top w:val="none" w:sz="0" w:space="0" w:color="auto"/>
        <w:left w:val="none" w:sz="0" w:space="0" w:color="auto"/>
        <w:bottom w:val="none" w:sz="0" w:space="0" w:color="auto"/>
        <w:right w:val="none" w:sz="0" w:space="0" w:color="auto"/>
      </w:divBdr>
    </w:div>
    <w:div w:id="1594780960">
      <w:bodyDiv w:val="1"/>
      <w:marLeft w:val="0"/>
      <w:marRight w:val="0"/>
      <w:marTop w:val="0"/>
      <w:marBottom w:val="0"/>
      <w:divBdr>
        <w:top w:val="none" w:sz="0" w:space="0" w:color="auto"/>
        <w:left w:val="none" w:sz="0" w:space="0" w:color="auto"/>
        <w:bottom w:val="none" w:sz="0" w:space="0" w:color="auto"/>
        <w:right w:val="none" w:sz="0" w:space="0" w:color="auto"/>
      </w:divBdr>
    </w:div>
    <w:div w:id="1595238856">
      <w:bodyDiv w:val="1"/>
      <w:marLeft w:val="0"/>
      <w:marRight w:val="0"/>
      <w:marTop w:val="0"/>
      <w:marBottom w:val="0"/>
      <w:divBdr>
        <w:top w:val="none" w:sz="0" w:space="0" w:color="auto"/>
        <w:left w:val="none" w:sz="0" w:space="0" w:color="auto"/>
        <w:bottom w:val="none" w:sz="0" w:space="0" w:color="auto"/>
        <w:right w:val="none" w:sz="0" w:space="0" w:color="auto"/>
      </w:divBdr>
    </w:div>
    <w:div w:id="1596478015">
      <w:bodyDiv w:val="1"/>
      <w:marLeft w:val="0"/>
      <w:marRight w:val="0"/>
      <w:marTop w:val="0"/>
      <w:marBottom w:val="0"/>
      <w:divBdr>
        <w:top w:val="none" w:sz="0" w:space="0" w:color="auto"/>
        <w:left w:val="none" w:sz="0" w:space="0" w:color="auto"/>
        <w:bottom w:val="none" w:sz="0" w:space="0" w:color="auto"/>
        <w:right w:val="none" w:sz="0" w:space="0" w:color="auto"/>
      </w:divBdr>
    </w:div>
    <w:div w:id="1596938921">
      <w:bodyDiv w:val="1"/>
      <w:marLeft w:val="0"/>
      <w:marRight w:val="0"/>
      <w:marTop w:val="0"/>
      <w:marBottom w:val="0"/>
      <w:divBdr>
        <w:top w:val="none" w:sz="0" w:space="0" w:color="auto"/>
        <w:left w:val="none" w:sz="0" w:space="0" w:color="auto"/>
        <w:bottom w:val="none" w:sz="0" w:space="0" w:color="auto"/>
        <w:right w:val="none" w:sz="0" w:space="0" w:color="auto"/>
      </w:divBdr>
    </w:div>
    <w:div w:id="1597130806">
      <w:bodyDiv w:val="1"/>
      <w:marLeft w:val="0"/>
      <w:marRight w:val="0"/>
      <w:marTop w:val="0"/>
      <w:marBottom w:val="0"/>
      <w:divBdr>
        <w:top w:val="none" w:sz="0" w:space="0" w:color="auto"/>
        <w:left w:val="none" w:sz="0" w:space="0" w:color="auto"/>
        <w:bottom w:val="none" w:sz="0" w:space="0" w:color="auto"/>
        <w:right w:val="none" w:sz="0" w:space="0" w:color="auto"/>
      </w:divBdr>
    </w:div>
    <w:div w:id="1597205962">
      <w:bodyDiv w:val="1"/>
      <w:marLeft w:val="0"/>
      <w:marRight w:val="0"/>
      <w:marTop w:val="0"/>
      <w:marBottom w:val="0"/>
      <w:divBdr>
        <w:top w:val="none" w:sz="0" w:space="0" w:color="auto"/>
        <w:left w:val="none" w:sz="0" w:space="0" w:color="auto"/>
        <w:bottom w:val="none" w:sz="0" w:space="0" w:color="auto"/>
        <w:right w:val="none" w:sz="0" w:space="0" w:color="auto"/>
      </w:divBdr>
    </w:div>
    <w:div w:id="1598292866">
      <w:bodyDiv w:val="1"/>
      <w:marLeft w:val="0"/>
      <w:marRight w:val="0"/>
      <w:marTop w:val="0"/>
      <w:marBottom w:val="0"/>
      <w:divBdr>
        <w:top w:val="none" w:sz="0" w:space="0" w:color="auto"/>
        <w:left w:val="none" w:sz="0" w:space="0" w:color="auto"/>
        <w:bottom w:val="none" w:sz="0" w:space="0" w:color="auto"/>
        <w:right w:val="none" w:sz="0" w:space="0" w:color="auto"/>
      </w:divBdr>
    </w:div>
    <w:div w:id="1600487330">
      <w:bodyDiv w:val="1"/>
      <w:marLeft w:val="0"/>
      <w:marRight w:val="0"/>
      <w:marTop w:val="0"/>
      <w:marBottom w:val="0"/>
      <w:divBdr>
        <w:top w:val="none" w:sz="0" w:space="0" w:color="auto"/>
        <w:left w:val="none" w:sz="0" w:space="0" w:color="auto"/>
        <w:bottom w:val="none" w:sz="0" w:space="0" w:color="auto"/>
        <w:right w:val="none" w:sz="0" w:space="0" w:color="auto"/>
      </w:divBdr>
    </w:div>
    <w:div w:id="1601523343">
      <w:bodyDiv w:val="1"/>
      <w:marLeft w:val="0"/>
      <w:marRight w:val="0"/>
      <w:marTop w:val="0"/>
      <w:marBottom w:val="0"/>
      <w:divBdr>
        <w:top w:val="none" w:sz="0" w:space="0" w:color="auto"/>
        <w:left w:val="none" w:sz="0" w:space="0" w:color="auto"/>
        <w:bottom w:val="none" w:sz="0" w:space="0" w:color="auto"/>
        <w:right w:val="none" w:sz="0" w:space="0" w:color="auto"/>
      </w:divBdr>
    </w:div>
    <w:div w:id="1601530226">
      <w:bodyDiv w:val="1"/>
      <w:marLeft w:val="0"/>
      <w:marRight w:val="0"/>
      <w:marTop w:val="0"/>
      <w:marBottom w:val="0"/>
      <w:divBdr>
        <w:top w:val="none" w:sz="0" w:space="0" w:color="auto"/>
        <w:left w:val="none" w:sz="0" w:space="0" w:color="auto"/>
        <w:bottom w:val="none" w:sz="0" w:space="0" w:color="auto"/>
        <w:right w:val="none" w:sz="0" w:space="0" w:color="auto"/>
      </w:divBdr>
    </w:div>
    <w:div w:id="1602179134">
      <w:bodyDiv w:val="1"/>
      <w:marLeft w:val="0"/>
      <w:marRight w:val="0"/>
      <w:marTop w:val="0"/>
      <w:marBottom w:val="0"/>
      <w:divBdr>
        <w:top w:val="none" w:sz="0" w:space="0" w:color="auto"/>
        <w:left w:val="none" w:sz="0" w:space="0" w:color="auto"/>
        <w:bottom w:val="none" w:sz="0" w:space="0" w:color="auto"/>
        <w:right w:val="none" w:sz="0" w:space="0" w:color="auto"/>
      </w:divBdr>
    </w:div>
    <w:div w:id="1602646830">
      <w:bodyDiv w:val="1"/>
      <w:marLeft w:val="0"/>
      <w:marRight w:val="0"/>
      <w:marTop w:val="0"/>
      <w:marBottom w:val="0"/>
      <w:divBdr>
        <w:top w:val="none" w:sz="0" w:space="0" w:color="auto"/>
        <w:left w:val="none" w:sz="0" w:space="0" w:color="auto"/>
        <w:bottom w:val="none" w:sz="0" w:space="0" w:color="auto"/>
        <w:right w:val="none" w:sz="0" w:space="0" w:color="auto"/>
      </w:divBdr>
    </w:div>
    <w:div w:id="1604416359">
      <w:bodyDiv w:val="1"/>
      <w:marLeft w:val="0"/>
      <w:marRight w:val="0"/>
      <w:marTop w:val="0"/>
      <w:marBottom w:val="0"/>
      <w:divBdr>
        <w:top w:val="none" w:sz="0" w:space="0" w:color="auto"/>
        <w:left w:val="none" w:sz="0" w:space="0" w:color="auto"/>
        <w:bottom w:val="none" w:sz="0" w:space="0" w:color="auto"/>
        <w:right w:val="none" w:sz="0" w:space="0" w:color="auto"/>
      </w:divBdr>
    </w:div>
    <w:div w:id="1607467089">
      <w:bodyDiv w:val="1"/>
      <w:marLeft w:val="0"/>
      <w:marRight w:val="0"/>
      <w:marTop w:val="0"/>
      <w:marBottom w:val="0"/>
      <w:divBdr>
        <w:top w:val="none" w:sz="0" w:space="0" w:color="auto"/>
        <w:left w:val="none" w:sz="0" w:space="0" w:color="auto"/>
        <w:bottom w:val="none" w:sz="0" w:space="0" w:color="auto"/>
        <w:right w:val="none" w:sz="0" w:space="0" w:color="auto"/>
      </w:divBdr>
    </w:div>
    <w:div w:id="1611011474">
      <w:bodyDiv w:val="1"/>
      <w:marLeft w:val="0"/>
      <w:marRight w:val="0"/>
      <w:marTop w:val="0"/>
      <w:marBottom w:val="0"/>
      <w:divBdr>
        <w:top w:val="none" w:sz="0" w:space="0" w:color="auto"/>
        <w:left w:val="none" w:sz="0" w:space="0" w:color="auto"/>
        <w:bottom w:val="none" w:sz="0" w:space="0" w:color="auto"/>
        <w:right w:val="none" w:sz="0" w:space="0" w:color="auto"/>
      </w:divBdr>
    </w:div>
    <w:div w:id="1611618628">
      <w:bodyDiv w:val="1"/>
      <w:marLeft w:val="0"/>
      <w:marRight w:val="0"/>
      <w:marTop w:val="0"/>
      <w:marBottom w:val="0"/>
      <w:divBdr>
        <w:top w:val="none" w:sz="0" w:space="0" w:color="auto"/>
        <w:left w:val="none" w:sz="0" w:space="0" w:color="auto"/>
        <w:bottom w:val="none" w:sz="0" w:space="0" w:color="auto"/>
        <w:right w:val="none" w:sz="0" w:space="0" w:color="auto"/>
      </w:divBdr>
    </w:div>
    <w:div w:id="1617906779">
      <w:bodyDiv w:val="1"/>
      <w:marLeft w:val="0"/>
      <w:marRight w:val="0"/>
      <w:marTop w:val="0"/>
      <w:marBottom w:val="0"/>
      <w:divBdr>
        <w:top w:val="none" w:sz="0" w:space="0" w:color="auto"/>
        <w:left w:val="none" w:sz="0" w:space="0" w:color="auto"/>
        <w:bottom w:val="none" w:sz="0" w:space="0" w:color="auto"/>
        <w:right w:val="none" w:sz="0" w:space="0" w:color="auto"/>
      </w:divBdr>
    </w:div>
    <w:div w:id="1618102301">
      <w:bodyDiv w:val="1"/>
      <w:marLeft w:val="0"/>
      <w:marRight w:val="0"/>
      <w:marTop w:val="0"/>
      <w:marBottom w:val="0"/>
      <w:divBdr>
        <w:top w:val="none" w:sz="0" w:space="0" w:color="auto"/>
        <w:left w:val="none" w:sz="0" w:space="0" w:color="auto"/>
        <w:bottom w:val="none" w:sz="0" w:space="0" w:color="auto"/>
        <w:right w:val="none" w:sz="0" w:space="0" w:color="auto"/>
      </w:divBdr>
    </w:div>
    <w:div w:id="1619021050">
      <w:bodyDiv w:val="1"/>
      <w:marLeft w:val="0"/>
      <w:marRight w:val="0"/>
      <w:marTop w:val="0"/>
      <w:marBottom w:val="0"/>
      <w:divBdr>
        <w:top w:val="none" w:sz="0" w:space="0" w:color="auto"/>
        <w:left w:val="none" w:sz="0" w:space="0" w:color="auto"/>
        <w:bottom w:val="none" w:sz="0" w:space="0" w:color="auto"/>
        <w:right w:val="none" w:sz="0" w:space="0" w:color="auto"/>
      </w:divBdr>
    </w:div>
    <w:div w:id="1622372166">
      <w:bodyDiv w:val="1"/>
      <w:marLeft w:val="0"/>
      <w:marRight w:val="0"/>
      <w:marTop w:val="0"/>
      <w:marBottom w:val="0"/>
      <w:divBdr>
        <w:top w:val="none" w:sz="0" w:space="0" w:color="auto"/>
        <w:left w:val="none" w:sz="0" w:space="0" w:color="auto"/>
        <w:bottom w:val="none" w:sz="0" w:space="0" w:color="auto"/>
        <w:right w:val="none" w:sz="0" w:space="0" w:color="auto"/>
      </w:divBdr>
    </w:div>
    <w:div w:id="1622374508">
      <w:bodyDiv w:val="1"/>
      <w:marLeft w:val="0"/>
      <w:marRight w:val="0"/>
      <w:marTop w:val="0"/>
      <w:marBottom w:val="0"/>
      <w:divBdr>
        <w:top w:val="none" w:sz="0" w:space="0" w:color="auto"/>
        <w:left w:val="none" w:sz="0" w:space="0" w:color="auto"/>
        <w:bottom w:val="none" w:sz="0" w:space="0" w:color="auto"/>
        <w:right w:val="none" w:sz="0" w:space="0" w:color="auto"/>
      </w:divBdr>
    </w:div>
    <w:div w:id="1622418030">
      <w:bodyDiv w:val="1"/>
      <w:marLeft w:val="0"/>
      <w:marRight w:val="0"/>
      <w:marTop w:val="0"/>
      <w:marBottom w:val="0"/>
      <w:divBdr>
        <w:top w:val="none" w:sz="0" w:space="0" w:color="auto"/>
        <w:left w:val="none" w:sz="0" w:space="0" w:color="auto"/>
        <w:bottom w:val="none" w:sz="0" w:space="0" w:color="auto"/>
        <w:right w:val="none" w:sz="0" w:space="0" w:color="auto"/>
      </w:divBdr>
    </w:div>
    <w:div w:id="1623413645">
      <w:bodyDiv w:val="1"/>
      <w:marLeft w:val="0"/>
      <w:marRight w:val="0"/>
      <w:marTop w:val="0"/>
      <w:marBottom w:val="0"/>
      <w:divBdr>
        <w:top w:val="none" w:sz="0" w:space="0" w:color="auto"/>
        <w:left w:val="none" w:sz="0" w:space="0" w:color="auto"/>
        <w:bottom w:val="none" w:sz="0" w:space="0" w:color="auto"/>
        <w:right w:val="none" w:sz="0" w:space="0" w:color="auto"/>
      </w:divBdr>
    </w:div>
    <w:div w:id="1623727607">
      <w:bodyDiv w:val="1"/>
      <w:marLeft w:val="0"/>
      <w:marRight w:val="0"/>
      <w:marTop w:val="0"/>
      <w:marBottom w:val="0"/>
      <w:divBdr>
        <w:top w:val="none" w:sz="0" w:space="0" w:color="auto"/>
        <w:left w:val="none" w:sz="0" w:space="0" w:color="auto"/>
        <w:bottom w:val="none" w:sz="0" w:space="0" w:color="auto"/>
        <w:right w:val="none" w:sz="0" w:space="0" w:color="auto"/>
      </w:divBdr>
    </w:div>
    <w:div w:id="1626615310">
      <w:bodyDiv w:val="1"/>
      <w:marLeft w:val="0"/>
      <w:marRight w:val="0"/>
      <w:marTop w:val="0"/>
      <w:marBottom w:val="0"/>
      <w:divBdr>
        <w:top w:val="none" w:sz="0" w:space="0" w:color="auto"/>
        <w:left w:val="none" w:sz="0" w:space="0" w:color="auto"/>
        <w:bottom w:val="none" w:sz="0" w:space="0" w:color="auto"/>
        <w:right w:val="none" w:sz="0" w:space="0" w:color="auto"/>
      </w:divBdr>
    </w:div>
    <w:div w:id="1627006722">
      <w:bodyDiv w:val="1"/>
      <w:marLeft w:val="0"/>
      <w:marRight w:val="0"/>
      <w:marTop w:val="0"/>
      <w:marBottom w:val="0"/>
      <w:divBdr>
        <w:top w:val="none" w:sz="0" w:space="0" w:color="auto"/>
        <w:left w:val="none" w:sz="0" w:space="0" w:color="auto"/>
        <w:bottom w:val="none" w:sz="0" w:space="0" w:color="auto"/>
        <w:right w:val="none" w:sz="0" w:space="0" w:color="auto"/>
      </w:divBdr>
    </w:div>
    <w:div w:id="1627155653">
      <w:bodyDiv w:val="1"/>
      <w:marLeft w:val="0"/>
      <w:marRight w:val="0"/>
      <w:marTop w:val="0"/>
      <w:marBottom w:val="0"/>
      <w:divBdr>
        <w:top w:val="none" w:sz="0" w:space="0" w:color="auto"/>
        <w:left w:val="none" w:sz="0" w:space="0" w:color="auto"/>
        <w:bottom w:val="none" w:sz="0" w:space="0" w:color="auto"/>
        <w:right w:val="none" w:sz="0" w:space="0" w:color="auto"/>
      </w:divBdr>
    </w:div>
    <w:div w:id="1629161256">
      <w:bodyDiv w:val="1"/>
      <w:marLeft w:val="0"/>
      <w:marRight w:val="0"/>
      <w:marTop w:val="0"/>
      <w:marBottom w:val="0"/>
      <w:divBdr>
        <w:top w:val="none" w:sz="0" w:space="0" w:color="auto"/>
        <w:left w:val="none" w:sz="0" w:space="0" w:color="auto"/>
        <w:bottom w:val="none" w:sz="0" w:space="0" w:color="auto"/>
        <w:right w:val="none" w:sz="0" w:space="0" w:color="auto"/>
      </w:divBdr>
    </w:div>
    <w:div w:id="1629703836">
      <w:bodyDiv w:val="1"/>
      <w:marLeft w:val="0"/>
      <w:marRight w:val="0"/>
      <w:marTop w:val="0"/>
      <w:marBottom w:val="0"/>
      <w:divBdr>
        <w:top w:val="none" w:sz="0" w:space="0" w:color="auto"/>
        <w:left w:val="none" w:sz="0" w:space="0" w:color="auto"/>
        <w:bottom w:val="none" w:sz="0" w:space="0" w:color="auto"/>
        <w:right w:val="none" w:sz="0" w:space="0" w:color="auto"/>
      </w:divBdr>
    </w:div>
    <w:div w:id="1631859403">
      <w:bodyDiv w:val="1"/>
      <w:marLeft w:val="0"/>
      <w:marRight w:val="0"/>
      <w:marTop w:val="0"/>
      <w:marBottom w:val="0"/>
      <w:divBdr>
        <w:top w:val="none" w:sz="0" w:space="0" w:color="auto"/>
        <w:left w:val="none" w:sz="0" w:space="0" w:color="auto"/>
        <w:bottom w:val="none" w:sz="0" w:space="0" w:color="auto"/>
        <w:right w:val="none" w:sz="0" w:space="0" w:color="auto"/>
      </w:divBdr>
    </w:div>
    <w:div w:id="1634364096">
      <w:bodyDiv w:val="1"/>
      <w:marLeft w:val="0"/>
      <w:marRight w:val="0"/>
      <w:marTop w:val="0"/>
      <w:marBottom w:val="0"/>
      <w:divBdr>
        <w:top w:val="none" w:sz="0" w:space="0" w:color="auto"/>
        <w:left w:val="none" w:sz="0" w:space="0" w:color="auto"/>
        <w:bottom w:val="none" w:sz="0" w:space="0" w:color="auto"/>
        <w:right w:val="none" w:sz="0" w:space="0" w:color="auto"/>
      </w:divBdr>
    </w:div>
    <w:div w:id="1635409842">
      <w:bodyDiv w:val="1"/>
      <w:marLeft w:val="0"/>
      <w:marRight w:val="0"/>
      <w:marTop w:val="0"/>
      <w:marBottom w:val="0"/>
      <w:divBdr>
        <w:top w:val="none" w:sz="0" w:space="0" w:color="auto"/>
        <w:left w:val="none" w:sz="0" w:space="0" w:color="auto"/>
        <w:bottom w:val="none" w:sz="0" w:space="0" w:color="auto"/>
        <w:right w:val="none" w:sz="0" w:space="0" w:color="auto"/>
      </w:divBdr>
    </w:div>
    <w:div w:id="1635986485">
      <w:bodyDiv w:val="1"/>
      <w:marLeft w:val="0"/>
      <w:marRight w:val="0"/>
      <w:marTop w:val="0"/>
      <w:marBottom w:val="0"/>
      <w:divBdr>
        <w:top w:val="none" w:sz="0" w:space="0" w:color="auto"/>
        <w:left w:val="none" w:sz="0" w:space="0" w:color="auto"/>
        <w:bottom w:val="none" w:sz="0" w:space="0" w:color="auto"/>
        <w:right w:val="none" w:sz="0" w:space="0" w:color="auto"/>
      </w:divBdr>
    </w:div>
    <w:div w:id="1640648563">
      <w:bodyDiv w:val="1"/>
      <w:marLeft w:val="0"/>
      <w:marRight w:val="0"/>
      <w:marTop w:val="0"/>
      <w:marBottom w:val="0"/>
      <w:divBdr>
        <w:top w:val="none" w:sz="0" w:space="0" w:color="auto"/>
        <w:left w:val="none" w:sz="0" w:space="0" w:color="auto"/>
        <w:bottom w:val="none" w:sz="0" w:space="0" w:color="auto"/>
        <w:right w:val="none" w:sz="0" w:space="0" w:color="auto"/>
      </w:divBdr>
    </w:div>
    <w:div w:id="1641377051">
      <w:bodyDiv w:val="1"/>
      <w:marLeft w:val="0"/>
      <w:marRight w:val="0"/>
      <w:marTop w:val="0"/>
      <w:marBottom w:val="0"/>
      <w:divBdr>
        <w:top w:val="none" w:sz="0" w:space="0" w:color="auto"/>
        <w:left w:val="none" w:sz="0" w:space="0" w:color="auto"/>
        <w:bottom w:val="none" w:sz="0" w:space="0" w:color="auto"/>
        <w:right w:val="none" w:sz="0" w:space="0" w:color="auto"/>
      </w:divBdr>
    </w:div>
    <w:div w:id="1643344599">
      <w:bodyDiv w:val="1"/>
      <w:marLeft w:val="0"/>
      <w:marRight w:val="0"/>
      <w:marTop w:val="0"/>
      <w:marBottom w:val="0"/>
      <w:divBdr>
        <w:top w:val="none" w:sz="0" w:space="0" w:color="auto"/>
        <w:left w:val="none" w:sz="0" w:space="0" w:color="auto"/>
        <w:bottom w:val="none" w:sz="0" w:space="0" w:color="auto"/>
        <w:right w:val="none" w:sz="0" w:space="0" w:color="auto"/>
      </w:divBdr>
    </w:div>
    <w:div w:id="1645230822">
      <w:bodyDiv w:val="1"/>
      <w:marLeft w:val="0"/>
      <w:marRight w:val="0"/>
      <w:marTop w:val="0"/>
      <w:marBottom w:val="0"/>
      <w:divBdr>
        <w:top w:val="none" w:sz="0" w:space="0" w:color="auto"/>
        <w:left w:val="none" w:sz="0" w:space="0" w:color="auto"/>
        <w:bottom w:val="none" w:sz="0" w:space="0" w:color="auto"/>
        <w:right w:val="none" w:sz="0" w:space="0" w:color="auto"/>
      </w:divBdr>
    </w:div>
    <w:div w:id="1646932042">
      <w:bodyDiv w:val="1"/>
      <w:marLeft w:val="0"/>
      <w:marRight w:val="0"/>
      <w:marTop w:val="0"/>
      <w:marBottom w:val="0"/>
      <w:divBdr>
        <w:top w:val="none" w:sz="0" w:space="0" w:color="auto"/>
        <w:left w:val="none" w:sz="0" w:space="0" w:color="auto"/>
        <w:bottom w:val="none" w:sz="0" w:space="0" w:color="auto"/>
        <w:right w:val="none" w:sz="0" w:space="0" w:color="auto"/>
      </w:divBdr>
    </w:div>
    <w:div w:id="1650749980">
      <w:bodyDiv w:val="1"/>
      <w:marLeft w:val="0"/>
      <w:marRight w:val="0"/>
      <w:marTop w:val="0"/>
      <w:marBottom w:val="0"/>
      <w:divBdr>
        <w:top w:val="none" w:sz="0" w:space="0" w:color="auto"/>
        <w:left w:val="none" w:sz="0" w:space="0" w:color="auto"/>
        <w:bottom w:val="none" w:sz="0" w:space="0" w:color="auto"/>
        <w:right w:val="none" w:sz="0" w:space="0" w:color="auto"/>
      </w:divBdr>
    </w:div>
    <w:div w:id="1652753280">
      <w:bodyDiv w:val="1"/>
      <w:marLeft w:val="0"/>
      <w:marRight w:val="0"/>
      <w:marTop w:val="0"/>
      <w:marBottom w:val="0"/>
      <w:divBdr>
        <w:top w:val="none" w:sz="0" w:space="0" w:color="auto"/>
        <w:left w:val="none" w:sz="0" w:space="0" w:color="auto"/>
        <w:bottom w:val="none" w:sz="0" w:space="0" w:color="auto"/>
        <w:right w:val="none" w:sz="0" w:space="0" w:color="auto"/>
      </w:divBdr>
    </w:div>
    <w:div w:id="1653365304">
      <w:bodyDiv w:val="1"/>
      <w:marLeft w:val="0"/>
      <w:marRight w:val="0"/>
      <w:marTop w:val="0"/>
      <w:marBottom w:val="0"/>
      <w:divBdr>
        <w:top w:val="none" w:sz="0" w:space="0" w:color="auto"/>
        <w:left w:val="none" w:sz="0" w:space="0" w:color="auto"/>
        <w:bottom w:val="none" w:sz="0" w:space="0" w:color="auto"/>
        <w:right w:val="none" w:sz="0" w:space="0" w:color="auto"/>
      </w:divBdr>
    </w:div>
    <w:div w:id="1654680146">
      <w:bodyDiv w:val="1"/>
      <w:marLeft w:val="0"/>
      <w:marRight w:val="0"/>
      <w:marTop w:val="0"/>
      <w:marBottom w:val="0"/>
      <w:divBdr>
        <w:top w:val="none" w:sz="0" w:space="0" w:color="auto"/>
        <w:left w:val="none" w:sz="0" w:space="0" w:color="auto"/>
        <w:bottom w:val="none" w:sz="0" w:space="0" w:color="auto"/>
        <w:right w:val="none" w:sz="0" w:space="0" w:color="auto"/>
      </w:divBdr>
    </w:div>
    <w:div w:id="1659532244">
      <w:bodyDiv w:val="1"/>
      <w:marLeft w:val="0"/>
      <w:marRight w:val="0"/>
      <w:marTop w:val="0"/>
      <w:marBottom w:val="0"/>
      <w:divBdr>
        <w:top w:val="none" w:sz="0" w:space="0" w:color="auto"/>
        <w:left w:val="none" w:sz="0" w:space="0" w:color="auto"/>
        <w:bottom w:val="none" w:sz="0" w:space="0" w:color="auto"/>
        <w:right w:val="none" w:sz="0" w:space="0" w:color="auto"/>
      </w:divBdr>
    </w:div>
    <w:div w:id="1660234253">
      <w:bodyDiv w:val="1"/>
      <w:marLeft w:val="0"/>
      <w:marRight w:val="0"/>
      <w:marTop w:val="0"/>
      <w:marBottom w:val="0"/>
      <w:divBdr>
        <w:top w:val="none" w:sz="0" w:space="0" w:color="auto"/>
        <w:left w:val="none" w:sz="0" w:space="0" w:color="auto"/>
        <w:bottom w:val="none" w:sz="0" w:space="0" w:color="auto"/>
        <w:right w:val="none" w:sz="0" w:space="0" w:color="auto"/>
      </w:divBdr>
    </w:div>
    <w:div w:id="1661075934">
      <w:bodyDiv w:val="1"/>
      <w:marLeft w:val="0"/>
      <w:marRight w:val="0"/>
      <w:marTop w:val="0"/>
      <w:marBottom w:val="0"/>
      <w:divBdr>
        <w:top w:val="none" w:sz="0" w:space="0" w:color="auto"/>
        <w:left w:val="none" w:sz="0" w:space="0" w:color="auto"/>
        <w:bottom w:val="none" w:sz="0" w:space="0" w:color="auto"/>
        <w:right w:val="none" w:sz="0" w:space="0" w:color="auto"/>
      </w:divBdr>
    </w:div>
    <w:div w:id="1661227129">
      <w:bodyDiv w:val="1"/>
      <w:marLeft w:val="0"/>
      <w:marRight w:val="0"/>
      <w:marTop w:val="0"/>
      <w:marBottom w:val="0"/>
      <w:divBdr>
        <w:top w:val="none" w:sz="0" w:space="0" w:color="auto"/>
        <w:left w:val="none" w:sz="0" w:space="0" w:color="auto"/>
        <w:bottom w:val="none" w:sz="0" w:space="0" w:color="auto"/>
        <w:right w:val="none" w:sz="0" w:space="0" w:color="auto"/>
      </w:divBdr>
    </w:div>
    <w:div w:id="1661469466">
      <w:bodyDiv w:val="1"/>
      <w:marLeft w:val="0"/>
      <w:marRight w:val="0"/>
      <w:marTop w:val="0"/>
      <w:marBottom w:val="0"/>
      <w:divBdr>
        <w:top w:val="none" w:sz="0" w:space="0" w:color="auto"/>
        <w:left w:val="none" w:sz="0" w:space="0" w:color="auto"/>
        <w:bottom w:val="none" w:sz="0" w:space="0" w:color="auto"/>
        <w:right w:val="none" w:sz="0" w:space="0" w:color="auto"/>
      </w:divBdr>
    </w:div>
    <w:div w:id="1662006425">
      <w:bodyDiv w:val="1"/>
      <w:marLeft w:val="0"/>
      <w:marRight w:val="0"/>
      <w:marTop w:val="0"/>
      <w:marBottom w:val="0"/>
      <w:divBdr>
        <w:top w:val="none" w:sz="0" w:space="0" w:color="auto"/>
        <w:left w:val="none" w:sz="0" w:space="0" w:color="auto"/>
        <w:bottom w:val="none" w:sz="0" w:space="0" w:color="auto"/>
        <w:right w:val="none" w:sz="0" w:space="0" w:color="auto"/>
      </w:divBdr>
    </w:div>
    <w:div w:id="1662196421">
      <w:bodyDiv w:val="1"/>
      <w:marLeft w:val="0"/>
      <w:marRight w:val="0"/>
      <w:marTop w:val="0"/>
      <w:marBottom w:val="0"/>
      <w:divBdr>
        <w:top w:val="none" w:sz="0" w:space="0" w:color="auto"/>
        <w:left w:val="none" w:sz="0" w:space="0" w:color="auto"/>
        <w:bottom w:val="none" w:sz="0" w:space="0" w:color="auto"/>
        <w:right w:val="none" w:sz="0" w:space="0" w:color="auto"/>
      </w:divBdr>
    </w:div>
    <w:div w:id="1663704212">
      <w:bodyDiv w:val="1"/>
      <w:marLeft w:val="0"/>
      <w:marRight w:val="0"/>
      <w:marTop w:val="0"/>
      <w:marBottom w:val="0"/>
      <w:divBdr>
        <w:top w:val="none" w:sz="0" w:space="0" w:color="auto"/>
        <w:left w:val="none" w:sz="0" w:space="0" w:color="auto"/>
        <w:bottom w:val="none" w:sz="0" w:space="0" w:color="auto"/>
        <w:right w:val="none" w:sz="0" w:space="0" w:color="auto"/>
      </w:divBdr>
    </w:div>
    <w:div w:id="1664778189">
      <w:bodyDiv w:val="1"/>
      <w:marLeft w:val="0"/>
      <w:marRight w:val="0"/>
      <w:marTop w:val="0"/>
      <w:marBottom w:val="0"/>
      <w:divBdr>
        <w:top w:val="none" w:sz="0" w:space="0" w:color="auto"/>
        <w:left w:val="none" w:sz="0" w:space="0" w:color="auto"/>
        <w:bottom w:val="none" w:sz="0" w:space="0" w:color="auto"/>
        <w:right w:val="none" w:sz="0" w:space="0" w:color="auto"/>
      </w:divBdr>
    </w:div>
    <w:div w:id="1666084991">
      <w:bodyDiv w:val="1"/>
      <w:marLeft w:val="0"/>
      <w:marRight w:val="0"/>
      <w:marTop w:val="0"/>
      <w:marBottom w:val="0"/>
      <w:divBdr>
        <w:top w:val="none" w:sz="0" w:space="0" w:color="auto"/>
        <w:left w:val="none" w:sz="0" w:space="0" w:color="auto"/>
        <w:bottom w:val="none" w:sz="0" w:space="0" w:color="auto"/>
        <w:right w:val="none" w:sz="0" w:space="0" w:color="auto"/>
      </w:divBdr>
    </w:div>
    <w:div w:id="1667971851">
      <w:bodyDiv w:val="1"/>
      <w:marLeft w:val="0"/>
      <w:marRight w:val="0"/>
      <w:marTop w:val="0"/>
      <w:marBottom w:val="0"/>
      <w:divBdr>
        <w:top w:val="none" w:sz="0" w:space="0" w:color="auto"/>
        <w:left w:val="none" w:sz="0" w:space="0" w:color="auto"/>
        <w:bottom w:val="none" w:sz="0" w:space="0" w:color="auto"/>
        <w:right w:val="none" w:sz="0" w:space="0" w:color="auto"/>
      </w:divBdr>
    </w:div>
    <w:div w:id="1668053566">
      <w:bodyDiv w:val="1"/>
      <w:marLeft w:val="0"/>
      <w:marRight w:val="0"/>
      <w:marTop w:val="0"/>
      <w:marBottom w:val="0"/>
      <w:divBdr>
        <w:top w:val="none" w:sz="0" w:space="0" w:color="auto"/>
        <w:left w:val="none" w:sz="0" w:space="0" w:color="auto"/>
        <w:bottom w:val="none" w:sz="0" w:space="0" w:color="auto"/>
        <w:right w:val="none" w:sz="0" w:space="0" w:color="auto"/>
      </w:divBdr>
    </w:div>
    <w:div w:id="1668437070">
      <w:bodyDiv w:val="1"/>
      <w:marLeft w:val="0"/>
      <w:marRight w:val="0"/>
      <w:marTop w:val="0"/>
      <w:marBottom w:val="0"/>
      <w:divBdr>
        <w:top w:val="none" w:sz="0" w:space="0" w:color="auto"/>
        <w:left w:val="none" w:sz="0" w:space="0" w:color="auto"/>
        <w:bottom w:val="none" w:sz="0" w:space="0" w:color="auto"/>
        <w:right w:val="none" w:sz="0" w:space="0" w:color="auto"/>
      </w:divBdr>
    </w:div>
    <w:div w:id="1673725474">
      <w:bodyDiv w:val="1"/>
      <w:marLeft w:val="0"/>
      <w:marRight w:val="0"/>
      <w:marTop w:val="0"/>
      <w:marBottom w:val="0"/>
      <w:divBdr>
        <w:top w:val="none" w:sz="0" w:space="0" w:color="auto"/>
        <w:left w:val="none" w:sz="0" w:space="0" w:color="auto"/>
        <w:bottom w:val="none" w:sz="0" w:space="0" w:color="auto"/>
        <w:right w:val="none" w:sz="0" w:space="0" w:color="auto"/>
      </w:divBdr>
    </w:div>
    <w:div w:id="1674380511">
      <w:bodyDiv w:val="1"/>
      <w:marLeft w:val="0"/>
      <w:marRight w:val="0"/>
      <w:marTop w:val="0"/>
      <w:marBottom w:val="0"/>
      <w:divBdr>
        <w:top w:val="none" w:sz="0" w:space="0" w:color="auto"/>
        <w:left w:val="none" w:sz="0" w:space="0" w:color="auto"/>
        <w:bottom w:val="none" w:sz="0" w:space="0" w:color="auto"/>
        <w:right w:val="none" w:sz="0" w:space="0" w:color="auto"/>
      </w:divBdr>
    </w:div>
    <w:div w:id="1675304098">
      <w:bodyDiv w:val="1"/>
      <w:marLeft w:val="0"/>
      <w:marRight w:val="0"/>
      <w:marTop w:val="0"/>
      <w:marBottom w:val="0"/>
      <w:divBdr>
        <w:top w:val="none" w:sz="0" w:space="0" w:color="auto"/>
        <w:left w:val="none" w:sz="0" w:space="0" w:color="auto"/>
        <w:bottom w:val="none" w:sz="0" w:space="0" w:color="auto"/>
        <w:right w:val="none" w:sz="0" w:space="0" w:color="auto"/>
      </w:divBdr>
    </w:div>
    <w:div w:id="1675524066">
      <w:bodyDiv w:val="1"/>
      <w:marLeft w:val="0"/>
      <w:marRight w:val="0"/>
      <w:marTop w:val="0"/>
      <w:marBottom w:val="0"/>
      <w:divBdr>
        <w:top w:val="none" w:sz="0" w:space="0" w:color="auto"/>
        <w:left w:val="none" w:sz="0" w:space="0" w:color="auto"/>
        <w:bottom w:val="none" w:sz="0" w:space="0" w:color="auto"/>
        <w:right w:val="none" w:sz="0" w:space="0" w:color="auto"/>
      </w:divBdr>
    </w:div>
    <w:div w:id="1676372435">
      <w:bodyDiv w:val="1"/>
      <w:marLeft w:val="0"/>
      <w:marRight w:val="0"/>
      <w:marTop w:val="0"/>
      <w:marBottom w:val="0"/>
      <w:divBdr>
        <w:top w:val="none" w:sz="0" w:space="0" w:color="auto"/>
        <w:left w:val="none" w:sz="0" w:space="0" w:color="auto"/>
        <w:bottom w:val="none" w:sz="0" w:space="0" w:color="auto"/>
        <w:right w:val="none" w:sz="0" w:space="0" w:color="auto"/>
      </w:divBdr>
    </w:div>
    <w:div w:id="1677415374">
      <w:bodyDiv w:val="1"/>
      <w:marLeft w:val="0"/>
      <w:marRight w:val="0"/>
      <w:marTop w:val="0"/>
      <w:marBottom w:val="0"/>
      <w:divBdr>
        <w:top w:val="none" w:sz="0" w:space="0" w:color="auto"/>
        <w:left w:val="none" w:sz="0" w:space="0" w:color="auto"/>
        <w:bottom w:val="none" w:sz="0" w:space="0" w:color="auto"/>
        <w:right w:val="none" w:sz="0" w:space="0" w:color="auto"/>
      </w:divBdr>
    </w:div>
    <w:div w:id="1678115520">
      <w:bodyDiv w:val="1"/>
      <w:marLeft w:val="0"/>
      <w:marRight w:val="0"/>
      <w:marTop w:val="0"/>
      <w:marBottom w:val="0"/>
      <w:divBdr>
        <w:top w:val="none" w:sz="0" w:space="0" w:color="auto"/>
        <w:left w:val="none" w:sz="0" w:space="0" w:color="auto"/>
        <w:bottom w:val="none" w:sz="0" w:space="0" w:color="auto"/>
        <w:right w:val="none" w:sz="0" w:space="0" w:color="auto"/>
      </w:divBdr>
    </w:div>
    <w:div w:id="1678383871">
      <w:bodyDiv w:val="1"/>
      <w:marLeft w:val="0"/>
      <w:marRight w:val="0"/>
      <w:marTop w:val="0"/>
      <w:marBottom w:val="0"/>
      <w:divBdr>
        <w:top w:val="none" w:sz="0" w:space="0" w:color="auto"/>
        <w:left w:val="none" w:sz="0" w:space="0" w:color="auto"/>
        <w:bottom w:val="none" w:sz="0" w:space="0" w:color="auto"/>
        <w:right w:val="none" w:sz="0" w:space="0" w:color="auto"/>
      </w:divBdr>
    </w:div>
    <w:div w:id="1678844527">
      <w:bodyDiv w:val="1"/>
      <w:marLeft w:val="0"/>
      <w:marRight w:val="0"/>
      <w:marTop w:val="0"/>
      <w:marBottom w:val="0"/>
      <w:divBdr>
        <w:top w:val="none" w:sz="0" w:space="0" w:color="auto"/>
        <w:left w:val="none" w:sz="0" w:space="0" w:color="auto"/>
        <w:bottom w:val="none" w:sz="0" w:space="0" w:color="auto"/>
        <w:right w:val="none" w:sz="0" w:space="0" w:color="auto"/>
      </w:divBdr>
    </w:div>
    <w:div w:id="1678848814">
      <w:bodyDiv w:val="1"/>
      <w:marLeft w:val="0"/>
      <w:marRight w:val="0"/>
      <w:marTop w:val="0"/>
      <w:marBottom w:val="0"/>
      <w:divBdr>
        <w:top w:val="none" w:sz="0" w:space="0" w:color="auto"/>
        <w:left w:val="none" w:sz="0" w:space="0" w:color="auto"/>
        <w:bottom w:val="none" w:sz="0" w:space="0" w:color="auto"/>
        <w:right w:val="none" w:sz="0" w:space="0" w:color="auto"/>
      </w:divBdr>
    </w:div>
    <w:div w:id="1682511063">
      <w:bodyDiv w:val="1"/>
      <w:marLeft w:val="0"/>
      <w:marRight w:val="0"/>
      <w:marTop w:val="0"/>
      <w:marBottom w:val="0"/>
      <w:divBdr>
        <w:top w:val="none" w:sz="0" w:space="0" w:color="auto"/>
        <w:left w:val="none" w:sz="0" w:space="0" w:color="auto"/>
        <w:bottom w:val="none" w:sz="0" w:space="0" w:color="auto"/>
        <w:right w:val="none" w:sz="0" w:space="0" w:color="auto"/>
      </w:divBdr>
    </w:div>
    <w:div w:id="1684817182">
      <w:bodyDiv w:val="1"/>
      <w:marLeft w:val="0"/>
      <w:marRight w:val="0"/>
      <w:marTop w:val="0"/>
      <w:marBottom w:val="0"/>
      <w:divBdr>
        <w:top w:val="none" w:sz="0" w:space="0" w:color="auto"/>
        <w:left w:val="none" w:sz="0" w:space="0" w:color="auto"/>
        <w:bottom w:val="none" w:sz="0" w:space="0" w:color="auto"/>
        <w:right w:val="none" w:sz="0" w:space="0" w:color="auto"/>
      </w:divBdr>
    </w:div>
    <w:div w:id="1687245229">
      <w:bodyDiv w:val="1"/>
      <w:marLeft w:val="0"/>
      <w:marRight w:val="0"/>
      <w:marTop w:val="0"/>
      <w:marBottom w:val="0"/>
      <w:divBdr>
        <w:top w:val="none" w:sz="0" w:space="0" w:color="auto"/>
        <w:left w:val="none" w:sz="0" w:space="0" w:color="auto"/>
        <w:bottom w:val="none" w:sz="0" w:space="0" w:color="auto"/>
        <w:right w:val="none" w:sz="0" w:space="0" w:color="auto"/>
      </w:divBdr>
    </w:div>
    <w:div w:id="1688095957">
      <w:bodyDiv w:val="1"/>
      <w:marLeft w:val="0"/>
      <w:marRight w:val="0"/>
      <w:marTop w:val="0"/>
      <w:marBottom w:val="0"/>
      <w:divBdr>
        <w:top w:val="none" w:sz="0" w:space="0" w:color="auto"/>
        <w:left w:val="none" w:sz="0" w:space="0" w:color="auto"/>
        <w:bottom w:val="none" w:sz="0" w:space="0" w:color="auto"/>
        <w:right w:val="none" w:sz="0" w:space="0" w:color="auto"/>
      </w:divBdr>
    </w:div>
    <w:div w:id="1688360955">
      <w:bodyDiv w:val="1"/>
      <w:marLeft w:val="0"/>
      <w:marRight w:val="0"/>
      <w:marTop w:val="0"/>
      <w:marBottom w:val="0"/>
      <w:divBdr>
        <w:top w:val="none" w:sz="0" w:space="0" w:color="auto"/>
        <w:left w:val="none" w:sz="0" w:space="0" w:color="auto"/>
        <w:bottom w:val="none" w:sz="0" w:space="0" w:color="auto"/>
        <w:right w:val="none" w:sz="0" w:space="0" w:color="auto"/>
      </w:divBdr>
    </w:div>
    <w:div w:id="1690831130">
      <w:bodyDiv w:val="1"/>
      <w:marLeft w:val="0"/>
      <w:marRight w:val="0"/>
      <w:marTop w:val="0"/>
      <w:marBottom w:val="0"/>
      <w:divBdr>
        <w:top w:val="none" w:sz="0" w:space="0" w:color="auto"/>
        <w:left w:val="none" w:sz="0" w:space="0" w:color="auto"/>
        <w:bottom w:val="none" w:sz="0" w:space="0" w:color="auto"/>
        <w:right w:val="none" w:sz="0" w:space="0" w:color="auto"/>
      </w:divBdr>
    </w:div>
    <w:div w:id="1693149491">
      <w:bodyDiv w:val="1"/>
      <w:marLeft w:val="0"/>
      <w:marRight w:val="0"/>
      <w:marTop w:val="0"/>
      <w:marBottom w:val="0"/>
      <w:divBdr>
        <w:top w:val="none" w:sz="0" w:space="0" w:color="auto"/>
        <w:left w:val="none" w:sz="0" w:space="0" w:color="auto"/>
        <w:bottom w:val="none" w:sz="0" w:space="0" w:color="auto"/>
        <w:right w:val="none" w:sz="0" w:space="0" w:color="auto"/>
      </w:divBdr>
    </w:div>
    <w:div w:id="1693457756">
      <w:bodyDiv w:val="1"/>
      <w:marLeft w:val="0"/>
      <w:marRight w:val="0"/>
      <w:marTop w:val="0"/>
      <w:marBottom w:val="0"/>
      <w:divBdr>
        <w:top w:val="none" w:sz="0" w:space="0" w:color="auto"/>
        <w:left w:val="none" w:sz="0" w:space="0" w:color="auto"/>
        <w:bottom w:val="none" w:sz="0" w:space="0" w:color="auto"/>
        <w:right w:val="none" w:sz="0" w:space="0" w:color="auto"/>
      </w:divBdr>
    </w:div>
    <w:div w:id="1694115231">
      <w:bodyDiv w:val="1"/>
      <w:marLeft w:val="0"/>
      <w:marRight w:val="0"/>
      <w:marTop w:val="0"/>
      <w:marBottom w:val="0"/>
      <w:divBdr>
        <w:top w:val="none" w:sz="0" w:space="0" w:color="auto"/>
        <w:left w:val="none" w:sz="0" w:space="0" w:color="auto"/>
        <w:bottom w:val="none" w:sz="0" w:space="0" w:color="auto"/>
        <w:right w:val="none" w:sz="0" w:space="0" w:color="auto"/>
      </w:divBdr>
    </w:div>
    <w:div w:id="1694381479">
      <w:bodyDiv w:val="1"/>
      <w:marLeft w:val="0"/>
      <w:marRight w:val="0"/>
      <w:marTop w:val="0"/>
      <w:marBottom w:val="0"/>
      <w:divBdr>
        <w:top w:val="none" w:sz="0" w:space="0" w:color="auto"/>
        <w:left w:val="none" w:sz="0" w:space="0" w:color="auto"/>
        <w:bottom w:val="none" w:sz="0" w:space="0" w:color="auto"/>
        <w:right w:val="none" w:sz="0" w:space="0" w:color="auto"/>
      </w:divBdr>
    </w:div>
    <w:div w:id="1695880219">
      <w:bodyDiv w:val="1"/>
      <w:marLeft w:val="0"/>
      <w:marRight w:val="0"/>
      <w:marTop w:val="0"/>
      <w:marBottom w:val="0"/>
      <w:divBdr>
        <w:top w:val="none" w:sz="0" w:space="0" w:color="auto"/>
        <w:left w:val="none" w:sz="0" w:space="0" w:color="auto"/>
        <w:bottom w:val="none" w:sz="0" w:space="0" w:color="auto"/>
        <w:right w:val="none" w:sz="0" w:space="0" w:color="auto"/>
      </w:divBdr>
    </w:div>
    <w:div w:id="1695960330">
      <w:bodyDiv w:val="1"/>
      <w:marLeft w:val="0"/>
      <w:marRight w:val="0"/>
      <w:marTop w:val="0"/>
      <w:marBottom w:val="0"/>
      <w:divBdr>
        <w:top w:val="none" w:sz="0" w:space="0" w:color="auto"/>
        <w:left w:val="none" w:sz="0" w:space="0" w:color="auto"/>
        <w:bottom w:val="none" w:sz="0" w:space="0" w:color="auto"/>
        <w:right w:val="none" w:sz="0" w:space="0" w:color="auto"/>
      </w:divBdr>
    </w:div>
    <w:div w:id="1701054879">
      <w:bodyDiv w:val="1"/>
      <w:marLeft w:val="0"/>
      <w:marRight w:val="0"/>
      <w:marTop w:val="0"/>
      <w:marBottom w:val="0"/>
      <w:divBdr>
        <w:top w:val="none" w:sz="0" w:space="0" w:color="auto"/>
        <w:left w:val="none" w:sz="0" w:space="0" w:color="auto"/>
        <w:bottom w:val="none" w:sz="0" w:space="0" w:color="auto"/>
        <w:right w:val="none" w:sz="0" w:space="0" w:color="auto"/>
      </w:divBdr>
    </w:div>
    <w:div w:id="1701396659">
      <w:bodyDiv w:val="1"/>
      <w:marLeft w:val="0"/>
      <w:marRight w:val="0"/>
      <w:marTop w:val="0"/>
      <w:marBottom w:val="0"/>
      <w:divBdr>
        <w:top w:val="none" w:sz="0" w:space="0" w:color="auto"/>
        <w:left w:val="none" w:sz="0" w:space="0" w:color="auto"/>
        <w:bottom w:val="none" w:sz="0" w:space="0" w:color="auto"/>
        <w:right w:val="none" w:sz="0" w:space="0" w:color="auto"/>
      </w:divBdr>
    </w:div>
    <w:div w:id="1701781487">
      <w:bodyDiv w:val="1"/>
      <w:marLeft w:val="0"/>
      <w:marRight w:val="0"/>
      <w:marTop w:val="0"/>
      <w:marBottom w:val="0"/>
      <w:divBdr>
        <w:top w:val="none" w:sz="0" w:space="0" w:color="auto"/>
        <w:left w:val="none" w:sz="0" w:space="0" w:color="auto"/>
        <w:bottom w:val="none" w:sz="0" w:space="0" w:color="auto"/>
        <w:right w:val="none" w:sz="0" w:space="0" w:color="auto"/>
      </w:divBdr>
    </w:div>
    <w:div w:id="1702709412">
      <w:bodyDiv w:val="1"/>
      <w:marLeft w:val="0"/>
      <w:marRight w:val="0"/>
      <w:marTop w:val="0"/>
      <w:marBottom w:val="0"/>
      <w:divBdr>
        <w:top w:val="none" w:sz="0" w:space="0" w:color="auto"/>
        <w:left w:val="none" w:sz="0" w:space="0" w:color="auto"/>
        <w:bottom w:val="none" w:sz="0" w:space="0" w:color="auto"/>
        <w:right w:val="none" w:sz="0" w:space="0" w:color="auto"/>
      </w:divBdr>
    </w:div>
    <w:div w:id="1704089087">
      <w:bodyDiv w:val="1"/>
      <w:marLeft w:val="0"/>
      <w:marRight w:val="0"/>
      <w:marTop w:val="0"/>
      <w:marBottom w:val="0"/>
      <w:divBdr>
        <w:top w:val="none" w:sz="0" w:space="0" w:color="auto"/>
        <w:left w:val="none" w:sz="0" w:space="0" w:color="auto"/>
        <w:bottom w:val="none" w:sz="0" w:space="0" w:color="auto"/>
        <w:right w:val="none" w:sz="0" w:space="0" w:color="auto"/>
      </w:divBdr>
    </w:div>
    <w:div w:id="1705591349">
      <w:bodyDiv w:val="1"/>
      <w:marLeft w:val="0"/>
      <w:marRight w:val="0"/>
      <w:marTop w:val="0"/>
      <w:marBottom w:val="0"/>
      <w:divBdr>
        <w:top w:val="none" w:sz="0" w:space="0" w:color="auto"/>
        <w:left w:val="none" w:sz="0" w:space="0" w:color="auto"/>
        <w:bottom w:val="none" w:sz="0" w:space="0" w:color="auto"/>
        <w:right w:val="none" w:sz="0" w:space="0" w:color="auto"/>
      </w:divBdr>
    </w:div>
    <w:div w:id="1706170448">
      <w:bodyDiv w:val="1"/>
      <w:marLeft w:val="0"/>
      <w:marRight w:val="0"/>
      <w:marTop w:val="0"/>
      <w:marBottom w:val="0"/>
      <w:divBdr>
        <w:top w:val="none" w:sz="0" w:space="0" w:color="auto"/>
        <w:left w:val="none" w:sz="0" w:space="0" w:color="auto"/>
        <w:bottom w:val="none" w:sz="0" w:space="0" w:color="auto"/>
        <w:right w:val="none" w:sz="0" w:space="0" w:color="auto"/>
      </w:divBdr>
    </w:div>
    <w:div w:id="1708532267">
      <w:bodyDiv w:val="1"/>
      <w:marLeft w:val="0"/>
      <w:marRight w:val="0"/>
      <w:marTop w:val="0"/>
      <w:marBottom w:val="0"/>
      <w:divBdr>
        <w:top w:val="none" w:sz="0" w:space="0" w:color="auto"/>
        <w:left w:val="none" w:sz="0" w:space="0" w:color="auto"/>
        <w:bottom w:val="none" w:sz="0" w:space="0" w:color="auto"/>
        <w:right w:val="none" w:sz="0" w:space="0" w:color="auto"/>
      </w:divBdr>
    </w:div>
    <w:div w:id="1708751397">
      <w:bodyDiv w:val="1"/>
      <w:marLeft w:val="0"/>
      <w:marRight w:val="0"/>
      <w:marTop w:val="0"/>
      <w:marBottom w:val="0"/>
      <w:divBdr>
        <w:top w:val="none" w:sz="0" w:space="0" w:color="auto"/>
        <w:left w:val="none" w:sz="0" w:space="0" w:color="auto"/>
        <w:bottom w:val="none" w:sz="0" w:space="0" w:color="auto"/>
        <w:right w:val="none" w:sz="0" w:space="0" w:color="auto"/>
      </w:divBdr>
    </w:div>
    <w:div w:id="1709909357">
      <w:bodyDiv w:val="1"/>
      <w:marLeft w:val="0"/>
      <w:marRight w:val="0"/>
      <w:marTop w:val="0"/>
      <w:marBottom w:val="0"/>
      <w:divBdr>
        <w:top w:val="none" w:sz="0" w:space="0" w:color="auto"/>
        <w:left w:val="none" w:sz="0" w:space="0" w:color="auto"/>
        <w:bottom w:val="none" w:sz="0" w:space="0" w:color="auto"/>
        <w:right w:val="none" w:sz="0" w:space="0" w:color="auto"/>
      </w:divBdr>
    </w:div>
    <w:div w:id="1710257853">
      <w:bodyDiv w:val="1"/>
      <w:marLeft w:val="0"/>
      <w:marRight w:val="0"/>
      <w:marTop w:val="0"/>
      <w:marBottom w:val="0"/>
      <w:divBdr>
        <w:top w:val="none" w:sz="0" w:space="0" w:color="auto"/>
        <w:left w:val="none" w:sz="0" w:space="0" w:color="auto"/>
        <w:bottom w:val="none" w:sz="0" w:space="0" w:color="auto"/>
        <w:right w:val="none" w:sz="0" w:space="0" w:color="auto"/>
      </w:divBdr>
    </w:div>
    <w:div w:id="1711491669">
      <w:bodyDiv w:val="1"/>
      <w:marLeft w:val="0"/>
      <w:marRight w:val="0"/>
      <w:marTop w:val="0"/>
      <w:marBottom w:val="0"/>
      <w:divBdr>
        <w:top w:val="none" w:sz="0" w:space="0" w:color="auto"/>
        <w:left w:val="none" w:sz="0" w:space="0" w:color="auto"/>
        <w:bottom w:val="none" w:sz="0" w:space="0" w:color="auto"/>
        <w:right w:val="none" w:sz="0" w:space="0" w:color="auto"/>
      </w:divBdr>
    </w:div>
    <w:div w:id="1718967125">
      <w:bodyDiv w:val="1"/>
      <w:marLeft w:val="0"/>
      <w:marRight w:val="0"/>
      <w:marTop w:val="0"/>
      <w:marBottom w:val="0"/>
      <w:divBdr>
        <w:top w:val="none" w:sz="0" w:space="0" w:color="auto"/>
        <w:left w:val="none" w:sz="0" w:space="0" w:color="auto"/>
        <w:bottom w:val="none" w:sz="0" w:space="0" w:color="auto"/>
        <w:right w:val="none" w:sz="0" w:space="0" w:color="auto"/>
      </w:divBdr>
    </w:div>
    <w:div w:id="1719276644">
      <w:bodyDiv w:val="1"/>
      <w:marLeft w:val="0"/>
      <w:marRight w:val="0"/>
      <w:marTop w:val="0"/>
      <w:marBottom w:val="0"/>
      <w:divBdr>
        <w:top w:val="none" w:sz="0" w:space="0" w:color="auto"/>
        <w:left w:val="none" w:sz="0" w:space="0" w:color="auto"/>
        <w:bottom w:val="none" w:sz="0" w:space="0" w:color="auto"/>
        <w:right w:val="none" w:sz="0" w:space="0" w:color="auto"/>
      </w:divBdr>
    </w:div>
    <w:div w:id="1729642519">
      <w:bodyDiv w:val="1"/>
      <w:marLeft w:val="0"/>
      <w:marRight w:val="0"/>
      <w:marTop w:val="0"/>
      <w:marBottom w:val="0"/>
      <w:divBdr>
        <w:top w:val="none" w:sz="0" w:space="0" w:color="auto"/>
        <w:left w:val="none" w:sz="0" w:space="0" w:color="auto"/>
        <w:bottom w:val="none" w:sz="0" w:space="0" w:color="auto"/>
        <w:right w:val="none" w:sz="0" w:space="0" w:color="auto"/>
      </w:divBdr>
    </w:div>
    <w:div w:id="1731272707">
      <w:bodyDiv w:val="1"/>
      <w:marLeft w:val="0"/>
      <w:marRight w:val="0"/>
      <w:marTop w:val="0"/>
      <w:marBottom w:val="0"/>
      <w:divBdr>
        <w:top w:val="none" w:sz="0" w:space="0" w:color="auto"/>
        <w:left w:val="none" w:sz="0" w:space="0" w:color="auto"/>
        <w:bottom w:val="none" w:sz="0" w:space="0" w:color="auto"/>
        <w:right w:val="none" w:sz="0" w:space="0" w:color="auto"/>
      </w:divBdr>
    </w:div>
    <w:div w:id="1733115900">
      <w:bodyDiv w:val="1"/>
      <w:marLeft w:val="0"/>
      <w:marRight w:val="0"/>
      <w:marTop w:val="0"/>
      <w:marBottom w:val="0"/>
      <w:divBdr>
        <w:top w:val="none" w:sz="0" w:space="0" w:color="auto"/>
        <w:left w:val="none" w:sz="0" w:space="0" w:color="auto"/>
        <w:bottom w:val="none" w:sz="0" w:space="0" w:color="auto"/>
        <w:right w:val="none" w:sz="0" w:space="0" w:color="auto"/>
      </w:divBdr>
    </w:div>
    <w:div w:id="1737318645">
      <w:bodyDiv w:val="1"/>
      <w:marLeft w:val="0"/>
      <w:marRight w:val="0"/>
      <w:marTop w:val="0"/>
      <w:marBottom w:val="0"/>
      <w:divBdr>
        <w:top w:val="none" w:sz="0" w:space="0" w:color="auto"/>
        <w:left w:val="none" w:sz="0" w:space="0" w:color="auto"/>
        <w:bottom w:val="none" w:sz="0" w:space="0" w:color="auto"/>
        <w:right w:val="none" w:sz="0" w:space="0" w:color="auto"/>
      </w:divBdr>
    </w:div>
    <w:div w:id="1738671412">
      <w:bodyDiv w:val="1"/>
      <w:marLeft w:val="0"/>
      <w:marRight w:val="0"/>
      <w:marTop w:val="0"/>
      <w:marBottom w:val="0"/>
      <w:divBdr>
        <w:top w:val="none" w:sz="0" w:space="0" w:color="auto"/>
        <w:left w:val="none" w:sz="0" w:space="0" w:color="auto"/>
        <w:bottom w:val="none" w:sz="0" w:space="0" w:color="auto"/>
        <w:right w:val="none" w:sz="0" w:space="0" w:color="auto"/>
      </w:divBdr>
    </w:div>
    <w:div w:id="1743678570">
      <w:bodyDiv w:val="1"/>
      <w:marLeft w:val="0"/>
      <w:marRight w:val="0"/>
      <w:marTop w:val="0"/>
      <w:marBottom w:val="0"/>
      <w:divBdr>
        <w:top w:val="none" w:sz="0" w:space="0" w:color="auto"/>
        <w:left w:val="none" w:sz="0" w:space="0" w:color="auto"/>
        <w:bottom w:val="none" w:sz="0" w:space="0" w:color="auto"/>
        <w:right w:val="none" w:sz="0" w:space="0" w:color="auto"/>
      </w:divBdr>
    </w:div>
    <w:div w:id="1744057883">
      <w:bodyDiv w:val="1"/>
      <w:marLeft w:val="0"/>
      <w:marRight w:val="0"/>
      <w:marTop w:val="0"/>
      <w:marBottom w:val="0"/>
      <w:divBdr>
        <w:top w:val="none" w:sz="0" w:space="0" w:color="auto"/>
        <w:left w:val="none" w:sz="0" w:space="0" w:color="auto"/>
        <w:bottom w:val="none" w:sz="0" w:space="0" w:color="auto"/>
        <w:right w:val="none" w:sz="0" w:space="0" w:color="auto"/>
      </w:divBdr>
    </w:div>
    <w:div w:id="1744372495">
      <w:bodyDiv w:val="1"/>
      <w:marLeft w:val="0"/>
      <w:marRight w:val="0"/>
      <w:marTop w:val="0"/>
      <w:marBottom w:val="0"/>
      <w:divBdr>
        <w:top w:val="none" w:sz="0" w:space="0" w:color="auto"/>
        <w:left w:val="none" w:sz="0" w:space="0" w:color="auto"/>
        <w:bottom w:val="none" w:sz="0" w:space="0" w:color="auto"/>
        <w:right w:val="none" w:sz="0" w:space="0" w:color="auto"/>
      </w:divBdr>
    </w:div>
    <w:div w:id="1745225504">
      <w:bodyDiv w:val="1"/>
      <w:marLeft w:val="0"/>
      <w:marRight w:val="0"/>
      <w:marTop w:val="0"/>
      <w:marBottom w:val="0"/>
      <w:divBdr>
        <w:top w:val="none" w:sz="0" w:space="0" w:color="auto"/>
        <w:left w:val="none" w:sz="0" w:space="0" w:color="auto"/>
        <w:bottom w:val="none" w:sz="0" w:space="0" w:color="auto"/>
        <w:right w:val="none" w:sz="0" w:space="0" w:color="auto"/>
      </w:divBdr>
    </w:div>
    <w:div w:id="1745487020">
      <w:bodyDiv w:val="1"/>
      <w:marLeft w:val="0"/>
      <w:marRight w:val="0"/>
      <w:marTop w:val="0"/>
      <w:marBottom w:val="0"/>
      <w:divBdr>
        <w:top w:val="none" w:sz="0" w:space="0" w:color="auto"/>
        <w:left w:val="none" w:sz="0" w:space="0" w:color="auto"/>
        <w:bottom w:val="none" w:sz="0" w:space="0" w:color="auto"/>
        <w:right w:val="none" w:sz="0" w:space="0" w:color="auto"/>
      </w:divBdr>
    </w:div>
    <w:div w:id="1745643776">
      <w:bodyDiv w:val="1"/>
      <w:marLeft w:val="0"/>
      <w:marRight w:val="0"/>
      <w:marTop w:val="0"/>
      <w:marBottom w:val="0"/>
      <w:divBdr>
        <w:top w:val="none" w:sz="0" w:space="0" w:color="auto"/>
        <w:left w:val="none" w:sz="0" w:space="0" w:color="auto"/>
        <w:bottom w:val="none" w:sz="0" w:space="0" w:color="auto"/>
        <w:right w:val="none" w:sz="0" w:space="0" w:color="auto"/>
      </w:divBdr>
    </w:div>
    <w:div w:id="1747805613">
      <w:bodyDiv w:val="1"/>
      <w:marLeft w:val="0"/>
      <w:marRight w:val="0"/>
      <w:marTop w:val="0"/>
      <w:marBottom w:val="0"/>
      <w:divBdr>
        <w:top w:val="none" w:sz="0" w:space="0" w:color="auto"/>
        <w:left w:val="none" w:sz="0" w:space="0" w:color="auto"/>
        <w:bottom w:val="none" w:sz="0" w:space="0" w:color="auto"/>
        <w:right w:val="none" w:sz="0" w:space="0" w:color="auto"/>
      </w:divBdr>
    </w:div>
    <w:div w:id="1748917020">
      <w:bodyDiv w:val="1"/>
      <w:marLeft w:val="0"/>
      <w:marRight w:val="0"/>
      <w:marTop w:val="0"/>
      <w:marBottom w:val="0"/>
      <w:divBdr>
        <w:top w:val="none" w:sz="0" w:space="0" w:color="auto"/>
        <w:left w:val="none" w:sz="0" w:space="0" w:color="auto"/>
        <w:bottom w:val="none" w:sz="0" w:space="0" w:color="auto"/>
        <w:right w:val="none" w:sz="0" w:space="0" w:color="auto"/>
      </w:divBdr>
    </w:div>
    <w:div w:id="1751391714">
      <w:bodyDiv w:val="1"/>
      <w:marLeft w:val="0"/>
      <w:marRight w:val="0"/>
      <w:marTop w:val="0"/>
      <w:marBottom w:val="0"/>
      <w:divBdr>
        <w:top w:val="none" w:sz="0" w:space="0" w:color="auto"/>
        <w:left w:val="none" w:sz="0" w:space="0" w:color="auto"/>
        <w:bottom w:val="none" w:sz="0" w:space="0" w:color="auto"/>
        <w:right w:val="none" w:sz="0" w:space="0" w:color="auto"/>
      </w:divBdr>
    </w:div>
    <w:div w:id="1751808068">
      <w:bodyDiv w:val="1"/>
      <w:marLeft w:val="0"/>
      <w:marRight w:val="0"/>
      <w:marTop w:val="0"/>
      <w:marBottom w:val="0"/>
      <w:divBdr>
        <w:top w:val="none" w:sz="0" w:space="0" w:color="auto"/>
        <w:left w:val="none" w:sz="0" w:space="0" w:color="auto"/>
        <w:bottom w:val="none" w:sz="0" w:space="0" w:color="auto"/>
        <w:right w:val="none" w:sz="0" w:space="0" w:color="auto"/>
      </w:divBdr>
    </w:div>
    <w:div w:id="1754935802">
      <w:bodyDiv w:val="1"/>
      <w:marLeft w:val="0"/>
      <w:marRight w:val="0"/>
      <w:marTop w:val="0"/>
      <w:marBottom w:val="0"/>
      <w:divBdr>
        <w:top w:val="none" w:sz="0" w:space="0" w:color="auto"/>
        <w:left w:val="none" w:sz="0" w:space="0" w:color="auto"/>
        <w:bottom w:val="none" w:sz="0" w:space="0" w:color="auto"/>
        <w:right w:val="none" w:sz="0" w:space="0" w:color="auto"/>
      </w:divBdr>
    </w:div>
    <w:div w:id="1755004335">
      <w:bodyDiv w:val="1"/>
      <w:marLeft w:val="0"/>
      <w:marRight w:val="0"/>
      <w:marTop w:val="0"/>
      <w:marBottom w:val="0"/>
      <w:divBdr>
        <w:top w:val="none" w:sz="0" w:space="0" w:color="auto"/>
        <w:left w:val="none" w:sz="0" w:space="0" w:color="auto"/>
        <w:bottom w:val="none" w:sz="0" w:space="0" w:color="auto"/>
        <w:right w:val="none" w:sz="0" w:space="0" w:color="auto"/>
      </w:divBdr>
    </w:div>
    <w:div w:id="1755054261">
      <w:bodyDiv w:val="1"/>
      <w:marLeft w:val="0"/>
      <w:marRight w:val="0"/>
      <w:marTop w:val="0"/>
      <w:marBottom w:val="0"/>
      <w:divBdr>
        <w:top w:val="none" w:sz="0" w:space="0" w:color="auto"/>
        <w:left w:val="none" w:sz="0" w:space="0" w:color="auto"/>
        <w:bottom w:val="none" w:sz="0" w:space="0" w:color="auto"/>
        <w:right w:val="none" w:sz="0" w:space="0" w:color="auto"/>
      </w:divBdr>
    </w:div>
    <w:div w:id="1756509377">
      <w:bodyDiv w:val="1"/>
      <w:marLeft w:val="0"/>
      <w:marRight w:val="0"/>
      <w:marTop w:val="0"/>
      <w:marBottom w:val="0"/>
      <w:divBdr>
        <w:top w:val="none" w:sz="0" w:space="0" w:color="auto"/>
        <w:left w:val="none" w:sz="0" w:space="0" w:color="auto"/>
        <w:bottom w:val="none" w:sz="0" w:space="0" w:color="auto"/>
        <w:right w:val="none" w:sz="0" w:space="0" w:color="auto"/>
      </w:divBdr>
    </w:div>
    <w:div w:id="1756514847">
      <w:bodyDiv w:val="1"/>
      <w:marLeft w:val="0"/>
      <w:marRight w:val="0"/>
      <w:marTop w:val="0"/>
      <w:marBottom w:val="0"/>
      <w:divBdr>
        <w:top w:val="none" w:sz="0" w:space="0" w:color="auto"/>
        <w:left w:val="none" w:sz="0" w:space="0" w:color="auto"/>
        <w:bottom w:val="none" w:sz="0" w:space="0" w:color="auto"/>
        <w:right w:val="none" w:sz="0" w:space="0" w:color="auto"/>
      </w:divBdr>
    </w:div>
    <w:div w:id="1756633616">
      <w:bodyDiv w:val="1"/>
      <w:marLeft w:val="0"/>
      <w:marRight w:val="0"/>
      <w:marTop w:val="0"/>
      <w:marBottom w:val="0"/>
      <w:divBdr>
        <w:top w:val="none" w:sz="0" w:space="0" w:color="auto"/>
        <w:left w:val="none" w:sz="0" w:space="0" w:color="auto"/>
        <w:bottom w:val="none" w:sz="0" w:space="0" w:color="auto"/>
        <w:right w:val="none" w:sz="0" w:space="0" w:color="auto"/>
      </w:divBdr>
    </w:div>
    <w:div w:id="1757480375">
      <w:bodyDiv w:val="1"/>
      <w:marLeft w:val="0"/>
      <w:marRight w:val="0"/>
      <w:marTop w:val="0"/>
      <w:marBottom w:val="0"/>
      <w:divBdr>
        <w:top w:val="none" w:sz="0" w:space="0" w:color="auto"/>
        <w:left w:val="none" w:sz="0" w:space="0" w:color="auto"/>
        <w:bottom w:val="none" w:sz="0" w:space="0" w:color="auto"/>
        <w:right w:val="none" w:sz="0" w:space="0" w:color="auto"/>
      </w:divBdr>
    </w:div>
    <w:div w:id="1760132587">
      <w:bodyDiv w:val="1"/>
      <w:marLeft w:val="0"/>
      <w:marRight w:val="0"/>
      <w:marTop w:val="0"/>
      <w:marBottom w:val="0"/>
      <w:divBdr>
        <w:top w:val="none" w:sz="0" w:space="0" w:color="auto"/>
        <w:left w:val="none" w:sz="0" w:space="0" w:color="auto"/>
        <w:bottom w:val="none" w:sz="0" w:space="0" w:color="auto"/>
        <w:right w:val="none" w:sz="0" w:space="0" w:color="auto"/>
      </w:divBdr>
    </w:div>
    <w:div w:id="1764955157">
      <w:bodyDiv w:val="1"/>
      <w:marLeft w:val="0"/>
      <w:marRight w:val="0"/>
      <w:marTop w:val="0"/>
      <w:marBottom w:val="0"/>
      <w:divBdr>
        <w:top w:val="none" w:sz="0" w:space="0" w:color="auto"/>
        <w:left w:val="none" w:sz="0" w:space="0" w:color="auto"/>
        <w:bottom w:val="none" w:sz="0" w:space="0" w:color="auto"/>
        <w:right w:val="none" w:sz="0" w:space="0" w:color="auto"/>
      </w:divBdr>
    </w:div>
    <w:div w:id="1765488638">
      <w:bodyDiv w:val="1"/>
      <w:marLeft w:val="0"/>
      <w:marRight w:val="0"/>
      <w:marTop w:val="0"/>
      <w:marBottom w:val="0"/>
      <w:divBdr>
        <w:top w:val="none" w:sz="0" w:space="0" w:color="auto"/>
        <w:left w:val="none" w:sz="0" w:space="0" w:color="auto"/>
        <w:bottom w:val="none" w:sz="0" w:space="0" w:color="auto"/>
        <w:right w:val="none" w:sz="0" w:space="0" w:color="auto"/>
      </w:divBdr>
    </w:div>
    <w:div w:id="1768621142">
      <w:bodyDiv w:val="1"/>
      <w:marLeft w:val="0"/>
      <w:marRight w:val="0"/>
      <w:marTop w:val="0"/>
      <w:marBottom w:val="0"/>
      <w:divBdr>
        <w:top w:val="none" w:sz="0" w:space="0" w:color="auto"/>
        <w:left w:val="none" w:sz="0" w:space="0" w:color="auto"/>
        <w:bottom w:val="none" w:sz="0" w:space="0" w:color="auto"/>
        <w:right w:val="none" w:sz="0" w:space="0" w:color="auto"/>
      </w:divBdr>
    </w:div>
    <w:div w:id="1770004579">
      <w:bodyDiv w:val="1"/>
      <w:marLeft w:val="0"/>
      <w:marRight w:val="0"/>
      <w:marTop w:val="0"/>
      <w:marBottom w:val="0"/>
      <w:divBdr>
        <w:top w:val="none" w:sz="0" w:space="0" w:color="auto"/>
        <w:left w:val="none" w:sz="0" w:space="0" w:color="auto"/>
        <w:bottom w:val="none" w:sz="0" w:space="0" w:color="auto"/>
        <w:right w:val="none" w:sz="0" w:space="0" w:color="auto"/>
      </w:divBdr>
    </w:div>
    <w:div w:id="1771469834">
      <w:bodyDiv w:val="1"/>
      <w:marLeft w:val="0"/>
      <w:marRight w:val="0"/>
      <w:marTop w:val="0"/>
      <w:marBottom w:val="0"/>
      <w:divBdr>
        <w:top w:val="none" w:sz="0" w:space="0" w:color="auto"/>
        <w:left w:val="none" w:sz="0" w:space="0" w:color="auto"/>
        <w:bottom w:val="none" w:sz="0" w:space="0" w:color="auto"/>
        <w:right w:val="none" w:sz="0" w:space="0" w:color="auto"/>
      </w:divBdr>
    </w:div>
    <w:div w:id="1772239590">
      <w:bodyDiv w:val="1"/>
      <w:marLeft w:val="0"/>
      <w:marRight w:val="0"/>
      <w:marTop w:val="0"/>
      <w:marBottom w:val="0"/>
      <w:divBdr>
        <w:top w:val="none" w:sz="0" w:space="0" w:color="auto"/>
        <w:left w:val="none" w:sz="0" w:space="0" w:color="auto"/>
        <w:bottom w:val="none" w:sz="0" w:space="0" w:color="auto"/>
        <w:right w:val="none" w:sz="0" w:space="0" w:color="auto"/>
      </w:divBdr>
    </w:div>
    <w:div w:id="1772360090">
      <w:bodyDiv w:val="1"/>
      <w:marLeft w:val="0"/>
      <w:marRight w:val="0"/>
      <w:marTop w:val="0"/>
      <w:marBottom w:val="0"/>
      <w:divBdr>
        <w:top w:val="none" w:sz="0" w:space="0" w:color="auto"/>
        <w:left w:val="none" w:sz="0" w:space="0" w:color="auto"/>
        <w:bottom w:val="none" w:sz="0" w:space="0" w:color="auto"/>
        <w:right w:val="none" w:sz="0" w:space="0" w:color="auto"/>
      </w:divBdr>
    </w:div>
    <w:div w:id="1776243325">
      <w:bodyDiv w:val="1"/>
      <w:marLeft w:val="0"/>
      <w:marRight w:val="0"/>
      <w:marTop w:val="0"/>
      <w:marBottom w:val="0"/>
      <w:divBdr>
        <w:top w:val="none" w:sz="0" w:space="0" w:color="auto"/>
        <w:left w:val="none" w:sz="0" w:space="0" w:color="auto"/>
        <w:bottom w:val="none" w:sz="0" w:space="0" w:color="auto"/>
        <w:right w:val="none" w:sz="0" w:space="0" w:color="auto"/>
      </w:divBdr>
    </w:div>
    <w:div w:id="1776750054">
      <w:bodyDiv w:val="1"/>
      <w:marLeft w:val="0"/>
      <w:marRight w:val="0"/>
      <w:marTop w:val="0"/>
      <w:marBottom w:val="0"/>
      <w:divBdr>
        <w:top w:val="none" w:sz="0" w:space="0" w:color="auto"/>
        <w:left w:val="none" w:sz="0" w:space="0" w:color="auto"/>
        <w:bottom w:val="none" w:sz="0" w:space="0" w:color="auto"/>
        <w:right w:val="none" w:sz="0" w:space="0" w:color="auto"/>
      </w:divBdr>
    </w:div>
    <w:div w:id="1777284320">
      <w:bodyDiv w:val="1"/>
      <w:marLeft w:val="0"/>
      <w:marRight w:val="0"/>
      <w:marTop w:val="0"/>
      <w:marBottom w:val="0"/>
      <w:divBdr>
        <w:top w:val="none" w:sz="0" w:space="0" w:color="auto"/>
        <w:left w:val="none" w:sz="0" w:space="0" w:color="auto"/>
        <w:bottom w:val="none" w:sz="0" w:space="0" w:color="auto"/>
        <w:right w:val="none" w:sz="0" w:space="0" w:color="auto"/>
      </w:divBdr>
    </w:div>
    <w:div w:id="1779135115">
      <w:bodyDiv w:val="1"/>
      <w:marLeft w:val="0"/>
      <w:marRight w:val="0"/>
      <w:marTop w:val="0"/>
      <w:marBottom w:val="0"/>
      <w:divBdr>
        <w:top w:val="none" w:sz="0" w:space="0" w:color="auto"/>
        <w:left w:val="none" w:sz="0" w:space="0" w:color="auto"/>
        <w:bottom w:val="none" w:sz="0" w:space="0" w:color="auto"/>
        <w:right w:val="none" w:sz="0" w:space="0" w:color="auto"/>
      </w:divBdr>
    </w:div>
    <w:div w:id="1779257259">
      <w:bodyDiv w:val="1"/>
      <w:marLeft w:val="0"/>
      <w:marRight w:val="0"/>
      <w:marTop w:val="0"/>
      <w:marBottom w:val="0"/>
      <w:divBdr>
        <w:top w:val="none" w:sz="0" w:space="0" w:color="auto"/>
        <w:left w:val="none" w:sz="0" w:space="0" w:color="auto"/>
        <w:bottom w:val="none" w:sz="0" w:space="0" w:color="auto"/>
        <w:right w:val="none" w:sz="0" w:space="0" w:color="auto"/>
      </w:divBdr>
    </w:div>
    <w:div w:id="1786269164">
      <w:bodyDiv w:val="1"/>
      <w:marLeft w:val="0"/>
      <w:marRight w:val="0"/>
      <w:marTop w:val="0"/>
      <w:marBottom w:val="0"/>
      <w:divBdr>
        <w:top w:val="none" w:sz="0" w:space="0" w:color="auto"/>
        <w:left w:val="none" w:sz="0" w:space="0" w:color="auto"/>
        <w:bottom w:val="none" w:sz="0" w:space="0" w:color="auto"/>
        <w:right w:val="none" w:sz="0" w:space="0" w:color="auto"/>
      </w:divBdr>
    </w:div>
    <w:div w:id="1790658462">
      <w:bodyDiv w:val="1"/>
      <w:marLeft w:val="0"/>
      <w:marRight w:val="0"/>
      <w:marTop w:val="0"/>
      <w:marBottom w:val="0"/>
      <w:divBdr>
        <w:top w:val="none" w:sz="0" w:space="0" w:color="auto"/>
        <w:left w:val="none" w:sz="0" w:space="0" w:color="auto"/>
        <w:bottom w:val="none" w:sz="0" w:space="0" w:color="auto"/>
        <w:right w:val="none" w:sz="0" w:space="0" w:color="auto"/>
      </w:divBdr>
    </w:div>
    <w:div w:id="1791583362">
      <w:bodyDiv w:val="1"/>
      <w:marLeft w:val="0"/>
      <w:marRight w:val="0"/>
      <w:marTop w:val="0"/>
      <w:marBottom w:val="0"/>
      <w:divBdr>
        <w:top w:val="none" w:sz="0" w:space="0" w:color="auto"/>
        <w:left w:val="none" w:sz="0" w:space="0" w:color="auto"/>
        <w:bottom w:val="none" w:sz="0" w:space="0" w:color="auto"/>
        <w:right w:val="none" w:sz="0" w:space="0" w:color="auto"/>
      </w:divBdr>
    </w:div>
    <w:div w:id="1795514192">
      <w:bodyDiv w:val="1"/>
      <w:marLeft w:val="0"/>
      <w:marRight w:val="0"/>
      <w:marTop w:val="0"/>
      <w:marBottom w:val="0"/>
      <w:divBdr>
        <w:top w:val="none" w:sz="0" w:space="0" w:color="auto"/>
        <w:left w:val="none" w:sz="0" w:space="0" w:color="auto"/>
        <w:bottom w:val="none" w:sz="0" w:space="0" w:color="auto"/>
        <w:right w:val="none" w:sz="0" w:space="0" w:color="auto"/>
      </w:divBdr>
    </w:div>
    <w:div w:id="1797287701">
      <w:bodyDiv w:val="1"/>
      <w:marLeft w:val="0"/>
      <w:marRight w:val="0"/>
      <w:marTop w:val="0"/>
      <w:marBottom w:val="0"/>
      <w:divBdr>
        <w:top w:val="none" w:sz="0" w:space="0" w:color="auto"/>
        <w:left w:val="none" w:sz="0" w:space="0" w:color="auto"/>
        <w:bottom w:val="none" w:sz="0" w:space="0" w:color="auto"/>
        <w:right w:val="none" w:sz="0" w:space="0" w:color="auto"/>
      </w:divBdr>
    </w:div>
    <w:div w:id="1797868415">
      <w:bodyDiv w:val="1"/>
      <w:marLeft w:val="0"/>
      <w:marRight w:val="0"/>
      <w:marTop w:val="0"/>
      <w:marBottom w:val="0"/>
      <w:divBdr>
        <w:top w:val="none" w:sz="0" w:space="0" w:color="auto"/>
        <w:left w:val="none" w:sz="0" w:space="0" w:color="auto"/>
        <w:bottom w:val="none" w:sz="0" w:space="0" w:color="auto"/>
        <w:right w:val="none" w:sz="0" w:space="0" w:color="auto"/>
      </w:divBdr>
    </w:div>
    <w:div w:id="1800957787">
      <w:bodyDiv w:val="1"/>
      <w:marLeft w:val="0"/>
      <w:marRight w:val="0"/>
      <w:marTop w:val="0"/>
      <w:marBottom w:val="0"/>
      <w:divBdr>
        <w:top w:val="none" w:sz="0" w:space="0" w:color="auto"/>
        <w:left w:val="none" w:sz="0" w:space="0" w:color="auto"/>
        <w:bottom w:val="none" w:sz="0" w:space="0" w:color="auto"/>
        <w:right w:val="none" w:sz="0" w:space="0" w:color="auto"/>
      </w:divBdr>
    </w:div>
    <w:div w:id="1801454881">
      <w:bodyDiv w:val="1"/>
      <w:marLeft w:val="0"/>
      <w:marRight w:val="0"/>
      <w:marTop w:val="0"/>
      <w:marBottom w:val="0"/>
      <w:divBdr>
        <w:top w:val="none" w:sz="0" w:space="0" w:color="auto"/>
        <w:left w:val="none" w:sz="0" w:space="0" w:color="auto"/>
        <w:bottom w:val="none" w:sz="0" w:space="0" w:color="auto"/>
        <w:right w:val="none" w:sz="0" w:space="0" w:color="auto"/>
      </w:divBdr>
    </w:div>
    <w:div w:id="1803576034">
      <w:bodyDiv w:val="1"/>
      <w:marLeft w:val="0"/>
      <w:marRight w:val="0"/>
      <w:marTop w:val="0"/>
      <w:marBottom w:val="0"/>
      <w:divBdr>
        <w:top w:val="none" w:sz="0" w:space="0" w:color="auto"/>
        <w:left w:val="none" w:sz="0" w:space="0" w:color="auto"/>
        <w:bottom w:val="none" w:sz="0" w:space="0" w:color="auto"/>
        <w:right w:val="none" w:sz="0" w:space="0" w:color="auto"/>
      </w:divBdr>
    </w:div>
    <w:div w:id="1805610668">
      <w:bodyDiv w:val="1"/>
      <w:marLeft w:val="0"/>
      <w:marRight w:val="0"/>
      <w:marTop w:val="0"/>
      <w:marBottom w:val="0"/>
      <w:divBdr>
        <w:top w:val="none" w:sz="0" w:space="0" w:color="auto"/>
        <w:left w:val="none" w:sz="0" w:space="0" w:color="auto"/>
        <w:bottom w:val="none" w:sz="0" w:space="0" w:color="auto"/>
        <w:right w:val="none" w:sz="0" w:space="0" w:color="auto"/>
      </w:divBdr>
    </w:div>
    <w:div w:id="1810629043">
      <w:bodyDiv w:val="1"/>
      <w:marLeft w:val="0"/>
      <w:marRight w:val="0"/>
      <w:marTop w:val="0"/>
      <w:marBottom w:val="0"/>
      <w:divBdr>
        <w:top w:val="none" w:sz="0" w:space="0" w:color="auto"/>
        <w:left w:val="none" w:sz="0" w:space="0" w:color="auto"/>
        <w:bottom w:val="none" w:sz="0" w:space="0" w:color="auto"/>
        <w:right w:val="none" w:sz="0" w:space="0" w:color="auto"/>
      </w:divBdr>
    </w:div>
    <w:div w:id="1813525550">
      <w:bodyDiv w:val="1"/>
      <w:marLeft w:val="0"/>
      <w:marRight w:val="0"/>
      <w:marTop w:val="0"/>
      <w:marBottom w:val="0"/>
      <w:divBdr>
        <w:top w:val="none" w:sz="0" w:space="0" w:color="auto"/>
        <w:left w:val="none" w:sz="0" w:space="0" w:color="auto"/>
        <w:bottom w:val="none" w:sz="0" w:space="0" w:color="auto"/>
        <w:right w:val="none" w:sz="0" w:space="0" w:color="auto"/>
      </w:divBdr>
    </w:div>
    <w:div w:id="1814908401">
      <w:bodyDiv w:val="1"/>
      <w:marLeft w:val="0"/>
      <w:marRight w:val="0"/>
      <w:marTop w:val="0"/>
      <w:marBottom w:val="0"/>
      <w:divBdr>
        <w:top w:val="none" w:sz="0" w:space="0" w:color="auto"/>
        <w:left w:val="none" w:sz="0" w:space="0" w:color="auto"/>
        <w:bottom w:val="none" w:sz="0" w:space="0" w:color="auto"/>
        <w:right w:val="none" w:sz="0" w:space="0" w:color="auto"/>
      </w:divBdr>
    </w:div>
    <w:div w:id="1816218251">
      <w:bodyDiv w:val="1"/>
      <w:marLeft w:val="0"/>
      <w:marRight w:val="0"/>
      <w:marTop w:val="0"/>
      <w:marBottom w:val="0"/>
      <w:divBdr>
        <w:top w:val="none" w:sz="0" w:space="0" w:color="auto"/>
        <w:left w:val="none" w:sz="0" w:space="0" w:color="auto"/>
        <w:bottom w:val="none" w:sz="0" w:space="0" w:color="auto"/>
        <w:right w:val="none" w:sz="0" w:space="0" w:color="auto"/>
      </w:divBdr>
    </w:div>
    <w:div w:id="1816290548">
      <w:bodyDiv w:val="1"/>
      <w:marLeft w:val="0"/>
      <w:marRight w:val="0"/>
      <w:marTop w:val="0"/>
      <w:marBottom w:val="0"/>
      <w:divBdr>
        <w:top w:val="none" w:sz="0" w:space="0" w:color="auto"/>
        <w:left w:val="none" w:sz="0" w:space="0" w:color="auto"/>
        <w:bottom w:val="none" w:sz="0" w:space="0" w:color="auto"/>
        <w:right w:val="none" w:sz="0" w:space="0" w:color="auto"/>
      </w:divBdr>
    </w:div>
    <w:div w:id="1816726900">
      <w:bodyDiv w:val="1"/>
      <w:marLeft w:val="0"/>
      <w:marRight w:val="0"/>
      <w:marTop w:val="0"/>
      <w:marBottom w:val="0"/>
      <w:divBdr>
        <w:top w:val="none" w:sz="0" w:space="0" w:color="auto"/>
        <w:left w:val="none" w:sz="0" w:space="0" w:color="auto"/>
        <w:bottom w:val="none" w:sz="0" w:space="0" w:color="auto"/>
        <w:right w:val="none" w:sz="0" w:space="0" w:color="auto"/>
      </w:divBdr>
    </w:div>
    <w:div w:id="1817262249">
      <w:bodyDiv w:val="1"/>
      <w:marLeft w:val="0"/>
      <w:marRight w:val="0"/>
      <w:marTop w:val="0"/>
      <w:marBottom w:val="0"/>
      <w:divBdr>
        <w:top w:val="none" w:sz="0" w:space="0" w:color="auto"/>
        <w:left w:val="none" w:sz="0" w:space="0" w:color="auto"/>
        <w:bottom w:val="none" w:sz="0" w:space="0" w:color="auto"/>
        <w:right w:val="none" w:sz="0" w:space="0" w:color="auto"/>
      </w:divBdr>
    </w:div>
    <w:div w:id="1819304719">
      <w:bodyDiv w:val="1"/>
      <w:marLeft w:val="0"/>
      <w:marRight w:val="0"/>
      <w:marTop w:val="0"/>
      <w:marBottom w:val="0"/>
      <w:divBdr>
        <w:top w:val="none" w:sz="0" w:space="0" w:color="auto"/>
        <w:left w:val="none" w:sz="0" w:space="0" w:color="auto"/>
        <w:bottom w:val="none" w:sz="0" w:space="0" w:color="auto"/>
        <w:right w:val="none" w:sz="0" w:space="0" w:color="auto"/>
      </w:divBdr>
    </w:div>
    <w:div w:id="1820075317">
      <w:bodyDiv w:val="1"/>
      <w:marLeft w:val="0"/>
      <w:marRight w:val="0"/>
      <w:marTop w:val="0"/>
      <w:marBottom w:val="0"/>
      <w:divBdr>
        <w:top w:val="none" w:sz="0" w:space="0" w:color="auto"/>
        <w:left w:val="none" w:sz="0" w:space="0" w:color="auto"/>
        <w:bottom w:val="none" w:sz="0" w:space="0" w:color="auto"/>
        <w:right w:val="none" w:sz="0" w:space="0" w:color="auto"/>
      </w:divBdr>
    </w:div>
    <w:div w:id="1820264757">
      <w:bodyDiv w:val="1"/>
      <w:marLeft w:val="0"/>
      <w:marRight w:val="0"/>
      <w:marTop w:val="0"/>
      <w:marBottom w:val="0"/>
      <w:divBdr>
        <w:top w:val="none" w:sz="0" w:space="0" w:color="auto"/>
        <w:left w:val="none" w:sz="0" w:space="0" w:color="auto"/>
        <w:bottom w:val="none" w:sz="0" w:space="0" w:color="auto"/>
        <w:right w:val="none" w:sz="0" w:space="0" w:color="auto"/>
      </w:divBdr>
    </w:div>
    <w:div w:id="1820877746">
      <w:bodyDiv w:val="1"/>
      <w:marLeft w:val="0"/>
      <w:marRight w:val="0"/>
      <w:marTop w:val="0"/>
      <w:marBottom w:val="0"/>
      <w:divBdr>
        <w:top w:val="none" w:sz="0" w:space="0" w:color="auto"/>
        <w:left w:val="none" w:sz="0" w:space="0" w:color="auto"/>
        <w:bottom w:val="none" w:sz="0" w:space="0" w:color="auto"/>
        <w:right w:val="none" w:sz="0" w:space="0" w:color="auto"/>
      </w:divBdr>
    </w:div>
    <w:div w:id="1821190803">
      <w:bodyDiv w:val="1"/>
      <w:marLeft w:val="0"/>
      <w:marRight w:val="0"/>
      <w:marTop w:val="0"/>
      <w:marBottom w:val="0"/>
      <w:divBdr>
        <w:top w:val="none" w:sz="0" w:space="0" w:color="auto"/>
        <w:left w:val="none" w:sz="0" w:space="0" w:color="auto"/>
        <w:bottom w:val="none" w:sz="0" w:space="0" w:color="auto"/>
        <w:right w:val="none" w:sz="0" w:space="0" w:color="auto"/>
      </w:divBdr>
    </w:div>
    <w:div w:id="1821312940">
      <w:bodyDiv w:val="1"/>
      <w:marLeft w:val="0"/>
      <w:marRight w:val="0"/>
      <w:marTop w:val="0"/>
      <w:marBottom w:val="0"/>
      <w:divBdr>
        <w:top w:val="none" w:sz="0" w:space="0" w:color="auto"/>
        <w:left w:val="none" w:sz="0" w:space="0" w:color="auto"/>
        <w:bottom w:val="none" w:sz="0" w:space="0" w:color="auto"/>
        <w:right w:val="none" w:sz="0" w:space="0" w:color="auto"/>
      </w:divBdr>
    </w:div>
    <w:div w:id="1821923162">
      <w:bodyDiv w:val="1"/>
      <w:marLeft w:val="0"/>
      <w:marRight w:val="0"/>
      <w:marTop w:val="0"/>
      <w:marBottom w:val="0"/>
      <w:divBdr>
        <w:top w:val="none" w:sz="0" w:space="0" w:color="auto"/>
        <w:left w:val="none" w:sz="0" w:space="0" w:color="auto"/>
        <w:bottom w:val="none" w:sz="0" w:space="0" w:color="auto"/>
        <w:right w:val="none" w:sz="0" w:space="0" w:color="auto"/>
      </w:divBdr>
    </w:div>
    <w:div w:id="1822769152">
      <w:bodyDiv w:val="1"/>
      <w:marLeft w:val="0"/>
      <w:marRight w:val="0"/>
      <w:marTop w:val="0"/>
      <w:marBottom w:val="0"/>
      <w:divBdr>
        <w:top w:val="none" w:sz="0" w:space="0" w:color="auto"/>
        <w:left w:val="none" w:sz="0" w:space="0" w:color="auto"/>
        <w:bottom w:val="none" w:sz="0" w:space="0" w:color="auto"/>
        <w:right w:val="none" w:sz="0" w:space="0" w:color="auto"/>
      </w:divBdr>
    </w:div>
    <w:div w:id="1822966020">
      <w:bodyDiv w:val="1"/>
      <w:marLeft w:val="0"/>
      <w:marRight w:val="0"/>
      <w:marTop w:val="0"/>
      <w:marBottom w:val="0"/>
      <w:divBdr>
        <w:top w:val="none" w:sz="0" w:space="0" w:color="auto"/>
        <w:left w:val="none" w:sz="0" w:space="0" w:color="auto"/>
        <w:bottom w:val="none" w:sz="0" w:space="0" w:color="auto"/>
        <w:right w:val="none" w:sz="0" w:space="0" w:color="auto"/>
      </w:divBdr>
    </w:div>
    <w:div w:id="1825244403">
      <w:bodyDiv w:val="1"/>
      <w:marLeft w:val="0"/>
      <w:marRight w:val="0"/>
      <w:marTop w:val="0"/>
      <w:marBottom w:val="0"/>
      <w:divBdr>
        <w:top w:val="none" w:sz="0" w:space="0" w:color="auto"/>
        <w:left w:val="none" w:sz="0" w:space="0" w:color="auto"/>
        <w:bottom w:val="none" w:sz="0" w:space="0" w:color="auto"/>
        <w:right w:val="none" w:sz="0" w:space="0" w:color="auto"/>
      </w:divBdr>
    </w:div>
    <w:div w:id="1825707046">
      <w:bodyDiv w:val="1"/>
      <w:marLeft w:val="0"/>
      <w:marRight w:val="0"/>
      <w:marTop w:val="0"/>
      <w:marBottom w:val="0"/>
      <w:divBdr>
        <w:top w:val="none" w:sz="0" w:space="0" w:color="auto"/>
        <w:left w:val="none" w:sz="0" w:space="0" w:color="auto"/>
        <w:bottom w:val="none" w:sz="0" w:space="0" w:color="auto"/>
        <w:right w:val="none" w:sz="0" w:space="0" w:color="auto"/>
      </w:divBdr>
    </w:div>
    <w:div w:id="1826312275">
      <w:bodyDiv w:val="1"/>
      <w:marLeft w:val="0"/>
      <w:marRight w:val="0"/>
      <w:marTop w:val="0"/>
      <w:marBottom w:val="0"/>
      <w:divBdr>
        <w:top w:val="none" w:sz="0" w:space="0" w:color="auto"/>
        <w:left w:val="none" w:sz="0" w:space="0" w:color="auto"/>
        <w:bottom w:val="none" w:sz="0" w:space="0" w:color="auto"/>
        <w:right w:val="none" w:sz="0" w:space="0" w:color="auto"/>
      </w:divBdr>
    </w:div>
    <w:div w:id="1827043434">
      <w:bodyDiv w:val="1"/>
      <w:marLeft w:val="0"/>
      <w:marRight w:val="0"/>
      <w:marTop w:val="0"/>
      <w:marBottom w:val="0"/>
      <w:divBdr>
        <w:top w:val="none" w:sz="0" w:space="0" w:color="auto"/>
        <w:left w:val="none" w:sz="0" w:space="0" w:color="auto"/>
        <w:bottom w:val="none" w:sz="0" w:space="0" w:color="auto"/>
        <w:right w:val="none" w:sz="0" w:space="0" w:color="auto"/>
      </w:divBdr>
    </w:div>
    <w:div w:id="1827092228">
      <w:bodyDiv w:val="1"/>
      <w:marLeft w:val="0"/>
      <w:marRight w:val="0"/>
      <w:marTop w:val="0"/>
      <w:marBottom w:val="0"/>
      <w:divBdr>
        <w:top w:val="none" w:sz="0" w:space="0" w:color="auto"/>
        <w:left w:val="none" w:sz="0" w:space="0" w:color="auto"/>
        <w:bottom w:val="none" w:sz="0" w:space="0" w:color="auto"/>
        <w:right w:val="none" w:sz="0" w:space="0" w:color="auto"/>
      </w:divBdr>
    </w:div>
    <w:div w:id="1832718195">
      <w:bodyDiv w:val="1"/>
      <w:marLeft w:val="0"/>
      <w:marRight w:val="0"/>
      <w:marTop w:val="0"/>
      <w:marBottom w:val="0"/>
      <w:divBdr>
        <w:top w:val="none" w:sz="0" w:space="0" w:color="auto"/>
        <w:left w:val="none" w:sz="0" w:space="0" w:color="auto"/>
        <w:bottom w:val="none" w:sz="0" w:space="0" w:color="auto"/>
        <w:right w:val="none" w:sz="0" w:space="0" w:color="auto"/>
      </w:divBdr>
    </w:div>
    <w:div w:id="1833837398">
      <w:bodyDiv w:val="1"/>
      <w:marLeft w:val="0"/>
      <w:marRight w:val="0"/>
      <w:marTop w:val="0"/>
      <w:marBottom w:val="0"/>
      <w:divBdr>
        <w:top w:val="none" w:sz="0" w:space="0" w:color="auto"/>
        <w:left w:val="none" w:sz="0" w:space="0" w:color="auto"/>
        <w:bottom w:val="none" w:sz="0" w:space="0" w:color="auto"/>
        <w:right w:val="none" w:sz="0" w:space="0" w:color="auto"/>
      </w:divBdr>
    </w:div>
    <w:div w:id="1836412613">
      <w:bodyDiv w:val="1"/>
      <w:marLeft w:val="0"/>
      <w:marRight w:val="0"/>
      <w:marTop w:val="0"/>
      <w:marBottom w:val="0"/>
      <w:divBdr>
        <w:top w:val="none" w:sz="0" w:space="0" w:color="auto"/>
        <w:left w:val="none" w:sz="0" w:space="0" w:color="auto"/>
        <w:bottom w:val="none" w:sz="0" w:space="0" w:color="auto"/>
        <w:right w:val="none" w:sz="0" w:space="0" w:color="auto"/>
      </w:divBdr>
    </w:div>
    <w:div w:id="1838231890">
      <w:bodyDiv w:val="1"/>
      <w:marLeft w:val="0"/>
      <w:marRight w:val="0"/>
      <w:marTop w:val="0"/>
      <w:marBottom w:val="0"/>
      <w:divBdr>
        <w:top w:val="none" w:sz="0" w:space="0" w:color="auto"/>
        <w:left w:val="none" w:sz="0" w:space="0" w:color="auto"/>
        <w:bottom w:val="none" w:sz="0" w:space="0" w:color="auto"/>
        <w:right w:val="none" w:sz="0" w:space="0" w:color="auto"/>
      </w:divBdr>
    </w:div>
    <w:div w:id="1840584782">
      <w:bodyDiv w:val="1"/>
      <w:marLeft w:val="0"/>
      <w:marRight w:val="0"/>
      <w:marTop w:val="0"/>
      <w:marBottom w:val="0"/>
      <w:divBdr>
        <w:top w:val="none" w:sz="0" w:space="0" w:color="auto"/>
        <w:left w:val="none" w:sz="0" w:space="0" w:color="auto"/>
        <w:bottom w:val="none" w:sz="0" w:space="0" w:color="auto"/>
        <w:right w:val="none" w:sz="0" w:space="0" w:color="auto"/>
      </w:divBdr>
    </w:div>
    <w:div w:id="1841969502">
      <w:bodyDiv w:val="1"/>
      <w:marLeft w:val="0"/>
      <w:marRight w:val="0"/>
      <w:marTop w:val="0"/>
      <w:marBottom w:val="0"/>
      <w:divBdr>
        <w:top w:val="none" w:sz="0" w:space="0" w:color="auto"/>
        <w:left w:val="none" w:sz="0" w:space="0" w:color="auto"/>
        <w:bottom w:val="none" w:sz="0" w:space="0" w:color="auto"/>
        <w:right w:val="none" w:sz="0" w:space="0" w:color="auto"/>
      </w:divBdr>
    </w:div>
    <w:div w:id="1844473102">
      <w:bodyDiv w:val="1"/>
      <w:marLeft w:val="0"/>
      <w:marRight w:val="0"/>
      <w:marTop w:val="0"/>
      <w:marBottom w:val="0"/>
      <w:divBdr>
        <w:top w:val="none" w:sz="0" w:space="0" w:color="auto"/>
        <w:left w:val="none" w:sz="0" w:space="0" w:color="auto"/>
        <w:bottom w:val="none" w:sz="0" w:space="0" w:color="auto"/>
        <w:right w:val="none" w:sz="0" w:space="0" w:color="auto"/>
      </w:divBdr>
    </w:div>
    <w:div w:id="1845240841">
      <w:bodyDiv w:val="1"/>
      <w:marLeft w:val="0"/>
      <w:marRight w:val="0"/>
      <w:marTop w:val="0"/>
      <w:marBottom w:val="0"/>
      <w:divBdr>
        <w:top w:val="none" w:sz="0" w:space="0" w:color="auto"/>
        <w:left w:val="none" w:sz="0" w:space="0" w:color="auto"/>
        <w:bottom w:val="none" w:sz="0" w:space="0" w:color="auto"/>
        <w:right w:val="none" w:sz="0" w:space="0" w:color="auto"/>
      </w:divBdr>
    </w:div>
    <w:div w:id="1846745308">
      <w:bodyDiv w:val="1"/>
      <w:marLeft w:val="0"/>
      <w:marRight w:val="0"/>
      <w:marTop w:val="0"/>
      <w:marBottom w:val="0"/>
      <w:divBdr>
        <w:top w:val="none" w:sz="0" w:space="0" w:color="auto"/>
        <w:left w:val="none" w:sz="0" w:space="0" w:color="auto"/>
        <w:bottom w:val="none" w:sz="0" w:space="0" w:color="auto"/>
        <w:right w:val="none" w:sz="0" w:space="0" w:color="auto"/>
      </w:divBdr>
    </w:div>
    <w:div w:id="1848324451">
      <w:bodyDiv w:val="1"/>
      <w:marLeft w:val="0"/>
      <w:marRight w:val="0"/>
      <w:marTop w:val="0"/>
      <w:marBottom w:val="0"/>
      <w:divBdr>
        <w:top w:val="none" w:sz="0" w:space="0" w:color="auto"/>
        <w:left w:val="none" w:sz="0" w:space="0" w:color="auto"/>
        <w:bottom w:val="none" w:sz="0" w:space="0" w:color="auto"/>
        <w:right w:val="none" w:sz="0" w:space="0" w:color="auto"/>
      </w:divBdr>
    </w:div>
    <w:div w:id="1850441006">
      <w:bodyDiv w:val="1"/>
      <w:marLeft w:val="0"/>
      <w:marRight w:val="0"/>
      <w:marTop w:val="0"/>
      <w:marBottom w:val="0"/>
      <w:divBdr>
        <w:top w:val="none" w:sz="0" w:space="0" w:color="auto"/>
        <w:left w:val="none" w:sz="0" w:space="0" w:color="auto"/>
        <w:bottom w:val="none" w:sz="0" w:space="0" w:color="auto"/>
        <w:right w:val="none" w:sz="0" w:space="0" w:color="auto"/>
      </w:divBdr>
    </w:div>
    <w:div w:id="1853180745">
      <w:bodyDiv w:val="1"/>
      <w:marLeft w:val="0"/>
      <w:marRight w:val="0"/>
      <w:marTop w:val="0"/>
      <w:marBottom w:val="0"/>
      <w:divBdr>
        <w:top w:val="none" w:sz="0" w:space="0" w:color="auto"/>
        <w:left w:val="none" w:sz="0" w:space="0" w:color="auto"/>
        <w:bottom w:val="none" w:sz="0" w:space="0" w:color="auto"/>
        <w:right w:val="none" w:sz="0" w:space="0" w:color="auto"/>
      </w:divBdr>
    </w:div>
    <w:div w:id="1853375184">
      <w:bodyDiv w:val="1"/>
      <w:marLeft w:val="0"/>
      <w:marRight w:val="0"/>
      <w:marTop w:val="0"/>
      <w:marBottom w:val="0"/>
      <w:divBdr>
        <w:top w:val="none" w:sz="0" w:space="0" w:color="auto"/>
        <w:left w:val="none" w:sz="0" w:space="0" w:color="auto"/>
        <w:bottom w:val="none" w:sz="0" w:space="0" w:color="auto"/>
        <w:right w:val="none" w:sz="0" w:space="0" w:color="auto"/>
      </w:divBdr>
    </w:div>
    <w:div w:id="1853644467">
      <w:bodyDiv w:val="1"/>
      <w:marLeft w:val="0"/>
      <w:marRight w:val="0"/>
      <w:marTop w:val="0"/>
      <w:marBottom w:val="0"/>
      <w:divBdr>
        <w:top w:val="none" w:sz="0" w:space="0" w:color="auto"/>
        <w:left w:val="none" w:sz="0" w:space="0" w:color="auto"/>
        <w:bottom w:val="none" w:sz="0" w:space="0" w:color="auto"/>
        <w:right w:val="none" w:sz="0" w:space="0" w:color="auto"/>
      </w:divBdr>
    </w:div>
    <w:div w:id="1853688699">
      <w:bodyDiv w:val="1"/>
      <w:marLeft w:val="0"/>
      <w:marRight w:val="0"/>
      <w:marTop w:val="0"/>
      <w:marBottom w:val="0"/>
      <w:divBdr>
        <w:top w:val="none" w:sz="0" w:space="0" w:color="auto"/>
        <w:left w:val="none" w:sz="0" w:space="0" w:color="auto"/>
        <w:bottom w:val="none" w:sz="0" w:space="0" w:color="auto"/>
        <w:right w:val="none" w:sz="0" w:space="0" w:color="auto"/>
      </w:divBdr>
    </w:div>
    <w:div w:id="1854147702">
      <w:bodyDiv w:val="1"/>
      <w:marLeft w:val="0"/>
      <w:marRight w:val="0"/>
      <w:marTop w:val="0"/>
      <w:marBottom w:val="0"/>
      <w:divBdr>
        <w:top w:val="none" w:sz="0" w:space="0" w:color="auto"/>
        <w:left w:val="none" w:sz="0" w:space="0" w:color="auto"/>
        <w:bottom w:val="none" w:sz="0" w:space="0" w:color="auto"/>
        <w:right w:val="none" w:sz="0" w:space="0" w:color="auto"/>
      </w:divBdr>
    </w:div>
    <w:div w:id="1854495829">
      <w:bodyDiv w:val="1"/>
      <w:marLeft w:val="0"/>
      <w:marRight w:val="0"/>
      <w:marTop w:val="0"/>
      <w:marBottom w:val="0"/>
      <w:divBdr>
        <w:top w:val="none" w:sz="0" w:space="0" w:color="auto"/>
        <w:left w:val="none" w:sz="0" w:space="0" w:color="auto"/>
        <w:bottom w:val="none" w:sz="0" w:space="0" w:color="auto"/>
        <w:right w:val="none" w:sz="0" w:space="0" w:color="auto"/>
      </w:divBdr>
    </w:div>
    <w:div w:id="1857227892">
      <w:bodyDiv w:val="1"/>
      <w:marLeft w:val="0"/>
      <w:marRight w:val="0"/>
      <w:marTop w:val="0"/>
      <w:marBottom w:val="0"/>
      <w:divBdr>
        <w:top w:val="none" w:sz="0" w:space="0" w:color="auto"/>
        <w:left w:val="none" w:sz="0" w:space="0" w:color="auto"/>
        <w:bottom w:val="none" w:sz="0" w:space="0" w:color="auto"/>
        <w:right w:val="none" w:sz="0" w:space="0" w:color="auto"/>
      </w:divBdr>
    </w:div>
    <w:div w:id="1857386454">
      <w:bodyDiv w:val="1"/>
      <w:marLeft w:val="0"/>
      <w:marRight w:val="0"/>
      <w:marTop w:val="0"/>
      <w:marBottom w:val="0"/>
      <w:divBdr>
        <w:top w:val="none" w:sz="0" w:space="0" w:color="auto"/>
        <w:left w:val="none" w:sz="0" w:space="0" w:color="auto"/>
        <w:bottom w:val="none" w:sz="0" w:space="0" w:color="auto"/>
        <w:right w:val="none" w:sz="0" w:space="0" w:color="auto"/>
      </w:divBdr>
    </w:div>
    <w:div w:id="1857577789">
      <w:bodyDiv w:val="1"/>
      <w:marLeft w:val="0"/>
      <w:marRight w:val="0"/>
      <w:marTop w:val="0"/>
      <w:marBottom w:val="0"/>
      <w:divBdr>
        <w:top w:val="none" w:sz="0" w:space="0" w:color="auto"/>
        <w:left w:val="none" w:sz="0" w:space="0" w:color="auto"/>
        <w:bottom w:val="none" w:sz="0" w:space="0" w:color="auto"/>
        <w:right w:val="none" w:sz="0" w:space="0" w:color="auto"/>
      </w:divBdr>
    </w:div>
    <w:div w:id="1860200343">
      <w:bodyDiv w:val="1"/>
      <w:marLeft w:val="0"/>
      <w:marRight w:val="0"/>
      <w:marTop w:val="0"/>
      <w:marBottom w:val="0"/>
      <w:divBdr>
        <w:top w:val="none" w:sz="0" w:space="0" w:color="auto"/>
        <w:left w:val="none" w:sz="0" w:space="0" w:color="auto"/>
        <w:bottom w:val="none" w:sz="0" w:space="0" w:color="auto"/>
        <w:right w:val="none" w:sz="0" w:space="0" w:color="auto"/>
      </w:divBdr>
    </w:div>
    <w:div w:id="1860384635">
      <w:bodyDiv w:val="1"/>
      <w:marLeft w:val="0"/>
      <w:marRight w:val="0"/>
      <w:marTop w:val="0"/>
      <w:marBottom w:val="0"/>
      <w:divBdr>
        <w:top w:val="none" w:sz="0" w:space="0" w:color="auto"/>
        <w:left w:val="none" w:sz="0" w:space="0" w:color="auto"/>
        <w:bottom w:val="none" w:sz="0" w:space="0" w:color="auto"/>
        <w:right w:val="none" w:sz="0" w:space="0" w:color="auto"/>
      </w:divBdr>
    </w:div>
    <w:div w:id="1860851099">
      <w:bodyDiv w:val="1"/>
      <w:marLeft w:val="0"/>
      <w:marRight w:val="0"/>
      <w:marTop w:val="0"/>
      <w:marBottom w:val="0"/>
      <w:divBdr>
        <w:top w:val="none" w:sz="0" w:space="0" w:color="auto"/>
        <w:left w:val="none" w:sz="0" w:space="0" w:color="auto"/>
        <w:bottom w:val="none" w:sz="0" w:space="0" w:color="auto"/>
        <w:right w:val="none" w:sz="0" w:space="0" w:color="auto"/>
      </w:divBdr>
    </w:div>
    <w:div w:id="1862232918">
      <w:bodyDiv w:val="1"/>
      <w:marLeft w:val="0"/>
      <w:marRight w:val="0"/>
      <w:marTop w:val="0"/>
      <w:marBottom w:val="0"/>
      <w:divBdr>
        <w:top w:val="none" w:sz="0" w:space="0" w:color="auto"/>
        <w:left w:val="none" w:sz="0" w:space="0" w:color="auto"/>
        <w:bottom w:val="none" w:sz="0" w:space="0" w:color="auto"/>
        <w:right w:val="none" w:sz="0" w:space="0" w:color="auto"/>
      </w:divBdr>
    </w:div>
    <w:div w:id="1863736517">
      <w:bodyDiv w:val="1"/>
      <w:marLeft w:val="0"/>
      <w:marRight w:val="0"/>
      <w:marTop w:val="0"/>
      <w:marBottom w:val="0"/>
      <w:divBdr>
        <w:top w:val="none" w:sz="0" w:space="0" w:color="auto"/>
        <w:left w:val="none" w:sz="0" w:space="0" w:color="auto"/>
        <w:bottom w:val="none" w:sz="0" w:space="0" w:color="auto"/>
        <w:right w:val="none" w:sz="0" w:space="0" w:color="auto"/>
      </w:divBdr>
    </w:div>
    <w:div w:id="1865168524">
      <w:bodyDiv w:val="1"/>
      <w:marLeft w:val="0"/>
      <w:marRight w:val="0"/>
      <w:marTop w:val="0"/>
      <w:marBottom w:val="0"/>
      <w:divBdr>
        <w:top w:val="none" w:sz="0" w:space="0" w:color="auto"/>
        <w:left w:val="none" w:sz="0" w:space="0" w:color="auto"/>
        <w:bottom w:val="none" w:sz="0" w:space="0" w:color="auto"/>
        <w:right w:val="none" w:sz="0" w:space="0" w:color="auto"/>
      </w:divBdr>
    </w:div>
    <w:div w:id="1867862663">
      <w:bodyDiv w:val="1"/>
      <w:marLeft w:val="0"/>
      <w:marRight w:val="0"/>
      <w:marTop w:val="0"/>
      <w:marBottom w:val="0"/>
      <w:divBdr>
        <w:top w:val="none" w:sz="0" w:space="0" w:color="auto"/>
        <w:left w:val="none" w:sz="0" w:space="0" w:color="auto"/>
        <w:bottom w:val="none" w:sz="0" w:space="0" w:color="auto"/>
        <w:right w:val="none" w:sz="0" w:space="0" w:color="auto"/>
      </w:divBdr>
    </w:div>
    <w:div w:id="1870995206">
      <w:bodyDiv w:val="1"/>
      <w:marLeft w:val="0"/>
      <w:marRight w:val="0"/>
      <w:marTop w:val="0"/>
      <w:marBottom w:val="0"/>
      <w:divBdr>
        <w:top w:val="none" w:sz="0" w:space="0" w:color="auto"/>
        <w:left w:val="none" w:sz="0" w:space="0" w:color="auto"/>
        <w:bottom w:val="none" w:sz="0" w:space="0" w:color="auto"/>
        <w:right w:val="none" w:sz="0" w:space="0" w:color="auto"/>
      </w:divBdr>
    </w:div>
    <w:div w:id="1871726437">
      <w:bodyDiv w:val="1"/>
      <w:marLeft w:val="0"/>
      <w:marRight w:val="0"/>
      <w:marTop w:val="0"/>
      <w:marBottom w:val="0"/>
      <w:divBdr>
        <w:top w:val="none" w:sz="0" w:space="0" w:color="auto"/>
        <w:left w:val="none" w:sz="0" w:space="0" w:color="auto"/>
        <w:bottom w:val="none" w:sz="0" w:space="0" w:color="auto"/>
        <w:right w:val="none" w:sz="0" w:space="0" w:color="auto"/>
      </w:divBdr>
    </w:div>
    <w:div w:id="1871798518">
      <w:bodyDiv w:val="1"/>
      <w:marLeft w:val="0"/>
      <w:marRight w:val="0"/>
      <w:marTop w:val="0"/>
      <w:marBottom w:val="0"/>
      <w:divBdr>
        <w:top w:val="none" w:sz="0" w:space="0" w:color="auto"/>
        <w:left w:val="none" w:sz="0" w:space="0" w:color="auto"/>
        <w:bottom w:val="none" w:sz="0" w:space="0" w:color="auto"/>
        <w:right w:val="none" w:sz="0" w:space="0" w:color="auto"/>
      </w:divBdr>
    </w:div>
    <w:div w:id="1871911249">
      <w:bodyDiv w:val="1"/>
      <w:marLeft w:val="0"/>
      <w:marRight w:val="0"/>
      <w:marTop w:val="0"/>
      <w:marBottom w:val="0"/>
      <w:divBdr>
        <w:top w:val="none" w:sz="0" w:space="0" w:color="auto"/>
        <w:left w:val="none" w:sz="0" w:space="0" w:color="auto"/>
        <w:bottom w:val="none" w:sz="0" w:space="0" w:color="auto"/>
        <w:right w:val="none" w:sz="0" w:space="0" w:color="auto"/>
      </w:divBdr>
    </w:div>
    <w:div w:id="1873224212">
      <w:bodyDiv w:val="1"/>
      <w:marLeft w:val="0"/>
      <w:marRight w:val="0"/>
      <w:marTop w:val="0"/>
      <w:marBottom w:val="0"/>
      <w:divBdr>
        <w:top w:val="none" w:sz="0" w:space="0" w:color="auto"/>
        <w:left w:val="none" w:sz="0" w:space="0" w:color="auto"/>
        <w:bottom w:val="none" w:sz="0" w:space="0" w:color="auto"/>
        <w:right w:val="none" w:sz="0" w:space="0" w:color="auto"/>
      </w:divBdr>
    </w:div>
    <w:div w:id="1874462922">
      <w:bodyDiv w:val="1"/>
      <w:marLeft w:val="0"/>
      <w:marRight w:val="0"/>
      <w:marTop w:val="0"/>
      <w:marBottom w:val="0"/>
      <w:divBdr>
        <w:top w:val="none" w:sz="0" w:space="0" w:color="auto"/>
        <w:left w:val="none" w:sz="0" w:space="0" w:color="auto"/>
        <w:bottom w:val="none" w:sz="0" w:space="0" w:color="auto"/>
        <w:right w:val="none" w:sz="0" w:space="0" w:color="auto"/>
      </w:divBdr>
    </w:div>
    <w:div w:id="1876191025">
      <w:bodyDiv w:val="1"/>
      <w:marLeft w:val="0"/>
      <w:marRight w:val="0"/>
      <w:marTop w:val="0"/>
      <w:marBottom w:val="0"/>
      <w:divBdr>
        <w:top w:val="none" w:sz="0" w:space="0" w:color="auto"/>
        <w:left w:val="none" w:sz="0" w:space="0" w:color="auto"/>
        <w:bottom w:val="none" w:sz="0" w:space="0" w:color="auto"/>
        <w:right w:val="none" w:sz="0" w:space="0" w:color="auto"/>
      </w:divBdr>
    </w:div>
    <w:div w:id="1880972746">
      <w:bodyDiv w:val="1"/>
      <w:marLeft w:val="0"/>
      <w:marRight w:val="0"/>
      <w:marTop w:val="0"/>
      <w:marBottom w:val="0"/>
      <w:divBdr>
        <w:top w:val="none" w:sz="0" w:space="0" w:color="auto"/>
        <w:left w:val="none" w:sz="0" w:space="0" w:color="auto"/>
        <w:bottom w:val="none" w:sz="0" w:space="0" w:color="auto"/>
        <w:right w:val="none" w:sz="0" w:space="0" w:color="auto"/>
      </w:divBdr>
    </w:div>
    <w:div w:id="1881744365">
      <w:bodyDiv w:val="1"/>
      <w:marLeft w:val="0"/>
      <w:marRight w:val="0"/>
      <w:marTop w:val="0"/>
      <w:marBottom w:val="0"/>
      <w:divBdr>
        <w:top w:val="none" w:sz="0" w:space="0" w:color="auto"/>
        <w:left w:val="none" w:sz="0" w:space="0" w:color="auto"/>
        <w:bottom w:val="none" w:sz="0" w:space="0" w:color="auto"/>
        <w:right w:val="none" w:sz="0" w:space="0" w:color="auto"/>
      </w:divBdr>
    </w:div>
    <w:div w:id="1886259805">
      <w:bodyDiv w:val="1"/>
      <w:marLeft w:val="0"/>
      <w:marRight w:val="0"/>
      <w:marTop w:val="0"/>
      <w:marBottom w:val="0"/>
      <w:divBdr>
        <w:top w:val="none" w:sz="0" w:space="0" w:color="auto"/>
        <w:left w:val="none" w:sz="0" w:space="0" w:color="auto"/>
        <w:bottom w:val="none" w:sz="0" w:space="0" w:color="auto"/>
        <w:right w:val="none" w:sz="0" w:space="0" w:color="auto"/>
      </w:divBdr>
    </w:div>
    <w:div w:id="1886788593">
      <w:bodyDiv w:val="1"/>
      <w:marLeft w:val="0"/>
      <w:marRight w:val="0"/>
      <w:marTop w:val="0"/>
      <w:marBottom w:val="0"/>
      <w:divBdr>
        <w:top w:val="none" w:sz="0" w:space="0" w:color="auto"/>
        <w:left w:val="none" w:sz="0" w:space="0" w:color="auto"/>
        <w:bottom w:val="none" w:sz="0" w:space="0" w:color="auto"/>
        <w:right w:val="none" w:sz="0" w:space="0" w:color="auto"/>
      </w:divBdr>
    </w:div>
    <w:div w:id="1886872313">
      <w:bodyDiv w:val="1"/>
      <w:marLeft w:val="0"/>
      <w:marRight w:val="0"/>
      <w:marTop w:val="0"/>
      <w:marBottom w:val="0"/>
      <w:divBdr>
        <w:top w:val="none" w:sz="0" w:space="0" w:color="auto"/>
        <w:left w:val="none" w:sz="0" w:space="0" w:color="auto"/>
        <w:bottom w:val="none" w:sz="0" w:space="0" w:color="auto"/>
        <w:right w:val="none" w:sz="0" w:space="0" w:color="auto"/>
      </w:divBdr>
    </w:div>
    <w:div w:id="1887525818">
      <w:bodyDiv w:val="1"/>
      <w:marLeft w:val="0"/>
      <w:marRight w:val="0"/>
      <w:marTop w:val="0"/>
      <w:marBottom w:val="0"/>
      <w:divBdr>
        <w:top w:val="none" w:sz="0" w:space="0" w:color="auto"/>
        <w:left w:val="none" w:sz="0" w:space="0" w:color="auto"/>
        <w:bottom w:val="none" w:sz="0" w:space="0" w:color="auto"/>
        <w:right w:val="none" w:sz="0" w:space="0" w:color="auto"/>
      </w:divBdr>
    </w:div>
    <w:div w:id="1891727699">
      <w:bodyDiv w:val="1"/>
      <w:marLeft w:val="0"/>
      <w:marRight w:val="0"/>
      <w:marTop w:val="0"/>
      <w:marBottom w:val="0"/>
      <w:divBdr>
        <w:top w:val="none" w:sz="0" w:space="0" w:color="auto"/>
        <w:left w:val="none" w:sz="0" w:space="0" w:color="auto"/>
        <w:bottom w:val="none" w:sz="0" w:space="0" w:color="auto"/>
        <w:right w:val="none" w:sz="0" w:space="0" w:color="auto"/>
      </w:divBdr>
    </w:div>
    <w:div w:id="1892039538">
      <w:bodyDiv w:val="1"/>
      <w:marLeft w:val="0"/>
      <w:marRight w:val="0"/>
      <w:marTop w:val="0"/>
      <w:marBottom w:val="0"/>
      <w:divBdr>
        <w:top w:val="none" w:sz="0" w:space="0" w:color="auto"/>
        <w:left w:val="none" w:sz="0" w:space="0" w:color="auto"/>
        <w:bottom w:val="none" w:sz="0" w:space="0" w:color="auto"/>
        <w:right w:val="none" w:sz="0" w:space="0" w:color="auto"/>
      </w:divBdr>
    </w:div>
    <w:div w:id="1894273687">
      <w:bodyDiv w:val="1"/>
      <w:marLeft w:val="0"/>
      <w:marRight w:val="0"/>
      <w:marTop w:val="0"/>
      <w:marBottom w:val="0"/>
      <w:divBdr>
        <w:top w:val="none" w:sz="0" w:space="0" w:color="auto"/>
        <w:left w:val="none" w:sz="0" w:space="0" w:color="auto"/>
        <w:bottom w:val="none" w:sz="0" w:space="0" w:color="auto"/>
        <w:right w:val="none" w:sz="0" w:space="0" w:color="auto"/>
      </w:divBdr>
    </w:div>
    <w:div w:id="1895041383">
      <w:bodyDiv w:val="1"/>
      <w:marLeft w:val="0"/>
      <w:marRight w:val="0"/>
      <w:marTop w:val="0"/>
      <w:marBottom w:val="0"/>
      <w:divBdr>
        <w:top w:val="none" w:sz="0" w:space="0" w:color="auto"/>
        <w:left w:val="none" w:sz="0" w:space="0" w:color="auto"/>
        <w:bottom w:val="none" w:sz="0" w:space="0" w:color="auto"/>
        <w:right w:val="none" w:sz="0" w:space="0" w:color="auto"/>
      </w:divBdr>
    </w:div>
    <w:div w:id="1896577315">
      <w:bodyDiv w:val="1"/>
      <w:marLeft w:val="0"/>
      <w:marRight w:val="0"/>
      <w:marTop w:val="0"/>
      <w:marBottom w:val="0"/>
      <w:divBdr>
        <w:top w:val="none" w:sz="0" w:space="0" w:color="auto"/>
        <w:left w:val="none" w:sz="0" w:space="0" w:color="auto"/>
        <w:bottom w:val="none" w:sz="0" w:space="0" w:color="auto"/>
        <w:right w:val="none" w:sz="0" w:space="0" w:color="auto"/>
      </w:divBdr>
    </w:div>
    <w:div w:id="1898930473">
      <w:bodyDiv w:val="1"/>
      <w:marLeft w:val="0"/>
      <w:marRight w:val="0"/>
      <w:marTop w:val="0"/>
      <w:marBottom w:val="0"/>
      <w:divBdr>
        <w:top w:val="none" w:sz="0" w:space="0" w:color="auto"/>
        <w:left w:val="none" w:sz="0" w:space="0" w:color="auto"/>
        <w:bottom w:val="none" w:sz="0" w:space="0" w:color="auto"/>
        <w:right w:val="none" w:sz="0" w:space="0" w:color="auto"/>
      </w:divBdr>
    </w:div>
    <w:div w:id="1899046166">
      <w:bodyDiv w:val="1"/>
      <w:marLeft w:val="0"/>
      <w:marRight w:val="0"/>
      <w:marTop w:val="0"/>
      <w:marBottom w:val="0"/>
      <w:divBdr>
        <w:top w:val="none" w:sz="0" w:space="0" w:color="auto"/>
        <w:left w:val="none" w:sz="0" w:space="0" w:color="auto"/>
        <w:bottom w:val="none" w:sz="0" w:space="0" w:color="auto"/>
        <w:right w:val="none" w:sz="0" w:space="0" w:color="auto"/>
      </w:divBdr>
    </w:div>
    <w:div w:id="1899512487">
      <w:bodyDiv w:val="1"/>
      <w:marLeft w:val="0"/>
      <w:marRight w:val="0"/>
      <w:marTop w:val="0"/>
      <w:marBottom w:val="0"/>
      <w:divBdr>
        <w:top w:val="none" w:sz="0" w:space="0" w:color="auto"/>
        <w:left w:val="none" w:sz="0" w:space="0" w:color="auto"/>
        <w:bottom w:val="none" w:sz="0" w:space="0" w:color="auto"/>
        <w:right w:val="none" w:sz="0" w:space="0" w:color="auto"/>
      </w:divBdr>
    </w:div>
    <w:div w:id="1899897733">
      <w:bodyDiv w:val="1"/>
      <w:marLeft w:val="0"/>
      <w:marRight w:val="0"/>
      <w:marTop w:val="0"/>
      <w:marBottom w:val="0"/>
      <w:divBdr>
        <w:top w:val="none" w:sz="0" w:space="0" w:color="auto"/>
        <w:left w:val="none" w:sz="0" w:space="0" w:color="auto"/>
        <w:bottom w:val="none" w:sz="0" w:space="0" w:color="auto"/>
        <w:right w:val="none" w:sz="0" w:space="0" w:color="auto"/>
      </w:divBdr>
    </w:div>
    <w:div w:id="1902669955">
      <w:bodyDiv w:val="1"/>
      <w:marLeft w:val="0"/>
      <w:marRight w:val="0"/>
      <w:marTop w:val="0"/>
      <w:marBottom w:val="0"/>
      <w:divBdr>
        <w:top w:val="none" w:sz="0" w:space="0" w:color="auto"/>
        <w:left w:val="none" w:sz="0" w:space="0" w:color="auto"/>
        <w:bottom w:val="none" w:sz="0" w:space="0" w:color="auto"/>
        <w:right w:val="none" w:sz="0" w:space="0" w:color="auto"/>
      </w:divBdr>
    </w:div>
    <w:div w:id="1903060962">
      <w:bodyDiv w:val="1"/>
      <w:marLeft w:val="0"/>
      <w:marRight w:val="0"/>
      <w:marTop w:val="0"/>
      <w:marBottom w:val="0"/>
      <w:divBdr>
        <w:top w:val="none" w:sz="0" w:space="0" w:color="auto"/>
        <w:left w:val="none" w:sz="0" w:space="0" w:color="auto"/>
        <w:bottom w:val="none" w:sz="0" w:space="0" w:color="auto"/>
        <w:right w:val="none" w:sz="0" w:space="0" w:color="auto"/>
      </w:divBdr>
    </w:div>
    <w:div w:id="1903641762">
      <w:bodyDiv w:val="1"/>
      <w:marLeft w:val="0"/>
      <w:marRight w:val="0"/>
      <w:marTop w:val="0"/>
      <w:marBottom w:val="0"/>
      <w:divBdr>
        <w:top w:val="none" w:sz="0" w:space="0" w:color="auto"/>
        <w:left w:val="none" w:sz="0" w:space="0" w:color="auto"/>
        <w:bottom w:val="none" w:sz="0" w:space="0" w:color="auto"/>
        <w:right w:val="none" w:sz="0" w:space="0" w:color="auto"/>
      </w:divBdr>
    </w:div>
    <w:div w:id="1905093497">
      <w:bodyDiv w:val="1"/>
      <w:marLeft w:val="0"/>
      <w:marRight w:val="0"/>
      <w:marTop w:val="0"/>
      <w:marBottom w:val="0"/>
      <w:divBdr>
        <w:top w:val="none" w:sz="0" w:space="0" w:color="auto"/>
        <w:left w:val="none" w:sz="0" w:space="0" w:color="auto"/>
        <w:bottom w:val="none" w:sz="0" w:space="0" w:color="auto"/>
        <w:right w:val="none" w:sz="0" w:space="0" w:color="auto"/>
      </w:divBdr>
    </w:div>
    <w:div w:id="1905946772">
      <w:bodyDiv w:val="1"/>
      <w:marLeft w:val="0"/>
      <w:marRight w:val="0"/>
      <w:marTop w:val="0"/>
      <w:marBottom w:val="0"/>
      <w:divBdr>
        <w:top w:val="none" w:sz="0" w:space="0" w:color="auto"/>
        <w:left w:val="none" w:sz="0" w:space="0" w:color="auto"/>
        <w:bottom w:val="none" w:sz="0" w:space="0" w:color="auto"/>
        <w:right w:val="none" w:sz="0" w:space="0" w:color="auto"/>
      </w:divBdr>
    </w:div>
    <w:div w:id="1907761607">
      <w:bodyDiv w:val="1"/>
      <w:marLeft w:val="0"/>
      <w:marRight w:val="0"/>
      <w:marTop w:val="0"/>
      <w:marBottom w:val="0"/>
      <w:divBdr>
        <w:top w:val="none" w:sz="0" w:space="0" w:color="auto"/>
        <w:left w:val="none" w:sz="0" w:space="0" w:color="auto"/>
        <w:bottom w:val="none" w:sz="0" w:space="0" w:color="auto"/>
        <w:right w:val="none" w:sz="0" w:space="0" w:color="auto"/>
      </w:divBdr>
    </w:div>
    <w:div w:id="1908950828">
      <w:bodyDiv w:val="1"/>
      <w:marLeft w:val="0"/>
      <w:marRight w:val="0"/>
      <w:marTop w:val="0"/>
      <w:marBottom w:val="0"/>
      <w:divBdr>
        <w:top w:val="none" w:sz="0" w:space="0" w:color="auto"/>
        <w:left w:val="none" w:sz="0" w:space="0" w:color="auto"/>
        <w:bottom w:val="none" w:sz="0" w:space="0" w:color="auto"/>
        <w:right w:val="none" w:sz="0" w:space="0" w:color="auto"/>
      </w:divBdr>
    </w:div>
    <w:div w:id="1909068493">
      <w:bodyDiv w:val="1"/>
      <w:marLeft w:val="0"/>
      <w:marRight w:val="0"/>
      <w:marTop w:val="0"/>
      <w:marBottom w:val="0"/>
      <w:divBdr>
        <w:top w:val="none" w:sz="0" w:space="0" w:color="auto"/>
        <w:left w:val="none" w:sz="0" w:space="0" w:color="auto"/>
        <w:bottom w:val="none" w:sz="0" w:space="0" w:color="auto"/>
        <w:right w:val="none" w:sz="0" w:space="0" w:color="auto"/>
      </w:divBdr>
    </w:div>
    <w:div w:id="1909923506">
      <w:bodyDiv w:val="1"/>
      <w:marLeft w:val="0"/>
      <w:marRight w:val="0"/>
      <w:marTop w:val="0"/>
      <w:marBottom w:val="0"/>
      <w:divBdr>
        <w:top w:val="none" w:sz="0" w:space="0" w:color="auto"/>
        <w:left w:val="none" w:sz="0" w:space="0" w:color="auto"/>
        <w:bottom w:val="none" w:sz="0" w:space="0" w:color="auto"/>
        <w:right w:val="none" w:sz="0" w:space="0" w:color="auto"/>
      </w:divBdr>
    </w:div>
    <w:div w:id="1914192609">
      <w:bodyDiv w:val="1"/>
      <w:marLeft w:val="0"/>
      <w:marRight w:val="0"/>
      <w:marTop w:val="0"/>
      <w:marBottom w:val="0"/>
      <w:divBdr>
        <w:top w:val="none" w:sz="0" w:space="0" w:color="auto"/>
        <w:left w:val="none" w:sz="0" w:space="0" w:color="auto"/>
        <w:bottom w:val="none" w:sz="0" w:space="0" w:color="auto"/>
        <w:right w:val="none" w:sz="0" w:space="0" w:color="auto"/>
      </w:divBdr>
    </w:div>
    <w:div w:id="1914848282">
      <w:bodyDiv w:val="1"/>
      <w:marLeft w:val="0"/>
      <w:marRight w:val="0"/>
      <w:marTop w:val="0"/>
      <w:marBottom w:val="0"/>
      <w:divBdr>
        <w:top w:val="none" w:sz="0" w:space="0" w:color="auto"/>
        <w:left w:val="none" w:sz="0" w:space="0" w:color="auto"/>
        <w:bottom w:val="none" w:sz="0" w:space="0" w:color="auto"/>
        <w:right w:val="none" w:sz="0" w:space="0" w:color="auto"/>
      </w:divBdr>
    </w:div>
    <w:div w:id="1917593760">
      <w:bodyDiv w:val="1"/>
      <w:marLeft w:val="0"/>
      <w:marRight w:val="0"/>
      <w:marTop w:val="0"/>
      <w:marBottom w:val="0"/>
      <w:divBdr>
        <w:top w:val="none" w:sz="0" w:space="0" w:color="auto"/>
        <w:left w:val="none" w:sz="0" w:space="0" w:color="auto"/>
        <w:bottom w:val="none" w:sz="0" w:space="0" w:color="auto"/>
        <w:right w:val="none" w:sz="0" w:space="0" w:color="auto"/>
      </w:divBdr>
    </w:div>
    <w:div w:id="1918661613">
      <w:bodyDiv w:val="1"/>
      <w:marLeft w:val="0"/>
      <w:marRight w:val="0"/>
      <w:marTop w:val="0"/>
      <w:marBottom w:val="0"/>
      <w:divBdr>
        <w:top w:val="none" w:sz="0" w:space="0" w:color="auto"/>
        <w:left w:val="none" w:sz="0" w:space="0" w:color="auto"/>
        <w:bottom w:val="none" w:sz="0" w:space="0" w:color="auto"/>
        <w:right w:val="none" w:sz="0" w:space="0" w:color="auto"/>
      </w:divBdr>
    </w:div>
    <w:div w:id="1920629095">
      <w:bodyDiv w:val="1"/>
      <w:marLeft w:val="0"/>
      <w:marRight w:val="0"/>
      <w:marTop w:val="0"/>
      <w:marBottom w:val="0"/>
      <w:divBdr>
        <w:top w:val="none" w:sz="0" w:space="0" w:color="auto"/>
        <w:left w:val="none" w:sz="0" w:space="0" w:color="auto"/>
        <w:bottom w:val="none" w:sz="0" w:space="0" w:color="auto"/>
        <w:right w:val="none" w:sz="0" w:space="0" w:color="auto"/>
      </w:divBdr>
    </w:div>
    <w:div w:id="1920871652">
      <w:bodyDiv w:val="1"/>
      <w:marLeft w:val="0"/>
      <w:marRight w:val="0"/>
      <w:marTop w:val="0"/>
      <w:marBottom w:val="0"/>
      <w:divBdr>
        <w:top w:val="none" w:sz="0" w:space="0" w:color="auto"/>
        <w:left w:val="none" w:sz="0" w:space="0" w:color="auto"/>
        <w:bottom w:val="none" w:sz="0" w:space="0" w:color="auto"/>
        <w:right w:val="none" w:sz="0" w:space="0" w:color="auto"/>
      </w:divBdr>
    </w:div>
    <w:div w:id="1923029727">
      <w:bodyDiv w:val="1"/>
      <w:marLeft w:val="0"/>
      <w:marRight w:val="0"/>
      <w:marTop w:val="0"/>
      <w:marBottom w:val="0"/>
      <w:divBdr>
        <w:top w:val="none" w:sz="0" w:space="0" w:color="auto"/>
        <w:left w:val="none" w:sz="0" w:space="0" w:color="auto"/>
        <w:bottom w:val="none" w:sz="0" w:space="0" w:color="auto"/>
        <w:right w:val="none" w:sz="0" w:space="0" w:color="auto"/>
      </w:divBdr>
    </w:div>
    <w:div w:id="1927497374">
      <w:bodyDiv w:val="1"/>
      <w:marLeft w:val="0"/>
      <w:marRight w:val="0"/>
      <w:marTop w:val="0"/>
      <w:marBottom w:val="0"/>
      <w:divBdr>
        <w:top w:val="none" w:sz="0" w:space="0" w:color="auto"/>
        <w:left w:val="none" w:sz="0" w:space="0" w:color="auto"/>
        <w:bottom w:val="none" w:sz="0" w:space="0" w:color="auto"/>
        <w:right w:val="none" w:sz="0" w:space="0" w:color="auto"/>
      </w:divBdr>
    </w:div>
    <w:div w:id="1927880089">
      <w:bodyDiv w:val="1"/>
      <w:marLeft w:val="0"/>
      <w:marRight w:val="0"/>
      <w:marTop w:val="0"/>
      <w:marBottom w:val="0"/>
      <w:divBdr>
        <w:top w:val="none" w:sz="0" w:space="0" w:color="auto"/>
        <w:left w:val="none" w:sz="0" w:space="0" w:color="auto"/>
        <w:bottom w:val="none" w:sz="0" w:space="0" w:color="auto"/>
        <w:right w:val="none" w:sz="0" w:space="0" w:color="auto"/>
      </w:divBdr>
    </w:div>
    <w:div w:id="1927882006">
      <w:bodyDiv w:val="1"/>
      <w:marLeft w:val="0"/>
      <w:marRight w:val="0"/>
      <w:marTop w:val="0"/>
      <w:marBottom w:val="0"/>
      <w:divBdr>
        <w:top w:val="none" w:sz="0" w:space="0" w:color="auto"/>
        <w:left w:val="none" w:sz="0" w:space="0" w:color="auto"/>
        <w:bottom w:val="none" w:sz="0" w:space="0" w:color="auto"/>
        <w:right w:val="none" w:sz="0" w:space="0" w:color="auto"/>
      </w:divBdr>
    </w:div>
    <w:div w:id="1928346000">
      <w:bodyDiv w:val="1"/>
      <w:marLeft w:val="0"/>
      <w:marRight w:val="0"/>
      <w:marTop w:val="0"/>
      <w:marBottom w:val="0"/>
      <w:divBdr>
        <w:top w:val="none" w:sz="0" w:space="0" w:color="auto"/>
        <w:left w:val="none" w:sz="0" w:space="0" w:color="auto"/>
        <w:bottom w:val="none" w:sz="0" w:space="0" w:color="auto"/>
        <w:right w:val="none" w:sz="0" w:space="0" w:color="auto"/>
      </w:divBdr>
    </w:div>
    <w:div w:id="1930499908">
      <w:bodyDiv w:val="1"/>
      <w:marLeft w:val="0"/>
      <w:marRight w:val="0"/>
      <w:marTop w:val="0"/>
      <w:marBottom w:val="0"/>
      <w:divBdr>
        <w:top w:val="none" w:sz="0" w:space="0" w:color="auto"/>
        <w:left w:val="none" w:sz="0" w:space="0" w:color="auto"/>
        <w:bottom w:val="none" w:sz="0" w:space="0" w:color="auto"/>
        <w:right w:val="none" w:sz="0" w:space="0" w:color="auto"/>
      </w:divBdr>
    </w:div>
    <w:div w:id="1933127153">
      <w:bodyDiv w:val="1"/>
      <w:marLeft w:val="0"/>
      <w:marRight w:val="0"/>
      <w:marTop w:val="0"/>
      <w:marBottom w:val="0"/>
      <w:divBdr>
        <w:top w:val="none" w:sz="0" w:space="0" w:color="auto"/>
        <w:left w:val="none" w:sz="0" w:space="0" w:color="auto"/>
        <w:bottom w:val="none" w:sz="0" w:space="0" w:color="auto"/>
        <w:right w:val="none" w:sz="0" w:space="0" w:color="auto"/>
      </w:divBdr>
    </w:div>
    <w:div w:id="1933658303">
      <w:bodyDiv w:val="1"/>
      <w:marLeft w:val="0"/>
      <w:marRight w:val="0"/>
      <w:marTop w:val="0"/>
      <w:marBottom w:val="0"/>
      <w:divBdr>
        <w:top w:val="none" w:sz="0" w:space="0" w:color="auto"/>
        <w:left w:val="none" w:sz="0" w:space="0" w:color="auto"/>
        <w:bottom w:val="none" w:sz="0" w:space="0" w:color="auto"/>
        <w:right w:val="none" w:sz="0" w:space="0" w:color="auto"/>
      </w:divBdr>
    </w:div>
    <w:div w:id="1935700394">
      <w:bodyDiv w:val="1"/>
      <w:marLeft w:val="0"/>
      <w:marRight w:val="0"/>
      <w:marTop w:val="0"/>
      <w:marBottom w:val="0"/>
      <w:divBdr>
        <w:top w:val="none" w:sz="0" w:space="0" w:color="auto"/>
        <w:left w:val="none" w:sz="0" w:space="0" w:color="auto"/>
        <w:bottom w:val="none" w:sz="0" w:space="0" w:color="auto"/>
        <w:right w:val="none" w:sz="0" w:space="0" w:color="auto"/>
      </w:divBdr>
    </w:div>
    <w:div w:id="1937320504">
      <w:bodyDiv w:val="1"/>
      <w:marLeft w:val="0"/>
      <w:marRight w:val="0"/>
      <w:marTop w:val="0"/>
      <w:marBottom w:val="0"/>
      <w:divBdr>
        <w:top w:val="none" w:sz="0" w:space="0" w:color="auto"/>
        <w:left w:val="none" w:sz="0" w:space="0" w:color="auto"/>
        <w:bottom w:val="none" w:sz="0" w:space="0" w:color="auto"/>
        <w:right w:val="none" w:sz="0" w:space="0" w:color="auto"/>
      </w:divBdr>
    </w:div>
    <w:div w:id="1938100820">
      <w:bodyDiv w:val="1"/>
      <w:marLeft w:val="0"/>
      <w:marRight w:val="0"/>
      <w:marTop w:val="0"/>
      <w:marBottom w:val="0"/>
      <w:divBdr>
        <w:top w:val="none" w:sz="0" w:space="0" w:color="auto"/>
        <w:left w:val="none" w:sz="0" w:space="0" w:color="auto"/>
        <w:bottom w:val="none" w:sz="0" w:space="0" w:color="auto"/>
        <w:right w:val="none" w:sz="0" w:space="0" w:color="auto"/>
      </w:divBdr>
    </w:div>
    <w:div w:id="1943683972">
      <w:bodyDiv w:val="1"/>
      <w:marLeft w:val="0"/>
      <w:marRight w:val="0"/>
      <w:marTop w:val="0"/>
      <w:marBottom w:val="0"/>
      <w:divBdr>
        <w:top w:val="none" w:sz="0" w:space="0" w:color="auto"/>
        <w:left w:val="none" w:sz="0" w:space="0" w:color="auto"/>
        <w:bottom w:val="none" w:sz="0" w:space="0" w:color="auto"/>
        <w:right w:val="none" w:sz="0" w:space="0" w:color="auto"/>
      </w:divBdr>
    </w:div>
    <w:div w:id="1944069707">
      <w:bodyDiv w:val="1"/>
      <w:marLeft w:val="0"/>
      <w:marRight w:val="0"/>
      <w:marTop w:val="0"/>
      <w:marBottom w:val="0"/>
      <w:divBdr>
        <w:top w:val="none" w:sz="0" w:space="0" w:color="auto"/>
        <w:left w:val="none" w:sz="0" w:space="0" w:color="auto"/>
        <w:bottom w:val="none" w:sz="0" w:space="0" w:color="auto"/>
        <w:right w:val="none" w:sz="0" w:space="0" w:color="auto"/>
      </w:divBdr>
    </w:div>
    <w:div w:id="1945259362">
      <w:bodyDiv w:val="1"/>
      <w:marLeft w:val="0"/>
      <w:marRight w:val="0"/>
      <w:marTop w:val="0"/>
      <w:marBottom w:val="0"/>
      <w:divBdr>
        <w:top w:val="none" w:sz="0" w:space="0" w:color="auto"/>
        <w:left w:val="none" w:sz="0" w:space="0" w:color="auto"/>
        <w:bottom w:val="none" w:sz="0" w:space="0" w:color="auto"/>
        <w:right w:val="none" w:sz="0" w:space="0" w:color="auto"/>
      </w:divBdr>
    </w:div>
    <w:div w:id="1948155481">
      <w:bodyDiv w:val="1"/>
      <w:marLeft w:val="0"/>
      <w:marRight w:val="0"/>
      <w:marTop w:val="0"/>
      <w:marBottom w:val="0"/>
      <w:divBdr>
        <w:top w:val="none" w:sz="0" w:space="0" w:color="auto"/>
        <w:left w:val="none" w:sz="0" w:space="0" w:color="auto"/>
        <w:bottom w:val="none" w:sz="0" w:space="0" w:color="auto"/>
        <w:right w:val="none" w:sz="0" w:space="0" w:color="auto"/>
      </w:divBdr>
    </w:div>
    <w:div w:id="1949386461">
      <w:bodyDiv w:val="1"/>
      <w:marLeft w:val="0"/>
      <w:marRight w:val="0"/>
      <w:marTop w:val="0"/>
      <w:marBottom w:val="0"/>
      <w:divBdr>
        <w:top w:val="none" w:sz="0" w:space="0" w:color="auto"/>
        <w:left w:val="none" w:sz="0" w:space="0" w:color="auto"/>
        <w:bottom w:val="none" w:sz="0" w:space="0" w:color="auto"/>
        <w:right w:val="none" w:sz="0" w:space="0" w:color="auto"/>
      </w:divBdr>
    </w:div>
    <w:div w:id="1951233155">
      <w:bodyDiv w:val="1"/>
      <w:marLeft w:val="0"/>
      <w:marRight w:val="0"/>
      <w:marTop w:val="0"/>
      <w:marBottom w:val="0"/>
      <w:divBdr>
        <w:top w:val="none" w:sz="0" w:space="0" w:color="auto"/>
        <w:left w:val="none" w:sz="0" w:space="0" w:color="auto"/>
        <w:bottom w:val="none" w:sz="0" w:space="0" w:color="auto"/>
        <w:right w:val="none" w:sz="0" w:space="0" w:color="auto"/>
      </w:divBdr>
    </w:div>
    <w:div w:id="1953126803">
      <w:bodyDiv w:val="1"/>
      <w:marLeft w:val="0"/>
      <w:marRight w:val="0"/>
      <w:marTop w:val="0"/>
      <w:marBottom w:val="0"/>
      <w:divBdr>
        <w:top w:val="none" w:sz="0" w:space="0" w:color="auto"/>
        <w:left w:val="none" w:sz="0" w:space="0" w:color="auto"/>
        <w:bottom w:val="none" w:sz="0" w:space="0" w:color="auto"/>
        <w:right w:val="none" w:sz="0" w:space="0" w:color="auto"/>
      </w:divBdr>
    </w:div>
    <w:div w:id="1954051928">
      <w:bodyDiv w:val="1"/>
      <w:marLeft w:val="0"/>
      <w:marRight w:val="0"/>
      <w:marTop w:val="0"/>
      <w:marBottom w:val="0"/>
      <w:divBdr>
        <w:top w:val="none" w:sz="0" w:space="0" w:color="auto"/>
        <w:left w:val="none" w:sz="0" w:space="0" w:color="auto"/>
        <w:bottom w:val="none" w:sz="0" w:space="0" w:color="auto"/>
        <w:right w:val="none" w:sz="0" w:space="0" w:color="auto"/>
      </w:divBdr>
    </w:div>
    <w:div w:id="1954821656">
      <w:bodyDiv w:val="1"/>
      <w:marLeft w:val="0"/>
      <w:marRight w:val="0"/>
      <w:marTop w:val="0"/>
      <w:marBottom w:val="0"/>
      <w:divBdr>
        <w:top w:val="none" w:sz="0" w:space="0" w:color="auto"/>
        <w:left w:val="none" w:sz="0" w:space="0" w:color="auto"/>
        <w:bottom w:val="none" w:sz="0" w:space="0" w:color="auto"/>
        <w:right w:val="none" w:sz="0" w:space="0" w:color="auto"/>
      </w:divBdr>
    </w:div>
    <w:div w:id="1955013570">
      <w:bodyDiv w:val="1"/>
      <w:marLeft w:val="0"/>
      <w:marRight w:val="0"/>
      <w:marTop w:val="0"/>
      <w:marBottom w:val="0"/>
      <w:divBdr>
        <w:top w:val="none" w:sz="0" w:space="0" w:color="auto"/>
        <w:left w:val="none" w:sz="0" w:space="0" w:color="auto"/>
        <w:bottom w:val="none" w:sz="0" w:space="0" w:color="auto"/>
        <w:right w:val="none" w:sz="0" w:space="0" w:color="auto"/>
      </w:divBdr>
    </w:div>
    <w:div w:id="1957056382">
      <w:bodyDiv w:val="1"/>
      <w:marLeft w:val="0"/>
      <w:marRight w:val="0"/>
      <w:marTop w:val="0"/>
      <w:marBottom w:val="0"/>
      <w:divBdr>
        <w:top w:val="none" w:sz="0" w:space="0" w:color="auto"/>
        <w:left w:val="none" w:sz="0" w:space="0" w:color="auto"/>
        <w:bottom w:val="none" w:sz="0" w:space="0" w:color="auto"/>
        <w:right w:val="none" w:sz="0" w:space="0" w:color="auto"/>
      </w:divBdr>
    </w:div>
    <w:div w:id="1957828865">
      <w:bodyDiv w:val="1"/>
      <w:marLeft w:val="0"/>
      <w:marRight w:val="0"/>
      <w:marTop w:val="0"/>
      <w:marBottom w:val="0"/>
      <w:divBdr>
        <w:top w:val="none" w:sz="0" w:space="0" w:color="auto"/>
        <w:left w:val="none" w:sz="0" w:space="0" w:color="auto"/>
        <w:bottom w:val="none" w:sz="0" w:space="0" w:color="auto"/>
        <w:right w:val="none" w:sz="0" w:space="0" w:color="auto"/>
      </w:divBdr>
    </w:div>
    <w:div w:id="1959292867">
      <w:bodyDiv w:val="1"/>
      <w:marLeft w:val="0"/>
      <w:marRight w:val="0"/>
      <w:marTop w:val="0"/>
      <w:marBottom w:val="0"/>
      <w:divBdr>
        <w:top w:val="none" w:sz="0" w:space="0" w:color="auto"/>
        <w:left w:val="none" w:sz="0" w:space="0" w:color="auto"/>
        <w:bottom w:val="none" w:sz="0" w:space="0" w:color="auto"/>
        <w:right w:val="none" w:sz="0" w:space="0" w:color="auto"/>
      </w:divBdr>
    </w:div>
    <w:div w:id="1960261826">
      <w:bodyDiv w:val="1"/>
      <w:marLeft w:val="0"/>
      <w:marRight w:val="0"/>
      <w:marTop w:val="0"/>
      <w:marBottom w:val="0"/>
      <w:divBdr>
        <w:top w:val="none" w:sz="0" w:space="0" w:color="auto"/>
        <w:left w:val="none" w:sz="0" w:space="0" w:color="auto"/>
        <w:bottom w:val="none" w:sz="0" w:space="0" w:color="auto"/>
        <w:right w:val="none" w:sz="0" w:space="0" w:color="auto"/>
      </w:divBdr>
    </w:div>
    <w:div w:id="1960603470">
      <w:bodyDiv w:val="1"/>
      <w:marLeft w:val="0"/>
      <w:marRight w:val="0"/>
      <w:marTop w:val="0"/>
      <w:marBottom w:val="0"/>
      <w:divBdr>
        <w:top w:val="none" w:sz="0" w:space="0" w:color="auto"/>
        <w:left w:val="none" w:sz="0" w:space="0" w:color="auto"/>
        <w:bottom w:val="none" w:sz="0" w:space="0" w:color="auto"/>
        <w:right w:val="none" w:sz="0" w:space="0" w:color="auto"/>
      </w:divBdr>
    </w:div>
    <w:div w:id="1962304882">
      <w:bodyDiv w:val="1"/>
      <w:marLeft w:val="0"/>
      <w:marRight w:val="0"/>
      <w:marTop w:val="0"/>
      <w:marBottom w:val="0"/>
      <w:divBdr>
        <w:top w:val="none" w:sz="0" w:space="0" w:color="auto"/>
        <w:left w:val="none" w:sz="0" w:space="0" w:color="auto"/>
        <w:bottom w:val="none" w:sz="0" w:space="0" w:color="auto"/>
        <w:right w:val="none" w:sz="0" w:space="0" w:color="auto"/>
      </w:divBdr>
    </w:div>
    <w:div w:id="1963464248">
      <w:bodyDiv w:val="1"/>
      <w:marLeft w:val="0"/>
      <w:marRight w:val="0"/>
      <w:marTop w:val="0"/>
      <w:marBottom w:val="0"/>
      <w:divBdr>
        <w:top w:val="none" w:sz="0" w:space="0" w:color="auto"/>
        <w:left w:val="none" w:sz="0" w:space="0" w:color="auto"/>
        <w:bottom w:val="none" w:sz="0" w:space="0" w:color="auto"/>
        <w:right w:val="none" w:sz="0" w:space="0" w:color="auto"/>
      </w:divBdr>
    </w:div>
    <w:div w:id="1963612727">
      <w:bodyDiv w:val="1"/>
      <w:marLeft w:val="0"/>
      <w:marRight w:val="0"/>
      <w:marTop w:val="0"/>
      <w:marBottom w:val="0"/>
      <w:divBdr>
        <w:top w:val="none" w:sz="0" w:space="0" w:color="auto"/>
        <w:left w:val="none" w:sz="0" w:space="0" w:color="auto"/>
        <w:bottom w:val="none" w:sz="0" w:space="0" w:color="auto"/>
        <w:right w:val="none" w:sz="0" w:space="0" w:color="auto"/>
      </w:divBdr>
    </w:div>
    <w:div w:id="1966697117">
      <w:bodyDiv w:val="1"/>
      <w:marLeft w:val="0"/>
      <w:marRight w:val="0"/>
      <w:marTop w:val="0"/>
      <w:marBottom w:val="0"/>
      <w:divBdr>
        <w:top w:val="none" w:sz="0" w:space="0" w:color="auto"/>
        <w:left w:val="none" w:sz="0" w:space="0" w:color="auto"/>
        <w:bottom w:val="none" w:sz="0" w:space="0" w:color="auto"/>
        <w:right w:val="none" w:sz="0" w:space="0" w:color="auto"/>
      </w:divBdr>
    </w:div>
    <w:div w:id="1974868546">
      <w:bodyDiv w:val="1"/>
      <w:marLeft w:val="0"/>
      <w:marRight w:val="0"/>
      <w:marTop w:val="0"/>
      <w:marBottom w:val="0"/>
      <w:divBdr>
        <w:top w:val="none" w:sz="0" w:space="0" w:color="auto"/>
        <w:left w:val="none" w:sz="0" w:space="0" w:color="auto"/>
        <w:bottom w:val="none" w:sz="0" w:space="0" w:color="auto"/>
        <w:right w:val="none" w:sz="0" w:space="0" w:color="auto"/>
      </w:divBdr>
    </w:div>
    <w:div w:id="1975135501">
      <w:bodyDiv w:val="1"/>
      <w:marLeft w:val="0"/>
      <w:marRight w:val="0"/>
      <w:marTop w:val="0"/>
      <w:marBottom w:val="0"/>
      <w:divBdr>
        <w:top w:val="none" w:sz="0" w:space="0" w:color="auto"/>
        <w:left w:val="none" w:sz="0" w:space="0" w:color="auto"/>
        <w:bottom w:val="none" w:sz="0" w:space="0" w:color="auto"/>
        <w:right w:val="none" w:sz="0" w:space="0" w:color="auto"/>
      </w:divBdr>
    </w:div>
    <w:div w:id="1975525497">
      <w:bodyDiv w:val="1"/>
      <w:marLeft w:val="0"/>
      <w:marRight w:val="0"/>
      <w:marTop w:val="0"/>
      <w:marBottom w:val="0"/>
      <w:divBdr>
        <w:top w:val="none" w:sz="0" w:space="0" w:color="auto"/>
        <w:left w:val="none" w:sz="0" w:space="0" w:color="auto"/>
        <w:bottom w:val="none" w:sz="0" w:space="0" w:color="auto"/>
        <w:right w:val="none" w:sz="0" w:space="0" w:color="auto"/>
      </w:divBdr>
    </w:div>
    <w:div w:id="1978607497">
      <w:bodyDiv w:val="1"/>
      <w:marLeft w:val="0"/>
      <w:marRight w:val="0"/>
      <w:marTop w:val="0"/>
      <w:marBottom w:val="0"/>
      <w:divBdr>
        <w:top w:val="none" w:sz="0" w:space="0" w:color="auto"/>
        <w:left w:val="none" w:sz="0" w:space="0" w:color="auto"/>
        <w:bottom w:val="none" w:sz="0" w:space="0" w:color="auto"/>
        <w:right w:val="none" w:sz="0" w:space="0" w:color="auto"/>
      </w:divBdr>
    </w:div>
    <w:div w:id="1981109501">
      <w:bodyDiv w:val="1"/>
      <w:marLeft w:val="0"/>
      <w:marRight w:val="0"/>
      <w:marTop w:val="0"/>
      <w:marBottom w:val="0"/>
      <w:divBdr>
        <w:top w:val="none" w:sz="0" w:space="0" w:color="auto"/>
        <w:left w:val="none" w:sz="0" w:space="0" w:color="auto"/>
        <w:bottom w:val="none" w:sz="0" w:space="0" w:color="auto"/>
        <w:right w:val="none" w:sz="0" w:space="0" w:color="auto"/>
      </w:divBdr>
    </w:div>
    <w:div w:id="1981885805">
      <w:bodyDiv w:val="1"/>
      <w:marLeft w:val="0"/>
      <w:marRight w:val="0"/>
      <w:marTop w:val="0"/>
      <w:marBottom w:val="0"/>
      <w:divBdr>
        <w:top w:val="none" w:sz="0" w:space="0" w:color="auto"/>
        <w:left w:val="none" w:sz="0" w:space="0" w:color="auto"/>
        <w:bottom w:val="none" w:sz="0" w:space="0" w:color="auto"/>
        <w:right w:val="none" w:sz="0" w:space="0" w:color="auto"/>
      </w:divBdr>
    </w:div>
    <w:div w:id="1984263481">
      <w:bodyDiv w:val="1"/>
      <w:marLeft w:val="0"/>
      <w:marRight w:val="0"/>
      <w:marTop w:val="0"/>
      <w:marBottom w:val="0"/>
      <w:divBdr>
        <w:top w:val="none" w:sz="0" w:space="0" w:color="auto"/>
        <w:left w:val="none" w:sz="0" w:space="0" w:color="auto"/>
        <w:bottom w:val="none" w:sz="0" w:space="0" w:color="auto"/>
        <w:right w:val="none" w:sz="0" w:space="0" w:color="auto"/>
      </w:divBdr>
    </w:div>
    <w:div w:id="1986812297">
      <w:bodyDiv w:val="1"/>
      <w:marLeft w:val="0"/>
      <w:marRight w:val="0"/>
      <w:marTop w:val="0"/>
      <w:marBottom w:val="0"/>
      <w:divBdr>
        <w:top w:val="none" w:sz="0" w:space="0" w:color="auto"/>
        <w:left w:val="none" w:sz="0" w:space="0" w:color="auto"/>
        <w:bottom w:val="none" w:sz="0" w:space="0" w:color="auto"/>
        <w:right w:val="none" w:sz="0" w:space="0" w:color="auto"/>
      </w:divBdr>
    </w:div>
    <w:div w:id="1987275554">
      <w:bodyDiv w:val="1"/>
      <w:marLeft w:val="0"/>
      <w:marRight w:val="0"/>
      <w:marTop w:val="0"/>
      <w:marBottom w:val="0"/>
      <w:divBdr>
        <w:top w:val="none" w:sz="0" w:space="0" w:color="auto"/>
        <w:left w:val="none" w:sz="0" w:space="0" w:color="auto"/>
        <w:bottom w:val="none" w:sz="0" w:space="0" w:color="auto"/>
        <w:right w:val="none" w:sz="0" w:space="0" w:color="auto"/>
      </w:divBdr>
    </w:div>
    <w:div w:id="1988436437">
      <w:bodyDiv w:val="1"/>
      <w:marLeft w:val="0"/>
      <w:marRight w:val="0"/>
      <w:marTop w:val="0"/>
      <w:marBottom w:val="0"/>
      <w:divBdr>
        <w:top w:val="none" w:sz="0" w:space="0" w:color="auto"/>
        <w:left w:val="none" w:sz="0" w:space="0" w:color="auto"/>
        <w:bottom w:val="none" w:sz="0" w:space="0" w:color="auto"/>
        <w:right w:val="none" w:sz="0" w:space="0" w:color="auto"/>
      </w:divBdr>
    </w:div>
    <w:div w:id="1991903661">
      <w:bodyDiv w:val="1"/>
      <w:marLeft w:val="0"/>
      <w:marRight w:val="0"/>
      <w:marTop w:val="0"/>
      <w:marBottom w:val="0"/>
      <w:divBdr>
        <w:top w:val="none" w:sz="0" w:space="0" w:color="auto"/>
        <w:left w:val="none" w:sz="0" w:space="0" w:color="auto"/>
        <w:bottom w:val="none" w:sz="0" w:space="0" w:color="auto"/>
        <w:right w:val="none" w:sz="0" w:space="0" w:color="auto"/>
      </w:divBdr>
    </w:div>
    <w:div w:id="1992757960">
      <w:bodyDiv w:val="1"/>
      <w:marLeft w:val="0"/>
      <w:marRight w:val="0"/>
      <w:marTop w:val="0"/>
      <w:marBottom w:val="0"/>
      <w:divBdr>
        <w:top w:val="none" w:sz="0" w:space="0" w:color="auto"/>
        <w:left w:val="none" w:sz="0" w:space="0" w:color="auto"/>
        <w:bottom w:val="none" w:sz="0" w:space="0" w:color="auto"/>
        <w:right w:val="none" w:sz="0" w:space="0" w:color="auto"/>
      </w:divBdr>
    </w:div>
    <w:div w:id="1992975821">
      <w:bodyDiv w:val="1"/>
      <w:marLeft w:val="0"/>
      <w:marRight w:val="0"/>
      <w:marTop w:val="0"/>
      <w:marBottom w:val="0"/>
      <w:divBdr>
        <w:top w:val="none" w:sz="0" w:space="0" w:color="auto"/>
        <w:left w:val="none" w:sz="0" w:space="0" w:color="auto"/>
        <w:bottom w:val="none" w:sz="0" w:space="0" w:color="auto"/>
        <w:right w:val="none" w:sz="0" w:space="0" w:color="auto"/>
      </w:divBdr>
    </w:div>
    <w:div w:id="1994408126">
      <w:bodyDiv w:val="1"/>
      <w:marLeft w:val="0"/>
      <w:marRight w:val="0"/>
      <w:marTop w:val="0"/>
      <w:marBottom w:val="0"/>
      <w:divBdr>
        <w:top w:val="none" w:sz="0" w:space="0" w:color="auto"/>
        <w:left w:val="none" w:sz="0" w:space="0" w:color="auto"/>
        <w:bottom w:val="none" w:sz="0" w:space="0" w:color="auto"/>
        <w:right w:val="none" w:sz="0" w:space="0" w:color="auto"/>
      </w:divBdr>
    </w:div>
    <w:div w:id="1994487996">
      <w:bodyDiv w:val="1"/>
      <w:marLeft w:val="0"/>
      <w:marRight w:val="0"/>
      <w:marTop w:val="0"/>
      <w:marBottom w:val="0"/>
      <w:divBdr>
        <w:top w:val="none" w:sz="0" w:space="0" w:color="auto"/>
        <w:left w:val="none" w:sz="0" w:space="0" w:color="auto"/>
        <w:bottom w:val="none" w:sz="0" w:space="0" w:color="auto"/>
        <w:right w:val="none" w:sz="0" w:space="0" w:color="auto"/>
      </w:divBdr>
    </w:div>
    <w:div w:id="1994529412">
      <w:bodyDiv w:val="1"/>
      <w:marLeft w:val="0"/>
      <w:marRight w:val="0"/>
      <w:marTop w:val="0"/>
      <w:marBottom w:val="0"/>
      <w:divBdr>
        <w:top w:val="none" w:sz="0" w:space="0" w:color="auto"/>
        <w:left w:val="none" w:sz="0" w:space="0" w:color="auto"/>
        <w:bottom w:val="none" w:sz="0" w:space="0" w:color="auto"/>
        <w:right w:val="none" w:sz="0" w:space="0" w:color="auto"/>
      </w:divBdr>
    </w:div>
    <w:div w:id="1997881705">
      <w:bodyDiv w:val="1"/>
      <w:marLeft w:val="0"/>
      <w:marRight w:val="0"/>
      <w:marTop w:val="0"/>
      <w:marBottom w:val="0"/>
      <w:divBdr>
        <w:top w:val="none" w:sz="0" w:space="0" w:color="auto"/>
        <w:left w:val="none" w:sz="0" w:space="0" w:color="auto"/>
        <w:bottom w:val="none" w:sz="0" w:space="0" w:color="auto"/>
        <w:right w:val="none" w:sz="0" w:space="0" w:color="auto"/>
      </w:divBdr>
    </w:div>
    <w:div w:id="2000036767">
      <w:bodyDiv w:val="1"/>
      <w:marLeft w:val="0"/>
      <w:marRight w:val="0"/>
      <w:marTop w:val="0"/>
      <w:marBottom w:val="0"/>
      <w:divBdr>
        <w:top w:val="none" w:sz="0" w:space="0" w:color="auto"/>
        <w:left w:val="none" w:sz="0" w:space="0" w:color="auto"/>
        <w:bottom w:val="none" w:sz="0" w:space="0" w:color="auto"/>
        <w:right w:val="none" w:sz="0" w:space="0" w:color="auto"/>
      </w:divBdr>
    </w:div>
    <w:div w:id="2000572447">
      <w:bodyDiv w:val="1"/>
      <w:marLeft w:val="0"/>
      <w:marRight w:val="0"/>
      <w:marTop w:val="0"/>
      <w:marBottom w:val="0"/>
      <w:divBdr>
        <w:top w:val="none" w:sz="0" w:space="0" w:color="auto"/>
        <w:left w:val="none" w:sz="0" w:space="0" w:color="auto"/>
        <w:bottom w:val="none" w:sz="0" w:space="0" w:color="auto"/>
        <w:right w:val="none" w:sz="0" w:space="0" w:color="auto"/>
      </w:divBdr>
    </w:div>
    <w:div w:id="2000767573">
      <w:bodyDiv w:val="1"/>
      <w:marLeft w:val="0"/>
      <w:marRight w:val="0"/>
      <w:marTop w:val="0"/>
      <w:marBottom w:val="0"/>
      <w:divBdr>
        <w:top w:val="none" w:sz="0" w:space="0" w:color="auto"/>
        <w:left w:val="none" w:sz="0" w:space="0" w:color="auto"/>
        <w:bottom w:val="none" w:sz="0" w:space="0" w:color="auto"/>
        <w:right w:val="none" w:sz="0" w:space="0" w:color="auto"/>
      </w:divBdr>
    </w:div>
    <w:div w:id="2000839013">
      <w:bodyDiv w:val="1"/>
      <w:marLeft w:val="0"/>
      <w:marRight w:val="0"/>
      <w:marTop w:val="0"/>
      <w:marBottom w:val="0"/>
      <w:divBdr>
        <w:top w:val="none" w:sz="0" w:space="0" w:color="auto"/>
        <w:left w:val="none" w:sz="0" w:space="0" w:color="auto"/>
        <w:bottom w:val="none" w:sz="0" w:space="0" w:color="auto"/>
        <w:right w:val="none" w:sz="0" w:space="0" w:color="auto"/>
      </w:divBdr>
    </w:div>
    <w:div w:id="2002004573">
      <w:bodyDiv w:val="1"/>
      <w:marLeft w:val="0"/>
      <w:marRight w:val="0"/>
      <w:marTop w:val="0"/>
      <w:marBottom w:val="0"/>
      <w:divBdr>
        <w:top w:val="none" w:sz="0" w:space="0" w:color="auto"/>
        <w:left w:val="none" w:sz="0" w:space="0" w:color="auto"/>
        <w:bottom w:val="none" w:sz="0" w:space="0" w:color="auto"/>
        <w:right w:val="none" w:sz="0" w:space="0" w:color="auto"/>
      </w:divBdr>
    </w:div>
    <w:div w:id="2004817676">
      <w:bodyDiv w:val="1"/>
      <w:marLeft w:val="0"/>
      <w:marRight w:val="0"/>
      <w:marTop w:val="0"/>
      <w:marBottom w:val="0"/>
      <w:divBdr>
        <w:top w:val="none" w:sz="0" w:space="0" w:color="auto"/>
        <w:left w:val="none" w:sz="0" w:space="0" w:color="auto"/>
        <w:bottom w:val="none" w:sz="0" w:space="0" w:color="auto"/>
        <w:right w:val="none" w:sz="0" w:space="0" w:color="auto"/>
      </w:divBdr>
    </w:div>
    <w:div w:id="2004892698">
      <w:bodyDiv w:val="1"/>
      <w:marLeft w:val="0"/>
      <w:marRight w:val="0"/>
      <w:marTop w:val="0"/>
      <w:marBottom w:val="0"/>
      <w:divBdr>
        <w:top w:val="none" w:sz="0" w:space="0" w:color="auto"/>
        <w:left w:val="none" w:sz="0" w:space="0" w:color="auto"/>
        <w:bottom w:val="none" w:sz="0" w:space="0" w:color="auto"/>
        <w:right w:val="none" w:sz="0" w:space="0" w:color="auto"/>
      </w:divBdr>
    </w:div>
    <w:div w:id="2005626508">
      <w:bodyDiv w:val="1"/>
      <w:marLeft w:val="0"/>
      <w:marRight w:val="0"/>
      <w:marTop w:val="0"/>
      <w:marBottom w:val="0"/>
      <w:divBdr>
        <w:top w:val="none" w:sz="0" w:space="0" w:color="auto"/>
        <w:left w:val="none" w:sz="0" w:space="0" w:color="auto"/>
        <w:bottom w:val="none" w:sz="0" w:space="0" w:color="auto"/>
        <w:right w:val="none" w:sz="0" w:space="0" w:color="auto"/>
      </w:divBdr>
    </w:div>
    <w:div w:id="2008089852">
      <w:bodyDiv w:val="1"/>
      <w:marLeft w:val="0"/>
      <w:marRight w:val="0"/>
      <w:marTop w:val="0"/>
      <w:marBottom w:val="0"/>
      <w:divBdr>
        <w:top w:val="none" w:sz="0" w:space="0" w:color="auto"/>
        <w:left w:val="none" w:sz="0" w:space="0" w:color="auto"/>
        <w:bottom w:val="none" w:sz="0" w:space="0" w:color="auto"/>
        <w:right w:val="none" w:sz="0" w:space="0" w:color="auto"/>
      </w:divBdr>
    </w:div>
    <w:div w:id="2011522237">
      <w:bodyDiv w:val="1"/>
      <w:marLeft w:val="0"/>
      <w:marRight w:val="0"/>
      <w:marTop w:val="0"/>
      <w:marBottom w:val="0"/>
      <w:divBdr>
        <w:top w:val="none" w:sz="0" w:space="0" w:color="auto"/>
        <w:left w:val="none" w:sz="0" w:space="0" w:color="auto"/>
        <w:bottom w:val="none" w:sz="0" w:space="0" w:color="auto"/>
        <w:right w:val="none" w:sz="0" w:space="0" w:color="auto"/>
      </w:divBdr>
    </w:div>
    <w:div w:id="2012292320">
      <w:bodyDiv w:val="1"/>
      <w:marLeft w:val="0"/>
      <w:marRight w:val="0"/>
      <w:marTop w:val="0"/>
      <w:marBottom w:val="0"/>
      <w:divBdr>
        <w:top w:val="none" w:sz="0" w:space="0" w:color="auto"/>
        <w:left w:val="none" w:sz="0" w:space="0" w:color="auto"/>
        <w:bottom w:val="none" w:sz="0" w:space="0" w:color="auto"/>
        <w:right w:val="none" w:sz="0" w:space="0" w:color="auto"/>
      </w:divBdr>
    </w:div>
    <w:div w:id="2013488838">
      <w:bodyDiv w:val="1"/>
      <w:marLeft w:val="0"/>
      <w:marRight w:val="0"/>
      <w:marTop w:val="0"/>
      <w:marBottom w:val="0"/>
      <w:divBdr>
        <w:top w:val="none" w:sz="0" w:space="0" w:color="auto"/>
        <w:left w:val="none" w:sz="0" w:space="0" w:color="auto"/>
        <w:bottom w:val="none" w:sz="0" w:space="0" w:color="auto"/>
        <w:right w:val="none" w:sz="0" w:space="0" w:color="auto"/>
      </w:divBdr>
    </w:div>
    <w:div w:id="2013944978">
      <w:bodyDiv w:val="1"/>
      <w:marLeft w:val="0"/>
      <w:marRight w:val="0"/>
      <w:marTop w:val="0"/>
      <w:marBottom w:val="0"/>
      <w:divBdr>
        <w:top w:val="none" w:sz="0" w:space="0" w:color="auto"/>
        <w:left w:val="none" w:sz="0" w:space="0" w:color="auto"/>
        <w:bottom w:val="none" w:sz="0" w:space="0" w:color="auto"/>
        <w:right w:val="none" w:sz="0" w:space="0" w:color="auto"/>
      </w:divBdr>
    </w:div>
    <w:div w:id="2014525137">
      <w:bodyDiv w:val="1"/>
      <w:marLeft w:val="0"/>
      <w:marRight w:val="0"/>
      <w:marTop w:val="0"/>
      <w:marBottom w:val="0"/>
      <w:divBdr>
        <w:top w:val="none" w:sz="0" w:space="0" w:color="auto"/>
        <w:left w:val="none" w:sz="0" w:space="0" w:color="auto"/>
        <w:bottom w:val="none" w:sz="0" w:space="0" w:color="auto"/>
        <w:right w:val="none" w:sz="0" w:space="0" w:color="auto"/>
      </w:divBdr>
    </w:div>
    <w:div w:id="2015721934">
      <w:bodyDiv w:val="1"/>
      <w:marLeft w:val="0"/>
      <w:marRight w:val="0"/>
      <w:marTop w:val="0"/>
      <w:marBottom w:val="0"/>
      <w:divBdr>
        <w:top w:val="none" w:sz="0" w:space="0" w:color="auto"/>
        <w:left w:val="none" w:sz="0" w:space="0" w:color="auto"/>
        <w:bottom w:val="none" w:sz="0" w:space="0" w:color="auto"/>
        <w:right w:val="none" w:sz="0" w:space="0" w:color="auto"/>
      </w:divBdr>
    </w:div>
    <w:div w:id="2016106218">
      <w:bodyDiv w:val="1"/>
      <w:marLeft w:val="0"/>
      <w:marRight w:val="0"/>
      <w:marTop w:val="0"/>
      <w:marBottom w:val="0"/>
      <w:divBdr>
        <w:top w:val="none" w:sz="0" w:space="0" w:color="auto"/>
        <w:left w:val="none" w:sz="0" w:space="0" w:color="auto"/>
        <w:bottom w:val="none" w:sz="0" w:space="0" w:color="auto"/>
        <w:right w:val="none" w:sz="0" w:space="0" w:color="auto"/>
      </w:divBdr>
    </w:div>
    <w:div w:id="2019576026">
      <w:bodyDiv w:val="1"/>
      <w:marLeft w:val="0"/>
      <w:marRight w:val="0"/>
      <w:marTop w:val="0"/>
      <w:marBottom w:val="0"/>
      <w:divBdr>
        <w:top w:val="none" w:sz="0" w:space="0" w:color="auto"/>
        <w:left w:val="none" w:sz="0" w:space="0" w:color="auto"/>
        <w:bottom w:val="none" w:sz="0" w:space="0" w:color="auto"/>
        <w:right w:val="none" w:sz="0" w:space="0" w:color="auto"/>
      </w:divBdr>
    </w:div>
    <w:div w:id="2022050334">
      <w:bodyDiv w:val="1"/>
      <w:marLeft w:val="0"/>
      <w:marRight w:val="0"/>
      <w:marTop w:val="0"/>
      <w:marBottom w:val="0"/>
      <w:divBdr>
        <w:top w:val="none" w:sz="0" w:space="0" w:color="auto"/>
        <w:left w:val="none" w:sz="0" w:space="0" w:color="auto"/>
        <w:bottom w:val="none" w:sz="0" w:space="0" w:color="auto"/>
        <w:right w:val="none" w:sz="0" w:space="0" w:color="auto"/>
      </w:divBdr>
    </w:div>
    <w:div w:id="2025738531">
      <w:bodyDiv w:val="1"/>
      <w:marLeft w:val="0"/>
      <w:marRight w:val="0"/>
      <w:marTop w:val="0"/>
      <w:marBottom w:val="0"/>
      <w:divBdr>
        <w:top w:val="none" w:sz="0" w:space="0" w:color="auto"/>
        <w:left w:val="none" w:sz="0" w:space="0" w:color="auto"/>
        <w:bottom w:val="none" w:sz="0" w:space="0" w:color="auto"/>
        <w:right w:val="none" w:sz="0" w:space="0" w:color="auto"/>
      </w:divBdr>
    </w:div>
    <w:div w:id="2025862815">
      <w:bodyDiv w:val="1"/>
      <w:marLeft w:val="0"/>
      <w:marRight w:val="0"/>
      <w:marTop w:val="0"/>
      <w:marBottom w:val="0"/>
      <w:divBdr>
        <w:top w:val="none" w:sz="0" w:space="0" w:color="auto"/>
        <w:left w:val="none" w:sz="0" w:space="0" w:color="auto"/>
        <w:bottom w:val="none" w:sz="0" w:space="0" w:color="auto"/>
        <w:right w:val="none" w:sz="0" w:space="0" w:color="auto"/>
      </w:divBdr>
    </w:div>
    <w:div w:id="2028175070">
      <w:bodyDiv w:val="1"/>
      <w:marLeft w:val="0"/>
      <w:marRight w:val="0"/>
      <w:marTop w:val="0"/>
      <w:marBottom w:val="0"/>
      <w:divBdr>
        <w:top w:val="none" w:sz="0" w:space="0" w:color="auto"/>
        <w:left w:val="none" w:sz="0" w:space="0" w:color="auto"/>
        <w:bottom w:val="none" w:sz="0" w:space="0" w:color="auto"/>
        <w:right w:val="none" w:sz="0" w:space="0" w:color="auto"/>
      </w:divBdr>
    </w:div>
    <w:div w:id="2030835262">
      <w:bodyDiv w:val="1"/>
      <w:marLeft w:val="0"/>
      <w:marRight w:val="0"/>
      <w:marTop w:val="0"/>
      <w:marBottom w:val="0"/>
      <w:divBdr>
        <w:top w:val="none" w:sz="0" w:space="0" w:color="auto"/>
        <w:left w:val="none" w:sz="0" w:space="0" w:color="auto"/>
        <w:bottom w:val="none" w:sz="0" w:space="0" w:color="auto"/>
        <w:right w:val="none" w:sz="0" w:space="0" w:color="auto"/>
      </w:divBdr>
    </w:div>
    <w:div w:id="2033068049">
      <w:bodyDiv w:val="1"/>
      <w:marLeft w:val="0"/>
      <w:marRight w:val="0"/>
      <w:marTop w:val="0"/>
      <w:marBottom w:val="0"/>
      <w:divBdr>
        <w:top w:val="none" w:sz="0" w:space="0" w:color="auto"/>
        <w:left w:val="none" w:sz="0" w:space="0" w:color="auto"/>
        <w:bottom w:val="none" w:sz="0" w:space="0" w:color="auto"/>
        <w:right w:val="none" w:sz="0" w:space="0" w:color="auto"/>
      </w:divBdr>
    </w:div>
    <w:div w:id="2033994501">
      <w:bodyDiv w:val="1"/>
      <w:marLeft w:val="0"/>
      <w:marRight w:val="0"/>
      <w:marTop w:val="0"/>
      <w:marBottom w:val="0"/>
      <w:divBdr>
        <w:top w:val="none" w:sz="0" w:space="0" w:color="auto"/>
        <w:left w:val="none" w:sz="0" w:space="0" w:color="auto"/>
        <w:bottom w:val="none" w:sz="0" w:space="0" w:color="auto"/>
        <w:right w:val="none" w:sz="0" w:space="0" w:color="auto"/>
      </w:divBdr>
    </w:div>
    <w:div w:id="2034063981">
      <w:bodyDiv w:val="1"/>
      <w:marLeft w:val="0"/>
      <w:marRight w:val="0"/>
      <w:marTop w:val="0"/>
      <w:marBottom w:val="0"/>
      <w:divBdr>
        <w:top w:val="none" w:sz="0" w:space="0" w:color="auto"/>
        <w:left w:val="none" w:sz="0" w:space="0" w:color="auto"/>
        <w:bottom w:val="none" w:sz="0" w:space="0" w:color="auto"/>
        <w:right w:val="none" w:sz="0" w:space="0" w:color="auto"/>
      </w:divBdr>
    </w:div>
    <w:div w:id="2034458355">
      <w:bodyDiv w:val="1"/>
      <w:marLeft w:val="0"/>
      <w:marRight w:val="0"/>
      <w:marTop w:val="0"/>
      <w:marBottom w:val="0"/>
      <w:divBdr>
        <w:top w:val="none" w:sz="0" w:space="0" w:color="auto"/>
        <w:left w:val="none" w:sz="0" w:space="0" w:color="auto"/>
        <w:bottom w:val="none" w:sz="0" w:space="0" w:color="auto"/>
        <w:right w:val="none" w:sz="0" w:space="0" w:color="auto"/>
      </w:divBdr>
    </w:div>
    <w:div w:id="2034914360">
      <w:bodyDiv w:val="1"/>
      <w:marLeft w:val="0"/>
      <w:marRight w:val="0"/>
      <w:marTop w:val="0"/>
      <w:marBottom w:val="0"/>
      <w:divBdr>
        <w:top w:val="none" w:sz="0" w:space="0" w:color="auto"/>
        <w:left w:val="none" w:sz="0" w:space="0" w:color="auto"/>
        <w:bottom w:val="none" w:sz="0" w:space="0" w:color="auto"/>
        <w:right w:val="none" w:sz="0" w:space="0" w:color="auto"/>
      </w:divBdr>
    </w:div>
    <w:div w:id="2035107312">
      <w:bodyDiv w:val="1"/>
      <w:marLeft w:val="0"/>
      <w:marRight w:val="0"/>
      <w:marTop w:val="0"/>
      <w:marBottom w:val="0"/>
      <w:divBdr>
        <w:top w:val="none" w:sz="0" w:space="0" w:color="auto"/>
        <w:left w:val="none" w:sz="0" w:space="0" w:color="auto"/>
        <w:bottom w:val="none" w:sz="0" w:space="0" w:color="auto"/>
        <w:right w:val="none" w:sz="0" w:space="0" w:color="auto"/>
      </w:divBdr>
    </w:div>
    <w:div w:id="2035111668">
      <w:bodyDiv w:val="1"/>
      <w:marLeft w:val="0"/>
      <w:marRight w:val="0"/>
      <w:marTop w:val="0"/>
      <w:marBottom w:val="0"/>
      <w:divBdr>
        <w:top w:val="none" w:sz="0" w:space="0" w:color="auto"/>
        <w:left w:val="none" w:sz="0" w:space="0" w:color="auto"/>
        <w:bottom w:val="none" w:sz="0" w:space="0" w:color="auto"/>
        <w:right w:val="none" w:sz="0" w:space="0" w:color="auto"/>
      </w:divBdr>
    </w:div>
    <w:div w:id="2035377195">
      <w:bodyDiv w:val="1"/>
      <w:marLeft w:val="0"/>
      <w:marRight w:val="0"/>
      <w:marTop w:val="0"/>
      <w:marBottom w:val="0"/>
      <w:divBdr>
        <w:top w:val="none" w:sz="0" w:space="0" w:color="auto"/>
        <w:left w:val="none" w:sz="0" w:space="0" w:color="auto"/>
        <w:bottom w:val="none" w:sz="0" w:space="0" w:color="auto"/>
        <w:right w:val="none" w:sz="0" w:space="0" w:color="auto"/>
      </w:divBdr>
    </w:div>
    <w:div w:id="2036730539">
      <w:bodyDiv w:val="1"/>
      <w:marLeft w:val="0"/>
      <w:marRight w:val="0"/>
      <w:marTop w:val="0"/>
      <w:marBottom w:val="0"/>
      <w:divBdr>
        <w:top w:val="none" w:sz="0" w:space="0" w:color="auto"/>
        <w:left w:val="none" w:sz="0" w:space="0" w:color="auto"/>
        <w:bottom w:val="none" w:sz="0" w:space="0" w:color="auto"/>
        <w:right w:val="none" w:sz="0" w:space="0" w:color="auto"/>
      </w:divBdr>
    </w:div>
    <w:div w:id="2038701022">
      <w:bodyDiv w:val="1"/>
      <w:marLeft w:val="0"/>
      <w:marRight w:val="0"/>
      <w:marTop w:val="0"/>
      <w:marBottom w:val="0"/>
      <w:divBdr>
        <w:top w:val="none" w:sz="0" w:space="0" w:color="auto"/>
        <w:left w:val="none" w:sz="0" w:space="0" w:color="auto"/>
        <w:bottom w:val="none" w:sz="0" w:space="0" w:color="auto"/>
        <w:right w:val="none" w:sz="0" w:space="0" w:color="auto"/>
      </w:divBdr>
    </w:div>
    <w:div w:id="2041972815">
      <w:bodyDiv w:val="1"/>
      <w:marLeft w:val="0"/>
      <w:marRight w:val="0"/>
      <w:marTop w:val="0"/>
      <w:marBottom w:val="0"/>
      <w:divBdr>
        <w:top w:val="none" w:sz="0" w:space="0" w:color="auto"/>
        <w:left w:val="none" w:sz="0" w:space="0" w:color="auto"/>
        <w:bottom w:val="none" w:sz="0" w:space="0" w:color="auto"/>
        <w:right w:val="none" w:sz="0" w:space="0" w:color="auto"/>
      </w:divBdr>
    </w:div>
    <w:div w:id="2043436721">
      <w:bodyDiv w:val="1"/>
      <w:marLeft w:val="0"/>
      <w:marRight w:val="0"/>
      <w:marTop w:val="0"/>
      <w:marBottom w:val="0"/>
      <w:divBdr>
        <w:top w:val="none" w:sz="0" w:space="0" w:color="auto"/>
        <w:left w:val="none" w:sz="0" w:space="0" w:color="auto"/>
        <w:bottom w:val="none" w:sz="0" w:space="0" w:color="auto"/>
        <w:right w:val="none" w:sz="0" w:space="0" w:color="auto"/>
      </w:divBdr>
    </w:div>
    <w:div w:id="2044286043">
      <w:bodyDiv w:val="1"/>
      <w:marLeft w:val="0"/>
      <w:marRight w:val="0"/>
      <w:marTop w:val="0"/>
      <w:marBottom w:val="0"/>
      <w:divBdr>
        <w:top w:val="none" w:sz="0" w:space="0" w:color="auto"/>
        <w:left w:val="none" w:sz="0" w:space="0" w:color="auto"/>
        <w:bottom w:val="none" w:sz="0" w:space="0" w:color="auto"/>
        <w:right w:val="none" w:sz="0" w:space="0" w:color="auto"/>
      </w:divBdr>
    </w:div>
    <w:div w:id="2045714017">
      <w:bodyDiv w:val="1"/>
      <w:marLeft w:val="0"/>
      <w:marRight w:val="0"/>
      <w:marTop w:val="0"/>
      <w:marBottom w:val="0"/>
      <w:divBdr>
        <w:top w:val="none" w:sz="0" w:space="0" w:color="auto"/>
        <w:left w:val="none" w:sz="0" w:space="0" w:color="auto"/>
        <w:bottom w:val="none" w:sz="0" w:space="0" w:color="auto"/>
        <w:right w:val="none" w:sz="0" w:space="0" w:color="auto"/>
      </w:divBdr>
    </w:div>
    <w:div w:id="2046979683">
      <w:bodyDiv w:val="1"/>
      <w:marLeft w:val="0"/>
      <w:marRight w:val="0"/>
      <w:marTop w:val="0"/>
      <w:marBottom w:val="0"/>
      <w:divBdr>
        <w:top w:val="none" w:sz="0" w:space="0" w:color="auto"/>
        <w:left w:val="none" w:sz="0" w:space="0" w:color="auto"/>
        <w:bottom w:val="none" w:sz="0" w:space="0" w:color="auto"/>
        <w:right w:val="none" w:sz="0" w:space="0" w:color="auto"/>
      </w:divBdr>
    </w:div>
    <w:div w:id="2048404644">
      <w:bodyDiv w:val="1"/>
      <w:marLeft w:val="0"/>
      <w:marRight w:val="0"/>
      <w:marTop w:val="0"/>
      <w:marBottom w:val="0"/>
      <w:divBdr>
        <w:top w:val="none" w:sz="0" w:space="0" w:color="auto"/>
        <w:left w:val="none" w:sz="0" w:space="0" w:color="auto"/>
        <w:bottom w:val="none" w:sz="0" w:space="0" w:color="auto"/>
        <w:right w:val="none" w:sz="0" w:space="0" w:color="auto"/>
      </w:divBdr>
    </w:div>
    <w:div w:id="2049605546">
      <w:bodyDiv w:val="1"/>
      <w:marLeft w:val="0"/>
      <w:marRight w:val="0"/>
      <w:marTop w:val="0"/>
      <w:marBottom w:val="0"/>
      <w:divBdr>
        <w:top w:val="none" w:sz="0" w:space="0" w:color="auto"/>
        <w:left w:val="none" w:sz="0" w:space="0" w:color="auto"/>
        <w:bottom w:val="none" w:sz="0" w:space="0" w:color="auto"/>
        <w:right w:val="none" w:sz="0" w:space="0" w:color="auto"/>
      </w:divBdr>
    </w:div>
    <w:div w:id="2049791837">
      <w:bodyDiv w:val="1"/>
      <w:marLeft w:val="0"/>
      <w:marRight w:val="0"/>
      <w:marTop w:val="0"/>
      <w:marBottom w:val="0"/>
      <w:divBdr>
        <w:top w:val="none" w:sz="0" w:space="0" w:color="auto"/>
        <w:left w:val="none" w:sz="0" w:space="0" w:color="auto"/>
        <w:bottom w:val="none" w:sz="0" w:space="0" w:color="auto"/>
        <w:right w:val="none" w:sz="0" w:space="0" w:color="auto"/>
      </w:divBdr>
    </w:div>
    <w:div w:id="2050105624">
      <w:bodyDiv w:val="1"/>
      <w:marLeft w:val="0"/>
      <w:marRight w:val="0"/>
      <w:marTop w:val="0"/>
      <w:marBottom w:val="0"/>
      <w:divBdr>
        <w:top w:val="none" w:sz="0" w:space="0" w:color="auto"/>
        <w:left w:val="none" w:sz="0" w:space="0" w:color="auto"/>
        <w:bottom w:val="none" w:sz="0" w:space="0" w:color="auto"/>
        <w:right w:val="none" w:sz="0" w:space="0" w:color="auto"/>
      </w:divBdr>
    </w:div>
    <w:div w:id="2050492428">
      <w:bodyDiv w:val="1"/>
      <w:marLeft w:val="0"/>
      <w:marRight w:val="0"/>
      <w:marTop w:val="0"/>
      <w:marBottom w:val="0"/>
      <w:divBdr>
        <w:top w:val="none" w:sz="0" w:space="0" w:color="auto"/>
        <w:left w:val="none" w:sz="0" w:space="0" w:color="auto"/>
        <w:bottom w:val="none" w:sz="0" w:space="0" w:color="auto"/>
        <w:right w:val="none" w:sz="0" w:space="0" w:color="auto"/>
      </w:divBdr>
    </w:div>
    <w:div w:id="2050563954">
      <w:bodyDiv w:val="1"/>
      <w:marLeft w:val="0"/>
      <w:marRight w:val="0"/>
      <w:marTop w:val="0"/>
      <w:marBottom w:val="0"/>
      <w:divBdr>
        <w:top w:val="none" w:sz="0" w:space="0" w:color="auto"/>
        <w:left w:val="none" w:sz="0" w:space="0" w:color="auto"/>
        <w:bottom w:val="none" w:sz="0" w:space="0" w:color="auto"/>
        <w:right w:val="none" w:sz="0" w:space="0" w:color="auto"/>
      </w:divBdr>
    </w:div>
    <w:div w:id="2051874452">
      <w:bodyDiv w:val="1"/>
      <w:marLeft w:val="0"/>
      <w:marRight w:val="0"/>
      <w:marTop w:val="0"/>
      <w:marBottom w:val="0"/>
      <w:divBdr>
        <w:top w:val="none" w:sz="0" w:space="0" w:color="auto"/>
        <w:left w:val="none" w:sz="0" w:space="0" w:color="auto"/>
        <w:bottom w:val="none" w:sz="0" w:space="0" w:color="auto"/>
        <w:right w:val="none" w:sz="0" w:space="0" w:color="auto"/>
      </w:divBdr>
    </w:div>
    <w:div w:id="2055539428">
      <w:bodyDiv w:val="1"/>
      <w:marLeft w:val="0"/>
      <w:marRight w:val="0"/>
      <w:marTop w:val="0"/>
      <w:marBottom w:val="0"/>
      <w:divBdr>
        <w:top w:val="none" w:sz="0" w:space="0" w:color="auto"/>
        <w:left w:val="none" w:sz="0" w:space="0" w:color="auto"/>
        <w:bottom w:val="none" w:sz="0" w:space="0" w:color="auto"/>
        <w:right w:val="none" w:sz="0" w:space="0" w:color="auto"/>
      </w:divBdr>
    </w:div>
    <w:div w:id="2056076245">
      <w:bodyDiv w:val="1"/>
      <w:marLeft w:val="0"/>
      <w:marRight w:val="0"/>
      <w:marTop w:val="0"/>
      <w:marBottom w:val="0"/>
      <w:divBdr>
        <w:top w:val="none" w:sz="0" w:space="0" w:color="auto"/>
        <w:left w:val="none" w:sz="0" w:space="0" w:color="auto"/>
        <w:bottom w:val="none" w:sz="0" w:space="0" w:color="auto"/>
        <w:right w:val="none" w:sz="0" w:space="0" w:color="auto"/>
      </w:divBdr>
    </w:div>
    <w:div w:id="2056077412">
      <w:bodyDiv w:val="1"/>
      <w:marLeft w:val="0"/>
      <w:marRight w:val="0"/>
      <w:marTop w:val="0"/>
      <w:marBottom w:val="0"/>
      <w:divBdr>
        <w:top w:val="none" w:sz="0" w:space="0" w:color="auto"/>
        <w:left w:val="none" w:sz="0" w:space="0" w:color="auto"/>
        <w:bottom w:val="none" w:sz="0" w:space="0" w:color="auto"/>
        <w:right w:val="none" w:sz="0" w:space="0" w:color="auto"/>
      </w:divBdr>
    </w:div>
    <w:div w:id="2058316515">
      <w:bodyDiv w:val="1"/>
      <w:marLeft w:val="0"/>
      <w:marRight w:val="0"/>
      <w:marTop w:val="0"/>
      <w:marBottom w:val="0"/>
      <w:divBdr>
        <w:top w:val="none" w:sz="0" w:space="0" w:color="auto"/>
        <w:left w:val="none" w:sz="0" w:space="0" w:color="auto"/>
        <w:bottom w:val="none" w:sz="0" w:space="0" w:color="auto"/>
        <w:right w:val="none" w:sz="0" w:space="0" w:color="auto"/>
      </w:divBdr>
    </w:div>
    <w:div w:id="2060594770">
      <w:bodyDiv w:val="1"/>
      <w:marLeft w:val="0"/>
      <w:marRight w:val="0"/>
      <w:marTop w:val="0"/>
      <w:marBottom w:val="0"/>
      <w:divBdr>
        <w:top w:val="none" w:sz="0" w:space="0" w:color="auto"/>
        <w:left w:val="none" w:sz="0" w:space="0" w:color="auto"/>
        <w:bottom w:val="none" w:sz="0" w:space="0" w:color="auto"/>
        <w:right w:val="none" w:sz="0" w:space="0" w:color="auto"/>
      </w:divBdr>
    </w:div>
    <w:div w:id="2060739049">
      <w:bodyDiv w:val="1"/>
      <w:marLeft w:val="0"/>
      <w:marRight w:val="0"/>
      <w:marTop w:val="0"/>
      <w:marBottom w:val="0"/>
      <w:divBdr>
        <w:top w:val="none" w:sz="0" w:space="0" w:color="auto"/>
        <w:left w:val="none" w:sz="0" w:space="0" w:color="auto"/>
        <w:bottom w:val="none" w:sz="0" w:space="0" w:color="auto"/>
        <w:right w:val="none" w:sz="0" w:space="0" w:color="auto"/>
      </w:divBdr>
    </w:div>
    <w:div w:id="2060935629">
      <w:bodyDiv w:val="1"/>
      <w:marLeft w:val="0"/>
      <w:marRight w:val="0"/>
      <w:marTop w:val="0"/>
      <w:marBottom w:val="0"/>
      <w:divBdr>
        <w:top w:val="none" w:sz="0" w:space="0" w:color="auto"/>
        <w:left w:val="none" w:sz="0" w:space="0" w:color="auto"/>
        <w:bottom w:val="none" w:sz="0" w:space="0" w:color="auto"/>
        <w:right w:val="none" w:sz="0" w:space="0" w:color="auto"/>
      </w:divBdr>
    </w:div>
    <w:div w:id="2061515141">
      <w:bodyDiv w:val="1"/>
      <w:marLeft w:val="0"/>
      <w:marRight w:val="0"/>
      <w:marTop w:val="0"/>
      <w:marBottom w:val="0"/>
      <w:divBdr>
        <w:top w:val="none" w:sz="0" w:space="0" w:color="auto"/>
        <w:left w:val="none" w:sz="0" w:space="0" w:color="auto"/>
        <w:bottom w:val="none" w:sz="0" w:space="0" w:color="auto"/>
        <w:right w:val="none" w:sz="0" w:space="0" w:color="auto"/>
      </w:divBdr>
    </w:div>
    <w:div w:id="2062972986">
      <w:bodyDiv w:val="1"/>
      <w:marLeft w:val="0"/>
      <w:marRight w:val="0"/>
      <w:marTop w:val="0"/>
      <w:marBottom w:val="0"/>
      <w:divBdr>
        <w:top w:val="none" w:sz="0" w:space="0" w:color="auto"/>
        <w:left w:val="none" w:sz="0" w:space="0" w:color="auto"/>
        <w:bottom w:val="none" w:sz="0" w:space="0" w:color="auto"/>
        <w:right w:val="none" w:sz="0" w:space="0" w:color="auto"/>
      </w:divBdr>
    </w:div>
    <w:div w:id="2063094276">
      <w:bodyDiv w:val="1"/>
      <w:marLeft w:val="0"/>
      <w:marRight w:val="0"/>
      <w:marTop w:val="0"/>
      <w:marBottom w:val="0"/>
      <w:divBdr>
        <w:top w:val="none" w:sz="0" w:space="0" w:color="auto"/>
        <w:left w:val="none" w:sz="0" w:space="0" w:color="auto"/>
        <w:bottom w:val="none" w:sz="0" w:space="0" w:color="auto"/>
        <w:right w:val="none" w:sz="0" w:space="0" w:color="auto"/>
      </w:divBdr>
    </w:div>
    <w:div w:id="2066562292">
      <w:bodyDiv w:val="1"/>
      <w:marLeft w:val="0"/>
      <w:marRight w:val="0"/>
      <w:marTop w:val="0"/>
      <w:marBottom w:val="0"/>
      <w:divBdr>
        <w:top w:val="none" w:sz="0" w:space="0" w:color="auto"/>
        <w:left w:val="none" w:sz="0" w:space="0" w:color="auto"/>
        <w:bottom w:val="none" w:sz="0" w:space="0" w:color="auto"/>
        <w:right w:val="none" w:sz="0" w:space="0" w:color="auto"/>
      </w:divBdr>
    </w:div>
    <w:div w:id="2068406311">
      <w:bodyDiv w:val="1"/>
      <w:marLeft w:val="0"/>
      <w:marRight w:val="0"/>
      <w:marTop w:val="0"/>
      <w:marBottom w:val="0"/>
      <w:divBdr>
        <w:top w:val="none" w:sz="0" w:space="0" w:color="auto"/>
        <w:left w:val="none" w:sz="0" w:space="0" w:color="auto"/>
        <w:bottom w:val="none" w:sz="0" w:space="0" w:color="auto"/>
        <w:right w:val="none" w:sz="0" w:space="0" w:color="auto"/>
      </w:divBdr>
    </w:div>
    <w:div w:id="2068845141">
      <w:bodyDiv w:val="1"/>
      <w:marLeft w:val="0"/>
      <w:marRight w:val="0"/>
      <w:marTop w:val="0"/>
      <w:marBottom w:val="0"/>
      <w:divBdr>
        <w:top w:val="none" w:sz="0" w:space="0" w:color="auto"/>
        <w:left w:val="none" w:sz="0" w:space="0" w:color="auto"/>
        <w:bottom w:val="none" w:sz="0" w:space="0" w:color="auto"/>
        <w:right w:val="none" w:sz="0" w:space="0" w:color="auto"/>
      </w:divBdr>
    </w:div>
    <w:div w:id="2070028731">
      <w:bodyDiv w:val="1"/>
      <w:marLeft w:val="0"/>
      <w:marRight w:val="0"/>
      <w:marTop w:val="0"/>
      <w:marBottom w:val="0"/>
      <w:divBdr>
        <w:top w:val="none" w:sz="0" w:space="0" w:color="auto"/>
        <w:left w:val="none" w:sz="0" w:space="0" w:color="auto"/>
        <w:bottom w:val="none" w:sz="0" w:space="0" w:color="auto"/>
        <w:right w:val="none" w:sz="0" w:space="0" w:color="auto"/>
      </w:divBdr>
    </w:div>
    <w:div w:id="2070228201">
      <w:bodyDiv w:val="1"/>
      <w:marLeft w:val="0"/>
      <w:marRight w:val="0"/>
      <w:marTop w:val="0"/>
      <w:marBottom w:val="0"/>
      <w:divBdr>
        <w:top w:val="none" w:sz="0" w:space="0" w:color="auto"/>
        <w:left w:val="none" w:sz="0" w:space="0" w:color="auto"/>
        <w:bottom w:val="none" w:sz="0" w:space="0" w:color="auto"/>
        <w:right w:val="none" w:sz="0" w:space="0" w:color="auto"/>
      </w:divBdr>
    </w:div>
    <w:div w:id="2070230656">
      <w:bodyDiv w:val="1"/>
      <w:marLeft w:val="0"/>
      <w:marRight w:val="0"/>
      <w:marTop w:val="0"/>
      <w:marBottom w:val="0"/>
      <w:divBdr>
        <w:top w:val="none" w:sz="0" w:space="0" w:color="auto"/>
        <w:left w:val="none" w:sz="0" w:space="0" w:color="auto"/>
        <w:bottom w:val="none" w:sz="0" w:space="0" w:color="auto"/>
        <w:right w:val="none" w:sz="0" w:space="0" w:color="auto"/>
      </w:divBdr>
    </w:div>
    <w:div w:id="2070760623">
      <w:bodyDiv w:val="1"/>
      <w:marLeft w:val="0"/>
      <w:marRight w:val="0"/>
      <w:marTop w:val="0"/>
      <w:marBottom w:val="0"/>
      <w:divBdr>
        <w:top w:val="none" w:sz="0" w:space="0" w:color="auto"/>
        <w:left w:val="none" w:sz="0" w:space="0" w:color="auto"/>
        <w:bottom w:val="none" w:sz="0" w:space="0" w:color="auto"/>
        <w:right w:val="none" w:sz="0" w:space="0" w:color="auto"/>
      </w:divBdr>
    </w:div>
    <w:div w:id="2071154878">
      <w:bodyDiv w:val="1"/>
      <w:marLeft w:val="0"/>
      <w:marRight w:val="0"/>
      <w:marTop w:val="0"/>
      <w:marBottom w:val="0"/>
      <w:divBdr>
        <w:top w:val="none" w:sz="0" w:space="0" w:color="auto"/>
        <w:left w:val="none" w:sz="0" w:space="0" w:color="auto"/>
        <w:bottom w:val="none" w:sz="0" w:space="0" w:color="auto"/>
        <w:right w:val="none" w:sz="0" w:space="0" w:color="auto"/>
      </w:divBdr>
    </w:div>
    <w:div w:id="2072921762">
      <w:bodyDiv w:val="1"/>
      <w:marLeft w:val="0"/>
      <w:marRight w:val="0"/>
      <w:marTop w:val="0"/>
      <w:marBottom w:val="0"/>
      <w:divBdr>
        <w:top w:val="none" w:sz="0" w:space="0" w:color="auto"/>
        <w:left w:val="none" w:sz="0" w:space="0" w:color="auto"/>
        <w:bottom w:val="none" w:sz="0" w:space="0" w:color="auto"/>
        <w:right w:val="none" w:sz="0" w:space="0" w:color="auto"/>
      </w:divBdr>
    </w:div>
    <w:div w:id="2072998611">
      <w:bodyDiv w:val="1"/>
      <w:marLeft w:val="0"/>
      <w:marRight w:val="0"/>
      <w:marTop w:val="0"/>
      <w:marBottom w:val="0"/>
      <w:divBdr>
        <w:top w:val="none" w:sz="0" w:space="0" w:color="auto"/>
        <w:left w:val="none" w:sz="0" w:space="0" w:color="auto"/>
        <w:bottom w:val="none" w:sz="0" w:space="0" w:color="auto"/>
        <w:right w:val="none" w:sz="0" w:space="0" w:color="auto"/>
      </w:divBdr>
    </w:div>
    <w:div w:id="2073843603">
      <w:bodyDiv w:val="1"/>
      <w:marLeft w:val="0"/>
      <w:marRight w:val="0"/>
      <w:marTop w:val="0"/>
      <w:marBottom w:val="0"/>
      <w:divBdr>
        <w:top w:val="none" w:sz="0" w:space="0" w:color="auto"/>
        <w:left w:val="none" w:sz="0" w:space="0" w:color="auto"/>
        <w:bottom w:val="none" w:sz="0" w:space="0" w:color="auto"/>
        <w:right w:val="none" w:sz="0" w:space="0" w:color="auto"/>
      </w:divBdr>
    </w:div>
    <w:div w:id="2075229113">
      <w:bodyDiv w:val="1"/>
      <w:marLeft w:val="0"/>
      <w:marRight w:val="0"/>
      <w:marTop w:val="0"/>
      <w:marBottom w:val="0"/>
      <w:divBdr>
        <w:top w:val="none" w:sz="0" w:space="0" w:color="auto"/>
        <w:left w:val="none" w:sz="0" w:space="0" w:color="auto"/>
        <w:bottom w:val="none" w:sz="0" w:space="0" w:color="auto"/>
        <w:right w:val="none" w:sz="0" w:space="0" w:color="auto"/>
      </w:divBdr>
    </w:div>
    <w:div w:id="2075853803">
      <w:bodyDiv w:val="1"/>
      <w:marLeft w:val="0"/>
      <w:marRight w:val="0"/>
      <w:marTop w:val="0"/>
      <w:marBottom w:val="0"/>
      <w:divBdr>
        <w:top w:val="none" w:sz="0" w:space="0" w:color="auto"/>
        <w:left w:val="none" w:sz="0" w:space="0" w:color="auto"/>
        <w:bottom w:val="none" w:sz="0" w:space="0" w:color="auto"/>
        <w:right w:val="none" w:sz="0" w:space="0" w:color="auto"/>
      </w:divBdr>
    </w:div>
    <w:div w:id="2076509064">
      <w:bodyDiv w:val="1"/>
      <w:marLeft w:val="0"/>
      <w:marRight w:val="0"/>
      <w:marTop w:val="0"/>
      <w:marBottom w:val="0"/>
      <w:divBdr>
        <w:top w:val="none" w:sz="0" w:space="0" w:color="auto"/>
        <w:left w:val="none" w:sz="0" w:space="0" w:color="auto"/>
        <w:bottom w:val="none" w:sz="0" w:space="0" w:color="auto"/>
        <w:right w:val="none" w:sz="0" w:space="0" w:color="auto"/>
      </w:divBdr>
    </w:div>
    <w:div w:id="2077822076">
      <w:bodyDiv w:val="1"/>
      <w:marLeft w:val="0"/>
      <w:marRight w:val="0"/>
      <w:marTop w:val="0"/>
      <w:marBottom w:val="0"/>
      <w:divBdr>
        <w:top w:val="none" w:sz="0" w:space="0" w:color="auto"/>
        <w:left w:val="none" w:sz="0" w:space="0" w:color="auto"/>
        <w:bottom w:val="none" w:sz="0" w:space="0" w:color="auto"/>
        <w:right w:val="none" w:sz="0" w:space="0" w:color="auto"/>
      </w:divBdr>
    </w:div>
    <w:div w:id="2079815027">
      <w:bodyDiv w:val="1"/>
      <w:marLeft w:val="0"/>
      <w:marRight w:val="0"/>
      <w:marTop w:val="0"/>
      <w:marBottom w:val="0"/>
      <w:divBdr>
        <w:top w:val="none" w:sz="0" w:space="0" w:color="auto"/>
        <w:left w:val="none" w:sz="0" w:space="0" w:color="auto"/>
        <w:bottom w:val="none" w:sz="0" w:space="0" w:color="auto"/>
        <w:right w:val="none" w:sz="0" w:space="0" w:color="auto"/>
      </w:divBdr>
    </w:div>
    <w:div w:id="2081171732">
      <w:bodyDiv w:val="1"/>
      <w:marLeft w:val="0"/>
      <w:marRight w:val="0"/>
      <w:marTop w:val="0"/>
      <w:marBottom w:val="0"/>
      <w:divBdr>
        <w:top w:val="none" w:sz="0" w:space="0" w:color="auto"/>
        <w:left w:val="none" w:sz="0" w:space="0" w:color="auto"/>
        <w:bottom w:val="none" w:sz="0" w:space="0" w:color="auto"/>
        <w:right w:val="none" w:sz="0" w:space="0" w:color="auto"/>
      </w:divBdr>
    </w:div>
    <w:div w:id="2082286547">
      <w:bodyDiv w:val="1"/>
      <w:marLeft w:val="0"/>
      <w:marRight w:val="0"/>
      <w:marTop w:val="0"/>
      <w:marBottom w:val="0"/>
      <w:divBdr>
        <w:top w:val="none" w:sz="0" w:space="0" w:color="auto"/>
        <w:left w:val="none" w:sz="0" w:space="0" w:color="auto"/>
        <w:bottom w:val="none" w:sz="0" w:space="0" w:color="auto"/>
        <w:right w:val="none" w:sz="0" w:space="0" w:color="auto"/>
      </w:divBdr>
    </w:div>
    <w:div w:id="2083868148">
      <w:bodyDiv w:val="1"/>
      <w:marLeft w:val="0"/>
      <w:marRight w:val="0"/>
      <w:marTop w:val="0"/>
      <w:marBottom w:val="0"/>
      <w:divBdr>
        <w:top w:val="none" w:sz="0" w:space="0" w:color="auto"/>
        <w:left w:val="none" w:sz="0" w:space="0" w:color="auto"/>
        <w:bottom w:val="none" w:sz="0" w:space="0" w:color="auto"/>
        <w:right w:val="none" w:sz="0" w:space="0" w:color="auto"/>
      </w:divBdr>
    </w:div>
    <w:div w:id="2083982601">
      <w:bodyDiv w:val="1"/>
      <w:marLeft w:val="0"/>
      <w:marRight w:val="0"/>
      <w:marTop w:val="0"/>
      <w:marBottom w:val="0"/>
      <w:divBdr>
        <w:top w:val="none" w:sz="0" w:space="0" w:color="auto"/>
        <w:left w:val="none" w:sz="0" w:space="0" w:color="auto"/>
        <w:bottom w:val="none" w:sz="0" w:space="0" w:color="auto"/>
        <w:right w:val="none" w:sz="0" w:space="0" w:color="auto"/>
      </w:divBdr>
    </w:div>
    <w:div w:id="2084989506">
      <w:bodyDiv w:val="1"/>
      <w:marLeft w:val="0"/>
      <w:marRight w:val="0"/>
      <w:marTop w:val="0"/>
      <w:marBottom w:val="0"/>
      <w:divBdr>
        <w:top w:val="none" w:sz="0" w:space="0" w:color="auto"/>
        <w:left w:val="none" w:sz="0" w:space="0" w:color="auto"/>
        <w:bottom w:val="none" w:sz="0" w:space="0" w:color="auto"/>
        <w:right w:val="none" w:sz="0" w:space="0" w:color="auto"/>
      </w:divBdr>
    </w:div>
    <w:div w:id="2089959296">
      <w:bodyDiv w:val="1"/>
      <w:marLeft w:val="0"/>
      <w:marRight w:val="0"/>
      <w:marTop w:val="0"/>
      <w:marBottom w:val="0"/>
      <w:divBdr>
        <w:top w:val="none" w:sz="0" w:space="0" w:color="auto"/>
        <w:left w:val="none" w:sz="0" w:space="0" w:color="auto"/>
        <w:bottom w:val="none" w:sz="0" w:space="0" w:color="auto"/>
        <w:right w:val="none" w:sz="0" w:space="0" w:color="auto"/>
      </w:divBdr>
    </w:div>
    <w:div w:id="2091922450">
      <w:bodyDiv w:val="1"/>
      <w:marLeft w:val="0"/>
      <w:marRight w:val="0"/>
      <w:marTop w:val="0"/>
      <w:marBottom w:val="0"/>
      <w:divBdr>
        <w:top w:val="none" w:sz="0" w:space="0" w:color="auto"/>
        <w:left w:val="none" w:sz="0" w:space="0" w:color="auto"/>
        <w:bottom w:val="none" w:sz="0" w:space="0" w:color="auto"/>
        <w:right w:val="none" w:sz="0" w:space="0" w:color="auto"/>
      </w:divBdr>
    </w:div>
    <w:div w:id="2092046599">
      <w:bodyDiv w:val="1"/>
      <w:marLeft w:val="0"/>
      <w:marRight w:val="0"/>
      <w:marTop w:val="0"/>
      <w:marBottom w:val="0"/>
      <w:divBdr>
        <w:top w:val="none" w:sz="0" w:space="0" w:color="auto"/>
        <w:left w:val="none" w:sz="0" w:space="0" w:color="auto"/>
        <w:bottom w:val="none" w:sz="0" w:space="0" w:color="auto"/>
        <w:right w:val="none" w:sz="0" w:space="0" w:color="auto"/>
      </w:divBdr>
    </w:div>
    <w:div w:id="2093043382">
      <w:bodyDiv w:val="1"/>
      <w:marLeft w:val="0"/>
      <w:marRight w:val="0"/>
      <w:marTop w:val="0"/>
      <w:marBottom w:val="0"/>
      <w:divBdr>
        <w:top w:val="none" w:sz="0" w:space="0" w:color="auto"/>
        <w:left w:val="none" w:sz="0" w:space="0" w:color="auto"/>
        <w:bottom w:val="none" w:sz="0" w:space="0" w:color="auto"/>
        <w:right w:val="none" w:sz="0" w:space="0" w:color="auto"/>
      </w:divBdr>
    </w:div>
    <w:div w:id="2093315648">
      <w:bodyDiv w:val="1"/>
      <w:marLeft w:val="0"/>
      <w:marRight w:val="0"/>
      <w:marTop w:val="0"/>
      <w:marBottom w:val="0"/>
      <w:divBdr>
        <w:top w:val="none" w:sz="0" w:space="0" w:color="auto"/>
        <w:left w:val="none" w:sz="0" w:space="0" w:color="auto"/>
        <w:bottom w:val="none" w:sz="0" w:space="0" w:color="auto"/>
        <w:right w:val="none" w:sz="0" w:space="0" w:color="auto"/>
      </w:divBdr>
    </w:div>
    <w:div w:id="2095740855">
      <w:bodyDiv w:val="1"/>
      <w:marLeft w:val="0"/>
      <w:marRight w:val="0"/>
      <w:marTop w:val="0"/>
      <w:marBottom w:val="0"/>
      <w:divBdr>
        <w:top w:val="none" w:sz="0" w:space="0" w:color="auto"/>
        <w:left w:val="none" w:sz="0" w:space="0" w:color="auto"/>
        <w:bottom w:val="none" w:sz="0" w:space="0" w:color="auto"/>
        <w:right w:val="none" w:sz="0" w:space="0" w:color="auto"/>
      </w:divBdr>
    </w:div>
    <w:div w:id="2097021168">
      <w:bodyDiv w:val="1"/>
      <w:marLeft w:val="0"/>
      <w:marRight w:val="0"/>
      <w:marTop w:val="0"/>
      <w:marBottom w:val="0"/>
      <w:divBdr>
        <w:top w:val="none" w:sz="0" w:space="0" w:color="auto"/>
        <w:left w:val="none" w:sz="0" w:space="0" w:color="auto"/>
        <w:bottom w:val="none" w:sz="0" w:space="0" w:color="auto"/>
        <w:right w:val="none" w:sz="0" w:space="0" w:color="auto"/>
      </w:divBdr>
    </w:div>
    <w:div w:id="2098676079">
      <w:bodyDiv w:val="1"/>
      <w:marLeft w:val="0"/>
      <w:marRight w:val="0"/>
      <w:marTop w:val="0"/>
      <w:marBottom w:val="0"/>
      <w:divBdr>
        <w:top w:val="none" w:sz="0" w:space="0" w:color="auto"/>
        <w:left w:val="none" w:sz="0" w:space="0" w:color="auto"/>
        <w:bottom w:val="none" w:sz="0" w:space="0" w:color="auto"/>
        <w:right w:val="none" w:sz="0" w:space="0" w:color="auto"/>
      </w:divBdr>
    </w:div>
    <w:div w:id="2098943917">
      <w:bodyDiv w:val="1"/>
      <w:marLeft w:val="0"/>
      <w:marRight w:val="0"/>
      <w:marTop w:val="0"/>
      <w:marBottom w:val="0"/>
      <w:divBdr>
        <w:top w:val="none" w:sz="0" w:space="0" w:color="auto"/>
        <w:left w:val="none" w:sz="0" w:space="0" w:color="auto"/>
        <w:bottom w:val="none" w:sz="0" w:space="0" w:color="auto"/>
        <w:right w:val="none" w:sz="0" w:space="0" w:color="auto"/>
      </w:divBdr>
    </w:div>
    <w:div w:id="2101950186">
      <w:bodyDiv w:val="1"/>
      <w:marLeft w:val="0"/>
      <w:marRight w:val="0"/>
      <w:marTop w:val="0"/>
      <w:marBottom w:val="0"/>
      <w:divBdr>
        <w:top w:val="none" w:sz="0" w:space="0" w:color="auto"/>
        <w:left w:val="none" w:sz="0" w:space="0" w:color="auto"/>
        <w:bottom w:val="none" w:sz="0" w:space="0" w:color="auto"/>
        <w:right w:val="none" w:sz="0" w:space="0" w:color="auto"/>
      </w:divBdr>
    </w:div>
    <w:div w:id="2102211868">
      <w:bodyDiv w:val="1"/>
      <w:marLeft w:val="0"/>
      <w:marRight w:val="0"/>
      <w:marTop w:val="0"/>
      <w:marBottom w:val="0"/>
      <w:divBdr>
        <w:top w:val="none" w:sz="0" w:space="0" w:color="auto"/>
        <w:left w:val="none" w:sz="0" w:space="0" w:color="auto"/>
        <w:bottom w:val="none" w:sz="0" w:space="0" w:color="auto"/>
        <w:right w:val="none" w:sz="0" w:space="0" w:color="auto"/>
      </w:divBdr>
    </w:div>
    <w:div w:id="2104566562">
      <w:bodyDiv w:val="1"/>
      <w:marLeft w:val="0"/>
      <w:marRight w:val="0"/>
      <w:marTop w:val="0"/>
      <w:marBottom w:val="0"/>
      <w:divBdr>
        <w:top w:val="none" w:sz="0" w:space="0" w:color="auto"/>
        <w:left w:val="none" w:sz="0" w:space="0" w:color="auto"/>
        <w:bottom w:val="none" w:sz="0" w:space="0" w:color="auto"/>
        <w:right w:val="none" w:sz="0" w:space="0" w:color="auto"/>
      </w:divBdr>
    </w:div>
    <w:div w:id="2107648575">
      <w:bodyDiv w:val="1"/>
      <w:marLeft w:val="0"/>
      <w:marRight w:val="0"/>
      <w:marTop w:val="0"/>
      <w:marBottom w:val="0"/>
      <w:divBdr>
        <w:top w:val="none" w:sz="0" w:space="0" w:color="auto"/>
        <w:left w:val="none" w:sz="0" w:space="0" w:color="auto"/>
        <w:bottom w:val="none" w:sz="0" w:space="0" w:color="auto"/>
        <w:right w:val="none" w:sz="0" w:space="0" w:color="auto"/>
      </w:divBdr>
    </w:div>
    <w:div w:id="2107725571">
      <w:bodyDiv w:val="1"/>
      <w:marLeft w:val="0"/>
      <w:marRight w:val="0"/>
      <w:marTop w:val="0"/>
      <w:marBottom w:val="0"/>
      <w:divBdr>
        <w:top w:val="none" w:sz="0" w:space="0" w:color="auto"/>
        <w:left w:val="none" w:sz="0" w:space="0" w:color="auto"/>
        <w:bottom w:val="none" w:sz="0" w:space="0" w:color="auto"/>
        <w:right w:val="none" w:sz="0" w:space="0" w:color="auto"/>
      </w:divBdr>
    </w:div>
    <w:div w:id="2110275749">
      <w:bodyDiv w:val="1"/>
      <w:marLeft w:val="0"/>
      <w:marRight w:val="0"/>
      <w:marTop w:val="0"/>
      <w:marBottom w:val="0"/>
      <w:divBdr>
        <w:top w:val="none" w:sz="0" w:space="0" w:color="auto"/>
        <w:left w:val="none" w:sz="0" w:space="0" w:color="auto"/>
        <w:bottom w:val="none" w:sz="0" w:space="0" w:color="auto"/>
        <w:right w:val="none" w:sz="0" w:space="0" w:color="auto"/>
      </w:divBdr>
    </w:div>
    <w:div w:id="2111318077">
      <w:bodyDiv w:val="1"/>
      <w:marLeft w:val="0"/>
      <w:marRight w:val="0"/>
      <w:marTop w:val="0"/>
      <w:marBottom w:val="0"/>
      <w:divBdr>
        <w:top w:val="none" w:sz="0" w:space="0" w:color="auto"/>
        <w:left w:val="none" w:sz="0" w:space="0" w:color="auto"/>
        <w:bottom w:val="none" w:sz="0" w:space="0" w:color="auto"/>
        <w:right w:val="none" w:sz="0" w:space="0" w:color="auto"/>
      </w:divBdr>
    </w:div>
    <w:div w:id="2113629340">
      <w:bodyDiv w:val="1"/>
      <w:marLeft w:val="0"/>
      <w:marRight w:val="0"/>
      <w:marTop w:val="0"/>
      <w:marBottom w:val="0"/>
      <w:divBdr>
        <w:top w:val="none" w:sz="0" w:space="0" w:color="auto"/>
        <w:left w:val="none" w:sz="0" w:space="0" w:color="auto"/>
        <w:bottom w:val="none" w:sz="0" w:space="0" w:color="auto"/>
        <w:right w:val="none" w:sz="0" w:space="0" w:color="auto"/>
      </w:divBdr>
    </w:div>
    <w:div w:id="2113933101">
      <w:bodyDiv w:val="1"/>
      <w:marLeft w:val="0"/>
      <w:marRight w:val="0"/>
      <w:marTop w:val="0"/>
      <w:marBottom w:val="0"/>
      <w:divBdr>
        <w:top w:val="none" w:sz="0" w:space="0" w:color="auto"/>
        <w:left w:val="none" w:sz="0" w:space="0" w:color="auto"/>
        <w:bottom w:val="none" w:sz="0" w:space="0" w:color="auto"/>
        <w:right w:val="none" w:sz="0" w:space="0" w:color="auto"/>
      </w:divBdr>
    </w:div>
    <w:div w:id="2114862348">
      <w:bodyDiv w:val="1"/>
      <w:marLeft w:val="0"/>
      <w:marRight w:val="0"/>
      <w:marTop w:val="0"/>
      <w:marBottom w:val="0"/>
      <w:divBdr>
        <w:top w:val="none" w:sz="0" w:space="0" w:color="auto"/>
        <w:left w:val="none" w:sz="0" w:space="0" w:color="auto"/>
        <w:bottom w:val="none" w:sz="0" w:space="0" w:color="auto"/>
        <w:right w:val="none" w:sz="0" w:space="0" w:color="auto"/>
      </w:divBdr>
    </w:div>
    <w:div w:id="2115515049">
      <w:bodyDiv w:val="1"/>
      <w:marLeft w:val="0"/>
      <w:marRight w:val="0"/>
      <w:marTop w:val="0"/>
      <w:marBottom w:val="0"/>
      <w:divBdr>
        <w:top w:val="none" w:sz="0" w:space="0" w:color="auto"/>
        <w:left w:val="none" w:sz="0" w:space="0" w:color="auto"/>
        <w:bottom w:val="none" w:sz="0" w:space="0" w:color="auto"/>
        <w:right w:val="none" w:sz="0" w:space="0" w:color="auto"/>
      </w:divBdr>
    </w:div>
    <w:div w:id="2115902408">
      <w:bodyDiv w:val="1"/>
      <w:marLeft w:val="0"/>
      <w:marRight w:val="0"/>
      <w:marTop w:val="0"/>
      <w:marBottom w:val="0"/>
      <w:divBdr>
        <w:top w:val="none" w:sz="0" w:space="0" w:color="auto"/>
        <w:left w:val="none" w:sz="0" w:space="0" w:color="auto"/>
        <w:bottom w:val="none" w:sz="0" w:space="0" w:color="auto"/>
        <w:right w:val="none" w:sz="0" w:space="0" w:color="auto"/>
      </w:divBdr>
    </w:div>
    <w:div w:id="2117167534">
      <w:bodyDiv w:val="1"/>
      <w:marLeft w:val="0"/>
      <w:marRight w:val="0"/>
      <w:marTop w:val="0"/>
      <w:marBottom w:val="0"/>
      <w:divBdr>
        <w:top w:val="none" w:sz="0" w:space="0" w:color="auto"/>
        <w:left w:val="none" w:sz="0" w:space="0" w:color="auto"/>
        <w:bottom w:val="none" w:sz="0" w:space="0" w:color="auto"/>
        <w:right w:val="none" w:sz="0" w:space="0" w:color="auto"/>
      </w:divBdr>
    </w:div>
    <w:div w:id="2118599208">
      <w:bodyDiv w:val="1"/>
      <w:marLeft w:val="0"/>
      <w:marRight w:val="0"/>
      <w:marTop w:val="0"/>
      <w:marBottom w:val="0"/>
      <w:divBdr>
        <w:top w:val="none" w:sz="0" w:space="0" w:color="auto"/>
        <w:left w:val="none" w:sz="0" w:space="0" w:color="auto"/>
        <w:bottom w:val="none" w:sz="0" w:space="0" w:color="auto"/>
        <w:right w:val="none" w:sz="0" w:space="0" w:color="auto"/>
      </w:divBdr>
    </w:div>
    <w:div w:id="2120252008">
      <w:bodyDiv w:val="1"/>
      <w:marLeft w:val="0"/>
      <w:marRight w:val="0"/>
      <w:marTop w:val="0"/>
      <w:marBottom w:val="0"/>
      <w:divBdr>
        <w:top w:val="none" w:sz="0" w:space="0" w:color="auto"/>
        <w:left w:val="none" w:sz="0" w:space="0" w:color="auto"/>
        <w:bottom w:val="none" w:sz="0" w:space="0" w:color="auto"/>
        <w:right w:val="none" w:sz="0" w:space="0" w:color="auto"/>
      </w:divBdr>
    </w:div>
    <w:div w:id="2120830027">
      <w:bodyDiv w:val="1"/>
      <w:marLeft w:val="0"/>
      <w:marRight w:val="0"/>
      <w:marTop w:val="0"/>
      <w:marBottom w:val="0"/>
      <w:divBdr>
        <w:top w:val="none" w:sz="0" w:space="0" w:color="auto"/>
        <w:left w:val="none" w:sz="0" w:space="0" w:color="auto"/>
        <w:bottom w:val="none" w:sz="0" w:space="0" w:color="auto"/>
        <w:right w:val="none" w:sz="0" w:space="0" w:color="auto"/>
      </w:divBdr>
    </w:div>
    <w:div w:id="2123838840">
      <w:bodyDiv w:val="1"/>
      <w:marLeft w:val="0"/>
      <w:marRight w:val="0"/>
      <w:marTop w:val="0"/>
      <w:marBottom w:val="0"/>
      <w:divBdr>
        <w:top w:val="none" w:sz="0" w:space="0" w:color="auto"/>
        <w:left w:val="none" w:sz="0" w:space="0" w:color="auto"/>
        <w:bottom w:val="none" w:sz="0" w:space="0" w:color="auto"/>
        <w:right w:val="none" w:sz="0" w:space="0" w:color="auto"/>
      </w:divBdr>
    </w:div>
    <w:div w:id="2125074203">
      <w:bodyDiv w:val="1"/>
      <w:marLeft w:val="0"/>
      <w:marRight w:val="0"/>
      <w:marTop w:val="0"/>
      <w:marBottom w:val="0"/>
      <w:divBdr>
        <w:top w:val="none" w:sz="0" w:space="0" w:color="auto"/>
        <w:left w:val="none" w:sz="0" w:space="0" w:color="auto"/>
        <w:bottom w:val="none" w:sz="0" w:space="0" w:color="auto"/>
        <w:right w:val="none" w:sz="0" w:space="0" w:color="auto"/>
      </w:divBdr>
    </w:div>
    <w:div w:id="2127969891">
      <w:bodyDiv w:val="1"/>
      <w:marLeft w:val="0"/>
      <w:marRight w:val="0"/>
      <w:marTop w:val="0"/>
      <w:marBottom w:val="0"/>
      <w:divBdr>
        <w:top w:val="none" w:sz="0" w:space="0" w:color="auto"/>
        <w:left w:val="none" w:sz="0" w:space="0" w:color="auto"/>
        <w:bottom w:val="none" w:sz="0" w:space="0" w:color="auto"/>
        <w:right w:val="none" w:sz="0" w:space="0" w:color="auto"/>
      </w:divBdr>
    </w:div>
    <w:div w:id="2131124083">
      <w:bodyDiv w:val="1"/>
      <w:marLeft w:val="0"/>
      <w:marRight w:val="0"/>
      <w:marTop w:val="0"/>
      <w:marBottom w:val="0"/>
      <w:divBdr>
        <w:top w:val="none" w:sz="0" w:space="0" w:color="auto"/>
        <w:left w:val="none" w:sz="0" w:space="0" w:color="auto"/>
        <w:bottom w:val="none" w:sz="0" w:space="0" w:color="auto"/>
        <w:right w:val="none" w:sz="0" w:space="0" w:color="auto"/>
      </w:divBdr>
    </w:div>
    <w:div w:id="2131507655">
      <w:bodyDiv w:val="1"/>
      <w:marLeft w:val="0"/>
      <w:marRight w:val="0"/>
      <w:marTop w:val="0"/>
      <w:marBottom w:val="0"/>
      <w:divBdr>
        <w:top w:val="none" w:sz="0" w:space="0" w:color="auto"/>
        <w:left w:val="none" w:sz="0" w:space="0" w:color="auto"/>
        <w:bottom w:val="none" w:sz="0" w:space="0" w:color="auto"/>
        <w:right w:val="none" w:sz="0" w:space="0" w:color="auto"/>
      </w:divBdr>
    </w:div>
    <w:div w:id="2134442432">
      <w:bodyDiv w:val="1"/>
      <w:marLeft w:val="0"/>
      <w:marRight w:val="0"/>
      <w:marTop w:val="0"/>
      <w:marBottom w:val="0"/>
      <w:divBdr>
        <w:top w:val="none" w:sz="0" w:space="0" w:color="auto"/>
        <w:left w:val="none" w:sz="0" w:space="0" w:color="auto"/>
        <w:bottom w:val="none" w:sz="0" w:space="0" w:color="auto"/>
        <w:right w:val="none" w:sz="0" w:space="0" w:color="auto"/>
      </w:divBdr>
    </w:div>
    <w:div w:id="2134857673">
      <w:bodyDiv w:val="1"/>
      <w:marLeft w:val="0"/>
      <w:marRight w:val="0"/>
      <w:marTop w:val="0"/>
      <w:marBottom w:val="0"/>
      <w:divBdr>
        <w:top w:val="none" w:sz="0" w:space="0" w:color="auto"/>
        <w:left w:val="none" w:sz="0" w:space="0" w:color="auto"/>
        <w:bottom w:val="none" w:sz="0" w:space="0" w:color="auto"/>
        <w:right w:val="none" w:sz="0" w:space="0" w:color="auto"/>
      </w:divBdr>
    </w:div>
    <w:div w:id="2136560159">
      <w:bodyDiv w:val="1"/>
      <w:marLeft w:val="0"/>
      <w:marRight w:val="0"/>
      <w:marTop w:val="0"/>
      <w:marBottom w:val="0"/>
      <w:divBdr>
        <w:top w:val="none" w:sz="0" w:space="0" w:color="auto"/>
        <w:left w:val="none" w:sz="0" w:space="0" w:color="auto"/>
        <w:bottom w:val="none" w:sz="0" w:space="0" w:color="auto"/>
        <w:right w:val="none" w:sz="0" w:space="0" w:color="auto"/>
      </w:divBdr>
    </w:div>
    <w:div w:id="2136637397">
      <w:bodyDiv w:val="1"/>
      <w:marLeft w:val="0"/>
      <w:marRight w:val="0"/>
      <w:marTop w:val="0"/>
      <w:marBottom w:val="0"/>
      <w:divBdr>
        <w:top w:val="none" w:sz="0" w:space="0" w:color="auto"/>
        <w:left w:val="none" w:sz="0" w:space="0" w:color="auto"/>
        <w:bottom w:val="none" w:sz="0" w:space="0" w:color="auto"/>
        <w:right w:val="none" w:sz="0" w:space="0" w:color="auto"/>
      </w:divBdr>
    </w:div>
    <w:div w:id="2137020372">
      <w:bodyDiv w:val="1"/>
      <w:marLeft w:val="0"/>
      <w:marRight w:val="0"/>
      <w:marTop w:val="0"/>
      <w:marBottom w:val="0"/>
      <w:divBdr>
        <w:top w:val="none" w:sz="0" w:space="0" w:color="auto"/>
        <w:left w:val="none" w:sz="0" w:space="0" w:color="auto"/>
        <w:bottom w:val="none" w:sz="0" w:space="0" w:color="auto"/>
        <w:right w:val="none" w:sz="0" w:space="0" w:color="auto"/>
      </w:divBdr>
    </w:div>
    <w:div w:id="2138991581">
      <w:bodyDiv w:val="1"/>
      <w:marLeft w:val="0"/>
      <w:marRight w:val="0"/>
      <w:marTop w:val="0"/>
      <w:marBottom w:val="0"/>
      <w:divBdr>
        <w:top w:val="none" w:sz="0" w:space="0" w:color="auto"/>
        <w:left w:val="none" w:sz="0" w:space="0" w:color="auto"/>
        <w:bottom w:val="none" w:sz="0" w:space="0" w:color="auto"/>
        <w:right w:val="none" w:sz="0" w:space="0" w:color="auto"/>
      </w:divBdr>
    </w:div>
    <w:div w:id="2140604620">
      <w:bodyDiv w:val="1"/>
      <w:marLeft w:val="0"/>
      <w:marRight w:val="0"/>
      <w:marTop w:val="0"/>
      <w:marBottom w:val="0"/>
      <w:divBdr>
        <w:top w:val="none" w:sz="0" w:space="0" w:color="auto"/>
        <w:left w:val="none" w:sz="0" w:space="0" w:color="auto"/>
        <w:bottom w:val="none" w:sz="0" w:space="0" w:color="auto"/>
        <w:right w:val="none" w:sz="0" w:space="0" w:color="auto"/>
      </w:divBdr>
    </w:div>
    <w:div w:id="214134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s://www.bsg.org.uk/clinical-resource/british-society-of-gastroenterology-guidelines-on-the-management-of-irritable-bowel-syndrom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ttps://gastro.org/clinical-guidance/pharmacological-management-of-irritable-bowel-syndrome-with-constipation-ibs-c/."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4A46ED6735244292E559B853BC2517" ma:contentTypeVersion="17" ma:contentTypeDescription="Create a new document." ma:contentTypeScope="" ma:versionID="098a8391d1e5cc580500625f1d58a896">
  <xsd:schema xmlns:xsd="http://www.w3.org/2001/XMLSchema" xmlns:xs="http://www.w3.org/2001/XMLSchema" xmlns:p="http://schemas.microsoft.com/office/2006/metadata/properties" xmlns:ns3="cd9c159b-a118-4df6-a31c-cef27c067316" xmlns:ns4="a5e2b357-445d-4653-8cbe-435579e65409" targetNamespace="http://schemas.microsoft.com/office/2006/metadata/properties" ma:root="true" ma:fieldsID="583663473c64afd71e6140f87d756dc2" ns3:_="" ns4:_="">
    <xsd:import namespace="cd9c159b-a118-4df6-a31c-cef27c067316"/>
    <xsd:import namespace="a5e2b357-445d-4653-8cbe-435579e65409"/>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_activity"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c159b-a118-4df6-a31c-cef27c0673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e2b357-445d-4653-8cbe-435579e6540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cd9c159b-a118-4df6-a31c-cef27c06731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18328-68AA-43D5-BA20-142AD3FADD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c159b-a118-4df6-a31c-cef27c067316"/>
    <ds:schemaRef ds:uri="a5e2b357-445d-4653-8cbe-435579e65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B35B93-FA84-4759-82E9-F821BEDD059A}">
  <ds:schemaRefs>
    <ds:schemaRef ds:uri="http://purl.org/dc/elements/1.1/"/>
    <ds:schemaRef ds:uri="http://schemas.microsoft.com/office/2006/documentManagement/types"/>
    <ds:schemaRef ds:uri="http://purl.org/dc/terms/"/>
    <ds:schemaRef ds:uri="a5e2b357-445d-4653-8cbe-435579e65409"/>
    <ds:schemaRef ds:uri="http://purl.org/dc/dcmitype/"/>
    <ds:schemaRef ds:uri="http://schemas.microsoft.com/office/infopath/2007/PartnerControls"/>
    <ds:schemaRef ds:uri="cd9c159b-a118-4df6-a31c-cef27c067316"/>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AE9DC24-C55E-4C06-92EE-EF8C182A7F24}">
  <ds:schemaRefs>
    <ds:schemaRef ds:uri="http://schemas.microsoft.com/sharepoint/v3/contenttype/forms"/>
  </ds:schemaRefs>
</ds:datastoreItem>
</file>

<file path=customXml/itemProps4.xml><?xml version="1.0" encoding="utf-8"?>
<ds:datastoreItem xmlns:ds="http://schemas.openxmlformats.org/officeDocument/2006/customXml" ds:itemID="{9DB389C2-5573-49A0-A03E-2CF53A9F0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818</TotalTime>
  <Pages>31</Pages>
  <Words>9327</Words>
  <Characters>53165</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62368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Angharad de Cates</dc:creator>
  <cp:keywords/>
  <dc:description/>
  <cp:lastModifiedBy>Angharad de Cates</cp:lastModifiedBy>
  <cp:revision>17</cp:revision>
  <cp:lastPrinted>2023-12-14T02:37:00Z</cp:lastPrinted>
  <dcterms:created xsi:type="dcterms:W3CDTF">2024-02-24T14:30:00Z</dcterms:created>
  <dcterms:modified xsi:type="dcterms:W3CDTF">2024-02-28T12:34:00Z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0x010100624A46ED6735244292E559B853BC2517</vt:lpwstr>
  </property>
</Properties>
</file>