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1E93" w14:textId="74C0A684" w:rsidR="001A7F1E" w:rsidRDefault="001A7F1E" w:rsidP="001A7F1E">
      <w:pPr>
        <w:spacing w:after="0" w:line="480" w:lineRule="auto"/>
        <w:contextualSpacing/>
        <w:jc w:val="center"/>
        <w:rPr>
          <w:rFonts w:ascii="Times New Roman" w:hAnsi="Times New Roman" w:cs="Times New Roman"/>
          <w:b/>
          <w:bCs/>
        </w:rPr>
      </w:pPr>
      <w:r w:rsidRPr="001622B8">
        <w:rPr>
          <w:rFonts w:ascii="Times New Roman" w:hAnsi="Times New Roman" w:cs="Times New Roman"/>
          <w:b/>
          <w:bCs/>
        </w:rPr>
        <w:t>Supplementa</w:t>
      </w:r>
      <w:r>
        <w:rPr>
          <w:rFonts w:ascii="Times New Roman" w:hAnsi="Times New Roman" w:cs="Times New Roman"/>
          <w:b/>
          <w:bCs/>
        </w:rPr>
        <w:t>l</w:t>
      </w:r>
      <w:r w:rsidRPr="00974215">
        <w:rPr>
          <w:rFonts w:ascii="Times New Roman" w:hAnsi="Times New Roman" w:cs="Times New Roman"/>
          <w:b/>
          <w:bCs/>
        </w:rPr>
        <w:t xml:space="preserve"> </w:t>
      </w:r>
      <w:r>
        <w:rPr>
          <w:rFonts w:ascii="Times New Roman" w:hAnsi="Times New Roman" w:cs="Times New Roman"/>
          <w:b/>
          <w:bCs/>
        </w:rPr>
        <w:t>M</w:t>
      </w:r>
      <w:r w:rsidRPr="00974215">
        <w:rPr>
          <w:rFonts w:ascii="Times New Roman" w:hAnsi="Times New Roman" w:cs="Times New Roman"/>
          <w:b/>
          <w:bCs/>
        </w:rPr>
        <w:t>aterial</w:t>
      </w:r>
      <w:r>
        <w:rPr>
          <w:rFonts w:ascii="Times New Roman" w:hAnsi="Times New Roman" w:cs="Times New Roman"/>
          <w:b/>
          <w:bCs/>
        </w:rPr>
        <w:t xml:space="preserve"> A</w:t>
      </w:r>
    </w:p>
    <w:p w14:paraId="1DC0FDE2" w14:textId="52B6CE66" w:rsidR="00350D11" w:rsidRDefault="00350D11" w:rsidP="00350D11">
      <w:pPr>
        <w:spacing w:after="0" w:line="480" w:lineRule="auto"/>
        <w:contextualSpacing/>
        <w:rPr>
          <w:rFonts w:ascii="Times New Roman" w:hAnsi="Times New Roman" w:cs="Times New Roman"/>
          <w:b/>
          <w:bCs/>
        </w:rPr>
      </w:pPr>
      <w:r>
        <w:rPr>
          <w:rFonts w:ascii="Times New Roman" w:hAnsi="Times New Roman" w:cs="Times New Roman"/>
          <w:b/>
          <w:bCs/>
        </w:rPr>
        <w:t>Core and Extended versions of the Sex Offender Treatment Programme</w:t>
      </w:r>
      <w:r w:rsidR="007F5F02">
        <w:rPr>
          <w:rFonts w:ascii="Times New Roman" w:hAnsi="Times New Roman" w:cs="Times New Roman"/>
          <w:b/>
          <w:bCs/>
        </w:rPr>
        <w:t xml:space="preserve"> (SOTP)</w:t>
      </w:r>
    </w:p>
    <w:p w14:paraId="1D905676" w14:textId="2D18264A" w:rsidR="00350D11" w:rsidRPr="00350D11" w:rsidRDefault="00350D11" w:rsidP="003061CA">
      <w:pPr>
        <w:spacing w:after="0" w:line="480" w:lineRule="auto"/>
        <w:ind w:firstLine="720"/>
        <w:contextualSpacing/>
        <w:rPr>
          <w:rFonts w:ascii="Times New Roman" w:hAnsi="Times New Roman" w:cs="Times New Roman"/>
        </w:rPr>
      </w:pPr>
      <w:r w:rsidRPr="00350D11">
        <w:rPr>
          <w:rFonts w:ascii="Times New Roman" w:hAnsi="Times New Roman" w:cs="Times New Roman"/>
        </w:rPr>
        <w:t>The Core SOTP</w:t>
      </w:r>
      <w:r w:rsidR="003061CA">
        <w:rPr>
          <w:rFonts w:ascii="Times New Roman" w:hAnsi="Times New Roman" w:cs="Times New Roman"/>
        </w:rPr>
        <w:t xml:space="preserve"> was </w:t>
      </w:r>
      <w:r w:rsidR="007F5F02">
        <w:rPr>
          <w:rFonts w:ascii="Times New Roman" w:hAnsi="Times New Roman" w:cs="Times New Roman"/>
        </w:rPr>
        <w:t>developed by H</w:t>
      </w:r>
      <w:r w:rsidR="003061CA">
        <w:rPr>
          <w:rFonts w:ascii="Times New Roman" w:hAnsi="Times New Roman" w:cs="Times New Roman"/>
        </w:rPr>
        <w:t>is</w:t>
      </w:r>
      <w:r w:rsidR="007F5F02">
        <w:rPr>
          <w:rFonts w:ascii="Times New Roman" w:hAnsi="Times New Roman" w:cs="Times New Roman"/>
        </w:rPr>
        <w:t xml:space="preserve"> Majesty’s Prison and Probation Service</w:t>
      </w:r>
      <w:r w:rsidR="003061CA">
        <w:rPr>
          <w:rFonts w:ascii="Times New Roman" w:hAnsi="Times New Roman" w:cs="Times New Roman"/>
        </w:rPr>
        <w:t xml:space="preserve"> with the aim of </w:t>
      </w:r>
      <w:r w:rsidR="00B767EC">
        <w:rPr>
          <w:rFonts w:ascii="Times New Roman" w:hAnsi="Times New Roman" w:cs="Times New Roman"/>
        </w:rPr>
        <w:t>helping individuals to</w:t>
      </w:r>
      <w:r w:rsidR="0022125C">
        <w:rPr>
          <w:rFonts w:ascii="Times New Roman" w:hAnsi="Times New Roman" w:cs="Times New Roman"/>
        </w:rPr>
        <w:t xml:space="preserve"> </w:t>
      </w:r>
      <w:r w:rsidRPr="00350D11">
        <w:rPr>
          <w:rFonts w:ascii="Times New Roman" w:hAnsi="Times New Roman" w:cs="Times New Roman"/>
        </w:rPr>
        <w:t xml:space="preserve">develop </w:t>
      </w:r>
      <w:r w:rsidR="00B767EC">
        <w:rPr>
          <w:rFonts w:ascii="Times New Roman" w:hAnsi="Times New Roman" w:cs="Times New Roman"/>
        </w:rPr>
        <w:t xml:space="preserve">the necessary </w:t>
      </w:r>
      <w:r w:rsidRPr="00350D11">
        <w:rPr>
          <w:rFonts w:ascii="Times New Roman" w:hAnsi="Times New Roman" w:cs="Times New Roman"/>
        </w:rPr>
        <w:t xml:space="preserve">self-management skills </w:t>
      </w:r>
      <w:r w:rsidR="00B767EC">
        <w:rPr>
          <w:rFonts w:ascii="Times New Roman" w:hAnsi="Times New Roman" w:cs="Times New Roman"/>
        </w:rPr>
        <w:t xml:space="preserve">and motivation </w:t>
      </w:r>
      <w:r w:rsidRPr="00350D11">
        <w:rPr>
          <w:rFonts w:ascii="Times New Roman" w:hAnsi="Times New Roman" w:cs="Times New Roman"/>
        </w:rPr>
        <w:t xml:space="preserve">to </w:t>
      </w:r>
      <w:r w:rsidR="0022125C">
        <w:rPr>
          <w:rFonts w:ascii="Times New Roman" w:hAnsi="Times New Roman" w:cs="Times New Roman"/>
        </w:rPr>
        <w:t xml:space="preserve">avoid committing </w:t>
      </w:r>
      <w:r w:rsidR="00B767EC">
        <w:rPr>
          <w:rFonts w:ascii="Times New Roman" w:hAnsi="Times New Roman" w:cs="Times New Roman"/>
        </w:rPr>
        <w:t>new</w:t>
      </w:r>
      <w:r w:rsidR="0022125C">
        <w:rPr>
          <w:rFonts w:ascii="Times New Roman" w:hAnsi="Times New Roman" w:cs="Times New Roman"/>
        </w:rPr>
        <w:t xml:space="preserve"> offences in the future</w:t>
      </w:r>
      <w:r w:rsidRPr="00350D11">
        <w:rPr>
          <w:rFonts w:ascii="Times New Roman" w:hAnsi="Times New Roman" w:cs="Times New Roman"/>
        </w:rPr>
        <w:t>. It emphasise</w:t>
      </w:r>
      <w:r w:rsidR="00B767EC">
        <w:rPr>
          <w:rFonts w:ascii="Times New Roman" w:hAnsi="Times New Roman" w:cs="Times New Roman"/>
        </w:rPr>
        <w:t>d</w:t>
      </w:r>
      <w:r w:rsidRPr="00350D11">
        <w:rPr>
          <w:rFonts w:ascii="Times New Roman" w:hAnsi="Times New Roman" w:cs="Times New Roman"/>
        </w:rPr>
        <w:t xml:space="preserve"> treatment as a collaborative effort, </w:t>
      </w:r>
      <w:r w:rsidR="0022125C">
        <w:rPr>
          <w:rFonts w:ascii="Times New Roman" w:hAnsi="Times New Roman" w:cs="Times New Roman"/>
        </w:rPr>
        <w:t>and include</w:t>
      </w:r>
      <w:r w:rsidR="00B767EC">
        <w:rPr>
          <w:rFonts w:ascii="Times New Roman" w:hAnsi="Times New Roman" w:cs="Times New Roman"/>
        </w:rPr>
        <w:t>d</w:t>
      </w:r>
      <w:r w:rsidRPr="00350D11">
        <w:rPr>
          <w:rFonts w:ascii="Times New Roman" w:hAnsi="Times New Roman" w:cs="Times New Roman"/>
        </w:rPr>
        <w:t xml:space="preserve"> cognitive restructuring, modelling</w:t>
      </w:r>
      <w:r w:rsidR="0022125C">
        <w:rPr>
          <w:rFonts w:ascii="Times New Roman" w:hAnsi="Times New Roman" w:cs="Times New Roman"/>
        </w:rPr>
        <w:t>,</w:t>
      </w:r>
      <w:r w:rsidRPr="00350D11">
        <w:rPr>
          <w:rFonts w:ascii="Times New Roman" w:hAnsi="Times New Roman" w:cs="Times New Roman"/>
        </w:rPr>
        <w:t xml:space="preserve"> and positive reinforcement (Beech, Oliver, Fisher, and Beckett, 2005). The average treatment dose of the Core SOTP was reported to be 180 hours (Beech &amp; Mann, 2002). Where </w:t>
      </w:r>
      <w:r w:rsidR="0022125C">
        <w:rPr>
          <w:rFonts w:ascii="Times New Roman" w:hAnsi="Times New Roman" w:cs="Times New Roman"/>
        </w:rPr>
        <w:t>a person</w:t>
      </w:r>
      <w:r w:rsidRPr="00350D11">
        <w:rPr>
          <w:rFonts w:ascii="Times New Roman" w:hAnsi="Times New Roman" w:cs="Times New Roman"/>
        </w:rPr>
        <w:t xml:space="preserve"> </w:t>
      </w:r>
      <w:r w:rsidR="00B767EC">
        <w:rPr>
          <w:rFonts w:ascii="Times New Roman" w:hAnsi="Times New Roman" w:cs="Times New Roman"/>
        </w:rPr>
        <w:t>wa</w:t>
      </w:r>
      <w:r w:rsidRPr="00350D11">
        <w:rPr>
          <w:rFonts w:ascii="Times New Roman" w:hAnsi="Times New Roman" w:cs="Times New Roman"/>
        </w:rPr>
        <w:t xml:space="preserve">s assessed as having </w:t>
      </w:r>
      <w:r w:rsidR="0022125C">
        <w:rPr>
          <w:rFonts w:ascii="Times New Roman" w:hAnsi="Times New Roman" w:cs="Times New Roman"/>
        </w:rPr>
        <w:t>additional</w:t>
      </w:r>
      <w:r w:rsidRPr="00350D11">
        <w:rPr>
          <w:rFonts w:ascii="Times New Roman" w:hAnsi="Times New Roman" w:cs="Times New Roman"/>
        </w:rPr>
        <w:t xml:space="preserve"> treatment needs </w:t>
      </w:r>
      <w:r w:rsidR="0022125C">
        <w:rPr>
          <w:rFonts w:ascii="Times New Roman" w:hAnsi="Times New Roman" w:cs="Times New Roman"/>
        </w:rPr>
        <w:t xml:space="preserve">that </w:t>
      </w:r>
      <w:r w:rsidR="00B767EC">
        <w:rPr>
          <w:rFonts w:ascii="Times New Roman" w:hAnsi="Times New Roman" w:cs="Times New Roman"/>
        </w:rPr>
        <w:t>we</w:t>
      </w:r>
      <w:r w:rsidR="0022125C">
        <w:rPr>
          <w:rFonts w:ascii="Times New Roman" w:hAnsi="Times New Roman" w:cs="Times New Roman"/>
        </w:rPr>
        <w:t>re not targeted during the</w:t>
      </w:r>
      <w:r w:rsidRPr="00350D11">
        <w:rPr>
          <w:rFonts w:ascii="Times New Roman" w:hAnsi="Times New Roman" w:cs="Times New Roman"/>
        </w:rPr>
        <w:t xml:space="preserve"> Core SOTP</w:t>
      </w:r>
      <w:r w:rsidR="0022125C">
        <w:rPr>
          <w:rFonts w:ascii="Times New Roman" w:hAnsi="Times New Roman" w:cs="Times New Roman"/>
        </w:rPr>
        <w:t>,</w:t>
      </w:r>
      <w:r w:rsidRPr="00350D11">
        <w:rPr>
          <w:rFonts w:ascii="Times New Roman" w:hAnsi="Times New Roman" w:cs="Times New Roman"/>
        </w:rPr>
        <w:t xml:space="preserve"> </w:t>
      </w:r>
      <w:r w:rsidR="0022125C">
        <w:rPr>
          <w:rFonts w:ascii="Times New Roman" w:hAnsi="Times New Roman" w:cs="Times New Roman"/>
        </w:rPr>
        <w:t xml:space="preserve">they </w:t>
      </w:r>
      <w:r w:rsidR="00B767EC">
        <w:rPr>
          <w:rFonts w:ascii="Times New Roman" w:hAnsi="Times New Roman" w:cs="Times New Roman"/>
        </w:rPr>
        <w:t>also undertook</w:t>
      </w:r>
      <w:r w:rsidRPr="00350D11">
        <w:rPr>
          <w:rFonts w:ascii="Times New Roman" w:hAnsi="Times New Roman" w:cs="Times New Roman"/>
        </w:rPr>
        <w:t xml:space="preserve"> a second stage of treatment </w:t>
      </w:r>
      <w:r w:rsidR="0022125C">
        <w:rPr>
          <w:rFonts w:ascii="Times New Roman" w:hAnsi="Times New Roman" w:cs="Times New Roman"/>
        </w:rPr>
        <w:t>known as the Extended SOTP</w:t>
      </w:r>
      <w:r w:rsidRPr="00350D11">
        <w:rPr>
          <w:rFonts w:ascii="Times New Roman" w:hAnsi="Times New Roman" w:cs="Times New Roman"/>
        </w:rPr>
        <w:t xml:space="preserve"> (Beech et al.,2005)</w:t>
      </w:r>
      <w:r w:rsidR="00B767EC">
        <w:rPr>
          <w:rFonts w:ascii="Times New Roman" w:hAnsi="Times New Roman" w:cs="Times New Roman"/>
        </w:rPr>
        <w:t>. The</w:t>
      </w:r>
      <w:r w:rsidR="0022125C">
        <w:rPr>
          <w:rFonts w:ascii="Times New Roman" w:hAnsi="Times New Roman" w:cs="Times New Roman"/>
        </w:rPr>
        <w:t xml:space="preserve"> goal of </w:t>
      </w:r>
      <w:r w:rsidR="00B767EC">
        <w:rPr>
          <w:rFonts w:ascii="Times New Roman" w:hAnsi="Times New Roman" w:cs="Times New Roman"/>
        </w:rPr>
        <w:t xml:space="preserve">the extended programme was to help individuals to </w:t>
      </w:r>
      <w:r w:rsidR="0022125C">
        <w:rPr>
          <w:rFonts w:ascii="Times New Roman" w:hAnsi="Times New Roman" w:cs="Times New Roman"/>
        </w:rPr>
        <w:t>identify and challen</w:t>
      </w:r>
      <w:r w:rsidR="00B767EC">
        <w:rPr>
          <w:rFonts w:ascii="Times New Roman" w:hAnsi="Times New Roman" w:cs="Times New Roman"/>
        </w:rPr>
        <w:t>ge</w:t>
      </w:r>
      <w:r w:rsidRPr="00350D11">
        <w:rPr>
          <w:rFonts w:ascii="Times New Roman" w:hAnsi="Times New Roman" w:cs="Times New Roman"/>
        </w:rPr>
        <w:t xml:space="preserve"> patterns of dysfunctional thinking, improv</w:t>
      </w:r>
      <w:r w:rsidR="00B767EC">
        <w:rPr>
          <w:rFonts w:ascii="Times New Roman" w:hAnsi="Times New Roman" w:cs="Times New Roman"/>
        </w:rPr>
        <w:t>e</w:t>
      </w:r>
      <w:r w:rsidRPr="00350D11">
        <w:rPr>
          <w:rFonts w:ascii="Times New Roman" w:hAnsi="Times New Roman" w:cs="Times New Roman"/>
        </w:rPr>
        <w:t xml:space="preserve"> emotional management</w:t>
      </w:r>
      <w:r w:rsidR="00B767EC">
        <w:rPr>
          <w:rFonts w:ascii="Times New Roman" w:hAnsi="Times New Roman" w:cs="Times New Roman"/>
        </w:rPr>
        <w:t xml:space="preserve"> and</w:t>
      </w:r>
      <w:r w:rsidRPr="00350D11">
        <w:rPr>
          <w:rFonts w:ascii="Times New Roman" w:hAnsi="Times New Roman" w:cs="Times New Roman"/>
        </w:rPr>
        <w:t xml:space="preserve"> relationship skills, address deviant sexual fantas</w:t>
      </w:r>
      <w:r w:rsidR="0022125C">
        <w:rPr>
          <w:rFonts w:ascii="Times New Roman" w:hAnsi="Times New Roman" w:cs="Times New Roman"/>
        </w:rPr>
        <w:t>ies</w:t>
      </w:r>
      <w:r w:rsidRPr="00350D11">
        <w:rPr>
          <w:rFonts w:ascii="Times New Roman" w:hAnsi="Times New Roman" w:cs="Times New Roman"/>
        </w:rPr>
        <w:t xml:space="preserve"> and arousal, and </w:t>
      </w:r>
      <w:r w:rsidR="00B767EC">
        <w:rPr>
          <w:rFonts w:ascii="Times New Roman" w:hAnsi="Times New Roman" w:cs="Times New Roman"/>
        </w:rPr>
        <w:t xml:space="preserve">to </w:t>
      </w:r>
      <w:r w:rsidRPr="00350D11">
        <w:rPr>
          <w:rFonts w:ascii="Times New Roman" w:hAnsi="Times New Roman" w:cs="Times New Roman"/>
        </w:rPr>
        <w:t xml:space="preserve">understand </w:t>
      </w:r>
      <w:r w:rsidR="0022125C">
        <w:rPr>
          <w:rFonts w:ascii="Times New Roman" w:hAnsi="Times New Roman" w:cs="Times New Roman"/>
        </w:rPr>
        <w:t xml:space="preserve">how these motivations, attitudes, and beliefs </w:t>
      </w:r>
      <w:r w:rsidR="00B767EC">
        <w:rPr>
          <w:rFonts w:ascii="Times New Roman" w:hAnsi="Times New Roman" w:cs="Times New Roman"/>
        </w:rPr>
        <w:t>may have contributed to</w:t>
      </w:r>
      <w:r w:rsidR="0022125C">
        <w:rPr>
          <w:rFonts w:ascii="Times New Roman" w:hAnsi="Times New Roman" w:cs="Times New Roman"/>
        </w:rPr>
        <w:t xml:space="preserve"> their offending behaviour</w:t>
      </w:r>
      <w:r w:rsidRPr="00350D11">
        <w:rPr>
          <w:rFonts w:ascii="Times New Roman" w:hAnsi="Times New Roman" w:cs="Times New Roman"/>
        </w:rPr>
        <w:t xml:space="preserve"> (Mann, 1999).</w:t>
      </w:r>
    </w:p>
    <w:p w14:paraId="1DF7B70F" w14:textId="43368321" w:rsidR="001A7F1E" w:rsidRDefault="001A7F1E" w:rsidP="001A7F1E">
      <w:pPr>
        <w:spacing w:after="0" w:line="480" w:lineRule="auto"/>
        <w:contextualSpacing/>
        <w:rPr>
          <w:rFonts w:ascii="Times New Roman" w:hAnsi="Times New Roman" w:cs="Times New Roman"/>
          <w:b/>
          <w:bCs/>
        </w:rPr>
      </w:pPr>
      <w:r w:rsidRPr="001622B8">
        <w:rPr>
          <w:rFonts w:ascii="Times New Roman" w:hAnsi="Times New Roman" w:cs="Times New Roman"/>
          <w:b/>
          <w:bCs/>
        </w:rPr>
        <w:t>List of assessments from which scales were drawn.</w:t>
      </w:r>
      <w:r>
        <w:rPr>
          <w:rFonts w:ascii="Times New Roman" w:hAnsi="Times New Roman" w:cs="Times New Roman"/>
          <w:b/>
          <w:bCs/>
        </w:rPr>
        <w:t xml:space="preserve"> </w:t>
      </w:r>
    </w:p>
    <w:p w14:paraId="0B536FD2" w14:textId="4CD46A36" w:rsidR="009A7D84" w:rsidRDefault="009A7D84" w:rsidP="009A7D84">
      <w:pPr>
        <w:spacing w:after="0" w:line="480" w:lineRule="auto"/>
        <w:ind w:firstLine="720"/>
        <w:contextualSpacing/>
        <w:rPr>
          <w:rFonts w:ascii="Times New Roman" w:hAnsi="Times New Roman" w:cs="Times New Roman"/>
        </w:rPr>
      </w:pPr>
      <w:r w:rsidRPr="00E04532">
        <w:rPr>
          <w:rFonts w:ascii="Times New Roman" w:hAnsi="Times New Roman" w:cs="Times New Roman"/>
        </w:rPr>
        <w:t>The battery of assessments administered to SOTP participants was set out in the SOTP Psychometric Assessment Manual (Version 4). Each measure is described below along with</w:t>
      </w:r>
      <w:r>
        <w:rPr>
          <w:rFonts w:ascii="Times New Roman" w:hAnsi="Times New Roman" w:cs="Times New Roman"/>
        </w:rPr>
        <w:t>, wherever possible,</w:t>
      </w:r>
      <w:r w:rsidRPr="00E04532">
        <w:rPr>
          <w:rFonts w:ascii="Times New Roman" w:hAnsi="Times New Roman" w:cs="Times New Roman"/>
        </w:rPr>
        <w:t xml:space="preserve"> the reported C</w:t>
      </w:r>
      <w:r w:rsidR="00247E42">
        <w:rPr>
          <w:rFonts w:ascii="Times New Roman" w:hAnsi="Times New Roman" w:cs="Times New Roman"/>
        </w:rPr>
        <w:t>ronbach</w:t>
      </w:r>
      <w:r w:rsidRPr="00E04532">
        <w:rPr>
          <w:rFonts w:ascii="Times New Roman" w:hAnsi="Times New Roman" w:cs="Times New Roman"/>
        </w:rPr>
        <w:t xml:space="preserve">'s alpha </w:t>
      </w:r>
      <w:r>
        <w:rPr>
          <w:rFonts w:ascii="Times New Roman" w:hAnsi="Times New Roman" w:cs="Times New Roman"/>
        </w:rPr>
        <w:t xml:space="preserve">for internal consistency </w:t>
      </w:r>
      <w:r w:rsidRPr="00E04532">
        <w:rPr>
          <w:rFonts w:ascii="Times New Roman" w:hAnsi="Times New Roman" w:cs="Times New Roman"/>
        </w:rPr>
        <w:t xml:space="preserve">with a subset of the target population and the size of </w:t>
      </w:r>
      <w:r>
        <w:rPr>
          <w:rFonts w:ascii="Times New Roman" w:hAnsi="Times New Roman" w:cs="Times New Roman"/>
        </w:rPr>
        <w:t xml:space="preserve">the criminal justice </w:t>
      </w:r>
      <w:r w:rsidRPr="00E04532">
        <w:rPr>
          <w:rFonts w:ascii="Times New Roman" w:hAnsi="Times New Roman" w:cs="Times New Roman"/>
        </w:rPr>
        <w:t>subset</w:t>
      </w:r>
      <w:r>
        <w:rPr>
          <w:rFonts w:ascii="Times New Roman" w:hAnsi="Times New Roman" w:cs="Times New Roman"/>
        </w:rPr>
        <w:t xml:space="preserve"> on which validation was conducted (as per the assessment manual)</w:t>
      </w:r>
      <w:r w:rsidRPr="00E04532">
        <w:rPr>
          <w:rFonts w:ascii="Times New Roman" w:hAnsi="Times New Roman" w:cs="Times New Roman"/>
        </w:rPr>
        <w:t>.</w:t>
      </w:r>
      <w:r w:rsidR="004F5EC5" w:rsidRPr="004F5EC5">
        <w:rPr>
          <w:rFonts w:ascii="Times New Roman" w:hAnsi="Times New Roman" w:cs="Times New Roman"/>
        </w:rPr>
        <w:t xml:space="preserve"> </w:t>
      </w:r>
      <w:r w:rsidR="004F5EC5">
        <w:rPr>
          <w:rFonts w:ascii="Times New Roman" w:hAnsi="Times New Roman" w:cs="Times New Roman"/>
        </w:rPr>
        <w:t>One scale (emotional loneliness) was removed due to missing data (30% missing), and two f</w:t>
      </w:r>
      <w:r w:rsidR="004F5EC5" w:rsidRPr="00A249D3">
        <w:rPr>
          <w:rFonts w:ascii="Times New Roman" w:hAnsi="Times New Roman" w:cs="Times New Roman"/>
        </w:rPr>
        <w:t>urther scales were removed due to</w:t>
      </w:r>
      <w:r w:rsidR="004F5EC5">
        <w:rPr>
          <w:rFonts w:ascii="Times New Roman" w:hAnsi="Times New Roman" w:cs="Times New Roman"/>
        </w:rPr>
        <w:t>:</w:t>
      </w:r>
      <w:r w:rsidR="004F5EC5" w:rsidRPr="00A249D3">
        <w:rPr>
          <w:rFonts w:ascii="Times New Roman" w:hAnsi="Times New Roman" w:cs="Times New Roman"/>
        </w:rPr>
        <w:t xml:space="preserve"> (1) a perfect positive correlation </w:t>
      </w:r>
      <w:r w:rsidR="004F5EC5">
        <w:rPr>
          <w:rFonts w:ascii="Times New Roman" w:hAnsi="Times New Roman" w:cs="Times New Roman"/>
        </w:rPr>
        <w:t xml:space="preserve">between the MSI </w:t>
      </w:r>
      <w:proofErr w:type="spellStart"/>
      <w:r w:rsidR="004F5EC5" w:rsidRPr="00BE374D">
        <w:rPr>
          <w:rFonts w:ascii="Times New Roman" w:hAnsi="Times New Roman" w:cs="Times New Roman"/>
        </w:rPr>
        <w:t>Sado</w:t>
      </w:r>
      <w:proofErr w:type="spellEnd"/>
      <w:r w:rsidR="004F5EC5" w:rsidRPr="00BE374D">
        <w:rPr>
          <w:rFonts w:ascii="Times New Roman" w:hAnsi="Times New Roman" w:cs="Times New Roman"/>
        </w:rPr>
        <w:t xml:space="preserve">-masochism related to rape scale (retained, due to adult victim focus) and the MSI </w:t>
      </w:r>
      <w:proofErr w:type="spellStart"/>
      <w:r w:rsidR="004F5EC5" w:rsidRPr="00BE374D">
        <w:rPr>
          <w:rFonts w:ascii="Times New Roman" w:hAnsi="Times New Roman" w:cs="Times New Roman"/>
        </w:rPr>
        <w:t>Sado</w:t>
      </w:r>
      <w:proofErr w:type="spellEnd"/>
      <w:r w:rsidR="004F5EC5" w:rsidRPr="00BE374D">
        <w:rPr>
          <w:rFonts w:ascii="Times New Roman" w:hAnsi="Times New Roman" w:cs="Times New Roman"/>
        </w:rPr>
        <w:t>-masochism related to paraphilia (removed)</w:t>
      </w:r>
      <w:r w:rsidR="004F5EC5">
        <w:rPr>
          <w:rFonts w:ascii="Times New Roman" w:hAnsi="Times New Roman" w:cs="Times New Roman"/>
        </w:rPr>
        <w:t>,</w:t>
      </w:r>
      <w:r w:rsidR="004F5EC5" w:rsidRPr="00BE374D">
        <w:rPr>
          <w:rFonts w:ascii="Times New Roman" w:hAnsi="Times New Roman" w:cs="Times New Roman"/>
        </w:rPr>
        <w:t xml:space="preserve"> </w:t>
      </w:r>
      <w:r w:rsidR="004F5EC5" w:rsidRPr="00307FEA">
        <w:rPr>
          <w:rFonts w:ascii="Times New Roman" w:hAnsi="Times New Roman" w:cs="Times New Roman"/>
        </w:rPr>
        <w:t xml:space="preserve">and </w:t>
      </w:r>
      <w:r w:rsidR="004F5EC5" w:rsidRPr="00A249D3">
        <w:rPr>
          <w:rFonts w:ascii="Times New Roman" w:hAnsi="Times New Roman" w:cs="Times New Roman"/>
        </w:rPr>
        <w:t xml:space="preserve">(2) a near-perfect negative correlation </w:t>
      </w:r>
      <w:r w:rsidR="004F5EC5">
        <w:rPr>
          <w:rFonts w:ascii="Times New Roman" w:hAnsi="Times New Roman" w:cs="Times New Roman"/>
        </w:rPr>
        <w:t>between</w:t>
      </w:r>
      <w:r w:rsidR="004F5EC5" w:rsidRPr="00A249D3">
        <w:rPr>
          <w:rFonts w:ascii="Times New Roman" w:hAnsi="Times New Roman" w:cs="Times New Roman"/>
        </w:rPr>
        <w:t xml:space="preserve"> </w:t>
      </w:r>
      <w:r w:rsidR="004F5EC5">
        <w:rPr>
          <w:rFonts w:ascii="Times New Roman" w:hAnsi="Times New Roman" w:cs="Times New Roman"/>
        </w:rPr>
        <w:t>negative problem orientation (retained, due to representing a deficient problem orientation) and positive problem orientation (removed)</w:t>
      </w:r>
      <w:r w:rsidR="004F5EC5" w:rsidRPr="00A249D3">
        <w:rPr>
          <w:rFonts w:ascii="Times New Roman" w:hAnsi="Times New Roman" w:cs="Times New Roman"/>
        </w:rPr>
        <w:t>.</w:t>
      </w:r>
    </w:p>
    <w:p w14:paraId="1AF58DD4" w14:textId="4B5DA654" w:rsidR="009A7D84" w:rsidRPr="00E04532" w:rsidRDefault="009A7D84" w:rsidP="009A7D84">
      <w:pPr>
        <w:spacing w:after="0" w:line="480" w:lineRule="auto"/>
        <w:ind w:firstLine="720"/>
        <w:contextualSpacing/>
        <w:rPr>
          <w:rFonts w:ascii="Times New Roman" w:hAnsi="Times New Roman" w:cs="Times New Roman"/>
        </w:rPr>
      </w:pPr>
      <w:r w:rsidRPr="00E04532">
        <w:rPr>
          <w:rFonts w:ascii="Times New Roman" w:hAnsi="Times New Roman" w:cs="Times New Roman"/>
        </w:rPr>
        <w:t>The Personality Questionnaire is a 36-item measure of a variety of soci</w:t>
      </w:r>
      <w:r>
        <w:rPr>
          <w:rFonts w:ascii="Times New Roman" w:hAnsi="Times New Roman" w:cs="Times New Roman"/>
        </w:rPr>
        <w:t>o</w:t>
      </w:r>
      <w:r w:rsidRPr="00E04532">
        <w:rPr>
          <w:rFonts w:ascii="Times New Roman" w:hAnsi="Times New Roman" w:cs="Times New Roman"/>
        </w:rPr>
        <w:t xml:space="preserve">-affective constructs adapted from </w:t>
      </w:r>
      <w:r>
        <w:rPr>
          <w:rFonts w:ascii="Times New Roman" w:hAnsi="Times New Roman" w:cs="Times New Roman"/>
        </w:rPr>
        <w:t>three</w:t>
      </w:r>
      <w:r w:rsidRPr="00E04532">
        <w:rPr>
          <w:rFonts w:ascii="Times New Roman" w:hAnsi="Times New Roman" w:cs="Times New Roman"/>
        </w:rPr>
        <w:t xml:space="preserve"> separate measures: (1) the Short Self-esteem Scale </w:t>
      </w:r>
      <w:r>
        <w:rPr>
          <w:rFonts w:ascii="Times New Roman" w:hAnsi="Times New Roman" w:cs="Times New Roman"/>
        </w:rPr>
        <w:t>(</w:t>
      </w:r>
      <w:r w:rsidRPr="00E04532">
        <w:rPr>
          <w:rFonts w:ascii="Times New Roman" w:hAnsi="Times New Roman" w:cs="Times New Roman"/>
        </w:rPr>
        <w:t>Thornton et al., 2004; Webster et al.</w:t>
      </w:r>
      <w:r>
        <w:rPr>
          <w:rFonts w:ascii="Times New Roman" w:hAnsi="Times New Roman" w:cs="Times New Roman"/>
        </w:rPr>
        <w:t>,</w:t>
      </w:r>
      <w:r w:rsidRPr="00E04532">
        <w:rPr>
          <w:rFonts w:ascii="Times New Roman" w:hAnsi="Times New Roman" w:cs="Times New Roman"/>
        </w:rPr>
        <w:t xml:space="preserve"> 200</w:t>
      </w:r>
      <w:r>
        <w:rPr>
          <w:rFonts w:ascii="Times New Roman" w:hAnsi="Times New Roman" w:cs="Times New Roman"/>
        </w:rPr>
        <w:t>7</w:t>
      </w:r>
      <w:r w:rsidRPr="00E04532">
        <w:rPr>
          <w:rFonts w:ascii="Times New Roman" w:hAnsi="Times New Roman" w:cs="Times New Roman"/>
        </w:rPr>
        <w:t xml:space="preserve">); (2) </w:t>
      </w:r>
      <w:r w:rsidRPr="001622B8">
        <w:rPr>
          <w:rFonts w:ascii="Times New Roman" w:hAnsi="Times New Roman" w:cs="Times New Roman"/>
        </w:rPr>
        <w:t>Eysenck</w:t>
      </w:r>
      <w:r w:rsidRPr="00E04532">
        <w:rPr>
          <w:rFonts w:ascii="Times New Roman" w:hAnsi="Times New Roman" w:cs="Times New Roman"/>
        </w:rPr>
        <w:t xml:space="preserve"> Impulsivity Scale (Eysenck &amp; Eysenck, 1978); The Dissipation-Rumination Scale (</w:t>
      </w:r>
      <w:proofErr w:type="spellStart"/>
      <w:r w:rsidRPr="00E04532">
        <w:rPr>
          <w:rFonts w:ascii="Times New Roman" w:hAnsi="Times New Roman" w:cs="Times New Roman"/>
        </w:rPr>
        <w:t>Capara</w:t>
      </w:r>
      <w:proofErr w:type="spellEnd"/>
      <w:r w:rsidRPr="00E04532">
        <w:rPr>
          <w:rFonts w:ascii="Times New Roman" w:hAnsi="Times New Roman" w:cs="Times New Roman"/>
        </w:rPr>
        <w:t xml:space="preserve">, 1986). </w:t>
      </w:r>
      <w:r>
        <w:rPr>
          <w:rFonts w:ascii="Times New Roman" w:hAnsi="Times New Roman" w:cs="Times New Roman"/>
        </w:rPr>
        <w:t>The self-esteem scale measures self-worth and shame (α</w:t>
      </w:r>
      <w:r w:rsidRPr="0046219A">
        <w:rPr>
          <w:rFonts w:ascii="Times New Roman" w:hAnsi="Times New Roman" w:cs="Times New Roman"/>
        </w:rPr>
        <w:t xml:space="preserve"> = 0.84</w:t>
      </w:r>
      <w:r>
        <w:rPr>
          <w:rFonts w:ascii="Times New Roman" w:hAnsi="Times New Roman" w:cs="Times New Roman"/>
        </w:rPr>
        <w:t xml:space="preserve">, </w:t>
      </w:r>
      <w:r w:rsidRPr="00E04532">
        <w:rPr>
          <w:rFonts w:ascii="Times New Roman" w:hAnsi="Times New Roman" w:cs="Times New Roman"/>
          <w:i/>
          <w:iCs/>
        </w:rPr>
        <w:t>n</w:t>
      </w:r>
      <w:r>
        <w:rPr>
          <w:rFonts w:ascii="Times New Roman" w:hAnsi="Times New Roman" w:cs="Times New Roman"/>
        </w:rPr>
        <w:t xml:space="preserve"> = 1,847). The </w:t>
      </w:r>
      <w:r>
        <w:rPr>
          <w:rFonts w:ascii="Times New Roman" w:hAnsi="Times New Roman" w:cs="Times New Roman"/>
        </w:rPr>
        <w:lastRenderedPageBreak/>
        <w:t xml:space="preserve">impulsivity scale </w:t>
      </w:r>
      <w:r w:rsidRPr="00E56AC4">
        <w:rPr>
          <w:rFonts w:ascii="Times New Roman" w:hAnsi="Times New Roman" w:cs="Times New Roman"/>
        </w:rPr>
        <w:t>reflects a tendency to act without thinking about long-term consequences</w:t>
      </w:r>
      <w:r>
        <w:rPr>
          <w:rFonts w:ascii="Times New Roman" w:hAnsi="Times New Roman" w:cs="Times New Roman"/>
        </w:rPr>
        <w:t xml:space="preserve"> (α = 0.84, </w:t>
      </w:r>
      <w:r w:rsidRPr="00E04532">
        <w:rPr>
          <w:rFonts w:ascii="Times New Roman" w:hAnsi="Times New Roman" w:cs="Times New Roman"/>
          <w:i/>
          <w:iCs/>
        </w:rPr>
        <w:t>n</w:t>
      </w:r>
      <w:r>
        <w:rPr>
          <w:rFonts w:ascii="Times New Roman" w:hAnsi="Times New Roman" w:cs="Times New Roman"/>
        </w:rPr>
        <w:t xml:space="preserve"> = 1,835). The ruminations scale reflects </w:t>
      </w:r>
      <w:r w:rsidRPr="00E56AC4">
        <w:rPr>
          <w:rFonts w:ascii="Times New Roman" w:hAnsi="Times New Roman" w:cs="Times New Roman"/>
        </w:rPr>
        <w:t xml:space="preserve">a tendency to ruminate angrily and bear grudges </w:t>
      </w:r>
      <w:r>
        <w:rPr>
          <w:rFonts w:ascii="Times New Roman" w:hAnsi="Times New Roman" w:cs="Times New Roman"/>
        </w:rPr>
        <w:t xml:space="preserve">(α = 0.79, </w:t>
      </w:r>
      <w:r w:rsidRPr="00E04532">
        <w:rPr>
          <w:rFonts w:ascii="Times New Roman" w:hAnsi="Times New Roman" w:cs="Times New Roman"/>
          <w:i/>
          <w:iCs/>
        </w:rPr>
        <w:t>n</w:t>
      </w:r>
      <w:r>
        <w:rPr>
          <w:rFonts w:ascii="Times New Roman" w:hAnsi="Times New Roman" w:cs="Times New Roman"/>
        </w:rPr>
        <w:t xml:space="preserve"> = 1,770).</w:t>
      </w:r>
    </w:p>
    <w:p w14:paraId="594EBCE1" w14:textId="77777777" w:rsidR="009A7D84" w:rsidRPr="00E04532" w:rsidRDefault="009A7D84" w:rsidP="009A7D84">
      <w:pPr>
        <w:spacing w:after="0" w:line="480" w:lineRule="auto"/>
        <w:ind w:firstLine="720"/>
        <w:contextualSpacing/>
        <w:rPr>
          <w:rFonts w:ascii="Times New Roman" w:hAnsi="Times New Roman" w:cs="Times New Roman"/>
        </w:rPr>
      </w:pPr>
      <w:r w:rsidRPr="00E04532">
        <w:rPr>
          <w:rFonts w:ascii="Times New Roman" w:hAnsi="Times New Roman" w:cs="Times New Roman"/>
        </w:rPr>
        <w:t xml:space="preserve">The Interpersonal Reactivity Index (IRI: Davis, 1980) is a 28-item measure of the cognitive and emotional components of empathy. </w:t>
      </w:r>
      <w:r>
        <w:rPr>
          <w:rFonts w:ascii="Times New Roman" w:hAnsi="Times New Roman" w:cs="Times New Roman"/>
        </w:rPr>
        <w:t>The IRI comprises</w:t>
      </w:r>
      <w:r w:rsidRPr="00E04532">
        <w:rPr>
          <w:rFonts w:ascii="Times New Roman" w:hAnsi="Times New Roman" w:cs="Times New Roman"/>
        </w:rPr>
        <w:t xml:space="preserve"> four sub-scales</w:t>
      </w:r>
      <w:r>
        <w:rPr>
          <w:rFonts w:ascii="Times New Roman" w:hAnsi="Times New Roman" w:cs="Times New Roman"/>
        </w:rPr>
        <w:t>:</w:t>
      </w:r>
      <w:r w:rsidRPr="00E04532">
        <w:rPr>
          <w:rFonts w:ascii="Times New Roman" w:hAnsi="Times New Roman" w:cs="Times New Roman"/>
        </w:rPr>
        <w:t xml:space="preserve"> fantasy (</w:t>
      </w:r>
      <w:r>
        <w:rPr>
          <w:rFonts w:ascii="Times New Roman" w:hAnsi="Times New Roman" w:cs="Times New Roman"/>
        </w:rPr>
        <w:t>α</w:t>
      </w:r>
      <w:r w:rsidRPr="00E04532">
        <w:rPr>
          <w:rFonts w:ascii="Times New Roman" w:hAnsi="Times New Roman" w:cs="Times New Roman"/>
        </w:rPr>
        <w:t xml:space="preserve"> = 0.77), empathic concern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0.72), perspective taking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0.72), and personal distress (</w:t>
      </w:r>
      <w:r w:rsidRPr="00E04532">
        <w:rPr>
          <w:rFonts w:ascii="Times New Roman" w:hAnsi="Times New Roman" w:cs="Times New Roman"/>
          <w:i/>
          <w:iCs/>
        </w:rPr>
        <w:t>a</w:t>
      </w:r>
      <w:r w:rsidRPr="00E04532">
        <w:rPr>
          <w:rFonts w:ascii="Times New Roman" w:hAnsi="Times New Roman" w:cs="Times New Roman"/>
        </w:rPr>
        <w:t xml:space="preserve"> = 0.74).</w:t>
      </w:r>
      <w:r>
        <w:rPr>
          <w:rFonts w:ascii="Times New Roman" w:hAnsi="Times New Roman" w:cs="Times New Roman"/>
        </w:rPr>
        <w:t xml:space="preserve"> Higher fantasy scores </w:t>
      </w:r>
      <w:r w:rsidRPr="006202B4">
        <w:rPr>
          <w:rFonts w:ascii="Times New Roman" w:hAnsi="Times New Roman" w:cs="Times New Roman"/>
        </w:rPr>
        <w:t>indicate greater identification with fictional characters</w:t>
      </w:r>
      <w:r>
        <w:rPr>
          <w:rFonts w:ascii="Times New Roman" w:hAnsi="Times New Roman" w:cs="Times New Roman"/>
        </w:rPr>
        <w:t>. Higher empathic concern scores i</w:t>
      </w:r>
      <w:r w:rsidRPr="006202B4">
        <w:rPr>
          <w:rFonts w:ascii="Times New Roman" w:hAnsi="Times New Roman" w:cs="Times New Roman"/>
        </w:rPr>
        <w:t>ndicate greater levels of warmth, compassion, and concern for those in trouble</w:t>
      </w:r>
      <w:r>
        <w:rPr>
          <w:rFonts w:ascii="Times New Roman" w:hAnsi="Times New Roman" w:cs="Times New Roman"/>
        </w:rPr>
        <w:t xml:space="preserve"> </w:t>
      </w:r>
      <w:r w:rsidRPr="006202B4">
        <w:rPr>
          <w:rFonts w:ascii="Times New Roman" w:hAnsi="Times New Roman" w:cs="Times New Roman"/>
        </w:rPr>
        <w:t>or distress</w:t>
      </w:r>
      <w:r>
        <w:rPr>
          <w:rFonts w:ascii="Times New Roman" w:hAnsi="Times New Roman" w:cs="Times New Roman"/>
        </w:rPr>
        <w:t xml:space="preserve">. Higher perspective taking scores </w:t>
      </w:r>
      <w:r w:rsidRPr="006202B4">
        <w:rPr>
          <w:rFonts w:ascii="Times New Roman" w:hAnsi="Times New Roman" w:cs="Times New Roman"/>
        </w:rPr>
        <w:t>indicate a greater ability to see others’ point</w:t>
      </w:r>
      <w:r>
        <w:rPr>
          <w:rFonts w:ascii="Times New Roman" w:hAnsi="Times New Roman" w:cs="Times New Roman"/>
        </w:rPr>
        <w:t>s</w:t>
      </w:r>
      <w:r w:rsidRPr="006202B4">
        <w:rPr>
          <w:rFonts w:ascii="Times New Roman" w:hAnsi="Times New Roman" w:cs="Times New Roman"/>
        </w:rPr>
        <w:t xml:space="preserve"> of view</w:t>
      </w:r>
      <w:r>
        <w:rPr>
          <w:rFonts w:ascii="Times New Roman" w:hAnsi="Times New Roman" w:cs="Times New Roman"/>
        </w:rPr>
        <w:t xml:space="preserve">. Higher personal distress scores </w:t>
      </w:r>
      <w:r w:rsidRPr="006202B4">
        <w:rPr>
          <w:rFonts w:ascii="Times New Roman" w:hAnsi="Times New Roman" w:cs="Times New Roman"/>
        </w:rPr>
        <w:t xml:space="preserve">indicate </w:t>
      </w:r>
      <w:r>
        <w:rPr>
          <w:rFonts w:ascii="Times New Roman" w:hAnsi="Times New Roman" w:cs="Times New Roman"/>
        </w:rPr>
        <w:t xml:space="preserve">a </w:t>
      </w:r>
      <w:r w:rsidRPr="006202B4">
        <w:rPr>
          <w:rFonts w:ascii="Times New Roman" w:hAnsi="Times New Roman" w:cs="Times New Roman"/>
        </w:rPr>
        <w:t>greater tendency to become anxious or to experience other negative</w:t>
      </w:r>
      <w:r>
        <w:rPr>
          <w:rFonts w:ascii="Times New Roman" w:hAnsi="Times New Roman" w:cs="Times New Roman"/>
        </w:rPr>
        <w:t xml:space="preserve"> </w:t>
      </w:r>
      <w:r w:rsidRPr="006202B4">
        <w:rPr>
          <w:rFonts w:ascii="Times New Roman" w:hAnsi="Times New Roman" w:cs="Times New Roman"/>
        </w:rPr>
        <w:t>emotions when others are in trouble</w:t>
      </w:r>
      <w:r>
        <w:rPr>
          <w:rFonts w:ascii="Times New Roman" w:hAnsi="Times New Roman" w:cs="Times New Roman"/>
        </w:rPr>
        <w:t>.</w:t>
      </w:r>
    </w:p>
    <w:p w14:paraId="3CB0ECCA" w14:textId="77777777" w:rsidR="009A7D84" w:rsidRPr="00E04532" w:rsidRDefault="009A7D84" w:rsidP="009A7D84">
      <w:pPr>
        <w:spacing w:after="0" w:line="480" w:lineRule="auto"/>
        <w:ind w:firstLine="720"/>
        <w:contextualSpacing/>
        <w:rPr>
          <w:rFonts w:ascii="Times New Roman" w:hAnsi="Times New Roman" w:cs="Times New Roman"/>
        </w:rPr>
      </w:pPr>
      <w:r w:rsidRPr="00E04532">
        <w:rPr>
          <w:rFonts w:ascii="Times New Roman" w:hAnsi="Times New Roman" w:cs="Times New Roman"/>
        </w:rPr>
        <w:t xml:space="preserve">The Locus of Control Scale (Levenson, 1972; 1974) is an 18-item scale </w:t>
      </w:r>
      <w:r>
        <w:rPr>
          <w:rFonts w:ascii="Times New Roman" w:hAnsi="Times New Roman" w:cs="Times New Roman"/>
        </w:rPr>
        <w:t xml:space="preserve">that </w:t>
      </w:r>
      <w:r w:rsidRPr="00E04532">
        <w:rPr>
          <w:rFonts w:ascii="Times New Roman" w:hAnsi="Times New Roman" w:cs="Times New Roman"/>
        </w:rPr>
        <w:t xml:space="preserve">assesses the extent to which a respondent believes what happens to </w:t>
      </w:r>
      <w:r>
        <w:rPr>
          <w:rFonts w:ascii="Times New Roman" w:hAnsi="Times New Roman" w:cs="Times New Roman"/>
        </w:rPr>
        <w:t>them</w:t>
      </w:r>
      <w:r w:rsidRPr="00E04532">
        <w:rPr>
          <w:rFonts w:ascii="Times New Roman" w:hAnsi="Times New Roman" w:cs="Times New Roman"/>
        </w:rPr>
        <w:t xml:space="preserve"> is</w:t>
      </w:r>
      <w:r>
        <w:rPr>
          <w:rFonts w:ascii="Times New Roman" w:hAnsi="Times New Roman" w:cs="Times New Roman"/>
        </w:rPr>
        <w:t xml:space="preserve"> </w:t>
      </w:r>
      <w:r w:rsidRPr="00E04532">
        <w:rPr>
          <w:rFonts w:ascii="Times New Roman" w:hAnsi="Times New Roman" w:cs="Times New Roman"/>
        </w:rPr>
        <w:t xml:space="preserve">determined by external factors or whether </w:t>
      </w:r>
      <w:r>
        <w:rPr>
          <w:rFonts w:ascii="Times New Roman" w:hAnsi="Times New Roman" w:cs="Times New Roman"/>
        </w:rPr>
        <w:t>t</w:t>
      </w:r>
      <w:r w:rsidRPr="00E04532">
        <w:rPr>
          <w:rFonts w:ascii="Times New Roman" w:hAnsi="Times New Roman" w:cs="Times New Roman"/>
        </w:rPr>
        <w:t>he</w:t>
      </w:r>
      <w:r>
        <w:rPr>
          <w:rFonts w:ascii="Times New Roman" w:hAnsi="Times New Roman" w:cs="Times New Roman"/>
        </w:rPr>
        <w:t>y</w:t>
      </w:r>
      <w:r w:rsidRPr="00E04532">
        <w:rPr>
          <w:rFonts w:ascii="Times New Roman" w:hAnsi="Times New Roman" w:cs="Times New Roman"/>
        </w:rPr>
        <w:t xml:space="preserve"> ha</w:t>
      </w:r>
      <w:r>
        <w:rPr>
          <w:rFonts w:ascii="Times New Roman" w:hAnsi="Times New Roman" w:cs="Times New Roman"/>
        </w:rPr>
        <w:t>ve</w:t>
      </w:r>
      <w:r w:rsidRPr="00E04532">
        <w:rPr>
          <w:rFonts w:ascii="Times New Roman" w:hAnsi="Times New Roman" w:cs="Times New Roman"/>
        </w:rPr>
        <w:t xml:space="preserve"> control over </w:t>
      </w:r>
      <w:r>
        <w:rPr>
          <w:rFonts w:ascii="Times New Roman" w:hAnsi="Times New Roman" w:cs="Times New Roman"/>
        </w:rPr>
        <w:t>their</w:t>
      </w:r>
      <w:r w:rsidRPr="00E04532">
        <w:rPr>
          <w:rFonts w:ascii="Times New Roman" w:hAnsi="Times New Roman" w:cs="Times New Roman"/>
        </w:rPr>
        <w:t xml:space="preserve"> experiences</w:t>
      </w:r>
      <w:r>
        <w:rPr>
          <w:rFonts w:ascii="Times New Roman" w:hAnsi="Times New Roman" w:cs="Times New Roman"/>
        </w:rPr>
        <w:t xml:space="preserve"> (α</w:t>
      </w:r>
      <w:r w:rsidRPr="0046219A">
        <w:rPr>
          <w:rFonts w:ascii="Times New Roman" w:hAnsi="Times New Roman" w:cs="Times New Roman"/>
        </w:rPr>
        <w:t xml:space="preserve"> = 0.79, </w:t>
      </w:r>
      <w:r w:rsidRPr="00E04532">
        <w:rPr>
          <w:rFonts w:ascii="Times New Roman" w:hAnsi="Times New Roman" w:cs="Times New Roman"/>
          <w:i/>
          <w:iCs/>
        </w:rPr>
        <w:t>n</w:t>
      </w:r>
      <w:r w:rsidRPr="0046219A">
        <w:rPr>
          <w:rFonts w:ascii="Times New Roman" w:hAnsi="Times New Roman" w:cs="Times New Roman"/>
        </w:rPr>
        <w:t xml:space="preserve"> = 1</w:t>
      </w:r>
      <w:r>
        <w:rPr>
          <w:rFonts w:ascii="Times New Roman" w:hAnsi="Times New Roman" w:cs="Times New Roman"/>
        </w:rPr>
        <w:t>,</w:t>
      </w:r>
      <w:r w:rsidRPr="0046219A">
        <w:rPr>
          <w:rFonts w:ascii="Times New Roman" w:hAnsi="Times New Roman" w:cs="Times New Roman"/>
        </w:rPr>
        <w:t>883</w:t>
      </w:r>
      <w:r>
        <w:rPr>
          <w:rFonts w:ascii="Times New Roman" w:hAnsi="Times New Roman" w:cs="Times New Roman"/>
        </w:rPr>
        <w:t>)</w:t>
      </w:r>
      <w:r w:rsidRPr="00E04532">
        <w:rPr>
          <w:rFonts w:ascii="Times New Roman" w:hAnsi="Times New Roman" w:cs="Times New Roman"/>
        </w:rPr>
        <w:t>.</w:t>
      </w:r>
    </w:p>
    <w:p w14:paraId="6A78CE2F" w14:textId="77777777" w:rsidR="009A7D84" w:rsidRPr="00E04532" w:rsidRDefault="009A7D84" w:rsidP="009A7D84">
      <w:pPr>
        <w:spacing w:after="0" w:line="480" w:lineRule="auto"/>
        <w:contextualSpacing/>
        <w:rPr>
          <w:rFonts w:ascii="Times New Roman" w:hAnsi="Times New Roman" w:cs="Times New Roman"/>
        </w:rPr>
      </w:pPr>
      <w:r>
        <w:rPr>
          <w:rFonts w:ascii="Times New Roman" w:hAnsi="Times New Roman" w:cs="Times New Roman"/>
        </w:rPr>
        <w:tab/>
      </w:r>
      <w:r w:rsidRPr="00E04532">
        <w:rPr>
          <w:rFonts w:ascii="Times New Roman" w:hAnsi="Times New Roman" w:cs="Times New Roman"/>
        </w:rPr>
        <w:t xml:space="preserve">The Emotional Control Questionnaire (ECQ: Roger &amp; </w:t>
      </w:r>
      <w:proofErr w:type="spellStart"/>
      <w:r w:rsidRPr="00E04532">
        <w:rPr>
          <w:rFonts w:ascii="Times New Roman" w:hAnsi="Times New Roman" w:cs="Times New Roman"/>
        </w:rPr>
        <w:t>Najarian</w:t>
      </w:r>
      <w:proofErr w:type="spellEnd"/>
      <w:r w:rsidRPr="00E04532">
        <w:rPr>
          <w:rFonts w:ascii="Times New Roman" w:hAnsi="Times New Roman" w:cs="Times New Roman"/>
        </w:rPr>
        <w:t>, 1989) is a 56-item scale, which measures emotional response style. The ECQ comprises four subscales: Rehearsal (</w:t>
      </w:r>
      <w:r>
        <w:rPr>
          <w:rFonts w:ascii="Times New Roman" w:hAnsi="Times New Roman" w:cs="Times New Roman"/>
        </w:rPr>
        <w:t>α</w:t>
      </w:r>
      <w:r w:rsidRPr="00E04532">
        <w:rPr>
          <w:rFonts w:ascii="Times New Roman" w:hAnsi="Times New Roman" w:cs="Times New Roman"/>
        </w:rPr>
        <w:t xml:space="preserve"> = 0.86, n = 244), Emotional inhibition (</w:t>
      </w:r>
      <w:r>
        <w:rPr>
          <w:rFonts w:ascii="Times New Roman" w:hAnsi="Times New Roman" w:cs="Times New Roman"/>
        </w:rPr>
        <w:t>α</w:t>
      </w:r>
      <w:r w:rsidRPr="00E04532">
        <w:rPr>
          <w:rFonts w:ascii="Times New Roman" w:hAnsi="Times New Roman" w:cs="Times New Roman"/>
        </w:rPr>
        <w:t xml:space="preserve"> = 0.77, </w:t>
      </w:r>
      <w:r w:rsidRPr="00E04532">
        <w:rPr>
          <w:rFonts w:ascii="Times New Roman" w:hAnsi="Times New Roman" w:cs="Times New Roman"/>
          <w:i/>
          <w:iCs/>
        </w:rPr>
        <w:t>n</w:t>
      </w:r>
      <w:r w:rsidRPr="00E04532">
        <w:rPr>
          <w:rFonts w:ascii="Times New Roman" w:hAnsi="Times New Roman" w:cs="Times New Roman"/>
        </w:rPr>
        <w:t xml:space="preserve"> = 244), Aggression control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0.81, </w:t>
      </w:r>
      <w:r w:rsidRPr="00E04532">
        <w:rPr>
          <w:rFonts w:ascii="Times New Roman" w:hAnsi="Times New Roman" w:cs="Times New Roman"/>
          <w:i/>
          <w:iCs/>
        </w:rPr>
        <w:t>n</w:t>
      </w:r>
      <w:r w:rsidRPr="00E04532">
        <w:rPr>
          <w:rFonts w:ascii="Times New Roman" w:hAnsi="Times New Roman" w:cs="Times New Roman"/>
        </w:rPr>
        <w:t xml:space="preserve"> = 244), and Benign Control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0.79, </w:t>
      </w:r>
      <w:r w:rsidRPr="00E04532">
        <w:rPr>
          <w:rFonts w:ascii="Times New Roman" w:hAnsi="Times New Roman" w:cs="Times New Roman"/>
          <w:i/>
          <w:iCs/>
        </w:rPr>
        <w:t>n</w:t>
      </w:r>
      <w:r w:rsidRPr="00E04532">
        <w:rPr>
          <w:rFonts w:ascii="Times New Roman" w:hAnsi="Times New Roman" w:cs="Times New Roman"/>
        </w:rPr>
        <w:t xml:space="preserve"> = 244). </w:t>
      </w:r>
      <w:r>
        <w:rPr>
          <w:rFonts w:ascii="Times New Roman" w:hAnsi="Times New Roman" w:cs="Times New Roman"/>
        </w:rPr>
        <w:t xml:space="preserve">Higher rehearsal scores </w:t>
      </w:r>
      <w:r w:rsidRPr="006202B4">
        <w:rPr>
          <w:rFonts w:ascii="Times New Roman" w:hAnsi="Times New Roman" w:cs="Times New Roman"/>
        </w:rPr>
        <w:t xml:space="preserve">indicate </w:t>
      </w:r>
      <w:r>
        <w:rPr>
          <w:rFonts w:ascii="Times New Roman" w:hAnsi="Times New Roman" w:cs="Times New Roman"/>
        </w:rPr>
        <w:t xml:space="preserve">a </w:t>
      </w:r>
      <w:r w:rsidRPr="006202B4">
        <w:rPr>
          <w:rFonts w:ascii="Times New Roman" w:hAnsi="Times New Roman" w:cs="Times New Roman"/>
        </w:rPr>
        <w:t>greater tendency to ruminate about emotionally upsetting events.</w:t>
      </w:r>
      <w:r>
        <w:rPr>
          <w:rFonts w:ascii="Times New Roman" w:hAnsi="Times New Roman" w:cs="Times New Roman"/>
        </w:rPr>
        <w:t xml:space="preserve"> Higher emotional inhibition scores indicate a </w:t>
      </w:r>
      <w:r w:rsidRPr="006202B4">
        <w:rPr>
          <w:rFonts w:ascii="Times New Roman" w:hAnsi="Times New Roman" w:cs="Times New Roman"/>
        </w:rPr>
        <w:t>less</w:t>
      </w:r>
      <w:r>
        <w:rPr>
          <w:rFonts w:ascii="Times New Roman" w:hAnsi="Times New Roman" w:cs="Times New Roman"/>
        </w:rPr>
        <w:t>er</w:t>
      </w:r>
      <w:r w:rsidRPr="006202B4">
        <w:rPr>
          <w:rFonts w:ascii="Times New Roman" w:hAnsi="Times New Roman" w:cs="Times New Roman"/>
        </w:rPr>
        <w:t xml:space="preserve"> tendency to express emotion.</w:t>
      </w:r>
      <w:r>
        <w:rPr>
          <w:rFonts w:ascii="Times New Roman" w:hAnsi="Times New Roman" w:cs="Times New Roman"/>
        </w:rPr>
        <w:t xml:space="preserve"> Higher aggression control scores reflect a greater degree of inhibition of feelings of hostility or aggression. Higher benign control scores reflect a lower </w:t>
      </w:r>
      <w:r w:rsidRPr="006202B4">
        <w:rPr>
          <w:rFonts w:ascii="Times New Roman" w:hAnsi="Times New Roman" w:cs="Times New Roman"/>
        </w:rPr>
        <w:t>tendency to act before thinking</w:t>
      </w:r>
      <w:r>
        <w:rPr>
          <w:rFonts w:ascii="Times New Roman" w:hAnsi="Times New Roman" w:cs="Times New Roman"/>
        </w:rPr>
        <w:t xml:space="preserve"> (</w:t>
      </w:r>
      <w:r w:rsidRPr="006202B4">
        <w:rPr>
          <w:rFonts w:ascii="Times New Roman" w:hAnsi="Times New Roman" w:cs="Times New Roman"/>
        </w:rPr>
        <w:t>equivalent to impulsiveness</w:t>
      </w:r>
      <w:r>
        <w:rPr>
          <w:rFonts w:ascii="Times New Roman" w:hAnsi="Times New Roman" w:cs="Times New Roman"/>
        </w:rPr>
        <w:t>).</w:t>
      </w:r>
    </w:p>
    <w:p w14:paraId="378AC1E2" w14:textId="77777777" w:rsidR="009A7D84" w:rsidRPr="00E35A5A" w:rsidRDefault="009A7D84" w:rsidP="009A7D84">
      <w:pPr>
        <w:spacing w:after="0" w:line="480" w:lineRule="auto"/>
        <w:ind w:firstLine="720"/>
        <w:contextualSpacing/>
        <w:rPr>
          <w:rFonts w:ascii="Times New Roman" w:hAnsi="Times New Roman" w:cs="Times New Roman"/>
        </w:rPr>
      </w:pPr>
      <w:r w:rsidRPr="00E04532">
        <w:rPr>
          <w:rFonts w:ascii="Times New Roman" w:hAnsi="Times New Roman" w:cs="Times New Roman"/>
        </w:rPr>
        <w:t xml:space="preserve">The </w:t>
      </w:r>
      <w:r w:rsidRPr="001622B8">
        <w:rPr>
          <w:rFonts w:ascii="Times New Roman" w:hAnsi="Times New Roman" w:cs="Times New Roman"/>
        </w:rPr>
        <w:t>Relationship</w:t>
      </w:r>
      <w:r w:rsidRPr="00E04532">
        <w:rPr>
          <w:rFonts w:ascii="Times New Roman" w:hAnsi="Times New Roman" w:cs="Times New Roman"/>
        </w:rPr>
        <w:t xml:space="preserve"> Style Questionnaire (Dutton et al., 1994) is a 30-item </w:t>
      </w:r>
      <w:r w:rsidRPr="001622B8">
        <w:rPr>
          <w:rFonts w:ascii="Times New Roman" w:hAnsi="Times New Roman" w:cs="Times New Roman"/>
        </w:rPr>
        <w:t>self-report</w:t>
      </w:r>
      <w:r w:rsidRPr="00E04532">
        <w:rPr>
          <w:rFonts w:ascii="Times New Roman" w:hAnsi="Times New Roman" w:cs="Times New Roman"/>
        </w:rPr>
        <w:t xml:space="preserve"> questionnaire measuring four attachment patterns: Secure (</w:t>
      </w:r>
      <w:r>
        <w:rPr>
          <w:rFonts w:ascii="Times New Roman" w:hAnsi="Times New Roman" w:cs="Times New Roman"/>
        </w:rPr>
        <w:t>α</w:t>
      </w:r>
      <w:r w:rsidRPr="00E04532">
        <w:rPr>
          <w:rFonts w:ascii="Times New Roman" w:hAnsi="Times New Roman" w:cs="Times New Roman"/>
        </w:rPr>
        <w:t xml:space="preserve"> = 0.41, </w:t>
      </w:r>
      <w:r w:rsidRPr="00E04532">
        <w:rPr>
          <w:rFonts w:ascii="Times New Roman" w:hAnsi="Times New Roman" w:cs="Times New Roman"/>
          <w:i/>
          <w:iCs/>
        </w:rPr>
        <w:t>n</w:t>
      </w:r>
      <w:r w:rsidRPr="00E04532">
        <w:rPr>
          <w:rFonts w:ascii="Times New Roman" w:hAnsi="Times New Roman" w:cs="Times New Roman"/>
        </w:rPr>
        <w:t xml:space="preserve"> = 40), Fearful, Pre-occupied, and Dismissing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0.71, </w:t>
      </w:r>
      <w:r w:rsidRPr="00E04532">
        <w:rPr>
          <w:rFonts w:ascii="Times New Roman" w:hAnsi="Times New Roman" w:cs="Times New Roman"/>
          <w:i/>
          <w:iCs/>
        </w:rPr>
        <w:t>n</w:t>
      </w:r>
      <w:r w:rsidRPr="00E04532">
        <w:rPr>
          <w:rFonts w:ascii="Times New Roman" w:hAnsi="Times New Roman" w:cs="Times New Roman"/>
        </w:rPr>
        <w:t xml:space="preserve"> = 40). Alpha values were not available for the Fearful and Pre-occupied scales.</w:t>
      </w:r>
      <w:r>
        <w:rPr>
          <w:rFonts w:ascii="Times New Roman" w:hAnsi="Times New Roman" w:cs="Times New Roman"/>
        </w:rPr>
        <w:t xml:space="preserve"> It was noted in the manual that </w:t>
      </w:r>
      <w:r w:rsidRPr="00E35A5A">
        <w:rPr>
          <w:rFonts w:ascii="Times New Roman" w:hAnsi="Times New Roman" w:cs="Times New Roman"/>
        </w:rPr>
        <w:t xml:space="preserve">internal consistencies </w:t>
      </w:r>
      <w:r>
        <w:rPr>
          <w:rFonts w:ascii="Times New Roman" w:hAnsi="Times New Roman" w:cs="Times New Roman"/>
        </w:rPr>
        <w:t xml:space="preserve">for </w:t>
      </w:r>
      <w:r w:rsidRPr="00E35A5A">
        <w:rPr>
          <w:rFonts w:ascii="Times New Roman" w:hAnsi="Times New Roman" w:cs="Times New Roman"/>
        </w:rPr>
        <w:t>the RSQ subscale scores are variable and low</w:t>
      </w:r>
      <w:r>
        <w:rPr>
          <w:rFonts w:ascii="Times New Roman" w:hAnsi="Times New Roman" w:cs="Times New Roman"/>
        </w:rPr>
        <w:t xml:space="preserve"> </w:t>
      </w:r>
      <w:r w:rsidRPr="00E35A5A">
        <w:rPr>
          <w:rFonts w:ascii="Times New Roman" w:hAnsi="Times New Roman" w:cs="Times New Roman"/>
        </w:rPr>
        <w:t>due to the combination of two orthogonal dimensions (</w:t>
      </w:r>
      <w:r>
        <w:rPr>
          <w:rFonts w:ascii="Times New Roman" w:hAnsi="Times New Roman" w:cs="Times New Roman"/>
        </w:rPr>
        <w:t>a “</w:t>
      </w:r>
      <w:proofErr w:type="spellStart"/>
      <w:r w:rsidRPr="00E35A5A">
        <w:rPr>
          <w:rFonts w:ascii="Times New Roman" w:hAnsi="Times New Roman" w:cs="Times New Roman"/>
        </w:rPr>
        <w:t>self model</w:t>
      </w:r>
      <w:proofErr w:type="spellEnd"/>
      <w:r>
        <w:rPr>
          <w:rFonts w:ascii="Times New Roman" w:hAnsi="Times New Roman" w:cs="Times New Roman"/>
        </w:rPr>
        <w:t>”</w:t>
      </w:r>
      <w:r w:rsidRPr="00E35A5A">
        <w:rPr>
          <w:rFonts w:ascii="Times New Roman" w:hAnsi="Times New Roman" w:cs="Times New Roman"/>
        </w:rPr>
        <w:t xml:space="preserve"> and </w:t>
      </w:r>
      <w:r>
        <w:rPr>
          <w:rFonts w:ascii="Times New Roman" w:hAnsi="Times New Roman" w:cs="Times New Roman"/>
        </w:rPr>
        <w:t>an “</w:t>
      </w:r>
      <w:r w:rsidRPr="00E35A5A">
        <w:rPr>
          <w:rFonts w:ascii="Times New Roman" w:hAnsi="Times New Roman" w:cs="Times New Roman"/>
        </w:rPr>
        <w:t>other model</w:t>
      </w:r>
      <w:r>
        <w:rPr>
          <w:rFonts w:ascii="Times New Roman" w:hAnsi="Times New Roman" w:cs="Times New Roman"/>
        </w:rPr>
        <w:t>”</w:t>
      </w:r>
      <w:r w:rsidRPr="00E35A5A">
        <w:rPr>
          <w:rFonts w:ascii="Times New Roman" w:hAnsi="Times New Roman" w:cs="Times New Roman"/>
        </w:rPr>
        <w:t>).</w:t>
      </w:r>
      <w:r>
        <w:rPr>
          <w:rFonts w:ascii="Times New Roman" w:hAnsi="Times New Roman" w:cs="Times New Roman"/>
        </w:rPr>
        <w:t xml:space="preserve"> Individuals demonstrating a </w:t>
      </w:r>
      <w:r w:rsidRPr="00E35A5A">
        <w:rPr>
          <w:rFonts w:ascii="Times New Roman" w:hAnsi="Times New Roman" w:cs="Times New Roman"/>
        </w:rPr>
        <w:t>secure pattern are confident and comfortable with intimacy</w:t>
      </w:r>
      <w:r>
        <w:rPr>
          <w:rFonts w:ascii="Times New Roman" w:hAnsi="Times New Roman" w:cs="Times New Roman"/>
        </w:rPr>
        <w:t xml:space="preserve"> </w:t>
      </w:r>
      <w:r w:rsidRPr="00E35A5A">
        <w:rPr>
          <w:rFonts w:ascii="Times New Roman" w:hAnsi="Times New Roman" w:cs="Times New Roman"/>
        </w:rPr>
        <w:t xml:space="preserve">in their close </w:t>
      </w:r>
      <w:r w:rsidRPr="00E35A5A">
        <w:rPr>
          <w:rFonts w:ascii="Times New Roman" w:hAnsi="Times New Roman" w:cs="Times New Roman"/>
        </w:rPr>
        <w:lastRenderedPageBreak/>
        <w:t>relationships.</w:t>
      </w:r>
      <w:r w:rsidRPr="00E35A5A">
        <w:t xml:space="preserve"> </w:t>
      </w:r>
      <w:r>
        <w:rPr>
          <w:rFonts w:ascii="Times New Roman" w:hAnsi="Times New Roman" w:cs="Times New Roman"/>
        </w:rPr>
        <w:t xml:space="preserve">Individuals demonstrating a </w:t>
      </w:r>
      <w:r w:rsidRPr="00E35A5A">
        <w:rPr>
          <w:rFonts w:ascii="Times New Roman" w:hAnsi="Times New Roman" w:cs="Times New Roman"/>
        </w:rPr>
        <w:t>fearful pattern desire social contact and intimacy but</w:t>
      </w:r>
      <w:r>
        <w:rPr>
          <w:rFonts w:ascii="Times New Roman" w:hAnsi="Times New Roman" w:cs="Times New Roman"/>
        </w:rPr>
        <w:t xml:space="preserve"> </w:t>
      </w:r>
      <w:r w:rsidRPr="00E35A5A">
        <w:rPr>
          <w:rFonts w:ascii="Times New Roman" w:hAnsi="Times New Roman" w:cs="Times New Roman"/>
        </w:rPr>
        <w:t xml:space="preserve">experience pervasive interpersonal distrust and fear of rejection. </w:t>
      </w:r>
      <w:r>
        <w:rPr>
          <w:rFonts w:ascii="Times New Roman" w:hAnsi="Times New Roman" w:cs="Times New Roman"/>
        </w:rPr>
        <w:t>Individuals demonstrating a</w:t>
      </w:r>
      <w:r w:rsidRPr="00E35A5A">
        <w:rPr>
          <w:rFonts w:ascii="Times New Roman" w:hAnsi="Times New Roman" w:cs="Times New Roman"/>
        </w:rPr>
        <w:t xml:space="preserve"> pre-occupied pattern seek to gain their attachment</w:t>
      </w:r>
      <w:r>
        <w:rPr>
          <w:rFonts w:ascii="Times New Roman" w:hAnsi="Times New Roman" w:cs="Times New Roman"/>
        </w:rPr>
        <w:t xml:space="preserve"> </w:t>
      </w:r>
      <w:r w:rsidRPr="00E35A5A">
        <w:rPr>
          <w:rFonts w:ascii="Times New Roman" w:hAnsi="Times New Roman" w:cs="Times New Roman"/>
        </w:rPr>
        <w:t>figure’s approval to validate their sense of self</w:t>
      </w:r>
      <w:r>
        <w:rPr>
          <w:rFonts w:ascii="Times New Roman" w:hAnsi="Times New Roman" w:cs="Times New Roman"/>
        </w:rPr>
        <w:t>-</w:t>
      </w:r>
      <w:r w:rsidRPr="00E35A5A">
        <w:rPr>
          <w:rFonts w:ascii="Times New Roman" w:hAnsi="Times New Roman" w:cs="Times New Roman"/>
        </w:rPr>
        <w:t>worth.</w:t>
      </w:r>
      <w:r>
        <w:rPr>
          <w:rFonts w:ascii="Times New Roman" w:hAnsi="Times New Roman" w:cs="Times New Roman"/>
        </w:rPr>
        <w:t xml:space="preserve"> Individuals demonstrating a </w:t>
      </w:r>
      <w:r w:rsidRPr="00E35A5A">
        <w:rPr>
          <w:rFonts w:ascii="Times New Roman" w:hAnsi="Times New Roman" w:cs="Times New Roman"/>
        </w:rPr>
        <w:t>dismissing pattern maintain a positive self-image by defensively</w:t>
      </w:r>
      <w:r>
        <w:rPr>
          <w:rFonts w:ascii="Times New Roman" w:hAnsi="Times New Roman" w:cs="Times New Roman"/>
        </w:rPr>
        <w:t xml:space="preserve"> </w:t>
      </w:r>
      <w:r w:rsidRPr="00E35A5A">
        <w:rPr>
          <w:rFonts w:ascii="Times New Roman" w:hAnsi="Times New Roman" w:cs="Times New Roman"/>
        </w:rPr>
        <w:t>downplaying the importance of attachment needs and maintaining emotional distance in their</w:t>
      </w:r>
      <w:r>
        <w:rPr>
          <w:rFonts w:ascii="Times New Roman" w:hAnsi="Times New Roman" w:cs="Times New Roman"/>
        </w:rPr>
        <w:t xml:space="preserve"> </w:t>
      </w:r>
      <w:r w:rsidRPr="00E35A5A">
        <w:rPr>
          <w:rFonts w:ascii="Times New Roman" w:hAnsi="Times New Roman" w:cs="Times New Roman"/>
        </w:rPr>
        <w:t>relationships.</w:t>
      </w:r>
    </w:p>
    <w:p w14:paraId="613CC8A7" w14:textId="77F48D6D" w:rsidR="009A7D84" w:rsidRPr="00E04532" w:rsidRDefault="009A7D84" w:rsidP="009A7D84">
      <w:pPr>
        <w:spacing w:after="0" w:line="480" w:lineRule="auto"/>
        <w:ind w:firstLine="720"/>
        <w:contextualSpacing/>
        <w:rPr>
          <w:rFonts w:ascii="Times New Roman" w:hAnsi="Times New Roman" w:cs="Times New Roman"/>
        </w:rPr>
      </w:pPr>
      <w:r w:rsidRPr="00E04532">
        <w:rPr>
          <w:rFonts w:ascii="Times New Roman" w:hAnsi="Times New Roman" w:cs="Times New Roman"/>
        </w:rPr>
        <w:t xml:space="preserve">The Balanced </w:t>
      </w:r>
      <w:r w:rsidRPr="001622B8">
        <w:rPr>
          <w:rFonts w:ascii="Times New Roman" w:hAnsi="Times New Roman" w:cs="Times New Roman"/>
        </w:rPr>
        <w:t>Inventory</w:t>
      </w:r>
      <w:r w:rsidRPr="00E04532">
        <w:rPr>
          <w:rFonts w:ascii="Times New Roman" w:hAnsi="Times New Roman" w:cs="Times New Roman"/>
        </w:rPr>
        <w:t xml:space="preserve"> of Desirable Responding is a 40-item self-report questionnaire, which measures the tendency to give socially desirable responses (</w:t>
      </w:r>
      <w:proofErr w:type="spellStart"/>
      <w:r w:rsidRPr="00E04532">
        <w:rPr>
          <w:rFonts w:ascii="Times New Roman" w:hAnsi="Times New Roman" w:cs="Times New Roman"/>
        </w:rPr>
        <w:t>Paulhus</w:t>
      </w:r>
      <w:proofErr w:type="spellEnd"/>
      <w:r w:rsidRPr="00E04532">
        <w:rPr>
          <w:rFonts w:ascii="Times New Roman" w:hAnsi="Times New Roman" w:cs="Times New Roman"/>
        </w:rPr>
        <w:t xml:space="preserve">, 1984; </w:t>
      </w:r>
      <w:proofErr w:type="spellStart"/>
      <w:r>
        <w:rPr>
          <w:rFonts w:ascii="Times New Roman" w:hAnsi="Times New Roman" w:cs="Times New Roman"/>
        </w:rPr>
        <w:t>Mathie</w:t>
      </w:r>
      <w:proofErr w:type="spellEnd"/>
      <w:r w:rsidRPr="00E04532">
        <w:rPr>
          <w:rFonts w:ascii="Times New Roman" w:hAnsi="Times New Roman" w:cs="Times New Roman"/>
        </w:rPr>
        <w:t xml:space="preserve"> &amp; </w:t>
      </w:r>
      <w:proofErr w:type="spellStart"/>
      <w:r w:rsidRPr="00E04532">
        <w:rPr>
          <w:rFonts w:ascii="Times New Roman" w:hAnsi="Times New Roman" w:cs="Times New Roman"/>
        </w:rPr>
        <w:t>Wakeling</w:t>
      </w:r>
      <w:proofErr w:type="spellEnd"/>
      <w:r w:rsidRPr="00E04532">
        <w:rPr>
          <w:rFonts w:ascii="Times New Roman" w:hAnsi="Times New Roman" w:cs="Times New Roman"/>
        </w:rPr>
        <w:t>, 20</w:t>
      </w:r>
      <w:r>
        <w:rPr>
          <w:rFonts w:ascii="Times New Roman" w:hAnsi="Times New Roman" w:cs="Times New Roman"/>
        </w:rPr>
        <w:t>11</w:t>
      </w:r>
      <w:r w:rsidRPr="00E04532">
        <w:rPr>
          <w:rFonts w:ascii="Times New Roman" w:hAnsi="Times New Roman" w:cs="Times New Roman"/>
        </w:rPr>
        <w:t>). The PDS contains two subscales: Self-Deception (</w:t>
      </w:r>
      <w:r>
        <w:rPr>
          <w:rFonts w:ascii="Times New Roman" w:hAnsi="Times New Roman" w:cs="Times New Roman"/>
        </w:rPr>
        <w:t>α</w:t>
      </w:r>
      <w:r w:rsidRPr="00E04532">
        <w:rPr>
          <w:rFonts w:ascii="Times New Roman" w:hAnsi="Times New Roman" w:cs="Times New Roman"/>
        </w:rPr>
        <w:t xml:space="preserve"> = 0.72, </w:t>
      </w:r>
      <w:r w:rsidRPr="00E04532">
        <w:rPr>
          <w:rFonts w:ascii="Times New Roman" w:hAnsi="Times New Roman" w:cs="Times New Roman"/>
          <w:i/>
          <w:iCs/>
        </w:rPr>
        <w:t>n</w:t>
      </w:r>
      <w:r w:rsidRPr="00E04532">
        <w:rPr>
          <w:rFonts w:ascii="Times New Roman" w:hAnsi="Times New Roman" w:cs="Times New Roman"/>
        </w:rPr>
        <w:t xml:space="preserve"> = 603) and Impression Management (</w:t>
      </w:r>
      <w:r>
        <w:rPr>
          <w:rFonts w:ascii="Times New Roman" w:hAnsi="Times New Roman" w:cs="Times New Roman"/>
        </w:rPr>
        <w:t>α</w:t>
      </w:r>
      <w:r w:rsidRPr="00E04532">
        <w:rPr>
          <w:rFonts w:ascii="Times New Roman" w:hAnsi="Times New Roman" w:cs="Times New Roman"/>
        </w:rPr>
        <w:t xml:space="preserve"> = 0.82-0.84, </w:t>
      </w:r>
      <w:r w:rsidRPr="00E04532">
        <w:rPr>
          <w:rFonts w:ascii="Times New Roman" w:hAnsi="Times New Roman" w:cs="Times New Roman"/>
          <w:i/>
          <w:iCs/>
        </w:rPr>
        <w:t>n</w:t>
      </w:r>
      <w:r w:rsidRPr="00E04532">
        <w:rPr>
          <w:rFonts w:ascii="Times New Roman" w:hAnsi="Times New Roman" w:cs="Times New Roman"/>
        </w:rPr>
        <w:t xml:space="preserve"> = 603).</w:t>
      </w:r>
      <w:r>
        <w:rPr>
          <w:rFonts w:ascii="Times New Roman" w:hAnsi="Times New Roman" w:cs="Times New Roman"/>
        </w:rPr>
        <w:t xml:space="preserve"> The self-deception</w:t>
      </w:r>
      <w:r w:rsidRPr="00F7356B">
        <w:rPr>
          <w:rFonts w:ascii="Times New Roman" w:hAnsi="Times New Roman" w:cs="Times New Roman"/>
        </w:rPr>
        <w:t xml:space="preserve"> subscale represents an unconscious bias related to narcissism</w:t>
      </w:r>
      <w:r>
        <w:rPr>
          <w:rFonts w:ascii="Times New Roman" w:hAnsi="Times New Roman" w:cs="Times New Roman"/>
        </w:rPr>
        <w:t xml:space="preserve"> and is </w:t>
      </w:r>
      <w:r w:rsidRPr="00F7356B">
        <w:rPr>
          <w:rFonts w:ascii="Times New Roman" w:hAnsi="Times New Roman" w:cs="Times New Roman"/>
        </w:rPr>
        <w:t>designed to</w:t>
      </w:r>
      <w:r>
        <w:rPr>
          <w:rFonts w:ascii="Times New Roman" w:hAnsi="Times New Roman" w:cs="Times New Roman"/>
        </w:rPr>
        <w:t xml:space="preserve"> </w:t>
      </w:r>
      <w:r w:rsidRPr="00F7356B">
        <w:rPr>
          <w:rFonts w:ascii="Times New Roman" w:hAnsi="Times New Roman" w:cs="Times New Roman"/>
        </w:rPr>
        <w:t>assess defensiveness to personal threats and positively biased responding that the respondent</w:t>
      </w:r>
      <w:r>
        <w:rPr>
          <w:rFonts w:ascii="Times New Roman" w:hAnsi="Times New Roman" w:cs="Times New Roman"/>
        </w:rPr>
        <w:t xml:space="preserve"> </w:t>
      </w:r>
      <w:r w:rsidRPr="00F7356B">
        <w:rPr>
          <w:rFonts w:ascii="Times New Roman" w:hAnsi="Times New Roman" w:cs="Times New Roman"/>
        </w:rPr>
        <w:t>believes to be true.</w:t>
      </w:r>
      <w:r>
        <w:rPr>
          <w:rFonts w:ascii="Times New Roman" w:hAnsi="Times New Roman" w:cs="Times New Roman"/>
        </w:rPr>
        <w:t xml:space="preserve"> The impression management scale </w:t>
      </w:r>
      <w:r w:rsidRPr="00F7356B">
        <w:rPr>
          <w:rFonts w:ascii="Times New Roman" w:hAnsi="Times New Roman" w:cs="Times New Roman"/>
        </w:rPr>
        <w:t>is designed to measure responding that is guided by a desire to create a</w:t>
      </w:r>
      <w:r>
        <w:rPr>
          <w:rFonts w:ascii="Times New Roman" w:hAnsi="Times New Roman" w:cs="Times New Roman"/>
        </w:rPr>
        <w:t xml:space="preserve"> </w:t>
      </w:r>
      <w:r w:rsidRPr="00F7356B">
        <w:rPr>
          <w:rFonts w:ascii="Times New Roman" w:hAnsi="Times New Roman" w:cs="Times New Roman"/>
        </w:rPr>
        <w:t>favourable impression on others.</w:t>
      </w:r>
    </w:p>
    <w:p w14:paraId="73EA886E" w14:textId="77777777" w:rsidR="009A7D84" w:rsidRPr="00E04532" w:rsidRDefault="009A7D84" w:rsidP="009A7D84">
      <w:pPr>
        <w:spacing w:after="0" w:line="480" w:lineRule="auto"/>
        <w:ind w:firstLine="720"/>
        <w:contextualSpacing/>
        <w:rPr>
          <w:rFonts w:ascii="Times New Roman" w:hAnsi="Times New Roman" w:cs="Times New Roman"/>
        </w:rPr>
      </w:pPr>
      <w:r w:rsidRPr="00E04532">
        <w:rPr>
          <w:rFonts w:ascii="Times New Roman" w:hAnsi="Times New Roman" w:cs="Times New Roman"/>
        </w:rPr>
        <w:t>The Social Problem-Solving Inventory Revised (</w:t>
      </w:r>
      <w:proofErr w:type="spellStart"/>
      <w:r w:rsidRPr="00E04532">
        <w:rPr>
          <w:rFonts w:ascii="Times New Roman" w:hAnsi="Times New Roman" w:cs="Times New Roman"/>
        </w:rPr>
        <w:t>D'Zurilla</w:t>
      </w:r>
      <w:proofErr w:type="spellEnd"/>
      <w:r w:rsidRPr="00E04532">
        <w:rPr>
          <w:rFonts w:ascii="Times New Roman" w:hAnsi="Times New Roman" w:cs="Times New Roman"/>
        </w:rPr>
        <w:t xml:space="preserve"> et al., 2002) is a 52-item self-report measure that assesses </w:t>
      </w:r>
      <w:r>
        <w:rPr>
          <w:rFonts w:ascii="Times New Roman" w:hAnsi="Times New Roman" w:cs="Times New Roman"/>
        </w:rPr>
        <w:t>one’</w:t>
      </w:r>
      <w:r w:rsidRPr="00E04532">
        <w:rPr>
          <w:rFonts w:ascii="Times New Roman" w:hAnsi="Times New Roman" w:cs="Times New Roman"/>
        </w:rPr>
        <w:t xml:space="preserve">s ability to resolve problems in everyday living. The SPSI-R </w:t>
      </w:r>
      <w:r>
        <w:rPr>
          <w:rFonts w:ascii="Times New Roman" w:hAnsi="Times New Roman" w:cs="Times New Roman"/>
        </w:rPr>
        <w:t>comprises</w:t>
      </w:r>
      <w:r w:rsidRPr="00E04532">
        <w:rPr>
          <w:rFonts w:ascii="Times New Roman" w:hAnsi="Times New Roman" w:cs="Times New Roman"/>
        </w:rPr>
        <w:t xml:space="preserve"> five subscales</w:t>
      </w:r>
      <w:r>
        <w:rPr>
          <w:rFonts w:ascii="Times New Roman" w:hAnsi="Times New Roman" w:cs="Times New Roman"/>
        </w:rPr>
        <w:t>:</w:t>
      </w:r>
      <w:r w:rsidRPr="00E04532">
        <w:rPr>
          <w:rFonts w:ascii="Times New Roman" w:hAnsi="Times New Roman" w:cs="Times New Roman"/>
        </w:rPr>
        <w:t xml:space="preserve"> Positive Problem Orientation (</w:t>
      </w:r>
      <w:r>
        <w:rPr>
          <w:rFonts w:ascii="Times New Roman" w:hAnsi="Times New Roman" w:cs="Times New Roman"/>
        </w:rPr>
        <w:t>α</w:t>
      </w:r>
      <w:r w:rsidRPr="00E04532">
        <w:rPr>
          <w:rFonts w:ascii="Times New Roman" w:hAnsi="Times New Roman" w:cs="Times New Roman"/>
        </w:rPr>
        <w:t xml:space="preserve"> = 0.73, </w:t>
      </w:r>
      <w:r w:rsidRPr="00E04532">
        <w:rPr>
          <w:rFonts w:ascii="Times New Roman" w:hAnsi="Times New Roman" w:cs="Times New Roman"/>
          <w:i/>
          <w:iCs/>
        </w:rPr>
        <w:t>n</w:t>
      </w:r>
      <w:r w:rsidRPr="00E04532">
        <w:rPr>
          <w:rFonts w:ascii="Times New Roman" w:hAnsi="Times New Roman" w:cs="Times New Roman"/>
        </w:rPr>
        <w:t xml:space="preserve"> = 499), Negative Problem Orientation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0.92, </w:t>
      </w:r>
      <w:r w:rsidRPr="00E04532">
        <w:rPr>
          <w:rFonts w:ascii="Times New Roman" w:hAnsi="Times New Roman" w:cs="Times New Roman"/>
          <w:i/>
          <w:iCs/>
        </w:rPr>
        <w:t>n</w:t>
      </w:r>
      <w:r w:rsidRPr="00E04532">
        <w:rPr>
          <w:rFonts w:ascii="Times New Roman" w:hAnsi="Times New Roman" w:cs="Times New Roman"/>
        </w:rPr>
        <w:t xml:space="preserve"> = 499), Rational Problem Solving (</w:t>
      </w:r>
      <w:r>
        <w:rPr>
          <w:rFonts w:ascii="Times New Roman" w:hAnsi="Times New Roman" w:cs="Times New Roman"/>
        </w:rPr>
        <w:t>α</w:t>
      </w:r>
      <w:r w:rsidRPr="00E04532">
        <w:rPr>
          <w:rFonts w:ascii="Times New Roman" w:hAnsi="Times New Roman" w:cs="Times New Roman"/>
        </w:rPr>
        <w:t xml:space="preserve"> = 0.95, </w:t>
      </w:r>
      <w:r w:rsidRPr="00E04532">
        <w:rPr>
          <w:rFonts w:ascii="Times New Roman" w:hAnsi="Times New Roman" w:cs="Times New Roman"/>
          <w:i/>
          <w:iCs/>
        </w:rPr>
        <w:t>n</w:t>
      </w:r>
      <w:r w:rsidRPr="00E04532">
        <w:rPr>
          <w:rFonts w:ascii="Times New Roman" w:hAnsi="Times New Roman" w:cs="Times New Roman"/>
        </w:rPr>
        <w:t xml:space="preserve"> = 499), Impulsivity/Carelessness Style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0.91, </w:t>
      </w:r>
      <w:r w:rsidRPr="00E04532">
        <w:rPr>
          <w:rFonts w:ascii="Times New Roman" w:hAnsi="Times New Roman" w:cs="Times New Roman"/>
          <w:i/>
          <w:iCs/>
        </w:rPr>
        <w:t>n</w:t>
      </w:r>
      <w:r w:rsidRPr="00E04532">
        <w:rPr>
          <w:rFonts w:ascii="Times New Roman" w:hAnsi="Times New Roman" w:cs="Times New Roman"/>
        </w:rPr>
        <w:t xml:space="preserve"> = 499) and Avoidance </w:t>
      </w:r>
      <w:r>
        <w:rPr>
          <w:rFonts w:ascii="Times New Roman" w:hAnsi="Times New Roman" w:cs="Times New Roman"/>
        </w:rPr>
        <w:t>S</w:t>
      </w:r>
      <w:r w:rsidRPr="00E04532">
        <w:rPr>
          <w:rFonts w:ascii="Times New Roman" w:hAnsi="Times New Roman" w:cs="Times New Roman"/>
        </w:rPr>
        <w:t>tyle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0.82, </w:t>
      </w:r>
      <w:r w:rsidRPr="00E04532">
        <w:rPr>
          <w:rFonts w:ascii="Times New Roman" w:hAnsi="Times New Roman" w:cs="Times New Roman"/>
          <w:i/>
          <w:iCs/>
        </w:rPr>
        <w:t>n</w:t>
      </w:r>
      <w:r w:rsidRPr="00E04532">
        <w:rPr>
          <w:rFonts w:ascii="Times New Roman" w:hAnsi="Times New Roman" w:cs="Times New Roman"/>
        </w:rPr>
        <w:t xml:space="preserve"> = 499). The total SPSI-R score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0.86, </w:t>
      </w:r>
      <w:r w:rsidRPr="00E04532">
        <w:rPr>
          <w:rFonts w:ascii="Times New Roman" w:hAnsi="Times New Roman" w:cs="Times New Roman"/>
          <w:i/>
          <w:iCs/>
        </w:rPr>
        <w:t>n</w:t>
      </w:r>
      <w:r w:rsidRPr="00E04532">
        <w:rPr>
          <w:rFonts w:ascii="Times New Roman" w:hAnsi="Times New Roman" w:cs="Times New Roman"/>
        </w:rPr>
        <w:t xml:space="preserve"> = 499) provides a global indicator of </w:t>
      </w:r>
      <w:r>
        <w:rPr>
          <w:rFonts w:ascii="Times New Roman" w:hAnsi="Times New Roman" w:cs="Times New Roman"/>
        </w:rPr>
        <w:t>one’s</w:t>
      </w:r>
      <w:r w:rsidRPr="00E04532">
        <w:rPr>
          <w:rFonts w:ascii="Times New Roman" w:hAnsi="Times New Roman" w:cs="Times New Roman"/>
        </w:rPr>
        <w:t xml:space="preserve"> social problem-solving ability.</w:t>
      </w:r>
      <w:r>
        <w:rPr>
          <w:rFonts w:ascii="Times New Roman" w:hAnsi="Times New Roman" w:cs="Times New Roman"/>
        </w:rPr>
        <w:t xml:space="preserve"> </w:t>
      </w:r>
      <w:r w:rsidRPr="00F7356B">
        <w:rPr>
          <w:rFonts w:ascii="Times New Roman" w:hAnsi="Times New Roman" w:cs="Times New Roman"/>
        </w:rPr>
        <w:t xml:space="preserve">The </w:t>
      </w:r>
      <w:r>
        <w:rPr>
          <w:rFonts w:ascii="Times New Roman" w:hAnsi="Times New Roman" w:cs="Times New Roman"/>
        </w:rPr>
        <w:t>positive problem orientation</w:t>
      </w:r>
      <w:r w:rsidRPr="00F7356B">
        <w:rPr>
          <w:rFonts w:ascii="Times New Roman" w:hAnsi="Times New Roman" w:cs="Times New Roman"/>
        </w:rPr>
        <w:t xml:space="preserve"> scale measures </w:t>
      </w:r>
      <w:r>
        <w:rPr>
          <w:rFonts w:ascii="Times New Roman" w:hAnsi="Times New Roman" w:cs="Times New Roman"/>
        </w:rPr>
        <w:t xml:space="preserve">the </w:t>
      </w:r>
      <w:r w:rsidRPr="00F7356B">
        <w:rPr>
          <w:rFonts w:ascii="Times New Roman" w:hAnsi="Times New Roman" w:cs="Times New Roman"/>
        </w:rPr>
        <w:t>tend</w:t>
      </w:r>
      <w:r>
        <w:rPr>
          <w:rFonts w:ascii="Times New Roman" w:hAnsi="Times New Roman" w:cs="Times New Roman"/>
        </w:rPr>
        <w:t xml:space="preserve">ency to </w:t>
      </w:r>
      <w:r w:rsidRPr="00F7356B">
        <w:rPr>
          <w:rFonts w:ascii="Times New Roman" w:hAnsi="Times New Roman" w:cs="Times New Roman"/>
        </w:rPr>
        <w:t>see a problem as a ‘challenge’ rather than a threat, believe that</w:t>
      </w:r>
      <w:r>
        <w:rPr>
          <w:rFonts w:ascii="Times New Roman" w:hAnsi="Times New Roman" w:cs="Times New Roman"/>
        </w:rPr>
        <w:t xml:space="preserve"> </w:t>
      </w:r>
      <w:r w:rsidRPr="00F7356B">
        <w:rPr>
          <w:rFonts w:ascii="Times New Roman" w:hAnsi="Times New Roman" w:cs="Times New Roman"/>
        </w:rPr>
        <w:t>problems can be solved, and strive to solve problems rather than</w:t>
      </w:r>
      <w:r>
        <w:rPr>
          <w:rFonts w:ascii="Times New Roman" w:hAnsi="Times New Roman" w:cs="Times New Roman"/>
        </w:rPr>
        <w:t xml:space="preserve"> </w:t>
      </w:r>
      <w:r w:rsidRPr="00F7356B">
        <w:rPr>
          <w:rFonts w:ascii="Times New Roman" w:hAnsi="Times New Roman" w:cs="Times New Roman"/>
        </w:rPr>
        <w:t>avoid them.</w:t>
      </w:r>
      <w:r>
        <w:rPr>
          <w:rFonts w:ascii="Times New Roman" w:hAnsi="Times New Roman" w:cs="Times New Roman"/>
        </w:rPr>
        <w:t xml:space="preserve"> </w:t>
      </w:r>
      <w:r w:rsidRPr="00F7356B">
        <w:rPr>
          <w:rFonts w:ascii="Times New Roman" w:hAnsi="Times New Roman" w:cs="Times New Roman"/>
        </w:rPr>
        <w:t xml:space="preserve">The </w:t>
      </w:r>
      <w:r>
        <w:rPr>
          <w:rFonts w:ascii="Times New Roman" w:hAnsi="Times New Roman" w:cs="Times New Roman"/>
        </w:rPr>
        <w:t>negative problem orientation</w:t>
      </w:r>
      <w:r w:rsidRPr="00F7356B">
        <w:rPr>
          <w:rFonts w:ascii="Times New Roman" w:hAnsi="Times New Roman" w:cs="Times New Roman"/>
        </w:rPr>
        <w:t xml:space="preserve"> scale measures </w:t>
      </w:r>
      <w:r>
        <w:rPr>
          <w:rFonts w:ascii="Times New Roman" w:hAnsi="Times New Roman" w:cs="Times New Roman"/>
        </w:rPr>
        <w:t xml:space="preserve">the </w:t>
      </w:r>
      <w:r w:rsidRPr="00F7356B">
        <w:rPr>
          <w:rFonts w:ascii="Times New Roman" w:hAnsi="Times New Roman" w:cs="Times New Roman"/>
        </w:rPr>
        <w:t>tend</w:t>
      </w:r>
      <w:r>
        <w:rPr>
          <w:rFonts w:ascii="Times New Roman" w:hAnsi="Times New Roman" w:cs="Times New Roman"/>
        </w:rPr>
        <w:t>ency</w:t>
      </w:r>
      <w:r w:rsidRPr="00F7356B">
        <w:rPr>
          <w:rFonts w:ascii="Times New Roman" w:hAnsi="Times New Roman" w:cs="Times New Roman"/>
        </w:rPr>
        <w:t xml:space="preserve"> to view a problem as a significant threat to well-being, doubt their</w:t>
      </w:r>
      <w:r>
        <w:rPr>
          <w:rFonts w:ascii="Times New Roman" w:hAnsi="Times New Roman" w:cs="Times New Roman"/>
        </w:rPr>
        <w:t xml:space="preserve"> </w:t>
      </w:r>
      <w:r w:rsidRPr="00F7356B">
        <w:rPr>
          <w:rFonts w:ascii="Times New Roman" w:hAnsi="Times New Roman" w:cs="Times New Roman"/>
        </w:rPr>
        <w:t>ability to solve problems, and become upset and frustrated when faced with problems.</w:t>
      </w:r>
      <w:r>
        <w:rPr>
          <w:rFonts w:ascii="Times New Roman" w:hAnsi="Times New Roman" w:cs="Times New Roman"/>
        </w:rPr>
        <w:t xml:space="preserve"> </w:t>
      </w:r>
      <w:r w:rsidRPr="00F7356B">
        <w:rPr>
          <w:rFonts w:ascii="Times New Roman" w:hAnsi="Times New Roman" w:cs="Times New Roman"/>
        </w:rPr>
        <w:t xml:space="preserve">The </w:t>
      </w:r>
      <w:r>
        <w:rPr>
          <w:rFonts w:ascii="Times New Roman" w:hAnsi="Times New Roman" w:cs="Times New Roman"/>
        </w:rPr>
        <w:t>rational problem-solving</w:t>
      </w:r>
      <w:r w:rsidRPr="00F7356B">
        <w:rPr>
          <w:rFonts w:ascii="Times New Roman" w:hAnsi="Times New Roman" w:cs="Times New Roman"/>
        </w:rPr>
        <w:t xml:space="preserve"> scale measures </w:t>
      </w:r>
      <w:r>
        <w:rPr>
          <w:rFonts w:ascii="Times New Roman" w:hAnsi="Times New Roman" w:cs="Times New Roman"/>
        </w:rPr>
        <w:t xml:space="preserve">the </w:t>
      </w:r>
      <w:r w:rsidRPr="00F7356B">
        <w:rPr>
          <w:rFonts w:ascii="Times New Roman" w:hAnsi="Times New Roman" w:cs="Times New Roman"/>
        </w:rPr>
        <w:t>tend</w:t>
      </w:r>
      <w:r>
        <w:rPr>
          <w:rFonts w:ascii="Times New Roman" w:hAnsi="Times New Roman" w:cs="Times New Roman"/>
        </w:rPr>
        <w:t>ency</w:t>
      </w:r>
      <w:r w:rsidRPr="00F7356B">
        <w:rPr>
          <w:rFonts w:ascii="Times New Roman" w:hAnsi="Times New Roman" w:cs="Times New Roman"/>
        </w:rPr>
        <w:t xml:space="preserve"> to</w:t>
      </w:r>
      <w:r>
        <w:rPr>
          <w:rFonts w:ascii="Times New Roman" w:hAnsi="Times New Roman" w:cs="Times New Roman"/>
        </w:rPr>
        <w:t xml:space="preserve"> </w:t>
      </w:r>
      <w:r w:rsidRPr="00F7356B">
        <w:rPr>
          <w:rFonts w:ascii="Times New Roman" w:hAnsi="Times New Roman" w:cs="Times New Roman"/>
        </w:rPr>
        <w:t>gather facts and information about problems carefully, set realistic goals,</w:t>
      </w:r>
      <w:r>
        <w:rPr>
          <w:rFonts w:ascii="Times New Roman" w:hAnsi="Times New Roman" w:cs="Times New Roman"/>
        </w:rPr>
        <w:t xml:space="preserve"> </w:t>
      </w:r>
      <w:r w:rsidRPr="00F7356B">
        <w:rPr>
          <w:rFonts w:ascii="Times New Roman" w:hAnsi="Times New Roman" w:cs="Times New Roman"/>
        </w:rPr>
        <w:t>generate alternative solutions, anticipate consequences, compare possible alternatives, and</w:t>
      </w:r>
      <w:r>
        <w:rPr>
          <w:rFonts w:ascii="Times New Roman" w:hAnsi="Times New Roman" w:cs="Times New Roman"/>
        </w:rPr>
        <w:t xml:space="preserve"> </w:t>
      </w:r>
      <w:r w:rsidRPr="00F7356B">
        <w:rPr>
          <w:rFonts w:ascii="Times New Roman" w:hAnsi="Times New Roman" w:cs="Times New Roman"/>
        </w:rPr>
        <w:t>choose a solution whilst evaluating the outcome.</w:t>
      </w:r>
      <w:r>
        <w:rPr>
          <w:rFonts w:ascii="Times New Roman" w:hAnsi="Times New Roman" w:cs="Times New Roman"/>
        </w:rPr>
        <w:t xml:space="preserve"> </w:t>
      </w:r>
      <w:r w:rsidRPr="00F7356B">
        <w:rPr>
          <w:rFonts w:ascii="Times New Roman" w:hAnsi="Times New Roman" w:cs="Times New Roman"/>
        </w:rPr>
        <w:t xml:space="preserve">The </w:t>
      </w:r>
      <w:r>
        <w:rPr>
          <w:rFonts w:ascii="Times New Roman" w:hAnsi="Times New Roman" w:cs="Times New Roman"/>
        </w:rPr>
        <w:t xml:space="preserve">impulsive/carelessness style </w:t>
      </w:r>
      <w:r w:rsidRPr="00F7356B">
        <w:rPr>
          <w:rFonts w:ascii="Times New Roman" w:hAnsi="Times New Roman" w:cs="Times New Roman"/>
        </w:rPr>
        <w:t xml:space="preserve">scale measures </w:t>
      </w:r>
      <w:r>
        <w:rPr>
          <w:rFonts w:ascii="Times New Roman" w:hAnsi="Times New Roman" w:cs="Times New Roman"/>
        </w:rPr>
        <w:t xml:space="preserve">the tendency to </w:t>
      </w:r>
      <w:r w:rsidRPr="00F7356B">
        <w:rPr>
          <w:rFonts w:ascii="Times New Roman" w:hAnsi="Times New Roman" w:cs="Times New Roman"/>
        </w:rPr>
        <w:t xml:space="preserve">consider few solution alternatives, </w:t>
      </w:r>
      <w:r>
        <w:rPr>
          <w:rFonts w:ascii="Times New Roman" w:hAnsi="Times New Roman" w:cs="Times New Roman"/>
        </w:rPr>
        <w:t xml:space="preserve">act </w:t>
      </w:r>
      <w:r w:rsidRPr="00F7356B">
        <w:rPr>
          <w:rFonts w:ascii="Times New Roman" w:hAnsi="Times New Roman" w:cs="Times New Roman"/>
        </w:rPr>
        <w:t>impulsive</w:t>
      </w:r>
      <w:r>
        <w:rPr>
          <w:rFonts w:ascii="Times New Roman" w:hAnsi="Times New Roman" w:cs="Times New Roman"/>
        </w:rPr>
        <w:t>ly w</w:t>
      </w:r>
      <w:r w:rsidRPr="00F7356B">
        <w:rPr>
          <w:rFonts w:ascii="Times New Roman" w:hAnsi="Times New Roman" w:cs="Times New Roman"/>
        </w:rPr>
        <w:t xml:space="preserve">hen making decisions, look at </w:t>
      </w:r>
      <w:r w:rsidRPr="00F7356B">
        <w:rPr>
          <w:rFonts w:ascii="Times New Roman" w:hAnsi="Times New Roman" w:cs="Times New Roman"/>
        </w:rPr>
        <w:lastRenderedPageBreak/>
        <w:t>alternatives and consequences only quickly, and monitor</w:t>
      </w:r>
      <w:r>
        <w:rPr>
          <w:rFonts w:ascii="Times New Roman" w:hAnsi="Times New Roman" w:cs="Times New Roman"/>
        </w:rPr>
        <w:t xml:space="preserve"> </w:t>
      </w:r>
      <w:r w:rsidRPr="00F7356B">
        <w:rPr>
          <w:rFonts w:ascii="Times New Roman" w:hAnsi="Times New Roman" w:cs="Times New Roman"/>
        </w:rPr>
        <w:t>outcomes inadequately.</w:t>
      </w:r>
      <w:r>
        <w:rPr>
          <w:rFonts w:ascii="Times New Roman" w:hAnsi="Times New Roman" w:cs="Times New Roman"/>
        </w:rPr>
        <w:t xml:space="preserve"> </w:t>
      </w:r>
      <w:r w:rsidRPr="00F7356B">
        <w:rPr>
          <w:rFonts w:ascii="Times New Roman" w:hAnsi="Times New Roman" w:cs="Times New Roman"/>
        </w:rPr>
        <w:t xml:space="preserve">The </w:t>
      </w:r>
      <w:r>
        <w:rPr>
          <w:rFonts w:ascii="Times New Roman" w:hAnsi="Times New Roman" w:cs="Times New Roman"/>
        </w:rPr>
        <w:t>avoidance style</w:t>
      </w:r>
      <w:r w:rsidRPr="00F7356B">
        <w:rPr>
          <w:rFonts w:ascii="Times New Roman" w:hAnsi="Times New Roman" w:cs="Times New Roman"/>
        </w:rPr>
        <w:t xml:space="preserve"> scale measures </w:t>
      </w:r>
      <w:r>
        <w:rPr>
          <w:rFonts w:ascii="Times New Roman" w:hAnsi="Times New Roman" w:cs="Times New Roman"/>
        </w:rPr>
        <w:t xml:space="preserve">the tendency </w:t>
      </w:r>
      <w:r w:rsidRPr="00F7356B">
        <w:rPr>
          <w:rFonts w:ascii="Times New Roman" w:hAnsi="Times New Roman" w:cs="Times New Roman"/>
        </w:rPr>
        <w:t>to avoid problems, not</w:t>
      </w:r>
      <w:r>
        <w:rPr>
          <w:rFonts w:ascii="Times New Roman" w:hAnsi="Times New Roman" w:cs="Times New Roman"/>
        </w:rPr>
        <w:t xml:space="preserve"> </w:t>
      </w:r>
      <w:r w:rsidRPr="00F7356B">
        <w:rPr>
          <w:rFonts w:ascii="Times New Roman" w:hAnsi="Times New Roman" w:cs="Times New Roman"/>
        </w:rPr>
        <w:t xml:space="preserve">confront them, and put off solving problems for as long as </w:t>
      </w:r>
      <w:r>
        <w:rPr>
          <w:rFonts w:ascii="Times New Roman" w:hAnsi="Times New Roman" w:cs="Times New Roman"/>
        </w:rPr>
        <w:t>possible</w:t>
      </w:r>
      <w:r w:rsidRPr="00F7356B">
        <w:rPr>
          <w:rFonts w:ascii="Times New Roman" w:hAnsi="Times New Roman" w:cs="Times New Roman"/>
        </w:rPr>
        <w:t>.</w:t>
      </w:r>
    </w:p>
    <w:p w14:paraId="0780D508" w14:textId="77777777" w:rsidR="009A7D84" w:rsidRPr="00E04532" w:rsidRDefault="009A7D84" w:rsidP="009A7D84">
      <w:pPr>
        <w:spacing w:after="0" w:line="480" w:lineRule="auto"/>
        <w:ind w:firstLine="720"/>
        <w:contextualSpacing/>
        <w:rPr>
          <w:rFonts w:ascii="Times New Roman" w:hAnsi="Times New Roman" w:cs="Times New Roman"/>
        </w:rPr>
      </w:pPr>
      <w:r w:rsidRPr="00E04532">
        <w:rPr>
          <w:rFonts w:ascii="Times New Roman" w:hAnsi="Times New Roman" w:cs="Times New Roman"/>
        </w:rPr>
        <w:t>The Sex Offence Attitudes Questionnaire (Hogue, 1994) is a 50-item Sex Offence Attitudes Questionnaire</w:t>
      </w:r>
      <w:r>
        <w:rPr>
          <w:rFonts w:ascii="Times New Roman" w:hAnsi="Times New Roman" w:cs="Times New Roman"/>
        </w:rPr>
        <w:t>. It</w:t>
      </w:r>
      <w:r w:rsidRPr="00E04532">
        <w:rPr>
          <w:rFonts w:ascii="Times New Roman" w:hAnsi="Times New Roman" w:cs="Times New Roman"/>
        </w:rPr>
        <w:t xml:space="preserve"> is comprised of six subscales relating to levels of cognitive denial, distortion, and minimisation. Subscales are</w:t>
      </w:r>
      <w:r>
        <w:rPr>
          <w:rFonts w:ascii="Times New Roman" w:hAnsi="Times New Roman" w:cs="Times New Roman"/>
        </w:rPr>
        <w:t>: (1)</w:t>
      </w:r>
      <w:r w:rsidRPr="00E04532">
        <w:rPr>
          <w:rFonts w:ascii="Times New Roman" w:hAnsi="Times New Roman" w:cs="Times New Roman"/>
        </w:rPr>
        <w:t xml:space="preserve"> denial of repetition</w:t>
      </w:r>
      <w:r>
        <w:rPr>
          <w:rFonts w:ascii="Times New Roman" w:hAnsi="Times New Roman" w:cs="Times New Roman"/>
        </w:rPr>
        <w:t xml:space="preserve">, that their offence is likely to be repeated </w:t>
      </w:r>
      <w:r w:rsidRPr="00E04532">
        <w:rPr>
          <w:rFonts w:ascii="Times New Roman" w:hAnsi="Times New Roman" w:cs="Times New Roman"/>
        </w:rPr>
        <w:t>(</w:t>
      </w:r>
      <w:r>
        <w:rPr>
          <w:rFonts w:ascii="Times New Roman" w:hAnsi="Times New Roman" w:cs="Times New Roman"/>
        </w:rPr>
        <w:t>α</w:t>
      </w:r>
      <w:r w:rsidRPr="00E04532">
        <w:rPr>
          <w:rFonts w:ascii="Times New Roman" w:hAnsi="Times New Roman" w:cs="Times New Roman"/>
        </w:rPr>
        <w:t xml:space="preserve"> = 0.74, </w:t>
      </w:r>
      <w:r w:rsidRPr="00E04532">
        <w:rPr>
          <w:rFonts w:ascii="Times New Roman" w:hAnsi="Times New Roman" w:cs="Times New Roman"/>
          <w:i/>
          <w:iCs/>
        </w:rPr>
        <w:t>n</w:t>
      </w:r>
      <w:r w:rsidRPr="00E04532">
        <w:rPr>
          <w:rFonts w:ascii="Times New Roman" w:hAnsi="Times New Roman" w:cs="Times New Roman"/>
        </w:rPr>
        <w:t xml:space="preserve"> = 1,950)</w:t>
      </w:r>
      <w:r>
        <w:rPr>
          <w:rFonts w:ascii="Times New Roman" w:hAnsi="Times New Roman" w:cs="Times New Roman"/>
        </w:rPr>
        <w:t>; (2)</w:t>
      </w:r>
      <w:r w:rsidRPr="00E04532">
        <w:rPr>
          <w:rFonts w:ascii="Times New Roman" w:hAnsi="Times New Roman" w:cs="Times New Roman"/>
        </w:rPr>
        <w:t xml:space="preserve"> denial of premeditation</w:t>
      </w:r>
      <w:r>
        <w:rPr>
          <w:rFonts w:ascii="Times New Roman" w:hAnsi="Times New Roman" w:cs="Times New Roman"/>
        </w:rPr>
        <w:t>, that their offence was purely spontaneous</w:t>
      </w:r>
      <w:r w:rsidRPr="00E04532">
        <w:rPr>
          <w:rFonts w:ascii="Times New Roman" w:hAnsi="Times New Roman" w:cs="Times New Roman"/>
        </w:rPr>
        <w:t xml:space="preserve">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0.78, </w:t>
      </w:r>
      <w:r w:rsidRPr="00E04532">
        <w:rPr>
          <w:rFonts w:ascii="Times New Roman" w:hAnsi="Times New Roman" w:cs="Times New Roman"/>
          <w:i/>
          <w:iCs/>
        </w:rPr>
        <w:t>n</w:t>
      </w:r>
      <w:r w:rsidRPr="00E04532">
        <w:rPr>
          <w:rFonts w:ascii="Times New Roman" w:hAnsi="Times New Roman" w:cs="Times New Roman"/>
        </w:rPr>
        <w:t xml:space="preserve"> = 1,955)</w:t>
      </w:r>
      <w:r>
        <w:rPr>
          <w:rFonts w:ascii="Times New Roman" w:hAnsi="Times New Roman" w:cs="Times New Roman"/>
        </w:rPr>
        <w:t>; (3)</w:t>
      </w:r>
      <w:r w:rsidRPr="00E04532">
        <w:rPr>
          <w:rFonts w:ascii="Times New Roman" w:hAnsi="Times New Roman" w:cs="Times New Roman"/>
        </w:rPr>
        <w:t xml:space="preserve"> denial of harm</w:t>
      </w:r>
      <w:r>
        <w:rPr>
          <w:rFonts w:ascii="Times New Roman" w:hAnsi="Times New Roman" w:cs="Times New Roman"/>
        </w:rPr>
        <w:t xml:space="preserve">, that their offence had little consequence for the victim or was just as consequential for the perpetrator </w:t>
      </w:r>
      <w:r w:rsidRPr="00E04532">
        <w:rPr>
          <w:rFonts w:ascii="Times New Roman" w:hAnsi="Times New Roman" w:cs="Times New Roman"/>
        </w:rPr>
        <w:t>(</w:t>
      </w:r>
      <w:r>
        <w:rPr>
          <w:rFonts w:ascii="Times New Roman" w:hAnsi="Times New Roman" w:cs="Times New Roman"/>
        </w:rPr>
        <w:t>α</w:t>
      </w:r>
      <w:r w:rsidRPr="00E04532">
        <w:rPr>
          <w:rFonts w:ascii="Times New Roman" w:hAnsi="Times New Roman" w:cs="Times New Roman"/>
        </w:rPr>
        <w:t xml:space="preserve"> = 0.85, </w:t>
      </w:r>
      <w:r w:rsidRPr="00E04532">
        <w:rPr>
          <w:rFonts w:ascii="Times New Roman" w:hAnsi="Times New Roman" w:cs="Times New Roman"/>
          <w:i/>
          <w:iCs/>
        </w:rPr>
        <w:t>n</w:t>
      </w:r>
      <w:r w:rsidRPr="00E04532">
        <w:rPr>
          <w:rFonts w:ascii="Times New Roman" w:hAnsi="Times New Roman" w:cs="Times New Roman"/>
        </w:rPr>
        <w:t xml:space="preserve"> = 1,924)</w:t>
      </w:r>
      <w:r>
        <w:rPr>
          <w:rFonts w:ascii="Times New Roman" w:hAnsi="Times New Roman" w:cs="Times New Roman"/>
        </w:rPr>
        <w:t>; (4)</w:t>
      </w:r>
      <w:r w:rsidRPr="00E04532">
        <w:rPr>
          <w:rFonts w:ascii="Times New Roman" w:hAnsi="Times New Roman" w:cs="Times New Roman"/>
        </w:rPr>
        <w:t xml:space="preserve"> denial of offence</w:t>
      </w:r>
      <w:r>
        <w:rPr>
          <w:rFonts w:ascii="Times New Roman" w:hAnsi="Times New Roman" w:cs="Times New Roman"/>
        </w:rPr>
        <w:t>, the maintenance of innocence</w:t>
      </w:r>
      <w:r w:rsidRPr="00E04532">
        <w:rPr>
          <w:rFonts w:ascii="Times New Roman" w:hAnsi="Times New Roman" w:cs="Times New Roman"/>
        </w:rPr>
        <w:t xml:space="preserve">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0.49, </w:t>
      </w:r>
      <w:r w:rsidRPr="00E04532">
        <w:rPr>
          <w:rFonts w:ascii="Times New Roman" w:hAnsi="Times New Roman" w:cs="Times New Roman"/>
          <w:i/>
          <w:iCs/>
        </w:rPr>
        <w:t>n</w:t>
      </w:r>
      <w:r w:rsidRPr="00E04532">
        <w:rPr>
          <w:rFonts w:ascii="Times New Roman" w:hAnsi="Times New Roman" w:cs="Times New Roman"/>
        </w:rPr>
        <w:t xml:space="preserve"> = 1,956)</w:t>
      </w:r>
      <w:r>
        <w:rPr>
          <w:rFonts w:ascii="Times New Roman" w:hAnsi="Times New Roman" w:cs="Times New Roman"/>
        </w:rPr>
        <w:t xml:space="preserve">; (5) </w:t>
      </w:r>
      <w:r w:rsidRPr="00E04532">
        <w:rPr>
          <w:rFonts w:ascii="Times New Roman" w:hAnsi="Times New Roman" w:cs="Times New Roman"/>
        </w:rPr>
        <w:t>denial of responsibility</w:t>
      </w:r>
      <w:r>
        <w:rPr>
          <w:rFonts w:ascii="Times New Roman" w:hAnsi="Times New Roman" w:cs="Times New Roman"/>
        </w:rPr>
        <w:t xml:space="preserve">, that some level of blame for the offence should be borne by the victim or others </w:t>
      </w:r>
      <w:r w:rsidRPr="00E04532">
        <w:rPr>
          <w:rFonts w:ascii="Times New Roman" w:hAnsi="Times New Roman" w:cs="Times New Roman"/>
        </w:rPr>
        <w:t>(</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0.84, </w:t>
      </w:r>
      <w:r w:rsidRPr="00E04532">
        <w:rPr>
          <w:rFonts w:ascii="Times New Roman" w:hAnsi="Times New Roman" w:cs="Times New Roman"/>
          <w:i/>
          <w:iCs/>
        </w:rPr>
        <w:t>n</w:t>
      </w:r>
      <w:r w:rsidRPr="00E04532">
        <w:rPr>
          <w:rFonts w:ascii="Times New Roman" w:hAnsi="Times New Roman" w:cs="Times New Roman"/>
        </w:rPr>
        <w:t xml:space="preserve"> = 1,931)</w:t>
      </w:r>
      <w:r>
        <w:rPr>
          <w:rFonts w:ascii="Times New Roman" w:hAnsi="Times New Roman" w:cs="Times New Roman"/>
        </w:rPr>
        <w:t>;</w:t>
      </w:r>
      <w:r w:rsidRPr="00E04532">
        <w:rPr>
          <w:rFonts w:ascii="Times New Roman" w:hAnsi="Times New Roman" w:cs="Times New Roman"/>
        </w:rPr>
        <w:t xml:space="preserve"> and </w:t>
      </w:r>
      <w:r>
        <w:rPr>
          <w:rFonts w:ascii="Times New Roman" w:hAnsi="Times New Roman" w:cs="Times New Roman"/>
        </w:rPr>
        <w:t xml:space="preserve">(6) </w:t>
      </w:r>
      <w:r w:rsidRPr="00E04532">
        <w:rPr>
          <w:rFonts w:ascii="Times New Roman" w:hAnsi="Times New Roman" w:cs="Times New Roman"/>
        </w:rPr>
        <w:t>denial of control</w:t>
      </w:r>
      <w:r>
        <w:rPr>
          <w:rFonts w:ascii="Times New Roman" w:hAnsi="Times New Roman" w:cs="Times New Roman"/>
        </w:rPr>
        <w:t>, that the offence was primarily due to overwhelming emotional factors (e.g., stress, anger, frustration, or mental health)</w:t>
      </w:r>
      <w:r w:rsidRPr="00E04532">
        <w:rPr>
          <w:rFonts w:ascii="Times New Roman" w:hAnsi="Times New Roman" w:cs="Times New Roman"/>
        </w:rPr>
        <w:t xml:space="preserve">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0.73, </w:t>
      </w:r>
      <w:r w:rsidRPr="00E04532">
        <w:rPr>
          <w:rFonts w:ascii="Times New Roman" w:hAnsi="Times New Roman" w:cs="Times New Roman"/>
          <w:i/>
          <w:iCs/>
        </w:rPr>
        <w:t>n</w:t>
      </w:r>
      <w:r w:rsidRPr="00E04532">
        <w:rPr>
          <w:rFonts w:ascii="Times New Roman" w:hAnsi="Times New Roman" w:cs="Times New Roman"/>
        </w:rPr>
        <w:t xml:space="preserve"> = 1,920). Subscales scores are summed to produce a total minimisation score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0.86, </w:t>
      </w:r>
      <w:r w:rsidRPr="00E04532">
        <w:rPr>
          <w:rFonts w:ascii="Times New Roman" w:hAnsi="Times New Roman" w:cs="Times New Roman"/>
          <w:i/>
          <w:iCs/>
        </w:rPr>
        <w:t>n</w:t>
      </w:r>
      <w:r w:rsidRPr="00E04532">
        <w:rPr>
          <w:rFonts w:ascii="Times New Roman" w:hAnsi="Times New Roman" w:cs="Times New Roman"/>
        </w:rPr>
        <w:t xml:space="preserve"> = 1,777).</w:t>
      </w:r>
    </w:p>
    <w:p w14:paraId="74794B20" w14:textId="77777777" w:rsidR="009A7D84" w:rsidRDefault="009A7D84" w:rsidP="009A7D84">
      <w:pPr>
        <w:spacing w:after="0" w:line="480" w:lineRule="auto"/>
        <w:ind w:firstLine="720"/>
        <w:contextualSpacing/>
        <w:rPr>
          <w:rFonts w:ascii="Times New Roman" w:hAnsi="Times New Roman" w:cs="Times New Roman"/>
        </w:rPr>
      </w:pPr>
      <w:r w:rsidRPr="00E04532">
        <w:rPr>
          <w:rFonts w:ascii="Times New Roman" w:hAnsi="Times New Roman" w:cs="Times New Roman"/>
        </w:rPr>
        <w:t>The Opinions Questionnaire is a 67-item questionnaire</w:t>
      </w:r>
      <w:r>
        <w:rPr>
          <w:rFonts w:ascii="Times New Roman" w:hAnsi="Times New Roman" w:cs="Times New Roman"/>
        </w:rPr>
        <w:t xml:space="preserve"> comprising six</w:t>
      </w:r>
      <w:r w:rsidRPr="00E04532">
        <w:rPr>
          <w:rFonts w:ascii="Times New Roman" w:hAnsi="Times New Roman" w:cs="Times New Roman"/>
        </w:rPr>
        <w:t xml:space="preserve"> different scales that reflect three separate domains. The domains are attitudes and beliefs that support the sexual abuse of children (Marshall, 1995; Mann et al., </w:t>
      </w:r>
      <w:r w:rsidRPr="00ED6F73">
        <w:rPr>
          <w:rFonts w:ascii="Times New Roman" w:hAnsi="Times New Roman" w:cs="Times New Roman"/>
        </w:rPr>
        <w:t>200</w:t>
      </w:r>
      <w:r>
        <w:rPr>
          <w:rFonts w:ascii="Times New Roman" w:hAnsi="Times New Roman" w:cs="Times New Roman"/>
        </w:rPr>
        <w:t>7</w:t>
      </w:r>
      <w:r w:rsidRPr="00E04532">
        <w:rPr>
          <w:rFonts w:ascii="Times New Roman" w:hAnsi="Times New Roman" w:cs="Times New Roman"/>
        </w:rPr>
        <w:t>), attitudes and beliefs that support the sexual abuse of women (</w:t>
      </w:r>
      <w:r>
        <w:rPr>
          <w:rFonts w:ascii="Times New Roman" w:hAnsi="Times New Roman" w:cs="Times New Roman"/>
        </w:rPr>
        <w:t xml:space="preserve">Burt, 1980; </w:t>
      </w:r>
      <w:r w:rsidRPr="00E04532">
        <w:rPr>
          <w:rFonts w:ascii="Times New Roman" w:hAnsi="Times New Roman" w:cs="Times New Roman"/>
        </w:rPr>
        <w:t>Hanson et al., 1994), and openness/emotional</w:t>
      </w:r>
      <w:r>
        <w:rPr>
          <w:rFonts w:ascii="Times New Roman" w:hAnsi="Times New Roman" w:cs="Times New Roman"/>
        </w:rPr>
        <w:t xml:space="preserve"> </w:t>
      </w:r>
      <w:r w:rsidRPr="00E04532">
        <w:rPr>
          <w:rFonts w:ascii="Times New Roman" w:hAnsi="Times New Roman" w:cs="Times New Roman"/>
        </w:rPr>
        <w:t>congruence with women and men (developed by HMPPS). There are six scales: sex with children is justifiable (</w:t>
      </w:r>
      <w:r>
        <w:rPr>
          <w:rFonts w:ascii="Times New Roman" w:hAnsi="Times New Roman" w:cs="Times New Roman"/>
        </w:rPr>
        <w:t>α</w:t>
      </w:r>
      <w:r w:rsidRPr="00E04532">
        <w:rPr>
          <w:rFonts w:ascii="Times New Roman" w:hAnsi="Times New Roman" w:cs="Times New Roman"/>
        </w:rPr>
        <w:t xml:space="preserve"> = 0.95, </w:t>
      </w:r>
      <w:r w:rsidRPr="00E04532">
        <w:rPr>
          <w:rFonts w:ascii="Times New Roman" w:hAnsi="Times New Roman" w:cs="Times New Roman"/>
          <w:i/>
          <w:iCs/>
        </w:rPr>
        <w:t>n</w:t>
      </w:r>
      <w:r w:rsidRPr="00E04532">
        <w:rPr>
          <w:rFonts w:ascii="Times New Roman" w:hAnsi="Times New Roman" w:cs="Times New Roman"/>
        </w:rPr>
        <w:t xml:space="preserve"> = 1,888); women are deceitful (</w:t>
      </w:r>
      <w:r>
        <w:rPr>
          <w:rFonts w:ascii="Times New Roman" w:hAnsi="Times New Roman" w:cs="Times New Roman"/>
        </w:rPr>
        <w:t>α</w:t>
      </w:r>
      <w:r w:rsidRPr="00E04532">
        <w:rPr>
          <w:rFonts w:ascii="Times New Roman" w:hAnsi="Times New Roman" w:cs="Times New Roman"/>
        </w:rPr>
        <w:t xml:space="preserve"> = 0.79, </w:t>
      </w:r>
      <w:r w:rsidRPr="00E04532">
        <w:rPr>
          <w:rFonts w:ascii="Times New Roman" w:hAnsi="Times New Roman" w:cs="Times New Roman"/>
          <w:i/>
          <w:iCs/>
        </w:rPr>
        <w:t>n</w:t>
      </w:r>
      <w:r w:rsidRPr="00E04532">
        <w:rPr>
          <w:rFonts w:ascii="Times New Roman" w:hAnsi="Times New Roman" w:cs="Times New Roman"/>
        </w:rPr>
        <w:t xml:space="preserve"> = 1</w:t>
      </w:r>
      <w:r>
        <w:rPr>
          <w:rFonts w:ascii="Times New Roman" w:hAnsi="Times New Roman" w:cs="Times New Roman"/>
        </w:rPr>
        <w:t>,</w:t>
      </w:r>
      <w:r w:rsidRPr="00E04532">
        <w:rPr>
          <w:rFonts w:ascii="Times New Roman" w:hAnsi="Times New Roman" w:cs="Times New Roman"/>
        </w:rPr>
        <w:t>905); entitlement to sex (</w:t>
      </w:r>
      <w:r>
        <w:rPr>
          <w:rFonts w:ascii="Times New Roman" w:hAnsi="Times New Roman" w:cs="Times New Roman"/>
        </w:rPr>
        <w:t>α</w:t>
      </w:r>
      <w:r w:rsidRPr="001622B8" w:rsidDel="00016E39">
        <w:rPr>
          <w:rFonts w:ascii="Times New Roman" w:hAnsi="Times New Roman" w:cs="Times New Roman"/>
        </w:rPr>
        <w:t xml:space="preserve"> </w:t>
      </w:r>
      <w:r w:rsidRPr="00E04532">
        <w:rPr>
          <w:rFonts w:ascii="Times New Roman" w:hAnsi="Times New Roman" w:cs="Times New Roman"/>
        </w:rPr>
        <w:t xml:space="preserve">= 0.65, </w:t>
      </w:r>
      <w:r w:rsidRPr="00E04532">
        <w:rPr>
          <w:rFonts w:ascii="Times New Roman" w:hAnsi="Times New Roman" w:cs="Times New Roman"/>
          <w:i/>
          <w:iCs/>
        </w:rPr>
        <w:t>n</w:t>
      </w:r>
      <w:r w:rsidRPr="00E04532">
        <w:rPr>
          <w:rFonts w:ascii="Times New Roman" w:hAnsi="Times New Roman" w:cs="Times New Roman"/>
        </w:rPr>
        <w:t xml:space="preserve"> = 1</w:t>
      </w:r>
      <w:r>
        <w:rPr>
          <w:rFonts w:ascii="Times New Roman" w:hAnsi="Times New Roman" w:cs="Times New Roman"/>
        </w:rPr>
        <w:t>,</w:t>
      </w:r>
      <w:r w:rsidRPr="00E04532">
        <w:rPr>
          <w:rFonts w:ascii="Times New Roman" w:hAnsi="Times New Roman" w:cs="Times New Roman"/>
        </w:rPr>
        <w:t>873); rape myth acceptance</w:t>
      </w:r>
      <w:r>
        <w:rPr>
          <w:rFonts w:ascii="Times New Roman" w:hAnsi="Times New Roman" w:cs="Times New Roman"/>
        </w:rPr>
        <w:t xml:space="preserve"> (α</w:t>
      </w:r>
      <w:r w:rsidRPr="00E04532">
        <w:rPr>
          <w:rFonts w:ascii="Times New Roman" w:hAnsi="Times New Roman" w:cs="Times New Roman"/>
        </w:rPr>
        <w:t xml:space="preserve"> = .83, </w:t>
      </w:r>
      <w:r w:rsidRPr="00E04532">
        <w:rPr>
          <w:rFonts w:ascii="Times New Roman" w:hAnsi="Times New Roman" w:cs="Times New Roman"/>
          <w:i/>
          <w:iCs/>
        </w:rPr>
        <w:t>n</w:t>
      </w:r>
      <w:r w:rsidRPr="00E04532">
        <w:rPr>
          <w:rFonts w:ascii="Times New Roman" w:hAnsi="Times New Roman" w:cs="Times New Roman"/>
        </w:rPr>
        <w:t xml:space="preserve"> = 1</w:t>
      </w:r>
      <w:r>
        <w:rPr>
          <w:rFonts w:ascii="Times New Roman" w:hAnsi="Times New Roman" w:cs="Times New Roman"/>
        </w:rPr>
        <w:t>,</w:t>
      </w:r>
      <w:r w:rsidRPr="00E04532">
        <w:rPr>
          <w:rFonts w:ascii="Times New Roman" w:hAnsi="Times New Roman" w:cs="Times New Roman"/>
        </w:rPr>
        <w:t>851); openness to women (</w:t>
      </w:r>
      <w:r>
        <w:rPr>
          <w:rFonts w:ascii="Times New Roman" w:hAnsi="Times New Roman" w:cs="Times New Roman"/>
        </w:rPr>
        <w:t>α</w:t>
      </w:r>
      <w:r w:rsidRPr="00E04532">
        <w:rPr>
          <w:rFonts w:ascii="Times New Roman" w:hAnsi="Times New Roman" w:cs="Times New Roman"/>
        </w:rPr>
        <w:t xml:space="preserve"> = </w:t>
      </w:r>
      <w:r>
        <w:rPr>
          <w:rFonts w:ascii="Times New Roman" w:hAnsi="Times New Roman" w:cs="Times New Roman"/>
        </w:rPr>
        <w:t>0.87</w:t>
      </w:r>
      <w:r w:rsidRPr="00E04532">
        <w:rPr>
          <w:rFonts w:ascii="Times New Roman" w:hAnsi="Times New Roman" w:cs="Times New Roman"/>
        </w:rPr>
        <w:t xml:space="preserve">, </w:t>
      </w:r>
      <w:r w:rsidRPr="00E04532">
        <w:rPr>
          <w:rFonts w:ascii="Times New Roman" w:hAnsi="Times New Roman" w:cs="Times New Roman"/>
          <w:i/>
          <w:iCs/>
        </w:rPr>
        <w:t>n</w:t>
      </w:r>
      <w:r w:rsidRPr="00E04532">
        <w:rPr>
          <w:rFonts w:ascii="Times New Roman" w:hAnsi="Times New Roman" w:cs="Times New Roman"/>
        </w:rPr>
        <w:t xml:space="preserve"> = </w:t>
      </w:r>
      <w:r>
        <w:rPr>
          <w:rFonts w:ascii="Times New Roman" w:hAnsi="Times New Roman" w:cs="Times New Roman"/>
        </w:rPr>
        <w:t>1,909</w:t>
      </w:r>
      <w:r w:rsidRPr="00E04532">
        <w:rPr>
          <w:rFonts w:ascii="Times New Roman" w:hAnsi="Times New Roman" w:cs="Times New Roman"/>
        </w:rPr>
        <w:t>); and openness to men (</w:t>
      </w:r>
      <w:r>
        <w:rPr>
          <w:rFonts w:ascii="Times New Roman" w:hAnsi="Times New Roman" w:cs="Times New Roman"/>
        </w:rPr>
        <w:t>α</w:t>
      </w:r>
      <w:r w:rsidRPr="001622B8">
        <w:rPr>
          <w:rFonts w:ascii="Times New Roman" w:hAnsi="Times New Roman" w:cs="Times New Roman"/>
        </w:rPr>
        <w:t xml:space="preserve"> </w:t>
      </w:r>
      <w:r>
        <w:rPr>
          <w:rFonts w:ascii="Times New Roman" w:hAnsi="Times New Roman" w:cs="Times New Roman"/>
        </w:rPr>
        <w:t xml:space="preserve">= </w:t>
      </w:r>
      <w:r w:rsidRPr="00E04532">
        <w:rPr>
          <w:rFonts w:ascii="Times New Roman" w:hAnsi="Times New Roman" w:cs="Times New Roman"/>
        </w:rPr>
        <w:t xml:space="preserve">0.86, </w:t>
      </w:r>
      <w:r w:rsidRPr="00E04532">
        <w:rPr>
          <w:rFonts w:ascii="Times New Roman" w:hAnsi="Times New Roman" w:cs="Times New Roman"/>
          <w:i/>
          <w:iCs/>
        </w:rPr>
        <w:t>n</w:t>
      </w:r>
      <w:r w:rsidRPr="00E04532">
        <w:rPr>
          <w:rFonts w:ascii="Times New Roman" w:hAnsi="Times New Roman" w:cs="Times New Roman"/>
        </w:rPr>
        <w:t xml:space="preserve"> = 1</w:t>
      </w:r>
      <w:r>
        <w:rPr>
          <w:rFonts w:ascii="Times New Roman" w:hAnsi="Times New Roman" w:cs="Times New Roman"/>
        </w:rPr>
        <w:t>,</w:t>
      </w:r>
      <w:r w:rsidRPr="00ED6F73">
        <w:rPr>
          <w:rFonts w:ascii="Times New Roman" w:hAnsi="Times New Roman" w:cs="Times New Roman"/>
        </w:rPr>
        <w:t xml:space="preserve">917). </w:t>
      </w:r>
      <w:r>
        <w:rPr>
          <w:rFonts w:ascii="Times New Roman" w:hAnsi="Times New Roman" w:cs="Times New Roman"/>
        </w:rPr>
        <w:t xml:space="preserve">The sex with children is justifiable scale measures a </w:t>
      </w:r>
      <w:r w:rsidRPr="00981182">
        <w:rPr>
          <w:rFonts w:ascii="Times New Roman" w:hAnsi="Times New Roman" w:cs="Times New Roman"/>
        </w:rPr>
        <w:t>greater tendency to endorse justifications for having sex with children</w:t>
      </w:r>
      <w:r>
        <w:rPr>
          <w:rFonts w:ascii="Times New Roman" w:hAnsi="Times New Roman" w:cs="Times New Roman"/>
        </w:rPr>
        <w:t xml:space="preserve">. The women are deceitful scale measures the tendency to believe women are untruthful, have malicious intentions, and cannot be trusted. The entitlement to sex scale measures the tendency to believe that men’s (particularly the respondent’s) sexual needs take priority over the sexual needs of others and should be </w:t>
      </w:r>
      <w:r w:rsidRPr="003B06CD">
        <w:rPr>
          <w:rFonts w:ascii="Times New Roman" w:hAnsi="Times New Roman" w:cs="Times New Roman"/>
        </w:rPr>
        <w:t>obliged</w:t>
      </w:r>
      <w:r>
        <w:rPr>
          <w:rFonts w:ascii="Times New Roman" w:hAnsi="Times New Roman" w:cs="Times New Roman"/>
        </w:rPr>
        <w:t xml:space="preserve"> above their own interests. The rape myth acceptance scale measures the tendency to endorse minimizations, rationalisations, and excuses for the sexual assault of women. The openness to women scale measures </w:t>
      </w:r>
      <w:r w:rsidRPr="003B06CD">
        <w:rPr>
          <w:rFonts w:ascii="Times New Roman" w:hAnsi="Times New Roman" w:cs="Times New Roman"/>
        </w:rPr>
        <w:t>the respondent</w:t>
      </w:r>
      <w:r>
        <w:rPr>
          <w:rFonts w:ascii="Times New Roman" w:hAnsi="Times New Roman" w:cs="Times New Roman"/>
        </w:rPr>
        <w:t>’s belief</w:t>
      </w:r>
      <w:r w:rsidRPr="003B06CD">
        <w:rPr>
          <w:rFonts w:ascii="Times New Roman" w:hAnsi="Times New Roman" w:cs="Times New Roman"/>
        </w:rPr>
        <w:t xml:space="preserve"> </w:t>
      </w:r>
      <w:r>
        <w:rPr>
          <w:rFonts w:ascii="Times New Roman" w:hAnsi="Times New Roman" w:cs="Times New Roman"/>
        </w:rPr>
        <w:t xml:space="preserve">that </w:t>
      </w:r>
      <w:r>
        <w:rPr>
          <w:rFonts w:ascii="Times New Roman" w:hAnsi="Times New Roman" w:cs="Times New Roman"/>
        </w:rPr>
        <w:lastRenderedPageBreak/>
        <w:t xml:space="preserve">they can </w:t>
      </w:r>
      <w:r w:rsidRPr="003B06CD">
        <w:rPr>
          <w:rFonts w:ascii="Times New Roman" w:hAnsi="Times New Roman" w:cs="Times New Roman"/>
        </w:rPr>
        <w:t>have and enjoy emotionally</w:t>
      </w:r>
      <w:r>
        <w:rPr>
          <w:rFonts w:ascii="Times New Roman" w:hAnsi="Times New Roman" w:cs="Times New Roman"/>
        </w:rPr>
        <w:t xml:space="preserve"> </w:t>
      </w:r>
      <w:r w:rsidRPr="003B06CD">
        <w:rPr>
          <w:rFonts w:ascii="Times New Roman" w:hAnsi="Times New Roman" w:cs="Times New Roman"/>
        </w:rPr>
        <w:t>intimate relationships with women.</w:t>
      </w:r>
      <w:r>
        <w:rPr>
          <w:rFonts w:ascii="Times New Roman" w:hAnsi="Times New Roman" w:cs="Times New Roman"/>
        </w:rPr>
        <w:t xml:space="preserve"> The openness to men scale measures </w:t>
      </w:r>
      <w:r w:rsidRPr="003B06CD">
        <w:rPr>
          <w:rFonts w:ascii="Times New Roman" w:hAnsi="Times New Roman" w:cs="Times New Roman"/>
        </w:rPr>
        <w:t>the respondent</w:t>
      </w:r>
      <w:r>
        <w:rPr>
          <w:rFonts w:ascii="Times New Roman" w:hAnsi="Times New Roman" w:cs="Times New Roman"/>
        </w:rPr>
        <w:t>’s belief</w:t>
      </w:r>
      <w:r w:rsidRPr="003B06CD">
        <w:rPr>
          <w:rFonts w:ascii="Times New Roman" w:hAnsi="Times New Roman" w:cs="Times New Roman"/>
        </w:rPr>
        <w:t xml:space="preserve"> </w:t>
      </w:r>
      <w:r>
        <w:rPr>
          <w:rFonts w:ascii="Times New Roman" w:hAnsi="Times New Roman" w:cs="Times New Roman"/>
        </w:rPr>
        <w:t xml:space="preserve">that they can </w:t>
      </w:r>
      <w:r w:rsidRPr="003B06CD">
        <w:rPr>
          <w:rFonts w:ascii="Times New Roman" w:hAnsi="Times New Roman" w:cs="Times New Roman"/>
        </w:rPr>
        <w:t>have and enjoy emotionally</w:t>
      </w:r>
      <w:r>
        <w:rPr>
          <w:rFonts w:ascii="Times New Roman" w:hAnsi="Times New Roman" w:cs="Times New Roman"/>
        </w:rPr>
        <w:t xml:space="preserve"> </w:t>
      </w:r>
      <w:r w:rsidRPr="003B06CD">
        <w:rPr>
          <w:rFonts w:ascii="Times New Roman" w:hAnsi="Times New Roman" w:cs="Times New Roman"/>
        </w:rPr>
        <w:t>intimate relationships with men</w:t>
      </w:r>
      <w:r>
        <w:rPr>
          <w:rFonts w:ascii="Times New Roman" w:hAnsi="Times New Roman" w:cs="Times New Roman"/>
        </w:rPr>
        <w:t xml:space="preserve">. </w:t>
      </w:r>
    </w:p>
    <w:p w14:paraId="6C4405CE" w14:textId="77777777" w:rsidR="009A7D84" w:rsidRDefault="009A7D84" w:rsidP="009A7D84">
      <w:pPr>
        <w:spacing w:after="0" w:line="480" w:lineRule="auto"/>
        <w:ind w:firstLine="720"/>
        <w:contextualSpacing/>
        <w:rPr>
          <w:rFonts w:ascii="Times New Roman" w:hAnsi="Times New Roman" w:cs="Times New Roman"/>
        </w:rPr>
      </w:pPr>
      <w:r w:rsidRPr="00ED6F73">
        <w:rPr>
          <w:rFonts w:ascii="Times New Roman" w:hAnsi="Times New Roman" w:cs="Times New Roman"/>
        </w:rPr>
        <w:t>The Children and Sex Questionnaire (CSQ: Beckett, 1987) is an 87-item questionnaire that measures respondents’ attitudes, feelings</w:t>
      </w:r>
      <w:r>
        <w:rPr>
          <w:rFonts w:ascii="Times New Roman" w:hAnsi="Times New Roman" w:cs="Times New Roman"/>
        </w:rPr>
        <w:t>,</w:t>
      </w:r>
      <w:r w:rsidRPr="00ED6F73">
        <w:rPr>
          <w:rFonts w:ascii="Times New Roman" w:hAnsi="Times New Roman" w:cs="Times New Roman"/>
        </w:rPr>
        <w:t xml:space="preserve"> and thoughts</w:t>
      </w:r>
      <w:r>
        <w:rPr>
          <w:rFonts w:ascii="Times New Roman" w:hAnsi="Times New Roman" w:cs="Times New Roman"/>
        </w:rPr>
        <w:t xml:space="preserve"> </w:t>
      </w:r>
      <w:r w:rsidRPr="00ED6F73">
        <w:rPr>
          <w:rFonts w:ascii="Times New Roman" w:hAnsi="Times New Roman" w:cs="Times New Roman"/>
        </w:rPr>
        <w:t>about children and sex. These 30 items are clustered into two sub-scales</w:t>
      </w:r>
      <w:r>
        <w:rPr>
          <w:rFonts w:ascii="Times New Roman" w:hAnsi="Times New Roman" w:cs="Times New Roman"/>
        </w:rPr>
        <w:t>: (1)</w:t>
      </w:r>
      <w:r w:rsidRPr="00ED6F73">
        <w:rPr>
          <w:rFonts w:ascii="Times New Roman" w:hAnsi="Times New Roman" w:cs="Times New Roman"/>
        </w:rPr>
        <w:t xml:space="preserve"> </w:t>
      </w:r>
      <w:r>
        <w:rPr>
          <w:rFonts w:ascii="Times New Roman" w:hAnsi="Times New Roman" w:cs="Times New Roman"/>
        </w:rPr>
        <w:t>c</w:t>
      </w:r>
      <w:r w:rsidRPr="00ED6F73">
        <w:rPr>
          <w:rFonts w:ascii="Times New Roman" w:hAnsi="Times New Roman" w:cs="Times New Roman"/>
        </w:rPr>
        <w:t xml:space="preserve">ognitive distortions and </w:t>
      </w:r>
      <w:r>
        <w:rPr>
          <w:rFonts w:ascii="Times New Roman" w:hAnsi="Times New Roman" w:cs="Times New Roman"/>
        </w:rPr>
        <w:t xml:space="preserve">(2) </w:t>
      </w:r>
      <w:r w:rsidRPr="00ED6F73">
        <w:rPr>
          <w:rFonts w:ascii="Times New Roman" w:hAnsi="Times New Roman" w:cs="Times New Roman"/>
        </w:rPr>
        <w:t>emotional congruence. Items are summed to produce a total scale score. Cohen's alpha was not reported for the CSQ.</w:t>
      </w:r>
      <w:r>
        <w:rPr>
          <w:rFonts w:ascii="Times New Roman" w:hAnsi="Times New Roman" w:cs="Times New Roman"/>
        </w:rPr>
        <w:t xml:space="preserve"> </w:t>
      </w:r>
      <w:r w:rsidRPr="00E44D3B">
        <w:rPr>
          <w:rFonts w:ascii="Times New Roman" w:hAnsi="Times New Roman" w:cs="Times New Roman"/>
        </w:rPr>
        <w:t xml:space="preserve">Higher scores </w:t>
      </w:r>
      <w:r>
        <w:rPr>
          <w:rFonts w:ascii="Times New Roman" w:hAnsi="Times New Roman" w:cs="Times New Roman"/>
        </w:rPr>
        <w:t xml:space="preserve">on the cognitive distortions scale </w:t>
      </w:r>
      <w:r w:rsidRPr="00E44D3B">
        <w:rPr>
          <w:rFonts w:ascii="Times New Roman" w:hAnsi="Times New Roman" w:cs="Times New Roman"/>
        </w:rPr>
        <w:t>indicate that the respondent utilizes a high level of distortions about children and</w:t>
      </w:r>
      <w:r>
        <w:rPr>
          <w:rFonts w:ascii="Times New Roman" w:hAnsi="Times New Roman" w:cs="Times New Roman"/>
        </w:rPr>
        <w:t xml:space="preserve"> </w:t>
      </w:r>
      <w:r w:rsidRPr="00E44D3B">
        <w:rPr>
          <w:rFonts w:ascii="Times New Roman" w:hAnsi="Times New Roman" w:cs="Times New Roman"/>
        </w:rPr>
        <w:t>sex.</w:t>
      </w:r>
      <w:r>
        <w:rPr>
          <w:rFonts w:ascii="Times New Roman" w:hAnsi="Times New Roman" w:cs="Times New Roman"/>
        </w:rPr>
        <w:t xml:space="preserve"> </w:t>
      </w:r>
      <w:r w:rsidRPr="00E44D3B">
        <w:rPr>
          <w:rFonts w:ascii="Times New Roman" w:hAnsi="Times New Roman" w:cs="Times New Roman"/>
        </w:rPr>
        <w:t xml:space="preserve">Higher scores </w:t>
      </w:r>
      <w:r>
        <w:rPr>
          <w:rFonts w:ascii="Times New Roman" w:hAnsi="Times New Roman" w:cs="Times New Roman"/>
        </w:rPr>
        <w:t xml:space="preserve">on the emotional congruence scale </w:t>
      </w:r>
      <w:r w:rsidRPr="00E44D3B">
        <w:rPr>
          <w:rFonts w:ascii="Times New Roman" w:hAnsi="Times New Roman" w:cs="Times New Roman"/>
        </w:rPr>
        <w:t>indicate that the respondent shows high congruence and identification with</w:t>
      </w:r>
      <w:r>
        <w:rPr>
          <w:rFonts w:ascii="Times New Roman" w:hAnsi="Times New Roman" w:cs="Times New Roman"/>
        </w:rPr>
        <w:t xml:space="preserve"> </w:t>
      </w:r>
      <w:r w:rsidRPr="00E44D3B">
        <w:rPr>
          <w:rFonts w:ascii="Times New Roman" w:hAnsi="Times New Roman" w:cs="Times New Roman"/>
        </w:rPr>
        <w:t>children.</w:t>
      </w:r>
    </w:p>
    <w:p w14:paraId="089FA15B" w14:textId="77777777" w:rsidR="009A7D84" w:rsidRPr="00ED6F73" w:rsidRDefault="009A7D84" w:rsidP="009A7D84">
      <w:pPr>
        <w:spacing w:after="0" w:line="480" w:lineRule="auto"/>
        <w:ind w:firstLine="720"/>
        <w:contextualSpacing/>
        <w:rPr>
          <w:rFonts w:ascii="Times New Roman" w:hAnsi="Times New Roman" w:cs="Times New Roman"/>
        </w:rPr>
      </w:pPr>
      <w:r w:rsidRPr="00ED6F73">
        <w:rPr>
          <w:rFonts w:ascii="Times New Roman" w:hAnsi="Times New Roman" w:cs="Times New Roman"/>
        </w:rPr>
        <w:t xml:space="preserve">The </w:t>
      </w:r>
      <w:proofErr w:type="spellStart"/>
      <w:r w:rsidRPr="00ED6F73">
        <w:rPr>
          <w:rFonts w:ascii="Times New Roman" w:hAnsi="Times New Roman" w:cs="Times New Roman"/>
        </w:rPr>
        <w:t>Hypermasculnity</w:t>
      </w:r>
      <w:proofErr w:type="spellEnd"/>
      <w:r w:rsidRPr="00ED6F73">
        <w:rPr>
          <w:rFonts w:ascii="Times New Roman" w:hAnsi="Times New Roman" w:cs="Times New Roman"/>
        </w:rPr>
        <w:t xml:space="preserve"> Inventory (Mosher &amp; </w:t>
      </w:r>
      <w:proofErr w:type="spellStart"/>
      <w:r w:rsidRPr="00ED6F73">
        <w:rPr>
          <w:rFonts w:ascii="Times New Roman" w:hAnsi="Times New Roman" w:cs="Times New Roman"/>
        </w:rPr>
        <w:t>Sirken</w:t>
      </w:r>
      <w:proofErr w:type="spellEnd"/>
      <w:r>
        <w:rPr>
          <w:rFonts w:ascii="Times New Roman" w:hAnsi="Times New Roman" w:cs="Times New Roman"/>
        </w:rPr>
        <w:t>, 1984</w:t>
      </w:r>
      <w:r w:rsidRPr="00ED6F73">
        <w:rPr>
          <w:rFonts w:ascii="Times New Roman" w:hAnsi="Times New Roman" w:cs="Times New Roman"/>
        </w:rPr>
        <w:t>) is a 30-item forced-choice questionnaire developed to measure a macho personality constellation consisting of three components: (1) callous</w:t>
      </w:r>
      <w:r>
        <w:rPr>
          <w:rFonts w:ascii="Times New Roman" w:hAnsi="Times New Roman" w:cs="Times New Roman"/>
        </w:rPr>
        <w:t xml:space="preserve"> </w:t>
      </w:r>
      <w:r w:rsidRPr="00ED6F73">
        <w:rPr>
          <w:rFonts w:ascii="Times New Roman" w:hAnsi="Times New Roman" w:cs="Times New Roman"/>
        </w:rPr>
        <w:t>sex attitudes towards women (</w:t>
      </w:r>
      <w:r>
        <w:rPr>
          <w:rFonts w:ascii="Times New Roman" w:hAnsi="Times New Roman" w:cs="Times New Roman"/>
        </w:rPr>
        <w:t>α</w:t>
      </w:r>
      <w:r w:rsidRPr="006167A2">
        <w:rPr>
          <w:rFonts w:ascii="Times New Roman" w:hAnsi="Times New Roman" w:cs="Times New Roman"/>
        </w:rPr>
        <w:t xml:space="preserve"> = 0.79, </w:t>
      </w:r>
      <w:r w:rsidRPr="006167A2">
        <w:rPr>
          <w:rFonts w:ascii="Times New Roman" w:hAnsi="Times New Roman" w:cs="Times New Roman"/>
          <w:i/>
          <w:iCs/>
        </w:rPr>
        <w:t>n</w:t>
      </w:r>
      <w:r w:rsidRPr="00ED6F73">
        <w:rPr>
          <w:rFonts w:ascii="Times New Roman" w:hAnsi="Times New Roman" w:cs="Times New Roman"/>
        </w:rPr>
        <w:t xml:space="preserve"> = 135); (2) violence as manly (</w:t>
      </w:r>
      <w:r>
        <w:rPr>
          <w:rFonts w:ascii="Times New Roman" w:hAnsi="Times New Roman" w:cs="Times New Roman"/>
        </w:rPr>
        <w:t>α</w:t>
      </w:r>
      <w:r w:rsidRPr="001622B8" w:rsidDel="00016E39">
        <w:rPr>
          <w:rFonts w:ascii="Times New Roman" w:hAnsi="Times New Roman" w:cs="Times New Roman"/>
        </w:rPr>
        <w:t xml:space="preserve"> </w:t>
      </w:r>
      <w:r w:rsidRPr="00ED6F73">
        <w:rPr>
          <w:rFonts w:ascii="Times New Roman" w:hAnsi="Times New Roman" w:cs="Times New Roman"/>
        </w:rPr>
        <w:t xml:space="preserve">= 0.79, </w:t>
      </w:r>
      <w:r w:rsidRPr="00ED6F73">
        <w:rPr>
          <w:rFonts w:ascii="Times New Roman" w:hAnsi="Times New Roman" w:cs="Times New Roman"/>
          <w:i/>
          <w:iCs/>
        </w:rPr>
        <w:t>n</w:t>
      </w:r>
      <w:r w:rsidRPr="00ED6F73">
        <w:rPr>
          <w:rFonts w:ascii="Times New Roman" w:hAnsi="Times New Roman" w:cs="Times New Roman"/>
        </w:rPr>
        <w:t xml:space="preserve"> = 135); and (3) danger as exciting (</w:t>
      </w:r>
      <w:r>
        <w:rPr>
          <w:rFonts w:ascii="Times New Roman" w:hAnsi="Times New Roman" w:cs="Times New Roman"/>
        </w:rPr>
        <w:t>α</w:t>
      </w:r>
      <w:r w:rsidRPr="001622B8" w:rsidDel="00016E39">
        <w:rPr>
          <w:rFonts w:ascii="Times New Roman" w:hAnsi="Times New Roman" w:cs="Times New Roman"/>
        </w:rPr>
        <w:t xml:space="preserve"> </w:t>
      </w:r>
      <w:r w:rsidRPr="00ED6F73">
        <w:rPr>
          <w:rFonts w:ascii="Times New Roman" w:hAnsi="Times New Roman" w:cs="Times New Roman"/>
        </w:rPr>
        <w:t xml:space="preserve">= 0.71, </w:t>
      </w:r>
      <w:r w:rsidRPr="00ED6F73">
        <w:rPr>
          <w:rFonts w:ascii="Times New Roman" w:hAnsi="Times New Roman" w:cs="Times New Roman"/>
          <w:i/>
          <w:iCs/>
        </w:rPr>
        <w:t>n</w:t>
      </w:r>
      <w:r w:rsidRPr="00ED6F73">
        <w:rPr>
          <w:rFonts w:ascii="Times New Roman" w:hAnsi="Times New Roman" w:cs="Times New Roman"/>
        </w:rPr>
        <w:t xml:space="preserve"> = 135).</w:t>
      </w:r>
      <w:r>
        <w:rPr>
          <w:rFonts w:ascii="Times New Roman" w:hAnsi="Times New Roman" w:cs="Times New Roman"/>
        </w:rPr>
        <w:t xml:space="preserve"> The callous sex attitudes scale </w:t>
      </w:r>
      <w:r w:rsidRPr="00386C65">
        <w:rPr>
          <w:rFonts w:ascii="Times New Roman" w:hAnsi="Times New Roman" w:cs="Times New Roman"/>
        </w:rPr>
        <w:t>reflects attitudes that sexual intercourse with women establishes</w:t>
      </w:r>
      <w:r>
        <w:rPr>
          <w:rFonts w:ascii="Times New Roman" w:hAnsi="Times New Roman" w:cs="Times New Roman"/>
        </w:rPr>
        <w:t xml:space="preserve"> </w:t>
      </w:r>
      <w:r w:rsidRPr="00386C65">
        <w:rPr>
          <w:rFonts w:ascii="Times New Roman" w:hAnsi="Times New Roman" w:cs="Times New Roman"/>
        </w:rPr>
        <w:t>masculine power and female submission and is to be achieved without empathic concern for</w:t>
      </w:r>
      <w:r>
        <w:rPr>
          <w:rFonts w:ascii="Times New Roman" w:hAnsi="Times New Roman" w:cs="Times New Roman"/>
        </w:rPr>
        <w:t xml:space="preserve"> </w:t>
      </w:r>
      <w:r w:rsidRPr="00386C65">
        <w:rPr>
          <w:rFonts w:ascii="Times New Roman" w:hAnsi="Times New Roman" w:cs="Times New Roman"/>
        </w:rPr>
        <w:t>the female or her experience.</w:t>
      </w:r>
      <w:r>
        <w:rPr>
          <w:rFonts w:ascii="Times New Roman" w:hAnsi="Times New Roman" w:cs="Times New Roman"/>
        </w:rPr>
        <w:t xml:space="preserve"> The violence as manly scale reflects </w:t>
      </w:r>
      <w:r w:rsidRPr="00386C65">
        <w:rPr>
          <w:rFonts w:ascii="Times New Roman" w:hAnsi="Times New Roman" w:cs="Times New Roman"/>
        </w:rPr>
        <w:t>attitude</w:t>
      </w:r>
      <w:r>
        <w:rPr>
          <w:rFonts w:ascii="Times New Roman" w:hAnsi="Times New Roman" w:cs="Times New Roman"/>
        </w:rPr>
        <w:t>s</w:t>
      </w:r>
      <w:r w:rsidRPr="00386C65">
        <w:rPr>
          <w:rFonts w:ascii="Times New Roman" w:hAnsi="Times New Roman" w:cs="Times New Roman"/>
        </w:rPr>
        <w:t xml:space="preserve"> held by some men that violent aggression, verbal or</w:t>
      </w:r>
      <w:r>
        <w:rPr>
          <w:rFonts w:ascii="Times New Roman" w:hAnsi="Times New Roman" w:cs="Times New Roman"/>
        </w:rPr>
        <w:t xml:space="preserve"> </w:t>
      </w:r>
      <w:r w:rsidRPr="00386C65">
        <w:rPr>
          <w:rFonts w:ascii="Times New Roman" w:hAnsi="Times New Roman" w:cs="Times New Roman"/>
        </w:rPr>
        <w:t>physical, is acceptable or a preferable expression of power and dominance toward other men.</w:t>
      </w:r>
      <w:r>
        <w:rPr>
          <w:rFonts w:ascii="Times New Roman" w:hAnsi="Times New Roman" w:cs="Times New Roman"/>
        </w:rPr>
        <w:t xml:space="preserve"> The danger as exciting scale reflects attitudes that </w:t>
      </w:r>
      <w:r w:rsidRPr="00386C65">
        <w:rPr>
          <w:rFonts w:ascii="Times New Roman" w:hAnsi="Times New Roman" w:cs="Times New Roman"/>
        </w:rPr>
        <w:t>survival in dangerous situations is a manly display of</w:t>
      </w:r>
      <w:r>
        <w:rPr>
          <w:rFonts w:ascii="Times New Roman" w:hAnsi="Times New Roman" w:cs="Times New Roman"/>
        </w:rPr>
        <w:t xml:space="preserve"> </w:t>
      </w:r>
      <w:r w:rsidRPr="00386C65">
        <w:rPr>
          <w:rFonts w:ascii="Times New Roman" w:hAnsi="Times New Roman" w:cs="Times New Roman"/>
        </w:rPr>
        <w:t>masculine power over the dangerous environment.</w:t>
      </w:r>
    </w:p>
    <w:p w14:paraId="6EFDDABA" w14:textId="77777777" w:rsidR="009A7D84" w:rsidRPr="006167A2" w:rsidRDefault="009A7D84" w:rsidP="009A7D84">
      <w:pPr>
        <w:spacing w:after="0" w:line="480" w:lineRule="auto"/>
        <w:ind w:firstLine="720"/>
        <w:contextualSpacing/>
        <w:rPr>
          <w:rFonts w:ascii="Times New Roman" w:hAnsi="Times New Roman" w:cs="Times New Roman"/>
        </w:rPr>
      </w:pPr>
      <w:r w:rsidRPr="006167A2">
        <w:rPr>
          <w:rFonts w:ascii="Times New Roman" w:hAnsi="Times New Roman" w:cs="Times New Roman"/>
        </w:rPr>
        <w:t xml:space="preserve">The Multiphasic Sex Inventory (MSI: Nichols &amp; </w:t>
      </w:r>
      <w:proofErr w:type="spellStart"/>
      <w:r w:rsidRPr="006167A2">
        <w:rPr>
          <w:rFonts w:ascii="Times New Roman" w:hAnsi="Times New Roman" w:cs="Times New Roman"/>
        </w:rPr>
        <w:t>Molinder</w:t>
      </w:r>
      <w:proofErr w:type="spellEnd"/>
      <w:r w:rsidRPr="006167A2">
        <w:rPr>
          <w:rFonts w:ascii="Times New Roman" w:hAnsi="Times New Roman" w:cs="Times New Roman"/>
        </w:rPr>
        <w:t>, 1984) is a 300-item questionnaire</w:t>
      </w:r>
      <w:r w:rsidRPr="00ED6F73">
        <w:rPr>
          <w:rFonts w:ascii="Times New Roman" w:hAnsi="Times New Roman" w:cs="Times New Roman"/>
        </w:rPr>
        <w:t xml:space="preserve"> measuring sexual behaviour. The instrument is divided into a number of subscales: (1) Social and Sexual Desirability Scale; (2) Sexual Obsessions Scale</w:t>
      </w:r>
      <w:r>
        <w:rPr>
          <w:rFonts w:ascii="Times New Roman" w:hAnsi="Times New Roman" w:cs="Times New Roman"/>
        </w:rPr>
        <w:t xml:space="preserve">, measuring </w:t>
      </w:r>
      <w:r w:rsidRPr="00386C65">
        <w:rPr>
          <w:rFonts w:ascii="Times New Roman" w:hAnsi="Times New Roman" w:cs="Times New Roman"/>
        </w:rPr>
        <w:t>the individual’s preoccupation with sex</w:t>
      </w:r>
      <w:r w:rsidRPr="006167A2">
        <w:rPr>
          <w:rFonts w:ascii="Times New Roman" w:hAnsi="Times New Roman" w:cs="Times New Roman"/>
        </w:rPr>
        <w:t>; (3) Lie Child Molest/Rape Scale</w:t>
      </w:r>
      <w:r>
        <w:rPr>
          <w:rFonts w:ascii="Times New Roman" w:hAnsi="Times New Roman" w:cs="Times New Roman"/>
        </w:rPr>
        <w:t>, measuring the tendency to use denial and dishonesty to defend deviant sexual activity</w:t>
      </w:r>
      <w:r w:rsidRPr="006167A2">
        <w:rPr>
          <w:rFonts w:ascii="Times New Roman" w:hAnsi="Times New Roman" w:cs="Times New Roman"/>
        </w:rPr>
        <w:t>; (4) Cognitive Distortion/Immaturity Scale</w:t>
      </w:r>
      <w:r>
        <w:rPr>
          <w:rFonts w:ascii="Times New Roman" w:hAnsi="Times New Roman" w:cs="Times New Roman"/>
        </w:rPr>
        <w:t xml:space="preserve">, measuring </w:t>
      </w:r>
      <w:r w:rsidRPr="00386C65">
        <w:rPr>
          <w:rFonts w:ascii="Times New Roman" w:hAnsi="Times New Roman" w:cs="Times New Roman"/>
        </w:rPr>
        <w:t xml:space="preserve">cognitive distortions </w:t>
      </w:r>
      <w:r>
        <w:rPr>
          <w:rFonts w:ascii="Times New Roman" w:hAnsi="Times New Roman" w:cs="Times New Roman"/>
        </w:rPr>
        <w:t xml:space="preserve">that </w:t>
      </w:r>
      <w:r w:rsidRPr="00386C65">
        <w:rPr>
          <w:rFonts w:ascii="Times New Roman" w:hAnsi="Times New Roman" w:cs="Times New Roman"/>
        </w:rPr>
        <w:t>may</w:t>
      </w:r>
      <w:r>
        <w:rPr>
          <w:rFonts w:ascii="Times New Roman" w:hAnsi="Times New Roman" w:cs="Times New Roman"/>
        </w:rPr>
        <w:t xml:space="preserve"> facilitate acting </w:t>
      </w:r>
      <w:r w:rsidRPr="00386C65">
        <w:rPr>
          <w:rFonts w:ascii="Times New Roman" w:hAnsi="Times New Roman" w:cs="Times New Roman"/>
        </w:rPr>
        <w:t>on sexually deviant impulses</w:t>
      </w:r>
      <w:r>
        <w:rPr>
          <w:rFonts w:ascii="Times New Roman" w:hAnsi="Times New Roman" w:cs="Times New Roman"/>
        </w:rPr>
        <w:t xml:space="preserve"> and </w:t>
      </w:r>
      <w:r w:rsidRPr="00386C65">
        <w:rPr>
          <w:rFonts w:ascii="Times New Roman" w:hAnsi="Times New Roman" w:cs="Times New Roman"/>
        </w:rPr>
        <w:t>feelings</w:t>
      </w:r>
      <w:r>
        <w:rPr>
          <w:rFonts w:ascii="Times New Roman" w:hAnsi="Times New Roman" w:cs="Times New Roman"/>
        </w:rPr>
        <w:t xml:space="preserve"> </w:t>
      </w:r>
      <w:r w:rsidRPr="00386C65">
        <w:rPr>
          <w:rFonts w:ascii="Times New Roman" w:hAnsi="Times New Roman" w:cs="Times New Roman"/>
        </w:rPr>
        <w:t>of lack of accountability</w:t>
      </w:r>
      <w:r w:rsidRPr="006167A2">
        <w:rPr>
          <w:rFonts w:ascii="Times New Roman" w:hAnsi="Times New Roman" w:cs="Times New Roman"/>
        </w:rPr>
        <w:t>; (5) Justifications Index</w:t>
      </w:r>
      <w:r>
        <w:rPr>
          <w:rFonts w:ascii="Times New Roman" w:hAnsi="Times New Roman" w:cs="Times New Roman"/>
        </w:rPr>
        <w:t xml:space="preserve">, measuring </w:t>
      </w:r>
      <w:r w:rsidRPr="00386C65">
        <w:rPr>
          <w:rFonts w:ascii="Times New Roman" w:hAnsi="Times New Roman" w:cs="Times New Roman"/>
        </w:rPr>
        <w:t xml:space="preserve">the degree </w:t>
      </w:r>
      <w:r>
        <w:rPr>
          <w:rFonts w:ascii="Times New Roman" w:hAnsi="Times New Roman" w:cs="Times New Roman"/>
        </w:rPr>
        <w:t xml:space="preserve">to which </w:t>
      </w:r>
      <w:r w:rsidRPr="00386C65">
        <w:rPr>
          <w:rFonts w:ascii="Times New Roman" w:hAnsi="Times New Roman" w:cs="Times New Roman"/>
        </w:rPr>
        <w:t>the offender attempts to justify his sexual offence behaviour</w:t>
      </w:r>
      <w:r w:rsidRPr="006167A2">
        <w:rPr>
          <w:rFonts w:ascii="Times New Roman" w:hAnsi="Times New Roman" w:cs="Times New Roman"/>
        </w:rPr>
        <w:t xml:space="preserve">; (6) Treatment Index; (7) Child Molest Scale (Fantasy, </w:t>
      </w:r>
      <w:r w:rsidRPr="006167A2">
        <w:rPr>
          <w:rFonts w:ascii="Times New Roman" w:hAnsi="Times New Roman" w:cs="Times New Roman"/>
        </w:rPr>
        <w:lastRenderedPageBreak/>
        <w:t>Cruising/Grooming, Sexual Assault, Aggravated Assault, Incest Type)</w:t>
      </w:r>
      <w:r>
        <w:rPr>
          <w:rFonts w:ascii="Times New Roman" w:hAnsi="Times New Roman" w:cs="Times New Roman"/>
        </w:rPr>
        <w:t>, measuring the extent to which the individual has (or might intend to) manipulate and coerce a child into sexual behaviours</w:t>
      </w:r>
      <w:r w:rsidRPr="006167A2">
        <w:rPr>
          <w:rFonts w:ascii="Times New Roman" w:hAnsi="Times New Roman" w:cs="Times New Roman"/>
        </w:rPr>
        <w:t xml:space="preserve">; (8) Rape Scale (Fantasy, Cruising, Sexual Assault, Aggravated Assault, </w:t>
      </w:r>
      <w:proofErr w:type="spellStart"/>
      <w:r w:rsidRPr="006167A2">
        <w:rPr>
          <w:rFonts w:ascii="Times New Roman" w:hAnsi="Times New Roman" w:cs="Times New Roman"/>
        </w:rPr>
        <w:t>Sado</w:t>
      </w:r>
      <w:proofErr w:type="spellEnd"/>
      <w:r w:rsidRPr="006167A2">
        <w:rPr>
          <w:rFonts w:ascii="Times New Roman" w:hAnsi="Times New Roman" w:cs="Times New Roman"/>
        </w:rPr>
        <w:t>-Masochism)</w:t>
      </w:r>
      <w:r>
        <w:rPr>
          <w:rFonts w:ascii="Times New Roman" w:hAnsi="Times New Roman" w:cs="Times New Roman"/>
        </w:rPr>
        <w:t>, measuring the extent to which the individual has (or might intend to) manipulate and coerce non-consenting adults into sexual behaviours</w:t>
      </w:r>
      <w:r w:rsidRPr="006167A2">
        <w:rPr>
          <w:rFonts w:ascii="Times New Roman" w:hAnsi="Times New Roman" w:cs="Times New Roman"/>
        </w:rPr>
        <w:t>; (9) Exhibitionism Scale (Fantasy, Cruising, Sexual Assault, Advanced Assault)</w:t>
      </w:r>
      <w:r>
        <w:rPr>
          <w:rFonts w:ascii="Times New Roman" w:hAnsi="Times New Roman" w:cs="Times New Roman"/>
        </w:rPr>
        <w:t>, measuring sexual behaviours for those with an interest in exposing themselves to non-consenting persons</w:t>
      </w:r>
      <w:r w:rsidRPr="006167A2">
        <w:rPr>
          <w:rFonts w:ascii="Times New Roman" w:hAnsi="Times New Roman" w:cs="Times New Roman"/>
        </w:rPr>
        <w:t xml:space="preserve">; (10) Paraphilia Scale (Fetish, Voyeurism, Obscene, Bondage /Discipline, </w:t>
      </w:r>
      <w:proofErr w:type="spellStart"/>
      <w:r w:rsidRPr="006167A2">
        <w:rPr>
          <w:rFonts w:ascii="Times New Roman" w:hAnsi="Times New Roman" w:cs="Times New Roman"/>
        </w:rPr>
        <w:t>Sado</w:t>
      </w:r>
      <w:proofErr w:type="spellEnd"/>
      <w:r w:rsidRPr="006167A2">
        <w:rPr>
          <w:rFonts w:ascii="Times New Roman" w:hAnsi="Times New Roman" w:cs="Times New Roman"/>
        </w:rPr>
        <w:t>-Masochism)</w:t>
      </w:r>
      <w:r>
        <w:rPr>
          <w:rFonts w:ascii="Times New Roman" w:hAnsi="Times New Roman" w:cs="Times New Roman"/>
        </w:rPr>
        <w:t>, measuring interests in uncommon sexual practices</w:t>
      </w:r>
      <w:r w:rsidRPr="006167A2">
        <w:rPr>
          <w:rFonts w:ascii="Times New Roman" w:hAnsi="Times New Roman" w:cs="Times New Roman"/>
        </w:rPr>
        <w:t>; (11) Sex Dysfunction scale (Sexual Inadequacies, Premature</w:t>
      </w:r>
      <w:r>
        <w:rPr>
          <w:rFonts w:ascii="Times New Roman" w:hAnsi="Times New Roman" w:cs="Times New Roman"/>
        </w:rPr>
        <w:t xml:space="preserve"> </w:t>
      </w:r>
      <w:r w:rsidRPr="006167A2">
        <w:rPr>
          <w:rFonts w:ascii="Times New Roman" w:hAnsi="Times New Roman" w:cs="Times New Roman"/>
        </w:rPr>
        <w:t xml:space="preserve">Ejaculation, Physical Disabilities, Impotence); (12) Sex Knowledge and Beliefs Scale. </w:t>
      </w:r>
      <w:r>
        <w:rPr>
          <w:rFonts w:ascii="Times New Roman" w:hAnsi="Times New Roman" w:cs="Times New Roman"/>
        </w:rPr>
        <w:t>See</w:t>
      </w:r>
      <w:r w:rsidRPr="006167A2">
        <w:rPr>
          <w:rFonts w:ascii="Times New Roman" w:hAnsi="Times New Roman" w:cs="Times New Roman"/>
        </w:rPr>
        <w:t xml:space="preserve"> MSI manual for details </w:t>
      </w:r>
      <w:r>
        <w:rPr>
          <w:rFonts w:ascii="Times New Roman" w:hAnsi="Times New Roman" w:cs="Times New Roman"/>
        </w:rPr>
        <w:t>of scales and the</w:t>
      </w:r>
      <w:r w:rsidRPr="006167A2">
        <w:rPr>
          <w:rFonts w:ascii="Times New Roman" w:hAnsi="Times New Roman" w:cs="Times New Roman"/>
        </w:rPr>
        <w:t xml:space="preserve"> psychometric properties of the tool.</w:t>
      </w:r>
    </w:p>
    <w:p w14:paraId="1BBCF407" w14:textId="77777777" w:rsidR="009A7D84" w:rsidRPr="006167A2" w:rsidRDefault="009A7D84" w:rsidP="009A7D84">
      <w:pPr>
        <w:spacing w:after="0" w:line="480" w:lineRule="auto"/>
        <w:ind w:firstLine="720"/>
        <w:contextualSpacing/>
        <w:rPr>
          <w:rFonts w:ascii="Times New Roman" w:hAnsi="Times New Roman" w:cs="Times New Roman"/>
        </w:rPr>
      </w:pPr>
      <w:r w:rsidRPr="006167A2">
        <w:rPr>
          <w:rFonts w:ascii="Times New Roman" w:hAnsi="Times New Roman" w:cs="Times New Roman"/>
        </w:rPr>
        <w:t xml:space="preserve">The Relapse Prevention Interview (RPI: Beckett et al., 1997) is an 18-item interview that elicits </w:t>
      </w:r>
      <w:r>
        <w:rPr>
          <w:rFonts w:ascii="Times New Roman" w:hAnsi="Times New Roman" w:cs="Times New Roman"/>
        </w:rPr>
        <w:t xml:space="preserve">a </w:t>
      </w:r>
      <w:r w:rsidRPr="006167A2">
        <w:rPr>
          <w:rFonts w:ascii="Times New Roman" w:hAnsi="Times New Roman" w:cs="Times New Roman"/>
        </w:rPr>
        <w:t>respondent</w:t>
      </w:r>
      <w:r>
        <w:rPr>
          <w:rFonts w:ascii="Times New Roman" w:hAnsi="Times New Roman" w:cs="Times New Roman"/>
        </w:rPr>
        <w:t>’s</w:t>
      </w:r>
      <w:r w:rsidRPr="006167A2">
        <w:rPr>
          <w:rFonts w:ascii="Times New Roman" w:hAnsi="Times New Roman" w:cs="Times New Roman"/>
        </w:rPr>
        <w:t>: (1) recognition of lapse cues (</w:t>
      </w:r>
      <w:r>
        <w:rPr>
          <w:rFonts w:ascii="Times New Roman" w:hAnsi="Times New Roman" w:cs="Times New Roman"/>
        </w:rPr>
        <w:t>α</w:t>
      </w:r>
      <w:r w:rsidRPr="001622B8" w:rsidDel="00016E39">
        <w:rPr>
          <w:rFonts w:ascii="Times New Roman" w:hAnsi="Times New Roman" w:cs="Times New Roman"/>
        </w:rPr>
        <w:t xml:space="preserve"> </w:t>
      </w:r>
      <w:r w:rsidRPr="006167A2">
        <w:rPr>
          <w:rFonts w:ascii="Times New Roman" w:hAnsi="Times New Roman" w:cs="Times New Roman"/>
        </w:rPr>
        <w:t xml:space="preserve">= 0.85, </w:t>
      </w:r>
      <w:r w:rsidRPr="006167A2">
        <w:rPr>
          <w:rFonts w:ascii="Times New Roman" w:hAnsi="Times New Roman" w:cs="Times New Roman"/>
          <w:i/>
          <w:iCs/>
        </w:rPr>
        <w:t>n</w:t>
      </w:r>
      <w:r w:rsidRPr="006167A2">
        <w:rPr>
          <w:rFonts w:ascii="Times New Roman" w:hAnsi="Times New Roman" w:cs="Times New Roman"/>
        </w:rPr>
        <w:t xml:space="preserve"> = 1,307)</w:t>
      </w:r>
      <w:r>
        <w:rPr>
          <w:rFonts w:ascii="Times New Roman" w:hAnsi="Times New Roman" w:cs="Times New Roman"/>
        </w:rPr>
        <w:t>, such as events, situations, emotions, thoughts, and fantasies;</w:t>
      </w:r>
      <w:r w:rsidRPr="006167A2">
        <w:rPr>
          <w:rFonts w:ascii="Times New Roman" w:hAnsi="Times New Roman" w:cs="Times New Roman"/>
        </w:rPr>
        <w:t xml:space="preserve"> </w:t>
      </w:r>
      <w:r>
        <w:rPr>
          <w:rFonts w:ascii="Times New Roman" w:hAnsi="Times New Roman" w:cs="Times New Roman"/>
        </w:rPr>
        <w:t xml:space="preserve">(2) </w:t>
      </w:r>
      <w:r w:rsidRPr="006167A2">
        <w:rPr>
          <w:rFonts w:ascii="Times New Roman" w:hAnsi="Times New Roman" w:cs="Times New Roman"/>
        </w:rPr>
        <w:t>possession of coping skills and strategies (</w:t>
      </w:r>
      <w:r>
        <w:rPr>
          <w:rFonts w:ascii="Times New Roman" w:hAnsi="Times New Roman" w:cs="Times New Roman"/>
        </w:rPr>
        <w:t>α</w:t>
      </w:r>
      <w:r w:rsidRPr="001622B8" w:rsidDel="00016E39">
        <w:rPr>
          <w:rFonts w:ascii="Times New Roman" w:hAnsi="Times New Roman" w:cs="Times New Roman"/>
        </w:rPr>
        <w:t xml:space="preserve"> </w:t>
      </w:r>
      <w:r w:rsidRPr="006167A2">
        <w:rPr>
          <w:rFonts w:ascii="Times New Roman" w:hAnsi="Times New Roman" w:cs="Times New Roman"/>
        </w:rPr>
        <w:t xml:space="preserve">= 0.85, </w:t>
      </w:r>
      <w:r w:rsidRPr="006167A2">
        <w:rPr>
          <w:rFonts w:ascii="Times New Roman" w:hAnsi="Times New Roman" w:cs="Times New Roman"/>
          <w:i/>
          <w:iCs/>
        </w:rPr>
        <w:t>n</w:t>
      </w:r>
      <w:r w:rsidRPr="006167A2">
        <w:rPr>
          <w:rFonts w:ascii="Times New Roman" w:hAnsi="Times New Roman" w:cs="Times New Roman"/>
        </w:rPr>
        <w:t xml:space="preserve"> = 1,462), and acceptance of future risk/likelihood of relapse (</w:t>
      </w:r>
      <w:r>
        <w:rPr>
          <w:rFonts w:ascii="Times New Roman" w:hAnsi="Times New Roman" w:cs="Times New Roman"/>
        </w:rPr>
        <w:t>α</w:t>
      </w:r>
      <w:r w:rsidRPr="001622B8" w:rsidDel="00016E39">
        <w:rPr>
          <w:rFonts w:ascii="Times New Roman" w:hAnsi="Times New Roman" w:cs="Times New Roman"/>
        </w:rPr>
        <w:t xml:space="preserve"> </w:t>
      </w:r>
      <w:r w:rsidRPr="006167A2">
        <w:rPr>
          <w:rFonts w:ascii="Times New Roman" w:hAnsi="Times New Roman" w:cs="Times New Roman"/>
        </w:rPr>
        <w:t xml:space="preserve">= 0.80, </w:t>
      </w:r>
      <w:r w:rsidRPr="006167A2">
        <w:rPr>
          <w:rFonts w:ascii="Times New Roman" w:hAnsi="Times New Roman" w:cs="Times New Roman"/>
          <w:i/>
          <w:iCs/>
        </w:rPr>
        <w:t>n</w:t>
      </w:r>
      <w:r w:rsidRPr="006167A2">
        <w:rPr>
          <w:rFonts w:ascii="Times New Roman" w:hAnsi="Times New Roman" w:cs="Times New Roman"/>
        </w:rPr>
        <w:t xml:space="preserve"> = 1</w:t>
      </w:r>
      <w:r>
        <w:rPr>
          <w:rFonts w:ascii="Times New Roman" w:hAnsi="Times New Roman" w:cs="Times New Roman"/>
        </w:rPr>
        <w:t>,</w:t>
      </w:r>
      <w:r w:rsidRPr="006167A2">
        <w:rPr>
          <w:rFonts w:ascii="Times New Roman" w:hAnsi="Times New Roman" w:cs="Times New Roman"/>
        </w:rPr>
        <w:t>462).</w:t>
      </w:r>
    </w:p>
    <w:p w14:paraId="3AEA7E18" w14:textId="77777777" w:rsidR="009A7D84" w:rsidRDefault="009A7D84" w:rsidP="009A7D84">
      <w:pPr>
        <w:spacing w:after="0" w:line="480" w:lineRule="auto"/>
        <w:ind w:firstLine="720"/>
        <w:contextualSpacing/>
        <w:rPr>
          <w:rFonts w:ascii="Times New Roman" w:hAnsi="Times New Roman" w:cs="Times New Roman"/>
        </w:rPr>
      </w:pPr>
      <w:r w:rsidRPr="006167A2">
        <w:rPr>
          <w:rFonts w:ascii="Times New Roman" w:hAnsi="Times New Roman" w:cs="Times New Roman"/>
        </w:rPr>
        <w:t>The UCLA Emotional Loneliness Questionnaire (EL: Russell et al., 1980) is a 19-item questionnaire that indicates the extent to which respondents believe they had meaningful relationships, had people close to them or were lonely in the 6 months preceding their assessment (</w:t>
      </w:r>
      <w:r>
        <w:rPr>
          <w:rFonts w:ascii="Times New Roman" w:hAnsi="Times New Roman" w:cs="Times New Roman"/>
        </w:rPr>
        <w:t>α</w:t>
      </w:r>
      <w:r w:rsidRPr="001622B8" w:rsidDel="00016E39">
        <w:rPr>
          <w:rFonts w:ascii="Times New Roman" w:hAnsi="Times New Roman" w:cs="Times New Roman"/>
        </w:rPr>
        <w:t xml:space="preserve"> </w:t>
      </w:r>
      <w:r w:rsidRPr="006167A2">
        <w:rPr>
          <w:rFonts w:ascii="Times New Roman" w:hAnsi="Times New Roman" w:cs="Times New Roman"/>
        </w:rPr>
        <w:t xml:space="preserve">= 0.95, </w:t>
      </w:r>
      <w:r w:rsidRPr="006167A2">
        <w:rPr>
          <w:rFonts w:ascii="Times New Roman" w:hAnsi="Times New Roman" w:cs="Times New Roman"/>
          <w:i/>
          <w:iCs/>
        </w:rPr>
        <w:t>n</w:t>
      </w:r>
      <w:r w:rsidRPr="006167A2">
        <w:rPr>
          <w:rFonts w:ascii="Times New Roman" w:hAnsi="Times New Roman" w:cs="Times New Roman"/>
        </w:rPr>
        <w:t xml:space="preserve"> = 1,330).</w:t>
      </w:r>
    </w:p>
    <w:p w14:paraId="4C3324A5" w14:textId="77777777" w:rsidR="00350D11" w:rsidRDefault="00350D11">
      <w:pPr>
        <w:spacing w:after="0" w:line="240" w:lineRule="auto"/>
        <w:rPr>
          <w:rFonts w:ascii="Times New Roman" w:hAnsi="Times New Roman" w:cs="Times New Roman"/>
          <w:b/>
          <w:bCs/>
        </w:rPr>
      </w:pPr>
      <w:r>
        <w:rPr>
          <w:rFonts w:ascii="Times New Roman" w:hAnsi="Times New Roman" w:cs="Times New Roman"/>
          <w:b/>
          <w:bCs/>
        </w:rPr>
        <w:br w:type="page"/>
      </w:r>
    </w:p>
    <w:p w14:paraId="6A59D23B" w14:textId="76F911F7" w:rsidR="001A7F1E" w:rsidRPr="00CA45E7" w:rsidRDefault="001A7F1E" w:rsidP="001A7F1E">
      <w:pPr>
        <w:spacing w:after="0" w:line="480" w:lineRule="auto"/>
        <w:contextualSpacing/>
        <w:rPr>
          <w:rFonts w:ascii="Times New Roman" w:hAnsi="Times New Roman" w:cs="Times New Roman"/>
          <w:b/>
          <w:bCs/>
        </w:rPr>
      </w:pPr>
      <w:r w:rsidRPr="00CA45E7">
        <w:rPr>
          <w:rFonts w:ascii="Times New Roman" w:hAnsi="Times New Roman" w:cs="Times New Roman"/>
          <w:b/>
          <w:bCs/>
        </w:rPr>
        <w:lastRenderedPageBreak/>
        <w:t xml:space="preserve">Table </w:t>
      </w:r>
      <w:r>
        <w:rPr>
          <w:rFonts w:ascii="Times New Roman" w:hAnsi="Times New Roman" w:cs="Times New Roman"/>
          <w:b/>
          <w:bCs/>
        </w:rPr>
        <w:t>S</w:t>
      </w:r>
      <w:r w:rsidRPr="00CA45E7">
        <w:rPr>
          <w:rFonts w:ascii="Times New Roman" w:hAnsi="Times New Roman" w:cs="Times New Roman"/>
          <w:b/>
          <w:bCs/>
        </w:rPr>
        <w:t>1</w:t>
      </w:r>
    </w:p>
    <w:p w14:paraId="12E301F2" w14:textId="77777777" w:rsidR="001A7F1E" w:rsidRPr="00CA45E7" w:rsidRDefault="001A7F1E" w:rsidP="001A7F1E">
      <w:pPr>
        <w:spacing w:after="0" w:line="480" w:lineRule="auto"/>
        <w:contextualSpacing/>
        <w:rPr>
          <w:rFonts w:ascii="Times New Roman" w:hAnsi="Times New Roman" w:cs="Times New Roman"/>
          <w:b/>
          <w:bCs/>
          <w:i/>
          <w:iCs/>
        </w:rPr>
      </w:pPr>
      <w:r w:rsidRPr="00CA45E7">
        <w:rPr>
          <w:rFonts w:ascii="Times New Roman" w:hAnsi="Times New Roman" w:cs="Times New Roman"/>
          <w:i/>
          <w:iCs/>
        </w:rPr>
        <w:t>Factor loadings from exploratory factor analysis of 37 candidate variables</w:t>
      </w:r>
    </w:p>
    <w:tbl>
      <w:tblPr>
        <w:tblStyle w:val="TableThem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993"/>
        <w:gridCol w:w="992"/>
        <w:gridCol w:w="992"/>
        <w:gridCol w:w="992"/>
        <w:gridCol w:w="988"/>
      </w:tblGrid>
      <w:tr w:rsidR="001A7F1E" w:rsidRPr="00A249D3" w14:paraId="66D8D281" w14:textId="77777777" w:rsidTr="00E16A2F">
        <w:trPr>
          <w:trHeight w:val="288"/>
        </w:trPr>
        <w:tc>
          <w:tcPr>
            <w:tcW w:w="3969" w:type="dxa"/>
            <w:tcBorders>
              <w:top w:val="single" w:sz="4" w:space="0" w:color="auto"/>
              <w:bottom w:val="single" w:sz="4" w:space="0" w:color="auto"/>
            </w:tcBorders>
            <w:noWrap/>
            <w:hideMark/>
          </w:tcPr>
          <w:p w14:paraId="29CE5298" w14:textId="77777777" w:rsidR="001A7F1E" w:rsidRPr="00CA45E7" w:rsidRDefault="001A7F1E" w:rsidP="00E16A2F">
            <w:pPr>
              <w:spacing w:after="0" w:line="240" w:lineRule="auto"/>
              <w:contextualSpacing/>
              <w:rPr>
                <w:rFonts w:ascii="Times New Roman" w:hAnsi="Times New Roman" w:cs="Times New Roman"/>
              </w:rPr>
            </w:pPr>
            <w:r w:rsidRPr="00CA45E7">
              <w:rPr>
                <w:rFonts w:ascii="Times New Roman" w:hAnsi="Times New Roman" w:cs="Times New Roman"/>
              </w:rPr>
              <w:t>Scale</w:t>
            </w:r>
          </w:p>
        </w:tc>
        <w:tc>
          <w:tcPr>
            <w:tcW w:w="993" w:type="dxa"/>
            <w:tcBorders>
              <w:top w:val="single" w:sz="4" w:space="0" w:color="auto"/>
              <w:bottom w:val="single" w:sz="4" w:space="0" w:color="auto"/>
            </w:tcBorders>
            <w:noWrap/>
            <w:hideMark/>
          </w:tcPr>
          <w:p w14:paraId="6B43551A" w14:textId="77777777" w:rsidR="001A7F1E" w:rsidRPr="00CA45E7" w:rsidRDefault="001A7F1E" w:rsidP="00E16A2F">
            <w:pPr>
              <w:spacing w:after="0" w:line="240" w:lineRule="auto"/>
              <w:contextualSpacing/>
              <w:jc w:val="right"/>
              <w:rPr>
                <w:rFonts w:ascii="Times New Roman" w:hAnsi="Times New Roman" w:cs="Times New Roman"/>
              </w:rPr>
            </w:pPr>
            <w:r w:rsidRPr="00CA45E7">
              <w:rPr>
                <w:rFonts w:ascii="Times New Roman" w:hAnsi="Times New Roman" w:cs="Times New Roman"/>
              </w:rPr>
              <w:t>ML1</w:t>
            </w:r>
          </w:p>
        </w:tc>
        <w:tc>
          <w:tcPr>
            <w:tcW w:w="992" w:type="dxa"/>
            <w:tcBorders>
              <w:top w:val="single" w:sz="4" w:space="0" w:color="auto"/>
              <w:bottom w:val="single" w:sz="4" w:space="0" w:color="auto"/>
            </w:tcBorders>
            <w:noWrap/>
            <w:hideMark/>
          </w:tcPr>
          <w:p w14:paraId="1124B604" w14:textId="77777777" w:rsidR="001A7F1E" w:rsidRPr="00CA45E7" w:rsidRDefault="001A7F1E" w:rsidP="00E16A2F">
            <w:pPr>
              <w:spacing w:after="0" w:line="240" w:lineRule="auto"/>
              <w:contextualSpacing/>
              <w:jc w:val="right"/>
              <w:rPr>
                <w:rFonts w:ascii="Times New Roman" w:hAnsi="Times New Roman" w:cs="Times New Roman"/>
              </w:rPr>
            </w:pPr>
            <w:r w:rsidRPr="00CA45E7">
              <w:rPr>
                <w:rFonts w:ascii="Times New Roman" w:hAnsi="Times New Roman" w:cs="Times New Roman"/>
              </w:rPr>
              <w:t>ML2</w:t>
            </w:r>
          </w:p>
        </w:tc>
        <w:tc>
          <w:tcPr>
            <w:tcW w:w="992" w:type="dxa"/>
            <w:tcBorders>
              <w:top w:val="single" w:sz="4" w:space="0" w:color="auto"/>
              <w:bottom w:val="single" w:sz="4" w:space="0" w:color="auto"/>
            </w:tcBorders>
            <w:noWrap/>
            <w:hideMark/>
          </w:tcPr>
          <w:p w14:paraId="48677CC3" w14:textId="77777777" w:rsidR="001A7F1E" w:rsidRPr="00CA45E7" w:rsidRDefault="001A7F1E" w:rsidP="00E16A2F">
            <w:pPr>
              <w:spacing w:after="0" w:line="240" w:lineRule="auto"/>
              <w:contextualSpacing/>
              <w:jc w:val="right"/>
              <w:rPr>
                <w:rFonts w:ascii="Times New Roman" w:hAnsi="Times New Roman" w:cs="Times New Roman"/>
              </w:rPr>
            </w:pPr>
            <w:r w:rsidRPr="00CA45E7">
              <w:rPr>
                <w:rFonts w:ascii="Times New Roman" w:hAnsi="Times New Roman" w:cs="Times New Roman"/>
              </w:rPr>
              <w:t>ML3</w:t>
            </w:r>
          </w:p>
        </w:tc>
        <w:tc>
          <w:tcPr>
            <w:tcW w:w="992" w:type="dxa"/>
            <w:tcBorders>
              <w:top w:val="single" w:sz="4" w:space="0" w:color="auto"/>
              <w:bottom w:val="single" w:sz="4" w:space="0" w:color="auto"/>
            </w:tcBorders>
            <w:noWrap/>
            <w:hideMark/>
          </w:tcPr>
          <w:p w14:paraId="452A1F5A" w14:textId="77777777" w:rsidR="001A7F1E" w:rsidRPr="00CA45E7" w:rsidRDefault="001A7F1E" w:rsidP="00E16A2F">
            <w:pPr>
              <w:spacing w:after="0" w:line="240" w:lineRule="auto"/>
              <w:contextualSpacing/>
              <w:jc w:val="right"/>
              <w:rPr>
                <w:rFonts w:ascii="Times New Roman" w:hAnsi="Times New Roman" w:cs="Times New Roman"/>
              </w:rPr>
            </w:pPr>
            <w:r w:rsidRPr="00CA45E7">
              <w:rPr>
                <w:rFonts w:ascii="Times New Roman" w:hAnsi="Times New Roman" w:cs="Times New Roman"/>
              </w:rPr>
              <w:t>ML4</w:t>
            </w:r>
          </w:p>
        </w:tc>
        <w:tc>
          <w:tcPr>
            <w:tcW w:w="988" w:type="dxa"/>
            <w:tcBorders>
              <w:top w:val="single" w:sz="4" w:space="0" w:color="auto"/>
              <w:bottom w:val="single" w:sz="4" w:space="0" w:color="auto"/>
            </w:tcBorders>
            <w:noWrap/>
            <w:hideMark/>
          </w:tcPr>
          <w:p w14:paraId="7C01A9B7" w14:textId="77777777" w:rsidR="001A7F1E" w:rsidRPr="00CA45E7" w:rsidRDefault="001A7F1E" w:rsidP="00E16A2F">
            <w:pPr>
              <w:spacing w:after="0" w:line="240" w:lineRule="auto"/>
              <w:contextualSpacing/>
              <w:jc w:val="right"/>
              <w:rPr>
                <w:rFonts w:ascii="Times New Roman" w:hAnsi="Times New Roman" w:cs="Times New Roman"/>
              </w:rPr>
            </w:pPr>
            <w:r w:rsidRPr="00CA45E7">
              <w:rPr>
                <w:rFonts w:ascii="Times New Roman" w:hAnsi="Times New Roman" w:cs="Times New Roman"/>
              </w:rPr>
              <w:t>Class</w:t>
            </w:r>
          </w:p>
        </w:tc>
      </w:tr>
      <w:tr w:rsidR="001A7F1E" w:rsidRPr="00A249D3" w14:paraId="40C45060" w14:textId="77777777" w:rsidTr="00E16A2F">
        <w:trPr>
          <w:trHeight w:val="288"/>
        </w:trPr>
        <w:tc>
          <w:tcPr>
            <w:tcW w:w="3969" w:type="dxa"/>
            <w:tcBorders>
              <w:top w:val="single" w:sz="4" w:space="0" w:color="auto"/>
            </w:tcBorders>
            <w:noWrap/>
            <w:hideMark/>
          </w:tcPr>
          <w:p w14:paraId="271096FA"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Impulsivity</w:t>
            </w:r>
          </w:p>
        </w:tc>
        <w:tc>
          <w:tcPr>
            <w:tcW w:w="993" w:type="dxa"/>
            <w:tcBorders>
              <w:top w:val="single" w:sz="4" w:space="0" w:color="auto"/>
            </w:tcBorders>
            <w:noWrap/>
            <w:hideMark/>
          </w:tcPr>
          <w:p w14:paraId="427CAED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0.81</w:t>
            </w:r>
          </w:p>
        </w:tc>
        <w:tc>
          <w:tcPr>
            <w:tcW w:w="992" w:type="dxa"/>
            <w:tcBorders>
              <w:top w:val="single" w:sz="4" w:space="0" w:color="auto"/>
            </w:tcBorders>
            <w:noWrap/>
            <w:hideMark/>
          </w:tcPr>
          <w:p w14:paraId="444B520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tcBorders>
              <w:top w:val="single" w:sz="4" w:space="0" w:color="auto"/>
            </w:tcBorders>
            <w:noWrap/>
            <w:hideMark/>
          </w:tcPr>
          <w:p w14:paraId="1896C90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0.05</w:t>
            </w:r>
          </w:p>
        </w:tc>
        <w:tc>
          <w:tcPr>
            <w:tcW w:w="992" w:type="dxa"/>
            <w:tcBorders>
              <w:top w:val="single" w:sz="4" w:space="0" w:color="auto"/>
            </w:tcBorders>
            <w:noWrap/>
            <w:hideMark/>
          </w:tcPr>
          <w:p w14:paraId="6BAB26B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0.11</w:t>
            </w:r>
          </w:p>
        </w:tc>
        <w:tc>
          <w:tcPr>
            <w:tcW w:w="988" w:type="dxa"/>
            <w:tcBorders>
              <w:top w:val="single" w:sz="4" w:space="0" w:color="auto"/>
            </w:tcBorders>
            <w:noWrap/>
            <w:hideMark/>
          </w:tcPr>
          <w:p w14:paraId="1FF979D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IMP</w:t>
            </w:r>
          </w:p>
        </w:tc>
      </w:tr>
      <w:tr w:rsidR="001A7F1E" w:rsidRPr="00A249D3" w14:paraId="2971CFCB" w14:textId="77777777" w:rsidTr="00E16A2F">
        <w:trPr>
          <w:trHeight w:val="288"/>
        </w:trPr>
        <w:tc>
          <w:tcPr>
            <w:tcW w:w="3969" w:type="dxa"/>
            <w:noWrap/>
            <w:hideMark/>
          </w:tcPr>
          <w:p w14:paraId="464C44D9"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Denial of harm</w:t>
            </w:r>
          </w:p>
        </w:tc>
        <w:tc>
          <w:tcPr>
            <w:tcW w:w="993" w:type="dxa"/>
            <w:noWrap/>
            <w:hideMark/>
          </w:tcPr>
          <w:p w14:paraId="76FA07B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0.07</w:t>
            </w:r>
          </w:p>
        </w:tc>
        <w:tc>
          <w:tcPr>
            <w:tcW w:w="992" w:type="dxa"/>
            <w:noWrap/>
            <w:hideMark/>
          </w:tcPr>
          <w:p w14:paraId="7107750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-0.05</w:t>
            </w:r>
          </w:p>
        </w:tc>
        <w:tc>
          <w:tcPr>
            <w:tcW w:w="992" w:type="dxa"/>
            <w:noWrap/>
            <w:hideMark/>
          </w:tcPr>
          <w:p w14:paraId="4621CDE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-0.08</w:t>
            </w:r>
          </w:p>
        </w:tc>
        <w:tc>
          <w:tcPr>
            <w:tcW w:w="992" w:type="dxa"/>
            <w:noWrap/>
            <w:hideMark/>
          </w:tcPr>
          <w:p w14:paraId="19E43B6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0.65</w:t>
            </w:r>
          </w:p>
        </w:tc>
        <w:tc>
          <w:tcPr>
            <w:tcW w:w="988" w:type="dxa"/>
            <w:noWrap/>
            <w:hideMark/>
          </w:tcPr>
          <w:p w14:paraId="63C8CD1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OSA</w:t>
            </w:r>
          </w:p>
        </w:tc>
      </w:tr>
      <w:tr w:rsidR="001A7F1E" w:rsidRPr="00A249D3" w14:paraId="522E8ECD" w14:textId="77777777" w:rsidTr="00E16A2F">
        <w:trPr>
          <w:trHeight w:val="288"/>
        </w:trPr>
        <w:tc>
          <w:tcPr>
            <w:tcW w:w="3969" w:type="dxa"/>
            <w:noWrap/>
            <w:hideMark/>
          </w:tcPr>
          <w:p w14:paraId="0E3D54B3"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Deceitful women</w:t>
            </w:r>
          </w:p>
        </w:tc>
        <w:tc>
          <w:tcPr>
            <w:tcW w:w="993" w:type="dxa"/>
            <w:noWrap/>
            <w:hideMark/>
          </w:tcPr>
          <w:p w14:paraId="61E7021C"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0.42</w:t>
            </w:r>
          </w:p>
        </w:tc>
        <w:tc>
          <w:tcPr>
            <w:tcW w:w="992" w:type="dxa"/>
            <w:noWrap/>
            <w:hideMark/>
          </w:tcPr>
          <w:p w14:paraId="7648D70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noWrap/>
            <w:hideMark/>
          </w:tcPr>
          <w:p w14:paraId="636DB567"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noWrap/>
            <w:hideMark/>
          </w:tcPr>
          <w:p w14:paraId="02D5217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0.60</w:t>
            </w:r>
          </w:p>
        </w:tc>
        <w:tc>
          <w:tcPr>
            <w:tcW w:w="988" w:type="dxa"/>
            <w:noWrap/>
            <w:hideMark/>
          </w:tcPr>
          <w:p w14:paraId="45726F8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OSA</w:t>
            </w:r>
          </w:p>
        </w:tc>
      </w:tr>
      <w:tr w:rsidR="001A7F1E" w:rsidRPr="00A249D3" w14:paraId="68A07191" w14:textId="77777777" w:rsidTr="00E16A2F">
        <w:trPr>
          <w:trHeight w:val="288"/>
        </w:trPr>
        <w:tc>
          <w:tcPr>
            <w:tcW w:w="3969" w:type="dxa"/>
            <w:noWrap/>
            <w:hideMark/>
          </w:tcPr>
          <w:p w14:paraId="5F2934C0"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Sex with children</w:t>
            </w:r>
          </w:p>
        </w:tc>
        <w:tc>
          <w:tcPr>
            <w:tcW w:w="993" w:type="dxa"/>
            <w:noWrap/>
            <w:hideMark/>
          </w:tcPr>
          <w:p w14:paraId="4AD9814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0.10</w:t>
            </w:r>
          </w:p>
        </w:tc>
        <w:tc>
          <w:tcPr>
            <w:tcW w:w="992" w:type="dxa"/>
            <w:noWrap/>
            <w:hideMark/>
          </w:tcPr>
          <w:p w14:paraId="1540ED8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0.17</w:t>
            </w:r>
          </w:p>
        </w:tc>
        <w:tc>
          <w:tcPr>
            <w:tcW w:w="992" w:type="dxa"/>
            <w:noWrap/>
            <w:hideMark/>
          </w:tcPr>
          <w:p w14:paraId="76E586D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noWrap/>
            <w:hideMark/>
          </w:tcPr>
          <w:p w14:paraId="5E720F43"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0.78</w:t>
            </w:r>
          </w:p>
        </w:tc>
        <w:tc>
          <w:tcPr>
            <w:tcW w:w="988" w:type="dxa"/>
            <w:noWrap/>
            <w:hideMark/>
          </w:tcPr>
          <w:p w14:paraId="58C0699C"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OSA</w:t>
            </w:r>
          </w:p>
        </w:tc>
      </w:tr>
      <w:tr w:rsidR="001A7F1E" w:rsidRPr="00A249D3" w14:paraId="6014E95B" w14:textId="77777777" w:rsidTr="00E16A2F">
        <w:trPr>
          <w:trHeight w:val="288"/>
        </w:trPr>
        <w:tc>
          <w:tcPr>
            <w:tcW w:w="3969" w:type="dxa"/>
            <w:noWrap/>
            <w:hideMark/>
          </w:tcPr>
          <w:p w14:paraId="6E31B717"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Rape myth</w:t>
            </w:r>
            <w:r>
              <w:rPr>
                <w:rFonts w:ascii="Times New Roman" w:hAnsi="Times New Roman" w:cs="Times New Roman"/>
              </w:rPr>
              <w:t xml:space="preserve"> acceptance</w:t>
            </w:r>
          </w:p>
        </w:tc>
        <w:tc>
          <w:tcPr>
            <w:tcW w:w="993" w:type="dxa"/>
            <w:noWrap/>
            <w:hideMark/>
          </w:tcPr>
          <w:p w14:paraId="0449F16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0.26</w:t>
            </w:r>
          </w:p>
        </w:tc>
        <w:tc>
          <w:tcPr>
            <w:tcW w:w="992" w:type="dxa"/>
            <w:noWrap/>
            <w:hideMark/>
          </w:tcPr>
          <w:p w14:paraId="23BDF22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-0.06</w:t>
            </w:r>
          </w:p>
        </w:tc>
        <w:tc>
          <w:tcPr>
            <w:tcW w:w="992" w:type="dxa"/>
            <w:noWrap/>
            <w:hideMark/>
          </w:tcPr>
          <w:p w14:paraId="49007D5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0.02</w:t>
            </w:r>
          </w:p>
        </w:tc>
        <w:tc>
          <w:tcPr>
            <w:tcW w:w="992" w:type="dxa"/>
            <w:noWrap/>
            <w:hideMark/>
          </w:tcPr>
          <w:p w14:paraId="32D4658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0.74</w:t>
            </w:r>
          </w:p>
        </w:tc>
        <w:tc>
          <w:tcPr>
            <w:tcW w:w="988" w:type="dxa"/>
            <w:noWrap/>
            <w:hideMark/>
          </w:tcPr>
          <w:p w14:paraId="194751AC"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OSA</w:t>
            </w:r>
          </w:p>
        </w:tc>
      </w:tr>
      <w:tr w:rsidR="001A7F1E" w:rsidRPr="00A249D3" w14:paraId="71E2A71F" w14:textId="77777777" w:rsidTr="00E16A2F">
        <w:trPr>
          <w:trHeight w:val="288"/>
        </w:trPr>
        <w:tc>
          <w:tcPr>
            <w:tcW w:w="3969" w:type="dxa"/>
            <w:noWrap/>
            <w:hideMark/>
          </w:tcPr>
          <w:p w14:paraId="1D4938E7"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Sexual entitlement</w:t>
            </w:r>
          </w:p>
        </w:tc>
        <w:tc>
          <w:tcPr>
            <w:tcW w:w="993" w:type="dxa"/>
            <w:noWrap/>
            <w:hideMark/>
          </w:tcPr>
          <w:p w14:paraId="1D18BE87"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0.33</w:t>
            </w:r>
          </w:p>
        </w:tc>
        <w:tc>
          <w:tcPr>
            <w:tcW w:w="992" w:type="dxa"/>
            <w:noWrap/>
            <w:hideMark/>
          </w:tcPr>
          <w:p w14:paraId="5951F4E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0.13</w:t>
            </w:r>
          </w:p>
        </w:tc>
        <w:tc>
          <w:tcPr>
            <w:tcW w:w="992" w:type="dxa"/>
            <w:noWrap/>
            <w:hideMark/>
          </w:tcPr>
          <w:p w14:paraId="382CC35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0.19</w:t>
            </w:r>
          </w:p>
        </w:tc>
        <w:tc>
          <w:tcPr>
            <w:tcW w:w="992" w:type="dxa"/>
            <w:noWrap/>
            <w:hideMark/>
          </w:tcPr>
          <w:p w14:paraId="284ECBC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0.59</w:t>
            </w:r>
          </w:p>
        </w:tc>
        <w:tc>
          <w:tcPr>
            <w:tcW w:w="988" w:type="dxa"/>
            <w:noWrap/>
            <w:hideMark/>
          </w:tcPr>
          <w:p w14:paraId="71EB7B35"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OSA</w:t>
            </w:r>
          </w:p>
        </w:tc>
      </w:tr>
      <w:tr w:rsidR="001A7F1E" w:rsidRPr="00A249D3" w14:paraId="67AB3CF4" w14:textId="77777777" w:rsidTr="00E16A2F">
        <w:trPr>
          <w:trHeight w:val="288"/>
        </w:trPr>
        <w:tc>
          <w:tcPr>
            <w:tcW w:w="3969" w:type="dxa"/>
            <w:noWrap/>
            <w:hideMark/>
          </w:tcPr>
          <w:p w14:paraId="1F324EAB"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Cognitive distortions</w:t>
            </w:r>
          </w:p>
        </w:tc>
        <w:tc>
          <w:tcPr>
            <w:tcW w:w="993" w:type="dxa"/>
            <w:noWrap/>
            <w:hideMark/>
          </w:tcPr>
          <w:p w14:paraId="6800BA1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0.12</w:t>
            </w:r>
          </w:p>
        </w:tc>
        <w:tc>
          <w:tcPr>
            <w:tcW w:w="992" w:type="dxa"/>
            <w:noWrap/>
            <w:hideMark/>
          </w:tcPr>
          <w:p w14:paraId="7EEF87CC"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0.10</w:t>
            </w:r>
          </w:p>
        </w:tc>
        <w:tc>
          <w:tcPr>
            <w:tcW w:w="992" w:type="dxa"/>
            <w:noWrap/>
            <w:hideMark/>
          </w:tcPr>
          <w:p w14:paraId="4639AAF3"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0.03</w:t>
            </w:r>
          </w:p>
        </w:tc>
        <w:tc>
          <w:tcPr>
            <w:tcW w:w="992" w:type="dxa"/>
            <w:noWrap/>
            <w:hideMark/>
          </w:tcPr>
          <w:p w14:paraId="2D600046"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0.76</w:t>
            </w:r>
          </w:p>
        </w:tc>
        <w:tc>
          <w:tcPr>
            <w:tcW w:w="988" w:type="dxa"/>
            <w:noWrap/>
            <w:hideMark/>
          </w:tcPr>
          <w:p w14:paraId="56F748A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OSA</w:t>
            </w:r>
          </w:p>
        </w:tc>
      </w:tr>
      <w:tr w:rsidR="001A7F1E" w:rsidRPr="00A249D3" w14:paraId="7474D43D" w14:textId="77777777" w:rsidTr="00E16A2F">
        <w:trPr>
          <w:trHeight w:val="288"/>
        </w:trPr>
        <w:tc>
          <w:tcPr>
            <w:tcW w:w="3969" w:type="dxa"/>
            <w:noWrap/>
            <w:hideMark/>
          </w:tcPr>
          <w:p w14:paraId="2F4E5A5F"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Emotional congruence with children</w:t>
            </w:r>
          </w:p>
        </w:tc>
        <w:tc>
          <w:tcPr>
            <w:tcW w:w="993" w:type="dxa"/>
            <w:noWrap/>
            <w:hideMark/>
          </w:tcPr>
          <w:p w14:paraId="6BEDC06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0.14</w:t>
            </w:r>
          </w:p>
        </w:tc>
        <w:tc>
          <w:tcPr>
            <w:tcW w:w="992" w:type="dxa"/>
            <w:noWrap/>
            <w:hideMark/>
          </w:tcPr>
          <w:p w14:paraId="1AFB441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0.19</w:t>
            </w:r>
          </w:p>
        </w:tc>
        <w:tc>
          <w:tcPr>
            <w:tcW w:w="992" w:type="dxa"/>
            <w:noWrap/>
            <w:hideMark/>
          </w:tcPr>
          <w:p w14:paraId="346F752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0.08</w:t>
            </w:r>
          </w:p>
        </w:tc>
        <w:tc>
          <w:tcPr>
            <w:tcW w:w="992" w:type="dxa"/>
            <w:noWrap/>
            <w:hideMark/>
          </w:tcPr>
          <w:p w14:paraId="32ED3FDE"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0.39</w:t>
            </w:r>
          </w:p>
        </w:tc>
        <w:tc>
          <w:tcPr>
            <w:tcW w:w="988" w:type="dxa"/>
            <w:noWrap/>
            <w:hideMark/>
          </w:tcPr>
          <w:p w14:paraId="52B7E90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OSA</w:t>
            </w:r>
          </w:p>
        </w:tc>
      </w:tr>
      <w:tr w:rsidR="001A7F1E" w:rsidRPr="00A249D3" w14:paraId="1E93CCDB" w14:textId="77777777" w:rsidTr="00E16A2F">
        <w:trPr>
          <w:trHeight w:val="288"/>
        </w:trPr>
        <w:tc>
          <w:tcPr>
            <w:tcW w:w="3969" w:type="dxa"/>
            <w:noWrap/>
            <w:hideMark/>
          </w:tcPr>
          <w:p w14:paraId="40FF28AA"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Callous sexual attitudes</w:t>
            </w:r>
          </w:p>
        </w:tc>
        <w:tc>
          <w:tcPr>
            <w:tcW w:w="993" w:type="dxa"/>
            <w:noWrap/>
            <w:hideMark/>
          </w:tcPr>
          <w:p w14:paraId="17C7C90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0.24</w:t>
            </w:r>
          </w:p>
        </w:tc>
        <w:tc>
          <w:tcPr>
            <w:tcW w:w="992" w:type="dxa"/>
            <w:noWrap/>
            <w:hideMark/>
          </w:tcPr>
          <w:p w14:paraId="66776E53"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-0.11</w:t>
            </w:r>
          </w:p>
        </w:tc>
        <w:tc>
          <w:tcPr>
            <w:tcW w:w="992" w:type="dxa"/>
            <w:noWrap/>
            <w:hideMark/>
          </w:tcPr>
          <w:p w14:paraId="0ED0581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0.15</w:t>
            </w:r>
          </w:p>
        </w:tc>
        <w:tc>
          <w:tcPr>
            <w:tcW w:w="992" w:type="dxa"/>
            <w:noWrap/>
            <w:hideMark/>
          </w:tcPr>
          <w:p w14:paraId="69D15B4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0.23</w:t>
            </w:r>
          </w:p>
        </w:tc>
        <w:tc>
          <w:tcPr>
            <w:tcW w:w="988" w:type="dxa"/>
            <w:noWrap/>
            <w:hideMark/>
          </w:tcPr>
          <w:p w14:paraId="1FA8821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OSA</w:t>
            </w:r>
          </w:p>
        </w:tc>
      </w:tr>
      <w:tr w:rsidR="001A7F1E" w:rsidRPr="00A249D3" w14:paraId="7C3477DC" w14:textId="77777777" w:rsidTr="00E16A2F">
        <w:trPr>
          <w:trHeight w:val="288"/>
        </w:trPr>
        <w:tc>
          <w:tcPr>
            <w:tcW w:w="3969" w:type="dxa"/>
            <w:noWrap/>
            <w:hideMark/>
          </w:tcPr>
          <w:p w14:paraId="2726A3E2"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Negative problem orientation</w:t>
            </w:r>
          </w:p>
        </w:tc>
        <w:tc>
          <w:tcPr>
            <w:tcW w:w="993" w:type="dxa"/>
            <w:noWrap/>
            <w:hideMark/>
          </w:tcPr>
          <w:p w14:paraId="1069E30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0.78</w:t>
            </w:r>
          </w:p>
        </w:tc>
        <w:tc>
          <w:tcPr>
            <w:tcW w:w="992" w:type="dxa"/>
            <w:noWrap/>
            <w:hideMark/>
          </w:tcPr>
          <w:p w14:paraId="493759C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0.08</w:t>
            </w:r>
          </w:p>
        </w:tc>
        <w:tc>
          <w:tcPr>
            <w:tcW w:w="992" w:type="dxa"/>
            <w:noWrap/>
            <w:hideMark/>
          </w:tcPr>
          <w:p w14:paraId="6B7C507B"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0.06</w:t>
            </w:r>
          </w:p>
        </w:tc>
        <w:tc>
          <w:tcPr>
            <w:tcW w:w="992" w:type="dxa"/>
            <w:noWrap/>
            <w:hideMark/>
          </w:tcPr>
          <w:p w14:paraId="1B285E1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0.15</w:t>
            </w:r>
          </w:p>
        </w:tc>
        <w:tc>
          <w:tcPr>
            <w:tcW w:w="988" w:type="dxa"/>
            <w:noWrap/>
            <w:hideMark/>
          </w:tcPr>
          <w:p w14:paraId="76AD94DA"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PRS</w:t>
            </w:r>
          </w:p>
        </w:tc>
      </w:tr>
      <w:tr w:rsidR="001A7F1E" w:rsidRPr="00A249D3" w14:paraId="2BEF6211" w14:textId="77777777" w:rsidTr="00E16A2F">
        <w:trPr>
          <w:trHeight w:val="288"/>
        </w:trPr>
        <w:tc>
          <w:tcPr>
            <w:tcW w:w="3969" w:type="dxa"/>
            <w:noWrap/>
            <w:hideMark/>
          </w:tcPr>
          <w:p w14:paraId="03E73F1E"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Impulsive carelessness</w:t>
            </w:r>
          </w:p>
        </w:tc>
        <w:tc>
          <w:tcPr>
            <w:tcW w:w="993" w:type="dxa"/>
            <w:noWrap/>
            <w:hideMark/>
          </w:tcPr>
          <w:p w14:paraId="596D0FAE"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0.88</w:t>
            </w:r>
          </w:p>
        </w:tc>
        <w:tc>
          <w:tcPr>
            <w:tcW w:w="992" w:type="dxa"/>
            <w:noWrap/>
            <w:hideMark/>
          </w:tcPr>
          <w:p w14:paraId="47FF5F60"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0.04</w:t>
            </w:r>
          </w:p>
        </w:tc>
        <w:tc>
          <w:tcPr>
            <w:tcW w:w="992" w:type="dxa"/>
            <w:noWrap/>
            <w:hideMark/>
          </w:tcPr>
          <w:p w14:paraId="2AFAC58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0.05</w:t>
            </w:r>
          </w:p>
        </w:tc>
        <w:tc>
          <w:tcPr>
            <w:tcW w:w="992" w:type="dxa"/>
            <w:noWrap/>
            <w:hideMark/>
          </w:tcPr>
          <w:p w14:paraId="7179D710"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0.15</w:t>
            </w:r>
          </w:p>
        </w:tc>
        <w:tc>
          <w:tcPr>
            <w:tcW w:w="988" w:type="dxa"/>
            <w:noWrap/>
            <w:hideMark/>
          </w:tcPr>
          <w:p w14:paraId="6A3C7207"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IMP</w:t>
            </w:r>
          </w:p>
        </w:tc>
      </w:tr>
      <w:tr w:rsidR="001A7F1E" w:rsidRPr="00A249D3" w14:paraId="63D36D4C" w14:textId="77777777" w:rsidTr="00E16A2F">
        <w:trPr>
          <w:trHeight w:val="288"/>
        </w:trPr>
        <w:tc>
          <w:tcPr>
            <w:tcW w:w="3969" w:type="dxa"/>
            <w:noWrap/>
            <w:hideMark/>
          </w:tcPr>
          <w:p w14:paraId="1991F2C1"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Social/sexual desirability</w:t>
            </w:r>
          </w:p>
        </w:tc>
        <w:tc>
          <w:tcPr>
            <w:tcW w:w="993" w:type="dxa"/>
            <w:noWrap/>
            <w:hideMark/>
          </w:tcPr>
          <w:p w14:paraId="0F1AA205"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0.12</w:t>
            </w:r>
          </w:p>
        </w:tc>
        <w:tc>
          <w:tcPr>
            <w:tcW w:w="992" w:type="dxa"/>
            <w:noWrap/>
            <w:hideMark/>
          </w:tcPr>
          <w:p w14:paraId="0BC64D5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0.12</w:t>
            </w:r>
          </w:p>
        </w:tc>
        <w:tc>
          <w:tcPr>
            <w:tcW w:w="992" w:type="dxa"/>
            <w:noWrap/>
            <w:hideMark/>
          </w:tcPr>
          <w:p w14:paraId="5192E7C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0.17</w:t>
            </w:r>
          </w:p>
        </w:tc>
        <w:tc>
          <w:tcPr>
            <w:tcW w:w="992" w:type="dxa"/>
            <w:noWrap/>
            <w:hideMark/>
          </w:tcPr>
          <w:p w14:paraId="0BD305A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0.05</w:t>
            </w:r>
          </w:p>
        </w:tc>
        <w:tc>
          <w:tcPr>
            <w:tcW w:w="988" w:type="dxa"/>
            <w:noWrap/>
            <w:hideMark/>
          </w:tcPr>
          <w:p w14:paraId="398CA645"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OTH</w:t>
            </w:r>
          </w:p>
        </w:tc>
      </w:tr>
      <w:tr w:rsidR="001A7F1E" w:rsidRPr="00A249D3" w14:paraId="030F7183" w14:textId="77777777" w:rsidTr="00E16A2F">
        <w:trPr>
          <w:trHeight w:val="288"/>
        </w:trPr>
        <w:tc>
          <w:tcPr>
            <w:tcW w:w="3969" w:type="dxa"/>
            <w:noWrap/>
            <w:hideMark/>
          </w:tcPr>
          <w:p w14:paraId="4114DA58"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Sexual obsession</w:t>
            </w:r>
          </w:p>
        </w:tc>
        <w:tc>
          <w:tcPr>
            <w:tcW w:w="993" w:type="dxa"/>
            <w:noWrap/>
            <w:hideMark/>
          </w:tcPr>
          <w:p w14:paraId="580944B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0.33</w:t>
            </w:r>
          </w:p>
        </w:tc>
        <w:tc>
          <w:tcPr>
            <w:tcW w:w="992" w:type="dxa"/>
            <w:noWrap/>
            <w:hideMark/>
          </w:tcPr>
          <w:p w14:paraId="769E567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0.30</w:t>
            </w:r>
          </w:p>
        </w:tc>
        <w:tc>
          <w:tcPr>
            <w:tcW w:w="992" w:type="dxa"/>
            <w:noWrap/>
            <w:hideMark/>
          </w:tcPr>
          <w:p w14:paraId="33688E6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0.58</w:t>
            </w:r>
          </w:p>
        </w:tc>
        <w:tc>
          <w:tcPr>
            <w:tcW w:w="992" w:type="dxa"/>
            <w:noWrap/>
            <w:hideMark/>
          </w:tcPr>
          <w:p w14:paraId="4D2B66C6"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0.11</w:t>
            </w:r>
          </w:p>
        </w:tc>
        <w:tc>
          <w:tcPr>
            <w:tcW w:w="988" w:type="dxa"/>
            <w:noWrap/>
            <w:hideMark/>
          </w:tcPr>
          <w:p w14:paraId="1512889B"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SEX</w:t>
            </w:r>
          </w:p>
        </w:tc>
      </w:tr>
      <w:tr w:rsidR="001A7F1E" w:rsidRPr="00A249D3" w14:paraId="71AD1539" w14:textId="77777777" w:rsidTr="00E16A2F">
        <w:trPr>
          <w:trHeight w:val="288"/>
        </w:trPr>
        <w:tc>
          <w:tcPr>
            <w:tcW w:w="3969" w:type="dxa"/>
            <w:noWrap/>
            <w:hideMark/>
          </w:tcPr>
          <w:p w14:paraId="028261D8"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Treatment attitudes</w:t>
            </w:r>
          </w:p>
        </w:tc>
        <w:tc>
          <w:tcPr>
            <w:tcW w:w="993" w:type="dxa"/>
            <w:noWrap/>
            <w:hideMark/>
          </w:tcPr>
          <w:p w14:paraId="5EF0583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0.25</w:t>
            </w:r>
          </w:p>
        </w:tc>
        <w:tc>
          <w:tcPr>
            <w:tcW w:w="992" w:type="dxa"/>
            <w:noWrap/>
            <w:hideMark/>
          </w:tcPr>
          <w:p w14:paraId="4575F28C"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0.47</w:t>
            </w:r>
          </w:p>
        </w:tc>
        <w:tc>
          <w:tcPr>
            <w:tcW w:w="992" w:type="dxa"/>
            <w:noWrap/>
            <w:hideMark/>
          </w:tcPr>
          <w:p w14:paraId="58E6C79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0.32</w:t>
            </w:r>
          </w:p>
        </w:tc>
        <w:tc>
          <w:tcPr>
            <w:tcW w:w="992" w:type="dxa"/>
            <w:noWrap/>
            <w:hideMark/>
          </w:tcPr>
          <w:p w14:paraId="2884BB50"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-0.16</w:t>
            </w:r>
          </w:p>
        </w:tc>
        <w:tc>
          <w:tcPr>
            <w:tcW w:w="988" w:type="dxa"/>
            <w:noWrap/>
            <w:hideMark/>
          </w:tcPr>
          <w:p w14:paraId="0712A769"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OTH</w:t>
            </w:r>
          </w:p>
        </w:tc>
      </w:tr>
      <w:tr w:rsidR="001A7F1E" w:rsidRPr="00A249D3" w14:paraId="533E50CC" w14:textId="77777777" w:rsidTr="00E16A2F">
        <w:trPr>
          <w:trHeight w:val="288"/>
        </w:trPr>
        <w:tc>
          <w:tcPr>
            <w:tcW w:w="3969" w:type="dxa"/>
            <w:noWrap/>
            <w:hideMark/>
          </w:tcPr>
          <w:p w14:paraId="181420BF"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 xml:space="preserve">Child </w:t>
            </w:r>
            <w:proofErr w:type="gramStart"/>
            <w:r w:rsidRPr="00A249D3">
              <w:rPr>
                <w:rFonts w:ascii="Times New Roman" w:hAnsi="Times New Roman" w:cs="Times New Roman"/>
              </w:rPr>
              <w:t>molest:</w:t>
            </w:r>
            <w:proofErr w:type="gramEnd"/>
            <w:r w:rsidRPr="00A249D3">
              <w:rPr>
                <w:rFonts w:ascii="Times New Roman" w:hAnsi="Times New Roman" w:cs="Times New Roman"/>
              </w:rPr>
              <w:t xml:space="preserve"> fantasy</w:t>
            </w:r>
          </w:p>
        </w:tc>
        <w:tc>
          <w:tcPr>
            <w:tcW w:w="993" w:type="dxa"/>
            <w:noWrap/>
            <w:hideMark/>
          </w:tcPr>
          <w:p w14:paraId="57390EBC"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0.02</w:t>
            </w:r>
          </w:p>
        </w:tc>
        <w:tc>
          <w:tcPr>
            <w:tcW w:w="992" w:type="dxa"/>
            <w:noWrap/>
            <w:hideMark/>
          </w:tcPr>
          <w:p w14:paraId="42F729D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0.81</w:t>
            </w:r>
          </w:p>
        </w:tc>
        <w:tc>
          <w:tcPr>
            <w:tcW w:w="992" w:type="dxa"/>
            <w:noWrap/>
            <w:hideMark/>
          </w:tcPr>
          <w:p w14:paraId="1F0D44B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0.08</w:t>
            </w:r>
          </w:p>
        </w:tc>
        <w:tc>
          <w:tcPr>
            <w:tcW w:w="992" w:type="dxa"/>
            <w:noWrap/>
            <w:hideMark/>
          </w:tcPr>
          <w:p w14:paraId="5B122D5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0.07</w:t>
            </w:r>
          </w:p>
        </w:tc>
        <w:tc>
          <w:tcPr>
            <w:tcW w:w="988" w:type="dxa"/>
            <w:noWrap/>
            <w:hideMark/>
          </w:tcPr>
          <w:p w14:paraId="63627563"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SIIC</w:t>
            </w:r>
          </w:p>
        </w:tc>
      </w:tr>
      <w:tr w:rsidR="001A7F1E" w:rsidRPr="00A249D3" w14:paraId="68D4C86E" w14:textId="77777777" w:rsidTr="00E16A2F">
        <w:trPr>
          <w:trHeight w:val="288"/>
        </w:trPr>
        <w:tc>
          <w:tcPr>
            <w:tcW w:w="3969" w:type="dxa"/>
            <w:noWrap/>
            <w:hideMark/>
          </w:tcPr>
          <w:p w14:paraId="18AE894A"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 xml:space="preserve">Child </w:t>
            </w:r>
            <w:proofErr w:type="gramStart"/>
            <w:r w:rsidRPr="00A249D3">
              <w:rPr>
                <w:rFonts w:ascii="Times New Roman" w:hAnsi="Times New Roman" w:cs="Times New Roman"/>
              </w:rPr>
              <w:t>molest:</w:t>
            </w:r>
            <w:proofErr w:type="gramEnd"/>
            <w:r w:rsidRPr="00A249D3">
              <w:rPr>
                <w:rFonts w:ascii="Times New Roman" w:hAnsi="Times New Roman" w:cs="Times New Roman"/>
              </w:rPr>
              <w:t xml:space="preserve"> cruising/grooming</w:t>
            </w:r>
          </w:p>
        </w:tc>
        <w:tc>
          <w:tcPr>
            <w:tcW w:w="993" w:type="dxa"/>
            <w:noWrap/>
            <w:hideMark/>
          </w:tcPr>
          <w:p w14:paraId="7AD593E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0.06</w:t>
            </w:r>
          </w:p>
        </w:tc>
        <w:tc>
          <w:tcPr>
            <w:tcW w:w="992" w:type="dxa"/>
            <w:noWrap/>
            <w:hideMark/>
          </w:tcPr>
          <w:p w14:paraId="6E98E63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0.75</w:t>
            </w:r>
          </w:p>
        </w:tc>
        <w:tc>
          <w:tcPr>
            <w:tcW w:w="992" w:type="dxa"/>
            <w:noWrap/>
            <w:hideMark/>
          </w:tcPr>
          <w:p w14:paraId="7AC44383"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0.12</w:t>
            </w:r>
          </w:p>
        </w:tc>
        <w:tc>
          <w:tcPr>
            <w:tcW w:w="992" w:type="dxa"/>
            <w:noWrap/>
            <w:hideMark/>
          </w:tcPr>
          <w:p w14:paraId="565EE4B6"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0.15</w:t>
            </w:r>
          </w:p>
        </w:tc>
        <w:tc>
          <w:tcPr>
            <w:tcW w:w="988" w:type="dxa"/>
            <w:noWrap/>
            <w:hideMark/>
          </w:tcPr>
          <w:p w14:paraId="1178F828"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SIIC</w:t>
            </w:r>
          </w:p>
        </w:tc>
      </w:tr>
      <w:tr w:rsidR="001A7F1E" w:rsidRPr="00A249D3" w14:paraId="3A04E847" w14:textId="77777777" w:rsidTr="00E16A2F">
        <w:trPr>
          <w:trHeight w:val="288"/>
        </w:trPr>
        <w:tc>
          <w:tcPr>
            <w:tcW w:w="3969" w:type="dxa"/>
            <w:noWrap/>
            <w:hideMark/>
          </w:tcPr>
          <w:p w14:paraId="461A231D"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 xml:space="preserve">Child </w:t>
            </w:r>
            <w:proofErr w:type="gramStart"/>
            <w:r w:rsidRPr="00A249D3">
              <w:rPr>
                <w:rFonts w:ascii="Times New Roman" w:hAnsi="Times New Roman" w:cs="Times New Roman"/>
              </w:rPr>
              <w:t>molest:</w:t>
            </w:r>
            <w:proofErr w:type="gramEnd"/>
            <w:r w:rsidRPr="00A249D3">
              <w:rPr>
                <w:rFonts w:ascii="Times New Roman" w:hAnsi="Times New Roman" w:cs="Times New Roman"/>
              </w:rPr>
              <w:t xml:space="preserve"> sexual assault</w:t>
            </w:r>
          </w:p>
        </w:tc>
        <w:tc>
          <w:tcPr>
            <w:tcW w:w="993" w:type="dxa"/>
            <w:noWrap/>
            <w:hideMark/>
          </w:tcPr>
          <w:p w14:paraId="73C1F2B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0.05</w:t>
            </w:r>
          </w:p>
        </w:tc>
        <w:tc>
          <w:tcPr>
            <w:tcW w:w="992" w:type="dxa"/>
            <w:noWrap/>
            <w:hideMark/>
          </w:tcPr>
          <w:p w14:paraId="728A296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0.86</w:t>
            </w:r>
          </w:p>
        </w:tc>
        <w:tc>
          <w:tcPr>
            <w:tcW w:w="992" w:type="dxa"/>
            <w:noWrap/>
            <w:hideMark/>
          </w:tcPr>
          <w:p w14:paraId="39625DA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-0.09</w:t>
            </w:r>
          </w:p>
        </w:tc>
        <w:tc>
          <w:tcPr>
            <w:tcW w:w="992" w:type="dxa"/>
            <w:noWrap/>
            <w:hideMark/>
          </w:tcPr>
          <w:p w14:paraId="0DAFD3C5"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0.02</w:t>
            </w:r>
          </w:p>
        </w:tc>
        <w:tc>
          <w:tcPr>
            <w:tcW w:w="988" w:type="dxa"/>
            <w:noWrap/>
            <w:hideMark/>
          </w:tcPr>
          <w:p w14:paraId="2D5BE8F6"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SIIC</w:t>
            </w:r>
          </w:p>
        </w:tc>
      </w:tr>
      <w:tr w:rsidR="001A7F1E" w:rsidRPr="00A249D3" w14:paraId="05DDC54A" w14:textId="77777777" w:rsidTr="00E16A2F">
        <w:trPr>
          <w:trHeight w:val="288"/>
        </w:trPr>
        <w:tc>
          <w:tcPr>
            <w:tcW w:w="3969" w:type="dxa"/>
            <w:noWrap/>
            <w:hideMark/>
          </w:tcPr>
          <w:p w14:paraId="694FCD7F"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 xml:space="preserve">Child </w:t>
            </w:r>
            <w:proofErr w:type="gramStart"/>
            <w:r w:rsidRPr="00A249D3">
              <w:rPr>
                <w:rFonts w:ascii="Times New Roman" w:hAnsi="Times New Roman" w:cs="Times New Roman"/>
              </w:rPr>
              <w:t>molest:</w:t>
            </w:r>
            <w:proofErr w:type="gramEnd"/>
            <w:r w:rsidRPr="00A249D3">
              <w:rPr>
                <w:rFonts w:ascii="Times New Roman" w:hAnsi="Times New Roman" w:cs="Times New Roman"/>
              </w:rPr>
              <w:t xml:space="preserve"> aggravated assault</w:t>
            </w:r>
          </w:p>
        </w:tc>
        <w:tc>
          <w:tcPr>
            <w:tcW w:w="993" w:type="dxa"/>
            <w:noWrap/>
            <w:hideMark/>
          </w:tcPr>
          <w:p w14:paraId="358B7BF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noWrap/>
            <w:hideMark/>
          </w:tcPr>
          <w:p w14:paraId="431EC197"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0.71</w:t>
            </w:r>
          </w:p>
        </w:tc>
        <w:tc>
          <w:tcPr>
            <w:tcW w:w="992" w:type="dxa"/>
            <w:noWrap/>
            <w:hideMark/>
          </w:tcPr>
          <w:p w14:paraId="0DF58D0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noWrap/>
            <w:hideMark/>
          </w:tcPr>
          <w:p w14:paraId="20312BB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88" w:type="dxa"/>
            <w:noWrap/>
            <w:hideMark/>
          </w:tcPr>
          <w:p w14:paraId="19665529"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SIIC</w:t>
            </w:r>
          </w:p>
        </w:tc>
      </w:tr>
      <w:tr w:rsidR="001A7F1E" w:rsidRPr="00A249D3" w14:paraId="231DF942" w14:textId="77777777" w:rsidTr="00E16A2F">
        <w:trPr>
          <w:trHeight w:val="288"/>
        </w:trPr>
        <w:tc>
          <w:tcPr>
            <w:tcW w:w="3969" w:type="dxa"/>
            <w:noWrap/>
            <w:hideMark/>
          </w:tcPr>
          <w:p w14:paraId="27E64E9F"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 xml:space="preserve">Child </w:t>
            </w:r>
            <w:proofErr w:type="gramStart"/>
            <w:r w:rsidRPr="00A249D3">
              <w:rPr>
                <w:rFonts w:ascii="Times New Roman" w:hAnsi="Times New Roman" w:cs="Times New Roman"/>
              </w:rPr>
              <w:t>molest:</w:t>
            </w:r>
            <w:proofErr w:type="gramEnd"/>
            <w:r w:rsidRPr="00A249D3">
              <w:rPr>
                <w:rFonts w:ascii="Times New Roman" w:hAnsi="Times New Roman" w:cs="Times New Roman"/>
              </w:rPr>
              <w:t xml:space="preserve"> incest</w:t>
            </w:r>
          </w:p>
        </w:tc>
        <w:tc>
          <w:tcPr>
            <w:tcW w:w="993" w:type="dxa"/>
            <w:noWrap/>
            <w:hideMark/>
          </w:tcPr>
          <w:p w14:paraId="4963001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0.06</w:t>
            </w:r>
          </w:p>
        </w:tc>
        <w:tc>
          <w:tcPr>
            <w:tcW w:w="992" w:type="dxa"/>
            <w:noWrap/>
            <w:hideMark/>
          </w:tcPr>
          <w:p w14:paraId="7606E2B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0.46</w:t>
            </w:r>
          </w:p>
        </w:tc>
        <w:tc>
          <w:tcPr>
            <w:tcW w:w="992" w:type="dxa"/>
            <w:noWrap/>
            <w:hideMark/>
          </w:tcPr>
          <w:p w14:paraId="0133A1EE"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0.08</w:t>
            </w:r>
          </w:p>
        </w:tc>
        <w:tc>
          <w:tcPr>
            <w:tcW w:w="992" w:type="dxa"/>
            <w:noWrap/>
            <w:hideMark/>
          </w:tcPr>
          <w:p w14:paraId="34D7E43B"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0.04</w:t>
            </w:r>
          </w:p>
        </w:tc>
        <w:tc>
          <w:tcPr>
            <w:tcW w:w="988" w:type="dxa"/>
            <w:noWrap/>
            <w:hideMark/>
          </w:tcPr>
          <w:p w14:paraId="595B6AD3"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SIIC</w:t>
            </w:r>
          </w:p>
        </w:tc>
      </w:tr>
      <w:tr w:rsidR="001A7F1E" w:rsidRPr="00A249D3" w14:paraId="0FBA56AA" w14:textId="77777777" w:rsidTr="00E16A2F">
        <w:trPr>
          <w:trHeight w:val="288"/>
        </w:trPr>
        <w:tc>
          <w:tcPr>
            <w:tcW w:w="3969" w:type="dxa"/>
            <w:noWrap/>
            <w:hideMark/>
          </w:tcPr>
          <w:p w14:paraId="4FF0179E"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 xml:space="preserve">Child </w:t>
            </w:r>
            <w:proofErr w:type="gramStart"/>
            <w:r w:rsidRPr="00A249D3">
              <w:rPr>
                <w:rFonts w:ascii="Times New Roman" w:hAnsi="Times New Roman" w:cs="Times New Roman"/>
              </w:rPr>
              <w:t>molest:</w:t>
            </w:r>
            <w:proofErr w:type="gramEnd"/>
            <w:r w:rsidRPr="00A249D3">
              <w:rPr>
                <w:rFonts w:ascii="Times New Roman" w:hAnsi="Times New Roman" w:cs="Times New Roman"/>
              </w:rPr>
              <w:t xml:space="preserve"> gender girl</w:t>
            </w:r>
          </w:p>
        </w:tc>
        <w:tc>
          <w:tcPr>
            <w:tcW w:w="993" w:type="dxa"/>
            <w:noWrap/>
            <w:hideMark/>
          </w:tcPr>
          <w:p w14:paraId="48C6DC8B"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0.10</w:t>
            </w:r>
          </w:p>
        </w:tc>
        <w:tc>
          <w:tcPr>
            <w:tcW w:w="992" w:type="dxa"/>
            <w:noWrap/>
            <w:hideMark/>
          </w:tcPr>
          <w:p w14:paraId="100799A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0.64</w:t>
            </w:r>
          </w:p>
        </w:tc>
        <w:tc>
          <w:tcPr>
            <w:tcW w:w="992" w:type="dxa"/>
            <w:noWrap/>
            <w:hideMark/>
          </w:tcPr>
          <w:p w14:paraId="0E9EC815"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0.02</w:t>
            </w:r>
          </w:p>
        </w:tc>
        <w:tc>
          <w:tcPr>
            <w:tcW w:w="992" w:type="dxa"/>
            <w:noWrap/>
            <w:hideMark/>
          </w:tcPr>
          <w:p w14:paraId="7C6E7F6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0.03</w:t>
            </w:r>
          </w:p>
        </w:tc>
        <w:tc>
          <w:tcPr>
            <w:tcW w:w="988" w:type="dxa"/>
            <w:noWrap/>
            <w:hideMark/>
          </w:tcPr>
          <w:p w14:paraId="36199D75"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SIIC</w:t>
            </w:r>
          </w:p>
        </w:tc>
      </w:tr>
      <w:tr w:rsidR="001A7F1E" w:rsidRPr="00A249D3" w14:paraId="09158C39" w14:textId="77777777" w:rsidTr="00E16A2F">
        <w:trPr>
          <w:trHeight w:val="288"/>
        </w:trPr>
        <w:tc>
          <w:tcPr>
            <w:tcW w:w="3969" w:type="dxa"/>
            <w:noWrap/>
            <w:hideMark/>
          </w:tcPr>
          <w:p w14:paraId="7A9B8455"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 xml:space="preserve">Child </w:t>
            </w:r>
            <w:proofErr w:type="gramStart"/>
            <w:r w:rsidRPr="00A249D3">
              <w:rPr>
                <w:rFonts w:ascii="Times New Roman" w:hAnsi="Times New Roman" w:cs="Times New Roman"/>
              </w:rPr>
              <w:t>molest:</w:t>
            </w:r>
            <w:proofErr w:type="gramEnd"/>
            <w:r w:rsidRPr="00A249D3">
              <w:rPr>
                <w:rFonts w:ascii="Times New Roman" w:hAnsi="Times New Roman" w:cs="Times New Roman"/>
              </w:rPr>
              <w:t xml:space="preserve"> gender boy</w:t>
            </w:r>
          </w:p>
        </w:tc>
        <w:tc>
          <w:tcPr>
            <w:tcW w:w="993" w:type="dxa"/>
            <w:noWrap/>
            <w:hideMark/>
          </w:tcPr>
          <w:p w14:paraId="3B30A325"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noWrap/>
            <w:hideMark/>
          </w:tcPr>
          <w:p w14:paraId="53EF9C6E"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0.52</w:t>
            </w:r>
          </w:p>
        </w:tc>
        <w:tc>
          <w:tcPr>
            <w:tcW w:w="992" w:type="dxa"/>
            <w:noWrap/>
            <w:hideMark/>
          </w:tcPr>
          <w:p w14:paraId="2A51079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0.03</w:t>
            </w:r>
          </w:p>
        </w:tc>
        <w:tc>
          <w:tcPr>
            <w:tcW w:w="992" w:type="dxa"/>
            <w:noWrap/>
            <w:hideMark/>
          </w:tcPr>
          <w:p w14:paraId="019C3D3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0.07</w:t>
            </w:r>
          </w:p>
        </w:tc>
        <w:tc>
          <w:tcPr>
            <w:tcW w:w="988" w:type="dxa"/>
            <w:noWrap/>
            <w:hideMark/>
          </w:tcPr>
          <w:p w14:paraId="61E42969"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SIIC</w:t>
            </w:r>
          </w:p>
        </w:tc>
      </w:tr>
      <w:tr w:rsidR="001A7F1E" w:rsidRPr="00A249D3" w14:paraId="13233C07" w14:textId="77777777" w:rsidTr="00E16A2F">
        <w:trPr>
          <w:trHeight w:val="288"/>
        </w:trPr>
        <w:tc>
          <w:tcPr>
            <w:tcW w:w="3969" w:type="dxa"/>
            <w:noWrap/>
            <w:hideMark/>
          </w:tcPr>
          <w:p w14:paraId="1AB114F1"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Rape: fantasy</w:t>
            </w:r>
          </w:p>
        </w:tc>
        <w:tc>
          <w:tcPr>
            <w:tcW w:w="993" w:type="dxa"/>
            <w:noWrap/>
            <w:hideMark/>
          </w:tcPr>
          <w:p w14:paraId="167D17C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noWrap/>
            <w:hideMark/>
          </w:tcPr>
          <w:p w14:paraId="5806DA6E"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0.04</w:t>
            </w:r>
          </w:p>
        </w:tc>
        <w:tc>
          <w:tcPr>
            <w:tcW w:w="992" w:type="dxa"/>
            <w:noWrap/>
            <w:hideMark/>
          </w:tcPr>
          <w:p w14:paraId="19F6885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0.73</w:t>
            </w:r>
          </w:p>
        </w:tc>
        <w:tc>
          <w:tcPr>
            <w:tcW w:w="992" w:type="dxa"/>
            <w:noWrap/>
            <w:hideMark/>
          </w:tcPr>
          <w:p w14:paraId="21D8B43E"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-0.03</w:t>
            </w:r>
          </w:p>
        </w:tc>
        <w:tc>
          <w:tcPr>
            <w:tcW w:w="988" w:type="dxa"/>
            <w:noWrap/>
            <w:hideMark/>
          </w:tcPr>
          <w:p w14:paraId="11876B1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SEX</w:t>
            </w:r>
          </w:p>
        </w:tc>
      </w:tr>
      <w:tr w:rsidR="001A7F1E" w:rsidRPr="00A249D3" w14:paraId="44C80409" w14:textId="77777777" w:rsidTr="00E16A2F">
        <w:trPr>
          <w:trHeight w:val="288"/>
        </w:trPr>
        <w:tc>
          <w:tcPr>
            <w:tcW w:w="3969" w:type="dxa"/>
            <w:noWrap/>
            <w:hideMark/>
          </w:tcPr>
          <w:p w14:paraId="49C28BA5"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Rape: cruising</w:t>
            </w:r>
          </w:p>
        </w:tc>
        <w:tc>
          <w:tcPr>
            <w:tcW w:w="993" w:type="dxa"/>
            <w:noWrap/>
            <w:hideMark/>
          </w:tcPr>
          <w:p w14:paraId="47740E2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-0.03</w:t>
            </w:r>
          </w:p>
        </w:tc>
        <w:tc>
          <w:tcPr>
            <w:tcW w:w="992" w:type="dxa"/>
            <w:noWrap/>
            <w:hideMark/>
          </w:tcPr>
          <w:p w14:paraId="4A4F1C5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-0.05</w:t>
            </w:r>
          </w:p>
        </w:tc>
        <w:tc>
          <w:tcPr>
            <w:tcW w:w="992" w:type="dxa"/>
            <w:noWrap/>
            <w:hideMark/>
          </w:tcPr>
          <w:p w14:paraId="57FF4EA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0.69</w:t>
            </w:r>
          </w:p>
        </w:tc>
        <w:tc>
          <w:tcPr>
            <w:tcW w:w="992" w:type="dxa"/>
            <w:noWrap/>
            <w:hideMark/>
          </w:tcPr>
          <w:p w14:paraId="787A6CE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-0.09</w:t>
            </w:r>
          </w:p>
        </w:tc>
        <w:tc>
          <w:tcPr>
            <w:tcW w:w="988" w:type="dxa"/>
            <w:noWrap/>
            <w:hideMark/>
          </w:tcPr>
          <w:p w14:paraId="0BB1F31B"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SEX</w:t>
            </w:r>
          </w:p>
        </w:tc>
      </w:tr>
      <w:tr w:rsidR="001A7F1E" w:rsidRPr="00A249D3" w14:paraId="41F2F4B4" w14:textId="77777777" w:rsidTr="00E16A2F">
        <w:trPr>
          <w:trHeight w:val="288"/>
        </w:trPr>
        <w:tc>
          <w:tcPr>
            <w:tcW w:w="3969" w:type="dxa"/>
            <w:noWrap/>
            <w:hideMark/>
          </w:tcPr>
          <w:p w14:paraId="484FB412"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Rape: aggravated assault</w:t>
            </w:r>
          </w:p>
        </w:tc>
        <w:tc>
          <w:tcPr>
            <w:tcW w:w="993" w:type="dxa"/>
            <w:noWrap/>
            <w:hideMark/>
          </w:tcPr>
          <w:p w14:paraId="34BBF87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-0.03</w:t>
            </w:r>
          </w:p>
        </w:tc>
        <w:tc>
          <w:tcPr>
            <w:tcW w:w="992" w:type="dxa"/>
            <w:noWrap/>
            <w:hideMark/>
          </w:tcPr>
          <w:p w14:paraId="2A37FCF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-0.19</w:t>
            </w:r>
          </w:p>
        </w:tc>
        <w:tc>
          <w:tcPr>
            <w:tcW w:w="992" w:type="dxa"/>
            <w:noWrap/>
            <w:hideMark/>
          </w:tcPr>
          <w:p w14:paraId="40EF923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0.53</w:t>
            </w:r>
          </w:p>
        </w:tc>
        <w:tc>
          <w:tcPr>
            <w:tcW w:w="992" w:type="dxa"/>
            <w:noWrap/>
            <w:hideMark/>
          </w:tcPr>
          <w:p w14:paraId="41C98B65"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-0.17</w:t>
            </w:r>
          </w:p>
        </w:tc>
        <w:tc>
          <w:tcPr>
            <w:tcW w:w="988" w:type="dxa"/>
            <w:noWrap/>
            <w:hideMark/>
          </w:tcPr>
          <w:p w14:paraId="6BF570B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SEX</w:t>
            </w:r>
          </w:p>
        </w:tc>
      </w:tr>
      <w:tr w:rsidR="001A7F1E" w:rsidRPr="00A249D3" w14:paraId="1FD87261" w14:textId="77777777" w:rsidTr="00E16A2F">
        <w:trPr>
          <w:trHeight w:val="288"/>
        </w:trPr>
        <w:tc>
          <w:tcPr>
            <w:tcW w:w="3969" w:type="dxa"/>
            <w:noWrap/>
            <w:hideMark/>
          </w:tcPr>
          <w:p w14:paraId="20A2628D"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Rape: sadomasochism</w:t>
            </w:r>
          </w:p>
        </w:tc>
        <w:tc>
          <w:tcPr>
            <w:tcW w:w="993" w:type="dxa"/>
            <w:noWrap/>
            <w:hideMark/>
          </w:tcPr>
          <w:p w14:paraId="10AB87C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noWrap/>
            <w:hideMark/>
          </w:tcPr>
          <w:p w14:paraId="1F858F6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-0.05</w:t>
            </w:r>
          </w:p>
        </w:tc>
        <w:tc>
          <w:tcPr>
            <w:tcW w:w="992" w:type="dxa"/>
            <w:noWrap/>
            <w:hideMark/>
          </w:tcPr>
          <w:p w14:paraId="61DA2FC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0.69</w:t>
            </w:r>
          </w:p>
        </w:tc>
        <w:tc>
          <w:tcPr>
            <w:tcW w:w="992" w:type="dxa"/>
            <w:noWrap/>
            <w:hideMark/>
          </w:tcPr>
          <w:p w14:paraId="0A683107"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88" w:type="dxa"/>
            <w:noWrap/>
            <w:hideMark/>
          </w:tcPr>
          <w:p w14:paraId="5A2D887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SEX</w:t>
            </w:r>
          </w:p>
        </w:tc>
      </w:tr>
      <w:tr w:rsidR="001A7F1E" w:rsidRPr="00A249D3" w14:paraId="6746EAE6" w14:textId="77777777" w:rsidTr="00E16A2F">
        <w:trPr>
          <w:trHeight w:val="288"/>
        </w:trPr>
        <w:tc>
          <w:tcPr>
            <w:tcW w:w="3969" w:type="dxa"/>
            <w:noWrap/>
            <w:hideMark/>
          </w:tcPr>
          <w:p w14:paraId="4DA8BB78"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Exhibitionism: fantasy</w:t>
            </w:r>
          </w:p>
        </w:tc>
        <w:tc>
          <w:tcPr>
            <w:tcW w:w="993" w:type="dxa"/>
            <w:noWrap/>
            <w:hideMark/>
          </w:tcPr>
          <w:p w14:paraId="5D2CC85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0.05</w:t>
            </w:r>
          </w:p>
        </w:tc>
        <w:tc>
          <w:tcPr>
            <w:tcW w:w="992" w:type="dxa"/>
            <w:noWrap/>
            <w:hideMark/>
          </w:tcPr>
          <w:p w14:paraId="1A0E2146"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0.15</w:t>
            </w:r>
          </w:p>
        </w:tc>
        <w:tc>
          <w:tcPr>
            <w:tcW w:w="992" w:type="dxa"/>
            <w:noWrap/>
            <w:hideMark/>
          </w:tcPr>
          <w:p w14:paraId="2B1F3D5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0.49</w:t>
            </w:r>
          </w:p>
        </w:tc>
        <w:tc>
          <w:tcPr>
            <w:tcW w:w="992" w:type="dxa"/>
            <w:noWrap/>
            <w:hideMark/>
          </w:tcPr>
          <w:p w14:paraId="6881144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0.11</w:t>
            </w:r>
          </w:p>
        </w:tc>
        <w:tc>
          <w:tcPr>
            <w:tcW w:w="988" w:type="dxa"/>
            <w:noWrap/>
            <w:hideMark/>
          </w:tcPr>
          <w:p w14:paraId="3AF5158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PARA</w:t>
            </w:r>
          </w:p>
        </w:tc>
      </w:tr>
      <w:tr w:rsidR="001A7F1E" w:rsidRPr="00A249D3" w14:paraId="269ECA0B" w14:textId="77777777" w:rsidTr="00E16A2F">
        <w:trPr>
          <w:trHeight w:val="288"/>
        </w:trPr>
        <w:tc>
          <w:tcPr>
            <w:tcW w:w="3969" w:type="dxa"/>
            <w:noWrap/>
            <w:hideMark/>
          </w:tcPr>
          <w:p w14:paraId="26AE6F1E"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Exhibitionism: cruising</w:t>
            </w:r>
          </w:p>
        </w:tc>
        <w:tc>
          <w:tcPr>
            <w:tcW w:w="993" w:type="dxa"/>
            <w:noWrap/>
            <w:hideMark/>
          </w:tcPr>
          <w:p w14:paraId="0CE9AB8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noWrap/>
            <w:hideMark/>
          </w:tcPr>
          <w:p w14:paraId="7B65A3B7"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0.34</w:t>
            </w:r>
          </w:p>
        </w:tc>
        <w:tc>
          <w:tcPr>
            <w:tcW w:w="992" w:type="dxa"/>
            <w:noWrap/>
            <w:hideMark/>
          </w:tcPr>
          <w:p w14:paraId="0546AF9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0.42</w:t>
            </w:r>
          </w:p>
        </w:tc>
        <w:tc>
          <w:tcPr>
            <w:tcW w:w="992" w:type="dxa"/>
            <w:noWrap/>
            <w:hideMark/>
          </w:tcPr>
          <w:p w14:paraId="03CB4DD6"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0.05</w:t>
            </w:r>
          </w:p>
        </w:tc>
        <w:tc>
          <w:tcPr>
            <w:tcW w:w="988" w:type="dxa"/>
            <w:noWrap/>
            <w:hideMark/>
          </w:tcPr>
          <w:p w14:paraId="2975C8A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PARA</w:t>
            </w:r>
          </w:p>
        </w:tc>
      </w:tr>
      <w:tr w:rsidR="001A7F1E" w:rsidRPr="00A249D3" w14:paraId="7D7F6B8A" w14:textId="77777777" w:rsidTr="00E16A2F">
        <w:trPr>
          <w:trHeight w:val="288"/>
        </w:trPr>
        <w:tc>
          <w:tcPr>
            <w:tcW w:w="3969" w:type="dxa"/>
            <w:noWrap/>
            <w:hideMark/>
          </w:tcPr>
          <w:p w14:paraId="34B9BDA5"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Exhibitionism: advanced assault</w:t>
            </w:r>
          </w:p>
        </w:tc>
        <w:tc>
          <w:tcPr>
            <w:tcW w:w="993" w:type="dxa"/>
            <w:noWrap/>
            <w:hideMark/>
          </w:tcPr>
          <w:p w14:paraId="54AD3EE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noWrap/>
            <w:hideMark/>
          </w:tcPr>
          <w:p w14:paraId="155212B6"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0.07</w:t>
            </w:r>
          </w:p>
        </w:tc>
        <w:tc>
          <w:tcPr>
            <w:tcW w:w="992" w:type="dxa"/>
            <w:noWrap/>
            <w:hideMark/>
          </w:tcPr>
          <w:p w14:paraId="08A482D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0.43</w:t>
            </w:r>
          </w:p>
        </w:tc>
        <w:tc>
          <w:tcPr>
            <w:tcW w:w="992" w:type="dxa"/>
            <w:noWrap/>
            <w:hideMark/>
          </w:tcPr>
          <w:p w14:paraId="2A3C712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0.02</w:t>
            </w:r>
          </w:p>
        </w:tc>
        <w:tc>
          <w:tcPr>
            <w:tcW w:w="988" w:type="dxa"/>
            <w:noWrap/>
            <w:hideMark/>
          </w:tcPr>
          <w:p w14:paraId="6BCEF44F"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PARA</w:t>
            </w:r>
          </w:p>
        </w:tc>
      </w:tr>
      <w:tr w:rsidR="001A7F1E" w:rsidRPr="00A249D3" w14:paraId="11D4D56A" w14:textId="77777777" w:rsidTr="00E16A2F">
        <w:trPr>
          <w:trHeight w:val="288"/>
        </w:trPr>
        <w:tc>
          <w:tcPr>
            <w:tcW w:w="3969" w:type="dxa"/>
            <w:noWrap/>
            <w:hideMark/>
          </w:tcPr>
          <w:p w14:paraId="1C4D7C41"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Paraphilias: fetish</w:t>
            </w:r>
          </w:p>
        </w:tc>
        <w:tc>
          <w:tcPr>
            <w:tcW w:w="993" w:type="dxa"/>
            <w:noWrap/>
            <w:hideMark/>
          </w:tcPr>
          <w:p w14:paraId="63A48B7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0.03</w:t>
            </w:r>
          </w:p>
        </w:tc>
        <w:tc>
          <w:tcPr>
            <w:tcW w:w="992" w:type="dxa"/>
            <w:noWrap/>
            <w:hideMark/>
          </w:tcPr>
          <w:p w14:paraId="3A879433"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0.21</w:t>
            </w:r>
          </w:p>
        </w:tc>
        <w:tc>
          <w:tcPr>
            <w:tcW w:w="992" w:type="dxa"/>
            <w:noWrap/>
            <w:hideMark/>
          </w:tcPr>
          <w:p w14:paraId="7E4D29F0"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0.57</w:t>
            </w:r>
          </w:p>
        </w:tc>
        <w:tc>
          <w:tcPr>
            <w:tcW w:w="992" w:type="dxa"/>
            <w:noWrap/>
            <w:hideMark/>
          </w:tcPr>
          <w:p w14:paraId="714ECBF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0.07</w:t>
            </w:r>
          </w:p>
        </w:tc>
        <w:tc>
          <w:tcPr>
            <w:tcW w:w="988" w:type="dxa"/>
            <w:noWrap/>
            <w:hideMark/>
          </w:tcPr>
          <w:p w14:paraId="76F4365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PARA</w:t>
            </w:r>
          </w:p>
        </w:tc>
      </w:tr>
      <w:tr w:rsidR="001A7F1E" w:rsidRPr="00A249D3" w14:paraId="74E3D277" w14:textId="77777777" w:rsidTr="00E16A2F">
        <w:trPr>
          <w:trHeight w:val="288"/>
        </w:trPr>
        <w:tc>
          <w:tcPr>
            <w:tcW w:w="3969" w:type="dxa"/>
            <w:noWrap/>
            <w:hideMark/>
          </w:tcPr>
          <w:p w14:paraId="2D0BED18"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Paraphilias: voyeurism</w:t>
            </w:r>
          </w:p>
        </w:tc>
        <w:tc>
          <w:tcPr>
            <w:tcW w:w="993" w:type="dxa"/>
            <w:noWrap/>
            <w:hideMark/>
          </w:tcPr>
          <w:p w14:paraId="3D93844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0.15</w:t>
            </w:r>
          </w:p>
        </w:tc>
        <w:tc>
          <w:tcPr>
            <w:tcW w:w="992" w:type="dxa"/>
            <w:noWrap/>
            <w:hideMark/>
          </w:tcPr>
          <w:p w14:paraId="5F46EB2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0.19</w:t>
            </w:r>
          </w:p>
        </w:tc>
        <w:tc>
          <w:tcPr>
            <w:tcW w:w="992" w:type="dxa"/>
            <w:noWrap/>
            <w:hideMark/>
          </w:tcPr>
          <w:p w14:paraId="3EB893C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0.67</w:t>
            </w:r>
          </w:p>
        </w:tc>
        <w:tc>
          <w:tcPr>
            <w:tcW w:w="992" w:type="dxa"/>
            <w:noWrap/>
            <w:hideMark/>
          </w:tcPr>
          <w:p w14:paraId="4A0949B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0.09</w:t>
            </w:r>
          </w:p>
        </w:tc>
        <w:tc>
          <w:tcPr>
            <w:tcW w:w="988" w:type="dxa"/>
            <w:noWrap/>
            <w:hideMark/>
          </w:tcPr>
          <w:p w14:paraId="615E2CA6"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PARA</w:t>
            </w:r>
          </w:p>
        </w:tc>
      </w:tr>
      <w:tr w:rsidR="001A7F1E" w:rsidRPr="00A249D3" w14:paraId="0A78DE61" w14:textId="77777777" w:rsidTr="00E16A2F">
        <w:trPr>
          <w:trHeight w:val="288"/>
        </w:trPr>
        <w:tc>
          <w:tcPr>
            <w:tcW w:w="3969" w:type="dxa"/>
            <w:noWrap/>
            <w:hideMark/>
          </w:tcPr>
          <w:p w14:paraId="630E0A3A"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Paraphilias: obscene calls</w:t>
            </w:r>
          </w:p>
        </w:tc>
        <w:tc>
          <w:tcPr>
            <w:tcW w:w="993" w:type="dxa"/>
            <w:noWrap/>
            <w:hideMark/>
          </w:tcPr>
          <w:p w14:paraId="2CAB3B9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0.09</w:t>
            </w:r>
          </w:p>
        </w:tc>
        <w:tc>
          <w:tcPr>
            <w:tcW w:w="992" w:type="dxa"/>
            <w:noWrap/>
            <w:hideMark/>
          </w:tcPr>
          <w:p w14:paraId="401A1EF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noWrap/>
            <w:hideMark/>
          </w:tcPr>
          <w:p w14:paraId="4522E763"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0.43</w:t>
            </w:r>
          </w:p>
        </w:tc>
        <w:tc>
          <w:tcPr>
            <w:tcW w:w="992" w:type="dxa"/>
            <w:noWrap/>
            <w:hideMark/>
          </w:tcPr>
          <w:p w14:paraId="67138BE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0.06</w:t>
            </w:r>
          </w:p>
        </w:tc>
        <w:tc>
          <w:tcPr>
            <w:tcW w:w="988" w:type="dxa"/>
            <w:noWrap/>
            <w:hideMark/>
          </w:tcPr>
          <w:p w14:paraId="73EA9C3E"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PARA</w:t>
            </w:r>
          </w:p>
        </w:tc>
      </w:tr>
      <w:tr w:rsidR="001A7F1E" w:rsidRPr="00A249D3" w14:paraId="5C42C91D" w14:textId="77777777" w:rsidTr="00E16A2F">
        <w:trPr>
          <w:trHeight w:val="288"/>
        </w:trPr>
        <w:tc>
          <w:tcPr>
            <w:tcW w:w="3969" w:type="dxa"/>
            <w:noWrap/>
            <w:hideMark/>
          </w:tcPr>
          <w:p w14:paraId="59F7D96C"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Sexual inadequacy</w:t>
            </w:r>
          </w:p>
        </w:tc>
        <w:tc>
          <w:tcPr>
            <w:tcW w:w="993" w:type="dxa"/>
            <w:noWrap/>
            <w:hideMark/>
          </w:tcPr>
          <w:p w14:paraId="145CE83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0.27</w:t>
            </w:r>
          </w:p>
        </w:tc>
        <w:tc>
          <w:tcPr>
            <w:tcW w:w="992" w:type="dxa"/>
            <w:noWrap/>
            <w:hideMark/>
          </w:tcPr>
          <w:p w14:paraId="4B445F1D"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0.22</w:t>
            </w:r>
          </w:p>
        </w:tc>
        <w:tc>
          <w:tcPr>
            <w:tcW w:w="992" w:type="dxa"/>
            <w:noWrap/>
            <w:hideMark/>
          </w:tcPr>
          <w:p w14:paraId="1901C80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0.15</w:t>
            </w:r>
          </w:p>
        </w:tc>
        <w:tc>
          <w:tcPr>
            <w:tcW w:w="992" w:type="dxa"/>
            <w:noWrap/>
            <w:hideMark/>
          </w:tcPr>
          <w:p w14:paraId="7463B55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0.12</w:t>
            </w:r>
          </w:p>
        </w:tc>
        <w:tc>
          <w:tcPr>
            <w:tcW w:w="988" w:type="dxa"/>
            <w:noWrap/>
            <w:hideMark/>
          </w:tcPr>
          <w:p w14:paraId="3030D406"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OTH</w:t>
            </w:r>
          </w:p>
        </w:tc>
      </w:tr>
      <w:tr w:rsidR="001A7F1E" w:rsidRPr="00A249D3" w14:paraId="33D8257B" w14:textId="77777777" w:rsidTr="00E16A2F">
        <w:trPr>
          <w:trHeight w:val="288"/>
        </w:trPr>
        <w:tc>
          <w:tcPr>
            <w:tcW w:w="3969" w:type="dxa"/>
            <w:noWrap/>
            <w:hideMark/>
          </w:tcPr>
          <w:p w14:paraId="092A3CB3"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Marriage development scale</w:t>
            </w:r>
          </w:p>
        </w:tc>
        <w:tc>
          <w:tcPr>
            <w:tcW w:w="993" w:type="dxa"/>
            <w:noWrap/>
            <w:hideMark/>
          </w:tcPr>
          <w:p w14:paraId="3467465E"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0.11</w:t>
            </w:r>
          </w:p>
        </w:tc>
        <w:tc>
          <w:tcPr>
            <w:tcW w:w="992" w:type="dxa"/>
            <w:noWrap/>
            <w:hideMark/>
          </w:tcPr>
          <w:p w14:paraId="7903457C"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-0.08</w:t>
            </w:r>
          </w:p>
        </w:tc>
        <w:tc>
          <w:tcPr>
            <w:tcW w:w="992" w:type="dxa"/>
            <w:noWrap/>
            <w:hideMark/>
          </w:tcPr>
          <w:p w14:paraId="0D8D8EE0"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0.34</w:t>
            </w:r>
          </w:p>
        </w:tc>
        <w:tc>
          <w:tcPr>
            <w:tcW w:w="992" w:type="dxa"/>
            <w:noWrap/>
            <w:hideMark/>
          </w:tcPr>
          <w:p w14:paraId="0AAEDF5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0.07</w:t>
            </w:r>
          </w:p>
        </w:tc>
        <w:tc>
          <w:tcPr>
            <w:tcW w:w="988" w:type="dxa"/>
            <w:noWrap/>
            <w:hideMark/>
          </w:tcPr>
          <w:p w14:paraId="71BB271B"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OTH</w:t>
            </w:r>
          </w:p>
        </w:tc>
      </w:tr>
      <w:tr w:rsidR="001A7F1E" w:rsidRPr="00A249D3" w14:paraId="32339E01" w14:textId="77777777" w:rsidTr="00E16A2F">
        <w:trPr>
          <w:trHeight w:val="288"/>
        </w:trPr>
        <w:tc>
          <w:tcPr>
            <w:tcW w:w="3969" w:type="dxa"/>
            <w:noWrap/>
            <w:hideMark/>
          </w:tcPr>
          <w:p w14:paraId="06229E1A"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Benign control (reversed)</w:t>
            </w:r>
          </w:p>
        </w:tc>
        <w:tc>
          <w:tcPr>
            <w:tcW w:w="993" w:type="dxa"/>
            <w:noWrap/>
            <w:hideMark/>
          </w:tcPr>
          <w:p w14:paraId="79180AAE"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0.81</w:t>
            </w:r>
          </w:p>
        </w:tc>
        <w:tc>
          <w:tcPr>
            <w:tcW w:w="992" w:type="dxa"/>
            <w:noWrap/>
            <w:hideMark/>
          </w:tcPr>
          <w:p w14:paraId="2A5EC11B"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0.00</w:t>
            </w:r>
          </w:p>
        </w:tc>
        <w:tc>
          <w:tcPr>
            <w:tcW w:w="992" w:type="dxa"/>
            <w:noWrap/>
            <w:hideMark/>
          </w:tcPr>
          <w:p w14:paraId="1022E115"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0.07</w:t>
            </w:r>
          </w:p>
        </w:tc>
        <w:tc>
          <w:tcPr>
            <w:tcW w:w="992" w:type="dxa"/>
            <w:noWrap/>
            <w:hideMark/>
          </w:tcPr>
          <w:p w14:paraId="2521A5EB"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0.13</w:t>
            </w:r>
          </w:p>
        </w:tc>
        <w:tc>
          <w:tcPr>
            <w:tcW w:w="988" w:type="dxa"/>
            <w:noWrap/>
            <w:hideMark/>
          </w:tcPr>
          <w:p w14:paraId="16E6E03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IMP</w:t>
            </w:r>
          </w:p>
        </w:tc>
      </w:tr>
      <w:tr w:rsidR="001A7F1E" w:rsidRPr="00A249D3" w14:paraId="40198916" w14:textId="77777777" w:rsidTr="00E16A2F">
        <w:trPr>
          <w:trHeight w:val="288"/>
        </w:trPr>
        <w:tc>
          <w:tcPr>
            <w:tcW w:w="3969" w:type="dxa"/>
            <w:noWrap/>
            <w:hideMark/>
          </w:tcPr>
          <w:p w14:paraId="01415CEA"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Openness to women (reversed)</w:t>
            </w:r>
          </w:p>
        </w:tc>
        <w:tc>
          <w:tcPr>
            <w:tcW w:w="993" w:type="dxa"/>
            <w:noWrap/>
            <w:hideMark/>
          </w:tcPr>
          <w:p w14:paraId="43963A99"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0.43</w:t>
            </w:r>
          </w:p>
        </w:tc>
        <w:tc>
          <w:tcPr>
            <w:tcW w:w="992" w:type="dxa"/>
            <w:noWrap/>
            <w:hideMark/>
          </w:tcPr>
          <w:p w14:paraId="7552E542"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0.18</w:t>
            </w:r>
          </w:p>
        </w:tc>
        <w:tc>
          <w:tcPr>
            <w:tcW w:w="992" w:type="dxa"/>
            <w:noWrap/>
            <w:hideMark/>
          </w:tcPr>
          <w:p w14:paraId="08320CF1"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0.06</w:t>
            </w:r>
          </w:p>
        </w:tc>
        <w:tc>
          <w:tcPr>
            <w:tcW w:w="992" w:type="dxa"/>
            <w:noWrap/>
            <w:hideMark/>
          </w:tcPr>
          <w:p w14:paraId="032725B0"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0.18</w:t>
            </w:r>
          </w:p>
        </w:tc>
        <w:tc>
          <w:tcPr>
            <w:tcW w:w="988" w:type="dxa"/>
            <w:noWrap/>
            <w:hideMark/>
          </w:tcPr>
          <w:p w14:paraId="0FDD83E4"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OSA</w:t>
            </w:r>
          </w:p>
        </w:tc>
      </w:tr>
      <w:tr w:rsidR="001A7F1E" w:rsidRPr="00A249D3" w14:paraId="7AD375B3" w14:textId="77777777" w:rsidTr="00E16A2F">
        <w:trPr>
          <w:trHeight w:val="288"/>
        </w:trPr>
        <w:tc>
          <w:tcPr>
            <w:tcW w:w="3969" w:type="dxa"/>
            <w:noWrap/>
            <w:hideMark/>
          </w:tcPr>
          <w:p w14:paraId="2EACF7DF"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Openness to men (reversed)</w:t>
            </w:r>
          </w:p>
        </w:tc>
        <w:tc>
          <w:tcPr>
            <w:tcW w:w="993" w:type="dxa"/>
            <w:noWrap/>
            <w:hideMark/>
          </w:tcPr>
          <w:p w14:paraId="3CADE88C"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0.48</w:t>
            </w:r>
          </w:p>
        </w:tc>
        <w:tc>
          <w:tcPr>
            <w:tcW w:w="992" w:type="dxa"/>
            <w:noWrap/>
            <w:hideMark/>
          </w:tcPr>
          <w:p w14:paraId="76BF2816"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0.13</w:t>
            </w:r>
          </w:p>
        </w:tc>
        <w:tc>
          <w:tcPr>
            <w:tcW w:w="992" w:type="dxa"/>
            <w:noWrap/>
            <w:hideMark/>
          </w:tcPr>
          <w:p w14:paraId="1E71BD0B"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0.07</w:t>
            </w:r>
          </w:p>
        </w:tc>
        <w:tc>
          <w:tcPr>
            <w:tcW w:w="992" w:type="dxa"/>
            <w:noWrap/>
            <w:hideMark/>
          </w:tcPr>
          <w:p w14:paraId="0C6E1BF3"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0.22</w:t>
            </w:r>
          </w:p>
        </w:tc>
        <w:tc>
          <w:tcPr>
            <w:tcW w:w="988" w:type="dxa"/>
            <w:noWrap/>
            <w:hideMark/>
          </w:tcPr>
          <w:p w14:paraId="773301A8"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OSA</w:t>
            </w:r>
          </w:p>
        </w:tc>
      </w:tr>
      <w:tr w:rsidR="001A7F1E" w:rsidRPr="00A249D3" w14:paraId="5BA6F675" w14:textId="77777777" w:rsidTr="00E16A2F">
        <w:trPr>
          <w:trHeight w:val="288"/>
        </w:trPr>
        <w:tc>
          <w:tcPr>
            <w:tcW w:w="3969" w:type="dxa"/>
            <w:tcBorders>
              <w:bottom w:val="single" w:sz="4" w:space="0" w:color="auto"/>
            </w:tcBorders>
            <w:noWrap/>
            <w:hideMark/>
          </w:tcPr>
          <w:p w14:paraId="1D5754FB" w14:textId="77777777" w:rsidR="001A7F1E" w:rsidRPr="00A249D3" w:rsidRDefault="001A7F1E" w:rsidP="00E16A2F">
            <w:pPr>
              <w:spacing w:after="0" w:line="240" w:lineRule="auto"/>
              <w:contextualSpacing/>
              <w:rPr>
                <w:rFonts w:ascii="Times New Roman" w:hAnsi="Times New Roman" w:cs="Times New Roman"/>
              </w:rPr>
            </w:pPr>
            <w:r w:rsidRPr="00A249D3">
              <w:rPr>
                <w:rFonts w:ascii="Times New Roman" w:hAnsi="Times New Roman" w:cs="Times New Roman"/>
              </w:rPr>
              <w:t>Rational problem solving (reversed)</w:t>
            </w:r>
          </w:p>
        </w:tc>
        <w:tc>
          <w:tcPr>
            <w:tcW w:w="993" w:type="dxa"/>
            <w:tcBorders>
              <w:bottom w:val="single" w:sz="4" w:space="0" w:color="auto"/>
            </w:tcBorders>
            <w:noWrap/>
            <w:hideMark/>
          </w:tcPr>
          <w:p w14:paraId="3A63EBE3"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0.64</w:t>
            </w:r>
          </w:p>
        </w:tc>
        <w:tc>
          <w:tcPr>
            <w:tcW w:w="992" w:type="dxa"/>
            <w:tcBorders>
              <w:bottom w:val="single" w:sz="4" w:space="0" w:color="auto"/>
            </w:tcBorders>
            <w:noWrap/>
            <w:hideMark/>
          </w:tcPr>
          <w:p w14:paraId="265D40FA"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0.02</w:t>
            </w:r>
          </w:p>
        </w:tc>
        <w:tc>
          <w:tcPr>
            <w:tcW w:w="992" w:type="dxa"/>
            <w:tcBorders>
              <w:bottom w:val="single" w:sz="4" w:space="0" w:color="auto"/>
            </w:tcBorders>
            <w:noWrap/>
            <w:hideMark/>
          </w:tcPr>
          <w:p w14:paraId="629284AB"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0.01</w:t>
            </w:r>
          </w:p>
        </w:tc>
        <w:tc>
          <w:tcPr>
            <w:tcW w:w="992" w:type="dxa"/>
            <w:tcBorders>
              <w:bottom w:val="single" w:sz="4" w:space="0" w:color="auto"/>
            </w:tcBorders>
            <w:noWrap/>
            <w:hideMark/>
          </w:tcPr>
          <w:p w14:paraId="29F889C3" w14:textId="77777777" w:rsidR="001A7F1E" w:rsidRPr="00A249D3" w:rsidRDefault="001A7F1E" w:rsidP="00E16A2F">
            <w:pPr>
              <w:spacing w:after="0" w:line="240" w:lineRule="auto"/>
              <w:contextualSpacing/>
              <w:jc w:val="right"/>
              <w:rPr>
                <w:rFonts w:ascii="Times New Roman" w:hAnsi="Times New Roman" w:cs="Times New Roman"/>
              </w:rPr>
            </w:pPr>
            <w:r w:rsidRPr="00A249D3">
              <w:rPr>
                <w:rFonts w:ascii="Times New Roman" w:hAnsi="Times New Roman" w:cs="Times New Roman"/>
              </w:rPr>
              <w:t>0.12</w:t>
            </w:r>
          </w:p>
        </w:tc>
        <w:tc>
          <w:tcPr>
            <w:tcW w:w="988" w:type="dxa"/>
            <w:tcBorders>
              <w:bottom w:val="single" w:sz="4" w:space="0" w:color="auto"/>
            </w:tcBorders>
            <w:noWrap/>
            <w:hideMark/>
          </w:tcPr>
          <w:p w14:paraId="3EC9B80F" w14:textId="77777777" w:rsidR="001A7F1E" w:rsidRPr="00A249D3" w:rsidRDefault="001A7F1E" w:rsidP="00E16A2F">
            <w:pPr>
              <w:spacing w:after="0" w:line="240" w:lineRule="auto"/>
              <w:contextualSpacing/>
              <w:jc w:val="right"/>
              <w:rPr>
                <w:rFonts w:ascii="Times New Roman" w:hAnsi="Times New Roman" w:cs="Times New Roman"/>
              </w:rPr>
            </w:pPr>
            <w:r>
              <w:rPr>
                <w:rFonts w:ascii="Times New Roman" w:hAnsi="Times New Roman" w:cs="Times New Roman"/>
              </w:rPr>
              <w:t>PRS</w:t>
            </w:r>
          </w:p>
        </w:tc>
      </w:tr>
    </w:tbl>
    <w:p w14:paraId="2F49CCA2" w14:textId="77777777" w:rsidR="001A7F1E" w:rsidRPr="00A249D3" w:rsidRDefault="001A7F1E" w:rsidP="001A7F1E">
      <w:pPr>
        <w:spacing w:after="0" w:line="480" w:lineRule="auto"/>
        <w:contextualSpacing/>
        <w:rPr>
          <w:rFonts w:ascii="Times New Roman" w:hAnsi="Times New Roman" w:cs="Times New Roman"/>
        </w:rPr>
      </w:pPr>
    </w:p>
    <w:p w14:paraId="7DDFAD70" w14:textId="77777777" w:rsidR="009A7D84" w:rsidRDefault="009A7D84" w:rsidP="001A7F1E">
      <w:pPr>
        <w:spacing w:after="0" w:line="480" w:lineRule="auto"/>
        <w:rPr>
          <w:rFonts w:ascii="Times New Roman" w:hAnsi="Times New Roman" w:cs="Times New Roman"/>
          <w:b/>
          <w:bCs/>
        </w:rPr>
      </w:pPr>
    </w:p>
    <w:p w14:paraId="7D5E7553" w14:textId="77777777" w:rsidR="00350D11" w:rsidRDefault="00350D11">
      <w:pPr>
        <w:spacing w:after="0" w:line="240" w:lineRule="auto"/>
        <w:rPr>
          <w:rFonts w:ascii="Times New Roman" w:hAnsi="Times New Roman" w:cs="Times New Roman"/>
          <w:b/>
          <w:bCs/>
        </w:rPr>
      </w:pPr>
      <w:r>
        <w:rPr>
          <w:rFonts w:ascii="Times New Roman" w:hAnsi="Times New Roman" w:cs="Times New Roman"/>
          <w:b/>
          <w:bCs/>
        </w:rPr>
        <w:br w:type="page"/>
      </w:r>
    </w:p>
    <w:p w14:paraId="3D9940BB" w14:textId="6111A7C7" w:rsidR="001A7F1E" w:rsidRDefault="001A7F1E" w:rsidP="001A7F1E">
      <w:pPr>
        <w:spacing w:after="0" w:line="480" w:lineRule="auto"/>
        <w:rPr>
          <w:rFonts w:ascii="Times New Roman" w:hAnsi="Times New Roman" w:cs="Times New Roman"/>
        </w:rPr>
      </w:pPr>
      <w:r w:rsidRPr="00A249D3">
        <w:rPr>
          <w:rFonts w:ascii="Times New Roman" w:hAnsi="Times New Roman" w:cs="Times New Roman"/>
          <w:b/>
          <w:bCs/>
        </w:rPr>
        <w:lastRenderedPageBreak/>
        <w:t>Fig</w:t>
      </w:r>
      <w:r>
        <w:rPr>
          <w:rFonts w:ascii="Times New Roman" w:hAnsi="Times New Roman" w:cs="Times New Roman"/>
          <w:b/>
          <w:bCs/>
        </w:rPr>
        <w:t>ure S1</w:t>
      </w:r>
    </w:p>
    <w:p w14:paraId="3B5514E9" w14:textId="77777777" w:rsidR="001A7F1E" w:rsidRPr="00CA45E7" w:rsidRDefault="001A7F1E" w:rsidP="001A7F1E">
      <w:pPr>
        <w:spacing w:after="0" w:line="480" w:lineRule="auto"/>
        <w:rPr>
          <w:rFonts w:ascii="Times New Roman" w:hAnsi="Times New Roman" w:cs="Times New Roman"/>
          <w:i/>
          <w:iCs/>
        </w:rPr>
      </w:pPr>
      <w:r w:rsidRPr="00CA45E7">
        <w:rPr>
          <w:rFonts w:ascii="Times New Roman" w:hAnsi="Times New Roman" w:cs="Times New Roman"/>
          <w:i/>
          <w:iCs/>
        </w:rPr>
        <w:t xml:space="preserve">The PA, VSS, and MPA findings for </w:t>
      </w:r>
      <w:r>
        <w:rPr>
          <w:rFonts w:ascii="Times New Roman" w:hAnsi="Times New Roman" w:cs="Times New Roman"/>
          <w:i/>
          <w:iCs/>
        </w:rPr>
        <w:t xml:space="preserve">number of </w:t>
      </w:r>
      <w:r w:rsidRPr="00CA45E7">
        <w:rPr>
          <w:rFonts w:ascii="Times New Roman" w:hAnsi="Times New Roman" w:cs="Times New Roman"/>
          <w:i/>
          <w:iCs/>
        </w:rPr>
        <w:t>factors to be used in the EFA</w:t>
      </w:r>
    </w:p>
    <w:p w14:paraId="4A0FF35A" w14:textId="77777777" w:rsidR="001A7F1E" w:rsidRDefault="001A7F1E" w:rsidP="001A7F1E">
      <w:pPr>
        <w:spacing w:after="0" w:line="480" w:lineRule="auto"/>
        <w:rPr>
          <w:rFonts w:ascii="Times New Roman" w:hAnsi="Times New Roman" w:cs="Times New Roman"/>
        </w:rPr>
      </w:pPr>
      <w:r>
        <w:rPr>
          <w:rFonts w:ascii="Times New Roman" w:hAnsi="Times New Roman" w:cs="Times New Roman"/>
          <w:noProof/>
        </w:rPr>
        <w:drawing>
          <wp:inline distT="0" distB="0" distL="0" distR="0" wp14:anchorId="19A21D12" wp14:editId="7B41ECD7">
            <wp:extent cx="5716800" cy="3214800"/>
            <wp:effectExtent l="0" t="0" r="0" b="508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800" cy="3214800"/>
                    </a:xfrm>
                    <a:prstGeom prst="rect">
                      <a:avLst/>
                    </a:prstGeom>
                    <a:noFill/>
                  </pic:spPr>
                </pic:pic>
              </a:graphicData>
            </a:graphic>
          </wp:inline>
        </w:drawing>
      </w:r>
    </w:p>
    <w:p w14:paraId="3071C295" w14:textId="77777777" w:rsidR="00350D11" w:rsidRDefault="00350D11" w:rsidP="003A6C9B">
      <w:pPr>
        <w:spacing w:after="0" w:line="480" w:lineRule="auto"/>
        <w:contextualSpacing/>
        <w:rPr>
          <w:rFonts w:ascii="Times New Roman" w:hAnsi="Times New Roman" w:cs="Times New Roman"/>
        </w:rPr>
      </w:pPr>
    </w:p>
    <w:p w14:paraId="49D2B36B" w14:textId="2BC7F0E8" w:rsidR="003A6C9B" w:rsidRPr="00CA45E7" w:rsidRDefault="003A6C9B" w:rsidP="003A6C9B">
      <w:pPr>
        <w:spacing w:after="0" w:line="480" w:lineRule="auto"/>
        <w:contextualSpacing/>
        <w:rPr>
          <w:rFonts w:ascii="Times New Roman" w:hAnsi="Times New Roman" w:cs="Times New Roman"/>
          <w:b/>
          <w:bCs/>
        </w:rPr>
      </w:pPr>
      <w:r w:rsidRPr="00CA45E7">
        <w:rPr>
          <w:rFonts w:ascii="Times New Roman" w:hAnsi="Times New Roman" w:cs="Times New Roman"/>
          <w:b/>
          <w:bCs/>
        </w:rPr>
        <w:t xml:space="preserve">Figure </w:t>
      </w:r>
      <w:r>
        <w:rPr>
          <w:rFonts w:ascii="Times New Roman" w:hAnsi="Times New Roman" w:cs="Times New Roman"/>
          <w:b/>
          <w:bCs/>
        </w:rPr>
        <w:t>S2</w:t>
      </w:r>
    </w:p>
    <w:p w14:paraId="6DAB4070" w14:textId="5018392B" w:rsidR="003A6C9B" w:rsidRPr="003A6C9B" w:rsidRDefault="003A6C9B" w:rsidP="009A7D84">
      <w:pPr>
        <w:spacing w:after="0" w:line="480" w:lineRule="auto"/>
        <w:contextualSpacing/>
        <w:rPr>
          <w:rFonts w:ascii="Times New Roman" w:hAnsi="Times New Roman" w:cs="Times New Roman"/>
          <w:i/>
          <w:iCs/>
        </w:rPr>
      </w:pPr>
      <w:r w:rsidRPr="00CA45E7">
        <w:rPr>
          <w:rFonts w:ascii="Times New Roman" w:hAnsi="Times New Roman" w:cs="Times New Roman"/>
          <w:i/>
          <w:iCs/>
        </w:rPr>
        <w:t>Results of six information criteria for number of profiles to be extracted</w:t>
      </w:r>
    </w:p>
    <w:p w14:paraId="2AF2BE2A" w14:textId="3D762088" w:rsidR="003A6C9B" w:rsidRDefault="003A6C9B" w:rsidP="009A7D84">
      <w:pPr>
        <w:spacing w:after="0" w:line="480" w:lineRule="auto"/>
        <w:contextualSpacing/>
        <w:rPr>
          <w:rFonts w:ascii="Times New Roman" w:hAnsi="Times New Roman" w:cs="Times New Roman"/>
          <w:b/>
          <w:bCs/>
        </w:rPr>
      </w:pPr>
      <w:r>
        <w:rPr>
          <w:rFonts w:ascii="Times New Roman" w:hAnsi="Times New Roman" w:cs="Times New Roman"/>
          <w:noProof/>
        </w:rPr>
        <w:drawing>
          <wp:inline distT="0" distB="0" distL="0" distR="0" wp14:anchorId="77CAE1FC" wp14:editId="3D4C85EB">
            <wp:extent cx="5716800" cy="321480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800" cy="3214800"/>
                    </a:xfrm>
                    <a:prstGeom prst="rect">
                      <a:avLst/>
                    </a:prstGeom>
                    <a:noFill/>
                  </pic:spPr>
                </pic:pic>
              </a:graphicData>
            </a:graphic>
          </wp:inline>
        </w:drawing>
      </w:r>
    </w:p>
    <w:p w14:paraId="4CBF8148" w14:textId="77777777" w:rsidR="009A7D84" w:rsidRDefault="009A7D84" w:rsidP="009A7D84">
      <w:pPr>
        <w:spacing w:after="0" w:line="480" w:lineRule="auto"/>
        <w:contextualSpacing/>
        <w:rPr>
          <w:rFonts w:ascii="Times New Roman" w:hAnsi="Times New Roman" w:cs="Times New Roman"/>
          <w:b/>
          <w:bCs/>
        </w:rPr>
      </w:pPr>
    </w:p>
    <w:p w14:paraId="35CA8055" w14:textId="77777777" w:rsidR="00350D11" w:rsidRDefault="00350D11" w:rsidP="00B767EC">
      <w:pPr>
        <w:rPr>
          <w:rFonts w:ascii="Times New Roman" w:hAnsi="Times New Roman" w:cs="Times New Roman"/>
          <w:b/>
          <w:bCs/>
        </w:rPr>
      </w:pPr>
    </w:p>
    <w:p w14:paraId="02D2DD37" w14:textId="0D133AFC" w:rsidR="009132FE" w:rsidRDefault="009A7D84" w:rsidP="009A7D84">
      <w:pPr>
        <w:jc w:val="center"/>
        <w:rPr>
          <w:rFonts w:ascii="Times New Roman" w:hAnsi="Times New Roman" w:cs="Times New Roman"/>
          <w:b/>
          <w:bCs/>
        </w:rPr>
      </w:pPr>
      <w:r>
        <w:rPr>
          <w:rFonts w:ascii="Times New Roman" w:hAnsi="Times New Roman" w:cs="Times New Roman"/>
          <w:b/>
          <w:bCs/>
        </w:rPr>
        <w:lastRenderedPageBreak/>
        <w:t xml:space="preserve">Supplemental </w:t>
      </w:r>
      <w:r w:rsidRPr="009A7D84">
        <w:rPr>
          <w:rFonts w:ascii="Times New Roman" w:hAnsi="Times New Roman" w:cs="Times New Roman"/>
          <w:b/>
          <w:bCs/>
        </w:rPr>
        <w:t>References</w:t>
      </w:r>
    </w:p>
    <w:p w14:paraId="7B8D034F"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Beckett, R. C. (1987). Children and Sex Questionnaire. Unpublished.</w:t>
      </w:r>
    </w:p>
    <w:p w14:paraId="6BC4DDA4"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Beckett, R. C., Fisher, D., Mann, R., and Thornton, D. (1997). The Relapse Prevention Questionnaire and Interview. In H. Eldridge (Ed.), </w:t>
      </w:r>
      <w:r w:rsidRPr="003A6C9B">
        <w:rPr>
          <w:rFonts w:ascii="Times New Roman" w:hAnsi="Times New Roman" w:cs="Times New Roman"/>
          <w:i/>
          <w:iCs/>
          <w:color w:val="000000" w:themeColor="text1"/>
        </w:rPr>
        <w:t>Therapists Guide for Maintaining Change: Relapse Prevention Manual for Adult Male Perpetrators of Child Sexual Abuse</w:t>
      </w:r>
      <w:r w:rsidRPr="003A6C9B">
        <w:rPr>
          <w:rFonts w:ascii="Times New Roman" w:hAnsi="Times New Roman" w:cs="Times New Roman"/>
          <w:color w:val="000000" w:themeColor="text1"/>
        </w:rPr>
        <w:t>. California, US: Sage Publications.</w:t>
      </w:r>
    </w:p>
    <w:p w14:paraId="7954A897" w14:textId="3FD49CEB" w:rsidR="00350D11" w:rsidRPr="00350D11" w:rsidRDefault="00350D11" w:rsidP="00350D11">
      <w:pPr>
        <w:spacing w:after="0" w:line="480" w:lineRule="auto"/>
        <w:ind w:left="567" w:hanging="567"/>
        <w:contextualSpacing/>
        <w:rPr>
          <w:rFonts w:ascii="Times New Roman" w:hAnsi="Times New Roman" w:cs="Times New Roman"/>
        </w:rPr>
      </w:pPr>
      <w:r w:rsidRPr="00350D11">
        <w:rPr>
          <w:rFonts w:ascii="Times New Roman" w:hAnsi="Times New Roman" w:cs="Times New Roman"/>
        </w:rPr>
        <w:t xml:space="preserve">Beech, A. R., &amp; Mann, R. E. (2002). Recent developments in the treatment of sexual offenders. In J. McGuire (Ed.). </w:t>
      </w:r>
      <w:r w:rsidRPr="00350D11">
        <w:rPr>
          <w:rFonts w:ascii="Times New Roman" w:hAnsi="Times New Roman" w:cs="Times New Roman"/>
          <w:i/>
          <w:iCs/>
        </w:rPr>
        <w:t>Offender rehabilitation: effective programs and policies to reduce reoffending</w:t>
      </w:r>
      <w:r w:rsidRPr="00350D11">
        <w:rPr>
          <w:rFonts w:ascii="Times New Roman" w:hAnsi="Times New Roman" w:cs="Times New Roman"/>
        </w:rPr>
        <w:t xml:space="preserve"> (pp. 259-288). Chichester, U.K.: Wiley.</w:t>
      </w:r>
    </w:p>
    <w:p w14:paraId="7905E0A5" w14:textId="77777777" w:rsidR="00350D11" w:rsidRPr="00350D11" w:rsidRDefault="00350D11" w:rsidP="00350D11">
      <w:pPr>
        <w:spacing w:after="0" w:line="480" w:lineRule="auto"/>
        <w:ind w:left="567" w:hanging="567"/>
        <w:contextualSpacing/>
        <w:rPr>
          <w:rFonts w:ascii="Times New Roman" w:hAnsi="Times New Roman" w:cs="Times New Roman"/>
        </w:rPr>
      </w:pPr>
      <w:r w:rsidRPr="00350D11">
        <w:rPr>
          <w:rFonts w:ascii="Times New Roman" w:hAnsi="Times New Roman" w:cs="Times New Roman"/>
        </w:rPr>
        <w:t xml:space="preserve">Beech, A., Oliver, C., Fisher, D., &amp; Beckett, R. (2005). STEP 4: </w:t>
      </w:r>
      <w:r w:rsidRPr="00350D11">
        <w:rPr>
          <w:rFonts w:ascii="Times New Roman" w:hAnsi="Times New Roman" w:cs="Times New Roman"/>
          <w:i/>
          <w:iCs/>
        </w:rPr>
        <w:t>The Sex Offender Treatment Programme in prison: Addressing the offending behaviour of rapists and sexual murderers.</w:t>
      </w:r>
      <w:r w:rsidRPr="00350D11">
        <w:rPr>
          <w:rFonts w:ascii="Times New Roman" w:hAnsi="Times New Roman" w:cs="Times New Roman"/>
        </w:rPr>
        <w:t xml:space="preserve"> London, U.K.: HM Prison and Probation Service.</w:t>
      </w:r>
    </w:p>
    <w:p w14:paraId="7A77C4CD"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Burt, M. R. (1980). Cultural myths and supports for rape. </w:t>
      </w:r>
      <w:r w:rsidRPr="003A6C9B">
        <w:rPr>
          <w:rFonts w:ascii="Times New Roman" w:hAnsi="Times New Roman" w:cs="Times New Roman"/>
          <w:i/>
          <w:iCs/>
          <w:color w:val="000000" w:themeColor="text1"/>
        </w:rPr>
        <w:t>Journal of Personality and Social Psychology, 38</w:t>
      </w:r>
      <w:r w:rsidRPr="003A6C9B">
        <w:rPr>
          <w:rFonts w:ascii="Times New Roman" w:hAnsi="Times New Roman" w:cs="Times New Roman"/>
          <w:color w:val="000000" w:themeColor="text1"/>
        </w:rPr>
        <w:t xml:space="preserve">(2), 217-230. </w:t>
      </w:r>
    </w:p>
    <w:p w14:paraId="5FC5DFC9"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proofErr w:type="spellStart"/>
      <w:r w:rsidRPr="003A6C9B">
        <w:rPr>
          <w:rFonts w:ascii="Times New Roman" w:hAnsi="Times New Roman" w:cs="Times New Roman"/>
          <w:color w:val="000000" w:themeColor="text1"/>
        </w:rPr>
        <w:t>Capara</w:t>
      </w:r>
      <w:proofErr w:type="spellEnd"/>
      <w:r w:rsidRPr="003A6C9B">
        <w:rPr>
          <w:rFonts w:ascii="Times New Roman" w:hAnsi="Times New Roman" w:cs="Times New Roman"/>
          <w:color w:val="000000" w:themeColor="text1"/>
        </w:rPr>
        <w:t xml:space="preserve">, G. V. (1986). Indications of aggression: The Dissipation-Rumination Scale. </w:t>
      </w:r>
      <w:r w:rsidRPr="003A6C9B">
        <w:rPr>
          <w:rFonts w:ascii="Times New Roman" w:hAnsi="Times New Roman" w:cs="Times New Roman"/>
          <w:i/>
          <w:iCs/>
          <w:color w:val="000000" w:themeColor="text1"/>
        </w:rPr>
        <w:t>Personality and Individual Differences, 7</w:t>
      </w:r>
      <w:r w:rsidRPr="003A6C9B">
        <w:rPr>
          <w:rFonts w:ascii="Times New Roman" w:hAnsi="Times New Roman" w:cs="Times New Roman"/>
          <w:color w:val="000000" w:themeColor="text1"/>
        </w:rPr>
        <w:t>, 763-769.</w:t>
      </w:r>
    </w:p>
    <w:p w14:paraId="452710D7"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Davis, M. H. (1980). A multi-dimensional approach to individual differences in empathy. </w:t>
      </w:r>
      <w:r w:rsidRPr="003A6C9B">
        <w:rPr>
          <w:rFonts w:ascii="Times New Roman" w:hAnsi="Times New Roman" w:cs="Times New Roman"/>
          <w:i/>
          <w:iCs/>
          <w:color w:val="000000" w:themeColor="text1"/>
        </w:rPr>
        <w:t>JSAS Catalogue of Selected Documents in Psychology, 10</w:t>
      </w:r>
      <w:r w:rsidRPr="003A6C9B">
        <w:rPr>
          <w:rFonts w:ascii="Times New Roman" w:hAnsi="Times New Roman" w:cs="Times New Roman"/>
          <w:color w:val="000000" w:themeColor="text1"/>
        </w:rPr>
        <w:t>, 85-100.</w:t>
      </w:r>
    </w:p>
    <w:p w14:paraId="06BDD463"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Dutton, D. G., Saunders, K., </w:t>
      </w:r>
      <w:proofErr w:type="spellStart"/>
      <w:r w:rsidRPr="003A6C9B">
        <w:rPr>
          <w:rFonts w:ascii="Times New Roman" w:hAnsi="Times New Roman" w:cs="Times New Roman"/>
          <w:color w:val="000000" w:themeColor="text1"/>
        </w:rPr>
        <w:t>Starzomski</w:t>
      </w:r>
      <w:proofErr w:type="spellEnd"/>
      <w:r w:rsidRPr="003A6C9B">
        <w:rPr>
          <w:rFonts w:ascii="Times New Roman" w:hAnsi="Times New Roman" w:cs="Times New Roman"/>
          <w:color w:val="000000" w:themeColor="text1"/>
        </w:rPr>
        <w:t xml:space="preserve">, A., &amp; Bartholomew, K. (1994). Intimacy-anger and insecure attachment as precursors of abuse in intimate relationships. </w:t>
      </w:r>
      <w:r w:rsidRPr="003A6C9B">
        <w:rPr>
          <w:rFonts w:ascii="Times New Roman" w:hAnsi="Times New Roman" w:cs="Times New Roman"/>
          <w:i/>
          <w:iCs/>
          <w:color w:val="000000" w:themeColor="text1"/>
        </w:rPr>
        <w:t>Journal of Applied Social Psychology, 24</w:t>
      </w:r>
      <w:r w:rsidRPr="003A6C9B">
        <w:rPr>
          <w:rFonts w:ascii="Times New Roman" w:hAnsi="Times New Roman" w:cs="Times New Roman"/>
          <w:color w:val="000000" w:themeColor="text1"/>
        </w:rPr>
        <w:t>(15), 1367-87.</w:t>
      </w:r>
    </w:p>
    <w:p w14:paraId="3B8989FF"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proofErr w:type="spellStart"/>
      <w:r w:rsidRPr="003A6C9B">
        <w:rPr>
          <w:rFonts w:ascii="Times New Roman" w:hAnsi="Times New Roman" w:cs="Times New Roman"/>
          <w:color w:val="000000" w:themeColor="text1"/>
        </w:rPr>
        <w:t>D’Zurilla</w:t>
      </w:r>
      <w:proofErr w:type="spellEnd"/>
      <w:r w:rsidRPr="003A6C9B">
        <w:rPr>
          <w:rFonts w:ascii="Times New Roman" w:hAnsi="Times New Roman" w:cs="Times New Roman"/>
          <w:color w:val="000000" w:themeColor="text1"/>
        </w:rPr>
        <w:t xml:space="preserve">, T. J., </w:t>
      </w:r>
      <w:proofErr w:type="spellStart"/>
      <w:r w:rsidRPr="003A6C9B">
        <w:rPr>
          <w:rFonts w:ascii="Times New Roman" w:hAnsi="Times New Roman" w:cs="Times New Roman"/>
          <w:color w:val="000000" w:themeColor="text1"/>
        </w:rPr>
        <w:t>Nezu</w:t>
      </w:r>
      <w:proofErr w:type="spellEnd"/>
      <w:r w:rsidRPr="003A6C9B">
        <w:rPr>
          <w:rFonts w:ascii="Times New Roman" w:hAnsi="Times New Roman" w:cs="Times New Roman"/>
          <w:color w:val="000000" w:themeColor="text1"/>
        </w:rPr>
        <w:t xml:space="preserve">, A. M., &amp; </w:t>
      </w:r>
      <w:proofErr w:type="spellStart"/>
      <w:r w:rsidRPr="003A6C9B">
        <w:rPr>
          <w:rFonts w:ascii="Times New Roman" w:hAnsi="Times New Roman" w:cs="Times New Roman"/>
          <w:color w:val="000000" w:themeColor="text1"/>
        </w:rPr>
        <w:t>Maydeu</w:t>
      </w:r>
      <w:proofErr w:type="spellEnd"/>
      <w:r w:rsidRPr="003A6C9B">
        <w:rPr>
          <w:rFonts w:ascii="Times New Roman" w:hAnsi="Times New Roman" w:cs="Times New Roman"/>
          <w:color w:val="000000" w:themeColor="text1"/>
        </w:rPr>
        <w:t>-Olivares, A. (2002). Social Problem-Solving Inventory–Revised. Technical Manual. MHS.</w:t>
      </w:r>
    </w:p>
    <w:p w14:paraId="267FBFAC"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Eysenck, S. B. G., and Eysenck, H. J. (1978). Impulsivity and venturesomeness: Their place in a dimensional system of personality description. </w:t>
      </w:r>
      <w:r w:rsidRPr="003A6C9B">
        <w:rPr>
          <w:rFonts w:ascii="Times New Roman" w:hAnsi="Times New Roman" w:cs="Times New Roman"/>
          <w:i/>
          <w:iCs/>
          <w:color w:val="000000" w:themeColor="text1"/>
        </w:rPr>
        <w:t>Psychological Reports, 43</w:t>
      </w:r>
      <w:r w:rsidRPr="003A6C9B">
        <w:rPr>
          <w:rFonts w:ascii="Times New Roman" w:hAnsi="Times New Roman" w:cs="Times New Roman"/>
          <w:color w:val="000000" w:themeColor="text1"/>
        </w:rPr>
        <w:t>, 1247-1255.</w:t>
      </w:r>
    </w:p>
    <w:p w14:paraId="0DE900A1"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Hanson, R. K., </w:t>
      </w:r>
      <w:proofErr w:type="spellStart"/>
      <w:r w:rsidRPr="003A6C9B">
        <w:rPr>
          <w:rFonts w:ascii="Times New Roman" w:hAnsi="Times New Roman" w:cs="Times New Roman"/>
          <w:color w:val="000000" w:themeColor="text1"/>
        </w:rPr>
        <w:t>Gizzarelli</w:t>
      </w:r>
      <w:proofErr w:type="spellEnd"/>
      <w:r w:rsidRPr="003A6C9B">
        <w:rPr>
          <w:rFonts w:ascii="Times New Roman" w:hAnsi="Times New Roman" w:cs="Times New Roman"/>
          <w:color w:val="000000" w:themeColor="text1"/>
        </w:rPr>
        <w:t xml:space="preserve">, R., and Scott, H. (1994). The attitudes of incest offenders: Sexual entitlement and acceptance with children. </w:t>
      </w:r>
      <w:r w:rsidRPr="003A6C9B">
        <w:rPr>
          <w:rFonts w:ascii="Times New Roman" w:hAnsi="Times New Roman" w:cs="Times New Roman"/>
          <w:i/>
          <w:iCs/>
          <w:color w:val="000000" w:themeColor="text1"/>
        </w:rPr>
        <w:t xml:space="preserve">Criminal Justice and </w:t>
      </w:r>
      <w:proofErr w:type="spellStart"/>
      <w:r w:rsidRPr="003A6C9B">
        <w:rPr>
          <w:rFonts w:ascii="Times New Roman" w:hAnsi="Times New Roman" w:cs="Times New Roman"/>
          <w:i/>
          <w:iCs/>
          <w:color w:val="000000" w:themeColor="text1"/>
        </w:rPr>
        <w:t>Behavior</w:t>
      </w:r>
      <w:proofErr w:type="spellEnd"/>
      <w:r w:rsidRPr="003A6C9B">
        <w:rPr>
          <w:rFonts w:ascii="Times New Roman" w:hAnsi="Times New Roman" w:cs="Times New Roman"/>
          <w:i/>
          <w:iCs/>
          <w:color w:val="000000" w:themeColor="text1"/>
        </w:rPr>
        <w:t>, 21</w:t>
      </w:r>
      <w:r w:rsidRPr="003A6C9B">
        <w:rPr>
          <w:rFonts w:ascii="Times New Roman" w:hAnsi="Times New Roman" w:cs="Times New Roman"/>
          <w:color w:val="000000" w:themeColor="text1"/>
        </w:rPr>
        <w:t>(2), 187-202.</w:t>
      </w:r>
    </w:p>
    <w:p w14:paraId="3EC9DD7B"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lastRenderedPageBreak/>
        <w:t>Hogue, T. E. (1994). The Sex Offence Information Questionnaire: The development of a self-report measure of offence related denial in sex offenders. Unpublished PhD thesis.</w:t>
      </w:r>
    </w:p>
    <w:p w14:paraId="61428BFA"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Levenson, H. (1972). Distinctions within the concept of internal-external control: Development of a new scale. </w:t>
      </w:r>
      <w:r w:rsidRPr="003A6C9B">
        <w:rPr>
          <w:rFonts w:ascii="Times New Roman" w:hAnsi="Times New Roman" w:cs="Times New Roman"/>
          <w:i/>
          <w:iCs/>
          <w:color w:val="000000" w:themeColor="text1"/>
        </w:rPr>
        <w:t>Proceedings of the 80th Annual Convention of American Psychological Association, 7</w:t>
      </w:r>
      <w:r w:rsidRPr="003A6C9B">
        <w:rPr>
          <w:rFonts w:ascii="Times New Roman" w:hAnsi="Times New Roman" w:cs="Times New Roman"/>
          <w:color w:val="000000" w:themeColor="text1"/>
        </w:rPr>
        <w:t>, 259-260.</w:t>
      </w:r>
    </w:p>
    <w:p w14:paraId="5100DCEC"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Levenson, H. (1974). Multidimensional locus of control in prison inmates. </w:t>
      </w:r>
      <w:r w:rsidRPr="003A6C9B">
        <w:rPr>
          <w:rFonts w:ascii="Times New Roman" w:hAnsi="Times New Roman" w:cs="Times New Roman"/>
          <w:i/>
          <w:iCs/>
          <w:color w:val="000000" w:themeColor="text1"/>
        </w:rPr>
        <w:t>Personality and Social Psychology Bulletin, 1</w:t>
      </w:r>
      <w:r w:rsidRPr="003A6C9B">
        <w:rPr>
          <w:rFonts w:ascii="Times New Roman" w:hAnsi="Times New Roman" w:cs="Times New Roman"/>
          <w:color w:val="000000" w:themeColor="text1"/>
        </w:rPr>
        <w:t>, 354-356.</w:t>
      </w:r>
    </w:p>
    <w:p w14:paraId="19423A3D" w14:textId="77777777" w:rsidR="00350D11" w:rsidRPr="00350D11" w:rsidRDefault="00350D11" w:rsidP="00350D11">
      <w:pPr>
        <w:spacing w:after="0" w:line="480" w:lineRule="auto"/>
        <w:ind w:left="567" w:hanging="567"/>
        <w:contextualSpacing/>
        <w:rPr>
          <w:rFonts w:ascii="Times New Roman" w:hAnsi="Times New Roman" w:cs="Times New Roman"/>
        </w:rPr>
      </w:pPr>
      <w:r w:rsidRPr="00350D11">
        <w:rPr>
          <w:rFonts w:ascii="Times New Roman" w:hAnsi="Times New Roman" w:cs="Times New Roman"/>
        </w:rPr>
        <w:t xml:space="preserve">Mann, R.E. (1999). The sex offender treatment programme HM Prison Service England &amp; Wales. In Hofling, S., Drewes, D. &amp; </w:t>
      </w:r>
      <w:proofErr w:type="spellStart"/>
      <w:r w:rsidRPr="00350D11">
        <w:rPr>
          <w:rFonts w:ascii="Times New Roman" w:hAnsi="Times New Roman" w:cs="Times New Roman"/>
        </w:rPr>
        <w:t>Epple-Waigel</w:t>
      </w:r>
      <w:proofErr w:type="spellEnd"/>
      <w:r w:rsidRPr="00350D11">
        <w:rPr>
          <w:rFonts w:ascii="Times New Roman" w:hAnsi="Times New Roman" w:cs="Times New Roman"/>
        </w:rPr>
        <w:t xml:space="preserve">, I. (Eds.), </w:t>
      </w:r>
      <w:proofErr w:type="spellStart"/>
      <w:r w:rsidRPr="00350D11">
        <w:rPr>
          <w:rFonts w:ascii="Times New Roman" w:hAnsi="Times New Roman" w:cs="Times New Roman"/>
          <w:i/>
          <w:iCs/>
        </w:rPr>
        <w:t>Auftrag</w:t>
      </w:r>
      <w:proofErr w:type="spellEnd"/>
      <w:r w:rsidRPr="00350D11">
        <w:rPr>
          <w:rFonts w:ascii="Times New Roman" w:hAnsi="Times New Roman" w:cs="Times New Roman"/>
          <w:i/>
          <w:iCs/>
        </w:rPr>
        <w:t xml:space="preserve"> </w:t>
      </w:r>
      <w:proofErr w:type="spellStart"/>
      <w:r w:rsidRPr="00350D11">
        <w:rPr>
          <w:rFonts w:ascii="Times New Roman" w:hAnsi="Times New Roman" w:cs="Times New Roman"/>
          <w:i/>
          <w:iCs/>
        </w:rPr>
        <w:t>Pravention</w:t>
      </w:r>
      <w:proofErr w:type="spellEnd"/>
      <w:r w:rsidRPr="00350D11">
        <w:rPr>
          <w:rFonts w:ascii="Times New Roman" w:hAnsi="Times New Roman" w:cs="Times New Roman"/>
          <w:i/>
          <w:iCs/>
        </w:rPr>
        <w:t xml:space="preserve">: Offensive </w:t>
      </w:r>
      <w:proofErr w:type="spellStart"/>
      <w:r w:rsidRPr="00350D11">
        <w:rPr>
          <w:rFonts w:ascii="Times New Roman" w:hAnsi="Times New Roman" w:cs="Times New Roman"/>
          <w:i/>
          <w:iCs/>
        </w:rPr>
        <w:t>gegen</w:t>
      </w:r>
      <w:proofErr w:type="spellEnd"/>
      <w:r w:rsidRPr="00350D11">
        <w:rPr>
          <w:rFonts w:ascii="Times New Roman" w:hAnsi="Times New Roman" w:cs="Times New Roman"/>
          <w:i/>
          <w:iCs/>
        </w:rPr>
        <w:t xml:space="preserve"> </w:t>
      </w:r>
      <w:proofErr w:type="spellStart"/>
      <w:r w:rsidRPr="00350D11">
        <w:rPr>
          <w:rFonts w:ascii="Times New Roman" w:hAnsi="Times New Roman" w:cs="Times New Roman"/>
          <w:i/>
          <w:iCs/>
        </w:rPr>
        <w:t>sexuellen</w:t>
      </w:r>
      <w:proofErr w:type="spellEnd"/>
      <w:r w:rsidRPr="00350D11">
        <w:rPr>
          <w:rFonts w:ascii="Times New Roman" w:hAnsi="Times New Roman" w:cs="Times New Roman"/>
          <w:i/>
          <w:iCs/>
        </w:rPr>
        <w:t xml:space="preserve"> </w:t>
      </w:r>
      <w:proofErr w:type="spellStart"/>
      <w:r w:rsidRPr="00350D11">
        <w:rPr>
          <w:rFonts w:ascii="Times New Roman" w:hAnsi="Times New Roman" w:cs="Times New Roman"/>
          <w:i/>
          <w:iCs/>
        </w:rPr>
        <w:t>kindesmibbrauch</w:t>
      </w:r>
      <w:proofErr w:type="spellEnd"/>
      <w:r w:rsidRPr="00350D11">
        <w:rPr>
          <w:rFonts w:ascii="Times New Roman" w:hAnsi="Times New Roman" w:cs="Times New Roman"/>
        </w:rPr>
        <w:t xml:space="preserve"> (pp. 346-352). Munich, Germany: </w:t>
      </w:r>
      <w:proofErr w:type="spellStart"/>
      <w:r w:rsidRPr="00350D11">
        <w:rPr>
          <w:rFonts w:ascii="Times New Roman" w:hAnsi="Times New Roman" w:cs="Times New Roman"/>
        </w:rPr>
        <w:t>Atwerb</w:t>
      </w:r>
      <w:proofErr w:type="spellEnd"/>
      <w:r w:rsidRPr="00350D11">
        <w:rPr>
          <w:rFonts w:ascii="Times New Roman" w:hAnsi="Times New Roman" w:cs="Times New Roman"/>
        </w:rPr>
        <w:t xml:space="preserve">-Verlag KG </w:t>
      </w:r>
      <w:proofErr w:type="spellStart"/>
      <w:r w:rsidRPr="00350D11">
        <w:rPr>
          <w:rFonts w:ascii="Times New Roman" w:hAnsi="Times New Roman" w:cs="Times New Roman"/>
        </w:rPr>
        <w:t>Publikation</w:t>
      </w:r>
      <w:proofErr w:type="spellEnd"/>
      <w:r w:rsidRPr="00350D11">
        <w:rPr>
          <w:rFonts w:ascii="Times New Roman" w:hAnsi="Times New Roman" w:cs="Times New Roman"/>
        </w:rPr>
        <w:t>.</w:t>
      </w:r>
    </w:p>
    <w:p w14:paraId="2928212D"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Mann, R., Webster, S., </w:t>
      </w:r>
      <w:proofErr w:type="spellStart"/>
      <w:r w:rsidRPr="003A6C9B">
        <w:rPr>
          <w:rFonts w:ascii="Times New Roman" w:hAnsi="Times New Roman" w:cs="Times New Roman"/>
          <w:color w:val="000000" w:themeColor="text1"/>
        </w:rPr>
        <w:t>Wakeling</w:t>
      </w:r>
      <w:proofErr w:type="spellEnd"/>
      <w:r w:rsidRPr="003A6C9B">
        <w:rPr>
          <w:rFonts w:ascii="Times New Roman" w:hAnsi="Times New Roman" w:cs="Times New Roman"/>
          <w:color w:val="000000" w:themeColor="text1"/>
        </w:rPr>
        <w:t xml:space="preserve">, H., &amp; Marshall, W. (2007). The measurement and influence of child sexual abuse supportive beliefs. </w:t>
      </w:r>
      <w:r w:rsidRPr="003A6C9B">
        <w:rPr>
          <w:rFonts w:ascii="Times New Roman" w:hAnsi="Times New Roman" w:cs="Times New Roman"/>
          <w:i/>
          <w:iCs/>
          <w:color w:val="000000" w:themeColor="text1"/>
        </w:rPr>
        <w:t>Psychology, Crime &amp; Law, 13</w:t>
      </w:r>
      <w:r w:rsidRPr="003A6C9B">
        <w:rPr>
          <w:rFonts w:ascii="Times New Roman" w:hAnsi="Times New Roman" w:cs="Times New Roman"/>
          <w:color w:val="000000" w:themeColor="text1"/>
        </w:rPr>
        <w:t xml:space="preserve">(5), 443-458. </w:t>
      </w:r>
    </w:p>
    <w:p w14:paraId="038D9437"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Marshall, W. L. (1995). Sex with Children is Justifiable Questionnaire. Unpublished.</w:t>
      </w:r>
    </w:p>
    <w:p w14:paraId="697BC5CA"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Mosher, D. L. &amp; </w:t>
      </w:r>
      <w:proofErr w:type="spellStart"/>
      <w:r w:rsidRPr="003A6C9B">
        <w:rPr>
          <w:rFonts w:ascii="Times New Roman" w:hAnsi="Times New Roman" w:cs="Times New Roman"/>
          <w:color w:val="000000" w:themeColor="text1"/>
        </w:rPr>
        <w:t>Sirken</w:t>
      </w:r>
      <w:proofErr w:type="spellEnd"/>
      <w:r w:rsidRPr="003A6C9B">
        <w:rPr>
          <w:rFonts w:ascii="Times New Roman" w:hAnsi="Times New Roman" w:cs="Times New Roman"/>
          <w:color w:val="000000" w:themeColor="text1"/>
        </w:rPr>
        <w:t xml:space="preserve">, M. (1984). Measuring a macho personality constellation. </w:t>
      </w:r>
      <w:r w:rsidRPr="003A6C9B">
        <w:rPr>
          <w:rFonts w:ascii="Times New Roman" w:hAnsi="Times New Roman" w:cs="Times New Roman"/>
          <w:i/>
          <w:iCs/>
          <w:color w:val="000000" w:themeColor="text1"/>
        </w:rPr>
        <w:t>Journal of Research in Personality, 18</w:t>
      </w:r>
      <w:r w:rsidRPr="003A6C9B">
        <w:rPr>
          <w:rFonts w:ascii="Times New Roman" w:hAnsi="Times New Roman" w:cs="Times New Roman"/>
          <w:color w:val="000000" w:themeColor="text1"/>
        </w:rPr>
        <w:t>, 150-163.</w:t>
      </w:r>
    </w:p>
    <w:p w14:paraId="4C5FBEFB" w14:textId="77777777" w:rsidR="009A7D84" w:rsidRPr="003A6C9B" w:rsidRDefault="009A7D84" w:rsidP="009A7D84">
      <w:pPr>
        <w:spacing w:after="0" w:line="480" w:lineRule="auto"/>
        <w:ind w:left="567" w:hanging="567"/>
        <w:contextualSpacing/>
        <w:rPr>
          <w:rFonts w:ascii="Times New Roman" w:hAnsi="Times New Roman" w:cs="Times New Roman"/>
          <w:i/>
          <w:iCs/>
          <w:color w:val="000000" w:themeColor="text1"/>
        </w:rPr>
      </w:pPr>
      <w:r w:rsidRPr="003A6C9B">
        <w:rPr>
          <w:rFonts w:ascii="Times New Roman" w:hAnsi="Times New Roman" w:cs="Times New Roman"/>
          <w:color w:val="000000" w:themeColor="text1"/>
        </w:rPr>
        <w:t xml:space="preserve">Nichols, H.R. &amp; </w:t>
      </w:r>
      <w:proofErr w:type="spellStart"/>
      <w:r w:rsidRPr="003A6C9B">
        <w:rPr>
          <w:rFonts w:ascii="Times New Roman" w:hAnsi="Times New Roman" w:cs="Times New Roman"/>
          <w:color w:val="000000" w:themeColor="text1"/>
        </w:rPr>
        <w:t>Molinder</w:t>
      </w:r>
      <w:proofErr w:type="spellEnd"/>
      <w:r w:rsidRPr="003A6C9B">
        <w:rPr>
          <w:rFonts w:ascii="Times New Roman" w:hAnsi="Times New Roman" w:cs="Times New Roman"/>
          <w:color w:val="000000" w:themeColor="text1"/>
        </w:rPr>
        <w:t xml:space="preserve">, I. (1984). Multiphasic Sex Inventory. A Test to assess the characteristics of the sexual offender. </w:t>
      </w:r>
      <w:r w:rsidRPr="003A6C9B">
        <w:rPr>
          <w:rFonts w:ascii="Times New Roman" w:hAnsi="Times New Roman" w:cs="Times New Roman"/>
          <w:i/>
          <w:iCs/>
          <w:color w:val="000000" w:themeColor="text1"/>
        </w:rPr>
        <w:t xml:space="preserve">Nichols and </w:t>
      </w:r>
      <w:proofErr w:type="spellStart"/>
      <w:r w:rsidRPr="003A6C9B">
        <w:rPr>
          <w:rFonts w:ascii="Times New Roman" w:hAnsi="Times New Roman" w:cs="Times New Roman"/>
          <w:i/>
          <w:iCs/>
          <w:color w:val="000000" w:themeColor="text1"/>
        </w:rPr>
        <w:t>Molinder</w:t>
      </w:r>
      <w:proofErr w:type="spellEnd"/>
      <w:r w:rsidRPr="003A6C9B">
        <w:rPr>
          <w:rFonts w:ascii="Times New Roman" w:hAnsi="Times New Roman" w:cs="Times New Roman"/>
          <w:i/>
          <w:iCs/>
          <w:color w:val="000000" w:themeColor="text1"/>
        </w:rPr>
        <w:t xml:space="preserve"> Assessments.</w:t>
      </w:r>
    </w:p>
    <w:p w14:paraId="102E92E8"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proofErr w:type="spellStart"/>
      <w:r w:rsidRPr="003A6C9B">
        <w:rPr>
          <w:rFonts w:ascii="Times New Roman" w:hAnsi="Times New Roman" w:cs="Times New Roman"/>
          <w:color w:val="000000" w:themeColor="text1"/>
        </w:rPr>
        <w:t>Paulhus</w:t>
      </w:r>
      <w:proofErr w:type="spellEnd"/>
      <w:r w:rsidRPr="003A6C9B">
        <w:rPr>
          <w:rFonts w:ascii="Times New Roman" w:hAnsi="Times New Roman" w:cs="Times New Roman"/>
          <w:color w:val="000000" w:themeColor="text1"/>
        </w:rPr>
        <w:t xml:space="preserve">, D.L. (1984). Two component models of socially desirable responding. </w:t>
      </w:r>
      <w:r w:rsidRPr="003A6C9B">
        <w:rPr>
          <w:rFonts w:ascii="Times New Roman" w:hAnsi="Times New Roman" w:cs="Times New Roman"/>
          <w:i/>
          <w:iCs/>
          <w:color w:val="000000" w:themeColor="text1"/>
        </w:rPr>
        <w:t>Journal of Personality and Social Psychology, 46</w:t>
      </w:r>
      <w:r w:rsidRPr="003A6C9B">
        <w:rPr>
          <w:rFonts w:ascii="Times New Roman" w:hAnsi="Times New Roman" w:cs="Times New Roman"/>
          <w:color w:val="000000" w:themeColor="text1"/>
        </w:rPr>
        <w:t>(3), 598-609.</w:t>
      </w:r>
    </w:p>
    <w:p w14:paraId="65C67B16"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proofErr w:type="spellStart"/>
      <w:r w:rsidRPr="003A6C9B">
        <w:rPr>
          <w:rFonts w:ascii="Times New Roman" w:hAnsi="Times New Roman" w:cs="Times New Roman"/>
          <w:color w:val="000000" w:themeColor="text1"/>
        </w:rPr>
        <w:t>Mathie</w:t>
      </w:r>
      <w:proofErr w:type="spellEnd"/>
      <w:r w:rsidRPr="003A6C9B">
        <w:rPr>
          <w:rFonts w:ascii="Times New Roman" w:hAnsi="Times New Roman" w:cs="Times New Roman"/>
          <w:color w:val="000000" w:themeColor="text1"/>
        </w:rPr>
        <w:t xml:space="preserve">, N. L., &amp; </w:t>
      </w:r>
      <w:proofErr w:type="spellStart"/>
      <w:r w:rsidRPr="003A6C9B">
        <w:rPr>
          <w:rFonts w:ascii="Times New Roman" w:hAnsi="Times New Roman" w:cs="Times New Roman"/>
          <w:color w:val="000000" w:themeColor="text1"/>
        </w:rPr>
        <w:t>Wakeling</w:t>
      </w:r>
      <w:proofErr w:type="spellEnd"/>
      <w:r w:rsidRPr="003A6C9B">
        <w:rPr>
          <w:rFonts w:ascii="Times New Roman" w:hAnsi="Times New Roman" w:cs="Times New Roman"/>
          <w:color w:val="000000" w:themeColor="text1"/>
        </w:rPr>
        <w:t xml:space="preserve">, H. C. (2011). Assessing socially desirable responding and its impact on self-report measures among sexual offenders. </w:t>
      </w:r>
      <w:r w:rsidRPr="003A6C9B">
        <w:rPr>
          <w:rFonts w:ascii="Times New Roman" w:hAnsi="Times New Roman" w:cs="Times New Roman"/>
          <w:i/>
          <w:iCs/>
          <w:color w:val="000000" w:themeColor="text1"/>
        </w:rPr>
        <w:t>Psychology, Crime &amp; Law, 17</w:t>
      </w:r>
      <w:r w:rsidRPr="003A6C9B">
        <w:rPr>
          <w:rFonts w:ascii="Times New Roman" w:hAnsi="Times New Roman" w:cs="Times New Roman"/>
          <w:color w:val="000000" w:themeColor="text1"/>
        </w:rPr>
        <w:t>(3), 215-237.</w:t>
      </w:r>
    </w:p>
    <w:p w14:paraId="0A6CECA9"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Roger, D., and </w:t>
      </w:r>
      <w:proofErr w:type="spellStart"/>
      <w:r w:rsidRPr="003A6C9B">
        <w:rPr>
          <w:rFonts w:ascii="Times New Roman" w:hAnsi="Times New Roman" w:cs="Times New Roman"/>
          <w:color w:val="000000" w:themeColor="text1"/>
        </w:rPr>
        <w:t>Najarian</w:t>
      </w:r>
      <w:proofErr w:type="spellEnd"/>
      <w:r w:rsidRPr="003A6C9B">
        <w:rPr>
          <w:rFonts w:ascii="Times New Roman" w:hAnsi="Times New Roman" w:cs="Times New Roman"/>
          <w:color w:val="000000" w:themeColor="text1"/>
        </w:rPr>
        <w:t xml:space="preserve">, B. (1989). The Construction and Validation of a New Scale for Measuring Emotion Control. </w:t>
      </w:r>
      <w:r w:rsidRPr="003A6C9B">
        <w:rPr>
          <w:rFonts w:ascii="Times New Roman" w:hAnsi="Times New Roman" w:cs="Times New Roman"/>
          <w:i/>
          <w:iCs/>
          <w:color w:val="000000" w:themeColor="text1"/>
        </w:rPr>
        <w:t>Personality &amp; Individual Differences, 10</w:t>
      </w:r>
      <w:r w:rsidRPr="003A6C9B">
        <w:rPr>
          <w:rFonts w:ascii="Times New Roman" w:hAnsi="Times New Roman" w:cs="Times New Roman"/>
          <w:color w:val="000000" w:themeColor="text1"/>
        </w:rPr>
        <w:t>(8), 845-853.</w:t>
      </w:r>
    </w:p>
    <w:p w14:paraId="0FBFD7EE"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t xml:space="preserve">Russell, D., </w:t>
      </w:r>
      <w:proofErr w:type="spellStart"/>
      <w:r w:rsidRPr="003A6C9B">
        <w:rPr>
          <w:rFonts w:ascii="Times New Roman" w:hAnsi="Times New Roman" w:cs="Times New Roman"/>
          <w:color w:val="000000" w:themeColor="text1"/>
        </w:rPr>
        <w:t>Peplan</w:t>
      </w:r>
      <w:proofErr w:type="spellEnd"/>
      <w:r w:rsidRPr="003A6C9B">
        <w:rPr>
          <w:rFonts w:ascii="Times New Roman" w:hAnsi="Times New Roman" w:cs="Times New Roman"/>
          <w:color w:val="000000" w:themeColor="text1"/>
        </w:rPr>
        <w:t xml:space="preserve">, C. A., and </w:t>
      </w:r>
      <w:proofErr w:type="spellStart"/>
      <w:r w:rsidRPr="003A6C9B">
        <w:rPr>
          <w:rFonts w:ascii="Times New Roman" w:hAnsi="Times New Roman" w:cs="Times New Roman"/>
          <w:color w:val="000000" w:themeColor="text1"/>
        </w:rPr>
        <w:t>Cutrona</w:t>
      </w:r>
      <w:proofErr w:type="spellEnd"/>
      <w:r w:rsidRPr="003A6C9B">
        <w:rPr>
          <w:rFonts w:ascii="Times New Roman" w:hAnsi="Times New Roman" w:cs="Times New Roman"/>
          <w:color w:val="000000" w:themeColor="text1"/>
        </w:rPr>
        <w:t xml:space="preserve">, C. A. (1980). The revised UCLA Loneliness Scale: Concurrent and discriminant validity evidence. </w:t>
      </w:r>
      <w:r w:rsidRPr="003A6C9B">
        <w:rPr>
          <w:rFonts w:ascii="Times New Roman" w:hAnsi="Times New Roman" w:cs="Times New Roman"/>
          <w:i/>
          <w:iCs/>
          <w:color w:val="000000" w:themeColor="text1"/>
        </w:rPr>
        <w:t>Journal of Personality and Social Psychology, 39</w:t>
      </w:r>
      <w:r w:rsidRPr="003A6C9B">
        <w:rPr>
          <w:rFonts w:ascii="Times New Roman" w:hAnsi="Times New Roman" w:cs="Times New Roman"/>
          <w:color w:val="000000" w:themeColor="text1"/>
        </w:rPr>
        <w:t>, 472-480.</w:t>
      </w:r>
    </w:p>
    <w:p w14:paraId="4DCB7258" w14:textId="77777777" w:rsidR="009A7D84" w:rsidRPr="003A6C9B" w:rsidRDefault="009A7D84" w:rsidP="009A7D84">
      <w:pPr>
        <w:spacing w:after="0" w:line="480" w:lineRule="auto"/>
        <w:ind w:left="567" w:hanging="567"/>
        <w:contextualSpacing/>
        <w:rPr>
          <w:rFonts w:ascii="Times New Roman" w:hAnsi="Times New Roman" w:cs="Times New Roman"/>
          <w:color w:val="000000" w:themeColor="text1"/>
        </w:rPr>
      </w:pPr>
      <w:r w:rsidRPr="003A6C9B">
        <w:rPr>
          <w:rFonts w:ascii="Times New Roman" w:hAnsi="Times New Roman" w:cs="Times New Roman"/>
          <w:color w:val="000000" w:themeColor="text1"/>
        </w:rPr>
        <w:lastRenderedPageBreak/>
        <w:t xml:space="preserve">Thornton, D., Beech, A., &amp; Marshall, W. L. (2004). Pre-treatment self-esteem and posttreatment sexual recidivism. </w:t>
      </w:r>
      <w:r w:rsidRPr="003A6C9B">
        <w:rPr>
          <w:rFonts w:ascii="Times New Roman" w:hAnsi="Times New Roman" w:cs="Times New Roman"/>
          <w:i/>
          <w:iCs/>
          <w:color w:val="000000" w:themeColor="text1"/>
        </w:rPr>
        <w:t>International Journal of Offender Therapy and Comparative Criminology, 48</w:t>
      </w:r>
      <w:r w:rsidRPr="003A6C9B">
        <w:rPr>
          <w:rFonts w:ascii="Times New Roman" w:hAnsi="Times New Roman" w:cs="Times New Roman"/>
          <w:color w:val="000000" w:themeColor="text1"/>
        </w:rPr>
        <w:t>, 587-599.</w:t>
      </w:r>
    </w:p>
    <w:p w14:paraId="571C80FB" w14:textId="25BB4AEF" w:rsidR="009A7D84" w:rsidRPr="003A6C9B" w:rsidRDefault="009A7D84" w:rsidP="009A7D84">
      <w:pPr>
        <w:spacing w:line="480" w:lineRule="auto"/>
        <w:ind w:left="567" w:hanging="567"/>
        <w:rPr>
          <w:rFonts w:ascii="Times New Roman" w:hAnsi="Times New Roman" w:cs="Times New Roman"/>
          <w:b/>
          <w:bCs/>
          <w:color w:val="000000" w:themeColor="text1"/>
        </w:rPr>
      </w:pPr>
      <w:r w:rsidRPr="003A6C9B">
        <w:rPr>
          <w:rFonts w:ascii="Times New Roman" w:hAnsi="Times New Roman" w:cs="Times New Roman"/>
          <w:color w:val="000000" w:themeColor="text1"/>
        </w:rPr>
        <w:t xml:space="preserve">Webster, S. D., Mann, R. E., Thornton, D., &amp; </w:t>
      </w:r>
      <w:proofErr w:type="spellStart"/>
      <w:r w:rsidRPr="003A6C9B">
        <w:rPr>
          <w:rFonts w:ascii="Times New Roman" w:hAnsi="Times New Roman" w:cs="Times New Roman"/>
          <w:color w:val="000000" w:themeColor="text1"/>
        </w:rPr>
        <w:t>Wakeling</w:t>
      </w:r>
      <w:proofErr w:type="spellEnd"/>
      <w:r w:rsidRPr="003A6C9B">
        <w:rPr>
          <w:rFonts w:ascii="Times New Roman" w:hAnsi="Times New Roman" w:cs="Times New Roman"/>
          <w:color w:val="000000" w:themeColor="text1"/>
        </w:rPr>
        <w:t>, H. C. (2007). Further validation of the short self‐esteem scale with sexual offenders. </w:t>
      </w:r>
      <w:r w:rsidRPr="003A6C9B">
        <w:rPr>
          <w:rFonts w:ascii="Times New Roman" w:hAnsi="Times New Roman" w:cs="Times New Roman"/>
          <w:i/>
          <w:iCs/>
          <w:color w:val="000000" w:themeColor="text1"/>
        </w:rPr>
        <w:t>Legal and Criminological Psychology, 12</w:t>
      </w:r>
      <w:r w:rsidRPr="003A6C9B">
        <w:rPr>
          <w:rFonts w:ascii="Times New Roman" w:hAnsi="Times New Roman" w:cs="Times New Roman"/>
          <w:color w:val="000000" w:themeColor="text1"/>
        </w:rPr>
        <w:t>(2), 207-216.</w:t>
      </w:r>
    </w:p>
    <w:sectPr w:rsidR="009A7D84" w:rsidRPr="003A6C9B" w:rsidSect="008508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1E"/>
    <w:rsid w:val="000450F1"/>
    <w:rsid w:val="000762E5"/>
    <w:rsid w:val="000859B9"/>
    <w:rsid w:val="0009255C"/>
    <w:rsid w:val="000C48FA"/>
    <w:rsid w:val="000E18E6"/>
    <w:rsid w:val="00117B1F"/>
    <w:rsid w:val="001A7F1E"/>
    <w:rsid w:val="001B17C5"/>
    <w:rsid w:val="001B4720"/>
    <w:rsid w:val="001F30CA"/>
    <w:rsid w:val="0022125C"/>
    <w:rsid w:val="00232D95"/>
    <w:rsid w:val="00247E42"/>
    <w:rsid w:val="00272872"/>
    <w:rsid w:val="00283C88"/>
    <w:rsid w:val="002D0700"/>
    <w:rsid w:val="003061CA"/>
    <w:rsid w:val="003352B6"/>
    <w:rsid w:val="00350D11"/>
    <w:rsid w:val="00383B5E"/>
    <w:rsid w:val="003933F6"/>
    <w:rsid w:val="003A6C9B"/>
    <w:rsid w:val="003A6FBA"/>
    <w:rsid w:val="003D6DE0"/>
    <w:rsid w:val="004524D8"/>
    <w:rsid w:val="004635B3"/>
    <w:rsid w:val="0046633E"/>
    <w:rsid w:val="00474D8B"/>
    <w:rsid w:val="004A606F"/>
    <w:rsid w:val="004B4789"/>
    <w:rsid w:val="004E0967"/>
    <w:rsid w:val="004E28B2"/>
    <w:rsid w:val="004F5EC5"/>
    <w:rsid w:val="00596B65"/>
    <w:rsid w:val="005C00DE"/>
    <w:rsid w:val="005E7D4A"/>
    <w:rsid w:val="00602103"/>
    <w:rsid w:val="00623B59"/>
    <w:rsid w:val="00667008"/>
    <w:rsid w:val="006B3AC5"/>
    <w:rsid w:val="006F419F"/>
    <w:rsid w:val="00706485"/>
    <w:rsid w:val="00790ABB"/>
    <w:rsid w:val="007D50ED"/>
    <w:rsid w:val="007F5F02"/>
    <w:rsid w:val="0084216E"/>
    <w:rsid w:val="00850890"/>
    <w:rsid w:val="008718B0"/>
    <w:rsid w:val="00883B22"/>
    <w:rsid w:val="0094153A"/>
    <w:rsid w:val="009946AF"/>
    <w:rsid w:val="009A7D84"/>
    <w:rsid w:val="009E5310"/>
    <w:rsid w:val="00A53666"/>
    <w:rsid w:val="00A54252"/>
    <w:rsid w:val="00A66466"/>
    <w:rsid w:val="00A82149"/>
    <w:rsid w:val="00AA5E52"/>
    <w:rsid w:val="00AD03A1"/>
    <w:rsid w:val="00AE4C9F"/>
    <w:rsid w:val="00B21070"/>
    <w:rsid w:val="00B25499"/>
    <w:rsid w:val="00B37555"/>
    <w:rsid w:val="00B767EC"/>
    <w:rsid w:val="00BF7F1B"/>
    <w:rsid w:val="00C30C4C"/>
    <w:rsid w:val="00C471B1"/>
    <w:rsid w:val="00CA3FA3"/>
    <w:rsid w:val="00CA78BD"/>
    <w:rsid w:val="00CC2430"/>
    <w:rsid w:val="00CD26C9"/>
    <w:rsid w:val="00D15BFD"/>
    <w:rsid w:val="00D34ED7"/>
    <w:rsid w:val="00D427E5"/>
    <w:rsid w:val="00DA234E"/>
    <w:rsid w:val="00DE02D6"/>
    <w:rsid w:val="00DF240D"/>
    <w:rsid w:val="00E02165"/>
    <w:rsid w:val="00E33A8D"/>
    <w:rsid w:val="00E4240B"/>
    <w:rsid w:val="00E601E0"/>
    <w:rsid w:val="00E84196"/>
    <w:rsid w:val="00EA3E0B"/>
    <w:rsid w:val="00EC5ACB"/>
    <w:rsid w:val="00F0698F"/>
    <w:rsid w:val="00F2405B"/>
    <w:rsid w:val="00F50BD7"/>
    <w:rsid w:val="00F97116"/>
    <w:rsid w:val="00FE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CDE574"/>
  <w15:chartTrackingRefBased/>
  <w15:docId w15:val="{696DCA7E-6343-2948-A5CC-7966FC39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1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uiPriority w:val="99"/>
    <w:rsid w:val="001A7F1E"/>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7D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Steven</dc:creator>
  <cp:keywords/>
  <dc:description/>
  <cp:lastModifiedBy>Gillespie, Steven</cp:lastModifiedBy>
  <cp:revision>3</cp:revision>
  <dcterms:created xsi:type="dcterms:W3CDTF">2023-07-21T17:22:00Z</dcterms:created>
  <dcterms:modified xsi:type="dcterms:W3CDTF">2023-07-27T16:42:00Z</dcterms:modified>
</cp:coreProperties>
</file>