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93CC" w14:textId="77777777" w:rsidR="0061085B" w:rsidRPr="005A35C6" w:rsidRDefault="0061085B" w:rsidP="0061085B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5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Appendix</w:t>
      </w:r>
    </w:p>
    <w:p w14:paraId="35ADE827" w14:textId="77777777" w:rsidR="0061085B" w:rsidRPr="005A35C6" w:rsidRDefault="0061085B" w:rsidP="0061085B">
      <w:pPr>
        <w:spacing w:after="0" w:line="48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B0017F" w14:textId="7D969C50" w:rsidR="0061085B" w:rsidRPr="005A35C6" w:rsidRDefault="0061085B" w:rsidP="0061085B">
      <w:pPr>
        <w:spacing w:after="0"/>
        <w:contextualSpacing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5A35C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t xml:space="preserve">Table </w:t>
      </w:r>
      <w:r w:rsidR="00480478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t>T</w:t>
      </w:r>
      <w:r w:rsidRPr="005A35C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t>1</w:t>
      </w:r>
      <w:r w:rsidRPr="005A35C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>. Variations in measurement of contextual variables across countries</w:t>
      </w:r>
    </w:p>
    <w:p w14:paraId="5A366377" w14:textId="77777777" w:rsidR="0061085B" w:rsidRPr="005A35C6" w:rsidRDefault="0061085B" w:rsidP="0061085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880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15"/>
        <w:gridCol w:w="1755"/>
        <w:gridCol w:w="1740"/>
        <w:gridCol w:w="1815"/>
        <w:gridCol w:w="1755"/>
      </w:tblGrid>
      <w:tr w:rsidR="0061085B" w:rsidRPr="005A35C6" w14:paraId="3A0B0019" w14:textId="77777777" w:rsidTr="00776836">
        <w:trPr>
          <w:trHeight w:val="20"/>
        </w:trPr>
        <w:tc>
          <w:tcPr>
            <w:tcW w:w="181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392AFA8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D69C1A8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France</w:t>
            </w:r>
          </w:p>
        </w:tc>
        <w:tc>
          <w:tcPr>
            <w:tcW w:w="17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D372D29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181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8CC63A7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Netherlands</w:t>
            </w:r>
          </w:p>
        </w:tc>
        <w:tc>
          <w:tcPr>
            <w:tcW w:w="175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417A468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Great Britain</w:t>
            </w:r>
          </w:p>
        </w:tc>
      </w:tr>
      <w:tr w:rsidR="0061085B" w:rsidRPr="005A35C6" w14:paraId="46A34B83" w14:textId="77777777" w:rsidTr="00776836">
        <w:trPr>
          <w:trHeight w:val="20"/>
        </w:trPr>
        <w:tc>
          <w:tcPr>
            <w:tcW w:w="181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30FA283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Immigration</w:t>
            </w:r>
          </w:p>
        </w:tc>
        <w:tc>
          <w:tcPr>
            <w:tcW w:w="175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9DA56DB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% foreign born</w:t>
            </w:r>
          </w:p>
        </w:tc>
        <w:tc>
          <w:tcPr>
            <w:tcW w:w="17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842CC2C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% immigrant families</w:t>
            </w:r>
          </w:p>
        </w:tc>
        <w:tc>
          <w:tcPr>
            <w:tcW w:w="181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59FB229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% first or second generation immigrant</w:t>
            </w:r>
          </w:p>
        </w:tc>
        <w:tc>
          <w:tcPr>
            <w:tcW w:w="175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A82CA9A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% foreign born</w:t>
            </w:r>
          </w:p>
        </w:tc>
      </w:tr>
      <w:tr w:rsidR="0061085B" w:rsidRPr="005A35C6" w14:paraId="627CA357" w14:textId="77777777" w:rsidTr="00776836">
        <w:trPr>
          <w:trHeight w:val="20"/>
        </w:trPr>
        <w:tc>
          <w:tcPr>
            <w:tcW w:w="181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194CB11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Unemployment</w:t>
            </w:r>
          </w:p>
        </w:tc>
        <w:tc>
          <w:tcPr>
            <w:tcW w:w="175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43F02EC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% of population unemployed</w:t>
            </w:r>
          </w:p>
        </w:tc>
        <w:tc>
          <w:tcPr>
            <w:tcW w:w="17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05FF6F8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% of population unemployed</w:t>
            </w:r>
          </w:p>
        </w:tc>
        <w:tc>
          <w:tcPr>
            <w:tcW w:w="181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C92683A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% of population claiming unemployment benefit</w:t>
            </w:r>
          </w:p>
        </w:tc>
        <w:tc>
          <w:tcPr>
            <w:tcW w:w="175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7B554A2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% of unemployed in active population</w:t>
            </w:r>
          </w:p>
        </w:tc>
      </w:tr>
      <w:tr w:rsidR="0061085B" w:rsidRPr="005A35C6" w14:paraId="71CC1768" w14:textId="77777777" w:rsidTr="00776836">
        <w:trPr>
          <w:trHeight w:val="20"/>
        </w:trPr>
        <w:tc>
          <w:tcPr>
            <w:tcW w:w="181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2932E4C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Age groups</w:t>
            </w:r>
          </w:p>
        </w:tc>
        <w:tc>
          <w:tcPr>
            <w:tcW w:w="7065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36416D1" w14:textId="77777777" w:rsidR="0061085B" w:rsidRPr="005A35C6" w:rsidRDefault="0061085B" w:rsidP="00776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% below 44 / % below 25</w:t>
            </w:r>
          </w:p>
        </w:tc>
      </w:tr>
    </w:tbl>
    <w:p w14:paraId="3DAAD58F" w14:textId="77777777" w:rsidR="0061085B" w:rsidRDefault="0061085B" w:rsidP="0061085B"/>
    <w:p w14:paraId="5DCFB4A0" w14:textId="77777777" w:rsidR="0061085B" w:rsidRPr="005A35C6" w:rsidRDefault="0061085B" w:rsidP="0061085B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4514AA0" w14:textId="5B25106E" w:rsidR="0061085B" w:rsidRPr="005A35C6" w:rsidRDefault="0061085B" w:rsidP="0061085B">
      <w:pPr>
        <w:spacing w:after="0"/>
        <w:contextualSpacing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5A35C6">
        <w:br/>
      </w:r>
      <w:r w:rsidRPr="005A35C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t xml:space="preserve">Table </w:t>
      </w:r>
      <w:r w:rsidR="00480478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t>T</w:t>
      </w:r>
      <w:r w:rsidRPr="005A35C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t>2</w:t>
      </w:r>
      <w:r w:rsidRPr="005A35C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>. Variations in measurement of education level</w:t>
      </w:r>
    </w:p>
    <w:p w14:paraId="3DA89033" w14:textId="77777777" w:rsidR="0061085B" w:rsidRPr="005A35C6" w:rsidRDefault="0061085B" w:rsidP="0061085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1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00" w:firstRow="0" w:lastRow="0" w:firstColumn="0" w:lastColumn="0" w:noHBand="0" w:noVBand="1"/>
      </w:tblPr>
      <w:tblGrid>
        <w:gridCol w:w="1746"/>
        <w:gridCol w:w="1701"/>
        <w:gridCol w:w="2078"/>
        <w:gridCol w:w="1765"/>
        <w:gridCol w:w="1729"/>
      </w:tblGrid>
      <w:tr w:rsidR="0061085B" w:rsidRPr="005A35C6" w14:paraId="519E2F85" w14:textId="77777777" w:rsidTr="00776836"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0D79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B5176" w14:textId="77777777" w:rsidR="0061085B" w:rsidRDefault="0061085B" w:rsidP="0077683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Great Britain</w:t>
            </w:r>
          </w:p>
          <w:p w14:paraId="494B4DEA" w14:textId="78C350A9" w:rsidR="00E84216" w:rsidRPr="005A35C6" w:rsidRDefault="00E84216" w:rsidP="0077683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(England and Wales)</w:t>
            </w:r>
          </w:p>
        </w:tc>
        <w:tc>
          <w:tcPr>
            <w:tcW w:w="2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F8DB3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Germany</w:t>
            </w:r>
          </w:p>
        </w:tc>
        <w:tc>
          <w:tcPr>
            <w:tcW w:w="1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FF3C6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The Netherlands</w:t>
            </w:r>
          </w:p>
        </w:tc>
        <w:tc>
          <w:tcPr>
            <w:tcW w:w="17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BC15D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France</w:t>
            </w:r>
          </w:p>
        </w:tc>
      </w:tr>
      <w:tr w:rsidR="0061085B" w:rsidRPr="005A35C6" w14:paraId="194492F7" w14:textId="77777777" w:rsidTr="00776836"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91E26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Low education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832A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Technical, no formal qualifications</w:t>
            </w:r>
          </w:p>
        </w:tc>
        <w:tc>
          <w:tcPr>
            <w:tcW w:w="2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AC46A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Keinen</w:t>
            </w:r>
            <w:proofErr w:type="spellEnd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Schulabschluss</w:t>
            </w:r>
            <w:proofErr w:type="spellEnd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 / Volks- </w:t>
            </w:r>
            <w:proofErr w:type="spellStart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oder</w:t>
            </w:r>
            <w:proofErr w:type="spellEnd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Hauptschulabschluss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20270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Basisschool</w:t>
            </w:r>
            <w:proofErr w:type="spellEnd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/ VMBO</w:t>
            </w:r>
          </w:p>
        </w:tc>
        <w:tc>
          <w:tcPr>
            <w:tcW w:w="17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6ED2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Below BEPC</w:t>
            </w:r>
          </w:p>
        </w:tc>
      </w:tr>
      <w:tr w:rsidR="0061085B" w:rsidRPr="005A35C6" w14:paraId="46E3EB38" w14:textId="77777777" w:rsidTr="00776836"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C6BE3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7BE51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GCSE or equivalent </w:t>
            </w:r>
          </w:p>
        </w:tc>
        <w:tc>
          <w:tcPr>
            <w:tcW w:w="2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D50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Mittlere</w:t>
            </w:r>
            <w:proofErr w:type="spellEnd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Reife / </w:t>
            </w:r>
            <w:proofErr w:type="spellStart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Realschulabschluss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C8A14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MBO 1-3</w:t>
            </w:r>
          </w:p>
        </w:tc>
        <w:tc>
          <w:tcPr>
            <w:tcW w:w="17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F8AF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CAP-BEP, BEPC</w:t>
            </w:r>
          </w:p>
        </w:tc>
      </w:tr>
      <w:tr w:rsidR="0061085B" w:rsidRPr="005A35C6" w14:paraId="386B4346" w14:textId="77777777" w:rsidTr="00776836"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C39EF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B6E2A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A-level or equivalent </w:t>
            </w:r>
          </w:p>
        </w:tc>
        <w:tc>
          <w:tcPr>
            <w:tcW w:w="2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1972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Fachhochschulreife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B08A6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MBO 4-plus</w:t>
            </w:r>
          </w:p>
        </w:tc>
        <w:tc>
          <w:tcPr>
            <w:tcW w:w="17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B9BBE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Baccalauréat</w:t>
            </w:r>
            <w:proofErr w:type="spellEnd"/>
          </w:p>
        </w:tc>
      </w:tr>
      <w:tr w:rsidR="0061085B" w:rsidRPr="005A35C6" w14:paraId="100BB7C3" w14:textId="77777777" w:rsidTr="00776836"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00958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High education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5C96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degree equivalent or higher</w:t>
            </w:r>
          </w:p>
        </w:tc>
        <w:tc>
          <w:tcPr>
            <w:tcW w:w="2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CD22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Allgemeine </w:t>
            </w:r>
            <w:proofErr w:type="spellStart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Hochschulreife</w:t>
            </w:r>
            <w:proofErr w:type="spellEnd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D6280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HBO / WHO</w:t>
            </w:r>
          </w:p>
        </w:tc>
        <w:tc>
          <w:tcPr>
            <w:tcW w:w="17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CAB84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Diplôme</w:t>
            </w:r>
            <w:proofErr w:type="spellEnd"/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d’études</w:t>
            </w:r>
            <w:proofErr w:type="spellEnd"/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supérieurs</w:t>
            </w:r>
            <w:proofErr w:type="spellEnd"/>
          </w:p>
        </w:tc>
      </w:tr>
    </w:tbl>
    <w:p w14:paraId="2C956A04" w14:textId="77777777" w:rsidR="0061085B" w:rsidRPr="005A35C6" w:rsidRDefault="0061085B" w:rsidP="0061085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61650" w14:textId="77777777" w:rsidR="00D62128" w:rsidRDefault="00D6212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B10DB70" w14:textId="2CA2D7EA" w:rsidR="0061085B" w:rsidRPr="00F02347" w:rsidRDefault="00CD5A9A" w:rsidP="0061085B">
      <w:pPr>
        <w:spacing w:after="0"/>
        <w:contextualSpacing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F02347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lastRenderedPageBreak/>
        <w:t xml:space="preserve">Table </w:t>
      </w:r>
      <w:r w:rsidR="00480478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T</w:t>
      </w:r>
      <w:r w:rsidRPr="00F02347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3</w:t>
      </w:r>
      <w:r w:rsidRPr="00F02347">
        <w:rPr>
          <w:rFonts w:ascii="Times New Roman" w:eastAsia="Times New Roman" w:hAnsi="Times New Roman" w:cs="Times New Roman"/>
          <w:smallCaps/>
          <w:sz w:val="24"/>
          <w:szCs w:val="24"/>
        </w:rPr>
        <w:t>. Correlations between context variables</w:t>
      </w:r>
    </w:p>
    <w:p w14:paraId="194D032B" w14:textId="77777777" w:rsidR="00CD5A9A" w:rsidRDefault="00CD5A9A" w:rsidP="006108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409" w:type="dxa"/>
        <w:tblLook w:val="04A0" w:firstRow="1" w:lastRow="0" w:firstColumn="1" w:lastColumn="0" w:noHBand="0" w:noVBand="1"/>
      </w:tblPr>
      <w:tblGrid>
        <w:gridCol w:w="1461"/>
        <w:gridCol w:w="1139"/>
        <w:gridCol w:w="1461"/>
        <w:gridCol w:w="1283"/>
        <w:gridCol w:w="1283"/>
      </w:tblGrid>
      <w:tr w:rsidR="009D0340" w:rsidRPr="009D0340" w14:paraId="36B76AC0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C9F1B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UK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0BB61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159B8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BCDBE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0F36E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51A4388B" w14:textId="77777777" w:rsidTr="009D0340">
        <w:trPr>
          <w:trHeight w:val="300"/>
        </w:trPr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0C89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BF56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Immigrants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F85F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Unemployment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1BD9" w14:textId="71DA6F40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16 to 24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0450" w14:textId="63EAE13C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25 to 44</w:t>
            </w:r>
          </w:p>
        </w:tc>
      </w:tr>
      <w:tr w:rsidR="009D0340" w:rsidRPr="009D0340" w14:paraId="4182ACDC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1CC7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CC39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696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94F3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3407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2502AEF6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563A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Immigrants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D4E7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4FA0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7F53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5099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76C4CE96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E1BD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Unemployment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0FB7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0.30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A34A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367C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FC67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43983F68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4228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Aged 16 to 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E77F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0.30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F3CA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6193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3265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68915EC0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5624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Aged 25 to 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895B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0.64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3F93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0.26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CA3C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45EC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</w:tr>
      <w:tr w:rsidR="009D0340" w:rsidRPr="009D0340" w14:paraId="1557BC53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DACC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7EEE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3A7D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B8EF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7567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317E9FBF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6FB4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2507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792D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8219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CF40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17C33589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31F87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Germany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D6047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33C4A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CBB13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199BA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773ECD37" w14:textId="77777777" w:rsidTr="009D0340">
        <w:trPr>
          <w:trHeight w:val="300"/>
        </w:trPr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8EC1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4E9E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Immigrants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C856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Unemployment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42EA" w14:textId="44CFA5B8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16 to 24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E346" w14:textId="6D156566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25 to 44</w:t>
            </w:r>
          </w:p>
        </w:tc>
      </w:tr>
      <w:tr w:rsidR="009D0340" w:rsidRPr="009D0340" w14:paraId="4343BAD2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C08D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A795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C81C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B0DD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EE32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1297CECE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EF25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Immigrants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24A7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D5B7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860E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7FE2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469EAC43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762C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Unemployment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5ECF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0.23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0977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BAAD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4B47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39C113A4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50D1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Aged 16 to 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50E5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3B67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D2EE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FAE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04F692F6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56F7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Aged 25 to 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1A26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0.23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E42B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2095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E199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</w:tr>
      <w:tr w:rsidR="009D0340" w:rsidRPr="009D0340" w14:paraId="53C45131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9BD2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8076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F90D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2B75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0923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5469B1A0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B9799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France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39769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4DEC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E01BF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5B9E8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6629F1A2" w14:textId="77777777" w:rsidTr="009D0340">
        <w:trPr>
          <w:trHeight w:val="300"/>
        </w:trPr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37BD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4E16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Immigrants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88B8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Unemployment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D5CE" w14:textId="68DFE6EC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16 to 24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2D4F" w14:textId="70AAE916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25 to 44</w:t>
            </w:r>
          </w:p>
        </w:tc>
      </w:tr>
      <w:tr w:rsidR="009D0340" w:rsidRPr="009D0340" w14:paraId="5063AFBF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CE0F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F91A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4AC3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FF79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7642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1FB1FBA6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1046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Immigrants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7C2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E82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B3AF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0DFA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34B3ECDE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E241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Unemployment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8E03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DDFD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DEAB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22F6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1DA27B41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CEA5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Aged 16 to 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9385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0.26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074A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A801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0D98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348D8823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29D4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Aged 25 to 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9337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7FB7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8E69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0.34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2072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</w:tr>
      <w:tr w:rsidR="009D0340" w:rsidRPr="009D0340" w14:paraId="5E1C86EB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6E92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B84C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0C9B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7DB6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7C11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19BB5B8C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D132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2D41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D209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852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0C57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51956B75" w14:textId="77777777" w:rsidTr="009D0340">
        <w:trPr>
          <w:trHeight w:val="300"/>
        </w:trPr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3B997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Netherlands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3A461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604DE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57425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7E698301" w14:textId="77777777" w:rsidTr="009D0340">
        <w:trPr>
          <w:trHeight w:val="300"/>
        </w:trPr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544C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DDEC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Immigrants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7962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Unemployment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657E" w14:textId="67BCECC6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16 to 24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51CA" w14:textId="55D444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25 to 44</w:t>
            </w:r>
          </w:p>
        </w:tc>
      </w:tr>
      <w:tr w:rsidR="009D0340" w:rsidRPr="009D0340" w14:paraId="6F586E0D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A84A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DA27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D7A4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A7BE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CC8F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6DC36748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DC57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Immigrants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B392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CA33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B834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D24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0DBD5C1D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20C0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Unemployment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5FA9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0.27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9E41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DE82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F239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37894FE0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6B20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Aged 16 to 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7302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0.22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D90A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-0.05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08C8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CAAE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D0340" w:rsidRPr="009D0340" w14:paraId="601B9236" w14:textId="77777777" w:rsidTr="009D0340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15F9" w14:textId="77777777" w:rsidR="009D0340" w:rsidRPr="009D0340" w:rsidRDefault="009D0340" w:rsidP="009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Aged 25 to 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C3E1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0.62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6116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0.26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545F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9003" w14:textId="77777777" w:rsidR="009D0340" w:rsidRPr="009D0340" w:rsidRDefault="009D0340" w:rsidP="009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1.00</w:t>
            </w:r>
          </w:p>
        </w:tc>
      </w:tr>
    </w:tbl>
    <w:p w14:paraId="6303E291" w14:textId="77777777" w:rsidR="00337F25" w:rsidRDefault="00337F25" w:rsidP="006108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CDC462" w14:textId="77777777" w:rsidR="00D62128" w:rsidRDefault="00D62128" w:rsidP="006108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8C96E1" w14:textId="77777777" w:rsidR="00D62128" w:rsidRPr="005A35C6" w:rsidRDefault="00D62128" w:rsidP="006108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BF5C89" w14:textId="77777777" w:rsidR="0061085B" w:rsidRPr="005A35C6" w:rsidRDefault="0061085B" w:rsidP="0061085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5C6">
        <w:br w:type="page"/>
      </w:r>
    </w:p>
    <w:p w14:paraId="584DCF8E" w14:textId="41E4F5AC" w:rsidR="0061085B" w:rsidRPr="005A35C6" w:rsidRDefault="0061085B" w:rsidP="0061085B">
      <w:pPr>
        <w:spacing w:after="0"/>
        <w:contextualSpacing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5A35C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lastRenderedPageBreak/>
        <w:t xml:space="preserve">Table </w:t>
      </w:r>
      <w:r w:rsidR="00480478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t>T</w:t>
      </w:r>
      <w:r w:rsidR="009E6E5E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t>4</w:t>
      </w:r>
      <w:r w:rsidRPr="005A35C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 xml:space="preserve">. Multilevel path model results </w:t>
      </w:r>
      <w:r w:rsidRPr="005A35C6">
        <w:rPr>
          <w:rFonts w:ascii="Times New Roman" w:eastAsia="Times New Roman" w:hAnsi="Times New Roman" w:cs="Times New Roman"/>
          <w:smallCaps/>
          <w:sz w:val="24"/>
          <w:szCs w:val="24"/>
        </w:rPr>
        <w:t>Great Britain</w:t>
      </w:r>
    </w:p>
    <w:p w14:paraId="3C2067FB" w14:textId="77777777" w:rsidR="0061085B" w:rsidRPr="005A35C6" w:rsidRDefault="0061085B" w:rsidP="0061085B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029" w:type="dxa"/>
        <w:tblBorders>
          <w:top w:val="single" w:sz="4" w:space="0" w:color="000000"/>
        </w:tblBorders>
        <w:tblLook w:val="0400" w:firstRow="0" w:lastRow="0" w:firstColumn="0" w:lastColumn="0" w:noHBand="0" w:noVBand="1"/>
      </w:tblPr>
      <w:tblGrid>
        <w:gridCol w:w="236"/>
        <w:gridCol w:w="1662"/>
        <w:gridCol w:w="1004"/>
        <w:gridCol w:w="781"/>
        <w:gridCol w:w="1002"/>
        <w:gridCol w:w="782"/>
        <w:gridCol w:w="1001"/>
        <w:gridCol w:w="782"/>
        <w:gridCol w:w="1001"/>
        <w:gridCol w:w="778"/>
      </w:tblGrid>
      <w:tr w:rsidR="0061085B" w:rsidRPr="005A35C6" w14:paraId="72A32917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241E98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5A844E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PRR</w:t>
            </w:r>
          </w:p>
        </w:tc>
        <w:tc>
          <w:tcPr>
            <w:tcW w:w="1784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368CEA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Threat</w:t>
            </w:r>
          </w:p>
        </w:tc>
        <w:tc>
          <w:tcPr>
            <w:tcW w:w="1783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6CCAA1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Populist attitudes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4A5405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Decline</w:t>
            </w:r>
          </w:p>
        </w:tc>
      </w:tr>
      <w:tr w:rsidR="0061085B" w:rsidRPr="005A35C6" w14:paraId="01C15CB8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6C5A7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D7F5B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78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FAC0B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10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BF950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7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C50D0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100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90A29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7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B9B89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100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EC6FB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77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86DC6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S.E.</w:t>
            </w:r>
          </w:p>
        </w:tc>
      </w:tr>
      <w:tr w:rsidR="0061085B" w:rsidRPr="005A35C6" w14:paraId="3BC2FCF5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20EAC6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Within</w:t>
            </w:r>
          </w:p>
        </w:tc>
        <w:tc>
          <w:tcPr>
            <w:tcW w:w="100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7F8AFA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A7882E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C427F7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E2167E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29CCB8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43A0C7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1FDBB3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E04732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85B" w:rsidRPr="005A35C6" w14:paraId="298A04BD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426F0FA8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9B872E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41CDDB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.027*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272682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A11B21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-.018*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3EA497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E103E2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-.034***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02D50A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57C2BD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-.027*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7AB167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.012</w:t>
            </w:r>
          </w:p>
        </w:tc>
      </w:tr>
      <w:tr w:rsidR="0061085B" w:rsidRPr="005A35C6" w14:paraId="0C8E3229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2EE485E7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FF1AE1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5B03A3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-.147***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4B5261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.013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4842F3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.047***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E13C3B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7483DE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.079***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97C0C3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6ED0AB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.037**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EC0266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.012</w:t>
            </w:r>
          </w:p>
        </w:tc>
      </w:tr>
      <w:tr w:rsidR="0061085B" w:rsidRPr="005A35C6" w14:paraId="0D4DC726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46270238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18D087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Low education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7A89B8A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14:paraId="107EDF0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14:paraId="6E3FC8A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200224E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Ref.</w:t>
            </w:r>
          </w:p>
        </w:tc>
      </w:tr>
      <w:tr w:rsidR="0061085B" w:rsidRPr="005A35C6" w14:paraId="1A35B09E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7BDDB67F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3AF211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Med education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095726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.078***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052CDB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.013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3AA6EF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.073***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C71091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776E39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.109***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706EEA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FFE56B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.014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B522A8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.013</w:t>
            </w:r>
          </w:p>
        </w:tc>
      </w:tr>
      <w:tr w:rsidR="0061085B" w:rsidRPr="005A35C6" w14:paraId="3559AFE7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18C56CC0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E9C2E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High education</w:t>
            </w:r>
          </w:p>
        </w:tc>
        <w:tc>
          <w:tcPr>
            <w:tcW w:w="10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E84C1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.144***</w:t>
            </w:r>
          </w:p>
        </w:tc>
        <w:tc>
          <w:tcPr>
            <w:tcW w:w="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BB5B6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AE6AD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.165***</w:t>
            </w:r>
          </w:p>
        </w:tc>
        <w:tc>
          <w:tcPr>
            <w:tcW w:w="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458DA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58077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.180***</w:t>
            </w:r>
          </w:p>
        </w:tc>
        <w:tc>
          <w:tcPr>
            <w:tcW w:w="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22A11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89DE4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.015</w:t>
            </w:r>
          </w:p>
        </w:tc>
        <w:tc>
          <w:tcPr>
            <w:tcW w:w="7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21CA4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.013</w:t>
            </w:r>
          </w:p>
        </w:tc>
      </w:tr>
      <w:tr w:rsidR="0061085B" w:rsidRPr="005A35C6" w14:paraId="077B9B22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CBE0DE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Between</w:t>
            </w:r>
          </w:p>
        </w:tc>
        <w:tc>
          <w:tcPr>
            <w:tcW w:w="100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22840B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D47989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EB629E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D727A9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BD55CA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3513BA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E6B4C2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555CBE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85B" w:rsidRPr="005A35C6" w14:paraId="6C7C83BB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2BFB2EC3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E3DA64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Migration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E21283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.176***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911B7A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.034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7C04A1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.095*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6E6C02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.040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D6563D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.328***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5B31AB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.085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315F8B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.210***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CF34A7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.028</w:t>
            </w:r>
          </w:p>
        </w:tc>
      </w:tr>
      <w:tr w:rsidR="0061085B" w:rsidRPr="005A35C6" w14:paraId="108DB010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7FD6883A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4351D7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Unemployment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4B85CE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-.257***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FD21C9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.038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A9F5F3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-.288***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F1487B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.050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1A73CF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-.193**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7D9ABA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.067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49A6E2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.409***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3806AC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.033</w:t>
            </w:r>
          </w:p>
        </w:tc>
      </w:tr>
      <w:tr w:rsidR="0061085B" w:rsidRPr="005A35C6" w14:paraId="2FD73069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26A7FFC6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0C1DF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Youth</w:t>
            </w:r>
          </w:p>
        </w:tc>
        <w:tc>
          <w:tcPr>
            <w:tcW w:w="10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E6F1D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-.073*</w:t>
            </w:r>
          </w:p>
        </w:tc>
        <w:tc>
          <w:tcPr>
            <w:tcW w:w="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D9704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B5D24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-.076*</w:t>
            </w:r>
          </w:p>
        </w:tc>
        <w:tc>
          <w:tcPr>
            <w:tcW w:w="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4FB56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.036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EEBCD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.017</w:t>
            </w:r>
          </w:p>
        </w:tc>
        <w:tc>
          <w:tcPr>
            <w:tcW w:w="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CFFD3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.049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330BA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.093***</w:t>
            </w:r>
          </w:p>
        </w:tc>
        <w:tc>
          <w:tcPr>
            <w:tcW w:w="7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525D6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.026</w:t>
            </w:r>
          </w:p>
        </w:tc>
      </w:tr>
      <w:tr w:rsidR="0061085B" w:rsidRPr="005A35C6" w14:paraId="5B759D41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D68F1C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RMSEA</w:t>
            </w:r>
          </w:p>
        </w:tc>
        <w:tc>
          <w:tcPr>
            <w:tcW w:w="7131" w:type="dxa"/>
            <w:gridSpan w:val="8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E0F492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.017</w:t>
            </w:r>
          </w:p>
        </w:tc>
      </w:tr>
      <w:tr w:rsidR="0061085B" w:rsidRPr="005A35C6" w14:paraId="67AF6873" w14:textId="77777777" w:rsidTr="00776836">
        <w:trPr>
          <w:trHeight w:val="280"/>
        </w:trPr>
        <w:tc>
          <w:tcPr>
            <w:tcW w:w="1897" w:type="dxa"/>
            <w:gridSpan w:val="2"/>
            <w:shd w:val="clear" w:color="auto" w:fill="auto"/>
            <w:vAlign w:val="center"/>
          </w:tcPr>
          <w:p w14:paraId="4A1EA2D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CFI</w:t>
            </w:r>
          </w:p>
        </w:tc>
        <w:tc>
          <w:tcPr>
            <w:tcW w:w="7131" w:type="dxa"/>
            <w:gridSpan w:val="8"/>
            <w:shd w:val="clear" w:color="auto" w:fill="auto"/>
            <w:vAlign w:val="center"/>
          </w:tcPr>
          <w:p w14:paraId="145A4FA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.993</w:t>
            </w:r>
          </w:p>
        </w:tc>
      </w:tr>
      <w:tr w:rsidR="0061085B" w:rsidRPr="005A35C6" w14:paraId="092C0D68" w14:textId="77777777" w:rsidTr="00776836">
        <w:trPr>
          <w:trHeight w:val="280"/>
        </w:trPr>
        <w:tc>
          <w:tcPr>
            <w:tcW w:w="1897" w:type="dxa"/>
            <w:gridSpan w:val="2"/>
            <w:shd w:val="clear" w:color="auto" w:fill="auto"/>
            <w:vAlign w:val="center"/>
          </w:tcPr>
          <w:p w14:paraId="4F47045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TLI</w:t>
            </w:r>
          </w:p>
        </w:tc>
        <w:tc>
          <w:tcPr>
            <w:tcW w:w="7131" w:type="dxa"/>
            <w:gridSpan w:val="8"/>
            <w:shd w:val="clear" w:color="auto" w:fill="auto"/>
            <w:vAlign w:val="center"/>
          </w:tcPr>
          <w:p w14:paraId="727EE53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.947</w:t>
            </w:r>
          </w:p>
        </w:tc>
      </w:tr>
      <w:tr w:rsidR="0061085B" w:rsidRPr="005A35C6" w14:paraId="1F2D1AD7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0AF8A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Chi</w:t>
            </w: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131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F2803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30.122/5</w:t>
            </w:r>
          </w:p>
        </w:tc>
      </w:tr>
      <w:tr w:rsidR="0061085B" w:rsidRPr="005A35C6" w14:paraId="569AD921" w14:textId="77777777" w:rsidTr="00776836">
        <w:trPr>
          <w:trHeight w:val="280"/>
        </w:trPr>
        <w:tc>
          <w:tcPr>
            <w:tcW w:w="9028" w:type="dxa"/>
            <w:gridSpan w:val="10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06B7CA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Note: *** = p&lt;.001; ** = p&lt;.01; * = p&lt;.05. All coefficients are standardized.</w:t>
            </w:r>
          </w:p>
        </w:tc>
      </w:tr>
    </w:tbl>
    <w:p w14:paraId="0D88B07E" w14:textId="77777777" w:rsidR="0061085B" w:rsidRPr="005A35C6" w:rsidRDefault="0061085B" w:rsidP="0061085B">
      <w:pPr>
        <w:keepNext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4FE77BA8" w14:textId="77777777" w:rsidR="0061085B" w:rsidRPr="005A35C6" w:rsidRDefault="0061085B" w:rsidP="0061085B">
      <w:pPr>
        <w:keepNext/>
        <w:contextualSpacing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</w:rPr>
      </w:pPr>
    </w:p>
    <w:p w14:paraId="7E7FCA79" w14:textId="467AE852" w:rsidR="0061085B" w:rsidRPr="005A35C6" w:rsidRDefault="0061085B" w:rsidP="0061085B">
      <w:pPr>
        <w:keepNext/>
        <w:contextualSpacing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5A35C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t xml:space="preserve">Table </w:t>
      </w:r>
      <w:r w:rsidR="00480478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T</w:t>
      </w:r>
      <w:r w:rsidR="009E6E5E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5</w:t>
      </w:r>
      <w:r w:rsidRPr="005A35C6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Multilevel path model results </w:t>
      </w:r>
      <w:r w:rsidRPr="005A35C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>France</w:t>
      </w:r>
    </w:p>
    <w:p w14:paraId="07877A1F" w14:textId="77777777" w:rsidR="0061085B" w:rsidRPr="005A35C6" w:rsidRDefault="0061085B" w:rsidP="0061085B">
      <w:pPr>
        <w:keepNext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29" w:type="dxa"/>
        <w:tblLook w:val="0400" w:firstRow="0" w:lastRow="0" w:firstColumn="0" w:lastColumn="0" w:noHBand="0" w:noVBand="1"/>
      </w:tblPr>
      <w:tblGrid>
        <w:gridCol w:w="236"/>
        <w:gridCol w:w="1662"/>
        <w:gridCol w:w="1004"/>
        <w:gridCol w:w="781"/>
        <w:gridCol w:w="1002"/>
        <w:gridCol w:w="782"/>
        <w:gridCol w:w="1001"/>
        <w:gridCol w:w="782"/>
        <w:gridCol w:w="1001"/>
        <w:gridCol w:w="778"/>
      </w:tblGrid>
      <w:tr w:rsidR="0061085B" w:rsidRPr="005A35C6" w14:paraId="228D585A" w14:textId="77777777" w:rsidTr="00776836">
        <w:trPr>
          <w:trHeight w:val="280"/>
        </w:trPr>
        <w:tc>
          <w:tcPr>
            <w:tcW w:w="1897" w:type="dxa"/>
            <w:gridSpan w:val="2"/>
            <w:shd w:val="clear" w:color="auto" w:fill="auto"/>
            <w:vAlign w:val="center"/>
          </w:tcPr>
          <w:p w14:paraId="7364BBF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A8C089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PRR</w:t>
            </w:r>
          </w:p>
        </w:tc>
        <w:tc>
          <w:tcPr>
            <w:tcW w:w="1784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932471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Threat</w:t>
            </w:r>
          </w:p>
        </w:tc>
        <w:tc>
          <w:tcPr>
            <w:tcW w:w="1783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8DF480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Populist attitudes</w:t>
            </w:r>
          </w:p>
        </w:tc>
        <w:tc>
          <w:tcPr>
            <w:tcW w:w="177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8DA1CB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Decline</w:t>
            </w:r>
          </w:p>
        </w:tc>
      </w:tr>
      <w:tr w:rsidR="0061085B" w:rsidRPr="005A35C6" w14:paraId="74A5743D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83386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18B59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78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FB55B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10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13609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7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6E1D6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100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6C005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7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56F63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100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3023D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77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DC188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S.E.</w:t>
            </w:r>
          </w:p>
        </w:tc>
      </w:tr>
      <w:tr w:rsidR="0061085B" w:rsidRPr="005A35C6" w14:paraId="3C637111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A6944C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Within</w:t>
            </w:r>
          </w:p>
        </w:tc>
        <w:tc>
          <w:tcPr>
            <w:tcW w:w="100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37FEFB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E1D0C0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B62AD9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3A9BC1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1A28AF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3B9E4D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D8C23E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449558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85B" w:rsidRPr="005A35C6" w14:paraId="423E5046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4DF55C3C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8E0597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1D4104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.075***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F805D0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.012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A7E10C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-.018**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156EC2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.007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EAE54A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-.060***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0F3801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.007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886A2F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-.027**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025B93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.010</w:t>
            </w:r>
          </w:p>
        </w:tc>
      </w:tr>
      <w:tr w:rsidR="0061085B" w:rsidRPr="005A35C6" w14:paraId="3F06E47D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6B9A69DA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DDBCDA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46C4FA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.101***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A38ECC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.014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4DF39E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.196***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2BBFBB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.007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0B4CEA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.022**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368024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82D41E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.115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B4707E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.011</w:t>
            </w:r>
          </w:p>
        </w:tc>
      </w:tr>
      <w:tr w:rsidR="0061085B" w:rsidRPr="005A35C6" w14:paraId="2DA06063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06785266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0FDD55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Low education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34EF477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14:paraId="5A95BC0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14:paraId="3D5A646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4FCAAEC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Ref.</w:t>
            </w:r>
          </w:p>
        </w:tc>
      </w:tr>
      <w:tr w:rsidR="0061085B" w:rsidRPr="005A35C6" w14:paraId="2DF82F76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7C9E8A1B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9252D5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Med education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2491C1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.010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9C6EAF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.013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F307B9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.038***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203223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.007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D45165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.017*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E77BAF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.007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24C4CA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.028**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42581F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.011</w:t>
            </w:r>
          </w:p>
        </w:tc>
      </w:tr>
      <w:tr w:rsidR="0061085B" w:rsidRPr="005A35C6" w14:paraId="45210DE7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25417AF7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1718F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High education</w:t>
            </w:r>
          </w:p>
        </w:tc>
        <w:tc>
          <w:tcPr>
            <w:tcW w:w="10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24ACC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.014</w:t>
            </w:r>
          </w:p>
        </w:tc>
        <w:tc>
          <w:tcPr>
            <w:tcW w:w="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04C58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1A9C4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.147***</w:t>
            </w:r>
          </w:p>
        </w:tc>
        <w:tc>
          <w:tcPr>
            <w:tcW w:w="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EAB15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.007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A1CA5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.058***</w:t>
            </w:r>
          </w:p>
        </w:tc>
        <w:tc>
          <w:tcPr>
            <w:tcW w:w="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DB675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.007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18F76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.047***</w:t>
            </w:r>
          </w:p>
        </w:tc>
        <w:tc>
          <w:tcPr>
            <w:tcW w:w="7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D8397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.010</w:t>
            </w:r>
          </w:p>
        </w:tc>
      </w:tr>
      <w:tr w:rsidR="0061085B" w:rsidRPr="005A35C6" w14:paraId="75E56AEF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01F2CF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Between</w:t>
            </w:r>
          </w:p>
        </w:tc>
        <w:tc>
          <w:tcPr>
            <w:tcW w:w="100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70BBAB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807F6C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492C50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D9E434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B873C6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E24235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B6B986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9C2167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85B" w:rsidRPr="005A35C6" w14:paraId="01C5DD05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7D44557F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190E0F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Migration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E128ED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-.188***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8FE894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.032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7E615A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-.351***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0D8A65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.025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272442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-.170***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4AE53C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.027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ECFF20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.076**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A85958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.028</w:t>
            </w:r>
          </w:p>
        </w:tc>
      </w:tr>
      <w:tr w:rsidR="0061085B" w:rsidRPr="005A35C6" w14:paraId="5DF0ABC9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1EBCCA28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BA422F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Unemployment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2DF5F8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.154***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7E60EED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7B8D4A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.277***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8C1E27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.027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1195E4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.489***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543618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.033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50047D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.335***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6CFD37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.030</w:t>
            </w:r>
          </w:p>
        </w:tc>
      </w:tr>
      <w:tr w:rsidR="0061085B" w:rsidRPr="005A35C6" w14:paraId="7F3BC2B4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74FB2E42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2A9DE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Youth</w:t>
            </w:r>
          </w:p>
        </w:tc>
        <w:tc>
          <w:tcPr>
            <w:tcW w:w="10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F961F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.004</w:t>
            </w:r>
          </w:p>
        </w:tc>
        <w:tc>
          <w:tcPr>
            <w:tcW w:w="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311F6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8E428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-.036</w:t>
            </w:r>
          </w:p>
        </w:tc>
        <w:tc>
          <w:tcPr>
            <w:tcW w:w="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9B10E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.029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E4624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-.008</w:t>
            </w:r>
          </w:p>
        </w:tc>
        <w:tc>
          <w:tcPr>
            <w:tcW w:w="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9B415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.032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278B7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.042</w:t>
            </w:r>
          </w:p>
        </w:tc>
        <w:tc>
          <w:tcPr>
            <w:tcW w:w="7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1F1A2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.035</w:t>
            </w:r>
          </w:p>
        </w:tc>
      </w:tr>
      <w:tr w:rsidR="0061085B" w:rsidRPr="005A35C6" w14:paraId="03C556DD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2A9609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RMSEA</w:t>
            </w:r>
          </w:p>
        </w:tc>
        <w:tc>
          <w:tcPr>
            <w:tcW w:w="7131" w:type="dxa"/>
            <w:gridSpan w:val="8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6EA40D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.022</w:t>
            </w:r>
          </w:p>
        </w:tc>
      </w:tr>
      <w:tr w:rsidR="0061085B" w:rsidRPr="005A35C6" w14:paraId="0F9A0DDC" w14:textId="77777777" w:rsidTr="00776836">
        <w:trPr>
          <w:trHeight w:val="280"/>
        </w:trPr>
        <w:tc>
          <w:tcPr>
            <w:tcW w:w="1897" w:type="dxa"/>
            <w:gridSpan w:val="2"/>
            <w:shd w:val="clear" w:color="auto" w:fill="auto"/>
            <w:vAlign w:val="center"/>
          </w:tcPr>
          <w:p w14:paraId="44A213F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CFI</w:t>
            </w:r>
          </w:p>
        </w:tc>
        <w:tc>
          <w:tcPr>
            <w:tcW w:w="7131" w:type="dxa"/>
            <w:gridSpan w:val="8"/>
            <w:shd w:val="clear" w:color="auto" w:fill="auto"/>
            <w:vAlign w:val="center"/>
          </w:tcPr>
          <w:p w14:paraId="18E4764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.992</w:t>
            </w:r>
          </w:p>
        </w:tc>
      </w:tr>
      <w:tr w:rsidR="0061085B" w:rsidRPr="005A35C6" w14:paraId="7AE0634A" w14:textId="77777777" w:rsidTr="00776836">
        <w:trPr>
          <w:trHeight w:val="280"/>
        </w:trPr>
        <w:tc>
          <w:tcPr>
            <w:tcW w:w="1897" w:type="dxa"/>
            <w:gridSpan w:val="2"/>
            <w:shd w:val="clear" w:color="auto" w:fill="auto"/>
            <w:vAlign w:val="center"/>
          </w:tcPr>
          <w:p w14:paraId="24126DC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TLI</w:t>
            </w:r>
          </w:p>
        </w:tc>
        <w:tc>
          <w:tcPr>
            <w:tcW w:w="7131" w:type="dxa"/>
            <w:gridSpan w:val="8"/>
            <w:shd w:val="clear" w:color="auto" w:fill="auto"/>
            <w:vAlign w:val="center"/>
          </w:tcPr>
          <w:p w14:paraId="7209BE8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.939</w:t>
            </w:r>
          </w:p>
        </w:tc>
      </w:tr>
      <w:tr w:rsidR="0061085B" w:rsidRPr="005A35C6" w14:paraId="1DF02E65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4E0B1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Chi</w:t>
            </w: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131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0C38E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55.337/5</w:t>
            </w:r>
          </w:p>
        </w:tc>
      </w:tr>
      <w:tr w:rsidR="0061085B" w:rsidRPr="005A35C6" w14:paraId="3CA3521A" w14:textId="77777777" w:rsidTr="00776836">
        <w:trPr>
          <w:trHeight w:val="280"/>
        </w:trPr>
        <w:tc>
          <w:tcPr>
            <w:tcW w:w="9028" w:type="dxa"/>
            <w:gridSpan w:val="10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23093D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Note: *** = p&lt;.001; ** = p&lt;.01; * = p&lt;.05. All coefficients are standardized.</w:t>
            </w:r>
          </w:p>
        </w:tc>
      </w:tr>
    </w:tbl>
    <w:p w14:paraId="60918A7B" w14:textId="77777777" w:rsidR="0061085B" w:rsidRPr="005A35C6" w:rsidRDefault="0061085B" w:rsidP="0061085B">
      <w:pPr>
        <w:keepNext/>
        <w:contextualSpacing/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</w:rPr>
      </w:pPr>
    </w:p>
    <w:p w14:paraId="4A7A851F" w14:textId="77777777" w:rsidR="0061085B" w:rsidRPr="005A35C6" w:rsidRDefault="0061085B" w:rsidP="0061085B">
      <w:pPr>
        <w:keepNext/>
        <w:contextualSpacing/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</w:rPr>
      </w:pPr>
    </w:p>
    <w:p w14:paraId="5951DA71" w14:textId="77777777" w:rsidR="0061085B" w:rsidRPr="005A35C6" w:rsidRDefault="0061085B" w:rsidP="0061085B">
      <w:pPr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3435F545" w14:textId="77777777" w:rsidR="0061085B" w:rsidRPr="005A35C6" w:rsidRDefault="0061085B" w:rsidP="0061085B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0F3834" w14:textId="77777777" w:rsidR="0061085B" w:rsidRPr="005A35C6" w:rsidRDefault="0061085B" w:rsidP="0061085B">
      <w:pPr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A35C6">
        <w:br w:type="page"/>
      </w:r>
    </w:p>
    <w:p w14:paraId="03EBD818" w14:textId="5BF5BD80" w:rsidR="0061085B" w:rsidRPr="005A35C6" w:rsidRDefault="0061085B" w:rsidP="0061085B">
      <w:pPr>
        <w:keepNext/>
        <w:contextualSpacing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5A35C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lastRenderedPageBreak/>
        <w:t xml:space="preserve">Table </w:t>
      </w:r>
      <w:r w:rsidR="00480478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T</w:t>
      </w:r>
      <w:r w:rsidR="00506C14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6</w:t>
      </w:r>
      <w:r w:rsidRPr="005A35C6">
        <w:rPr>
          <w:rFonts w:ascii="Times New Roman" w:eastAsia="Times New Roman" w:hAnsi="Times New Roman" w:cs="Times New Roman"/>
          <w:smallCaps/>
          <w:sz w:val="24"/>
          <w:szCs w:val="24"/>
        </w:rPr>
        <w:t>. Multilevel path model results</w:t>
      </w:r>
      <w:r w:rsidRPr="005A35C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 xml:space="preserve"> The Netherlands</w:t>
      </w:r>
    </w:p>
    <w:p w14:paraId="09CDC2D9" w14:textId="77777777" w:rsidR="0061085B" w:rsidRPr="005A35C6" w:rsidRDefault="0061085B" w:rsidP="0061085B">
      <w:pPr>
        <w:keepNext/>
        <w:contextualSpacing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tbl>
      <w:tblPr>
        <w:tblW w:w="9029" w:type="dxa"/>
        <w:tblBorders>
          <w:top w:val="single" w:sz="4" w:space="0" w:color="000000"/>
        </w:tblBorders>
        <w:tblLook w:val="0400" w:firstRow="0" w:lastRow="0" w:firstColumn="0" w:lastColumn="0" w:noHBand="0" w:noVBand="1"/>
      </w:tblPr>
      <w:tblGrid>
        <w:gridCol w:w="236"/>
        <w:gridCol w:w="1662"/>
        <w:gridCol w:w="1004"/>
        <w:gridCol w:w="781"/>
        <w:gridCol w:w="1002"/>
        <w:gridCol w:w="782"/>
        <w:gridCol w:w="1001"/>
        <w:gridCol w:w="782"/>
        <w:gridCol w:w="1001"/>
        <w:gridCol w:w="778"/>
      </w:tblGrid>
      <w:tr w:rsidR="0061085B" w:rsidRPr="005A35C6" w14:paraId="6ED84E58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5B8C62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97101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PRR</w:t>
            </w:r>
          </w:p>
        </w:tc>
        <w:tc>
          <w:tcPr>
            <w:tcW w:w="1784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A517CE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Threat</w:t>
            </w:r>
          </w:p>
        </w:tc>
        <w:tc>
          <w:tcPr>
            <w:tcW w:w="1783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33274E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Populist attitudes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1BA9AF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Decline</w:t>
            </w:r>
          </w:p>
        </w:tc>
      </w:tr>
      <w:tr w:rsidR="0061085B" w:rsidRPr="005A35C6" w14:paraId="7E3B5802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428AE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D7469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78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BBC8C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10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123D6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7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CB753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100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5C60B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7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F682D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100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05C3A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77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2FAE3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S.E.</w:t>
            </w:r>
          </w:p>
        </w:tc>
      </w:tr>
      <w:tr w:rsidR="0061085B" w:rsidRPr="005A35C6" w14:paraId="3DFB70EA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5AC315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Within</w:t>
            </w:r>
          </w:p>
        </w:tc>
        <w:tc>
          <w:tcPr>
            <w:tcW w:w="100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9EEF20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EC82C0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04D934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B1723D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1C6D94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48A617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BCA08E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0C4EE6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85B" w:rsidRPr="005A35C6" w14:paraId="1002CE0F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72278604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14D2C7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8AF58A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.115***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9E8B18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.019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EF0082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.063***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9756DC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.013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9021CB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-.019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113E6F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.012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38FF60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-.013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4DD7CA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.021</w:t>
            </w:r>
          </w:p>
        </w:tc>
      </w:tr>
      <w:tr w:rsidR="0061085B" w:rsidRPr="005A35C6" w14:paraId="6C1C8CF3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56A7D74F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FFBE4E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D8AB2F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-.103***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D00773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.019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5EB19F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-.016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7507C3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.014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5BA0F2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.041**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DE3A4A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.013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1308D1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-.036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EA1468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.023</w:t>
            </w:r>
          </w:p>
        </w:tc>
      </w:tr>
      <w:tr w:rsidR="0061085B" w:rsidRPr="005A35C6" w14:paraId="4F6B8CCA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1E583E8A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A63FC2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Low education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28CCB9E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14:paraId="5104E86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14:paraId="4454793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77BAAC2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Ref.</w:t>
            </w:r>
          </w:p>
        </w:tc>
      </w:tr>
      <w:tr w:rsidR="0061085B" w:rsidRPr="005A35C6" w14:paraId="1BE68CA1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6C0510CC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962662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Med education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EF5024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-.088***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865A5D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E98756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-.152***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9DE09F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.016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6318FF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-.171***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66CCFE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.015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77063E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-.029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DB4607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.025</w:t>
            </w:r>
          </w:p>
        </w:tc>
      </w:tr>
      <w:tr w:rsidR="0061085B" w:rsidRPr="005A35C6" w14:paraId="32BE7B9E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76ADC192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E7EA0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High education</w:t>
            </w:r>
          </w:p>
        </w:tc>
        <w:tc>
          <w:tcPr>
            <w:tcW w:w="10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09453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-.145***</w:t>
            </w:r>
          </w:p>
        </w:tc>
        <w:tc>
          <w:tcPr>
            <w:tcW w:w="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B022F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398CF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-.290***</w:t>
            </w:r>
          </w:p>
        </w:tc>
        <w:tc>
          <w:tcPr>
            <w:tcW w:w="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E1745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.016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38DF3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-.397***</w:t>
            </w:r>
          </w:p>
        </w:tc>
        <w:tc>
          <w:tcPr>
            <w:tcW w:w="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D7D78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.016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74701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-.155***</w:t>
            </w:r>
          </w:p>
        </w:tc>
        <w:tc>
          <w:tcPr>
            <w:tcW w:w="7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FD33F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.027</w:t>
            </w:r>
          </w:p>
        </w:tc>
      </w:tr>
      <w:tr w:rsidR="0061085B" w:rsidRPr="005A35C6" w14:paraId="49F89A84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09938C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Between</w:t>
            </w:r>
          </w:p>
        </w:tc>
        <w:tc>
          <w:tcPr>
            <w:tcW w:w="100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1244F7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9083C0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BF499B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1B8BC0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712DA4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94D697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9D36AD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EB7BDC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85B" w:rsidRPr="005A35C6" w14:paraId="3D42B76C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614C9344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1BA855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Migration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B99910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.042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D5D852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.087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7C9C0E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-.283***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1FAE77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.069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18E8FE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-.060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53287C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.088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E908DE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.625***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A9FBDD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.093</w:t>
            </w:r>
          </w:p>
        </w:tc>
      </w:tr>
      <w:tr w:rsidR="0061085B" w:rsidRPr="005A35C6" w14:paraId="7DE7006A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43838DAA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28DE8E0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Unemployment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CFB38C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.048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CBEC1E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.116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D22767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.011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E26A29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.083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B3971D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.367**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5D2562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.139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13EC27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.175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FB856C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.098</w:t>
            </w:r>
          </w:p>
        </w:tc>
      </w:tr>
      <w:tr w:rsidR="0061085B" w:rsidRPr="005A35C6" w14:paraId="018E4C9B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2207CBB6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1EB97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Youth</w:t>
            </w:r>
          </w:p>
        </w:tc>
        <w:tc>
          <w:tcPr>
            <w:tcW w:w="10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BEEF5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-.223*</w:t>
            </w:r>
          </w:p>
        </w:tc>
        <w:tc>
          <w:tcPr>
            <w:tcW w:w="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F0AAE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D9590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-.114</w:t>
            </w:r>
          </w:p>
        </w:tc>
        <w:tc>
          <w:tcPr>
            <w:tcW w:w="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38433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.075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779C9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-.298*</w:t>
            </w:r>
          </w:p>
        </w:tc>
        <w:tc>
          <w:tcPr>
            <w:tcW w:w="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BF90F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.120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2854F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-.113</w:t>
            </w:r>
          </w:p>
        </w:tc>
        <w:tc>
          <w:tcPr>
            <w:tcW w:w="7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4FE19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.090</w:t>
            </w:r>
          </w:p>
        </w:tc>
      </w:tr>
      <w:tr w:rsidR="0061085B" w:rsidRPr="005A35C6" w14:paraId="5158D61D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B1D754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RMSEA</w:t>
            </w:r>
          </w:p>
        </w:tc>
        <w:tc>
          <w:tcPr>
            <w:tcW w:w="7131" w:type="dxa"/>
            <w:gridSpan w:val="8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428192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.023</w:t>
            </w:r>
          </w:p>
        </w:tc>
      </w:tr>
      <w:tr w:rsidR="0061085B" w:rsidRPr="005A35C6" w14:paraId="43AA72BF" w14:textId="77777777" w:rsidTr="00776836">
        <w:trPr>
          <w:trHeight w:val="280"/>
        </w:trPr>
        <w:tc>
          <w:tcPr>
            <w:tcW w:w="1897" w:type="dxa"/>
            <w:gridSpan w:val="2"/>
            <w:shd w:val="clear" w:color="auto" w:fill="auto"/>
            <w:vAlign w:val="center"/>
          </w:tcPr>
          <w:p w14:paraId="581AE92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CFI</w:t>
            </w:r>
          </w:p>
        </w:tc>
        <w:tc>
          <w:tcPr>
            <w:tcW w:w="7131" w:type="dxa"/>
            <w:gridSpan w:val="8"/>
            <w:shd w:val="clear" w:color="auto" w:fill="auto"/>
            <w:vAlign w:val="center"/>
          </w:tcPr>
          <w:p w14:paraId="1B7070F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.997</w:t>
            </w:r>
          </w:p>
        </w:tc>
      </w:tr>
      <w:tr w:rsidR="0061085B" w:rsidRPr="005A35C6" w14:paraId="51B9E6EF" w14:textId="77777777" w:rsidTr="00776836">
        <w:trPr>
          <w:trHeight w:val="280"/>
        </w:trPr>
        <w:tc>
          <w:tcPr>
            <w:tcW w:w="1897" w:type="dxa"/>
            <w:gridSpan w:val="2"/>
            <w:shd w:val="clear" w:color="auto" w:fill="auto"/>
            <w:vAlign w:val="center"/>
          </w:tcPr>
          <w:p w14:paraId="7D00DA0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TLI</w:t>
            </w:r>
          </w:p>
        </w:tc>
        <w:tc>
          <w:tcPr>
            <w:tcW w:w="7131" w:type="dxa"/>
            <w:gridSpan w:val="8"/>
            <w:shd w:val="clear" w:color="auto" w:fill="auto"/>
            <w:vAlign w:val="center"/>
          </w:tcPr>
          <w:p w14:paraId="24B869A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.974</w:t>
            </w:r>
          </w:p>
        </w:tc>
      </w:tr>
      <w:tr w:rsidR="0061085B" w:rsidRPr="005A35C6" w14:paraId="23A3146A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DD52A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Chi</w:t>
            </w: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131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B9168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21.898/5</w:t>
            </w:r>
          </w:p>
        </w:tc>
      </w:tr>
    </w:tbl>
    <w:p w14:paraId="4252DD48" w14:textId="77777777" w:rsidR="0061085B" w:rsidRPr="005A35C6" w:rsidRDefault="0061085B" w:rsidP="0061085B">
      <w:pPr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A35C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Note: *** = p&lt;.001; ** = p&lt;.01; * = p&lt;.05. All coefficients are standardized.</w:t>
      </w:r>
    </w:p>
    <w:p w14:paraId="7FFFE486" w14:textId="77777777" w:rsidR="0061085B" w:rsidRPr="005A35C6" w:rsidRDefault="0061085B" w:rsidP="0061085B">
      <w:pPr>
        <w:contextualSpacing/>
      </w:pPr>
    </w:p>
    <w:p w14:paraId="16EEF2ED" w14:textId="77777777" w:rsidR="0061085B" w:rsidRPr="005A35C6" w:rsidRDefault="0061085B" w:rsidP="0061085B">
      <w:pPr>
        <w:contextualSpacing/>
      </w:pPr>
    </w:p>
    <w:tbl>
      <w:tblPr>
        <w:tblW w:w="9029" w:type="dxa"/>
        <w:tblBorders>
          <w:top w:val="single" w:sz="4" w:space="0" w:color="FFFFFF"/>
        </w:tblBorders>
        <w:tblLook w:val="0400" w:firstRow="0" w:lastRow="0" w:firstColumn="0" w:lastColumn="0" w:noHBand="0" w:noVBand="1"/>
      </w:tblPr>
      <w:tblGrid>
        <w:gridCol w:w="236"/>
        <w:gridCol w:w="1662"/>
        <w:gridCol w:w="1004"/>
        <w:gridCol w:w="781"/>
        <w:gridCol w:w="1002"/>
        <w:gridCol w:w="782"/>
        <w:gridCol w:w="1001"/>
        <w:gridCol w:w="782"/>
        <w:gridCol w:w="1001"/>
        <w:gridCol w:w="778"/>
      </w:tblGrid>
      <w:tr w:rsidR="0061085B" w:rsidRPr="005A35C6" w14:paraId="2146BD14" w14:textId="77777777" w:rsidTr="00776836">
        <w:trPr>
          <w:trHeight w:val="280"/>
        </w:trPr>
        <w:tc>
          <w:tcPr>
            <w:tcW w:w="9028" w:type="dxa"/>
            <w:gridSpan w:val="10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7EA2684" w14:textId="5E387C4E" w:rsidR="0061085B" w:rsidRPr="005A35C6" w:rsidRDefault="0061085B" w:rsidP="00776836">
            <w:pPr>
              <w:keepNext/>
              <w:contextualSpacing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5A35C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u w:val="single"/>
              </w:rPr>
              <w:t xml:space="preserve">Table </w:t>
            </w:r>
            <w:r w:rsidR="0048047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</w:rPr>
              <w:t>T</w:t>
            </w:r>
            <w:r w:rsidR="00506C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</w:rPr>
              <w:t>7</w:t>
            </w:r>
            <w:r w:rsidRPr="005A35C6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 Multilevel path model results</w:t>
            </w:r>
            <w:r w:rsidRPr="005A35C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</w:rPr>
              <w:t xml:space="preserve"> Germany</w:t>
            </w:r>
          </w:p>
          <w:p w14:paraId="1CD48D8B" w14:textId="77777777" w:rsidR="0061085B" w:rsidRPr="005A35C6" w:rsidRDefault="0061085B" w:rsidP="00776836">
            <w:pPr>
              <w:keepNext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085B" w:rsidRPr="005A35C6" w14:paraId="15AC2888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1D068D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353631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PRR</w:t>
            </w:r>
          </w:p>
        </w:tc>
        <w:tc>
          <w:tcPr>
            <w:tcW w:w="1784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10C3DE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Threat</w:t>
            </w:r>
          </w:p>
        </w:tc>
        <w:tc>
          <w:tcPr>
            <w:tcW w:w="1783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DB049C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Populist attitudes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F0BE06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Decline</w:t>
            </w:r>
          </w:p>
        </w:tc>
      </w:tr>
      <w:tr w:rsidR="0061085B" w:rsidRPr="005A35C6" w14:paraId="3FB70C5B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9BB8D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0E8B8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78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0BDD8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10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3EB7A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7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181DD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100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3DA65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7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22F3E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S.E.</w:t>
            </w:r>
          </w:p>
        </w:tc>
        <w:tc>
          <w:tcPr>
            <w:tcW w:w="100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F4BE4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Coef.</w:t>
            </w:r>
          </w:p>
        </w:tc>
        <w:tc>
          <w:tcPr>
            <w:tcW w:w="77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33F12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S.E.</w:t>
            </w:r>
          </w:p>
        </w:tc>
      </w:tr>
      <w:tr w:rsidR="0061085B" w:rsidRPr="005A35C6" w14:paraId="3FF70B0E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C61D8D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Within</w:t>
            </w:r>
          </w:p>
        </w:tc>
        <w:tc>
          <w:tcPr>
            <w:tcW w:w="100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0C7E15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F1D3DA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FD2B7C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1E08A8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E2DF37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3E2FBF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5E8553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D1A2B2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85B" w:rsidRPr="005A35C6" w14:paraId="32CA1C62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036FEA49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77BAFF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F1A481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.11</w:t>
            </w: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E4D28A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.013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11C3C6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-.009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346BAD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B7AF8D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.042***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7A91A0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D59961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-.024*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0DF54E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.011</w:t>
            </w:r>
          </w:p>
        </w:tc>
      </w:tr>
      <w:tr w:rsidR="0061085B" w:rsidRPr="005A35C6" w14:paraId="7A27896D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0EAFA0FD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2BFC50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1F6837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</w:t>
            </w:r>
            <w:r w:rsidRPr="005A35C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91D877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.014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CE2523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-.090***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179097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B6CA28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.123***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1A4B4E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6BD6FF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.019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C7D335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.011</w:t>
            </w:r>
          </w:p>
        </w:tc>
      </w:tr>
      <w:tr w:rsidR="0061085B" w:rsidRPr="005A35C6" w14:paraId="502DCC5A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59D003A5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C28C44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Low education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62FDE05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14:paraId="4094EEB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14:paraId="2C97567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44DC3D7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Ref.</w:t>
            </w:r>
          </w:p>
        </w:tc>
      </w:tr>
      <w:tr w:rsidR="0061085B" w:rsidRPr="005A35C6" w14:paraId="6ADF115A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08056A4C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2CB91A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Med education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6A01F7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.019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7E409F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.013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25F64F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.103***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0B0DA2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BACF6A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.116***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57E8C1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2D1A6D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.032**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FF9BD4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.012</w:t>
            </w:r>
          </w:p>
        </w:tc>
      </w:tr>
      <w:tr w:rsidR="0061085B" w:rsidRPr="005A35C6" w14:paraId="187B61C4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0AA9A242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C27B7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High education</w:t>
            </w:r>
          </w:p>
        </w:tc>
        <w:tc>
          <w:tcPr>
            <w:tcW w:w="10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086F7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-.023</w:t>
            </w:r>
          </w:p>
        </w:tc>
        <w:tc>
          <w:tcPr>
            <w:tcW w:w="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A9B24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2A0E0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.003</w:t>
            </w:r>
          </w:p>
        </w:tc>
        <w:tc>
          <w:tcPr>
            <w:tcW w:w="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6955D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0F32D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.032***</w:t>
            </w:r>
          </w:p>
        </w:tc>
        <w:tc>
          <w:tcPr>
            <w:tcW w:w="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1EF14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ACB9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.021</w:t>
            </w:r>
          </w:p>
        </w:tc>
        <w:tc>
          <w:tcPr>
            <w:tcW w:w="7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02476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.012</w:t>
            </w:r>
          </w:p>
        </w:tc>
      </w:tr>
      <w:tr w:rsidR="0061085B" w:rsidRPr="005A35C6" w14:paraId="0EE4C652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0625A0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Between</w:t>
            </w:r>
          </w:p>
        </w:tc>
        <w:tc>
          <w:tcPr>
            <w:tcW w:w="100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824460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29FA76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1E5F5F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E1A76A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847922E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CBFC58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40AA01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6AB90F4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85B" w:rsidRPr="005A35C6" w14:paraId="337E6AAF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7998FDEB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D52212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Migration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2CF781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-.197**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7C3FD65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.070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80F81D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-.231***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5F580E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.046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65F0FA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-.211***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7E895E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.057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0CB416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.530**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09872F1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.162</w:t>
            </w:r>
          </w:p>
        </w:tc>
      </w:tr>
      <w:tr w:rsidR="0061085B" w:rsidRPr="005A35C6" w14:paraId="00C622E5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13CF7AF7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9AD22D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Unemployment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21E1BB3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.252***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78195F17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.067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061F6F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.195***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94CDE5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.044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4F988D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.304***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402956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.058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22AD508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.573**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03B5F5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.173</w:t>
            </w:r>
          </w:p>
        </w:tc>
      </w:tr>
      <w:tr w:rsidR="0061085B" w:rsidRPr="005A35C6" w14:paraId="2882B94E" w14:textId="77777777" w:rsidTr="00776836">
        <w:trPr>
          <w:trHeight w:val="280"/>
        </w:trPr>
        <w:tc>
          <w:tcPr>
            <w:tcW w:w="235" w:type="dxa"/>
            <w:shd w:val="clear" w:color="auto" w:fill="auto"/>
          </w:tcPr>
          <w:p w14:paraId="4C354FD5" w14:textId="77777777" w:rsidR="0061085B" w:rsidRPr="005A35C6" w:rsidRDefault="0061085B" w:rsidP="0077683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447FC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Youth</w:t>
            </w:r>
          </w:p>
        </w:tc>
        <w:tc>
          <w:tcPr>
            <w:tcW w:w="10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E6A27A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-.261**</w:t>
            </w:r>
          </w:p>
        </w:tc>
        <w:tc>
          <w:tcPr>
            <w:tcW w:w="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3EA1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68C1BC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-.093</w:t>
            </w:r>
          </w:p>
        </w:tc>
        <w:tc>
          <w:tcPr>
            <w:tcW w:w="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DD1E6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.051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E4AF8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-.066</w:t>
            </w:r>
          </w:p>
        </w:tc>
        <w:tc>
          <w:tcPr>
            <w:tcW w:w="7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2EEB3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.058</w:t>
            </w:r>
          </w:p>
        </w:tc>
        <w:tc>
          <w:tcPr>
            <w:tcW w:w="10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038682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-.158</w:t>
            </w:r>
          </w:p>
        </w:tc>
        <w:tc>
          <w:tcPr>
            <w:tcW w:w="7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4C1306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.099</w:t>
            </w:r>
          </w:p>
        </w:tc>
      </w:tr>
      <w:tr w:rsidR="0061085B" w:rsidRPr="005A35C6" w14:paraId="3D11D82C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A0B9CE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RMSEA</w:t>
            </w:r>
          </w:p>
        </w:tc>
        <w:tc>
          <w:tcPr>
            <w:tcW w:w="7131" w:type="dxa"/>
            <w:gridSpan w:val="8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A904E1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.016</w:t>
            </w:r>
          </w:p>
        </w:tc>
      </w:tr>
      <w:tr w:rsidR="0061085B" w:rsidRPr="005A35C6" w14:paraId="59A98D92" w14:textId="77777777" w:rsidTr="00776836">
        <w:trPr>
          <w:trHeight w:val="280"/>
        </w:trPr>
        <w:tc>
          <w:tcPr>
            <w:tcW w:w="1897" w:type="dxa"/>
            <w:gridSpan w:val="2"/>
            <w:shd w:val="clear" w:color="auto" w:fill="auto"/>
            <w:vAlign w:val="center"/>
          </w:tcPr>
          <w:p w14:paraId="709EF2D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CFI</w:t>
            </w:r>
          </w:p>
        </w:tc>
        <w:tc>
          <w:tcPr>
            <w:tcW w:w="7131" w:type="dxa"/>
            <w:gridSpan w:val="8"/>
            <w:shd w:val="clear" w:color="auto" w:fill="auto"/>
            <w:vAlign w:val="center"/>
          </w:tcPr>
          <w:p w14:paraId="1CD605CF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.997</w:t>
            </w:r>
          </w:p>
        </w:tc>
      </w:tr>
      <w:tr w:rsidR="0061085B" w:rsidRPr="005A35C6" w14:paraId="4B235E86" w14:textId="77777777" w:rsidTr="00776836">
        <w:trPr>
          <w:trHeight w:val="280"/>
        </w:trPr>
        <w:tc>
          <w:tcPr>
            <w:tcW w:w="1897" w:type="dxa"/>
            <w:gridSpan w:val="2"/>
            <w:shd w:val="clear" w:color="auto" w:fill="auto"/>
            <w:vAlign w:val="center"/>
          </w:tcPr>
          <w:p w14:paraId="58A8FCCB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TLI</w:t>
            </w:r>
          </w:p>
        </w:tc>
        <w:tc>
          <w:tcPr>
            <w:tcW w:w="7131" w:type="dxa"/>
            <w:gridSpan w:val="8"/>
            <w:shd w:val="clear" w:color="auto" w:fill="auto"/>
            <w:vAlign w:val="center"/>
          </w:tcPr>
          <w:p w14:paraId="65F6E105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.975</w:t>
            </w:r>
          </w:p>
        </w:tc>
      </w:tr>
      <w:tr w:rsidR="0061085B" w:rsidRPr="005A35C6" w14:paraId="1056122D" w14:textId="77777777" w:rsidTr="00776836">
        <w:trPr>
          <w:trHeight w:val="280"/>
        </w:trPr>
        <w:tc>
          <w:tcPr>
            <w:tcW w:w="18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EE0F20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Chi</w:t>
            </w: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131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C70D4D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25.510/5</w:t>
            </w:r>
          </w:p>
        </w:tc>
      </w:tr>
      <w:tr w:rsidR="0061085B" w:rsidRPr="005A35C6" w14:paraId="20D7FFB7" w14:textId="77777777" w:rsidTr="00776836">
        <w:trPr>
          <w:trHeight w:val="280"/>
        </w:trPr>
        <w:tc>
          <w:tcPr>
            <w:tcW w:w="9028" w:type="dxa"/>
            <w:gridSpan w:val="10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103FB99" w14:textId="77777777" w:rsidR="0061085B" w:rsidRPr="005A35C6" w:rsidRDefault="0061085B" w:rsidP="007768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Note: *** = p&lt;.001; ** = p&lt;.01; * = p&lt;.05. All coefficients are standardized.</w:t>
            </w:r>
          </w:p>
        </w:tc>
      </w:tr>
    </w:tbl>
    <w:p w14:paraId="1979CEDF" w14:textId="77777777" w:rsidR="0061085B" w:rsidRPr="005A35C6" w:rsidRDefault="0061085B" w:rsidP="0061085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C744A2" w14:textId="77777777" w:rsidR="00C21D97" w:rsidRDefault="00C21D9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5B393EDD" w14:textId="4C10EEFB" w:rsidR="004F78D7" w:rsidRDefault="004F78D7" w:rsidP="004F78D7">
      <w:pPr>
        <w:keepNext/>
        <w:contextualSpacing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06373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lastRenderedPageBreak/>
        <w:t xml:space="preserve">Figure </w:t>
      </w:r>
      <w:r w:rsidR="00480478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t>F</w:t>
      </w:r>
      <w:r w:rsidRPr="00D06373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t>1</w:t>
      </w:r>
      <w:r w:rsidRPr="00D06373">
        <w:rPr>
          <w:rFonts w:ascii="Times New Roman" w:eastAsia="Times New Roman" w:hAnsi="Times New Roman" w:cs="Times New Roman"/>
          <w:smallCaps/>
          <w:sz w:val="24"/>
          <w:szCs w:val="24"/>
        </w:rPr>
        <w:t>. Contextual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conditions among those who perceive local decline</w:t>
      </w:r>
    </w:p>
    <w:p w14:paraId="552DDB0C" w14:textId="6AFDBBC1" w:rsidR="004F78D7" w:rsidRDefault="00974E07" w:rsidP="00C62C0A">
      <w:pPr>
        <w:keepNext/>
        <w:contextualSpacing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highlight w:val="yellow"/>
          <w:u w:val="single"/>
        </w:rPr>
      </w:pPr>
      <w:r>
        <w:rPr>
          <w:noProof/>
        </w:rPr>
        <w:drawing>
          <wp:inline distT="0" distB="0" distL="0" distR="0" wp14:anchorId="6D39567D" wp14:editId="47BFCBCE">
            <wp:extent cx="5731510" cy="3822065"/>
            <wp:effectExtent l="0" t="0" r="2540" b="6985"/>
            <wp:docPr id="30604657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E54CF" w14:textId="77777777" w:rsidR="004F78D7" w:rsidRDefault="004F78D7" w:rsidP="00C62C0A">
      <w:pPr>
        <w:keepNext/>
        <w:contextualSpacing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highlight w:val="yellow"/>
          <w:u w:val="single"/>
        </w:rPr>
      </w:pPr>
    </w:p>
    <w:p w14:paraId="4517C5C0" w14:textId="77777777" w:rsidR="00D06373" w:rsidRDefault="00D06373">
      <w:pPr>
        <w:spacing w:after="160" w:line="259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highlight w:val="yellow"/>
          <w:u w:val="single"/>
        </w:rPr>
        <w:br w:type="page"/>
      </w:r>
    </w:p>
    <w:p w14:paraId="3B04348C" w14:textId="463E8325" w:rsidR="00C62C0A" w:rsidRDefault="0092081F" w:rsidP="00C62C0A">
      <w:pPr>
        <w:keepNext/>
        <w:contextualSpacing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06373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lastRenderedPageBreak/>
        <w:t xml:space="preserve">Figure </w:t>
      </w:r>
      <w:r w:rsidR="00480478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t>F</w:t>
      </w:r>
      <w:r w:rsidR="001262BC" w:rsidRPr="00D06373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</w:rPr>
        <w:t>2</w:t>
      </w:r>
      <w:r w:rsidR="00C62C0A" w:rsidRPr="00D06373">
        <w:rPr>
          <w:rFonts w:ascii="Times New Roman" w:eastAsia="Times New Roman" w:hAnsi="Times New Roman" w:cs="Times New Roman"/>
          <w:smallCaps/>
          <w:sz w:val="24"/>
          <w:szCs w:val="24"/>
        </w:rPr>
        <w:t>. Replication</w:t>
      </w:r>
      <w:r w:rsidR="003C7DC9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using change measures</w:t>
      </w:r>
    </w:p>
    <w:p w14:paraId="14F1FB22" w14:textId="28F48E0A" w:rsidR="00682F51" w:rsidRPr="00682F51" w:rsidRDefault="00682F51" w:rsidP="00C62C0A">
      <w:pPr>
        <w:keepNext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2F51">
        <w:rPr>
          <w:rFonts w:ascii="Times New Roman" w:eastAsia="Times New Roman" w:hAnsi="Times New Roman" w:cs="Times New Roman"/>
          <w:i/>
          <w:iCs/>
          <w:sz w:val="24"/>
          <w:szCs w:val="24"/>
        </w:rPr>
        <w:t>By level of education</w:t>
      </w:r>
    </w:p>
    <w:p w14:paraId="2A3F8536" w14:textId="31D207FA" w:rsidR="003C7DC9" w:rsidRDefault="009C67B1" w:rsidP="00C62C0A">
      <w:pPr>
        <w:keepNext/>
        <w:contextualSpacing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BAC26B7" wp14:editId="41A28D39">
            <wp:extent cx="5156648" cy="4125433"/>
            <wp:effectExtent l="0" t="0" r="6350" b="8890"/>
            <wp:docPr id="206014146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52" cy="412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9B50B" w14:textId="0ABBFBA0" w:rsidR="00682F51" w:rsidRPr="00682F51" w:rsidRDefault="00682F51" w:rsidP="00682F51">
      <w:pPr>
        <w:keepNext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2F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By </w:t>
      </w:r>
      <w:r w:rsidR="00DD4FEA">
        <w:rPr>
          <w:rFonts w:ascii="Times New Roman" w:eastAsia="Times New Roman" w:hAnsi="Times New Roman" w:cs="Times New Roman"/>
          <w:i/>
          <w:iCs/>
          <w:sz w:val="24"/>
          <w:szCs w:val="24"/>
        </w:rPr>
        <w:t>local attachment</w:t>
      </w:r>
    </w:p>
    <w:p w14:paraId="0C4F8FF1" w14:textId="270F24F8" w:rsidR="0092081F" w:rsidRDefault="00DF1744" w:rsidP="00C62C0A">
      <w:pPr>
        <w:keepNext/>
        <w:contextualSpacing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C81B6EA" wp14:editId="1772B05B">
            <wp:extent cx="4965405" cy="3972435"/>
            <wp:effectExtent l="0" t="0" r="6985" b="9525"/>
            <wp:docPr id="531081861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028" cy="398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94F5E" w14:textId="3445C236" w:rsidR="0092081F" w:rsidRDefault="0092081F" w:rsidP="00C62C0A">
      <w:pPr>
        <w:keepNext/>
        <w:contextualSpacing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D0637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</w:rPr>
        <w:lastRenderedPageBreak/>
        <w:t xml:space="preserve">Figure </w:t>
      </w:r>
      <w:r w:rsidR="0048047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</w:rPr>
        <w:t>F</w:t>
      </w:r>
      <w:r w:rsidR="001262BC" w:rsidRPr="00D0637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</w:rPr>
        <w:t>3</w:t>
      </w:r>
      <w:r w:rsidRPr="00D06373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. Replication controlling for class (in NL and UK only)</w:t>
      </w:r>
    </w:p>
    <w:p w14:paraId="1AAA3D7C" w14:textId="77777777" w:rsidR="00876DF8" w:rsidRDefault="00876DF8" w:rsidP="00C62C0A">
      <w:pPr>
        <w:keepNext/>
        <w:contextualSpacing/>
        <w:rPr>
          <w:rFonts w:ascii="Times New Roman" w:hAnsi="Times New Roman" w:cs="Times New Roman"/>
          <w:i/>
          <w:iCs/>
          <w:noProof/>
        </w:rPr>
      </w:pPr>
    </w:p>
    <w:p w14:paraId="2743C74D" w14:textId="5F5DF388" w:rsidR="0092081F" w:rsidRPr="00876DF8" w:rsidRDefault="0092081F" w:rsidP="00C62C0A">
      <w:pPr>
        <w:keepNext/>
        <w:contextualSpacing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876DF8">
        <w:rPr>
          <w:rFonts w:ascii="Times New Roman" w:hAnsi="Times New Roman" w:cs="Times New Roman"/>
          <w:i/>
          <w:iCs/>
          <w:noProof/>
        </w:rPr>
        <w:t>By level of education</w:t>
      </w:r>
      <w:r w:rsidR="001C0C36" w:rsidRPr="00876DF8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br w:type="textWrapping" w:clear="all"/>
      </w:r>
      <w:r w:rsidR="009E4E9D">
        <w:rPr>
          <w:noProof/>
        </w:rPr>
        <w:drawing>
          <wp:inline distT="0" distB="0" distL="0" distR="0" wp14:anchorId="4BABE9E0" wp14:editId="51A54A07">
            <wp:extent cx="5731510" cy="3525520"/>
            <wp:effectExtent l="0" t="0" r="2540" b="0"/>
            <wp:docPr id="202263152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46955" w14:textId="77777777" w:rsidR="001C0C36" w:rsidRPr="00876DF8" w:rsidRDefault="001C0C36" w:rsidP="00C62C0A">
      <w:pPr>
        <w:keepNext/>
        <w:contextualSpacing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14:paraId="7C90E49E" w14:textId="4BC75395" w:rsidR="0061085B" w:rsidRPr="00876DF8" w:rsidRDefault="001C0C36" w:rsidP="007B1A56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D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By </w:t>
      </w:r>
      <w:proofErr w:type="spellStart"/>
      <w:r w:rsidR="00400EB5" w:rsidRPr="00876DF8">
        <w:rPr>
          <w:rFonts w:ascii="Times New Roman" w:eastAsia="Times New Roman" w:hAnsi="Times New Roman" w:cs="Times New Roman"/>
          <w:i/>
          <w:iCs/>
          <w:sz w:val="24"/>
          <w:szCs w:val="24"/>
        </w:rPr>
        <w:t>neighborhood</w:t>
      </w:r>
      <w:proofErr w:type="spellEnd"/>
      <w:r w:rsidR="00400EB5" w:rsidRPr="00876D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76DF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attachment</w:t>
      </w:r>
    </w:p>
    <w:p w14:paraId="212C06F9" w14:textId="08565FE8" w:rsidR="001C0C36" w:rsidRDefault="00143713" w:rsidP="7F567927">
      <w:pPr>
        <w:spacing w:after="0"/>
        <w:contextualSpacing/>
      </w:pPr>
      <w:r>
        <w:rPr>
          <w:noProof/>
        </w:rPr>
        <w:drawing>
          <wp:inline distT="0" distB="0" distL="0" distR="0" wp14:anchorId="5059192F" wp14:editId="506DE4A7">
            <wp:extent cx="5731510" cy="3525520"/>
            <wp:effectExtent l="0" t="0" r="2540" b="0"/>
            <wp:docPr id="10978947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C36">
      <w:footerReference w:type="default" r:id="rId12"/>
      <w:footerReference w:type="first" r:id="rId13"/>
      <w:pgSz w:w="11906" w:h="16838"/>
      <w:pgMar w:top="1440" w:right="1440" w:bottom="1440" w:left="1440" w:header="0" w:footer="720" w:gutter="0"/>
      <w:pgNumType w:start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861F" w14:textId="77777777" w:rsidR="00961A24" w:rsidRDefault="00961A24">
      <w:pPr>
        <w:spacing w:after="0" w:line="240" w:lineRule="auto"/>
      </w:pPr>
      <w:r>
        <w:separator/>
      </w:r>
    </w:p>
  </w:endnote>
  <w:endnote w:type="continuationSeparator" w:id="0">
    <w:p w14:paraId="3FF02B13" w14:textId="77777777" w:rsidR="00961A24" w:rsidRDefault="0096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1EB8" w14:textId="77777777" w:rsidR="00960881" w:rsidRDefault="00000000">
    <w:pPr>
      <w:jc w:val="right"/>
    </w:pPr>
    <w:r>
      <w:fldChar w:fldCharType="begin"/>
    </w:r>
    <w:r>
      <w:instrText>PAGE</w:instrText>
    </w:r>
    <w:r>
      <w:fldChar w:fldCharType="separate"/>
    </w:r>
    <w:r>
      <w:t>50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244E" w14:textId="77777777" w:rsidR="00960881" w:rsidRDefault="009608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8CD9" w14:textId="77777777" w:rsidR="00961A24" w:rsidRDefault="00961A24">
      <w:pPr>
        <w:spacing w:after="0" w:line="240" w:lineRule="auto"/>
      </w:pPr>
      <w:r>
        <w:separator/>
      </w:r>
    </w:p>
  </w:footnote>
  <w:footnote w:type="continuationSeparator" w:id="0">
    <w:p w14:paraId="70AF2571" w14:textId="77777777" w:rsidR="00961A24" w:rsidRDefault="00961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5F"/>
    <w:rsid w:val="00062AF1"/>
    <w:rsid w:val="001262BC"/>
    <w:rsid w:val="00143713"/>
    <w:rsid w:val="001C0C36"/>
    <w:rsid w:val="002465E0"/>
    <w:rsid w:val="002F6A8D"/>
    <w:rsid w:val="00337F25"/>
    <w:rsid w:val="0034213D"/>
    <w:rsid w:val="003C7DC9"/>
    <w:rsid w:val="00400EB5"/>
    <w:rsid w:val="00480478"/>
    <w:rsid w:val="004974A9"/>
    <w:rsid w:val="004F78D7"/>
    <w:rsid w:val="00506C14"/>
    <w:rsid w:val="0061085B"/>
    <w:rsid w:val="006223A5"/>
    <w:rsid w:val="00673468"/>
    <w:rsid w:val="00682F51"/>
    <w:rsid w:val="006C77DD"/>
    <w:rsid w:val="006E4375"/>
    <w:rsid w:val="00770120"/>
    <w:rsid w:val="007B1A56"/>
    <w:rsid w:val="007E5325"/>
    <w:rsid w:val="007F2719"/>
    <w:rsid w:val="00876DF8"/>
    <w:rsid w:val="008835CE"/>
    <w:rsid w:val="00893ACC"/>
    <w:rsid w:val="008E2AC3"/>
    <w:rsid w:val="0092081F"/>
    <w:rsid w:val="00960881"/>
    <w:rsid w:val="00961A24"/>
    <w:rsid w:val="00974E07"/>
    <w:rsid w:val="009C67B1"/>
    <w:rsid w:val="009D0340"/>
    <w:rsid w:val="009E4E9D"/>
    <w:rsid w:val="009E6E5E"/>
    <w:rsid w:val="009F3F39"/>
    <w:rsid w:val="00A049CA"/>
    <w:rsid w:val="00A95A90"/>
    <w:rsid w:val="00AD77D5"/>
    <w:rsid w:val="00C21D97"/>
    <w:rsid w:val="00C62C0A"/>
    <w:rsid w:val="00C73AB1"/>
    <w:rsid w:val="00CD5A9A"/>
    <w:rsid w:val="00D06373"/>
    <w:rsid w:val="00D175F3"/>
    <w:rsid w:val="00D62128"/>
    <w:rsid w:val="00D71263"/>
    <w:rsid w:val="00DD01DB"/>
    <w:rsid w:val="00DD4FEA"/>
    <w:rsid w:val="00DF1744"/>
    <w:rsid w:val="00E84216"/>
    <w:rsid w:val="00EA4A5F"/>
    <w:rsid w:val="00EC20D4"/>
    <w:rsid w:val="00F02347"/>
    <w:rsid w:val="00F20D94"/>
    <w:rsid w:val="1B19C479"/>
    <w:rsid w:val="7F56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3ECA"/>
  <w15:chartTrackingRefBased/>
  <w15:docId w15:val="{4D556588-ADF8-4504-9536-4BDDCE7D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085B"/>
    <w:pPr>
      <w:spacing w:after="200" w:line="276" w:lineRule="auto"/>
    </w:pPr>
    <w:rPr>
      <w:rFonts w:ascii="Calibri" w:eastAsia="Calibri" w:hAnsi="Calibri" w:cs="Calibri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B287-7C90-4CBC-A4BB-784AD2C5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Harteveld</dc:creator>
  <cp:keywords/>
  <dc:description/>
  <cp:lastModifiedBy>Eelco Harteveld</cp:lastModifiedBy>
  <cp:revision>53</cp:revision>
  <dcterms:created xsi:type="dcterms:W3CDTF">2022-10-18T14:10:00Z</dcterms:created>
  <dcterms:modified xsi:type="dcterms:W3CDTF">2023-08-21T16:47:00Z</dcterms:modified>
</cp:coreProperties>
</file>