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45BE8" w14:textId="074240F1" w:rsidR="001247D0" w:rsidRDefault="00000000" w:rsidP="001247D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tag w:val="goog_rdk_772"/>
          <w:id w:val="-1256747129"/>
        </w:sdtPr>
        <w:sdtContent>
          <w:r w:rsidR="001247D0" w:rsidRPr="0089174C"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  <w:t>Table S</w:t>
          </w:r>
          <w:r w:rsidR="009750D3"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  <w:t>1</w:t>
          </w:r>
          <w:r w:rsidR="001247D0" w:rsidRPr="00761B7F">
            <w:rPr>
              <w:rFonts w:ascii="Times New Roman" w:eastAsia="Times New Roman" w:hAnsi="Times New Roman" w:cs="Times New Roman"/>
              <w:sz w:val="20"/>
              <w:szCs w:val="20"/>
            </w:rPr>
            <w:t>.</w:t>
          </w:r>
          <w:r w:rsidR="001247D0" w:rsidRPr="0089174C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Dietary Iron Intake</w:t>
          </w:r>
          <w:r w:rsidR="00786615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by sex and age group</w:t>
          </w:r>
          <w:r w:rsidR="001247D0" w:rsidRPr="0089174C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summarized as mean and standard deviation (A) and count and percentage of individuals with adequate iron intake (&gt;11mg/day) (B) </w:t>
          </w:r>
          <w:r w:rsidR="002D3E58" w:rsidRPr="002D3E58">
            <w:rPr>
              <w:rFonts w:ascii="Times New Roman" w:eastAsia="Times New Roman" w:hAnsi="Times New Roman" w:cs="Times New Roman"/>
              <w:sz w:val="20"/>
              <w:szCs w:val="20"/>
              <w:vertAlign w:val="superscript"/>
            </w:rPr>
            <w:t>†</w:t>
          </w:r>
        </w:sdtContent>
      </w:sdt>
    </w:p>
    <w:tbl>
      <w:tblPr>
        <w:tblW w:w="7800" w:type="dxa"/>
        <w:tblLook w:val="04A0" w:firstRow="1" w:lastRow="0" w:firstColumn="1" w:lastColumn="0" w:noHBand="0" w:noVBand="1"/>
      </w:tblPr>
      <w:tblGrid>
        <w:gridCol w:w="1144"/>
        <w:gridCol w:w="1108"/>
        <w:gridCol w:w="812"/>
        <w:gridCol w:w="1050"/>
        <w:gridCol w:w="870"/>
        <w:gridCol w:w="1108"/>
        <w:gridCol w:w="812"/>
        <w:gridCol w:w="960"/>
      </w:tblGrid>
      <w:tr w:rsidR="00801D9A" w:rsidRPr="00801D9A" w14:paraId="08079878" w14:textId="77777777" w:rsidTr="009A3224">
        <w:trPr>
          <w:trHeight w:val="290"/>
        </w:trPr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4D4B9093" w14:textId="77777777" w:rsidR="00801D9A" w:rsidRPr="009750D3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66F62926" w14:textId="77777777" w:rsidR="00801D9A" w:rsidRPr="00AA3DE9" w:rsidRDefault="00801D9A" w:rsidP="00801D9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AA3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Total 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0C95772A" w14:textId="77777777" w:rsidR="00801D9A" w:rsidRPr="00AA3DE9" w:rsidRDefault="00801D9A" w:rsidP="00801D9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AA3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Women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5D09505C" w14:textId="77777777" w:rsidR="00801D9A" w:rsidRPr="00AA3DE9" w:rsidRDefault="00801D9A" w:rsidP="00801D9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AA3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495CCBE9" w14:textId="77777777" w:rsidR="00801D9A" w:rsidRPr="00AA3DE9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AA3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p-value*</w:t>
            </w:r>
          </w:p>
        </w:tc>
      </w:tr>
      <w:tr w:rsidR="00801D9A" w:rsidRPr="00AA3DE9" w14:paraId="2796CD57" w14:textId="77777777" w:rsidTr="009A3224">
        <w:trPr>
          <w:trHeight w:val="290"/>
        </w:trPr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70D982" w14:textId="77777777" w:rsidR="00801D9A" w:rsidRPr="00AA3DE9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AA3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A.(mg/day)</w:t>
            </w:r>
          </w:p>
        </w:tc>
        <w:tc>
          <w:tcPr>
            <w:tcW w:w="110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55269E" w14:textId="77777777" w:rsidR="00801D9A" w:rsidRPr="00AA3DE9" w:rsidRDefault="00801D9A" w:rsidP="00801D9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AA3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812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B765CC" w14:textId="77777777" w:rsidR="00801D9A" w:rsidRPr="00AA3DE9" w:rsidRDefault="00801D9A" w:rsidP="00801D9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AA3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05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C91A40" w14:textId="77777777" w:rsidR="00801D9A" w:rsidRPr="00AA3DE9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AA3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87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00EC9B" w14:textId="77777777" w:rsidR="00801D9A" w:rsidRPr="00AA3DE9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AA3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10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81CA9A" w14:textId="77777777" w:rsidR="00801D9A" w:rsidRPr="00AA3DE9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AA3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812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465D0D" w14:textId="77777777" w:rsidR="00801D9A" w:rsidRPr="00AA3DE9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AA3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SD</w:t>
            </w:r>
          </w:p>
        </w:tc>
        <w:tc>
          <w:tcPr>
            <w:tcW w:w="96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6C6CCD" w14:textId="77777777" w:rsidR="00801D9A" w:rsidRPr="00AA3DE9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</w:p>
        </w:tc>
      </w:tr>
      <w:tr w:rsidR="00801D9A" w:rsidRPr="00801D9A" w14:paraId="24872F8F" w14:textId="77777777" w:rsidTr="009A3224">
        <w:trPr>
          <w:trHeight w:val="290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0466A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55-64 years 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A391C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12.6 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DB088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9FE37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9.7 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A4F49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06C0D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14.8 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E01F8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E595E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</w:tr>
      <w:tr w:rsidR="00801D9A" w:rsidRPr="00801D9A" w14:paraId="4A468C66" w14:textId="77777777" w:rsidTr="00801D9A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85491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65-74 years 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133CB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10.3 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CA2A0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7B096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8.6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E49E1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4F8FC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11.6 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09085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52844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</w:tr>
      <w:tr w:rsidR="00801D9A" w:rsidRPr="00801D9A" w14:paraId="15347161" w14:textId="77777777" w:rsidTr="00801D9A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84FAC7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&gt;74 years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954FF9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8.6 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29FFB1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42E313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7.6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0E051A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E68EF0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9.8 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065485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E54929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801D9A" w:rsidRPr="00801D9A" w14:paraId="2C37C553" w14:textId="77777777" w:rsidTr="00801D9A">
        <w:trPr>
          <w:trHeight w:val="290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EE54A8" w14:textId="77777777" w:rsidR="00801D9A" w:rsidRPr="00AA3DE9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AA3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B. (N %)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327046" w14:textId="77777777" w:rsidR="00801D9A" w:rsidRPr="00AA3DE9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AA3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09EC99" w14:textId="77777777" w:rsidR="00801D9A" w:rsidRPr="00AA3DE9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AA3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C661C8" w14:textId="77777777" w:rsidR="00801D9A" w:rsidRPr="00AA3DE9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AA3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 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A1F1FB" w14:textId="77777777" w:rsidR="00801D9A" w:rsidRPr="00AA3DE9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AA3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CCD6C4" w14:textId="77777777" w:rsidR="00801D9A" w:rsidRPr="00AA3DE9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AA3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 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57F9F6" w14:textId="77777777" w:rsidR="00801D9A" w:rsidRPr="00AA3DE9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AA3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1D4DA1" w14:textId="5067EB3F" w:rsidR="00801D9A" w:rsidRPr="00AA3DE9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AA3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p-value*</w:t>
            </w:r>
          </w:p>
        </w:tc>
      </w:tr>
      <w:tr w:rsidR="00801D9A" w:rsidRPr="00801D9A" w14:paraId="2CB007AF" w14:textId="77777777" w:rsidTr="00801D9A">
        <w:trPr>
          <w:trHeight w:val="290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9BE97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55-64 years 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1A4F7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23FD0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51.7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71595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3DB41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28.0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F3C8F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2FBAA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D67B3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801D9A" w:rsidRPr="00801D9A" w14:paraId="7F7CD951" w14:textId="77777777" w:rsidTr="00801D9A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38D40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65-74 years 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ED7CD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97737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42.2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F451C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B0BA0" w14:textId="2ED89E3D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9EBC5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694C0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5355D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</w:tr>
      <w:tr w:rsidR="00801D9A" w:rsidRPr="00801D9A" w14:paraId="097CB44A" w14:textId="77777777" w:rsidTr="00801D9A">
        <w:trPr>
          <w:trHeight w:val="2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A02E4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&gt;74 years 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DD871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54B61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9AA66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ABC95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17C70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FCC7F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50EFC" w14:textId="77777777" w:rsidR="00801D9A" w:rsidRPr="00801D9A" w:rsidRDefault="00801D9A" w:rsidP="00801D9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801D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0.199</w:t>
            </w:r>
          </w:p>
        </w:tc>
      </w:tr>
    </w:tbl>
    <w:p w14:paraId="394DFC72" w14:textId="77777777" w:rsidR="00366541" w:rsidRDefault="00366541" w:rsidP="001247D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</w:p>
    <w:sdt>
      <w:sdtPr>
        <w:rPr>
          <w:rFonts w:ascii="Times New Roman" w:hAnsi="Times New Roman" w:cs="Times New Roman"/>
          <w:sz w:val="20"/>
          <w:szCs w:val="20"/>
        </w:rPr>
        <w:tag w:val="goog_rdk_856"/>
        <w:id w:val="1721424375"/>
      </w:sdtPr>
      <w:sdtContent>
        <w:p w14:paraId="2FEE8397" w14:textId="5C18AB3A" w:rsidR="001247D0" w:rsidRPr="0089174C" w:rsidRDefault="00000000" w:rsidP="001247D0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jc w:val="both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sdt>
            <w:sdtPr>
              <w:rPr>
                <w:rFonts w:ascii="Times New Roman" w:hAnsi="Times New Roman" w:cs="Times New Roman"/>
                <w:sz w:val="20"/>
                <w:szCs w:val="20"/>
              </w:rPr>
              <w:tag w:val="goog_rdk_855"/>
              <w:id w:val="-927308234"/>
            </w:sdtPr>
            <w:sdtContent>
              <w:r w:rsidR="002D3E58" w:rsidRPr="002D3E58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t>†</w:t>
              </w:r>
              <w:r w:rsidR="001247D0" w:rsidRPr="0089174C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Population Reference Intake (PRI) values (11 mg/day for males and postmenopausal women) according to EFSA</w:t>
              </w:r>
            </w:sdtContent>
          </w:sdt>
        </w:p>
      </w:sdtContent>
    </w:sdt>
    <w:sdt>
      <w:sdtPr>
        <w:rPr>
          <w:rFonts w:ascii="Times New Roman" w:hAnsi="Times New Roman" w:cs="Times New Roman"/>
          <w:sz w:val="20"/>
          <w:szCs w:val="20"/>
        </w:rPr>
        <w:tag w:val="goog_rdk_858"/>
        <w:id w:val="-65546812"/>
      </w:sdtPr>
      <w:sdtContent>
        <w:sdt>
          <w:sdtPr>
            <w:rPr>
              <w:rFonts w:ascii="Times New Roman" w:hAnsi="Times New Roman" w:cs="Times New Roman"/>
              <w:sz w:val="20"/>
              <w:szCs w:val="20"/>
            </w:rPr>
            <w:tag w:val="goog_rdk_857"/>
            <w:id w:val="1941945110"/>
          </w:sdtPr>
          <w:sdtContent>
            <w:p w14:paraId="0B8335F8" w14:textId="37591965" w:rsidR="0089174C" w:rsidRDefault="00786615" w:rsidP="001247D0">
              <w:pPr>
                <w:widowControl/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after="0" w:line="360" w:lineRule="auto"/>
                <w:jc w:val="both"/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</w:pPr>
              <w:r w:rsidRPr="00786615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</w:rPr>
                <w:t>*</w:t>
              </w:r>
              <w:r w:rsidR="001247D0" w:rsidRPr="0089174C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P-values are estimated by weighted linear regression (A) and weighted chi-square test (B)</w:t>
              </w:r>
            </w:p>
            <w:p w14:paraId="05A97A4E" w14:textId="77777777" w:rsidR="002D3E58" w:rsidRDefault="002D3E58" w:rsidP="002D3E58">
              <w:pPr>
                <w:widowControl/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after="0" w:line="360" w:lineRule="auto"/>
                <w:jc w:val="both"/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</w:pPr>
            </w:p>
            <w:p w14:paraId="514DE772" w14:textId="77777777" w:rsidR="002D3E58" w:rsidRDefault="002D3E58" w:rsidP="002D3E58">
              <w:pPr>
                <w:widowControl/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after="0" w:line="360" w:lineRule="auto"/>
                <w:jc w:val="both"/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</w:pPr>
            </w:p>
            <w:p w14:paraId="4C86595F" w14:textId="77777777" w:rsidR="002D3E58" w:rsidRDefault="00000000" w:rsidP="002D3E58">
              <w:pPr>
                <w:widowControl/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after="0" w:line="360" w:lineRule="auto"/>
                <w:jc w:val="both"/>
                <w:rPr>
                  <w:rFonts w:ascii="Times New Roman" w:hAnsi="Times New Roman" w:cs="Times New Roman"/>
                  <w:sz w:val="20"/>
                  <w:szCs w:val="20"/>
                </w:rPr>
              </w:pPr>
            </w:p>
          </w:sdtContent>
        </w:sdt>
      </w:sdtContent>
    </w:sdt>
    <w:p w14:paraId="2D29191E" w14:textId="4EED5822" w:rsidR="001247D0" w:rsidRDefault="001247D0" w:rsidP="002D3E58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9174C">
        <w:rPr>
          <w:rFonts w:ascii="Times New Roman" w:eastAsia="Times New Roman" w:hAnsi="Times New Roman" w:cs="Times New Roman"/>
          <w:b/>
          <w:bCs/>
          <w:sz w:val="20"/>
          <w:szCs w:val="20"/>
        </w:rPr>
        <w:t>Table S</w:t>
      </w:r>
      <w:sdt>
        <w:sdtPr>
          <w:rPr>
            <w:rFonts w:ascii="Times New Roman" w:hAnsi="Times New Roman" w:cs="Times New Roman"/>
            <w:sz w:val="20"/>
            <w:szCs w:val="20"/>
          </w:rPr>
          <w:tag w:val="goog_rdk_860"/>
          <w:id w:val="-552199235"/>
        </w:sdtPr>
        <w:sdtContent>
          <w:r w:rsidRPr="0089174C"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  <w:t>2</w:t>
          </w:r>
        </w:sdtContent>
      </w:sdt>
      <w:sdt>
        <w:sdtPr>
          <w:rPr>
            <w:rFonts w:ascii="Times New Roman" w:hAnsi="Times New Roman" w:cs="Times New Roman"/>
            <w:sz w:val="20"/>
            <w:szCs w:val="20"/>
          </w:rPr>
          <w:tag w:val="goog_rdk_861"/>
          <w:id w:val="-478345616"/>
        </w:sdtPr>
        <w:sdtContent>
          <w:r w:rsidRPr="0089174C">
            <w:rPr>
              <w:rFonts w:ascii="Times New Roman" w:hAnsi="Times New Roman" w:cs="Times New Roman"/>
              <w:sz w:val="20"/>
              <w:szCs w:val="20"/>
            </w:rPr>
            <w:t xml:space="preserve">. </w:t>
          </w:r>
        </w:sdtContent>
      </w:sdt>
      <w:r w:rsidR="00AA09C5" w:rsidRPr="0089174C">
        <w:rPr>
          <w:rFonts w:ascii="Times New Roman" w:eastAsia="Times New Roman" w:hAnsi="Times New Roman" w:cs="Times New Roman"/>
          <w:sz w:val="20"/>
          <w:szCs w:val="20"/>
        </w:rPr>
        <w:t xml:space="preserve">Total and Heme Iron Intake (Unadjusted and Energy-Adjusted) by Mediterranean Diet </w:t>
      </w:r>
      <w:r w:rsidR="002D3E58">
        <w:rPr>
          <w:rFonts w:ascii="Times New Roman" w:eastAsia="Times New Roman" w:hAnsi="Times New Roman" w:cs="Times New Roman"/>
          <w:sz w:val="20"/>
          <w:szCs w:val="20"/>
        </w:rPr>
        <w:t>Score</w:t>
      </w:r>
      <w:r w:rsidR="0094457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9174C">
        <w:rPr>
          <w:rFonts w:ascii="Times New Roman" w:eastAsia="Times New Roman" w:hAnsi="Times New Roman" w:cs="Times New Roman"/>
          <w:sz w:val="20"/>
          <w:szCs w:val="20"/>
        </w:rPr>
        <w:t>(N=502).</w:t>
      </w:r>
    </w:p>
    <w:tbl>
      <w:tblPr>
        <w:tblW w:w="10018" w:type="dxa"/>
        <w:tblLook w:val="04A0" w:firstRow="1" w:lastRow="0" w:firstColumn="1" w:lastColumn="0" w:noHBand="0" w:noVBand="1"/>
      </w:tblPr>
      <w:tblGrid>
        <w:gridCol w:w="2678"/>
        <w:gridCol w:w="988"/>
        <w:gridCol w:w="988"/>
        <w:gridCol w:w="1129"/>
        <w:gridCol w:w="1271"/>
        <w:gridCol w:w="1221"/>
        <w:gridCol w:w="614"/>
        <w:gridCol w:w="1129"/>
      </w:tblGrid>
      <w:tr w:rsidR="0094457F" w:rsidRPr="0094457F" w14:paraId="5425F2EB" w14:textId="77777777" w:rsidTr="009A3224">
        <w:trPr>
          <w:trHeight w:val="298"/>
        </w:trPr>
        <w:tc>
          <w:tcPr>
            <w:tcW w:w="267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C755594" w14:textId="77777777" w:rsidR="0094457F" w:rsidRPr="00AA3DE9" w:rsidRDefault="0094457F" w:rsidP="0094457F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7C60D3D9" w14:textId="77777777" w:rsidR="0094457F" w:rsidRPr="00AA3DE9" w:rsidRDefault="0094457F" w:rsidP="0094457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Low (0-3) MDS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29AC17CE" w14:textId="54B671E5" w:rsidR="0094457F" w:rsidRPr="00AA3DE9" w:rsidRDefault="0094457F" w:rsidP="0094457F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Intermediate (4-6) MDS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4A1A09EF" w14:textId="77777777" w:rsidR="0094457F" w:rsidRPr="00AA3DE9" w:rsidRDefault="0094457F" w:rsidP="0094457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High (7-9) MDS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3FBF654" w14:textId="77777777" w:rsidR="0094457F" w:rsidRPr="00AA3DE9" w:rsidRDefault="0094457F" w:rsidP="0094457F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p-</w:t>
            </w:r>
            <w:r w:rsidRPr="000F7986">
              <w:rPr>
                <w:rFonts w:ascii="Times New Roman" w:eastAsia="Times New Roman" w:hAnsi="Times New Roman" w:cs="Times New Roman"/>
                <w:sz w:val="20"/>
                <w:szCs w:val="20"/>
              </w:rPr>
              <w:t>value*</w:t>
            </w:r>
          </w:p>
        </w:tc>
      </w:tr>
      <w:tr w:rsidR="0094457F" w:rsidRPr="0094457F" w14:paraId="74036A81" w14:textId="77777777" w:rsidTr="009A3224">
        <w:trPr>
          <w:trHeight w:val="298"/>
        </w:trPr>
        <w:tc>
          <w:tcPr>
            <w:tcW w:w="2678" w:type="dxa"/>
            <w:noWrap/>
            <w:vAlign w:val="bottom"/>
            <w:hideMark/>
          </w:tcPr>
          <w:p w14:paraId="4EE50B9E" w14:textId="77777777" w:rsidR="0094457F" w:rsidRPr="00AA3DE9" w:rsidRDefault="0094457F" w:rsidP="0094457F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noWrap/>
            <w:vAlign w:val="bottom"/>
            <w:hideMark/>
          </w:tcPr>
          <w:p w14:paraId="43FB9BF7" w14:textId="77777777" w:rsidR="0094457F" w:rsidRPr="00AA3DE9" w:rsidRDefault="0094457F" w:rsidP="0094457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n=175</w:t>
            </w:r>
          </w:p>
        </w:tc>
        <w:tc>
          <w:tcPr>
            <w:tcW w:w="2400" w:type="dxa"/>
            <w:gridSpan w:val="2"/>
            <w:noWrap/>
            <w:vAlign w:val="bottom"/>
            <w:hideMark/>
          </w:tcPr>
          <w:p w14:paraId="269B3E54" w14:textId="77777777" w:rsidR="0094457F" w:rsidRPr="00AA3DE9" w:rsidRDefault="0094457F" w:rsidP="0094457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n=229</w:t>
            </w:r>
          </w:p>
        </w:tc>
        <w:tc>
          <w:tcPr>
            <w:tcW w:w="1835" w:type="dxa"/>
            <w:gridSpan w:val="2"/>
            <w:noWrap/>
            <w:vAlign w:val="bottom"/>
            <w:hideMark/>
          </w:tcPr>
          <w:p w14:paraId="2CB2F010" w14:textId="77777777" w:rsidR="0094457F" w:rsidRPr="00AA3DE9" w:rsidRDefault="0094457F" w:rsidP="0094457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n=98</w:t>
            </w:r>
          </w:p>
        </w:tc>
        <w:tc>
          <w:tcPr>
            <w:tcW w:w="1129" w:type="dxa"/>
            <w:noWrap/>
            <w:vAlign w:val="bottom"/>
            <w:hideMark/>
          </w:tcPr>
          <w:p w14:paraId="67B05D97" w14:textId="77777777" w:rsidR="0094457F" w:rsidRPr="00AA3DE9" w:rsidRDefault="0094457F" w:rsidP="0094457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A3224" w:rsidRPr="0094457F" w14:paraId="3A3B2E09" w14:textId="77777777" w:rsidTr="009A3224">
        <w:trPr>
          <w:trHeight w:val="298"/>
        </w:trPr>
        <w:tc>
          <w:tcPr>
            <w:tcW w:w="267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219D258" w14:textId="00B0A3DF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Iron intake (mg/day)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3A760FE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Mean 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740E71B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SD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FEEFA50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Mean 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E057A25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SD</w:t>
            </w:r>
          </w:p>
        </w:tc>
        <w:tc>
          <w:tcPr>
            <w:tcW w:w="122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32BC84B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Mean </w:t>
            </w:r>
          </w:p>
        </w:tc>
        <w:tc>
          <w:tcPr>
            <w:tcW w:w="61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1AF9979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SD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89F8197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A3224" w:rsidRPr="0094457F" w14:paraId="5675901D" w14:textId="77777777" w:rsidTr="009A3224">
        <w:trPr>
          <w:trHeight w:val="298"/>
        </w:trPr>
        <w:tc>
          <w:tcPr>
            <w:tcW w:w="2678" w:type="dxa"/>
            <w:noWrap/>
            <w:vAlign w:val="bottom"/>
            <w:hideMark/>
          </w:tcPr>
          <w:p w14:paraId="3F62E96E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Total iron intake, non-energy adjusted </w:t>
            </w:r>
          </w:p>
        </w:tc>
        <w:tc>
          <w:tcPr>
            <w:tcW w:w="988" w:type="dxa"/>
            <w:noWrap/>
            <w:vAlign w:val="bottom"/>
            <w:hideMark/>
          </w:tcPr>
          <w:p w14:paraId="50A1F9AD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8.7 </w:t>
            </w:r>
          </w:p>
        </w:tc>
        <w:tc>
          <w:tcPr>
            <w:tcW w:w="988" w:type="dxa"/>
            <w:noWrap/>
            <w:vAlign w:val="bottom"/>
            <w:hideMark/>
          </w:tcPr>
          <w:p w14:paraId="70F43E15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1129" w:type="dxa"/>
            <w:noWrap/>
            <w:vAlign w:val="bottom"/>
            <w:hideMark/>
          </w:tcPr>
          <w:p w14:paraId="64FE9C78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11.4 </w:t>
            </w:r>
          </w:p>
        </w:tc>
        <w:tc>
          <w:tcPr>
            <w:tcW w:w="1270" w:type="dxa"/>
            <w:noWrap/>
            <w:vAlign w:val="bottom"/>
            <w:hideMark/>
          </w:tcPr>
          <w:p w14:paraId="16C596B7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1221" w:type="dxa"/>
            <w:noWrap/>
            <w:vAlign w:val="bottom"/>
            <w:hideMark/>
          </w:tcPr>
          <w:p w14:paraId="3533AC45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12.4 </w:t>
            </w:r>
          </w:p>
        </w:tc>
        <w:tc>
          <w:tcPr>
            <w:tcW w:w="614" w:type="dxa"/>
            <w:noWrap/>
            <w:vAlign w:val="bottom"/>
            <w:hideMark/>
          </w:tcPr>
          <w:p w14:paraId="1A6498FA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1129" w:type="dxa"/>
            <w:noWrap/>
            <w:vAlign w:val="bottom"/>
            <w:hideMark/>
          </w:tcPr>
          <w:p w14:paraId="204D745B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0.381</w:t>
            </w:r>
          </w:p>
        </w:tc>
      </w:tr>
      <w:tr w:rsidR="009A3224" w:rsidRPr="0094457F" w14:paraId="243A4AA5" w14:textId="77777777" w:rsidTr="009A3224">
        <w:trPr>
          <w:trHeight w:val="298"/>
        </w:trPr>
        <w:tc>
          <w:tcPr>
            <w:tcW w:w="2678" w:type="dxa"/>
            <w:noWrap/>
            <w:vAlign w:val="bottom"/>
            <w:hideMark/>
          </w:tcPr>
          <w:p w14:paraId="77268631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Heme iron intake, non-energy adjusted </w:t>
            </w:r>
          </w:p>
        </w:tc>
        <w:tc>
          <w:tcPr>
            <w:tcW w:w="988" w:type="dxa"/>
            <w:noWrap/>
            <w:vAlign w:val="bottom"/>
            <w:hideMark/>
          </w:tcPr>
          <w:p w14:paraId="1BF707F4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1.6      </w:t>
            </w:r>
          </w:p>
        </w:tc>
        <w:tc>
          <w:tcPr>
            <w:tcW w:w="988" w:type="dxa"/>
            <w:noWrap/>
            <w:vAlign w:val="bottom"/>
            <w:hideMark/>
          </w:tcPr>
          <w:p w14:paraId="6EF8E2BF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129" w:type="dxa"/>
            <w:noWrap/>
            <w:vAlign w:val="bottom"/>
            <w:hideMark/>
          </w:tcPr>
          <w:p w14:paraId="5D1FA1AF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1.7    </w:t>
            </w:r>
          </w:p>
        </w:tc>
        <w:tc>
          <w:tcPr>
            <w:tcW w:w="1270" w:type="dxa"/>
            <w:noWrap/>
            <w:vAlign w:val="bottom"/>
            <w:hideMark/>
          </w:tcPr>
          <w:p w14:paraId="218AB0C9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221" w:type="dxa"/>
            <w:noWrap/>
            <w:vAlign w:val="bottom"/>
            <w:hideMark/>
          </w:tcPr>
          <w:p w14:paraId="60ACCC4F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1.3      </w:t>
            </w:r>
          </w:p>
        </w:tc>
        <w:tc>
          <w:tcPr>
            <w:tcW w:w="614" w:type="dxa"/>
            <w:noWrap/>
            <w:vAlign w:val="bottom"/>
            <w:hideMark/>
          </w:tcPr>
          <w:p w14:paraId="6026E2DD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129" w:type="dxa"/>
            <w:noWrap/>
            <w:vAlign w:val="bottom"/>
            <w:hideMark/>
          </w:tcPr>
          <w:p w14:paraId="4EDA3544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0.003     </w:t>
            </w:r>
          </w:p>
        </w:tc>
      </w:tr>
      <w:tr w:rsidR="009A3224" w:rsidRPr="0094457F" w14:paraId="226FEA00" w14:textId="77777777" w:rsidTr="009A3224">
        <w:trPr>
          <w:trHeight w:val="298"/>
        </w:trPr>
        <w:tc>
          <w:tcPr>
            <w:tcW w:w="2678" w:type="dxa"/>
            <w:noWrap/>
            <w:vAlign w:val="bottom"/>
            <w:hideMark/>
          </w:tcPr>
          <w:p w14:paraId="6B4E66B8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Total iron intake, 2000 kcal adjusted      </w:t>
            </w:r>
          </w:p>
        </w:tc>
        <w:tc>
          <w:tcPr>
            <w:tcW w:w="988" w:type="dxa"/>
            <w:noWrap/>
            <w:vAlign w:val="bottom"/>
            <w:hideMark/>
          </w:tcPr>
          <w:p w14:paraId="39C78553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11.9 </w:t>
            </w:r>
          </w:p>
        </w:tc>
        <w:tc>
          <w:tcPr>
            <w:tcW w:w="988" w:type="dxa"/>
            <w:noWrap/>
            <w:vAlign w:val="bottom"/>
            <w:hideMark/>
          </w:tcPr>
          <w:p w14:paraId="36528AF5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129" w:type="dxa"/>
            <w:noWrap/>
            <w:vAlign w:val="bottom"/>
            <w:hideMark/>
          </w:tcPr>
          <w:p w14:paraId="17A9AFA0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14.0     </w:t>
            </w:r>
          </w:p>
        </w:tc>
        <w:tc>
          <w:tcPr>
            <w:tcW w:w="1270" w:type="dxa"/>
            <w:noWrap/>
            <w:vAlign w:val="bottom"/>
            <w:hideMark/>
          </w:tcPr>
          <w:p w14:paraId="63C33FB3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221" w:type="dxa"/>
            <w:noWrap/>
            <w:vAlign w:val="bottom"/>
            <w:hideMark/>
          </w:tcPr>
          <w:p w14:paraId="546FA72B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14.2      </w:t>
            </w:r>
          </w:p>
        </w:tc>
        <w:tc>
          <w:tcPr>
            <w:tcW w:w="614" w:type="dxa"/>
            <w:noWrap/>
            <w:vAlign w:val="bottom"/>
            <w:hideMark/>
          </w:tcPr>
          <w:p w14:paraId="5A6D0119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129" w:type="dxa"/>
            <w:noWrap/>
            <w:vAlign w:val="bottom"/>
            <w:hideMark/>
          </w:tcPr>
          <w:p w14:paraId="22D00C2D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0.002     </w:t>
            </w:r>
          </w:p>
        </w:tc>
      </w:tr>
      <w:tr w:rsidR="009A3224" w:rsidRPr="0094457F" w14:paraId="3D106F75" w14:textId="77777777" w:rsidTr="009A3224">
        <w:trPr>
          <w:trHeight w:val="298"/>
        </w:trPr>
        <w:tc>
          <w:tcPr>
            <w:tcW w:w="2678" w:type="dxa"/>
            <w:noWrap/>
            <w:vAlign w:val="bottom"/>
            <w:hideMark/>
          </w:tcPr>
          <w:p w14:paraId="3A70B8B3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Heme iron intake, 2000 kcal adjusted </w:t>
            </w:r>
          </w:p>
        </w:tc>
        <w:tc>
          <w:tcPr>
            <w:tcW w:w="988" w:type="dxa"/>
            <w:noWrap/>
            <w:vAlign w:val="bottom"/>
            <w:hideMark/>
          </w:tcPr>
          <w:p w14:paraId="116A756F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2.1 </w:t>
            </w:r>
          </w:p>
        </w:tc>
        <w:tc>
          <w:tcPr>
            <w:tcW w:w="988" w:type="dxa"/>
            <w:noWrap/>
            <w:vAlign w:val="bottom"/>
            <w:hideMark/>
          </w:tcPr>
          <w:p w14:paraId="3C27E4F6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29" w:type="dxa"/>
            <w:noWrap/>
            <w:vAlign w:val="bottom"/>
            <w:hideMark/>
          </w:tcPr>
          <w:p w14:paraId="61878FB3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1.9 </w:t>
            </w:r>
          </w:p>
        </w:tc>
        <w:tc>
          <w:tcPr>
            <w:tcW w:w="1270" w:type="dxa"/>
            <w:noWrap/>
            <w:vAlign w:val="bottom"/>
            <w:hideMark/>
          </w:tcPr>
          <w:p w14:paraId="28A0BA2B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221" w:type="dxa"/>
            <w:noWrap/>
            <w:vAlign w:val="bottom"/>
            <w:hideMark/>
          </w:tcPr>
          <w:p w14:paraId="3912CBED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1.4 </w:t>
            </w:r>
          </w:p>
        </w:tc>
        <w:tc>
          <w:tcPr>
            <w:tcW w:w="614" w:type="dxa"/>
            <w:noWrap/>
            <w:vAlign w:val="bottom"/>
            <w:hideMark/>
          </w:tcPr>
          <w:p w14:paraId="212627CE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129" w:type="dxa"/>
            <w:noWrap/>
            <w:vAlign w:val="bottom"/>
            <w:hideMark/>
          </w:tcPr>
          <w:p w14:paraId="4FD1C21B" w14:textId="77777777" w:rsidR="009A3224" w:rsidRPr="00AA3DE9" w:rsidRDefault="009A3224" w:rsidP="009A322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3DE9">
              <w:rPr>
                <w:rFonts w:ascii="Times New Roman" w:eastAsia="Times New Roman" w:hAnsi="Times New Roman" w:cs="Times New Roman"/>
                <w:sz w:val="20"/>
                <w:szCs w:val="20"/>
              </w:rPr>
              <w:t>0.057</w:t>
            </w:r>
          </w:p>
        </w:tc>
      </w:tr>
    </w:tbl>
    <w:p w14:paraId="3FABDE47" w14:textId="77777777" w:rsidR="00786615" w:rsidRPr="00801D9A" w:rsidRDefault="00786615" w:rsidP="002D3E58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0A2F89DD" w14:textId="3DABE02F" w:rsidR="00786615" w:rsidRPr="002D3E58" w:rsidRDefault="00786615" w:rsidP="002D3E58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MDS, Mediterranean Diet Score</w:t>
      </w:r>
    </w:p>
    <w:p w14:paraId="777DE5B1" w14:textId="77777777" w:rsidR="001247D0" w:rsidRPr="0089174C" w:rsidRDefault="001247D0" w:rsidP="001247D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9174C">
        <w:rPr>
          <w:rFonts w:ascii="Times New Roman" w:eastAsia="Times New Roman" w:hAnsi="Times New Roman" w:cs="Times New Roman"/>
          <w:color w:val="000000"/>
          <w:sz w:val="20"/>
          <w:szCs w:val="20"/>
        </w:rPr>
        <w:t>*P-values are estimated by weighted linear regression</w:t>
      </w:r>
    </w:p>
    <w:p w14:paraId="33E1BA4F" w14:textId="77777777" w:rsidR="001247D0" w:rsidRPr="0089174C" w:rsidRDefault="001247D0" w:rsidP="001247D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sectPr w:rsidR="001247D0" w:rsidRPr="0089174C" w:rsidSect="009750D3">
      <w:pgSz w:w="11906" w:h="16838"/>
      <w:pgMar w:top="1440" w:right="1800" w:bottom="1440" w:left="180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3692A"/>
    <w:multiLevelType w:val="hybridMultilevel"/>
    <w:tmpl w:val="68A4E906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B4B28"/>
    <w:multiLevelType w:val="hybridMultilevel"/>
    <w:tmpl w:val="468E192E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598701">
    <w:abstractNumId w:val="0"/>
  </w:num>
  <w:num w:numId="2" w16cid:durableId="142700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7D0"/>
    <w:rsid w:val="000F7986"/>
    <w:rsid w:val="001247D0"/>
    <w:rsid w:val="002D3E58"/>
    <w:rsid w:val="00303F71"/>
    <w:rsid w:val="00366541"/>
    <w:rsid w:val="0037374A"/>
    <w:rsid w:val="00536E6D"/>
    <w:rsid w:val="00761B7F"/>
    <w:rsid w:val="00786615"/>
    <w:rsid w:val="00801D9A"/>
    <w:rsid w:val="0089174C"/>
    <w:rsid w:val="008D0937"/>
    <w:rsid w:val="0094457F"/>
    <w:rsid w:val="009655BB"/>
    <w:rsid w:val="009750D3"/>
    <w:rsid w:val="009A3224"/>
    <w:rsid w:val="00AA09C5"/>
    <w:rsid w:val="00AA3DE9"/>
    <w:rsid w:val="00AE500C"/>
    <w:rsid w:val="00AE6BE7"/>
    <w:rsid w:val="00CD467F"/>
    <w:rsid w:val="00D07220"/>
    <w:rsid w:val="00D21B4F"/>
    <w:rsid w:val="00FF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1EE6A"/>
  <w15:chartTrackingRefBased/>
  <w15:docId w15:val="{BC3FB1CD-493D-4ECB-B944-F3B65381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7D0"/>
    <w:pPr>
      <w:widowControl w:val="0"/>
      <w:spacing w:line="249" w:lineRule="auto"/>
    </w:pPr>
    <w:rPr>
      <w:rFonts w:ascii="Calibri" w:eastAsia="Calibri" w:hAnsi="Calibri" w:cs="Calibri"/>
      <w:lang w:val="en" w:eastAsia="el-GR"/>
    </w:rPr>
  </w:style>
  <w:style w:type="paragraph" w:styleId="1">
    <w:name w:val="heading 1"/>
    <w:basedOn w:val="a"/>
    <w:next w:val="a"/>
    <w:link w:val="1Char"/>
    <w:uiPriority w:val="9"/>
    <w:qFormat/>
    <w:rsid w:val="00124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24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247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24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247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24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24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24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24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247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247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247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247D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247D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247D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247D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247D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24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24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24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24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24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24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247D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247D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247D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24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247D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247D0"/>
    <w:rPr>
      <w:b/>
      <w:bCs/>
      <w:smallCaps/>
      <w:color w:val="0F4761" w:themeColor="accent1" w:themeShade="BF"/>
      <w:spacing w:val="5"/>
    </w:rPr>
  </w:style>
  <w:style w:type="table" w:customStyle="1" w:styleId="40">
    <w:name w:val="4"/>
    <w:basedOn w:val="a1"/>
    <w:rsid w:val="001247D0"/>
    <w:pPr>
      <w:widowControl w:val="0"/>
      <w:spacing w:after="0" w:line="240" w:lineRule="auto"/>
    </w:pPr>
    <w:rPr>
      <w:rFonts w:ascii="Calibri" w:eastAsia="Calibri" w:hAnsi="Calibri" w:cs="Calibri"/>
      <w:lang w:val="en" w:eastAsia="el-GR"/>
    </w:rPr>
    <w:tblPr>
      <w:tblStyleRowBandSize w:val="1"/>
      <w:tblStyleColBandSize w:val="1"/>
    </w:tblPr>
  </w:style>
  <w:style w:type="table" w:customStyle="1" w:styleId="30">
    <w:name w:val="3"/>
    <w:basedOn w:val="a1"/>
    <w:rsid w:val="001247D0"/>
    <w:pPr>
      <w:widowControl w:val="0"/>
      <w:spacing w:line="249" w:lineRule="auto"/>
    </w:pPr>
    <w:rPr>
      <w:rFonts w:ascii="Calibri" w:eastAsia="Calibri" w:hAnsi="Calibri" w:cs="Calibri"/>
      <w:lang w:val="en" w:eastAsia="el-GR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a">
    <w:name w:val="line number"/>
    <w:basedOn w:val="a0"/>
    <w:uiPriority w:val="99"/>
    <w:semiHidden/>
    <w:unhideWhenUsed/>
    <w:rsid w:val="001247D0"/>
  </w:style>
  <w:style w:type="table" w:styleId="ab">
    <w:name w:val="Table Grid"/>
    <w:basedOn w:val="a1"/>
    <w:uiPriority w:val="39"/>
    <w:rsid w:val="00366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D5C80-260B-4BF8-91E3-3AAC14B3D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papatesta</dc:creator>
  <cp:keywords/>
  <dc:description/>
  <cp:lastModifiedBy>milena papatesta</cp:lastModifiedBy>
  <cp:revision>4</cp:revision>
  <dcterms:created xsi:type="dcterms:W3CDTF">2026-01-28T16:47:00Z</dcterms:created>
  <dcterms:modified xsi:type="dcterms:W3CDTF">2026-01-28T16:54:00Z</dcterms:modified>
</cp:coreProperties>
</file>