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7D24" w14:textId="1CA3101C" w:rsidR="005B2CFC" w:rsidRPr="00754B79" w:rsidRDefault="005B2CFC" w:rsidP="005B2CFC">
      <w:pPr>
        <w:rPr>
          <w:rFonts w:ascii="Times New Roman" w:hAnsi="Times New Roman" w:cs="Times New Roman"/>
          <w:b/>
          <w:bCs/>
        </w:rPr>
      </w:pPr>
      <w:r w:rsidRPr="00754B79">
        <w:rPr>
          <w:rFonts w:ascii="Times New Roman" w:hAnsi="Times New Roman" w:cs="Times New Roman"/>
          <w:b/>
          <w:bCs/>
        </w:rPr>
        <w:t xml:space="preserve">Supplementary Table </w:t>
      </w:r>
      <w:r w:rsidRPr="00754B79">
        <w:rPr>
          <w:rFonts w:ascii="Times New Roman" w:hAnsi="Times New Roman" w:cs="Times New Roman" w:hint="eastAsia"/>
          <w:b/>
          <w:bCs/>
        </w:rPr>
        <w:t>1</w:t>
      </w:r>
      <w:r w:rsidRPr="00754B79">
        <w:rPr>
          <w:rFonts w:ascii="Times New Roman" w:hAnsi="Times New Roman" w:cs="Times New Roman"/>
          <w:b/>
          <w:bCs/>
        </w:rPr>
        <w:t xml:space="preserve">. </w:t>
      </w:r>
      <w:r w:rsidRPr="00754B79">
        <w:rPr>
          <w:rFonts w:ascii="Times New Roman" w:hAnsi="Times New Roman" w:cs="Times New Roman" w:hint="eastAsia"/>
          <w:b/>
          <w:bCs/>
        </w:rPr>
        <w:t>Primary antibody for western blotting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4"/>
        <w:gridCol w:w="1508"/>
      </w:tblGrid>
      <w:tr w:rsidR="005B2CFC" w:rsidRPr="00BF494F" w14:paraId="0BB32006" w14:textId="77777777" w:rsidTr="005B2CFC">
        <w:trPr>
          <w:trHeight w:val="45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849DE1" w14:textId="77777777" w:rsidR="005B2CFC" w:rsidRPr="00BF494F" w:rsidRDefault="005B2CFC" w:rsidP="00121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Antibody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1A9855F" w14:textId="77777777" w:rsidR="005B2CFC" w:rsidRPr="00BF494F" w:rsidRDefault="005B2CFC" w:rsidP="00121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Company(#cat)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3F6E7609" w14:textId="77777777" w:rsidR="005B2CFC" w:rsidRPr="00BF494F" w:rsidRDefault="005B2CFC" w:rsidP="00121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Dilution factor</w:t>
            </w:r>
          </w:p>
        </w:tc>
      </w:tr>
      <w:tr w:rsidR="005B2CFC" w:rsidRPr="00BF494F" w14:paraId="31EEF4FD" w14:textId="77777777" w:rsidTr="005B2CFC">
        <w:trPr>
          <w:trHeight w:val="454"/>
        </w:trPr>
        <w:tc>
          <w:tcPr>
            <w:tcW w:w="3544" w:type="dxa"/>
            <w:tcBorders>
              <w:top w:val="single" w:sz="4" w:space="0" w:color="auto"/>
            </w:tcBorders>
          </w:tcPr>
          <w:p w14:paraId="71E0371B" w14:textId="3759C457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5B2CFC">
              <w:rPr>
                <w:rFonts w:ascii="Times New Roman" w:hAnsi="Times New Roman" w:cs="Times New Roman"/>
              </w:rPr>
              <w:t>phospho-CHK1 (S345)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41AEF81A" w14:textId="59471BC1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Cell Signaling Technology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#2348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7070C97F" w14:textId="33CD0E28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1:500</w:t>
            </w:r>
          </w:p>
        </w:tc>
      </w:tr>
      <w:tr w:rsidR="005B2CFC" w:rsidRPr="00BF494F" w14:paraId="2DA36935" w14:textId="77777777" w:rsidTr="005B2CFC">
        <w:trPr>
          <w:trHeight w:val="454"/>
        </w:trPr>
        <w:tc>
          <w:tcPr>
            <w:tcW w:w="3544" w:type="dxa"/>
          </w:tcPr>
          <w:p w14:paraId="37395E75" w14:textId="3351D17B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CHK1</w:t>
            </w:r>
          </w:p>
        </w:tc>
        <w:tc>
          <w:tcPr>
            <w:tcW w:w="3964" w:type="dxa"/>
          </w:tcPr>
          <w:p w14:paraId="2EE99276" w14:textId="1D5FC62B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Cell Signaling Technology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#2360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)</w:t>
            </w:r>
          </w:p>
        </w:tc>
        <w:tc>
          <w:tcPr>
            <w:tcW w:w="1508" w:type="dxa"/>
          </w:tcPr>
          <w:p w14:paraId="51A4782E" w14:textId="5CA4ECB8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1:500</w:t>
            </w:r>
          </w:p>
        </w:tc>
      </w:tr>
      <w:tr w:rsidR="005B2CFC" w:rsidRPr="00BF494F" w14:paraId="5D17ED6E" w14:textId="77777777" w:rsidTr="005B2CFC">
        <w:trPr>
          <w:trHeight w:val="454"/>
        </w:trPr>
        <w:tc>
          <w:tcPr>
            <w:tcW w:w="3544" w:type="dxa"/>
          </w:tcPr>
          <w:p w14:paraId="7107F0B1" w14:textId="7D323696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phospho-CHK2 (Thr68)</w:t>
            </w:r>
          </w:p>
        </w:tc>
        <w:tc>
          <w:tcPr>
            <w:tcW w:w="3964" w:type="dxa"/>
          </w:tcPr>
          <w:p w14:paraId="58A9995B" w14:textId="2C48F074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Cell Signaling Technology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#2197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)</w:t>
            </w:r>
          </w:p>
        </w:tc>
        <w:tc>
          <w:tcPr>
            <w:tcW w:w="1508" w:type="dxa"/>
          </w:tcPr>
          <w:p w14:paraId="7D6D16FD" w14:textId="3E1A4707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1:500</w:t>
            </w:r>
          </w:p>
        </w:tc>
      </w:tr>
      <w:tr w:rsidR="005B2CFC" w:rsidRPr="00BF494F" w14:paraId="669694B8" w14:textId="77777777" w:rsidTr="005B2CFC">
        <w:trPr>
          <w:trHeight w:val="454"/>
        </w:trPr>
        <w:tc>
          <w:tcPr>
            <w:tcW w:w="3544" w:type="dxa"/>
          </w:tcPr>
          <w:p w14:paraId="79FC892C" w14:textId="7BCF0113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CHK2</w:t>
            </w:r>
          </w:p>
        </w:tc>
        <w:tc>
          <w:tcPr>
            <w:tcW w:w="3964" w:type="dxa"/>
          </w:tcPr>
          <w:p w14:paraId="6827529F" w14:textId="51B9178B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Cell Signaling Technology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#3440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)</w:t>
            </w:r>
          </w:p>
        </w:tc>
        <w:tc>
          <w:tcPr>
            <w:tcW w:w="1508" w:type="dxa"/>
          </w:tcPr>
          <w:p w14:paraId="47997E7E" w14:textId="1123BEDF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1:500</w:t>
            </w:r>
          </w:p>
        </w:tc>
      </w:tr>
      <w:tr w:rsidR="005B2CFC" w:rsidRPr="00BF494F" w14:paraId="43B0D1F8" w14:textId="77777777" w:rsidTr="005B2CFC">
        <w:trPr>
          <w:trHeight w:val="454"/>
        </w:trPr>
        <w:tc>
          <w:tcPr>
            <w:tcW w:w="3544" w:type="dxa"/>
          </w:tcPr>
          <w:p w14:paraId="39D434BB" w14:textId="53628A29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γH2AX</w:t>
            </w:r>
          </w:p>
        </w:tc>
        <w:tc>
          <w:tcPr>
            <w:tcW w:w="3964" w:type="dxa"/>
          </w:tcPr>
          <w:p w14:paraId="1CF7B444" w14:textId="3ABB95BC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Cell Signaling Technology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#2577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)</w:t>
            </w:r>
          </w:p>
        </w:tc>
        <w:tc>
          <w:tcPr>
            <w:tcW w:w="1508" w:type="dxa"/>
          </w:tcPr>
          <w:p w14:paraId="65CB4F5F" w14:textId="235E36FF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1:500</w:t>
            </w:r>
          </w:p>
        </w:tc>
      </w:tr>
      <w:tr w:rsidR="005B2CFC" w:rsidRPr="00BF494F" w14:paraId="472CA69C" w14:textId="77777777" w:rsidTr="005B2CFC">
        <w:trPr>
          <w:trHeight w:val="454"/>
        </w:trPr>
        <w:tc>
          <w:tcPr>
            <w:tcW w:w="3544" w:type="dxa"/>
          </w:tcPr>
          <w:p w14:paraId="7173E47E" w14:textId="1622F9AC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HSP9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0</w:t>
            </w:r>
          </w:p>
        </w:tc>
        <w:tc>
          <w:tcPr>
            <w:tcW w:w="3964" w:type="dxa"/>
          </w:tcPr>
          <w:p w14:paraId="0611A7F8" w14:textId="7980A3B9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</w:rPr>
              <w:t>Invitrogen</w:t>
            </w:r>
            <w:r>
              <w:rPr>
                <w:rFonts w:ascii="Times New Roman" w:eastAsia="맑은 고딕" w:hAnsi="Times New Roman" w:cs="Times New Roman" w:hint="eastAsia"/>
                <w:color w:val="000000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/>
                <w:color w:val="000000"/>
              </w:rPr>
              <w:t>#PA3-013</w:t>
            </w:r>
            <w:r>
              <w:rPr>
                <w:rFonts w:ascii="Times New Roman" w:eastAsia="맑은 고딕" w:hAnsi="Times New Roman" w:cs="Times New Roman" w:hint="eastAsia"/>
                <w:color w:val="000000"/>
              </w:rPr>
              <w:t>)</w:t>
            </w:r>
          </w:p>
        </w:tc>
        <w:tc>
          <w:tcPr>
            <w:tcW w:w="1508" w:type="dxa"/>
          </w:tcPr>
          <w:p w14:paraId="6E6581AC" w14:textId="6FA08E9A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1000</w:t>
            </w:r>
          </w:p>
        </w:tc>
      </w:tr>
      <w:tr w:rsidR="005B2CFC" w:rsidRPr="00BF494F" w14:paraId="08BB312F" w14:textId="77777777" w:rsidTr="005B2CFC">
        <w:trPr>
          <w:trHeight w:val="454"/>
        </w:trPr>
        <w:tc>
          <w:tcPr>
            <w:tcW w:w="3544" w:type="dxa"/>
          </w:tcPr>
          <w:p w14:paraId="170083B8" w14:textId="22A08E23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</w:rPr>
              <w:t>α-tubulin</w:t>
            </w:r>
          </w:p>
        </w:tc>
        <w:tc>
          <w:tcPr>
            <w:tcW w:w="3964" w:type="dxa"/>
          </w:tcPr>
          <w:p w14:paraId="09C9E38B" w14:textId="78B18F3B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Sigma-Aldrich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 xml:space="preserve"> (</w:t>
            </w: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#T9026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)</w:t>
            </w:r>
          </w:p>
        </w:tc>
        <w:tc>
          <w:tcPr>
            <w:tcW w:w="1508" w:type="dxa"/>
          </w:tcPr>
          <w:p w14:paraId="212AF9BB" w14:textId="64C7FFF9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B2FF3">
              <w:rPr>
                <w:rFonts w:ascii="Times New Roman" w:eastAsia="맑은 고딕" w:hAnsi="Times New Roman" w:cs="Times New Roman"/>
                <w:color w:val="000000"/>
                <w:lang w:bidi="en-US"/>
              </w:rPr>
              <w:t>1:</w:t>
            </w:r>
            <w:r>
              <w:rPr>
                <w:rFonts w:ascii="Times New Roman" w:eastAsia="맑은 고딕" w:hAnsi="Times New Roman" w:cs="Times New Roman" w:hint="eastAsia"/>
                <w:color w:val="000000"/>
                <w:lang w:bidi="en-US"/>
              </w:rPr>
              <w:t>2000</w:t>
            </w:r>
          </w:p>
        </w:tc>
      </w:tr>
      <w:tr w:rsidR="005B2CFC" w:rsidRPr="00BF494F" w14:paraId="4D281CB2" w14:textId="77777777" w:rsidTr="005B2CFC">
        <w:trPr>
          <w:trHeight w:val="454"/>
        </w:trPr>
        <w:tc>
          <w:tcPr>
            <w:tcW w:w="3544" w:type="dxa"/>
          </w:tcPr>
          <w:p w14:paraId="496DCE59" w14:textId="47334308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CD16/CD32</w:t>
            </w:r>
          </w:p>
        </w:tc>
        <w:tc>
          <w:tcPr>
            <w:tcW w:w="3964" w:type="dxa"/>
          </w:tcPr>
          <w:p w14:paraId="14921B3B" w14:textId="57579AD1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proofErr w:type="spellStart"/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eBioscience</w:t>
            </w:r>
            <w:proofErr w:type="spellEnd"/>
            <w:r>
              <w:rPr>
                <w:rFonts w:ascii="Times New Roman" w:eastAsia="맑은 고딕" w:hAnsi="Times New Roman" w:cs="Times New Roman" w:hint="eastAsia"/>
                <w:color w:val="000000" w:themeColor="text1"/>
                <w:lang w:bidi="en-US"/>
              </w:rPr>
              <w:t xml:space="preserve"> (</w:t>
            </w:r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#62-0161-82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lang w:bidi="en-US"/>
              </w:rPr>
              <w:t>)</w:t>
            </w:r>
          </w:p>
        </w:tc>
        <w:tc>
          <w:tcPr>
            <w:tcW w:w="1508" w:type="dxa"/>
          </w:tcPr>
          <w:p w14:paraId="442B5351" w14:textId="77777777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</w:p>
        </w:tc>
      </w:tr>
      <w:tr w:rsidR="005B2CFC" w:rsidRPr="00BF494F" w14:paraId="6BCFA3D7" w14:textId="77777777" w:rsidTr="005B2CFC">
        <w:trPr>
          <w:trHeight w:val="454"/>
        </w:trPr>
        <w:tc>
          <w:tcPr>
            <w:tcW w:w="3544" w:type="dxa"/>
          </w:tcPr>
          <w:p w14:paraId="31BC4E05" w14:textId="72FC96EB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Sca-1-PE</w:t>
            </w:r>
          </w:p>
        </w:tc>
        <w:tc>
          <w:tcPr>
            <w:tcW w:w="3964" w:type="dxa"/>
          </w:tcPr>
          <w:p w14:paraId="2009F25B" w14:textId="29D25BCD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proofErr w:type="spellStart"/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eBioscience</w:t>
            </w:r>
            <w:proofErr w:type="spellEnd"/>
            <w:r>
              <w:rPr>
                <w:rFonts w:ascii="Times New Roman" w:eastAsia="맑은 고딕" w:hAnsi="Times New Roman" w:cs="Times New Roman" w:hint="eastAsia"/>
                <w:color w:val="000000" w:themeColor="text1"/>
                <w:lang w:bidi="en-US"/>
              </w:rPr>
              <w:t xml:space="preserve"> (</w:t>
            </w:r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#12-5981-82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lang w:bidi="en-US"/>
              </w:rPr>
              <w:t>)</w:t>
            </w:r>
          </w:p>
        </w:tc>
        <w:tc>
          <w:tcPr>
            <w:tcW w:w="1508" w:type="dxa"/>
          </w:tcPr>
          <w:p w14:paraId="38A34D0C" w14:textId="77777777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</w:p>
        </w:tc>
      </w:tr>
      <w:tr w:rsidR="005B2CFC" w:rsidRPr="00BF494F" w14:paraId="3664DAD3" w14:textId="77777777" w:rsidTr="005B2CFC">
        <w:trPr>
          <w:trHeight w:val="454"/>
        </w:trPr>
        <w:tc>
          <w:tcPr>
            <w:tcW w:w="3544" w:type="dxa"/>
          </w:tcPr>
          <w:p w14:paraId="10B6F537" w14:textId="2C83CA08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CD45-APC</w:t>
            </w:r>
          </w:p>
        </w:tc>
        <w:tc>
          <w:tcPr>
            <w:tcW w:w="3964" w:type="dxa"/>
          </w:tcPr>
          <w:p w14:paraId="55E9FF6B" w14:textId="7CA7A683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  <w:proofErr w:type="spellStart"/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eBioscience</w:t>
            </w:r>
            <w:proofErr w:type="spellEnd"/>
            <w:r>
              <w:rPr>
                <w:rFonts w:ascii="Times New Roman" w:eastAsia="맑은 고딕" w:hAnsi="Times New Roman" w:cs="Times New Roman" w:hint="eastAsia"/>
                <w:color w:val="000000" w:themeColor="text1"/>
                <w:lang w:bidi="en-US"/>
              </w:rPr>
              <w:t xml:space="preserve"> (</w:t>
            </w:r>
            <w:r w:rsidRPr="00F062C0">
              <w:rPr>
                <w:rFonts w:ascii="Times New Roman" w:eastAsia="맑은 고딕" w:hAnsi="Times New Roman" w:cs="Times New Roman"/>
                <w:color w:val="000000" w:themeColor="text1"/>
                <w:lang w:bidi="en-US"/>
              </w:rPr>
              <w:t>#17-0451-82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lang w:bidi="en-US"/>
              </w:rPr>
              <w:t>)</w:t>
            </w:r>
          </w:p>
        </w:tc>
        <w:tc>
          <w:tcPr>
            <w:tcW w:w="1508" w:type="dxa"/>
          </w:tcPr>
          <w:p w14:paraId="0CF88DCE" w14:textId="77777777" w:rsidR="005B2CFC" w:rsidRPr="00BF494F" w:rsidRDefault="005B2CFC" w:rsidP="00121FEB">
            <w:pPr>
              <w:rPr>
                <w:rFonts w:ascii="Times New Roman" w:hAnsi="Times New Roman" w:cs="Times New Roman"/>
              </w:rPr>
            </w:pPr>
          </w:p>
        </w:tc>
      </w:tr>
    </w:tbl>
    <w:p w14:paraId="105A9F09" w14:textId="77777777" w:rsidR="005B2CFC" w:rsidRDefault="005B2CFC" w:rsidP="005B2CFC"/>
    <w:p w14:paraId="0B57D8ED" w14:textId="77777777" w:rsidR="005B2CFC" w:rsidRDefault="005B2CFC">
      <w:pPr>
        <w:widowControl/>
        <w:wordWrap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2DB155" w14:textId="2B237BF9" w:rsidR="00BF494F" w:rsidRPr="00754B79" w:rsidRDefault="00BF494F">
      <w:pPr>
        <w:rPr>
          <w:rFonts w:ascii="Times New Roman" w:hAnsi="Times New Roman" w:cs="Times New Roman"/>
          <w:b/>
          <w:bCs/>
        </w:rPr>
      </w:pPr>
      <w:r w:rsidRPr="00754B79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5B2CFC" w:rsidRPr="00754B79">
        <w:rPr>
          <w:rFonts w:ascii="Times New Roman" w:hAnsi="Times New Roman" w:cs="Times New Roman" w:hint="eastAsia"/>
          <w:b/>
          <w:bCs/>
        </w:rPr>
        <w:t>2</w:t>
      </w:r>
      <w:r w:rsidRPr="00754B7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754B79">
        <w:rPr>
          <w:rFonts w:ascii="Times New Roman" w:hAnsi="Times New Roman" w:cs="Times New Roman"/>
          <w:b/>
          <w:bCs/>
        </w:rPr>
        <w:t>Taqman</w:t>
      </w:r>
      <w:proofErr w:type="spellEnd"/>
      <w:r w:rsidRPr="00754B79">
        <w:rPr>
          <w:rFonts w:ascii="Times New Roman" w:hAnsi="Times New Roman" w:cs="Times New Roman"/>
          <w:b/>
          <w:bCs/>
        </w:rPr>
        <w:t xml:space="preserve"> probe for </w:t>
      </w:r>
      <w:proofErr w:type="spellStart"/>
      <w:r w:rsidRPr="00754B79">
        <w:rPr>
          <w:rFonts w:ascii="Times New Roman" w:hAnsi="Times New Roman" w:cs="Times New Roman"/>
          <w:b/>
          <w:bCs/>
        </w:rPr>
        <w:t>qRT</w:t>
      </w:r>
      <w:proofErr w:type="spellEnd"/>
      <w:r w:rsidRPr="00754B79">
        <w:rPr>
          <w:rFonts w:ascii="Times New Roman" w:hAnsi="Times New Roman" w:cs="Times New Roman"/>
          <w:b/>
          <w:bCs/>
        </w:rPr>
        <w:t>-PCR analysis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977"/>
        <w:gridCol w:w="1508"/>
      </w:tblGrid>
      <w:tr w:rsidR="00BF494F" w:rsidRPr="00BF494F" w14:paraId="1182702C" w14:textId="77777777" w:rsidTr="00BF494F">
        <w:trPr>
          <w:trHeight w:val="4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4A7E236" w14:textId="5862AB21" w:rsidR="00BF494F" w:rsidRPr="00BF494F" w:rsidRDefault="00BF49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Gene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9E1DAB" w14:textId="686953C8" w:rsidR="00BF494F" w:rsidRPr="00BF494F" w:rsidRDefault="00BF494F">
            <w:pPr>
              <w:rPr>
                <w:rFonts w:ascii="Times New Roman" w:hAnsi="Times New Roman" w:cs="Times New Roman"/>
                <w:b/>
                <w:bCs/>
              </w:rPr>
            </w:pPr>
            <w:r w:rsidRPr="00BF494F">
              <w:rPr>
                <w:rFonts w:ascii="Times New Roman" w:hAnsi="Times New Roman" w:cs="Times New Roman"/>
                <w:b/>
                <w:bCs/>
              </w:rPr>
              <w:t>Probe number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7E4D9C0" w14:textId="75DEA1DE" w:rsidR="00BF494F" w:rsidRPr="00BF494F" w:rsidRDefault="00BF494F">
            <w:pPr>
              <w:rPr>
                <w:rFonts w:ascii="Times New Roman" w:hAnsi="Times New Roman" w:cs="Times New Roman"/>
                <w:b/>
                <w:bCs/>
              </w:rPr>
            </w:pPr>
            <w:r w:rsidRPr="00BF494F">
              <w:rPr>
                <w:rFonts w:ascii="Times New Roman" w:hAnsi="Times New Roman" w:cs="Times New Roman"/>
                <w:b/>
                <w:bCs/>
              </w:rPr>
              <w:t>Strain</w:t>
            </w:r>
          </w:p>
        </w:tc>
      </w:tr>
      <w:tr w:rsidR="00BF494F" w:rsidRPr="00BF494F" w14:paraId="680C9C47" w14:textId="77777777" w:rsidTr="00BF494F">
        <w:trPr>
          <w:trHeight w:val="454"/>
        </w:trPr>
        <w:tc>
          <w:tcPr>
            <w:tcW w:w="4531" w:type="dxa"/>
            <w:tcBorders>
              <w:top w:val="single" w:sz="4" w:space="0" w:color="auto"/>
            </w:tcBorders>
          </w:tcPr>
          <w:p w14:paraId="5415FE28" w14:textId="2B805D06" w:rsidR="00BF494F" w:rsidRPr="00BF494F" w:rsidRDefault="00BF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 w:rsidRPr="00BF494F">
              <w:rPr>
                <w:rFonts w:ascii="Times New Roman" w:hAnsi="Times New Roman" w:cs="Times New Roman"/>
              </w:rPr>
              <w:t>ipoprotein lipase (</w:t>
            </w:r>
            <w:r w:rsidRPr="00BF494F">
              <w:rPr>
                <w:rFonts w:ascii="Times New Roman" w:hAnsi="Times New Roman" w:cs="Times New Roman"/>
                <w:i/>
                <w:iCs/>
              </w:rPr>
              <w:t>LPL</w:t>
            </w:r>
            <w:r w:rsidRPr="00BF4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C42AE2" w14:textId="759742AF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Hs00173425_m1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02ADFE97" w14:textId="6AF84910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  <w:tr w:rsidR="00BF494F" w:rsidRPr="00BF494F" w14:paraId="7C9D5D1E" w14:textId="77777777" w:rsidTr="00BF494F">
        <w:trPr>
          <w:trHeight w:val="454"/>
        </w:trPr>
        <w:tc>
          <w:tcPr>
            <w:tcW w:w="4531" w:type="dxa"/>
          </w:tcPr>
          <w:p w14:paraId="46D43D31" w14:textId="47E1C34B" w:rsidR="00BF494F" w:rsidRPr="00BF494F" w:rsidRDefault="00BF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Pr="00BF494F">
              <w:rPr>
                <w:rFonts w:ascii="Times New Roman" w:hAnsi="Times New Roman" w:cs="Times New Roman"/>
              </w:rPr>
              <w:t>diponectin (</w:t>
            </w:r>
            <w:r w:rsidRPr="00BF494F">
              <w:rPr>
                <w:rFonts w:ascii="Times New Roman" w:hAnsi="Times New Roman" w:cs="Times New Roman"/>
                <w:i/>
                <w:iCs/>
              </w:rPr>
              <w:t>ADIPOQ</w:t>
            </w:r>
            <w:r w:rsidRPr="00BF4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573C52C5" w14:textId="3158EC2D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Hs00605917_m1</w:t>
            </w:r>
          </w:p>
        </w:tc>
        <w:tc>
          <w:tcPr>
            <w:tcW w:w="1508" w:type="dxa"/>
          </w:tcPr>
          <w:p w14:paraId="404044D4" w14:textId="2736510A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  <w:tr w:rsidR="00BF494F" w:rsidRPr="00BF494F" w14:paraId="7454BC15" w14:textId="77777777" w:rsidTr="00BF494F">
        <w:trPr>
          <w:trHeight w:val="454"/>
        </w:trPr>
        <w:tc>
          <w:tcPr>
            <w:tcW w:w="4531" w:type="dxa"/>
          </w:tcPr>
          <w:p w14:paraId="3C0A3B83" w14:textId="569D01CF" w:rsidR="00BF494F" w:rsidRPr="00BF494F" w:rsidRDefault="00BF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 w:rsidRPr="00BF494F">
              <w:rPr>
                <w:rFonts w:ascii="Times New Roman" w:hAnsi="Times New Roman" w:cs="Times New Roman"/>
              </w:rPr>
              <w:t>eptin (</w:t>
            </w:r>
            <w:r w:rsidRPr="00BF494F">
              <w:rPr>
                <w:rFonts w:ascii="Times New Roman" w:hAnsi="Times New Roman" w:cs="Times New Roman"/>
                <w:i/>
                <w:iCs/>
              </w:rPr>
              <w:t>LEP</w:t>
            </w:r>
            <w:r w:rsidRPr="00BF4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6F99F4EB" w14:textId="61439D99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Hs00174877_m1</w:t>
            </w:r>
          </w:p>
        </w:tc>
        <w:tc>
          <w:tcPr>
            <w:tcW w:w="1508" w:type="dxa"/>
          </w:tcPr>
          <w:p w14:paraId="0055BD88" w14:textId="69CFACB2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  <w:tr w:rsidR="00BF494F" w:rsidRPr="00BF494F" w14:paraId="24E75C4E" w14:textId="77777777" w:rsidTr="00BF494F">
        <w:trPr>
          <w:trHeight w:val="454"/>
        </w:trPr>
        <w:tc>
          <w:tcPr>
            <w:tcW w:w="4531" w:type="dxa"/>
          </w:tcPr>
          <w:p w14:paraId="71C91F5A" w14:textId="77777777" w:rsidR="00BF494F" w:rsidRDefault="00BF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 w:rsidRPr="00BF494F">
              <w:rPr>
                <w:rFonts w:ascii="Times New Roman" w:hAnsi="Times New Roman" w:cs="Times New Roman"/>
              </w:rPr>
              <w:t>eroxisome proliferator-activated receptor gamma (</w:t>
            </w:r>
            <w:r w:rsidRPr="00BF494F">
              <w:rPr>
                <w:rFonts w:ascii="Times New Roman" w:hAnsi="Times New Roman" w:cs="Times New Roman"/>
                <w:i/>
                <w:iCs/>
              </w:rPr>
              <w:t>PPARG</w:t>
            </w:r>
            <w:r w:rsidRPr="00BF494F">
              <w:rPr>
                <w:rFonts w:ascii="Times New Roman" w:hAnsi="Times New Roman" w:cs="Times New Roman"/>
              </w:rPr>
              <w:t>)</w:t>
            </w:r>
          </w:p>
          <w:p w14:paraId="71C05BE0" w14:textId="2B7F0ABD" w:rsidR="00F23BF8" w:rsidRPr="00BF494F" w:rsidRDefault="00F23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919E53" w14:textId="0301D2AB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Hs01115513_m1</w:t>
            </w:r>
          </w:p>
        </w:tc>
        <w:tc>
          <w:tcPr>
            <w:tcW w:w="1508" w:type="dxa"/>
          </w:tcPr>
          <w:p w14:paraId="1C73E365" w14:textId="5F210E1E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  <w:tr w:rsidR="00BF494F" w:rsidRPr="00BF494F" w14:paraId="4F008C57" w14:textId="77777777" w:rsidTr="00BF494F">
        <w:trPr>
          <w:trHeight w:val="454"/>
        </w:trPr>
        <w:tc>
          <w:tcPr>
            <w:tcW w:w="4531" w:type="dxa"/>
          </w:tcPr>
          <w:p w14:paraId="5ACCE22B" w14:textId="56D91E90" w:rsidR="00BF494F" w:rsidRPr="00BF494F" w:rsidRDefault="00F23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Interleukin-6 (</w:t>
            </w:r>
            <w:r w:rsidR="00BF494F" w:rsidRPr="00F23BF8">
              <w:rPr>
                <w:rFonts w:ascii="Times New Roman" w:hAnsi="Times New Roman" w:cs="Times New Roman"/>
                <w:i/>
                <w:iCs/>
              </w:rPr>
              <w:t>IL-6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977" w:type="dxa"/>
          </w:tcPr>
          <w:p w14:paraId="010D708E" w14:textId="35CFABA0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Hs00985639_m1</w:t>
            </w:r>
          </w:p>
        </w:tc>
        <w:tc>
          <w:tcPr>
            <w:tcW w:w="1508" w:type="dxa"/>
          </w:tcPr>
          <w:p w14:paraId="7BA39E65" w14:textId="12276C7E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  <w:tr w:rsidR="00BF494F" w:rsidRPr="00BF494F" w14:paraId="2C425EAA" w14:textId="77777777" w:rsidTr="00BF494F">
        <w:trPr>
          <w:trHeight w:val="454"/>
        </w:trPr>
        <w:tc>
          <w:tcPr>
            <w:tcW w:w="4531" w:type="dxa"/>
          </w:tcPr>
          <w:p w14:paraId="261D4A3F" w14:textId="56BA1543" w:rsidR="00BF494F" w:rsidRPr="00BF494F" w:rsidRDefault="00BF494F">
            <w:pPr>
              <w:rPr>
                <w:rFonts w:ascii="Times New Roman" w:hAnsi="Times New Roman" w:cs="Times New Roman"/>
              </w:rPr>
            </w:pPr>
            <w:bookmarkStart w:id="0" w:name="_Hlk187085894"/>
            <w:r w:rsidRPr="00BF494F">
              <w:rPr>
                <w:rFonts w:ascii="Times New Roman" w:hAnsi="Times New Roman" w:cs="Times New Roman"/>
              </w:rPr>
              <w:t>CC chemokine ligands (</w:t>
            </w:r>
            <w:r w:rsidRPr="00BF494F">
              <w:rPr>
                <w:rFonts w:ascii="Times New Roman" w:hAnsi="Times New Roman" w:cs="Times New Roman"/>
                <w:i/>
                <w:iCs/>
              </w:rPr>
              <w:t>CCL2</w:t>
            </w:r>
            <w:r w:rsidRPr="00BF494F">
              <w:rPr>
                <w:rFonts w:ascii="Times New Roman" w:hAnsi="Times New Roman" w:cs="Times New Roman"/>
              </w:rPr>
              <w:t>)</w:t>
            </w:r>
            <w:bookmarkEnd w:id="0"/>
          </w:p>
        </w:tc>
        <w:tc>
          <w:tcPr>
            <w:tcW w:w="2977" w:type="dxa"/>
          </w:tcPr>
          <w:p w14:paraId="4CB62B87" w14:textId="3E9BC451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Hs00234140_m1</w:t>
            </w:r>
          </w:p>
        </w:tc>
        <w:tc>
          <w:tcPr>
            <w:tcW w:w="1508" w:type="dxa"/>
          </w:tcPr>
          <w:p w14:paraId="03B0AF51" w14:textId="0D79DE37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  <w:tr w:rsidR="00BF494F" w:rsidRPr="00BF494F" w14:paraId="36361663" w14:textId="77777777" w:rsidTr="00BF494F">
        <w:trPr>
          <w:trHeight w:val="454"/>
        </w:trPr>
        <w:tc>
          <w:tcPr>
            <w:tcW w:w="4531" w:type="dxa"/>
          </w:tcPr>
          <w:p w14:paraId="089EC128" w14:textId="7CA9B713" w:rsidR="00BF494F" w:rsidRPr="00BF494F" w:rsidRDefault="00BF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 w:rsidRPr="00BF494F">
              <w:rPr>
                <w:rFonts w:ascii="Times New Roman" w:hAnsi="Times New Roman" w:cs="Times New Roman"/>
              </w:rPr>
              <w:t>eptidyl-prolyl cis/trans isomerase a (</w:t>
            </w:r>
            <w:r w:rsidRPr="00BF494F">
              <w:rPr>
                <w:rFonts w:ascii="Times New Roman" w:hAnsi="Times New Roman" w:cs="Times New Roman"/>
                <w:i/>
                <w:iCs/>
              </w:rPr>
              <w:t>PPIA</w:t>
            </w:r>
            <w:r w:rsidRPr="00BF4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4D64DAB2" w14:textId="4D03E0B9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Hs04194521_s1</w:t>
            </w:r>
          </w:p>
        </w:tc>
        <w:tc>
          <w:tcPr>
            <w:tcW w:w="1508" w:type="dxa"/>
          </w:tcPr>
          <w:p w14:paraId="3126BD3A" w14:textId="174E9F8D" w:rsidR="00BF494F" w:rsidRPr="00BF494F" w:rsidRDefault="00BF494F">
            <w:pPr>
              <w:rPr>
                <w:rFonts w:ascii="Times New Roman" w:hAnsi="Times New Roman" w:cs="Times New Roman"/>
              </w:rPr>
            </w:pPr>
            <w:r w:rsidRPr="00BF494F">
              <w:rPr>
                <w:rFonts w:ascii="Times New Roman" w:hAnsi="Times New Roman" w:cs="Times New Roman"/>
              </w:rPr>
              <w:t>Human</w:t>
            </w:r>
          </w:p>
        </w:tc>
      </w:tr>
    </w:tbl>
    <w:p w14:paraId="18E63B91" w14:textId="5C038C7C" w:rsidR="00BF494F" w:rsidRDefault="00BF494F"/>
    <w:p w14:paraId="5AD94625" w14:textId="7622A02C" w:rsidR="00754B79" w:rsidRPr="00754B79" w:rsidRDefault="00BF494F" w:rsidP="00754B79">
      <w:pPr>
        <w:widowControl/>
        <w:wordWrap/>
        <w:autoSpaceDE/>
        <w:autoSpaceDN/>
        <w:rPr>
          <w:rFonts w:ascii="Times New Roman" w:hAnsi="Times New Roman" w:cs="Times New Roman"/>
          <w:b/>
          <w:bCs/>
        </w:rPr>
      </w:pPr>
      <w:r>
        <w:br w:type="page"/>
      </w:r>
      <w:r w:rsidR="00754B79" w:rsidRPr="00754B79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754B79" w:rsidRPr="00754B79">
        <w:rPr>
          <w:rFonts w:ascii="Times New Roman" w:hAnsi="Times New Roman" w:cs="Times New Roman" w:hint="eastAsia"/>
          <w:b/>
          <w:bCs/>
        </w:rPr>
        <w:t>3</w:t>
      </w:r>
      <w:r w:rsidR="00754B79" w:rsidRPr="00754B79">
        <w:rPr>
          <w:rFonts w:ascii="Times New Roman" w:hAnsi="Times New Roman" w:cs="Times New Roman"/>
          <w:b/>
          <w:bCs/>
          <w:noProof/>
        </w:rPr>
        <w:t>.</w:t>
      </w:r>
      <w:r w:rsidR="00754B79" w:rsidRPr="00754B79">
        <w:rPr>
          <w:rFonts w:ascii="Times New Roman" w:hAnsi="Times New Roman" w:cs="Times New Roman"/>
          <w:b/>
          <w:bCs/>
        </w:rPr>
        <w:t xml:space="preserve"> Body weight gain, food intake, and energy intake of mice fed different diets</w:t>
      </w:r>
    </w:p>
    <w:tbl>
      <w:tblPr>
        <w:tblW w:w="884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6"/>
        <w:gridCol w:w="1418"/>
        <w:gridCol w:w="1429"/>
        <w:gridCol w:w="1429"/>
        <w:gridCol w:w="1429"/>
      </w:tblGrid>
      <w:tr w:rsidR="00754B79" w:rsidRPr="00C0024A" w14:paraId="54AC486E" w14:textId="77777777" w:rsidTr="00A20416">
        <w:trPr>
          <w:trHeight w:val="668"/>
          <w:jc w:val="center"/>
        </w:trPr>
        <w:tc>
          <w:tcPr>
            <w:tcW w:w="31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0B9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Group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348119" w14:textId="77777777" w:rsidR="00754B79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SC+</w:t>
            </w:r>
          </w:p>
          <w:p w14:paraId="3B497865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CON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(n=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10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9C8C24" w14:textId="77777777" w:rsidR="00754B79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HF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+</w:t>
            </w:r>
          </w:p>
          <w:p w14:paraId="6CB9058F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CON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(n=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10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173FE7" w14:textId="77777777" w:rsidR="00754B79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SC+</w:t>
            </w:r>
          </w:p>
          <w:p w14:paraId="43FB4B9F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Cur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(n=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10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90F046" w14:textId="77777777" w:rsidR="00754B79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HF+</w:t>
            </w:r>
          </w:p>
          <w:p w14:paraId="455E7B48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Cur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(n=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10</w:t>
            </w:r>
            <w:r w:rsidRPr="002C0EC1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754B79" w:rsidRPr="00C0024A" w14:paraId="7C237D5E" w14:textId="77777777" w:rsidTr="00A20416">
        <w:trPr>
          <w:trHeight w:val="350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48A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Body weight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A782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E5FE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ADB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3546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54B79" w:rsidRPr="00C0024A" w14:paraId="3EB1A71B" w14:textId="77777777" w:rsidTr="00A20416">
        <w:trPr>
          <w:trHeight w:val="335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F2A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ind w:leftChars="100" w:left="22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Initial body weight (g)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8D60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20.31±0.55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841A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20.67±0.94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A653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20.26±0.69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7F90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20.62±0.82</w:t>
            </w:r>
          </w:p>
        </w:tc>
      </w:tr>
      <w:tr w:rsidR="00754B79" w:rsidRPr="00C0024A" w14:paraId="5B633C33" w14:textId="77777777" w:rsidTr="00A20416">
        <w:trPr>
          <w:trHeight w:val="335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0F3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ind w:firstLineChars="100" w:firstLine="22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body weight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(4wks post)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8175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25.98±0.95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54C7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31.73±2.81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FFBB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.25±3.50</w:t>
            </w:r>
            <w:r w:rsidRPr="00407EA6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6D92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.99±2.85</w:t>
            </w:r>
            <w:r w:rsidRPr="00E11BAE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C</w:t>
            </w:r>
          </w:p>
        </w:tc>
      </w:tr>
      <w:tr w:rsidR="00754B79" w:rsidRPr="00C0024A" w14:paraId="3EF4D869" w14:textId="77777777" w:rsidTr="00A20416">
        <w:trPr>
          <w:trHeight w:val="335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948" w14:textId="77777777" w:rsidR="00754B79" w:rsidRPr="00E11BAE" w:rsidRDefault="00754B79" w:rsidP="00A20416">
            <w:pPr>
              <w:widowControl/>
              <w:wordWrap/>
              <w:autoSpaceDE/>
              <w:autoSpaceDN/>
              <w:spacing w:after="0"/>
              <w:ind w:firstLineChars="100" w:firstLine="220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E11BAE">
              <w:rPr>
                <w:rFonts w:ascii="Times New Roman" w:eastAsia="맑은 고딕" w:hAnsi="Times New Roman" w:cs="Times New Roman"/>
                <w:noProof/>
                <w:color w:val="000000" w:themeColor="text1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4B64F" wp14:editId="0B32C56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19050</wp:posOffset>
                      </wp:positionV>
                      <wp:extent cx="0" cy="1714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E1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5pt;margin-top:1.5pt;width:0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Weight gain (g)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D016" w14:textId="77777777" w:rsidR="00754B79" w:rsidRPr="00E11BAE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5.66±0.80</w:t>
            </w: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 xml:space="preserve"> 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A6EB" w14:textId="77777777" w:rsidR="00754B79" w:rsidRPr="00E11BAE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11.05±2.51</w:t>
            </w: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77CA" w14:textId="77777777" w:rsidR="00754B79" w:rsidRPr="00E11BAE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5.99±3.16</w:t>
            </w: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41DF" w14:textId="77777777" w:rsidR="00754B79" w:rsidRPr="00E11BAE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9.37±2.57</w:t>
            </w:r>
            <w:r w:rsidRPr="00E11BAE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C</w:t>
            </w:r>
          </w:p>
        </w:tc>
      </w:tr>
      <w:tr w:rsidR="00754B79" w:rsidRPr="00C0024A" w14:paraId="4349A313" w14:textId="77777777" w:rsidTr="00A20416">
        <w:trPr>
          <w:trHeight w:val="335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A29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  <w:t>Food intake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B4D1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7B50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672E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359D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54B79" w:rsidRPr="00C0024A" w14:paraId="5F8229CB" w14:textId="77777777" w:rsidTr="00A20416">
        <w:trPr>
          <w:trHeight w:val="335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DF9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ind w:firstLineChars="100" w:firstLine="22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Food intake (g/day)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A401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3.08±0.12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84B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2.82±0.04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EC59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3.16±0.82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E9C7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±0.19</w:t>
            </w:r>
          </w:p>
        </w:tc>
      </w:tr>
      <w:tr w:rsidR="00754B79" w:rsidRPr="00C0024A" w14:paraId="3694837A" w14:textId="77777777" w:rsidTr="00A20416">
        <w:trPr>
          <w:trHeight w:val="487"/>
          <w:jc w:val="center"/>
        </w:trPr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AEC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ind w:firstLineChars="100" w:firstLine="22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Energy intake (kcal/day)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31F9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11.82±0.46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E6D0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.35±0.19</w:t>
            </w:r>
            <w:r w:rsidRPr="00B3798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8CBB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.95±3.80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D399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16.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8±0.89</w:t>
            </w:r>
            <w:r w:rsidRPr="002C0EC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b</w:t>
            </w:r>
          </w:p>
        </w:tc>
      </w:tr>
      <w:tr w:rsidR="00754B79" w:rsidRPr="00C0024A" w14:paraId="28851C9A" w14:textId="77777777" w:rsidTr="00A20416">
        <w:trPr>
          <w:trHeight w:val="350"/>
          <w:jc w:val="center"/>
        </w:trPr>
        <w:tc>
          <w:tcPr>
            <w:tcW w:w="3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290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C336F2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1FCCD7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020F4C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11C37B" w14:textId="77777777" w:rsidR="00754B79" w:rsidRPr="002C0EC1" w:rsidRDefault="00754B79" w:rsidP="00A20416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15A70E66" w14:textId="77777777" w:rsidR="00754B79" w:rsidRDefault="00754B79" w:rsidP="00754B79">
      <w:pPr>
        <w:pStyle w:val="ad"/>
        <w:rPr>
          <w:rFonts w:ascii="Times New Roman" w:hAnsi="Times New Roman" w:cs="Times New Roman"/>
          <w:b w:val="0"/>
        </w:rPr>
      </w:pPr>
      <w:r w:rsidRPr="00C4340E">
        <w:rPr>
          <w:rFonts w:ascii="Times New Roman" w:hAnsi="Times New Roman" w:cs="Times New Roman"/>
          <w:b w:val="0"/>
        </w:rPr>
        <w:t>Data are mean</w:t>
      </w:r>
      <m:oMath>
        <m:r>
          <m:rPr>
            <m:sty m:val="b"/>
          </m:rPr>
          <w:rPr>
            <w:rFonts w:ascii="Cambria Math" w:hAnsi="Cambria Math" w:cs="Times New Roman"/>
          </w:rPr>
          <m:t>±</m:t>
        </m:r>
      </m:oMath>
      <w:r w:rsidRPr="00C4340E">
        <w:rPr>
          <w:rFonts w:ascii="Times New Roman" w:hAnsi="Times New Roman" w:cs="Times New Roman"/>
          <w:b w:val="0"/>
        </w:rPr>
        <w:t xml:space="preserve">SD. </w:t>
      </w:r>
      <w:proofErr w:type="gramStart"/>
      <w:r>
        <w:rPr>
          <w:rFonts w:ascii="Times New Roman" w:hAnsi="Times New Roman" w:cs="Times New Roman"/>
          <w:b w:val="0"/>
        </w:rPr>
        <w:t>SC</w:t>
      </w:r>
      <w:r w:rsidRPr="00C4340E">
        <w:rPr>
          <w:rFonts w:ascii="Times New Roman" w:hAnsi="Times New Roman" w:cs="Times New Roman"/>
          <w:b w:val="0"/>
        </w:rPr>
        <w:t>(</w:t>
      </w:r>
      <w:proofErr w:type="gramEnd"/>
      <w:r w:rsidRPr="00C4340E">
        <w:rPr>
          <w:rFonts w:ascii="Times New Roman" w:hAnsi="Times New Roman" w:cs="Times New Roman"/>
          <w:b w:val="0"/>
        </w:rPr>
        <w:t xml:space="preserve">Low-fat diet, 10kcal% from fat); </w:t>
      </w:r>
      <w:proofErr w:type="gramStart"/>
      <w:r w:rsidRPr="00C4340E">
        <w:rPr>
          <w:rFonts w:ascii="Times New Roman" w:hAnsi="Times New Roman" w:cs="Times New Roman"/>
          <w:b w:val="0"/>
        </w:rPr>
        <w:t>HF(</w:t>
      </w:r>
      <w:proofErr w:type="gramEnd"/>
      <w:r w:rsidRPr="00C4340E">
        <w:rPr>
          <w:rFonts w:ascii="Times New Roman" w:hAnsi="Times New Roman" w:cs="Times New Roman"/>
          <w:b w:val="0"/>
        </w:rPr>
        <w:t xml:space="preserve">High-fat diet, </w:t>
      </w:r>
      <w:r>
        <w:rPr>
          <w:rFonts w:ascii="Times New Roman" w:hAnsi="Times New Roman" w:cs="Times New Roman"/>
          <w:b w:val="0"/>
        </w:rPr>
        <w:t>60</w:t>
      </w:r>
      <w:r w:rsidRPr="00C4340E">
        <w:rPr>
          <w:rFonts w:ascii="Times New Roman" w:hAnsi="Times New Roman" w:cs="Times New Roman"/>
          <w:b w:val="0"/>
        </w:rPr>
        <w:t>kcal% from fat);</w:t>
      </w:r>
      <w:r w:rsidRPr="00970FA7"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SC</w:t>
      </w:r>
      <w:r w:rsidRPr="00970FA7">
        <w:rPr>
          <w:rFonts w:ascii="Times New Roman" w:hAnsi="Times New Roman" w:cs="Times New Roman"/>
          <w:b w:val="0"/>
        </w:rPr>
        <w:t>+</w:t>
      </w:r>
      <w:proofErr w:type="gramStart"/>
      <w:r>
        <w:rPr>
          <w:rFonts w:ascii="Times New Roman" w:hAnsi="Times New Roman" w:cs="Times New Roman"/>
          <w:b w:val="0"/>
        </w:rPr>
        <w:t>Cur</w:t>
      </w:r>
      <w:proofErr w:type="spellEnd"/>
      <w:r w:rsidRPr="00970FA7">
        <w:rPr>
          <w:rFonts w:ascii="Times New Roman" w:hAnsi="Times New Roman" w:cs="Times New Roman"/>
          <w:b w:val="0"/>
        </w:rPr>
        <w:t>(</w:t>
      </w:r>
      <w:proofErr w:type="gramEnd"/>
      <w:r>
        <w:rPr>
          <w:rFonts w:ascii="Times New Roman" w:hAnsi="Times New Roman" w:cs="Times New Roman"/>
          <w:b w:val="0"/>
        </w:rPr>
        <w:t xml:space="preserve">Low-fat diet </w:t>
      </w:r>
      <w:r w:rsidRPr="00970FA7">
        <w:rPr>
          <w:rFonts w:ascii="Times New Roman" w:hAnsi="Times New Roman" w:cs="Times New Roman"/>
          <w:b w:val="0"/>
        </w:rPr>
        <w:t>+</w:t>
      </w:r>
      <w:proofErr w:type="spellStart"/>
      <w:r>
        <w:rPr>
          <w:rFonts w:ascii="Times New Roman" w:hAnsi="Times New Roman" w:cs="Times New Roman"/>
          <w:b w:val="0"/>
        </w:rPr>
        <w:t>Curucmin</w:t>
      </w:r>
      <w:proofErr w:type="spellEnd"/>
      <w:r w:rsidRPr="00970FA7">
        <w:rPr>
          <w:rFonts w:ascii="Times New Roman" w:hAnsi="Times New Roman" w:cs="Times New Roman"/>
          <w:b w:val="0"/>
        </w:rPr>
        <w:t>); HF+</w:t>
      </w:r>
      <w:proofErr w:type="gramStart"/>
      <w:r>
        <w:rPr>
          <w:rFonts w:ascii="Times New Roman" w:hAnsi="Times New Roman" w:cs="Times New Roman"/>
          <w:b w:val="0"/>
        </w:rPr>
        <w:t>curcumin</w:t>
      </w:r>
      <w:r w:rsidRPr="00970FA7">
        <w:rPr>
          <w:rFonts w:ascii="Times New Roman" w:hAnsi="Times New Roman" w:cs="Times New Roman"/>
          <w:b w:val="0"/>
        </w:rPr>
        <w:t>(</w:t>
      </w:r>
      <w:proofErr w:type="gramEnd"/>
      <w:r w:rsidRPr="00970FA7">
        <w:rPr>
          <w:rFonts w:ascii="Times New Roman" w:hAnsi="Times New Roman" w:cs="Times New Roman"/>
          <w:b w:val="0"/>
        </w:rPr>
        <w:t xml:space="preserve">High-fat </w:t>
      </w:r>
      <w:proofErr w:type="spellStart"/>
      <w:r w:rsidRPr="00970FA7">
        <w:rPr>
          <w:rFonts w:ascii="Times New Roman" w:hAnsi="Times New Roman" w:cs="Times New Roman"/>
          <w:b w:val="0"/>
        </w:rPr>
        <w:t>diet+</w:t>
      </w:r>
      <w:r>
        <w:rPr>
          <w:rFonts w:ascii="Times New Roman" w:hAnsi="Times New Roman" w:cs="Times New Roman"/>
          <w:b w:val="0"/>
        </w:rPr>
        <w:t>curcumin</w:t>
      </w:r>
      <w:proofErr w:type="spellEnd"/>
      <w:r w:rsidRPr="00970FA7">
        <w:rPr>
          <w:rFonts w:ascii="Times New Roman" w:hAnsi="Times New Roman" w:cs="Times New Roman"/>
          <w:b w:val="0"/>
        </w:rPr>
        <w:t>).</w:t>
      </w:r>
      <w:r>
        <w:rPr>
          <w:rFonts w:ascii="Times New Roman" w:hAnsi="Times New Roman" w:cs="Times New Roman"/>
          <w:b w:val="0"/>
        </w:rPr>
        <w:t xml:space="preserve"> </w:t>
      </w:r>
      <w:r w:rsidRPr="00407EA6">
        <w:rPr>
          <w:rFonts w:ascii="Times New Roman" w:hAnsi="Times New Roman" w:cs="Times New Roman"/>
          <w:b w:val="0"/>
        </w:rPr>
        <w:t xml:space="preserve">Significant differences were determined using a one-way analysis of variance (ANOVA) followed by Duncan’s post hoc test. Different superscripts indicate significant </w:t>
      </w:r>
      <w:proofErr w:type="gramStart"/>
      <w:r w:rsidRPr="00407EA6">
        <w:rPr>
          <w:rFonts w:ascii="Times New Roman" w:hAnsi="Times New Roman" w:cs="Times New Roman"/>
          <w:b w:val="0"/>
        </w:rPr>
        <w:t>difference</w:t>
      </w:r>
      <w:proofErr w:type="gramEnd"/>
      <w:r w:rsidRPr="00407EA6">
        <w:rPr>
          <w:rFonts w:ascii="Times New Roman" w:hAnsi="Times New Roman" w:cs="Times New Roman"/>
          <w:b w:val="0"/>
        </w:rPr>
        <w:t xml:space="preserve"> (p&lt;0.05).</w:t>
      </w:r>
      <w:r w:rsidRPr="00407EA6">
        <w:rPr>
          <w:rFonts w:ascii="Times New Roman" w:hAnsi="Times New Roman" w:cs="Times New Roman" w:hint="eastAsia"/>
          <w:b w:val="0"/>
        </w:rPr>
        <w:t xml:space="preserve"> </w:t>
      </w:r>
    </w:p>
    <w:p w14:paraId="44E01959" w14:textId="77777777" w:rsidR="00754B79" w:rsidRDefault="00754B79" w:rsidP="00754B79"/>
    <w:p w14:paraId="6439514F" w14:textId="77777777" w:rsidR="00754B79" w:rsidRDefault="00754B79" w:rsidP="00754B79"/>
    <w:p w14:paraId="05F125B6" w14:textId="77777777" w:rsidR="00754B79" w:rsidRDefault="00754B79" w:rsidP="00754B79"/>
    <w:p w14:paraId="0F315621" w14:textId="0F405AB6" w:rsidR="00BF494F" w:rsidRDefault="00BF494F">
      <w:pPr>
        <w:widowControl/>
        <w:wordWrap/>
        <w:autoSpaceDE/>
        <w:autoSpaceDN/>
      </w:pPr>
    </w:p>
    <w:sectPr w:rsidR="00BF49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F19A" w14:textId="77777777" w:rsidR="004A133B" w:rsidRDefault="004A133B" w:rsidP="00F23BF8">
      <w:pPr>
        <w:spacing w:after="0"/>
      </w:pPr>
      <w:r>
        <w:separator/>
      </w:r>
    </w:p>
  </w:endnote>
  <w:endnote w:type="continuationSeparator" w:id="0">
    <w:p w14:paraId="006E5245" w14:textId="77777777" w:rsidR="004A133B" w:rsidRDefault="004A133B" w:rsidP="00F23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59C1" w14:textId="77777777" w:rsidR="004A133B" w:rsidRDefault="004A133B" w:rsidP="00F23BF8">
      <w:pPr>
        <w:spacing w:after="0"/>
      </w:pPr>
      <w:r>
        <w:separator/>
      </w:r>
    </w:p>
  </w:footnote>
  <w:footnote w:type="continuationSeparator" w:id="0">
    <w:p w14:paraId="2985E829" w14:textId="77777777" w:rsidR="004A133B" w:rsidRDefault="004A133B" w:rsidP="00F23B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4F"/>
    <w:rsid w:val="001C62E3"/>
    <w:rsid w:val="004A133B"/>
    <w:rsid w:val="005B2CFC"/>
    <w:rsid w:val="00754B79"/>
    <w:rsid w:val="00792D28"/>
    <w:rsid w:val="00AD6047"/>
    <w:rsid w:val="00BF494F"/>
    <w:rsid w:val="00D81914"/>
    <w:rsid w:val="00F23BF8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05214"/>
  <w15:chartTrackingRefBased/>
  <w15:docId w15:val="{26A00E22-931D-4AC5-ADFE-A40BA79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F49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4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4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49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49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49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49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49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49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F49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F49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F49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F4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F4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F4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F4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F4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F49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F49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F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4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F4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4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F49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49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49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4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F49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49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49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F23BF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F23BF8"/>
  </w:style>
  <w:style w:type="paragraph" w:styleId="ac">
    <w:name w:val="footer"/>
    <w:basedOn w:val="a"/>
    <w:link w:val="Char4"/>
    <w:uiPriority w:val="99"/>
    <w:unhideWhenUsed/>
    <w:rsid w:val="00F23BF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F23BF8"/>
  </w:style>
  <w:style w:type="paragraph" w:styleId="ad">
    <w:name w:val="caption"/>
    <w:basedOn w:val="a"/>
    <w:next w:val="a"/>
    <w:uiPriority w:val="35"/>
    <w:unhideWhenUsed/>
    <w:qFormat/>
    <w:rsid w:val="00754B79"/>
    <w:pPr>
      <w:spacing w:line="259" w:lineRule="auto"/>
      <w:jc w:val="both"/>
    </w:pPr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조진경</dc:creator>
  <cp:keywords/>
  <dc:description/>
  <cp:lastModifiedBy>조진경</cp:lastModifiedBy>
  <cp:revision>3</cp:revision>
  <dcterms:created xsi:type="dcterms:W3CDTF">2024-10-08T02:32:00Z</dcterms:created>
  <dcterms:modified xsi:type="dcterms:W3CDTF">2025-04-16T01:32:00Z</dcterms:modified>
</cp:coreProperties>
</file>