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A01778" w14:textId="2B221F03" w:rsidR="00FB7127" w:rsidRPr="008E5AB8" w:rsidRDefault="007F0533">
      <w:pPr>
        <w:rPr>
          <w:rFonts w:ascii="Times New Roman" w:hAnsi="Times New Roman" w:cs="Times New Roman"/>
          <w:color w:val="000000" w:themeColor="text1"/>
          <w:lang w:val="en-US"/>
        </w:rPr>
      </w:pPr>
      <w:r w:rsidRPr="008E5AB8"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Supplemental Table </w:t>
      </w:r>
      <w:r w:rsidR="00F04291" w:rsidRPr="008E5AB8">
        <w:rPr>
          <w:rFonts w:ascii="Times New Roman" w:hAnsi="Times New Roman" w:cs="Times New Roman"/>
          <w:b/>
          <w:bCs/>
          <w:color w:val="000000" w:themeColor="text1"/>
          <w:lang w:val="en-US"/>
        </w:rPr>
        <w:t>4</w:t>
      </w:r>
      <w:r w:rsidR="00F002E2" w:rsidRPr="008E5AB8">
        <w:rPr>
          <w:rFonts w:ascii="Times New Roman" w:hAnsi="Times New Roman" w:cs="Times New Roman"/>
          <w:b/>
          <w:bCs/>
          <w:color w:val="000000" w:themeColor="text1"/>
          <w:lang w:val="en-US"/>
        </w:rPr>
        <w:t>.</w:t>
      </w:r>
      <w:r w:rsidR="00593B71" w:rsidRPr="008E5AB8"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 </w:t>
      </w:r>
      <w:r w:rsidR="00593B71" w:rsidRPr="008E5AB8">
        <w:rPr>
          <w:rFonts w:ascii="Times New Roman" w:hAnsi="Times New Roman" w:cs="Times New Roman"/>
          <w:color w:val="000000" w:themeColor="text1"/>
          <w:lang w:val="en-US"/>
        </w:rPr>
        <w:t xml:space="preserve">Distribution of individuals from the Singapore/Malaysia Cross-sectional Genetics Epidemiology Study (SMCGES) cohort </w:t>
      </w:r>
      <w:r w:rsidR="00EB09E6" w:rsidRPr="008E5AB8">
        <w:rPr>
          <w:rFonts w:ascii="Times New Roman" w:hAnsi="Times New Roman" w:cs="Times New Roman"/>
          <w:color w:val="000000" w:themeColor="text1"/>
          <w:lang w:val="en-US"/>
        </w:rPr>
        <w:t>across different outcomes based</w:t>
      </w:r>
      <w:r w:rsidR="00733FB2" w:rsidRPr="008E5AB8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r w:rsidR="00EB09E6" w:rsidRPr="008E5AB8">
        <w:rPr>
          <w:rFonts w:ascii="Times New Roman" w:hAnsi="Times New Roman" w:cs="Times New Roman"/>
          <w:color w:val="000000" w:themeColor="text1"/>
          <w:lang w:val="en-US"/>
        </w:rPr>
        <w:t>on</w:t>
      </w:r>
      <w:r w:rsidR="00FB7127" w:rsidRPr="008E5AB8">
        <w:rPr>
          <w:rFonts w:ascii="Times New Roman" w:hAnsi="Times New Roman" w:cs="Times New Roman"/>
          <w:color w:val="000000" w:themeColor="text1"/>
          <w:lang w:val="en-US"/>
        </w:rPr>
        <w:t xml:space="preserve"> dietary fat scores.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27"/>
        <w:gridCol w:w="1727"/>
        <w:gridCol w:w="1727"/>
        <w:gridCol w:w="1727"/>
        <w:gridCol w:w="1728"/>
      </w:tblGrid>
      <w:tr w:rsidR="008E5AB8" w:rsidRPr="008E5AB8" w14:paraId="306156ED" w14:textId="77777777" w:rsidTr="00F64671">
        <w:tc>
          <w:tcPr>
            <w:tcW w:w="1727" w:type="dxa"/>
            <w:tcBorders>
              <w:top w:val="single" w:sz="4" w:space="0" w:color="auto"/>
              <w:bottom w:val="single" w:sz="4" w:space="0" w:color="auto"/>
            </w:tcBorders>
            <w:shd w:val="clear" w:color="auto" w:fill="D1D1D1" w:themeFill="background2" w:themeFillShade="E6"/>
            <w:vAlign w:val="center"/>
          </w:tcPr>
          <w:p w14:paraId="1338C26D" w14:textId="1EDA8497" w:rsidR="004E1E80" w:rsidRPr="008E5AB8" w:rsidRDefault="001E7634" w:rsidP="001E7634">
            <w:pPr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8E5AB8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Outcomes</w:t>
            </w:r>
          </w:p>
        </w:tc>
        <w:tc>
          <w:tcPr>
            <w:tcW w:w="1727" w:type="dxa"/>
            <w:tcBorders>
              <w:top w:val="single" w:sz="4" w:space="0" w:color="auto"/>
              <w:bottom w:val="single" w:sz="4" w:space="0" w:color="auto"/>
            </w:tcBorders>
            <w:shd w:val="clear" w:color="auto" w:fill="D1D1D1" w:themeFill="background2" w:themeFillShade="E6"/>
            <w:vAlign w:val="center"/>
          </w:tcPr>
          <w:p w14:paraId="44D1B474" w14:textId="77777777" w:rsidR="004E1E80" w:rsidRPr="008E5AB8" w:rsidRDefault="004E1E80" w:rsidP="00D5148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8E5AB8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Low Dietary Fat Score</w:t>
            </w:r>
          </w:p>
          <w:p w14:paraId="03878181" w14:textId="2C8595A7" w:rsidR="00FA5DBF" w:rsidRPr="008E5AB8" w:rsidRDefault="00FA5DBF" w:rsidP="00D5148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8E5AB8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(</w:t>
            </w:r>
            <w:r w:rsidRPr="008E5AB8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lang w:val="en-US"/>
              </w:rPr>
              <w:t>n</w:t>
            </w:r>
            <w:r w:rsidRPr="008E5AB8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 xml:space="preserve"> = </w:t>
            </w:r>
            <w:r w:rsidR="00E11108" w:rsidRPr="008E5AB8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4343</w:t>
            </w:r>
            <w:r w:rsidR="007C6650" w:rsidRPr="008E5AB8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)</w:t>
            </w:r>
          </w:p>
        </w:tc>
        <w:tc>
          <w:tcPr>
            <w:tcW w:w="1727" w:type="dxa"/>
            <w:tcBorders>
              <w:top w:val="single" w:sz="4" w:space="0" w:color="auto"/>
              <w:bottom w:val="single" w:sz="4" w:space="0" w:color="auto"/>
            </w:tcBorders>
            <w:shd w:val="clear" w:color="auto" w:fill="D1D1D1" w:themeFill="background2" w:themeFillShade="E6"/>
            <w:vAlign w:val="center"/>
          </w:tcPr>
          <w:p w14:paraId="1E16E529" w14:textId="77777777" w:rsidR="004E1E80" w:rsidRPr="008E5AB8" w:rsidRDefault="004E1E80" w:rsidP="00D5148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8E5AB8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Moderate Dietary Fat Score</w:t>
            </w:r>
          </w:p>
          <w:p w14:paraId="007FE44B" w14:textId="168E5DD5" w:rsidR="002A3FDE" w:rsidRPr="008E5AB8" w:rsidRDefault="002A3FDE" w:rsidP="00D5148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8E5AB8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(</w:t>
            </w:r>
            <w:r w:rsidR="00E11108" w:rsidRPr="008E5AB8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lang w:val="en-US"/>
              </w:rPr>
              <w:t>n</w:t>
            </w:r>
            <w:r w:rsidRPr="008E5AB8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 xml:space="preserve"> = </w:t>
            </w:r>
            <w:r w:rsidR="00E11108" w:rsidRPr="008E5AB8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3984</w:t>
            </w:r>
            <w:r w:rsidRPr="008E5AB8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)</w:t>
            </w:r>
          </w:p>
        </w:tc>
        <w:tc>
          <w:tcPr>
            <w:tcW w:w="1727" w:type="dxa"/>
            <w:tcBorders>
              <w:top w:val="single" w:sz="4" w:space="0" w:color="auto"/>
              <w:bottom w:val="single" w:sz="4" w:space="0" w:color="auto"/>
            </w:tcBorders>
            <w:shd w:val="clear" w:color="auto" w:fill="D1D1D1" w:themeFill="background2" w:themeFillShade="E6"/>
            <w:vAlign w:val="center"/>
          </w:tcPr>
          <w:p w14:paraId="072F8194" w14:textId="77777777" w:rsidR="004E1E80" w:rsidRPr="008E5AB8" w:rsidRDefault="004E1E80" w:rsidP="00D5148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8E5AB8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High Dietary Fat Score</w:t>
            </w:r>
            <w:r w:rsidR="002A3FDE" w:rsidRPr="008E5AB8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 xml:space="preserve"> </w:t>
            </w:r>
          </w:p>
          <w:p w14:paraId="4565CE16" w14:textId="0188517E" w:rsidR="002A3FDE" w:rsidRPr="008E5AB8" w:rsidRDefault="002A3FDE" w:rsidP="00D5148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8E5AB8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(</w:t>
            </w:r>
            <w:r w:rsidR="00E11108" w:rsidRPr="008E5AB8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lang w:val="en-US"/>
              </w:rPr>
              <w:t>n</w:t>
            </w:r>
            <w:r w:rsidRPr="008E5AB8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 xml:space="preserve"> = </w:t>
            </w:r>
            <w:r w:rsidR="00E11108" w:rsidRPr="008E5AB8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4658</w:t>
            </w:r>
            <w:r w:rsidRPr="008E5AB8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)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shd w:val="clear" w:color="auto" w:fill="D1D1D1" w:themeFill="background2" w:themeFillShade="E6"/>
            <w:vAlign w:val="center"/>
          </w:tcPr>
          <w:p w14:paraId="6DA00EB6" w14:textId="524C91E2" w:rsidR="004E1E80" w:rsidRPr="008E5AB8" w:rsidRDefault="004E1E80" w:rsidP="00D5148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vertAlign w:val="superscript"/>
                <w:lang w:val="en-US"/>
              </w:rPr>
            </w:pPr>
            <w:r w:rsidRPr="008E5AB8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Chi-squar</w:t>
            </w:r>
            <w:r w:rsidR="00FB7127" w:rsidRPr="008E5AB8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e</w:t>
            </w:r>
            <w:r w:rsidRPr="008E5AB8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 xml:space="preserve"> p-value</w:t>
            </w:r>
            <w:r w:rsidR="00510725" w:rsidRPr="008E5AB8">
              <w:rPr>
                <w:rFonts w:ascii="Times New Roman" w:hAnsi="Times New Roman" w:cs="Times New Roman"/>
                <w:b/>
                <w:bCs/>
                <w:color w:val="000000" w:themeColor="text1"/>
                <w:vertAlign w:val="superscript"/>
                <w:lang w:val="en-US"/>
              </w:rPr>
              <w:t>1</w:t>
            </w:r>
          </w:p>
        </w:tc>
      </w:tr>
      <w:tr w:rsidR="008E5AB8" w:rsidRPr="008E5AB8" w14:paraId="38892F57" w14:textId="77777777" w:rsidTr="007712C6">
        <w:tc>
          <w:tcPr>
            <w:tcW w:w="8636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1D1D1" w:themeFill="background2" w:themeFillShade="E6"/>
            <w:vAlign w:val="center"/>
          </w:tcPr>
          <w:p w14:paraId="3BFB7375" w14:textId="7886803B" w:rsidR="0043637B" w:rsidRPr="008E5AB8" w:rsidRDefault="0043637B" w:rsidP="0043637B">
            <w:pPr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8E5AB8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Primary Outcome</w:t>
            </w:r>
          </w:p>
        </w:tc>
      </w:tr>
      <w:tr w:rsidR="008E5AB8" w:rsidRPr="008E5AB8" w14:paraId="7981E409" w14:textId="77777777" w:rsidTr="00F64671">
        <w:tc>
          <w:tcPr>
            <w:tcW w:w="8636" w:type="dxa"/>
            <w:gridSpan w:val="5"/>
            <w:tcBorders>
              <w:top w:val="single" w:sz="4" w:space="0" w:color="auto"/>
            </w:tcBorders>
            <w:shd w:val="clear" w:color="auto" w:fill="D1D1D1" w:themeFill="background2" w:themeFillShade="E6"/>
            <w:vAlign w:val="center"/>
          </w:tcPr>
          <w:p w14:paraId="62E4AB06" w14:textId="7DCE27A4" w:rsidR="00D51482" w:rsidRPr="008E5AB8" w:rsidRDefault="00D51482" w:rsidP="00260B7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8E5AB8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Atopic Dermatitis (AD)</w:t>
            </w:r>
            <w:r w:rsidR="00B4083B" w:rsidRPr="008E5AB8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 xml:space="preserve"> Presentation</w:t>
            </w:r>
          </w:p>
        </w:tc>
      </w:tr>
      <w:tr w:rsidR="008E5AB8" w:rsidRPr="008E5AB8" w14:paraId="255E0174" w14:textId="77777777" w:rsidTr="005547AC">
        <w:tc>
          <w:tcPr>
            <w:tcW w:w="1727" w:type="dxa"/>
          </w:tcPr>
          <w:p w14:paraId="07162BD4" w14:textId="38EE6760" w:rsidR="00F56D34" w:rsidRPr="008E5AB8" w:rsidRDefault="00F56D34" w:rsidP="00F56D34">
            <w:pPr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8E5AB8">
              <w:rPr>
                <w:rFonts w:ascii="Times New Roman" w:hAnsi="Times New Roman" w:cs="Times New Roman"/>
                <w:color w:val="000000" w:themeColor="text1"/>
                <w:lang w:val="en-US"/>
              </w:rPr>
              <w:t>Non-allergic non-eczema controls</w:t>
            </w:r>
          </w:p>
        </w:tc>
        <w:tc>
          <w:tcPr>
            <w:tcW w:w="1727" w:type="dxa"/>
            <w:vAlign w:val="center"/>
          </w:tcPr>
          <w:p w14:paraId="789C0F8C" w14:textId="1BC3F51C" w:rsidR="00F56D34" w:rsidRPr="008E5AB8" w:rsidRDefault="00F56D34" w:rsidP="005547AC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8E5AB8">
              <w:rPr>
                <w:rFonts w:ascii="Times New Roman" w:hAnsi="Times New Roman" w:cs="Times New Roman"/>
                <w:color w:val="000000" w:themeColor="text1"/>
              </w:rPr>
              <w:t>1328 (30.6%)</w:t>
            </w:r>
          </w:p>
        </w:tc>
        <w:tc>
          <w:tcPr>
            <w:tcW w:w="1727" w:type="dxa"/>
            <w:vAlign w:val="center"/>
          </w:tcPr>
          <w:p w14:paraId="160D5C28" w14:textId="2609520E" w:rsidR="00F56D34" w:rsidRPr="008E5AB8" w:rsidRDefault="00F56D34" w:rsidP="005547A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8E5AB8">
              <w:rPr>
                <w:rFonts w:ascii="Times New Roman" w:hAnsi="Times New Roman" w:cs="Times New Roman"/>
                <w:color w:val="000000" w:themeColor="text1"/>
              </w:rPr>
              <w:t>1079 (27.1%)</w:t>
            </w:r>
          </w:p>
        </w:tc>
        <w:tc>
          <w:tcPr>
            <w:tcW w:w="1727" w:type="dxa"/>
            <w:vAlign w:val="center"/>
          </w:tcPr>
          <w:p w14:paraId="19952C65" w14:textId="03492D82" w:rsidR="00F56D34" w:rsidRPr="008E5AB8" w:rsidRDefault="00F56D34" w:rsidP="005547AC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8E5AB8">
              <w:rPr>
                <w:rFonts w:ascii="Times New Roman" w:hAnsi="Times New Roman" w:cs="Times New Roman"/>
                <w:color w:val="000000" w:themeColor="text1"/>
              </w:rPr>
              <w:t>1073 (23.0%)</w:t>
            </w:r>
          </w:p>
        </w:tc>
        <w:tc>
          <w:tcPr>
            <w:tcW w:w="1728" w:type="dxa"/>
            <w:vMerge w:val="restart"/>
            <w:vAlign w:val="center"/>
          </w:tcPr>
          <w:p w14:paraId="0AD4EB92" w14:textId="2D540175" w:rsidR="00F56D34" w:rsidRPr="008E5AB8" w:rsidRDefault="00F04C55" w:rsidP="00F56D3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vertAlign w:val="superscript"/>
                <w:lang w:val="en-US"/>
              </w:rPr>
            </w:pPr>
            <w:r w:rsidRPr="008E5AB8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&lt;0.001</w:t>
            </w:r>
            <w:r w:rsidR="001D6C64" w:rsidRPr="008E5AB8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 xml:space="preserve"> (***)</w:t>
            </w:r>
          </w:p>
        </w:tc>
      </w:tr>
      <w:tr w:rsidR="008E5AB8" w:rsidRPr="008E5AB8" w14:paraId="250F80A6" w14:textId="77777777" w:rsidTr="005547AC">
        <w:tc>
          <w:tcPr>
            <w:tcW w:w="1727" w:type="dxa"/>
            <w:tcBorders>
              <w:bottom w:val="single" w:sz="4" w:space="0" w:color="auto"/>
            </w:tcBorders>
          </w:tcPr>
          <w:p w14:paraId="226A8893" w14:textId="0C689214" w:rsidR="00F56D34" w:rsidRPr="008E5AB8" w:rsidRDefault="00F56D34" w:rsidP="00F56D34">
            <w:pPr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8E5AB8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Ever AD cases </w:t>
            </w:r>
          </w:p>
        </w:tc>
        <w:tc>
          <w:tcPr>
            <w:tcW w:w="1727" w:type="dxa"/>
            <w:tcBorders>
              <w:bottom w:val="single" w:sz="4" w:space="0" w:color="auto"/>
            </w:tcBorders>
            <w:vAlign w:val="center"/>
          </w:tcPr>
          <w:p w14:paraId="6C06232D" w14:textId="35BE4315" w:rsidR="00F56D34" w:rsidRPr="008E5AB8" w:rsidRDefault="00F56D34" w:rsidP="005547A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8E5AB8">
              <w:rPr>
                <w:rFonts w:ascii="Times New Roman" w:hAnsi="Times New Roman" w:cs="Times New Roman"/>
                <w:color w:val="000000" w:themeColor="text1"/>
              </w:rPr>
              <w:t>672 (15.5%)</w:t>
            </w:r>
          </w:p>
        </w:tc>
        <w:tc>
          <w:tcPr>
            <w:tcW w:w="1727" w:type="dxa"/>
            <w:tcBorders>
              <w:bottom w:val="single" w:sz="4" w:space="0" w:color="auto"/>
            </w:tcBorders>
            <w:vAlign w:val="center"/>
          </w:tcPr>
          <w:p w14:paraId="428062E5" w14:textId="111887CB" w:rsidR="00F56D34" w:rsidRPr="008E5AB8" w:rsidRDefault="00F56D34" w:rsidP="005547A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8E5AB8">
              <w:rPr>
                <w:rFonts w:ascii="Times New Roman" w:hAnsi="Times New Roman" w:cs="Times New Roman"/>
                <w:color w:val="000000" w:themeColor="text1"/>
              </w:rPr>
              <w:t>675 (16.9%)</w:t>
            </w:r>
          </w:p>
        </w:tc>
        <w:tc>
          <w:tcPr>
            <w:tcW w:w="1727" w:type="dxa"/>
            <w:tcBorders>
              <w:bottom w:val="single" w:sz="4" w:space="0" w:color="auto"/>
            </w:tcBorders>
            <w:vAlign w:val="center"/>
          </w:tcPr>
          <w:p w14:paraId="525EB43F" w14:textId="6C148225" w:rsidR="00F56D34" w:rsidRPr="008E5AB8" w:rsidRDefault="00F56D34" w:rsidP="005547A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8E5AB8">
              <w:rPr>
                <w:rFonts w:ascii="Times New Roman" w:hAnsi="Times New Roman" w:cs="Times New Roman"/>
                <w:color w:val="000000" w:themeColor="text1"/>
              </w:rPr>
              <w:t>882 (18.9%)</w:t>
            </w:r>
          </w:p>
        </w:tc>
        <w:tc>
          <w:tcPr>
            <w:tcW w:w="1728" w:type="dxa"/>
            <w:vMerge/>
            <w:tcBorders>
              <w:bottom w:val="single" w:sz="4" w:space="0" w:color="auto"/>
            </w:tcBorders>
          </w:tcPr>
          <w:p w14:paraId="1635B28D" w14:textId="77777777" w:rsidR="00F56D34" w:rsidRPr="008E5AB8" w:rsidRDefault="00F56D34" w:rsidP="00F56D34">
            <w:pPr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</w:p>
        </w:tc>
      </w:tr>
      <w:tr w:rsidR="008E5AB8" w:rsidRPr="008E5AB8" w14:paraId="70514220" w14:textId="77777777" w:rsidTr="0043637B">
        <w:tc>
          <w:tcPr>
            <w:tcW w:w="8636" w:type="dxa"/>
            <w:gridSpan w:val="5"/>
            <w:tcBorders>
              <w:bottom w:val="single" w:sz="4" w:space="0" w:color="auto"/>
            </w:tcBorders>
            <w:shd w:val="clear" w:color="auto" w:fill="D1D1D1" w:themeFill="background2" w:themeFillShade="E6"/>
          </w:tcPr>
          <w:p w14:paraId="4738FD11" w14:textId="1E1C2AB1" w:rsidR="00AA71E0" w:rsidRPr="008E5AB8" w:rsidRDefault="00AA71E0" w:rsidP="00AA71E0">
            <w:pPr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8E5AB8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Secondary Outcomes</w:t>
            </w:r>
          </w:p>
        </w:tc>
      </w:tr>
      <w:tr w:rsidR="008E5AB8" w:rsidRPr="008E5AB8" w14:paraId="58625BBE" w14:textId="77777777" w:rsidTr="00760443">
        <w:tc>
          <w:tcPr>
            <w:tcW w:w="8636" w:type="dxa"/>
            <w:gridSpan w:val="5"/>
            <w:tcBorders>
              <w:top w:val="single" w:sz="4" w:space="0" w:color="auto"/>
            </w:tcBorders>
            <w:shd w:val="clear" w:color="auto" w:fill="D1D1D1" w:themeFill="background2" w:themeFillShade="E6"/>
            <w:vAlign w:val="center"/>
          </w:tcPr>
          <w:p w14:paraId="78CC8049" w14:textId="1918B2DE" w:rsidR="00AA71E0" w:rsidRPr="008E5AB8" w:rsidRDefault="00AA71E0" w:rsidP="00AA71E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8E5AB8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Allergic Rhinitis (AR) Presentation</w:t>
            </w:r>
          </w:p>
        </w:tc>
      </w:tr>
      <w:tr w:rsidR="008E5AB8" w:rsidRPr="008E5AB8" w14:paraId="7249EA6A" w14:textId="77777777" w:rsidTr="001D6C64">
        <w:tc>
          <w:tcPr>
            <w:tcW w:w="1727" w:type="dxa"/>
          </w:tcPr>
          <w:p w14:paraId="50665F2A" w14:textId="525DCFA3" w:rsidR="00F56D34" w:rsidRPr="008E5AB8" w:rsidRDefault="00F56D34" w:rsidP="00F56D34">
            <w:pPr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8E5AB8">
              <w:rPr>
                <w:rFonts w:ascii="Times New Roman" w:hAnsi="Times New Roman" w:cs="Times New Roman"/>
                <w:color w:val="000000" w:themeColor="text1"/>
                <w:lang w:val="en-US"/>
              </w:rPr>
              <w:t>Non-allergic non-rhinitis controls</w:t>
            </w:r>
          </w:p>
        </w:tc>
        <w:tc>
          <w:tcPr>
            <w:tcW w:w="1727" w:type="dxa"/>
            <w:vAlign w:val="center"/>
          </w:tcPr>
          <w:p w14:paraId="025DB19E" w14:textId="1AE3F08B" w:rsidR="00F56D34" w:rsidRPr="008E5AB8" w:rsidRDefault="00F56D34" w:rsidP="001D6C6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8E5AB8">
              <w:rPr>
                <w:rFonts w:ascii="Times New Roman" w:hAnsi="Times New Roman" w:cs="Times New Roman"/>
                <w:color w:val="000000" w:themeColor="text1"/>
              </w:rPr>
              <w:t>761 (17.5%)</w:t>
            </w:r>
          </w:p>
        </w:tc>
        <w:tc>
          <w:tcPr>
            <w:tcW w:w="1727" w:type="dxa"/>
            <w:vAlign w:val="center"/>
          </w:tcPr>
          <w:p w14:paraId="5F73A854" w14:textId="51F922A5" w:rsidR="00F56D34" w:rsidRPr="008E5AB8" w:rsidRDefault="00F56D34" w:rsidP="001D6C6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8E5AB8">
              <w:rPr>
                <w:rFonts w:ascii="Times New Roman" w:hAnsi="Times New Roman" w:cs="Times New Roman"/>
                <w:color w:val="000000" w:themeColor="text1"/>
              </w:rPr>
              <w:t>602 (15.1%)</w:t>
            </w:r>
          </w:p>
        </w:tc>
        <w:tc>
          <w:tcPr>
            <w:tcW w:w="1727" w:type="dxa"/>
            <w:vAlign w:val="center"/>
          </w:tcPr>
          <w:p w14:paraId="730D859E" w14:textId="69A38797" w:rsidR="00F56D34" w:rsidRPr="008E5AB8" w:rsidRDefault="00F56D34" w:rsidP="001D6C6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8E5AB8">
              <w:rPr>
                <w:rFonts w:ascii="Times New Roman" w:hAnsi="Times New Roman" w:cs="Times New Roman"/>
                <w:color w:val="000000" w:themeColor="text1"/>
              </w:rPr>
              <w:t>669 (14.4%)</w:t>
            </w:r>
          </w:p>
        </w:tc>
        <w:tc>
          <w:tcPr>
            <w:tcW w:w="1728" w:type="dxa"/>
            <w:vMerge w:val="restart"/>
            <w:vAlign w:val="center"/>
          </w:tcPr>
          <w:p w14:paraId="68CBECD7" w14:textId="7EF8D1E3" w:rsidR="00F56D34" w:rsidRPr="008E5AB8" w:rsidRDefault="001D6C64" w:rsidP="00F56D3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vertAlign w:val="superscript"/>
                <w:lang w:val="en-US"/>
              </w:rPr>
            </w:pPr>
            <w:r w:rsidRPr="008E5AB8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&lt;0.001 (***)</w:t>
            </w:r>
          </w:p>
        </w:tc>
      </w:tr>
      <w:tr w:rsidR="008E5AB8" w:rsidRPr="008E5AB8" w14:paraId="2A22B543" w14:textId="77777777" w:rsidTr="001D6C64">
        <w:tc>
          <w:tcPr>
            <w:tcW w:w="1727" w:type="dxa"/>
            <w:tcBorders>
              <w:bottom w:val="single" w:sz="4" w:space="0" w:color="auto"/>
            </w:tcBorders>
          </w:tcPr>
          <w:p w14:paraId="02100AEA" w14:textId="109098BE" w:rsidR="00F56D34" w:rsidRPr="008E5AB8" w:rsidRDefault="00F56D34" w:rsidP="00F56D34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8E5AB8">
              <w:rPr>
                <w:rFonts w:ascii="Times New Roman" w:hAnsi="Times New Roman" w:cs="Times New Roman"/>
                <w:color w:val="000000" w:themeColor="text1"/>
                <w:lang w:val="en-US"/>
              </w:rPr>
              <w:t>Ever AR cases</w:t>
            </w:r>
          </w:p>
        </w:tc>
        <w:tc>
          <w:tcPr>
            <w:tcW w:w="1727" w:type="dxa"/>
            <w:tcBorders>
              <w:bottom w:val="single" w:sz="4" w:space="0" w:color="auto"/>
            </w:tcBorders>
            <w:vAlign w:val="center"/>
          </w:tcPr>
          <w:p w14:paraId="3C7F5507" w14:textId="662FB604" w:rsidR="00F56D34" w:rsidRPr="008E5AB8" w:rsidRDefault="00F56D34" w:rsidP="001D6C6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5AB8">
              <w:rPr>
                <w:rFonts w:ascii="Times New Roman" w:hAnsi="Times New Roman" w:cs="Times New Roman"/>
                <w:color w:val="000000" w:themeColor="text1"/>
              </w:rPr>
              <w:t>1297 (29.9%)</w:t>
            </w:r>
          </w:p>
        </w:tc>
        <w:tc>
          <w:tcPr>
            <w:tcW w:w="1727" w:type="dxa"/>
            <w:tcBorders>
              <w:bottom w:val="single" w:sz="4" w:space="0" w:color="auto"/>
            </w:tcBorders>
            <w:vAlign w:val="center"/>
          </w:tcPr>
          <w:p w14:paraId="7BEDB2DA" w14:textId="35C31309" w:rsidR="00F56D34" w:rsidRPr="008E5AB8" w:rsidRDefault="00F56D34" w:rsidP="001D6C6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8E5AB8">
              <w:rPr>
                <w:rFonts w:ascii="Times New Roman" w:hAnsi="Times New Roman" w:cs="Times New Roman"/>
                <w:color w:val="000000" w:themeColor="text1"/>
              </w:rPr>
              <w:t>1274 (32.0%)</w:t>
            </w:r>
          </w:p>
        </w:tc>
        <w:tc>
          <w:tcPr>
            <w:tcW w:w="1727" w:type="dxa"/>
            <w:tcBorders>
              <w:bottom w:val="single" w:sz="4" w:space="0" w:color="auto"/>
            </w:tcBorders>
            <w:vAlign w:val="center"/>
          </w:tcPr>
          <w:p w14:paraId="68F346B6" w14:textId="23DD054F" w:rsidR="00F56D34" w:rsidRPr="008E5AB8" w:rsidRDefault="00F56D34" w:rsidP="001D6C6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8E5AB8">
              <w:rPr>
                <w:rFonts w:ascii="Times New Roman" w:hAnsi="Times New Roman" w:cs="Times New Roman"/>
                <w:color w:val="000000" w:themeColor="text1"/>
              </w:rPr>
              <w:t>1595 (34.2%)</w:t>
            </w:r>
          </w:p>
        </w:tc>
        <w:tc>
          <w:tcPr>
            <w:tcW w:w="1728" w:type="dxa"/>
            <w:vMerge/>
            <w:tcBorders>
              <w:bottom w:val="single" w:sz="4" w:space="0" w:color="auto"/>
            </w:tcBorders>
          </w:tcPr>
          <w:p w14:paraId="57EC9526" w14:textId="77777777" w:rsidR="00F56D34" w:rsidRPr="008E5AB8" w:rsidRDefault="00F56D34" w:rsidP="00F56D34">
            <w:pPr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</w:p>
        </w:tc>
      </w:tr>
      <w:tr w:rsidR="008E5AB8" w:rsidRPr="008E5AB8" w14:paraId="0D47703E" w14:textId="77777777" w:rsidTr="00760443">
        <w:tc>
          <w:tcPr>
            <w:tcW w:w="8636" w:type="dxa"/>
            <w:gridSpan w:val="5"/>
            <w:tcBorders>
              <w:top w:val="single" w:sz="4" w:space="0" w:color="auto"/>
            </w:tcBorders>
            <w:shd w:val="clear" w:color="auto" w:fill="D1D1D1" w:themeFill="background2" w:themeFillShade="E6"/>
            <w:vAlign w:val="center"/>
          </w:tcPr>
          <w:p w14:paraId="168F29E8" w14:textId="61997B82" w:rsidR="00AA71E0" w:rsidRPr="008E5AB8" w:rsidRDefault="00AA71E0" w:rsidP="00AA71E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8E5AB8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Allergic Asthma (AS) Presentation</w:t>
            </w:r>
          </w:p>
        </w:tc>
      </w:tr>
      <w:tr w:rsidR="008E5AB8" w:rsidRPr="008E5AB8" w14:paraId="1FA6C65B" w14:textId="77777777" w:rsidTr="00445B83">
        <w:tc>
          <w:tcPr>
            <w:tcW w:w="1727" w:type="dxa"/>
          </w:tcPr>
          <w:p w14:paraId="25564754" w14:textId="5C14517F" w:rsidR="00F56D34" w:rsidRPr="008E5AB8" w:rsidRDefault="00F56D34" w:rsidP="00F56D34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8E5AB8">
              <w:rPr>
                <w:rFonts w:ascii="Times New Roman" w:hAnsi="Times New Roman" w:cs="Times New Roman"/>
                <w:color w:val="000000" w:themeColor="text1"/>
                <w:lang w:val="en-US"/>
              </w:rPr>
              <w:t>Non-allergic non-asthmatic controls</w:t>
            </w:r>
          </w:p>
        </w:tc>
        <w:tc>
          <w:tcPr>
            <w:tcW w:w="1727" w:type="dxa"/>
            <w:vAlign w:val="center"/>
          </w:tcPr>
          <w:p w14:paraId="79FB2DDD" w14:textId="5DF107C1" w:rsidR="00F56D34" w:rsidRPr="008E5AB8" w:rsidRDefault="00F56D34" w:rsidP="00445B8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5AB8">
              <w:rPr>
                <w:rFonts w:ascii="Times New Roman" w:hAnsi="Times New Roman" w:cs="Times New Roman"/>
                <w:color w:val="000000" w:themeColor="text1"/>
              </w:rPr>
              <w:t>1255 (28.9%)</w:t>
            </w:r>
          </w:p>
        </w:tc>
        <w:tc>
          <w:tcPr>
            <w:tcW w:w="1727" w:type="dxa"/>
            <w:vAlign w:val="center"/>
          </w:tcPr>
          <w:p w14:paraId="341B7B03" w14:textId="5D5F698E" w:rsidR="00F56D34" w:rsidRPr="008E5AB8" w:rsidRDefault="00F56D34" w:rsidP="00445B8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8E5AB8">
              <w:rPr>
                <w:rFonts w:ascii="Times New Roman" w:hAnsi="Times New Roman" w:cs="Times New Roman"/>
                <w:color w:val="000000" w:themeColor="text1"/>
              </w:rPr>
              <w:t>1013 (25.4%)</w:t>
            </w:r>
          </w:p>
        </w:tc>
        <w:tc>
          <w:tcPr>
            <w:tcW w:w="1727" w:type="dxa"/>
            <w:vAlign w:val="center"/>
          </w:tcPr>
          <w:p w14:paraId="1D4AE228" w14:textId="451C5B06" w:rsidR="00F56D34" w:rsidRPr="008E5AB8" w:rsidRDefault="00F56D34" w:rsidP="00445B8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8E5AB8">
              <w:rPr>
                <w:rFonts w:ascii="Times New Roman" w:hAnsi="Times New Roman" w:cs="Times New Roman"/>
                <w:color w:val="000000" w:themeColor="text1"/>
              </w:rPr>
              <w:t>1043 (22.4%)</w:t>
            </w:r>
          </w:p>
        </w:tc>
        <w:tc>
          <w:tcPr>
            <w:tcW w:w="1728" w:type="dxa"/>
            <w:vMerge w:val="restart"/>
            <w:vAlign w:val="center"/>
          </w:tcPr>
          <w:p w14:paraId="5CD2D79F" w14:textId="3EAAC594" w:rsidR="00F56D34" w:rsidRPr="008E5AB8" w:rsidRDefault="001377CB" w:rsidP="00F56D3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vertAlign w:val="superscript"/>
                <w:lang w:val="en-US"/>
              </w:rPr>
            </w:pPr>
            <w:r w:rsidRPr="008E5AB8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&lt;0.001 (***)</w:t>
            </w:r>
          </w:p>
        </w:tc>
      </w:tr>
      <w:tr w:rsidR="008E5AB8" w:rsidRPr="008E5AB8" w14:paraId="0EA05FB3" w14:textId="77777777" w:rsidTr="00445B83">
        <w:tc>
          <w:tcPr>
            <w:tcW w:w="1727" w:type="dxa"/>
            <w:tcBorders>
              <w:bottom w:val="single" w:sz="4" w:space="0" w:color="auto"/>
            </w:tcBorders>
          </w:tcPr>
          <w:p w14:paraId="1B243F8C" w14:textId="398411D2" w:rsidR="00F56D34" w:rsidRPr="008E5AB8" w:rsidRDefault="00F56D34" w:rsidP="00F56D34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8E5AB8">
              <w:rPr>
                <w:rFonts w:ascii="Times New Roman" w:hAnsi="Times New Roman" w:cs="Times New Roman"/>
                <w:color w:val="000000" w:themeColor="text1"/>
                <w:lang w:val="en-US"/>
              </w:rPr>
              <w:t>Ever AS cases</w:t>
            </w:r>
          </w:p>
        </w:tc>
        <w:tc>
          <w:tcPr>
            <w:tcW w:w="1727" w:type="dxa"/>
            <w:tcBorders>
              <w:bottom w:val="single" w:sz="4" w:space="0" w:color="auto"/>
            </w:tcBorders>
            <w:vAlign w:val="center"/>
          </w:tcPr>
          <w:p w14:paraId="58A698FA" w14:textId="1A41CF99" w:rsidR="00F56D34" w:rsidRPr="008E5AB8" w:rsidRDefault="00F56D34" w:rsidP="00445B8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5AB8">
              <w:rPr>
                <w:rFonts w:ascii="Times New Roman" w:hAnsi="Times New Roman" w:cs="Times New Roman"/>
                <w:color w:val="000000" w:themeColor="text1"/>
              </w:rPr>
              <w:t>613 (14.1%)</w:t>
            </w:r>
          </w:p>
        </w:tc>
        <w:tc>
          <w:tcPr>
            <w:tcW w:w="1727" w:type="dxa"/>
            <w:tcBorders>
              <w:bottom w:val="single" w:sz="4" w:space="0" w:color="auto"/>
            </w:tcBorders>
            <w:vAlign w:val="center"/>
          </w:tcPr>
          <w:p w14:paraId="0A4794BA" w14:textId="20B79FAD" w:rsidR="00F56D34" w:rsidRPr="008E5AB8" w:rsidRDefault="00F56D34" w:rsidP="00445B8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8E5AB8">
              <w:rPr>
                <w:rFonts w:ascii="Times New Roman" w:hAnsi="Times New Roman" w:cs="Times New Roman"/>
                <w:color w:val="000000" w:themeColor="text1"/>
              </w:rPr>
              <w:t>601 (15.1%)</w:t>
            </w:r>
          </w:p>
        </w:tc>
        <w:tc>
          <w:tcPr>
            <w:tcW w:w="1727" w:type="dxa"/>
            <w:tcBorders>
              <w:bottom w:val="single" w:sz="4" w:space="0" w:color="auto"/>
            </w:tcBorders>
            <w:vAlign w:val="center"/>
          </w:tcPr>
          <w:p w14:paraId="7721583E" w14:textId="12D62F48" w:rsidR="00F56D34" w:rsidRPr="008E5AB8" w:rsidRDefault="00F56D34" w:rsidP="00445B8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8E5AB8">
              <w:rPr>
                <w:rFonts w:ascii="Times New Roman" w:hAnsi="Times New Roman" w:cs="Times New Roman"/>
                <w:color w:val="000000" w:themeColor="text1"/>
              </w:rPr>
              <w:t>725 (15.6%)</w:t>
            </w:r>
          </w:p>
        </w:tc>
        <w:tc>
          <w:tcPr>
            <w:tcW w:w="1728" w:type="dxa"/>
            <w:vMerge/>
            <w:tcBorders>
              <w:bottom w:val="single" w:sz="4" w:space="0" w:color="auto"/>
            </w:tcBorders>
          </w:tcPr>
          <w:p w14:paraId="554336F6" w14:textId="77777777" w:rsidR="00F56D34" w:rsidRPr="008E5AB8" w:rsidRDefault="00F56D34" w:rsidP="00F56D34">
            <w:pPr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</w:p>
        </w:tc>
      </w:tr>
      <w:tr w:rsidR="008E5AB8" w:rsidRPr="008E5AB8" w14:paraId="12772DB8" w14:textId="77777777" w:rsidTr="00760443">
        <w:tc>
          <w:tcPr>
            <w:tcW w:w="8636" w:type="dxa"/>
            <w:gridSpan w:val="5"/>
            <w:tcBorders>
              <w:top w:val="single" w:sz="4" w:space="0" w:color="auto"/>
            </w:tcBorders>
            <w:shd w:val="clear" w:color="auto" w:fill="D1D1D1" w:themeFill="background2" w:themeFillShade="E6"/>
          </w:tcPr>
          <w:p w14:paraId="179A3886" w14:textId="0E6E5CF2" w:rsidR="00AA71E0" w:rsidRPr="008E5AB8" w:rsidRDefault="00AA71E0" w:rsidP="00AA71E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8E5AB8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House Dust Mites (HDM) Allergy</w:t>
            </w:r>
          </w:p>
        </w:tc>
      </w:tr>
      <w:tr w:rsidR="008E5AB8" w:rsidRPr="008E5AB8" w14:paraId="57C18916" w14:textId="77777777" w:rsidTr="00C42F8F">
        <w:tc>
          <w:tcPr>
            <w:tcW w:w="1727" w:type="dxa"/>
          </w:tcPr>
          <w:p w14:paraId="233ABEF9" w14:textId="53BC400E" w:rsidR="00F56D34" w:rsidRPr="008E5AB8" w:rsidRDefault="00F56D34" w:rsidP="00F56D34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8E5AB8">
              <w:rPr>
                <w:rFonts w:ascii="Times New Roman" w:hAnsi="Times New Roman" w:cs="Times New Roman"/>
                <w:color w:val="000000" w:themeColor="text1"/>
                <w:lang w:val="en-US"/>
              </w:rPr>
              <w:t>Non-HDM allergic controls</w:t>
            </w:r>
          </w:p>
        </w:tc>
        <w:tc>
          <w:tcPr>
            <w:tcW w:w="1727" w:type="dxa"/>
            <w:vAlign w:val="center"/>
          </w:tcPr>
          <w:p w14:paraId="1FBD25CF" w14:textId="4B50013A" w:rsidR="00F56D34" w:rsidRPr="008E5AB8" w:rsidRDefault="00F56D34" w:rsidP="00C42F8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5AB8">
              <w:rPr>
                <w:rFonts w:ascii="Times New Roman" w:hAnsi="Times New Roman" w:cs="Times New Roman"/>
                <w:color w:val="000000" w:themeColor="text1"/>
              </w:rPr>
              <w:t>1675 (38.6%)</w:t>
            </w:r>
          </w:p>
        </w:tc>
        <w:tc>
          <w:tcPr>
            <w:tcW w:w="1727" w:type="dxa"/>
            <w:vAlign w:val="center"/>
          </w:tcPr>
          <w:p w14:paraId="36603763" w14:textId="0FC68F89" w:rsidR="00F56D34" w:rsidRPr="008E5AB8" w:rsidRDefault="00F56D34" w:rsidP="00C42F8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8E5AB8">
              <w:rPr>
                <w:rFonts w:ascii="Times New Roman" w:hAnsi="Times New Roman" w:cs="Times New Roman"/>
                <w:color w:val="000000" w:themeColor="text1"/>
              </w:rPr>
              <w:t>1358 (34.1%)</w:t>
            </w:r>
          </w:p>
        </w:tc>
        <w:tc>
          <w:tcPr>
            <w:tcW w:w="1727" w:type="dxa"/>
            <w:vAlign w:val="center"/>
          </w:tcPr>
          <w:p w14:paraId="2439ABDB" w14:textId="0D6E9142" w:rsidR="00F56D34" w:rsidRPr="008E5AB8" w:rsidRDefault="00F56D34" w:rsidP="00C42F8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8E5AB8">
              <w:rPr>
                <w:rFonts w:ascii="Times New Roman" w:hAnsi="Times New Roman" w:cs="Times New Roman"/>
                <w:color w:val="000000" w:themeColor="text1"/>
              </w:rPr>
              <w:t>1376 (29.5%)</w:t>
            </w:r>
          </w:p>
        </w:tc>
        <w:tc>
          <w:tcPr>
            <w:tcW w:w="1728" w:type="dxa"/>
            <w:vMerge w:val="restart"/>
            <w:vAlign w:val="center"/>
          </w:tcPr>
          <w:p w14:paraId="5382B0B2" w14:textId="7EF6ECBC" w:rsidR="00F56D34" w:rsidRPr="008E5AB8" w:rsidRDefault="00FA26B7" w:rsidP="00F56D3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vertAlign w:val="superscript"/>
                <w:lang w:val="en-US"/>
              </w:rPr>
            </w:pPr>
            <w:r w:rsidRPr="008E5AB8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&lt;0.001 (***)</w:t>
            </w:r>
          </w:p>
        </w:tc>
      </w:tr>
      <w:tr w:rsidR="008E5AB8" w:rsidRPr="008E5AB8" w14:paraId="6A8862FB" w14:textId="77777777" w:rsidTr="00C42F8F">
        <w:tc>
          <w:tcPr>
            <w:tcW w:w="1727" w:type="dxa"/>
            <w:tcBorders>
              <w:bottom w:val="single" w:sz="4" w:space="0" w:color="auto"/>
            </w:tcBorders>
          </w:tcPr>
          <w:p w14:paraId="468AC16A" w14:textId="4A65273C" w:rsidR="00F56D34" w:rsidRPr="008E5AB8" w:rsidRDefault="00F56D34" w:rsidP="00F56D34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8E5AB8">
              <w:rPr>
                <w:rFonts w:ascii="Times New Roman" w:hAnsi="Times New Roman" w:cs="Times New Roman"/>
                <w:color w:val="000000" w:themeColor="text1"/>
                <w:lang w:val="en-US"/>
              </w:rPr>
              <w:t>HDM allergic cases</w:t>
            </w:r>
          </w:p>
        </w:tc>
        <w:tc>
          <w:tcPr>
            <w:tcW w:w="1727" w:type="dxa"/>
            <w:tcBorders>
              <w:bottom w:val="single" w:sz="4" w:space="0" w:color="auto"/>
            </w:tcBorders>
            <w:vAlign w:val="center"/>
          </w:tcPr>
          <w:p w14:paraId="542ADF91" w14:textId="186E0BE7" w:rsidR="00F56D34" w:rsidRPr="008E5AB8" w:rsidRDefault="00F56D34" w:rsidP="00C42F8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5AB8">
              <w:rPr>
                <w:rFonts w:ascii="Times New Roman" w:hAnsi="Times New Roman" w:cs="Times New Roman"/>
                <w:color w:val="000000" w:themeColor="text1"/>
              </w:rPr>
              <w:t>2638 (60.7%)</w:t>
            </w:r>
          </w:p>
        </w:tc>
        <w:tc>
          <w:tcPr>
            <w:tcW w:w="1727" w:type="dxa"/>
            <w:tcBorders>
              <w:bottom w:val="single" w:sz="4" w:space="0" w:color="auto"/>
            </w:tcBorders>
            <w:vAlign w:val="center"/>
          </w:tcPr>
          <w:p w14:paraId="0BCF9246" w14:textId="10B474F1" w:rsidR="00F56D34" w:rsidRPr="008E5AB8" w:rsidRDefault="00F56D34" w:rsidP="00C42F8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8E5AB8">
              <w:rPr>
                <w:rFonts w:ascii="Times New Roman" w:hAnsi="Times New Roman" w:cs="Times New Roman"/>
                <w:color w:val="000000" w:themeColor="text1"/>
              </w:rPr>
              <w:t>2593 (65.1%)</w:t>
            </w:r>
          </w:p>
        </w:tc>
        <w:tc>
          <w:tcPr>
            <w:tcW w:w="1727" w:type="dxa"/>
            <w:tcBorders>
              <w:bottom w:val="single" w:sz="4" w:space="0" w:color="auto"/>
            </w:tcBorders>
            <w:vAlign w:val="center"/>
          </w:tcPr>
          <w:p w14:paraId="352B3DAE" w14:textId="270A59CA" w:rsidR="00F56D34" w:rsidRPr="008E5AB8" w:rsidRDefault="00F56D34" w:rsidP="00C42F8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8E5AB8">
              <w:rPr>
                <w:rFonts w:ascii="Times New Roman" w:hAnsi="Times New Roman" w:cs="Times New Roman"/>
                <w:color w:val="000000" w:themeColor="text1"/>
              </w:rPr>
              <w:t>3257 (69.9%)</w:t>
            </w:r>
          </w:p>
        </w:tc>
        <w:tc>
          <w:tcPr>
            <w:tcW w:w="1728" w:type="dxa"/>
            <w:vMerge/>
            <w:tcBorders>
              <w:bottom w:val="single" w:sz="4" w:space="0" w:color="auto"/>
            </w:tcBorders>
          </w:tcPr>
          <w:p w14:paraId="56EA032B" w14:textId="77777777" w:rsidR="00F56D34" w:rsidRPr="008E5AB8" w:rsidRDefault="00F56D34" w:rsidP="00F56D34">
            <w:pPr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</w:p>
        </w:tc>
      </w:tr>
      <w:tr w:rsidR="008E5AB8" w:rsidRPr="008E5AB8" w14:paraId="5F598113" w14:textId="77777777" w:rsidTr="00760443">
        <w:tc>
          <w:tcPr>
            <w:tcW w:w="8636" w:type="dxa"/>
            <w:gridSpan w:val="5"/>
            <w:tcBorders>
              <w:top w:val="single" w:sz="4" w:space="0" w:color="auto"/>
            </w:tcBorders>
            <w:shd w:val="clear" w:color="auto" w:fill="D1D1D1" w:themeFill="background2" w:themeFillShade="E6"/>
          </w:tcPr>
          <w:p w14:paraId="2BE73142" w14:textId="1B3400EB" w:rsidR="00AA71E0" w:rsidRPr="008E5AB8" w:rsidRDefault="00AA71E0" w:rsidP="00AA71E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8E5AB8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Acne Vulgaris</w:t>
            </w:r>
          </w:p>
        </w:tc>
      </w:tr>
      <w:tr w:rsidR="008E5AB8" w:rsidRPr="008E5AB8" w14:paraId="6002A4F4" w14:textId="77777777" w:rsidTr="00C42F8F">
        <w:tc>
          <w:tcPr>
            <w:tcW w:w="1727" w:type="dxa"/>
          </w:tcPr>
          <w:p w14:paraId="18479FB2" w14:textId="607EFDF4" w:rsidR="00F56D34" w:rsidRPr="008E5AB8" w:rsidRDefault="00F56D34" w:rsidP="00F56D34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8E5AB8">
              <w:rPr>
                <w:rFonts w:ascii="Times New Roman" w:hAnsi="Times New Roman" w:cs="Times New Roman"/>
                <w:color w:val="000000" w:themeColor="text1"/>
                <w:lang w:val="en-US"/>
              </w:rPr>
              <w:t>Non-acne controls</w:t>
            </w:r>
          </w:p>
        </w:tc>
        <w:tc>
          <w:tcPr>
            <w:tcW w:w="1727" w:type="dxa"/>
            <w:vAlign w:val="center"/>
          </w:tcPr>
          <w:p w14:paraId="0EC63AAC" w14:textId="02B6ACA0" w:rsidR="00F56D34" w:rsidRPr="008E5AB8" w:rsidRDefault="00F56D34" w:rsidP="00C42F8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5AB8">
              <w:rPr>
                <w:rFonts w:ascii="Times New Roman" w:hAnsi="Times New Roman" w:cs="Times New Roman"/>
                <w:color w:val="000000" w:themeColor="text1"/>
              </w:rPr>
              <w:t>974 (22.4%)</w:t>
            </w:r>
          </w:p>
        </w:tc>
        <w:tc>
          <w:tcPr>
            <w:tcW w:w="1727" w:type="dxa"/>
            <w:vAlign w:val="center"/>
          </w:tcPr>
          <w:p w14:paraId="65C58524" w14:textId="439C9B26" w:rsidR="00F56D34" w:rsidRPr="008E5AB8" w:rsidRDefault="00F56D34" w:rsidP="00C42F8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8E5AB8">
              <w:rPr>
                <w:rFonts w:ascii="Times New Roman" w:hAnsi="Times New Roman" w:cs="Times New Roman"/>
                <w:color w:val="000000" w:themeColor="text1"/>
              </w:rPr>
              <w:t>926 (23.2%)</w:t>
            </w:r>
          </w:p>
        </w:tc>
        <w:tc>
          <w:tcPr>
            <w:tcW w:w="1727" w:type="dxa"/>
            <w:vAlign w:val="center"/>
          </w:tcPr>
          <w:p w14:paraId="659199CE" w14:textId="09D18C09" w:rsidR="00F56D34" w:rsidRPr="008E5AB8" w:rsidRDefault="00F56D34" w:rsidP="00C42F8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8E5AB8">
              <w:rPr>
                <w:rFonts w:ascii="Times New Roman" w:hAnsi="Times New Roman" w:cs="Times New Roman"/>
                <w:color w:val="000000" w:themeColor="text1"/>
              </w:rPr>
              <w:t>1191 (25.6%)</w:t>
            </w:r>
          </w:p>
        </w:tc>
        <w:tc>
          <w:tcPr>
            <w:tcW w:w="1728" w:type="dxa"/>
            <w:vMerge w:val="restart"/>
            <w:vAlign w:val="center"/>
          </w:tcPr>
          <w:p w14:paraId="1DC66AF9" w14:textId="45D6F4E6" w:rsidR="00F56D34" w:rsidRPr="008E5AB8" w:rsidRDefault="00581EBB" w:rsidP="00F56D34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8E5AB8">
              <w:rPr>
                <w:rFonts w:ascii="Times New Roman" w:hAnsi="Times New Roman" w:cs="Times New Roman"/>
                <w:color w:val="000000" w:themeColor="text1"/>
                <w:lang w:val="en-US"/>
              </w:rPr>
              <w:t>0.247 (ns)</w:t>
            </w:r>
          </w:p>
        </w:tc>
      </w:tr>
      <w:tr w:rsidR="008E5AB8" w:rsidRPr="008E5AB8" w14:paraId="1771C4D3" w14:textId="77777777" w:rsidTr="00C42F8F">
        <w:tc>
          <w:tcPr>
            <w:tcW w:w="1727" w:type="dxa"/>
            <w:tcBorders>
              <w:bottom w:val="single" w:sz="4" w:space="0" w:color="auto"/>
            </w:tcBorders>
          </w:tcPr>
          <w:p w14:paraId="4C797648" w14:textId="029885C2" w:rsidR="00F56D34" w:rsidRPr="008E5AB8" w:rsidRDefault="00F56D34" w:rsidP="00F56D34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8E5AB8">
              <w:rPr>
                <w:rFonts w:ascii="Times New Roman" w:hAnsi="Times New Roman" w:cs="Times New Roman"/>
                <w:color w:val="000000" w:themeColor="text1"/>
                <w:lang w:val="en-US"/>
              </w:rPr>
              <w:t>Acne cases</w:t>
            </w:r>
          </w:p>
        </w:tc>
        <w:tc>
          <w:tcPr>
            <w:tcW w:w="1727" w:type="dxa"/>
            <w:tcBorders>
              <w:bottom w:val="single" w:sz="4" w:space="0" w:color="auto"/>
            </w:tcBorders>
            <w:vAlign w:val="center"/>
          </w:tcPr>
          <w:p w14:paraId="6ABB9579" w14:textId="39F59CFC" w:rsidR="00F56D34" w:rsidRPr="008E5AB8" w:rsidRDefault="00F56D34" w:rsidP="00C42F8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5AB8">
              <w:rPr>
                <w:rFonts w:ascii="Times New Roman" w:hAnsi="Times New Roman" w:cs="Times New Roman"/>
                <w:color w:val="000000" w:themeColor="text1"/>
              </w:rPr>
              <w:t>1105 (25.4%)</w:t>
            </w:r>
          </w:p>
        </w:tc>
        <w:tc>
          <w:tcPr>
            <w:tcW w:w="1727" w:type="dxa"/>
            <w:tcBorders>
              <w:bottom w:val="single" w:sz="4" w:space="0" w:color="auto"/>
            </w:tcBorders>
            <w:vAlign w:val="center"/>
          </w:tcPr>
          <w:p w14:paraId="396243AF" w14:textId="0881B04C" w:rsidR="00F56D34" w:rsidRPr="008E5AB8" w:rsidRDefault="00F56D34" w:rsidP="00C42F8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8E5AB8">
              <w:rPr>
                <w:rFonts w:ascii="Times New Roman" w:hAnsi="Times New Roman" w:cs="Times New Roman"/>
                <w:color w:val="000000" w:themeColor="text1"/>
              </w:rPr>
              <w:t>1155 (29.0%)</w:t>
            </w:r>
          </w:p>
        </w:tc>
        <w:tc>
          <w:tcPr>
            <w:tcW w:w="1727" w:type="dxa"/>
            <w:tcBorders>
              <w:bottom w:val="single" w:sz="4" w:space="0" w:color="auto"/>
            </w:tcBorders>
            <w:vAlign w:val="center"/>
          </w:tcPr>
          <w:p w14:paraId="09CB6CAA" w14:textId="62566B6A" w:rsidR="00F56D34" w:rsidRPr="008E5AB8" w:rsidRDefault="00F56D34" w:rsidP="00C42F8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8E5AB8">
              <w:rPr>
                <w:rFonts w:ascii="Times New Roman" w:hAnsi="Times New Roman" w:cs="Times New Roman"/>
                <w:color w:val="000000" w:themeColor="text1"/>
              </w:rPr>
              <w:t>1368 (29.4%)</w:t>
            </w:r>
          </w:p>
        </w:tc>
        <w:tc>
          <w:tcPr>
            <w:tcW w:w="1728" w:type="dxa"/>
            <w:vMerge/>
            <w:tcBorders>
              <w:bottom w:val="single" w:sz="4" w:space="0" w:color="auto"/>
            </w:tcBorders>
            <w:vAlign w:val="center"/>
          </w:tcPr>
          <w:p w14:paraId="5C14724C" w14:textId="77777777" w:rsidR="00F56D34" w:rsidRPr="008E5AB8" w:rsidRDefault="00F56D34" w:rsidP="00F56D3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</w:p>
        </w:tc>
      </w:tr>
      <w:tr w:rsidR="008E5AB8" w:rsidRPr="008E5AB8" w14:paraId="1F34551A" w14:textId="77777777" w:rsidTr="00760443">
        <w:tc>
          <w:tcPr>
            <w:tcW w:w="8636" w:type="dxa"/>
            <w:gridSpan w:val="5"/>
            <w:tcBorders>
              <w:top w:val="single" w:sz="4" w:space="0" w:color="auto"/>
            </w:tcBorders>
            <w:shd w:val="clear" w:color="auto" w:fill="D1D1D1" w:themeFill="background2" w:themeFillShade="E6"/>
          </w:tcPr>
          <w:p w14:paraId="6764C05B" w14:textId="5FE0F096" w:rsidR="00AA71E0" w:rsidRPr="008E5AB8" w:rsidRDefault="00AA71E0" w:rsidP="00AA71E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8E5AB8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Dry Skin</w:t>
            </w:r>
          </w:p>
        </w:tc>
      </w:tr>
      <w:tr w:rsidR="008E5AB8" w:rsidRPr="008E5AB8" w14:paraId="7C1AA426" w14:textId="77777777" w:rsidTr="00C42F8F">
        <w:tc>
          <w:tcPr>
            <w:tcW w:w="1727" w:type="dxa"/>
          </w:tcPr>
          <w:p w14:paraId="0917A4A4" w14:textId="251835AD" w:rsidR="00F56D34" w:rsidRPr="008E5AB8" w:rsidRDefault="00F56D34" w:rsidP="00F56D34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8E5AB8">
              <w:rPr>
                <w:rFonts w:ascii="Times New Roman" w:hAnsi="Times New Roman" w:cs="Times New Roman"/>
                <w:color w:val="000000" w:themeColor="text1"/>
                <w:lang w:val="en-US"/>
              </w:rPr>
              <w:t>Non-dry skin controls</w:t>
            </w:r>
          </w:p>
        </w:tc>
        <w:tc>
          <w:tcPr>
            <w:tcW w:w="1727" w:type="dxa"/>
            <w:vAlign w:val="center"/>
          </w:tcPr>
          <w:p w14:paraId="6B13E923" w14:textId="0B4973C6" w:rsidR="00F56D34" w:rsidRPr="008E5AB8" w:rsidRDefault="00F56D34" w:rsidP="00C42F8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5AB8">
              <w:rPr>
                <w:rFonts w:ascii="Times New Roman" w:hAnsi="Times New Roman" w:cs="Times New Roman"/>
                <w:color w:val="000000" w:themeColor="text1"/>
              </w:rPr>
              <w:t>760 (17.5%)</w:t>
            </w:r>
          </w:p>
        </w:tc>
        <w:tc>
          <w:tcPr>
            <w:tcW w:w="1727" w:type="dxa"/>
            <w:vAlign w:val="center"/>
          </w:tcPr>
          <w:p w14:paraId="75E3E171" w14:textId="3913AF52" w:rsidR="00F56D34" w:rsidRPr="008E5AB8" w:rsidRDefault="00F56D34" w:rsidP="00C42F8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8E5AB8">
              <w:rPr>
                <w:rFonts w:ascii="Times New Roman" w:hAnsi="Times New Roman" w:cs="Times New Roman"/>
                <w:color w:val="000000" w:themeColor="text1"/>
              </w:rPr>
              <w:t>698 (17.5%)</w:t>
            </w:r>
          </w:p>
        </w:tc>
        <w:tc>
          <w:tcPr>
            <w:tcW w:w="1727" w:type="dxa"/>
            <w:vAlign w:val="center"/>
          </w:tcPr>
          <w:p w14:paraId="424CA476" w14:textId="1AB7C81B" w:rsidR="00F56D34" w:rsidRPr="008E5AB8" w:rsidRDefault="00F56D34" w:rsidP="00C42F8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8E5AB8">
              <w:rPr>
                <w:rFonts w:ascii="Times New Roman" w:hAnsi="Times New Roman" w:cs="Times New Roman"/>
                <w:color w:val="000000" w:themeColor="text1"/>
              </w:rPr>
              <w:t>929 (19.9%)</w:t>
            </w:r>
          </w:p>
        </w:tc>
        <w:tc>
          <w:tcPr>
            <w:tcW w:w="1728" w:type="dxa"/>
            <w:vMerge w:val="restart"/>
            <w:vAlign w:val="center"/>
          </w:tcPr>
          <w:p w14:paraId="114E18D0" w14:textId="1D8711BC" w:rsidR="00F56D34" w:rsidRPr="008E5AB8" w:rsidRDefault="006345A8" w:rsidP="00F56D3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8E5AB8">
              <w:rPr>
                <w:rFonts w:ascii="Times New Roman" w:hAnsi="Times New Roman" w:cs="Times New Roman"/>
                <w:color w:val="000000" w:themeColor="text1"/>
                <w:lang w:val="en-US"/>
              </w:rPr>
              <w:t>0.09367 (ns)</w:t>
            </w:r>
          </w:p>
        </w:tc>
      </w:tr>
      <w:tr w:rsidR="008E5AB8" w:rsidRPr="008E5AB8" w14:paraId="13ED32B8" w14:textId="77777777" w:rsidTr="00C42F8F">
        <w:tc>
          <w:tcPr>
            <w:tcW w:w="1727" w:type="dxa"/>
            <w:tcBorders>
              <w:bottom w:val="single" w:sz="4" w:space="0" w:color="auto"/>
            </w:tcBorders>
          </w:tcPr>
          <w:p w14:paraId="21D3BC38" w14:textId="0DBF739F" w:rsidR="00F56D34" w:rsidRPr="008E5AB8" w:rsidRDefault="00F56D34" w:rsidP="00F56D34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8E5AB8">
              <w:rPr>
                <w:rFonts w:ascii="Times New Roman" w:hAnsi="Times New Roman" w:cs="Times New Roman"/>
                <w:color w:val="000000" w:themeColor="text1"/>
                <w:lang w:val="en-US"/>
              </w:rPr>
              <w:t>Dry skin cases</w:t>
            </w:r>
          </w:p>
        </w:tc>
        <w:tc>
          <w:tcPr>
            <w:tcW w:w="1727" w:type="dxa"/>
            <w:tcBorders>
              <w:bottom w:val="single" w:sz="4" w:space="0" w:color="auto"/>
            </w:tcBorders>
            <w:vAlign w:val="center"/>
          </w:tcPr>
          <w:p w14:paraId="52E862EB" w14:textId="27F94C46" w:rsidR="00F56D34" w:rsidRPr="008E5AB8" w:rsidRDefault="00F56D34" w:rsidP="00C42F8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5AB8">
              <w:rPr>
                <w:rFonts w:ascii="Times New Roman" w:hAnsi="Times New Roman" w:cs="Times New Roman"/>
                <w:color w:val="000000" w:themeColor="text1"/>
              </w:rPr>
              <w:t>592 (13.6%)</w:t>
            </w:r>
          </w:p>
        </w:tc>
        <w:tc>
          <w:tcPr>
            <w:tcW w:w="1727" w:type="dxa"/>
            <w:tcBorders>
              <w:bottom w:val="single" w:sz="4" w:space="0" w:color="auto"/>
            </w:tcBorders>
            <w:vAlign w:val="center"/>
          </w:tcPr>
          <w:p w14:paraId="3827C283" w14:textId="19D7DC60" w:rsidR="00F56D34" w:rsidRPr="008E5AB8" w:rsidRDefault="00F56D34" w:rsidP="00C42F8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8E5AB8">
              <w:rPr>
                <w:rFonts w:ascii="Times New Roman" w:hAnsi="Times New Roman" w:cs="Times New Roman"/>
                <w:color w:val="000000" w:themeColor="text1"/>
              </w:rPr>
              <w:t>642 (16.1%)</w:t>
            </w:r>
          </w:p>
        </w:tc>
        <w:tc>
          <w:tcPr>
            <w:tcW w:w="1727" w:type="dxa"/>
            <w:tcBorders>
              <w:bottom w:val="single" w:sz="4" w:space="0" w:color="auto"/>
            </w:tcBorders>
            <w:vAlign w:val="center"/>
          </w:tcPr>
          <w:p w14:paraId="685E0011" w14:textId="5091A9A0" w:rsidR="00F56D34" w:rsidRPr="008E5AB8" w:rsidRDefault="00F56D34" w:rsidP="00C42F8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8E5AB8">
              <w:rPr>
                <w:rFonts w:ascii="Times New Roman" w:hAnsi="Times New Roman" w:cs="Times New Roman"/>
                <w:color w:val="000000" w:themeColor="text1"/>
              </w:rPr>
              <w:t>804 (17.3%)</w:t>
            </w:r>
          </w:p>
        </w:tc>
        <w:tc>
          <w:tcPr>
            <w:tcW w:w="1728" w:type="dxa"/>
            <w:vMerge/>
            <w:tcBorders>
              <w:bottom w:val="single" w:sz="4" w:space="0" w:color="auto"/>
            </w:tcBorders>
          </w:tcPr>
          <w:p w14:paraId="79357C44" w14:textId="77777777" w:rsidR="00F56D34" w:rsidRPr="008E5AB8" w:rsidRDefault="00F56D34" w:rsidP="00F56D34">
            <w:pPr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</w:p>
        </w:tc>
      </w:tr>
      <w:tr w:rsidR="008E5AB8" w:rsidRPr="008E5AB8" w14:paraId="303CB451" w14:textId="77777777" w:rsidTr="00760443">
        <w:tc>
          <w:tcPr>
            <w:tcW w:w="8636" w:type="dxa"/>
            <w:gridSpan w:val="5"/>
            <w:tcBorders>
              <w:top w:val="single" w:sz="4" w:space="0" w:color="auto"/>
            </w:tcBorders>
            <w:shd w:val="clear" w:color="auto" w:fill="D1D1D1" w:themeFill="background2" w:themeFillShade="E6"/>
          </w:tcPr>
          <w:p w14:paraId="758FFF29" w14:textId="38EB7576" w:rsidR="00AA71E0" w:rsidRPr="008E5AB8" w:rsidRDefault="00AA71E0" w:rsidP="00AA71E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8E5AB8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Chronic Rhinosinusitis</w:t>
            </w:r>
          </w:p>
        </w:tc>
      </w:tr>
      <w:tr w:rsidR="008E5AB8" w:rsidRPr="008E5AB8" w14:paraId="03932677" w14:textId="77777777" w:rsidTr="00C42F8F">
        <w:tc>
          <w:tcPr>
            <w:tcW w:w="1727" w:type="dxa"/>
          </w:tcPr>
          <w:p w14:paraId="3116BAEA" w14:textId="3F3747B9" w:rsidR="00F56D34" w:rsidRPr="008E5AB8" w:rsidRDefault="00F56D34" w:rsidP="00F56D34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8E5AB8">
              <w:rPr>
                <w:rFonts w:ascii="Times New Roman" w:hAnsi="Times New Roman" w:cs="Times New Roman"/>
                <w:color w:val="000000" w:themeColor="text1"/>
                <w:lang w:val="en-US"/>
              </w:rPr>
              <w:t>Non-chronic rhinosinusitis controls</w:t>
            </w:r>
          </w:p>
        </w:tc>
        <w:tc>
          <w:tcPr>
            <w:tcW w:w="1727" w:type="dxa"/>
            <w:vAlign w:val="center"/>
          </w:tcPr>
          <w:p w14:paraId="500D6672" w14:textId="0506EBB3" w:rsidR="00F56D34" w:rsidRPr="008E5AB8" w:rsidRDefault="00F56D34" w:rsidP="00C42F8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5AB8">
              <w:rPr>
                <w:rFonts w:ascii="Times New Roman" w:hAnsi="Times New Roman" w:cs="Times New Roman"/>
                <w:color w:val="000000" w:themeColor="text1"/>
              </w:rPr>
              <w:t>450 (10.4%)</w:t>
            </w:r>
          </w:p>
        </w:tc>
        <w:tc>
          <w:tcPr>
            <w:tcW w:w="1727" w:type="dxa"/>
            <w:vAlign w:val="center"/>
          </w:tcPr>
          <w:p w14:paraId="2D1FF78F" w14:textId="2F78860E" w:rsidR="00F56D34" w:rsidRPr="008E5AB8" w:rsidRDefault="00F56D34" w:rsidP="00C42F8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8E5AB8">
              <w:rPr>
                <w:rFonts w:ascii="Times New Roman" w:hAnsi="Times New Roman" w:cs="Times New Roman"/>
                <w:color w:val="000000" w:themeColor="text1"/>
              </w:rPr>
              <w:t>439 (11.0%)</w:t>
            </w:r>
          </w:p>
        </w:tc>
        <w:tc>
          <w:tcPr>
            <w:tcW w:w="1727" w:type="dxa"/>
            <w:vAlign w:val="center"/>
          </w:tcPr>
          <w:p w14:paraId="3E69021D" w14:textId="5F94EA80" w:rsidR="00F56D34" w:rsidRPr="008E5AB8" w:rsidRDefault="00F56D34" w:rsidP="00C42F8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8E5AB8">
              <w:rPr>
                <w:rFonts w:ascii="Times New Roman" w:hAnsi="Times New Roman" w:cs="Times New Roman"/>
                <w:color w:val="000000" w:themeColor="text1"/>
              </w:rPr>
              <w:t>573 (12.3%)</w:t>
            </w:r>
          </w:p>
        </w:tc>
        <w:tc>
          <w:tcPr>
            <w:tcW w:w="1728" w:type="dxa"/>
            <w:vMerge w:val="restart"/>
            <w:vAlign w:val="center"/>
          </w:tcPr>
          <w:p w14:paraId="5D82F238" w14:textId="6D0C49B1" w:rsidR="00F56D34" w:rsidRPr="008E5AB8" w:rsidRDefault="00F24FAC" w:rsidP="00F56D3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8E5AB8">
              <w:rPr>
                <w:rFonts w:ascii="Times New Roman" w:hAnsi="Times New Roman" w:cs="Times New Roman"/>
                <w:color w:val="000000" w:themeColor="text1"/>
                <w:lang w:val="en-US"/>
              </w:rPr>
              <w:t>0.1165 (ns)</w:t>
            </w:r>
          </w:p>
        </w:tc>
      </w:tr>
      <w:tr w:rsidR="008E5AB8" w:rsidRPr="008E5AB8" w14:paraId="446D6132" w14:textId="77777777" w:rsidTr="00C42F8F">
        <w:tc>
          <w:tcPr>
            <w:tcW w:w="1727" w:type="dxa"/>
            <w:tcBorders>
              <w:bottom w:val="single" w:sz="4" w:space="0" w:color="auto"/>
            </w:tcBorders>
          </w:tcPr>
          <w:p w14:paraId="5082CC60" w14:textId="33368A4A" w:rsidR="00F56D34" w:rsidRPr="008E5AB8" w:rsidRDefault="00F56D34" w:rsidP="00F56D34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8E5AB8">
              <w:rPr>
                <w:rFonts w:ascii="Times New Roman" w:hAnsi="Times New Roman" w:cs="Times New Roman"/>
                <w:color w:val="000000" w:themeColor="text1"/>
                <w:lang w:val="en-US"/>
              </w:rPr>
              <w:t>Chronic rhinosinusitis cases</w:t>
            </w:r>
          </w:p>
        </w:tc>
        <w:tc>
          <w:tcPr>
            <w:tcW w:w="1727" w:type="dxa"/>
            <w:tcBorders>
              <w:bottom w:val="single" w:sz="4" w:space="0" w:color="auto"/>
            </w:tcBorders>
            <w:vAlign w:val="center"/>
          </w:tcPr>
          <w:p w14:paraId="44E7509F" w14:textId="3A642AFE" w:rsidR="00F56D34" w:rsidRPr="008E5AB8" w:rsidRDefault="00F56D34" w:rsidP="00C42F8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5AB8">
              <w:rPr>
                <w:rFonts w:ascii="Times New Roman" w:hAnsi="Times New Roman" w:cs="Times New Roman"/>
                <w:color w:val="000000" w:themeColor="text1"/>
              </w:rPr>
              <w:t>369 (8.5%)</w:t>
            </w:r>
          </w:p>
        </w:tc>
        <w:tc>
          <w:tcPr>
            <w:tcW w:w="1727" w:type="dxa"/>
            <w:tcBorders>
              <w:bottom w:val="single" w:sz="4" w:space="0" w:color="auto"/>
            </w:tcBorders>
            <w:vAlign w:val="center"/>
          </w:tcPr>
          <w:p w14:paraId="790CC41E" w14:textId="6130A03E" w:rsidR="00F56D34" w:rsidRPr="008E5AB8" w:rsidRDefault="00F56D34" w:rsidP="00C42F8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8E5AB8">
              <w:rPr>
                <w:rFonts w:ascii="Times New Roman" w:hAnsi="Times New Roman" w:cs="Times New Roman"/>
                <w:color w:val="000000" w:themeColor="text1"/>
              </w:rPr>
              <w:t>436 (10.9%)</w:t>
            </w:r>
          </w:p>
        </w:tc>
        <w:tc>
          <w:tcPr>
            <w:tcW w:w="1727" w:type="dxa"/>
            <w:tcBorders>
              <w:bottom w:val="single" w:sz="4" w:space="0" w:color="auto"/>
            </w:tcBorders>
            <w:vAlign w:val="center"/>
          </w:tcPr>
          <w:p w14:paraId="79CCA35D" w14:textId="4B244B8F" w:rsidR="00F56D34" w:rsidRPr="008E5AB8" w:rsidRDefault="00F56D34" w:rsidP="00C42F8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8E5AB8">
              <w:rPr>
                <w:rFonts w:ascii="Times New Roman" w:hAnsi="Times New Roman" w:cs="Times New Roman"/>
                <w:color w:val="000000" w:themeColor="text1"/>
              </w:rPr>
              <w:t>546 (11.7%)</w:t>
            </w:r>
          </w:p>
        </w:tc>
        <w:tc>
          <w:tcPr>
            <w:tcW w:w="1728" w:type="dxa"/>
            <w:vMerge/>
            <w:tcBorders>
              <w:bottom w:val="single" w:sz="4" w:space="0" w:color="auto"/>
            </w:tcBorders>
          </w:tcPr>
          <w:p w14:paraId="3AA4195A" w14:textId="77777777" w:rsidR="00F56D34" w:rsidRPr="008E5AB8" w:rsidRDefault="00F56D34" w:rsidP="00F56D34">
            <w:pPr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</w:p>
        </w:tc>
      </w:tr>
      <w:tr w:rsidR="008E5AB8" w:rsidRPr="008E5AB8" w14:paraId="4B21C75A" w14:textId="77777777" w:rsidTr="00760443">
        <w:tc>
          <w:tcPr>
            <w:tcW w:w="8636" w:type="dxa"/>
            <w:gridSpan w:val="5"/>
            <w:tcBorders>
              <w:top w:val="single" w:sz="4" w:space="0" w:color="auto"/>
            </w:tcBorders>
            <w:shd w:val="clear" w:color="auto" w:fill="D1D1D1" w:themeFill="background2" w:themeFillShade="E6"/>
          </w:tcPr>
          <w:p w14:paraId="712FA033" w14:textId="34532F68" w:rsidR="00AA71E0" w:rsidRPr="008E5AB8" w:rsidRDefault="00AA71E0" w:rsidP="00AA71E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8E5AB8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Tooth Decay</w:t>
            </w:r>
          </w:p>
        </w:tc>
      </w:tr>
      <w:tr w:rsidR="008E5AB8" w:rsidRPr="008E5AB8" w14:paraId="028DFBA0" w14:textId="77777777" w:rsidTr="00C42F8F">
        <w:tc>
          <w:tcPr>
            <w:tcW w:w="1727" w:type="dxa"/>
          </w:tcPr>
          <w:p w14:paraId="793C0A3B" w14:textId="1BFADC74" w:rsidR="00F56D34" w:rsidRPr="008E5AB8" w:rsidRDefault="00F56D34" w:rsidP="00F56D34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8E5AB8">
              <w:rPr>
                <w:rFonts w:ascii="Times New Roman" w:hAnsi="Times New Roman" w:cs="Times New Roman"/>
                <w:color w:val="000000" w:themeColor="text1"/>
                <w:lang w:val="en-US"/>
              </w:rPr>
              <w:lastRenderedPageBreak/>
              <w:t xml:space="preserve">Not having tooth decays </w:t>
            </w:r>
          </w:p>
        </w:tc>
        <w:tc>
          <w:tcPr>
            <w:tcW w:w="1727" w:type="dxa"/>
            <w:vAlign w:val="center"/>
          </w:tcPr>
          <w:p w14:paraId="0F6174B2" w14:textId="56E7E45B" w:rsidR="00F56D34" w:rsidRPr="008E5AB8" w:rsidRDefault="00F56D34" w:rsidP="00C42F8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5AB8">
              <w:rPr>
                <w:rFonts w:ascii="Times New Roman" w:hAnsi="Times New Roman" w:cs="Times New Roman"/>
                <w:color w:val="000000" w:themeColor="text1"/>
              </w:rPr>
              <w:t>164 (3.8%)</w:t>
            </w:r>
          </w:p>
        </w:tc>
        <w:tc>
          <w:tcPr>
            <w:tcW w:w="1727" w:type="dxa"/>
            <w:vAlign w:val="center"/>
          </w:tcPr>
          <w:p w14:paraId="28C67C80" w14:textId="38571AED" w:rsidR="00F56D34" w:rsidRPr="008E5AB8" w:rsidRDefault="00F56D34" w:rsidP="00C42F8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8E5AB8">
              <w:rPr>
                <w:rFonts w:ascii="Times New Roman" w:hAnsi="Times New Roman" w:cs="Times New Roman"/>
                <w:color w:val="000000" w:themeColor="text1"/>
              </w:rPr>
              <w:t>183 (4.6%)</w:t>
            </w:r>
          </w:p>
        </w:tc>
        <w:tc>
          <w:tcPr>
            <w:tcW w:w="1727" w:type="dxa"/>
            <w:vAlign w:val="center"/>
          </w:tcPr>
          <w:p w14:paraId="61A2F7F1" w14:textId="1BBF9F20" w:rsidR="00F56D34" w:rsidRPr="008E5AB8" w:rsidRDefault="00F56D34" w:rsidP="00C42F8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8E5AB8">
              <w:rPr>
                <w:rFonts w:ascii="Times New Roman" w:hAnsi="Times New Roman" w:cs="Times New Roman"/>
                <w:color w:val="000000" w:themeColor="text1"/>
              </w:rPr>
              <w:t>258 (5.5%)</w:t>
            </w:r>
          </w:p>
        </w:tc>
        <w:tc>
          <w:tcPr>
            <w:tcW w:w="1728" w:type="dxa"/>
            <w:vMerge w:val="restart"/>
            <w:vAlign w:val="center"/>
          </w:tcPr>
          <w:p w14:paraId="440EB04B" w14:textId="4178E383" w:rsidR="00F56D34" w:rsidRPr="008E5AB8" w:rsidRDefault="00224AEA" w:rsidP="00F56D34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8E5AB8">
              <w:rPr>
                <w:rFonts w:ascii="Times New Roman" w:hAnsi="Times New Roman" w:cs="Times New Roman"/>
                <w:color w:val="000000" w:themeColor="text1"/>
                <w:lang w:val="en-US"/>
              </w:rPr>
              <w:t>0.1969 (ns)</w:t>
            </w:r>
          </w:p>
        </w:tc>
      </w:tr>
      <w:tr w:rsidR="008E5AB8" w:rsidRPr="008E5AB8" w14:paraId="4C1B6A80" w14:textId="77777777" w:rsidTr="00C42F8F">
        <w:tc>
          <w:tcPr>
            <w:tcW w:w="1727" w:type="dxa"/>
            <w:tcBorders>
              <w:bottom w:val="single" w:sz="4" w:space="0" w:color="auto"/>
            </w:tcBorders>
          </w:tcPr>
          <w:p w14:paraId="379EDCCB" w14:textId="52D18F95" w:rsidR="00F56D34" w:rsidRPr="008E5AB8" w:rsidRDefault="00F56D34" w:rsidP="00F56D34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8E5AB8">
              <w:rPr>
                <w:rFonts w:ascii="Times New Roman" w:hAnsi="Times New Roman" w:cs="Times New Roman"/>
                <w:color w:val="000000" w:themeColor="text1"/>
                <w:lang w:val="en-US"/>
              </w:rPr>
              <w:t>Tooth decay cases</w:t>
            </w:r>
          </w:p>
        </w:tc>
        <w:tc>
          <w:tcPr>
            <w:tcW w:w="1727" w:type="dxa"/>
            <w:tcBorders>
              <w:bottom w:val="single" w:sz="4" w:space="0" w:color="auto"/>
            </w:tcBorders>
            <w:vAlign w:val="center"/>
          </w:tcPr>
          <w:p w14:paraId="64893B40" w14:textId="70AA360C" w:rsidR="00F56D34" w:rsidRPr="008E5AB8" w:rsidRDefault="00F56D34" w:rsidP="00C42F8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5AB8">
              <w:rPr>
                <w:rFonts w:ascii="Times New Roman" w:hAnsi="Times New Roman" w:cs="Times New Roman"/>
                <w:color w:val="000000" w:themeColor="text1"/>
              </w:rPr>
              <w:t>181 (4.2%)</w:t>
            </w:r>
          </w:p>
        </w:tc>
        <w:tc>
          <w:tcPr>
            <w:tcW w:w="1727" w:type="dxa"/>
            <w:tcBorders>
              <w:bottom w:val="single" w:sz="4" w:space="0" w:color="auto"/>
            </w:tcBorders>
            <w:vAlign w:val="center"/>
          </w:tcPr>
          <w:p w14:paraId="7FB2E87A" w14:textId="16C7A2A9" w:rsidR="00F56D34" w:rsidRPr="008E5AB8" w:rsidRDefault="00F56D34" w:rsidP="00C42F8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8E5AB8">
              <w:rPr>
                <w:rFonts w:ascii="Times New Roman" w:hAnsi="Times New Roman" w:cs="Times New Roman"/>
                <w:color w:val="000000" w:themeColor="text1"/>
              </w:rPr>
              <w:t>207 (5.2%)</w:t>
            </w:r>
          </w:p>
        </w:tc>
        <w:tc>
          <w:tcPr>
            <w:tcW w:w="1727" w:type="dxa"/>
            <w:tcBorders>
              <w:bottom w:val="single" w:sz="4" w:space="0" w:color="auto"/>
            </w:tcBorders>
            <w:vAlign w:val="center"/>
          </w:tcPr>
          <w:p w14:paraId="0D8D958C" w14:textId="6DA0BFA8" w:rsidR="00F56D34" w:rsidRPr="008E5AB8" w:rsidRDefault="00F56D34" w:rsidP="00C42F8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8E5AB8">
              <w:rPr>
                <w:rFonts w:ascii="Times New Roman" w:hAnsi="Times New Roman" w:cs="Times New Roman"/>
                <w:color w:val="000000" w:themeColor="text1"/>
              </w:rPr>
              <w:t>234 (5.0%)</w:t>
            </w:r>
          </w:p>
        </w:tc>
        <w:tc>
          <w:tcPr>
            <w:tcW w:w="1728" w:type="dxa"/>
            <w:vMerge/>
            <w:tcBorders>
              <w:bottom w:val="single" w:sz="4" w:space="0" w:color="auto"/>
            </w:tcBorders>
          </w:tcPr>
          <w:p w14:paraId="0BAECDD7" w14:textId="77777777" w:rsidR="00F56D34" w:rsidRPr="008E5AB8" w:rsidRDefault="00F56D34" w:rsidP="00F56D34">
            <w:pPr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</w:p>
        </w:tc>
      </w:tr>
      <w:tr w:rsidR="008E5AB8" w:rsidRPr="008E5AB8" w14:paraId="0243B1F0" w14:textId="77777777" w:rsidTr="00760443">
        <w:tc>
          <w:tcPr>
            <w:tcW w:w="8636" w:type="dxa"/>
            <w:gridSpan w:val="5"/>
            <w:tcBorders>
              <w:top w:val="single" w:sz="4" w:space="0" w:color="auto"/>
            </w:tcBorders>
            <w:shd w:val="clear" w:color="auto" w:fill="D1D1D1" w:themeFill="background2" w:themeFillShade="E6"/>
          </w:tcPr>
          <w:p w14:paraId="19BCFD07" w14:textId="69630791" w:rsidR="00AA71E0" w:rsidRPr="008E5AB8" w:rsidRDefault="00AA71E0" w:rsidP="00AA71E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8E5AB8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Hepatitis A Virus (HAV) Infection</w:t>
            </w:r>
          </w:p>
        </w:tc>
      </w:tr>
      <w:tr w:rsidR="008E5AB8" w:rsidRPr="008E5AB8" w14:paraId="1C578EC8" w14:textId="77777777" w:rsidTr="00C42F8F">
        <w:tc>
          <w:tcPr>
            <w:tcW w:w="1727" w:type="dxa"/>
          </w:tcPr>
          <w:p w14:paraId="17F21552" w14:textId="660D5889" w:rsidR="00F56D34" w:rsidRPr="008E5AB8" w:rsidRDefault="00F56D34" w:rsidP="00F56D34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8E5AB8">
              <w:rPr>
                <w:rFonts w:ascii="Times New Roman" w:hAnsi="Times New Roman" w:cs="Times New Roman"/>
                <w:color w:val="000000" w:themeColor="text1"/>
                <w:lang w:val="en-US"/>
              </w:rPr>
              <w:t>Non-infected controls</w:t>
            </w:r>
          </w:p>
        </w:tc>
        <w:tc>
          <w:tcPr>
            <w:tcW w:w="1727" w:type="dxa"/>
            <w:vAlign w:val="center"/>
          </w:tcPr>
          <w:p w14:paraId="3D2899B2" w14:textId="53F773C0" w:rsidR="00F56D34" w:rsidRPr="008E5AB8" w:rsidRDefault="00F56D34" w:rsidP="00C42F8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5AB8">
              <w:rPr>
                <w:rFonts w:ascii="Times New Roman" w:hAnsi="Times New Roman" w:cs="Times New Roman"/>
                <w:color w:val="000000" w:themeColor="text1"/>
              </w:rPr>
              <w:t>3999 (92.1%)</w:t>
            </w:r>
          </w:p>
        </w:tc>
        <w:tc>
          <w:tcPr>
            <w:tcW w:w="1727" w:type="dxa"/>
            <w:vAlign w:val="center"/>
          </w:tcPr>
          <w:p w14:paraId="599D1043" w14:textId="66E1555A" w:rsidR="00F56D34" w:rsidRPr="008E5AB8" w:rsidRDefault="00F56D34" w:rsidP="00C42F8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8E5AB8">
              <w:rPr>
                <w:rFonts w:ascii="Times New Roman" w:hAnsi="Times New Roman" w:cs="Times New Roman"/>
                <w:color w:val="000000" w:themeColor="text1"/>
              </w:rPr>
              <w:t>3634 (91.2%)</w:t>
            </w:r>
          </w:p>
        </w:tc>
        <w:tc>
          <w:tcPr>
            <w:tcW w:w="1727" w:type="dxa"/>
            <w:vAlign w:val="center"/>
          </w:tcPr>
          <w:p w14:paraId="7985C8EE" w14:textId="3BB62CF9" w:rsidR="00F56D34" w:rsidRPr="008E5AB8" w:rsidRDefault="00F56D34" w:rsidP="00C42F8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8E5AB8">
              <w:rPr>
                <w:rFonts w:ascii="Times New Roman" w:hAnsi="Times New Roman" w:cs="Times New Roman"/>
                <w:color w:val="000000" w:themeColor="text1"/>
              </w:rPr>
              <w:t>4205 (90.3%)</w:t>
            </w:r>
          </w:p>
        </w:tc>
        <w:tc>
          <w:tcPr>
            <w:tcW w:w="1728" w:type="dxa"/>
            <w:vMerge w:val="restart"/>
            <w:vAlign w:val="center"/>
          </w:tcPr>
          <w:p w14:paraId="1C7A5690" w14:textId="0A64CCA5" w:rsidR="00F56D34" w:rsidRPr="008E5AB8" w:rsidRDefault="00D64FC3" w:rsidP="00F56D3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8E5AB8">
              <w:rPr>
                <w:rFonts w:ascii="Times New Roman" w:hAnsi="Times New Roman" w:cs="Times New Roman"/>
                <w:color w:val="000000" w:themeColor="text1"/>
                <w:lang w:val="en-US"/>
              </w:rPr>
              <w:t>0.3688 (ns)</w:t>
            </w:r>
          </w:p>
        </w:tc>
      </w:tr>
      <w:tr w:rsidR="008E5AB8" w:rsidRPr="008E5AB8" w14:paraId="2A841D5F" w14:textId="77777777" w:rsidTr="00C42F8F">
        <w:tc>
          <w:tcPr>
            <w:tcW w:w="1727" w:type="dxa"/>
            <w:tcBorders>
              <w:bottom w:val="single" w:sz="4" w:space="0" w:color="auto"/>
            </w:tcBorders>
          </w:tcPr>
          <w:p w14:paraId="4689A193" w14:textId="296790AB" w:rsidR="00F56D34" w:rsidRPr="008E5AB8" w:rsidRDefault="00F56D34" w:rsidP="00F56D34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8E5AB8">
              <w:rPr>
                <w:rFonts w:ascii="Times New Roman" w:hAnsi="Times New Roman" w:cs="Times New Roman"/>
                <w:color w:val="000000" w:themeColor="text1"/>
                <w:lang w:val="en-US"/>
              </w:rPr>
              <w:t>Infected cases</w:t>
            </w:r>
          </w:p>
        </w:tc>
        <w:tc>
          <w:tcPr>
            <w:tcW w:w="1727" w:type="dxa"/>
            <w:tcBorders>
              <w:bottom w:val="single" w:sz="4" w:space="0" w:color="auto"/>
            </w:tcBorders>
            <w:vAlign w:val="center"/>
          </w:tcPr>
          <w:p w14:paraId="2908655C" w14:textId="10490953" w:rsidR="00F56D34" w:rsidRPr="008E5AB8" w:rsidRDefault="00F56D34" w:rsidP="00C42F8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5AB8">
              <w:rPr>
                <w:rFonts w:ascii="Times New Roman" w:hAnsi="Times New Roman" w:cs="Times New Roman"/>
                <w:color w:val="000000" w:themeColor="text1"/>
              </w:rPr>
              <w:t>8 (0.2%)</w:t>
            </w:r>
          </w:p>
        </w:tc>
        <w:tc>
          <w:tcPr>
            <w:tcW w:w="1727" w:type="dxa"/>
            <w:tcBorders>
              <w:bottom w:val="single" w:sz="4" w:space="0" w:color="auto"/>
            </w:tcBorders>
            <w:vAlign w:val="center"/>
          </w:tcPr>
          <w:p w14:paraId="422555E9" w14:textId="6AEF6B42" w:rsidR="00F56D34" w:rsidRPr="008E5AB8" w:rsidRDefault="00F56D34" w:rsidP="00C42F8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5AB8">
              <w:rPr>
                <w:rFonts w:ascii="Times New Roman" w:hAnsi="Times New Roman" w:cs="Times New Roman"/>
                <w:color w:val="000000" w:themeColor="text1"/>
              </w:rPr>
              <w:t>3 (0.1%)</w:t>
            </w:r>
          </w:p>
        </w:tc>
        <w:tc>
          <w:tcPr>
            <w:tcW w:w="1727" w:type="dxa"/>
            <w:tcBorders>
              <w:bottom w:val="single" w:sz="4" w:space="0" w:color="auto"/>
            </w:tcBorders>
            <w:vAlign w:val="center"/>
          </w:tcPr>
          <w:p w14:paraId="2D5D9D2B" w14:textId="25006D0A" w:rsidR="00F56D34" w:rsidRPr="008E5AB8" w:rsidRDefault="00F56D34" w:rsidP="00C42F8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5AB8">
              <w:rPr>
                <w:rFonts w:ascii="Times New Roman" w:hAnsi="Times New Roman" w:cs="Times New Roman"/>
                <w:color w:val="000000" w:themeColor="text1"/>
              </w:rPr>
              <w:t>8 (0.2%)</w:t>
            </w:r>
          </w:p>
        </w:tc>
        <w:tc>
          <w:tcPr>
            <w:tcW w:w="1728" w:type="dxa"/>
            <w:vMerge/>
            <w:tcBorders>
              <w:bottom w:val="single" w:sz="4" w:space="0" w:color="auto"/>
            </w:tcBorders>
          </w:tcPr>
          <w:p w14:paraId="7B634612" w14:textId="77777777" w:rsidR="00F56D34" w:rsidRPr="008E5AB8" w:rsidRDefault="00F56D34" w:rsidP="00F56D34">
            <w:pPr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</w:p>
        </w:tc>
      </w:tr>
      <w:tr w:rsidR="008E5AB8" w:rsidRPr="008E5AB8" w14:paraId="7CF628AC" w14:textId="77777777" w:rsidTr="00760443">
        <w:tc>
          <w:tcPr>
            <w:tcW w:w="8636" w:type="dxa"/>
            <w:gridSpan w:val="5"/>
            <w:tcBorders>
              <w:top w:val="single" w:sz="4" w:space="0" w:color="auto"/>
            </w:tcBorders>
            <w:shd w:val="clear" w:color="auto" w:fill="D1D1D1" w:themeFill="background2" w:themeFillShade="E6"/>
          </w:tcPr>
          <w:p w14:paraId="20627A2F" w14:textId="0464A293" w:rsidR="00AA71E0" w:rsidRPr="008E5AB8" w:rsidRDefault="00AA71E0" w:rsidP="00AA71E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8E5AB8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Emotional Discomfort</w:t>
            </w:r>
          </w:p>
        </w:tc>
      </w:tr>
      <w:tr w:rsidR="008E5AB8" w:rsidRPr="008E5AB8" w14:paraId="3B86F7FD" w14:textId="77777777" w:rsidTr="00C42F8F">
        <w:tc>
          <w:tcPr>
            <w:tcW w:w="1727" w:type="dxa"/>
          </w:tcPr>
          <w:p w14:paraId="550B2D9E" w14:textId="43E4893D" w:rsidR="00F56D34" w:rsidRPr="008E5AB8" w:rsidRDefault="00F56D34" w:rsidP="00F56D34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8E5AB8">
              <w:rPr>
                <w:rFonts w:ascii="Times New Roman" w:hAnsi="Times New Roman" w:cs="Times New Roman"/>
                <w:color w:val="000000" w:themeColor="text1"/>
                <w:lang w:val="en-US"/>
              </w:rPr>
              <w:t>Controls</w:t>
            </w:r>
          </w:p>
        </w:tc>
        <w:tc>
          <w:tcPr>
            <w:tcW w:w="1727" w:type="dxa"/>
            <w:vAlign w:val="center"/>
          </w:tcPr>
          <w:p w14:paraId="28E1DEBE" w14:textId="77111B71" w:rsidR="00F56D34" w:rsidRPr="008E5AB8" w:rsidRDefault="00F56D34" w:rsidP="00C42F8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5AB8">
              <w:rPr>
                <w:rFonts w:ascii="Times New Roman" w:hAnsi="Times New Roman" w:cs="Times New Roman"/>
                <w:color w:val="000000" w:themeColor="text1"/>
              </w:rPr>
              <w:t>212 (4.9%)</w:t>
            </w:r>
          </w:p>
        </w:tc>
        <w:tc>
          <w:tcPr>
            <w:tcW w:w="1727" w:type="dxa"/>
            <w:vAlign w:val="center"/>
          </w:tcPr>
          <w:p w14:paraId="7C2AD86A" w14:textId="0120AE0A" w:rsidR="00F56D34" w:rsidRPr="008E5AB8" w:rsidRDefault="00F56D34" w:rsidP="00C42F8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5AB8">
              <w:rPr>
                <w:rFonts w:ascii="Times New Roman" w:hAnsi="Times New Roman" w:cs="Times New Roman"/>
                <w:color w:val="000000" w:themeColor="text1"/>
              </w:rPr>
              <w:t>236 (5.9%)</w:t>
            </w:r>
          </w:p>
        </w:tc>
        <w:tc>
          <w:tcPr>
            <w:tcW w:w="1727" w:type="dxa"/>
            <w:vAlign w:val="center"/>
          </w:tcPr>
          <w:p w14:paraId="12BD5FF5" w14:textId="020ADAB8" w:rsidR="00F56D34" w:rsidRPr="008E5AB8" w:rsidRDefault="00F56D34" w:rsidP="00C42F8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5AB8">
              <w:rPr>
                <w:rFonts w:ascii="Times New Roman" w:hAnsi="Times New Roman" w:cs="Times New Roman"/>
                <w:color w:val="000000" w:themeColor="text1"/>
              </w:rPr>
              <w:t>287 (6.2%)</w:t>
            </w:r>
          </w:p>
        </w:tc>
        <w:tc>
          <w:tcPr>
            <w:tcW w:w="1728" w:type="dxa"/>
            <w:vMerge w:val="restart"/>
            <w:vAlign w:val="center"/>
          </w:tcPr>
          <w:p w14:paraId="061700D1" w14:textId="3196C8B0" w:rsidR="00F56D34" w:rsidRPr="008E5AB8" w:rsidRDefault="009461D8" w:rsidP="00F56D3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8E5AB8">
              <w:rPr>
                <w:rFonts w:ascii="Times New Roman" w:hAnsi="Times New Roman" w:cs="Times New Roman"/>
                <w:color w:val="000000" w:themeColor="text1"/>
                <w:lang w:val="en-US"/>
              </w:rPr>
              <w:t>0.6279 (ns)</w:t>
            </w:r>
          </w:p>
        </w:tc>
      </w:tr>
      <w:tr w:rsidR="008E5AB8" w:rsidRPr="008E5AB8" w14:paraId="53C9DC20" w14:textId="77777777" w:rsidTr="00C42F8F">
        <w:tc>
          <w:tcPr>
            <w:tcW w:w="1727" w:type="dxa"/>
            <w:tcBorders>
              <w:bottom w:val="single" w:sz="4" w:space="0" w:color="auto"/>
            </w:tcBorders>
          </w:tcPr>
          <w:p w14:paraId="6506E25A" w14:textId="020E8854" w:rsidR="00F56D34" w:rsidRPr="008E5AB8" w:rsidRDefault="00F56D34" w:rsidP="00F56D34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8E5AB8">
              <w:rPr>
                <w:rFonts w:ascii="Times New Roman" w:hAnsi="Times New Roman" w:cs="Times New Roman"/>
                <w:color w:val="000000" w:themeColor="text1"/>
                <w:lang w:val="en-US"/>
              </w:rPr>
              <w:t>Cases</w:t>
            </w:r>
          </w:p>
        </w:tc>
        <w:tc>
          <w:tcPr>
            <w:tcW w:w="1727" w:type="dxa"/>
            <w:tcBorders>
              <w:bottom w:val="single" w:sz="4" w:space="0" w:color="auto"/>
            </w:tcBorders>
            <w:vAlign w:val="center"/>
          </w:tcPr>
          <w:p w14:paraId="5426775A" w14:textId="26E7CB25" w:rsidR="00F56D34" w:rsidRPr="008E5AB8" w:rsidRDefault="00F56D34" w:rsidP="00C42F8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5AB8">
              <w:rPr>
                <w:rFonts w:ascii="Times New Roman" w:hAnsi="Times New Roman" w:cs="Times New Roman"/>
                <w:color w:val="000000" w:themeColor="text1"/>
              </w:rPr>
              <w:t>133 (3.1%)</w:t>
            </w:r>
          </w:p>
        </w:tc>
        <w:tc>
          <w:tcPr>
            <w:tcW w:w="1727" w:type="dxa"/>
            <w:tcBorders>
              <w:bottom w:val="single" w:sz="4" w:space="0" w:color="auto"/>
            </w:tcBorders>
            <w:vAlign w:val="center"/>
          </w:tcPr>
          <w:p w14:paraId="62BD9DAC" w14:textId="5EC2162A" w:rsidR="00F56D34" w:rsidRPr="008E5AB8" w:rsidRDefault="00F56D34" w:rsidP="00C42F8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5AB8">
              <w:rPr>
                <w:rFonts w:ascii="Times New Roman" w:hAnsi="Times New Roman" w:cs="Times New Roman"/>
                <w:color w:val="000000" w:themeColor="text1"/>
              </w:rPr>
              <w:t>156 (3.9%)</w:t>
            </w:r>
          </w:p>
        </w:tc>
        <w:tc>
          <w:tcPr>
            <w:tcW w:w="1727" w:type="dxa"/>
            <w:tcBorders>
              <w:bottom w:val="single" w:sz="4" w:space="0" w:color="auto"/>
            </w:tcBorders>
            <w:vAlign w:val="center"/>
          </w:tcPr>
          <w:p w14:paraId="1F56B17E" w14:textId="36425737" w:rsidR="00F56D34" w:rsidRPr="008E5AB8" w:rsidRDefault="00F56D34" w:rsidP="00C42F8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5AB8">
              <w:rPr>
                <w:rFonts w:ascii="Times New Roman" w:hAnsi="Times New Roman" w:cs="Times New Roman"/>
                <w:color w:val="000000" w:themeColor="text1"/>
              </w:rPr>
              <w:t>206 (4.4%)</w:t>
            </w:r>
          </w:p>
        </w:tc>
        <w:tc>
          <w:tcPr>
            <w:tcW w:w="1728" w:type="dxa"/>
            <w:vMerge/>
            <w:tcBorders>
              <w:bottom w:val="single" w:sz="4" w:space="0" w:color="auto"/>
            </w:tcBorders>
          </w:tcPr>
          <w:p w14:paraId="5BE3F8BA" w14:textId="77777777" w:rsidR="00F56D34" w:rsidRPr="008E5AB8" w:rsidRDefault="00F56D34" w:rsidP="00F56D34">
            <w:pPr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</w:p>
        </w:tc>
      </w:tr>
      <w:tr w:rsidR="008E5AB8" w:rsidRPr="008E5AB8" w14:paraId="1687D7D0" w14:textId="77777777" w:rsidTr="003B19C0">
        <w:tc>
          <w:tcPr>
            <w:tcW w:w="8636" w:type="dxa"/>
            <w:gridSpan w:val="5"/>
            <w:tcBorders>
              <w:top w:val="single" w:sz="4" w:space="0" w:color="auto"/>
            </w:tcBorders>
            <w:shd w:val="clear" w:color="auto" w:fill="D1D1D1" w:themeFill="background2" w:themeFillShade="E6"/>
          </w:tcPr>
          <w:p w14:paraId="510DB93A" w14:textId="3CA84B5F" w:rsidR="00AA71E0" w:rsidRPr="008E5AB8" w:rsidRDefault="00AA71E0" w:rsidP="00AA71E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8E5AB8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Drug Allergy</w:t>
            </w:r>
          </w:p>
        </w:tc>
      </w:tr>
      <w:tr w:rsidR="008E5AB8" w:rsidRPr="008E5AB8" w14:paraId="115FCB59" w14:textId="77777777" w:rsidTr="00C42F8F">
        <w:tc>
          <w:tcPr>
            <w:tcW w:w="1727" w:type="dxa"/>
          </w:tcPr>
          <w:p w14:paraId="65544CFD" w14:textId="1037EC9D" w:rsidR="00F56D34" w:rsidRPr="008E5AB8" w:rsidRDefault="00F56D34" w:rsidP="00F56D34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8E5AB8">
              <w:rPr>
                <w:rFonts w:ascii="Times New Roman" w:hAnsi="Times New Roman" w:cs="Times New Roman"/>
                <w:color w:val="000000" w:themeColor="text1"/>
                <w:lang w:val="en-US"/>
              </w:rPr>
              <w:t>Non-drug allergic controls</w:t>
            </w:r>
          </w:p>
        </w:tc>
        <w:tc>
          <w:tcPr>
            <w:tcW w:w="1727" w:type="dxa"/>
            <w:vAlign w:val="center"/>
          </w:tcPr>
          <w:p w14:paraId="6E1A6777" w14:textId="452A7966" w:rsidR="00F56D34" w:rsidRPr="008E5AB8" w:rsidRDefault="00F56D34" w:rsidP="00C42F8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5AB8">
              <w:rPr>
                <w:rFonts w:ascii="Times New Roman" w:hAnsi="Times New Roman" w:cs="Times New Roman"/>
                <w:color w:val="000000" w:themeColor="text1"/>
              </w:rPr>
              <w:t>3601 (82.9%)</w:t>
            </w:r>
          </w:p>
        </w:tc>
        <w:tc>
          <w:tcPr>
            <w:tcW w:w="1727" w:type="dxa"/>
            <w:vAlign w:val="center"/>
          </w:tcPr>
          <w:p w14:paraId="06002D1B" w14:textId="194BC477" w:rsidR="00F56D34" w:rsidRPr="008E5AB8" w:rsidRDefault="00F56D34" w:rsidP="00C42F8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5AB8">
              <w:rPr>
                <w:rFonts w:ascii="Times New Roman" w:hAnsi="Times New Roman" w:cs="Times New Roman"/>
                <w:color w:val="000000" w:themeColor="text1"/>
              </w:rPr>
              <w:t>3352 (84.1%)</w:t>
            </w:r>
          </w:p>
        </w:tc>
        <w:tc>
          <w:tcPr>
            <w:tcW w:w="1727" w:type="dxa"/>
            <w:vAlign w:val="center"/>
          </w:tcPr>
          <w:p w14:paraId="4FCF1570" w14:textId="236E4F5C" w:rsidR="00F56D34" w:rsidRPr="008E5AB8" w:rsidRDefault="00F56D34" w:rsidP="00C42F8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5AB8">
              <w:rPr>
                <w:rFonts w:ascii="Times New Roman" w:hAnsi="Times New Roman" w:cs="Times New Roman"/>
                <w:color w:val="000000" w:themeColor="text1"/>
              </w:rPr>
              <w:t>3972 (85.3%)</w:t>
            </w:r>
          </w:p>
        </w:tc>
        <w:tc>
          <w:tcPr>
            <w:tcW w:w="1728" w:type="dxa"/>
            <w:vMerge w:val="restart"/>
            <w:vAlign w:val="center"/>
          </w:tcPr>
          <w:p w14:paraId="56763F1B" w14:textId="3D0E9E9E" w:rsidR="00F56D34" w:rsidRPr="008E5AB8" w:rsidRDefault="005F576D" w:rsidP="00F56D34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8E5AB8">
              <w:rPr>
                <w:rFonts w:ascii="Times New Roman" w:hAnsi="Times New Roman" w:cs="Times New Roman"/>
                <w:color w:val="000000" w:themeColor="text1"/>
                <w:lang w:val="en-US"/>
              </w:rPr>
              <w:t>0.009 (**)</w:t>
            </w:r>
          </w:p>
        </w:tc>
      </w:tr>
      <w:tr w:rsidR="008E5AB8" w:rsidRPr="008E5AB8" w14:paraId="319F7066" w14:textId="77777777" w:rsidTr="00C42F8F">
        <w:tc>
          <w:tcPr>
            <w:tcW w:w="1727" w:type="dxa"/>
            <w:tcBorders>
              <w:bottom w:val="single" w:sz="4" w:space="0" w:color="auto"/>
            </w:tcBorders>
          </w:tcPr>
          <w:p w14:paraId="3B76FD6C" w14:textId="4B88F1E8" w:rsidR="00F56D34" w:rsidRPr="008E5AB8" w:rsidRDefault="00F56D34" w:rsidP="00F56D34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8E5AB8">
              <w:rPr>
                <w:rFonts w:ascii="Times New Roman" w:hAnsi="Times New Roman" w:cs="Times New Roman"/>
                <w:color w:val="000000" w:themeColor="text1"/>
                <w:lang w:val="en-US"/>
              </w:rPr>
              <w:t>Drug allergic Cases</w:t>
            </w:r>
          </w:p>
        </w:tc>
        <w:tc>
          <w:tcPr>
            <w:tcW w:w="1727" w:type="dxa"/>
            <w:tcBorders>
              <w:bottom w:val="single" w:sz="4" w:space="0" w:color="auto"/>
            </w:tcBorders>
            <w:vAlign w:val="center"/>
          </w:tcPr>
          <w:p w14:paraId="5EE4EC01" w14:textId="14046824" w:rsidR="00F56D34" w:rsidRPr="008E5AB8" w:rsidRDefault="00F56D34" w:rsidP="00C42F8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5AB8">
              <w:rPr>
                <w:rFonts w:ascii="Times New Roman" w:hAnsi="Times New Roman" w:cs="Times New Roman"/>
                <w:color w:val="000000" w:themeColor="text1"/>
              </w:rPr>
              <w:t>742 (17.1%)</w:t>
            </w:r>
          </w:p>
        </w:tc>
        <w:tc>
          <w:tcPr>
            <w:tcW w:w="1727" w:type="dxa"/>
            <w:tcBorders>
              <w:bottom w:val="single" w:sz="4" w:space="0" w:color="auto"/>
            </w:tcBorders>
            <w:vAlign w:val="center"/>
          </w:tcPr>
          <w:p w14:paraId="0F3EBF0E" w14:textId="05D9BAD8" w:rsidR="00F56D34" w:rsidRPr="008E5AB8" w:rsidRDefault="00F56D34" w:rsidP="00C42F8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5AB8">
              <w:rPr>
                <w:rFonts w:ascii="Times New Roman" w:hAnsi="Times New Roman" w:cs="Times New Roman"/>
                <w:color w:val="000000" w:themeColor="text1"/>
              </w:rPr>
              <w:t>632 (15.9%)</w:t>
            </w:r>
          </w:p>
        </w:tc>
        <w:tc>
          <w:tcPr>
            <w:tcW w:w="1727" w:type="dxa"/>
            <w:tcBorders>
              <w:bottom w:val="single" w:sz="4" w:space="0" w:color="auto"/>
            </w:tcBorders>
            <w:vAlign w:val="center"/>
          </w:tcPr>
          <w:p w14:paraId="753423A5" w14:textId="16EB87CC" w:rsidR="00F56D34" w:rsidRPr="008E5AB8" w:rsidRDefault="00F56D34" w:rsidP="00C42F8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5AB8">
              <w:rPr>
                <w:rFonts w:ascii="Times New Roman" w:hAnsi="Times New Roman" w:cs="Times New Roman"/>
                <w:color w:val="000000" w:themeColor="text1"/>
              </w:rPr>
              <w:t>686 (14.7%)</w:t>
            </w:r>
          </w:p>
        </w:tc>
        <w:tc>
          <w:tcPr>
            <w:tcW w:w="1728" w:type="dxa"/>
            <w:vMerge/>
            <w:tcBorders>
              <w:bottom w:val="single" w:sz="4" w:space="0" w:color="auto"/>
            </w:tcBorders>
          </w:tcPr>
          <w:p w14:paraId="6C486D8B" w14:textId="77777777" w:rsidR="00F56D34" w:rsidRPr="008E5AB8" w:rsidRDefault="00F56D34" w:rsidP="00F56D34">
            <w:pPr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</w:p>
        </w:tc>
      </w:tr>
      <w:tr w:rsidR="008E5AB8" w:rsidRPr="008E5AB8" w14:paraId="3FDE3389" w14:textId="77777777" w:rsidTr="003B19C0">
        <w:tc>
          <w:tcPr>
            <w:tcW w:w="8636" w:type="dxa"/>
            <w:gridSpan w:val="5"/>
            <w:tcBorders>
              <w:top w:val="single" w:sz="4" w:space="0" w:color="auto"/>
            </w:tcBorders>
            <w:shd w:val="clear" w:color="auto" w:fill="D1D1D1" w:themeFill="background2" w:themeFillShade="E6"/>
          </w:tcPr>
          <w:p w14:paraId="525271A2" w14:textId="0B1B7891" w:rsidR="00AA71E0" w:rsidRPr="008E5AB8" w:rsidRDefault="00AA71E0" w:rsidP="00AA71E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8E5AB8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Pain Medication Allergy</w:t>
            </w:r>
          </w:p>
        </w:tc>
      </w:tr>
      <w:tr w:rsidR="008E5AB8" w:rsidRPr="008E5AB8" w14:paraId="115D379B" w14:textId="77777777" w:rsidTr="00C42F8F">
        <w:tc>
          <w:tcPr>
            <w:tcW w:w="1727" w:type="dxa"/>
          </w:tcPr>
          <w:p w14:paraId="378A3BEE" w14:textId="402ADD3F" w:rsidR="00F56D34" w:rsidRPr="008E5AB8" w:rsidRDefault="00F56D34" w:rsidP="00F56D34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8E5AB8">
              <w:rPr>
                <w:rFonts w:ascii="Times New Roman" w:hAnsi="Times New Roman" w:cs="Times New Roman"/>
                <w:color w:val="000000" w:themeColor="text1"/>
                <w:lang w:val="en-US"/>
              </w:rPr>
              <w:t>Controls</w:t>
            </w:r>
          </w:p>
        </w:tc>
        <w:tc>
          <w:tcPr>
            <w:tcW w:w="1727" w:type="dxa"/>
            <w:vAlign w:val="center"/>
          </w:tcPr>
          <w:p w14:paraId="4D29DCF9" w14:textId="535030CD" w:rsidR="00F56D34" w:rsidRPr="008E5AB8" w:rsidRDefault="00F56D34" w:rsidP="00C42F8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5AB8">
              <w:rPr>
                <w:rFonts w:ascii="Times New Roman" w:hAnsi="Times New Roman" w:cs="Times New Roman"/>
                <w:color w:val="000000" w:themeColor="text1"/>
              </w:rPr>
              <w:t>2095 (48.2%)</w:t>
            </w:r>
          </w:p>
        </w:tc>
        <w:tc>
          <w:tcPr>
            <w:tcW w:w="1727" w:type="dxa"/>
            <w:vAlign w:val="center"/>
          </w:tcPr>
          <w:p w14:paraId="5A0F092F" w14:textId="41A9F3B3" w:rsidR="00F56D34" w:rsidRPr="008E5AB8" w:rsidRDefault="00F56D34" w:rsidP="00C42F8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5AB8">
              <w:rPr>
                <w:rFonts w:ascii="Times New Roman" w:hAnsi="Times New Roman" w:cs="Times New Roman"/>
                <w:color w:val="000000" w:themeColor="text1"/>
              </w:rPr>
              <w:t>1846 (46.3%)</w:t>
            </w:r>
          </w:p>
        </w:tc>
        <w:tc>
          <w:tcPr>
            <w:tcW w:w="1727" w:type="dxa"/>
            <w:vAlign w:val="center"/>
          </w:tcPr>
          <w:p w14:paraId="0DE029EB" w14:textId="7040EEE6" w:rsidR="00F56D34" w:rsidRPr="008E5AB8" w:rsidRDefault="00F56D34" w:rsidP="00C42F8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5AB8">
              <w:rPr>
                <w:rFonts w:ascii="Times New Roman" w:hAnsi="Times New Roman" w:cs="Times New Roman"/>
                <w:color w:val="000000" w:themeColor="text1"/>
              </w:rPr>
              <w:t>2286 (49.1%)</w:t>
            </w:r>
          </w:p>
        </w:tc>
        <w:tc>
          <w:tcPr>
            <w:tcW w:w="1728" w:type="dxa"/>
            <w:vMerge w:val="restart"/>
            <w:vAlign w:val="center"/>
          </w:tcPr>
          <w:p w14:paraId="6BB4C7AD" w14:textId="3C172CF2" w:rsidR="00F56D34" w:rsidRPr="008E5AB8" w:rsidRDefault="005F576D" w:rsidP="00F56D3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8E5AB8">
              <w:rPr>
                <w:rFonts w:ascii="Times New Roman" w:hAnsi="Times New Roman" w:cs="Times New Roman"/>
                <w:color w:val="000000" w:themeColor="text1"/>
                <w:lang w:val="en-US"/>
              </w:rPr>
              <w:t>0.7836 (ns)</w:t>
            </w:r>
          </w:p>
        </w:tc>
      </w:tr>
      <w:tr w:rsidR="008E5AB8" w:rsidRPr="008E5AB8" w14:paraId="419B2159" w14:textId="77777777" w:rsidTr="00C42F8F">
        <w:tc>
          <w:tcPr>
            <w:tcW w:w="1727" w:type="dxa"/>
            <w:tcBorders>
              <w:bottom w:val="single" w:sz="4" w:space="0" w:color="auto"/>
            </w:tcBorders>
          </w:tcPr>
          <w:p w14:paraId="31B9BF80" w14:textId="775B2AC5" w:rsidR="00F56D34" w:rsidRPr="008E5AB8" w:rsidRDefault="00F56D34" w:rsidP="00F56D34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8E5AB8">
              <w:rPr>
                <w:rFonts w:ascii="Times New Roman" w:hAnsi="Times New Roman" w:cs="Times New Roman"/>
                <w:color w:val="000000" w:themeColor="text1"/>
                <w:lang w:val="en-US"/>
              </w:rPr>
              <w:t>Cases</w:t>
            </w:r>
          </w:p>
        </w:tc>
        <w:tc>
          <w:tcPr>
            <w:tcW w:w="1727" w:type="dxa"/>
            <w:tcBorders>
              <w:bottom w:val="single" w:sz="4" w:space="0" w:color="auto"/>
            </w:tcBorders>
            <w:vAlign w:val="center"/>
          </w:tcPr>
          <w:p w14:paraId="3DF45589" w14:textId="5DF8F480" w:rsidR="00F56D34" w:rsidRPr="008E5AB8" w:rsidRDefault="00F56D34" w:rsidP="00C42F8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5AB8">
              <w:rPr>
                <w:rFonts w:ascii="Times New Roman" w:hAnsi="Times New Roman" w:cs="Times New Roman"/>
                <w:color w:val="000000" w:themeColor="text1"/>
              </w:rPr>
              <w:t>26 (0.6%)</w:t>
            </w:r>
          </w:p>
        </w:tc>
        <w:tc>
          <w:tcPr>
            <w:tcW w:w="1727" w:type="dxa"/>
            <w:tcBorders>
              <w:bottom w:val="single" w:sz="4" w:space="0" w:color="auto"/>
            </w:tcBorders>
            <w:vAlign w:val="center"/>
          </w:tcPr>
          <w:p w14:paraId="61823FE9" w14:textId="3174AC1F" w:rsidR="00F56D34" w:rsidRPr="008E5AB8" w:rsidRDefault="00F56D34" w:rsidP="00C42F8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5AB8">
              <w:rPr>
                <w:rFonts w:ascii="Times New Roman" w:hAnsi="Times New Roman" w:cs="Times New Roman"/>
                <w:color w:val="000000" w:themeColor="text1"/>
              </w:rPr>
              <w:t>26 (0.7%)</w:t>
            </w:r>
          </w:p>
        </w:tc>
        <w:tc>
          <w:tcPr>
            <w:tcW w:w="1727" w:type="dxa"/>
            <w:tcBorders>
              <w:bottom w:val="single" w:sz="4" w:space="0" w:color="auto"/>
            </w:tcBorders>
            <w:vAlign w:val="center"/>
          </w:tcPr>
          <w:p w14:paraId="5CDAB0FF" w14:textId="2B08258E" w:rsidR="00F56D34" w:rsidRPr="008E5AB8" w:rsidRDefault="00F56D34" w:rsidP="00C42F8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E5AB8">
              <w:rPr>
                <w:rFonts w:ascii="Times New Roman" w:hAnsi="Times New Roman" w:cs="Times New Roman"/>
                <w:color w:val="000000" w:themeColor="text1"/>
              </w:rPr>
              <w:t>34 (0.7%)</w:t>
            </w:r>
          </w:p>
        </w:tc>
        <w:tc>
          <w:tcPr>
            <w:tcW w:w="1728" w:type="dxa"/>
            <w:vMerge/>
            <w:tcBorders>
              <w:bottom w:val="single" w:sz="4" w:space="0" w:color="auto"/>
            </w:tcBorders>
          </w:tcPr>
          <w:p w14:paraId="4CC5214B" w14:textId="77777777" w:rsidR="00F56D34" w:rsidRPr="008E5AB8" w:rsidRDefault="00F56D34" w:rsidP="00F56D34">
            <w:pPr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</w:p>
        </w:tc>
      </w:tr>
    </w:tbl>
    <w:p w14:paraId="1833B0F3" w14:textId="1F7BDA91" w:rsidR="00F002E2" w:rsidRPr="008E5AB8" w:rsidRDefault="00510725">
      <w:pPr>
        <w:rPr>
          <w:rFonts w:ascii="Times New Roman" w:hAnsi="Times New Roman" w:cs="Times New Roman"/>
          <w:color w:val="000000" w:themeColor="text1"/>
          <w:sz w:val="22"/>
          <w:szCs w:val="22"/>
          <w:lang w:val="en-US"/>
        </w:rPr>
      </w:pPr>
      <w:r w:rsidRPr="008E5AB8">
        <w:rPr>
          <w:rFonts w:ascii="Times New Roman" w:hAnsi="Times New Roman" w:cs="Times New Roman"/>
          <w:color w:val="000000" w:themeColor="text1"/>
          <w:sz w:val="22"/>
          <w:szCs w:val="22"/>
          <w:vertAlign w:val="superscript"/>
          <w:lang w:val="en-US"/>
        </w:rPr>
        <w:t>1</w:t>
      </w:r>
      <w:r w:rsidR="006754B2" w:rsidRPr="008E5AB8">
        <w:rPr>
          <w:rFonts w:ascii="Times New Roman" w:hAnsi="Times New Roman" w:cs="Times New Roman"/>
          <w:color w:val="000000" w:themeColor="text1"/>
          <w:sz w:val="22"/>
          <w:szCs w:val="22"/>
          <w:lang w:val="en-US"/>
        </w:rPr>
        <w:t xml:space="preserve">Chi-square </w:t>
      </w:r>
      <w:r w:rsidR="006754B2" w:rsidRPr="008E5AB8">
        <w:rPr>
          <w:rFonts w:ascii="Times New Roman" w:hAnsi="Times New Roman" w:cs="Times New Roman"/>
          <w:color w:val="000000" w:themeColor="text1"/>
          <w:sz w:val="22"/>
          <w:szCs w:val="22"/>
        </w:rPr>
        <w:t>p-value was adjusted by False Discovery Rate (FDR) for multiple comparisons and p-value &lt; 0.05 was statistically significant and written in bold. P-values &gt; 0.05 was not statistically significant (ns).</w:t>
      </w:r>
      <w:r w:rsidR="009475B4" w:rsidRPr="008E5AB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</w:p>
    <w:p w14:paraId="422D3BC2" w14:textId="77777777" w:rsidR="00F002E2" w:rsidRPr="008E5AB8" w:rsidRDefault="00F002E2">
      <w:pPr>
        <w:rPr>
          <w:rFonts w:ascii="Times New Roman" w:hAnsi="Times New Roman" w:cs="Times New Roman"/>
          <w:b/>
          <w:bCs/>
          <w:color w:val="000000" w:themeColor="text1"/>
          <w:lang w:val="en-US"/>
        </w:rPr>
      </w:pPr>
    </w:p>
    <w:sectPr w:rsidR="00F002E2" w:rsidRPr="008E5AB8" w:rsidSect="00B30A95">
      <w:pgSz w:w="12240" w:h="15840"/>
      <w:pgMar w:top="1440" w:right="1797" w:bottom="1440" w:left="1797" w:header="720" w:footer="72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4DD2A3" w14:textId="77777777" w:rsidR="00D26643" w:rsidRDefault="00D26643" w:rsidP="00097305">
      <w:r>
        <w:separator/>
      </w:r>
    </w:p>
  </w:endnote>
  <w:endnote w:type="continuationSeparator" w:id="0">
    <w:p w14:paraId="0D3FB493" w14:textId="77777777" w:rsidR="00D26643" w:rsidRDefault="00D26643" w:rsidP="000973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CF1F69" w14:textId="77777777" w:rsidR="00D26643" w:rsidRDefault="00D26643" w:rsidP="00097305">
      <w:r>
        <w:separator/>
      </w:r>
    </w:p>
  </w:footnote>
  <w:footnote w:type="continuationSeparator" w:id="0">
    <w:p w14:paraId="2D1B02F3" w14:textId="77777777" w:rsidR="00D26643" w:rsidRDefault="00D26643" w:rsidP="000973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E87FFD"/>
    <w:multiLevelType w:val="hybridMultilevel"/>
    <w:tmpl w:val="C680D5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947D41"/>
    <w:multiLevelType w:val="hybridMultilevel"/>
    <w:tmpl w:val="05F6EB44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7336345">
    <w:abstractNumId w:val="0"/>
  </w:num>
  <w:num w:numId="2" w16cid:durableId="18936940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7"/>
  <w:proofState w:spelling="clean" w:grammar="clean"/>
  <w:defaultTabStop w:val="720"/>
  <w:drawingGridHorizontalSpacing w:val="12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533"/>
    <w:rsid w:val="00017D34"/>
    <w:rsid w:val="00027AB7"/>
    <w:rsid w:val="00041AEB"/>
    <w:rsid w:val="000541C3"/>
    <w:rsid w:val="00085D29"/>
    <w:rsid w:val="00094E64"/>
    <w:rsid w:val="00097305"/>
    <w:rsid w:val="000B4F5E"/>
    <w:rsid w:val="001008B4"/>
    <w:rsid w:val="00126A41"/>
    <w:rsid w:val="001377CB"/>
    <w:rsid w:val="00150711"/>
    <w:rsid w:val="001B3DE0"/>
    <w:rsid w:val="001D3701"/>
    <w:rsid w:val="001D6C64"/>
    <w:rsid w:val="001E7634"/>
    <w:rsid w:val="002116A2"/>
    <w:rsid w:val="0021243E"/>
    <w:rsid w:val="00224AEA"/>
    <w:rsid w:val="00260B7C"/>
    <w:rsid w:val="0026530A"/>
    <w:rsid w:val="00267A09"/>
    <w:rsid w:val="00291A02"/>
    <w:rsid w:val="002A3FDE"/>
    <w:rsid w:val="002A7E4E"/>
    <w:rsid w:val="002D33F9"/>
    <w:rsid w:val="002F1013"/>
    <w:rsid w:val="002F2498"/>
    <w:rsid w:val="0031248F"/>
    <w:rsid w:val="00330143"/>
    <w:rsid w:val="0036167C"/>
    <w:rsid w:val="00361A8A"/>
    <w:rsid w:val="003712F0"/>
    <w:rsid w:val="003A0758"/>
    <w:rsid w:val="003A0E91"/>
    <w:rsid w:val="003B19C0"/>
    <w:rsid w:val="003B6EED"/>
    <w:rsid w:val="003C4458"/>
    <w:rsid w:val="003E2E22"/>
    <w:rsid w:val="00404036"/>
    <w:rsid w:val="0043637B"/>
    <w:rsid w:val="00445B83"/>
    <w:rsid w:val="004666C9"/>
    <w:rsid w:val="00467EDF"/>
    <w:rsid w:val="004802D8"/>
    <w:rsid w:val="004819CD"/>
    <w:rsid w:val="00482D3F"/>
    <w:rsid w:val="004B454D"/>
    <w:rsid w:val="004C0ADE"/>
    <w:rsid w:val="004C7A03"/>
    <w:rsid w:val="004E1E80"/>
    <w:rsid w:val="004E32AD"/>
    <w:rsid w:val="004F0BFF"/>
    <w:rsid w:val="00510725"/>
    <w:rsid w:val="005234D6"/>
    <w:rsid w:val="005547AC"/>
    <w:rsid w:val="0056741C"/>
    <w:rsid w:val="00581EBB"/>
    <w:rsid w:val="00593628"/>
    <w:rsid w:val="00593B71"/>
    <w:rsid w:val="00595E8B"/>
    <w:rsid w:val="00596135"/>
    <w:rsid w:val="005A1BC3"/>
    <w:rsid w:val="005A62CB"/>
    <w:rsid w:val="005A796A"/>
    <w:rsid w:val="005B6F1E"/>
    <w:rsid w:val="005C439F"/>
    <w:rsid w:val="005F576D"/>
    <w:rsid w:val="00613F8D"/>
    <w:rsid w:val="00620C79"/>
    <w:rsid w:val="00630204"/>
    <w:rsid w:val="006345A8"/>
    <w:rsid w:val="0064263C"/>
    <w:rsid w:val="006436CF"/>
    <w:rsid w:val="0066600A"/>
    <w:rsid w:val="006754B2"/>
    <w:rsid w:val="006934AD"/>
    <w:rsid w:val="00694658"/>
    <w:rsid w:val="006953D6"/>
    <w:rsid w:val="00697A79"/>
    <w:rsid w:val="006D1F93"/>
    <w:rsid w:val="006D7C6A"/>
    <w:rsid w:val="006E1126"/>
    <w:rsid w:val="0071236A"/>
    <w:rsid w:val="007325B6"/>
    <w:rsid w:val="00733FB2"/>
    <w:rsid w:val="0073464D"/>
    <w:rsid w:val="00752373"/>
    <w:rsid w:val="00760443"/>
    <w:rsid w:val="00760850"/>
    <w:rsid w:val="007B2C73"/>
    <w:rsid w:val="007C6650"/>
    <w:rsid w:val="007E7E53"/>
    <w:rsid w:val="007F0533"/>
    <w:rsid w:val="007F462B"/>
    <w:rsid w:val="00826972"/>
    <w:rsid w:val="00880332"/>
    <w:rsid w:val="008C4A11"/>
    <w:rsid w:val="008E02AC"/>
    <w:rsid w:val="008E5AB8"/>
    <w:rsid w:val="008F25C2"/>
    <w:rsid w:val="008F2D1B"/>
    <w:rsid w:val="00923235"/>
    <w:rsid w:val="00926202"/>
    <w:rsid w:val="009461D8"/>
    <w:rsid w:val="009475B4"/>
    <w:rsid w:val="00963B27"/>
    <w:rsid w:val="00970DB3"/>
    <w:rsid w:val="00973D11"/>
    <w:rsid w:val="00975416"/>
    <w:rsid w:val="009866BB"/>
    <w:rsid w:val="009A1CDB"/>
    <w:rsid w:val="009E5CD3"/>
    <w:rsid w:val="009F79C7"/>
    <w:rsid w:val="00A37AF9"/>
    <w:rsid w:val="00A52C0C"/>
    <w:rsid w:val="00A84DB2"/>
    <w:rsid w:val="00AA71E0"/>
    <w:rsid w:val="00AB06A5"/>
    <w:rsid w:val="00AB7BE1"/>
    <w:rsid w:val="00AC04E5"/>
    <w:rsid w:val="00AC6D3B"/>
    <w:rsid w:val="00B01DED"/>
    <w:rsid w:val="00B20A85"/>
    <w:rsid w:val="00B23600"/>
    <w:rsid w:val="00B30A95"/>
    <w:rsid w:val="00B4083B"/>
    <w:rsid w:val="00B4169C"/>
    <w:rsid w:val="00B431BB"/>
    <w:rsid w:val="00BB7E5A"/>
    <w:rsid w:val="00BD07D8"/>
    <w:rsid w:val="00BD6EB9"/>
    <w:rsid w:val="00C246AA"/>
    <w:rsid w:val="00C42F8F"/>
    <w:rsid w:val="00C54A06"/>
    <w:rsid w:val="00D10CAC"/>
    <w:rsid w:val="00D26643"/>
    <w:rsid w:val="00D51482"/>
    <w:rsid w:val="00D649E4"/>
    <w:rsid w:val="00D64FC3"/>
    <w:rsid w:val="00D747DE"/>
    <w:rsid w:val="00D80822"/>
    <w:rsid w:val="00DA5EF8"/>
    <w:rsid w:val="00DB70A6"/>
    <w:rsid w:val="00E03CFD"/>
    <w:rsid w:val="00E11108"/>
    <w:rsid w:val="00E2170D"/>
    <w:rsid w:val="00E5139B"/>
    <w:rsid w:val="00E54D04"/>
    <w:rsid w:val="00E8666E"/>
    <w:rsid w:val="00EB09E6"/>
    <w:rsid w:val="00EC3255"/>
    <w:rsid w:val="00EF26BA"/>
    <w:rsid w:val="00F002E2"/>
    <w:rsid w:val="00F04291"/>
    <w:rsid w:val="00F04C55"/>
    <w:rsid w:val="00F12689"/>
    <w:rsid w:val="00F24FAC"/>
    <w:rsid w:val="00F32534"/>
    <w:rsid w:val="00F40B78"/>
    <w:rsid w:val="00F56D34"/>
    <w:rsid w:val="00F64671"/>
    <w:rsid w:val="00F91975"/>
    <w:rsid w:val="00FA26B7"/>
    <w:rsid w:val="00FA47FD"/>
    <w:rsid w:val="00FA5DBF"/>
    <w:rsid w:val="00FB7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9AE7B71"/>
  <w14:defaultImageDpi w14:val="32767"/>
  <w15:chartTrackingRefBased/>
  <w15:docId w15:val="{D47631C3-FB25-FB4C-86F0-A0CCEF98B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F053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F05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F053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F05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F053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F053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F053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F053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F053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F053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F053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F053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F053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F053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F053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F053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F053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F053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F053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F05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F053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F05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F053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F053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F053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F053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F053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F053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F0533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7325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9730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7305"/>
  </w:style>
  <w:style w:type="paragraph" w:styleId="Footer">
    <w:name w:val="footer"/>
    <w:basedOn w:val="Normal"/>
    <w:link w:val="FooterChar"/>
    <w:uiPriority w:val="99"/>
    <w:unhideWhenUsed/>
    <w:rsid w:val="0009730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73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959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6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359</Words>
  <Characters>2050</Characters>
  <Application>Microsoft Office Word</Application>
  <DocSecurity>0</DocSecurity>
  <Lines>17</Lines>
  <Paragraphs>4</Paragraphs>
  <ScaleCrop>false</ScaleCrop>
  <Company/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JUNJIE★ SmiLE</dc:creator>
  <cp:keywords/>
  <dc:description/>
  <cp:lastModifiedBy>Lim Jun Jie</cp:lastModifiedBy>
  <cp:revision>2</cp:revision>
  <dcterms:created xsi:type="dcterms:W3CDTF">2025-02-10T11:28:00Z</dcterms:created>
  <dcterms:modified xsi:type="dcterms:W3CDTF">2025-02-10T11:28:00Z</dcterms:modified>
</cp:coreProperties>
</file>