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B2B69E" w14:textId="393D03D3" w:rsidR="001B4E47" w:rsidRDefault="00A0026E" w:rsidP="00A0026E">
      <w:pPr>
        <w:pStyle w:val="Titel"/>
        <w:rPr>
          <w:rFonts w:eastAsiaTheme="minorEastAsia"/>
          <w:lang w:val="en-US"/>
        </w:rPr>
      </w:pPr>
      <w:r>
        <w:rPr>
          <w:rFonts w:eastAsiaTheme="minorEastAsia"/>
          <w:lang w:val="en-US"/>
        </w:rPr>
        <w:t>Online only supplementary materials</w:t>
      </w:r>
    </w:p>
    <w:sdt>
      <w:sdtPr>
        <w:rPr>
          <w:rFonts w:asciiTheme="minorHAnsi" w:eastAsiaTheme="minorHAnsi" w:hAnsiTheme="minorHAnsi" w:cstheme="minorBidi"/>
          <w:b w:val="0"/>
          <w:bCs w:val="0"/>
          <w:color w:val="auto"/>
          <w:sz w:val="22"/>
          <w:szCs w:val="22"/>
          <w:lang w:eastAsia="en-US"/>
        </w:rPr>
        <w:id w:val="-1205633888"/>
        <w:docPartObj>
          <w:docPartGallery w:val="Table of Contents"/>
          <w:docPartUnique/>
        </w:docPartObj>
      </w:sdtPr>
      <w:sdtEndPr>
        <w:rPr>
          <w:noProof/>
        </w:rPr>
      </w:sdtEndPr>
      <w:sdtContent>
        <w:p w14:paraId="71019B1E" w14:textId="5FC665B9" w:rsidR="00A0026E" w:rsidRPr="00E15047" w:rsidRDefault="00A0026E">
          <w:pPr>
            <w:pStyle w:val="Overskrift"/>
            <w:rPr>
              <w:lang w:val="en-US"/>
            </w:rPr>
          </w:pPr>
          <w:r w:rsidRPr="00E15047">
            <w:rPr>
              <w:lang w:val="en-US"/>
            </w:rPr>
            <w:t>Supplementary materials include:</w:t>
          </w:r>
        </w:p>
        <w:p w14:paraId="394E0AD8" w14:textId="659B2E08" w:rsidR="008946E1" w:rsidRDefault="00A0026E">
          <w:pPr>
            <w:pStyle w:val="Indholdsfortegnelse1"/>
            <w:tabs>
              <w:tab w:val="right" w:leader="dot" w:pos="9016"/>
            </w:tabs>
            <w:rPr>
              <w:rFonts w:eastAsiaTheme="minorEastAsia" w:cstheme="minorBidi"/>
              <w:b w:val="0"/>
              <w:bCs w:val="0"/>
              <w:noProof/>
              <w:kern w:val="2"/>
              <w:sz w:val="24"/>
              <w:szCs w:val="24"/>
              <w:lang w:eastAsia="da-DK"/>
              <w14:ligatures w14:val="standardContextual"/>
            </w:rPr>
          </w:pPr>
          <w:r>
            <w:rPr>
              <w:b w:val="0"/>
              <w:bCs w:val="0"/>
            </w:rPr>
            <w:fldChar w:fldCharType="begin"/>
          </w:r>
          <w:r>
            <w:instrText>TOC \o "1-3" \h \z \u</w:instrText>
          </w:r>
          <w:r>
            <w:rPr>
              <w:b w:val="0"/>
              <w:bCs w:val="0"/>
            </w:rPr>
            <w:fldChar w:fldCharType="separate"/>
          </w:r>
          <w:hyperlink w:anchor="_Toc187244618" w:history="1">
            <w:r w:rsidR="008946E1" w:rsidRPr="00997D58">
              <w:rPr>
                <w:rStyle w:val="Hyperlink"/>
                <w:noProof/>
                <w:lang w:val="en-US"/>
              </w:rPr>
              <w:t>eTable S1: Difference in z-score at birth or body mass index z-score dependent on artificially sweetened and sugar-sweetened beverage consumption.</w:t>
            </w:r>
            <w:r w:rsidR="008946E1">
              <w:rPr>
                <w:noProof/>
                <w:webHidden/>
              </w:rPr>
              <w:tab/>
            </w:r>
            <w:r w:rsidR="008946E1">
              <w:rPr>
                <w:noProof/>
                <w:webHidden/>
              </w:rPr>
              <w:fldChar w:fldCharType="begin"/>
            </w:r>
            <w:r w:rsidR="008946E1">
              <w:rPr>
                <w:noProof/>
                <w:webHidden/>
              </w:rPr>
              <w:instrText xml:space="preserve"> PAGEREF _Toc187244618 \h </w:instrText>
            </w:r>
            <w:r w:rsidR="008946E1">
              <w:rPr>
                <w:noProof/>
                <w:webHidden/>
              </w:rPr>
            </w:r>
            <w:r w:rsidR="008946E1">
              <w:rPr>
                <w:noProof/>
                <w:webHidden/>
              </w:rPr>
              <w:fldChar w:fldCharType="separate"/>
            </w:r>
            <w:r w:rsidR="008946E1">
              <w:rPr>
                <w:noProof/>
                <w:webHidden/>
              </w:rPr>
              <w:t>2</w:t>
            </w:r>
            <w:r w:rsidR="008946E1">
              <w:rPr>
                <w:noProof/>
                <w:webHidden/>
              </w:rPr>
              <w:fldChar w:fldCharType="end"/>
            </w:r>
          </w:hyperlink>
        </w:p>
        <w:p w14:paraId="0202D238" w14:textId="0EEB38E4"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19" w:history="1">
            <w:r w:rsidRPr="00997D58">
              <w:rPr>
                <w:rStyle w:val="Hyperlink"/>
                <w:noProof/>
                <w:lang w:val="en-US"/>
              </w:rPr>
              <w:t>eTable S2: Characteristics for the participants at each follow up.</w:t>
            </w:r>
            <w:r>
              <w:rPr>
                <w:noProof/>
                <w:webHidden/>
              </w:rPr>
              <w:tab/>
            </w:r>
            <w:r>
              <w:rPr>
                <w:noProof/>
                <w:webHidden/>
              </w:rPr>
              <w:fldChar w:fldCharType="begin"/>
            </w:r>
            <w:r>
              <w:rPr>
                <w:noProof/>
                <w:webHidden/>
              </w:rPr>
              <w:instrText xml:space="preserve"> PAGEREF _Toc187244619 \h </w:instrText>
            </w:r>
            <w:r>
              <w:rPr>
                <w:noProof/>
                <w:webHidden/>
              </w:rPr>
            </w:r>
            <w:r>
              <w:rPr>
                <w:noProof/>
                <w:webHidden/>
              </w:rPr>
              <w:fldChar w:fldCharType="separate"/>
            </w:r>
            <w:r>
              <w:rPr>
                <w:noProof/>
                <w:webHidden/>
              </w:rPr>
              <w:t>4</w:t>
            </w:r>
            <w:r>
              <w:rPr>
                <w:noProof/>
                <w:webHidden/>
              </w:rPr>
              <w:fldChar w:fldCharType="end"/>
            </w:r>
          </w:hyperlink>
        </w:p>
        <w:p w14:paraId="41476857" w14:textId="15394E4F"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0" w:history="1">
            <w:r w:rsidRPr="00997D58">
              <w:rPr>
                <w:rStyle w:val="Hyperlink"/>
                <w:noProof/>
                <w:lang w:val="en-US"/>
              </w:rPr>
              <w:t>eTable S3: Odds ratio for large for gestational age birth weight or overweight at different ages dependent on maternal beverage consumption during pregnancy (+ adjustment for gestational weight gain).</w:t>
            </w:r>
            <w:r>
              <w:rPr>
                <w:noProof/>
                <w:webHidden/>
              </w:rPr>
              <w:tab/>
            </w:r>
            <w:r>
              <w:rPr>
                <w:noProof/>
                <w:webHidden/>
              </w:rPr>
              <w:fldChar w:fldCharType="begin"/>
            </w:r>
            <w:r>
              <w:rPr>
                <w:noProof/>
                <w:webHidden/>
              </w:rPr>
              <w:instrText xml:space="preserve"> PAGEREF _Toc187244620 \h </w:instrText>
            </w:r>
            <w:r>
              <w:rPr>
                <w:noProof/>
                <w:webHidden/>
              </w:rPr>
            </w:r>
            <w:r>
              <w:rPr>
                <w:noProof/>
                <w:webHidden/>
              </w:rPr>
              <w:fldChar w:fldCharType="separate"/>
            </w:r>
            <w:r>
              <w:rPr>
                <w:noProof/>
                <w:webHidden/>
              </w:rPr>
              <w:t>6</w:t>
            </w:r>
            <w:r>
              <w:rPr>
                <w:noProof/>
                <w:webHidden/>
              </w:rPr>
              <w:fldChar w:fldCharType="end"/>
            </w:r>
          </w:hyperlink>
        </w:p>
        <w:p w14:paraId="6B7A9BB6" w14:textId="72850489"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1" w:history="1">
            <w:r w:rsidRPr="00997D58">
              <w:rPr>
                <w:rStyle w:val="Hyperlink"/>
                <w:noProof/>
                <w:lang w:val="en-US"/>
              </w:rPr>
              <w:t>eTable S4: Difference in z-score at birth or body mass index z-score dependent on artificially sweetened and sugar-sweetened beverage consumption (+ adjustment for gestational weight gain).</w:t>
            </w:r>
            <w:r>
              <w:rPr>
                <w:noProof/>
                <w:webHidden/>
              </w:rPr>
              <w:tab/>
            </w:r>
            <w:r>
              <w:rPr>
                <w:noProof/>
                <w:webHidden/>
              </w:rPr>
              <w:fldChar w:fldCharType="begin"/>
            </w:r>
            <w:r>
              <w:rPr>
                <w:noProof/>
                <w:webHidden/>
              </w:rPr>
              <w:instrText xml:space="preserve"> PAGEREF _Toc187244621 \h </w:instrText>
            </w:r>
            <w:r>
              <w:rPr>
                <w:noProof/>
                <w:webHidden/>
              </w:rPr>
            </w:r>
            <w:r>
              <w:rPr>
                <w:noProof/>
                <w:webHidden/>
              </w:rPr>
              <w:fldChar w:fldCharType="separate"/>
            </w:r>
            <w:r>
              <w:rPr>
                <w:noProof/>
                <w:webHidden/>
              </w:rPr>
              <w:t>8</w:t>
            </w:r>
            <w:r>
              <w:rPr>
                <w:noProof/>
                <w:webHidden/>
              </w:rPr>
              <w:fldChar w:fldCharType="end"/>
            </w:r>
          </w:hyperlink>
        </w:p>
        <w:p w14:paraId="59B4783F" w14:textId="387C5BE7"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2" w:history="1">
            <w:r w:rsidRPr="00997D58">
              <w:rPr>
                <w:rStyle w:val="Hyperlink"/>
                <w:noProof/>
                <w:lang w:val="en-US"/>
              </w:rPr>
              <w:t>eTable S5: Odds ratio for large for gestational age birth weight or overweight at different ages dependent on maternal artificially sweetened beverage consumption in pregnancy + substitution model.</w:t>
            </w:r>
            <w:r>
              <w:rPr>
                <w:noProof/>
                <w:webHidden/>
              </w:rPr>
              <w:tab/>
            </w:r>
            <w:r>
              <w:rPr>
                <w:noProof/>
                <w:webHidden/>
              </w:rPr>
              <w:fldChar w:fldCharType="begin"/>
            </w:r>
            <w:r>
              <w:rPr>
                <w:noProof/>
                <w:webHidden/>
              </w:rPr>
              <w:instrText xml:space="preserve"> PAGEREF _Toc187244622 \h </w:instrText>
            </w:r>
            <w:r>
              <w:rPr>
                <w:noProof/>
                <w:webHidden/>
              </w:rPr>
            </w:r>
            <w:r>
              <w:rPr>
                <w:noProof/>
                <w:webHidden/>
              </w:rPr>
              <w:fldChar w:fldCharType="separate"/>
            </w:r>
            <w:r>
              <w:rPr>
                <w:noProof/>
                <w:webHidden/>
              </w:rPr>
              <w:t>10</w:t>
            </w:r>
            <w:r>
              <w:rPr>
                <w:noProof/>
                <w:webHidden/>
              </w:rPr>
              <w:fldChar w:fldCharType="end"/>
            </w:r>
          </w:hyperlink>
        </w:p>
        <w:p w14:paraId="7B75EEB6" w14:textId="3F0FA1F7"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3" w:history="1">
            <w:r w:rsidRPr="00997D58">
              <w:rPr>
                <w:rStyle w:val="Hyperlink"/>
                <w:noProof/>
                <w:lang w:val="en-US"/>
              </w:rPr>
              <w:t>eTable S6: Odds ratio for large for gestational age birth weight or overweight at different ages dependent on maternal sugar-sweetened beverage consumption in pregnancy + substitution model.</w:t>
            </w:r>
            <w:r>
              <w:rPr>
                <w:noProof/>
                <w:webHidden/>
              </w:rPr>
              <w:tab/>
            </w:r>
            <w:r>
              <w:rPr>
                <w:noProof/>
                <w:webHidden/>
              </w:rPr>
              <w:fldChar w:fldCharType="begin"/>
            </w:r>
            <w:r>
              <w:rPr>
                <w:noProof/>
                <w:webHidden/>
              </w:rPr>
              <w:instrText xml:space="preserve"> PAGEREF _Toc187244623 \h </w:instrText>
            </w:r>
            <w:r>
              <w:rPr>
                <w:noProof/>
                <w:webHidden/>
              </w:rPr>
            </w:r>
            <w:r>
              <w:rPr>
                <w:noProof/>
                <w:webHidden/>
              </w:rPr>
              <w:fldChar w:fldCharType="separate"/>
            </w:r>
            <w:r>
              <w:rPr>
                <w:noProof/>
                <w:webHidden/>
              </w:rPr>
              <w:t>12</w:t>
            </w:r>
            <w:r>
              <w:rPr>
                <w:noProof/>
                <w:webHidden/>
              </w:rPr>
              <w:fldChar w:fldCharType="end"/>
            </w:r>
          </w:hyperlink>
        </w:p>
        <w:p w14:paraId="7653B68C" w14:textId="1986CE4A"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4" w:history="1">
            <w:r w:rsidRPr="00997D58">
              <w:rPr>
                <w:rStyle w:val="Hyperlink"/>
                <w:noProof/>
                <w:lang w:val="en-US"/>
              </w:rPr>
              <w:t>eFigure S1: Timeline for the data collection in the DNBC.</w:t>
            </w:r>
            <w:r>
              <w:rPr>
                <w:noProof/>
                <w:webHidden/>
              </w:rPr>
              <w:tab/>
            </w:r>
            <w:r>
              <w:rPr>
                <w:noProof/>
                <w:webHidden/>
              </w:rPr>
              <w:fldChar w:fldCharType="begin"/>
            </w:r>
            <w:r>
              <w:rPr>
                <w:noProof/>
                <w:webHidden/>
              </w:rPr>
              <w:instrText xml:space="preserve"> PAGEREF _Toc187244624 \h </w:instrText>
            </w:r>
            <w:r>
              <w:rPr>
                <w:noProof/>
                <w:webHidden/>
              </w:rPr>
            </w:r>
            <w:r>
              <w:rPr>
                <w:noProof/>
                <w:webHidden/>
              </w:rPr>
              <w:fldChar w:fldCharType="separate"/>
            </w:r>
            <w:r>
              <w:rPr>
                <w:noProof/>
                <w:webHidden/>
              </w:rPr>
              <w:t>14</w:t>
            </w:r>
            <w:r>
              <w:rPr>
                <w:noProof/>
                <w:webHidden/>
              </w:rPr>
              <w:fldChar w:fldCharType="end"/>
            </w:r>
          </w:hyperlink>
        </w:p>
        <w:p w14:paraId="048F116C" w14:textId="4C0BD1F8" w:rsidR="008946E1" w:rsidRDefault="008946E1">
          <w:pPr>
            <w:pStyle w:val="Indholdsfortegnelse1"/>
            <w:tabs>
              <w:tab w:val="right" w:leader="dot" w:pos="9016"/>
            </w:tabs>
            <w:rPr>
              <w:rFonts w:eastAsiaTheme="minorEastAsia" w:cstheme="minorBidi"/>
              <w:b w:val="0"/>
              <w:bCs w:val="0"/>
              <w:noProof/>
              <w:kern w:val="2"/>
              <w:sz w:val="24"/>
              <w:szCs w:val="24"/>
              <w:lang w:eastAsia="da-DK"/>
              <w14:ligatures w14:val="standardContextual"/>
            </w:rPr>
          </w:pPr>
          <w:hyperlink w:anchor="_Toc187244625" w:history="1">
            <w:r w:rsidRPr="00997D58">
              <w:rPr>
                <w:rStyle w:val="Hyperlink"/>
                <w:noProof/>
                <w:lang w:val="en-US"/>
              </w:rPr>
              <w:t>eFigure S2: Directed Acyclic Graph (DAG).</w:t>
            </w:r>
            <w:r>
              <w:rPr>
                <w:noProof/>
                <w:webHidden/>
              </w:rPr>
              <w:tab/>
            </w:r>
            <w:r>
              <w:rPr>
                <w:noProof/>
                <w:webHidden/>
              </w:rPr>
              <w:fldChar w:fldCharType="begin"/>
            </w:r>
            <w:r>
              <w:rPr>
                <w:noProof/>
                <w:webHidden/>
              </w:rPr>
              <w:instrText xml:space="preserve"> PAGEREF _Toc187244625 \h </w:instrText>
            </w:r>
            <w:r>
              <w:rPr>
                <w:noProof/>
                <w:webHidden/>
              </w:rPr>
            </w:r>
            <w:r>
              <w:rPr>
                <w:noProof/>
                <w:webHidden/>
              </w:rPr>
              <w:fldChar w:fldCharType="separate"/>
            </w:r>
            <w:r>
              <w:rPr>
                <w:noProof/>
                <w:webHidden/>
              </w:rPr>
              <w:t>15</w:t>
            </w:r>
            <w:r>
              <w:rPr>
                <w:noProof/>
                <w:webHidden/>
              </w:rPr>
              <w:fldChar w:fldCharType="end"/>
            </w:r>
          </w:hyperlink>
        </w:p>
        <w:p w14:paraId="00626B9C" w14:textId="7F9C19BF" w:rsidR="001B4E47" w:rsidRPr="00A0026E" w:rsidRDefault="00A0026E" w:rsidP="001B4E47">
          <w:pPr>
            <w:sectPr w:rsidR="001B4E47" w:rsidRPr="00A0026E" w:rsidSect="00B75532">
              <w:footerReference w:type="even" r:id="rId8"/>
              <w:footerReference w:type="default" r:id="rId9"/>
              <w:footerReference w:type="first" r:id="rId10"/>
              <w:pgSz w:w="11906" w:h="16838"/>
              <w:pgMar w:top="1440" w:right="1440" w:bottom="1440" w:left="1440" w:header="708" w:footer="708" w:gutter="0"/>
              <w:cols w:space="708"/>
              <w:titlePg/>
              <w:docGrid w:linePitch="360"/>
            </w:sectPr>
          </w:pPr>
          <w:r>
            <w:rPr>
              <w:b/>
              <w:bCs/>
              <w:noProof/>
            </w:rPr>
            <w:fldChar w:fldCharType="end"/>
          </w:r>
        </w:p>
      </w:sdtContent>
    </w:sdt>
    <w:p w14:paraId="29139021" w14:textId="1C0717B5" w:rsidR="00EB4E99" w:rsidRPr="00A0026E" w:rsidRDefault="00A0026E" w:rsidP="00A0026E">
      <w:pPr>
        <w:pStyle w:val="Overskrift1"/>
        <w:rPr>
          <w:rFonts w:eastAsiaTheme="minorEastAsia"/>
          <w:color w:val="000000" w:themeColor="text1"/>
          <w:sz w:val="28"/>
          <w:szCs w:val="28"/>
          <w:lang w:val="en-US"/>
        </w:rPr>
      </w:pPr>
      <w:bookmarkStart w:id="0" w:name="_Toc187244618"/>
      <w:r w:rsidRPr="00A0026E">
        <w:rPr>
          <w:rFonts w:eastAsiaTheme="minorEastAsia"/>
          <w:color w:val="2F5496"/>
          <w:sz w:val="28"/>
          <w:szCs w:val="28"/>
          <w:lang w:val="en-US"/>
        </w:rPr>
        <w:lastRenderedPageBreak/>
        <w:t>e</w:t>
      </w:r>
      <w:r w:rsidR="00EB4E99" w:rsidRPr="00A0026E">
        <w:rPr>
          <w:rFonts w:eastAsiaTheme="minorEastAsia"/>
          <w:color w:val="2F5496"/>
          <w:sz w:val="28"/>
          <w:szCs w:val="28"/>
          <w:lang w:val="en-US"/>
        </w:rPr>
        <w:t>Table S1:</w:t>
      </w:r>
      <w:r w:rsidR="00104733" w:rsidRPr="00A0026E">
        <w:rPr>
          <w:sz w:val="28"/>
          <w:szCs w:val="28"/>
          <w:lang w:val="en-US"/>
        </w:rPr>
        <w:t xml:space="preserve"> </w:t>
      </w:r>
      <w:r w:rsidR="00E15047">
        <w:rPr>
          <w:sz w:val="28"/>
          <w:szCs w:val="28"/>
          <w:lang w:val="en-US"/>
        </w:rPr>
        <w:t xml:space="preserve">Difference in </w:t>
      </w:r>
      <w:r w:rsidR="00104733" w:rsidRPr="00A0026E">
        <w:rPr>
          <w:sz w:val="28"/>
          <w:szCs w:val="28"/>
          <w:lang w:val="en-US"/>
        </w:rPr>
        <w:t xml:space="preserve">z-score at birth or </w:t>
      </w:r>
      <w:r w:rsidR="002F4150">
        <w:rPr>
          <w:sz w:val="28"/>
          <w:szCs w:val="28"/>
          <w:lang w:val="en-US"/>
        </w:rPr>
        <w:t>body mass index</w:t>
      </w:r>
      <w:r w:rsidR="00104733" w:rsidRPr="00A0026E">
        <w:rPr>
          <w:sz w:val="28"/>
          <w:szCs w:val="28"/>
          <w:lang w:val="en-US"/>
        </w:rPr>
        <w:t xml:space="preserve"> z-score</w:t>
      </w:r>
      <w:r w:rsidR="00E15047">
        <w:rPr>
          <w:sz w:val="28"/>
          <w:szCs w:val="28"/>
          <w:lang w:val="en-US"/>
        </w:rPr>
        <w:t xml:space="preserve"> dependent on </w:t>
      </w:r>
      <w:r w:rsidR="002F4150">
        <w:rPr>
          <w:sz w:val="28"/>
          <w:szCs w:val="28"/>
          <w:lang w:val="en-US"/>
        </w:rPr>
        <w:t>artificially sweetened</w:t>
      </w:r>
      <w:r w:rsidR="00E15047">
        <w:rPr>
          <w:sz w:val="28"/>
          <w:szCs w:val="28"/>
          <w:lang w:val="en-US"/>
        </w:rPr>
        <w:t xml:space="preserve"> and </w:t>
      </w:r>
      <w:r w:rsidR="002F4150">
        <w:rPr>
          <w:sz w:val="28"/>
          <w:szCs w:val="28"/>
          <w:lang w:val="en-US"/>
        </w:rPr>
        <w:t>sugar-sweetened beverage</w:t>
      </w:r>
      <w:r w:rsidR="00E15047">
        <w:rPr>
          <w:sz w:val="28"/>
          <w:szCs w:val="28"/>
          <w:lang w:val="en-US"/>
        </w:rPr>
        <w:t xml:space="preserve"> consumption</w:t>
      </w:r>
      <w:r w:rsidR="00520DFF">
        <w:rPr>
          <w:sz w:val="28"/>
          <w:szCs w:val="28"/>
          <w:lang w:val="en-US"/>
        </w:rPr>
        <w:t>.</w:t>
      </w:r>
      <w:bookmarkEnd w:id="0"/>
    </w:p>
    <w:tbl>
      <w:tblPr>
        <w:tblW w:w="5000" w:type="pct"/>
        <w:jc w:val="center"/>
        <w:tblLook w:val="0420" w:firstRow="1" w:lastRow="0" w:firstColumn="0" w:lastColumn="0" w:noHBand="0" w:noVBand="1"/>
      </w:tblPr>
      <w:tblGrid>
        <w:gridCol w:w="1191"/>
        <w:gridCol w:w="1698"/>
        <w:gridCol w:w="982"/>
        <w:gridCol w:w="1806"/>
        <w:gridCol w:w="982"/>
        <w:gridCol w:w="1748"/>
        <w:gridCol w:w="982"/>
        <w:gridCol w:w="1839"/>
        <w:gridCol w:w="982"/>
        <w:gridCol w:w="1748"/>
      </w:tblGrid>
      <w:tr w:rsidR="00061A36" w:rsidRPr="002F4150" w14:paraId="58527B37" w14:textId="77777777" w:rsidTr="002F4150">
        <w:trPr>
          <w:trHeight w:val="170"/>
          <w:tblHeader/>
          <w:jc w:val="center"/>
        </w:trPr>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7896120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03D71C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ASB consumption</w:t>
            </w: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4042A8C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SSB consumption</w:t>
            </w:r>
          </w:p>
        </w:tc>
      </w:tr>
      <w:tr w:rsidR="00061A36" w:rsidRPr="002F4150" w14:paraId="5D1717B1" w14:textId="77777777" w:rsidTr="002F4150">
        <w:trPr>
          <w:trHeight w:val="170"/>
          <w:tblHeader/>
          <w:jc w:val="center"/>
        </w:trPr>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F4DD667" w14:textId="3A91ABD9" w:rsidR="00EB4E99" w:rsidRPr="002F4150" w:rsidRDefault="002F4150"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Pr>
                <w:rFonts w:ascii="Calibri" w:eastAsia="Arial" w:hAnsi="Calibri" w:cs="Calibri"/>
                <w:b/>
                <w:color w:val="000000"/>
                <w:kern w:val="2"/>
                <w:sz w:val="20"/>
                <w:szCs w:val="20"/>
                <w:lang w:val="en-US"/>
                <w14:ligatures w14:val="standardContextual"/>
              </w:rPr>
              <w:t>Age</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18271D1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 xml:space="preserve">Consumption </w:t>
            </w:r>
          </w:p>
          <w:p w14:paraId="2F92BB0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frequency</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2B1D57E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1FC11AE6" w14:textId="6D8C923B" w:rsidR="00EB4E99" w:rsidRPr="00061A36"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vertAlign w:val="superscript"/>
                <w:lang w:val="en-US"/>
                <w14:ligatures w14:val="standardContextual"/>
              </w:rPr>
            </w:pPr>
            <w:r w:rsidRPr="002F4150">
              <w:rPr>
                <w:rFonts w:ascii="Calibri" w:eastAsia="Arial" w:hAnsi="Calibri" w:cs="Calibri"/>
                <w:b/>
                <w:color w:val="000000"/>
                <w:kern w:val="2"/>
                <w:sz w:val="20"/>
                <w:szCs w:val="20"/>
                <w:lang w:val="en-US"/>
                <w14:ligatures w14:val="standardContextual"/>
              </w:rPr>
              <w:t>Unadjusted</w:t>
            </w:r>
            <w:r w:rsidR="00061A36" w:rsidRPr="00061A36">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4E3199F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FEC32E1" w14:textId="0641C611"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Adjusted</w:t>
            </w:r>
            <w:r w:rsidR="00061A36">
              <w:rPr>
                <w:rFonts w:ascii="Calibri" w:eastAsia="Arial" w:hAnsi="Calibri" w:cs="Calibri"/>
                <w:color w:val="000000"/>
                <w:kern w:val="2"/>
                <w:sz w:val="20"/>
                <w:szCs w:val="20"/>
                <w:vertAlign w:val="superscript"/>
                <w:lang w:val="en-US"/>
                <w14:ligatures w14:val="standardContextual"/>
              </w:rPr>
              <w:t>1,</w:t>
            </w:r>
            <w:r w:rsidRPr="002F4150">
              <w:rPr>
                <w:rFonts w:ascii="Calibri" w:eastAsia="Arial" w:hAnsi="Calibri" w:cs="Calibri"/>
                <w:color w:val="000000"/>
                <w:kern w:val="2"/>
                <w:sz w:val="20"/>
                <w:szCs w:val="20"/>
                <w:vertAlign w:val="superscript"/>
                <w:lang w:val="en-US"/>
                <w14:ligatures w14:val="standardContextual"/>
              </w:rPr>
              <w:t>2</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0368CAA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632B47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Unadjusted</w:t>
            </w:r>
            <w:r w:rsidRPr="002F4150">
              <w:rPr>
                <w:rFonts w:ascii="Calibri" w:eastAsia="Arial" w:hAnsi="Calibri" w:cs="Calibri"/>
                <w:color w:val="000000"/>
                <w:kern w:val="2"/>
                <w:sz w:val="20"/>
                <w:szCs w:val="20"/>
                <w:vertAlign w:val="superscript"/>
                <w:lang w:val="en-US"/>
                <w14:ligatures w14:val="standardContextual"/>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42413C1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BAB7E3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Adjusted</w:t>
            </w:r>
            <w:r w:rsidRPr="002F4150">
              <w:rPr>
                <w:rFonts w:ascii="Calibri" w:eastAsia="Arial" w:hAnsi="Calibri" w:cs="Calibri"/>
                <w:color w:val="000000"/>
                <w:kern w:val="2"/>
                <w:sz w:val="20"/>
                <w:szCs w:val="20"/>
                <w:vertAlign w:val="superscript"/>
                <w:lang w:val="en-US"/>
                <w14:ligatures w14:val="standardContextual"/>
              </w:rPr>
              <w:t>1,2</w:t>
            </w:r>
          </w:p>
        </w:tc>
      </w:tr>
      <w:tr w:rsidR="00061A36" w:rsidRPr="002F4150" w14:paraId="4BD6CB6E" w14:textId="77777777" w:rsidTr="002F4150">
        <w:trPr>
          <w:trHeight w:val="170"/>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44D5F7" w14:textId="03EE0CDE" w:rsidR="00EB4E99" w:rsidRPr="002F4150" w:rsidRDefault="002F4150"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Pr>
                <w:rFonts w:ascii="Calibri" w:eastAsia="Arial" w:hAnsi="Calibri" w:cs="Calibri"/>
                <w:color w:val="000000"/>
                <w:kern w:val="2"/>
                <w:sz w:val="20"/>
                <w:szCs w:val="20"/>
                <w:lang w:val="en-US"/>
                <w14:ligatures w14:val="standardContextual"/>
              </w:rPr>
              <w:t>Birth</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D12E6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ED54A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66,078</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D51F1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17D8B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45,690</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E24A1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40104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65,976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BCF35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D04D5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45,656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34ACD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63BA91B3"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471E5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62DDB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E0C2F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A3955A" w14:textId="26CF698B" w:rsidR="00EB4E99" w:rsidRPr="002F4150" w:rsidRDefault="00E15047"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Calibri" w:hAnsi="Calibri" w:cs="Calibri"/>
                <w:kern w:val="2"/>
                <w:sz w:val="20"/>
                <w:szCs w:val="20"/>
                <w:lang w:val="en-US"/>
                <w14:ligatures w14:val="standardContextual"/>
              </w:rPr>
              <w:t>Reference</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A59CE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81F3E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76F3E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76EE7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A6D1A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C6A52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7367053C"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746A4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1DEF0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66983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EB0958" w14:textId="0E3C4A6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(-0.02</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D23CC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716C0B" w14:textId="30F1D7B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(-0.05</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4A90C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9FFCC8" w14:textId="7A70514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B12EC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5BF230" w14:textId="3325B95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r>
      <w:tr w:rsidR="00061A36" w:rsidRPr="002F4150" w14:paraId="1FCFD0AB"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40BAE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4FA76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D6190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8BBA27" w14:textId="65513D09"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71270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F26474" w14:textId="3DE85718"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(-0.05</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0458C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CDE12A" w14:textId="2ABFA24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440E8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EE3E11" w14:textId="2EDF6653"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0.05 (0.02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0.08)</w:t>
            </w:r>
          </w:p>
        </w:tc>
      </w:tr>
      <w:tr w:rsidR="00061A36" w:rsidRPr="002F4150" w14:paraId="56F82A84"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84F65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EAD5E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1D9DA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369F49" w14:textId="6D691F4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89782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D358B1" w14:textId="3907ACE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FE670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C43504" w14:textId="7CD2B37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32A56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FF6CA7" w14:textId="6351092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0.09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0.12)</w:t>
            </w:r>
          </w:p>
        </w:tc>
      </w:tr>
      <w:tr w:rsidR="00061A36" w:rsidRPr="002F4150" w14:paraId="6DEC7E56"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8400B8" w14:textId="5E70658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5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1C428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2FF00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42,256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1934D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0CB0D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32,049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E9CDD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89F2B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42,207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303E6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D5CD0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32,020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28666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18EFACF3"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B7A70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90504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6564C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D6FE3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E3E72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2805E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77725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6A646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99788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B117E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15B0A248"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CAB58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A3C2C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7537D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EC3F98" w14:textId="2560648D"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(-0.06</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509A2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36FEF8" w14:textId="35DAA7EB"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-0.06 (-0.09</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E0556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38F3B7" w14:textId="4DCAAFBD"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EA55C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EA544C" w14:textId="223F52E0"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061A36" w:rsidRPr="002F4150" w14:paraId="24178438"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4E604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CF5BA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FBFEC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6A8585" w14:textId="6EF4E0C1"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90F5A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2C6280" w14:textId="36140080"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CBC51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557958" w14:textId="4F60D3D4"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1D0B5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482747" w14:textId="6D0E1685"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r>
      <w:tr w:rsidR="00061A36" w:rsidRPr="002F4150" w14:paraId="07CF6039"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381F6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18873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07D43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654BA0" w14:textId="3D494C3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0.06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13067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EB54FF" w14:textId="2651EE5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28B82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2D2083" w14:textId="3094D2E8"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44F67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B0FC65" w14:textId="0E40DB74"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r>
      <w:tr w:rsidR="00061A36" w:rsidRPr="002F4150" w14:paraId="03FFC252"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AB20A8" w14:textId="18F3034C" w:rsidR="00EB4E99" w:rsidRPr="002F4150" w:rsidRDefault="00EB4E99" w:rsidP="00270BB2">
            <w:pPr>
              <w:pBdr>
                <w:top w:val="none" w:sz="0" w:space="0" w:color="000000"/>
                <w:left w:val="none" w:sz="0" w:space="0" w:color="000000"/>
                <w:bottom w:val="none" w:sz="0" w:space="0" w:color="000000"/>
                <w:right w:val="none" w:sz="0" w:space="0" w:color="000000"/>
              </w:pBdr>
              <w:spacing w:after="0" w:line="240" w:lineRule="auto"/>
              <w:ind w:left="100" w:right="100"/>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12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109E7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9C992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39,361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ACE13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489F3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35,988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120A6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26EFE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39,320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CF72B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71074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35,969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32555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2FEA46BF"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CE789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F5FB0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ACD74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CC539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AF2DD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7F035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B0508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0E847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FD9EC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C028C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3E8CDAFA"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A8D40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DB8ED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04076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9CDBE6" w14:textId="00E7C90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(-0.02</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ACEC7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F81F8C" w14:textId="03BF74B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DEE59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19F637" w14:textId="41A83E9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07969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27F272" w14:textId="43CF001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061A36" w:rsidRPr="002F4150" w14:paraId="429A07BA"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B9815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A2A16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16768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CE2D40" w14:textId="6514FAE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AAD50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BB5E9B" w14:textId="57F809C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29642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F52CED" w14:textId="1EFB2A2E"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C94F5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F6D019" w14:textId="38D68951"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r>
      <w:tr w:rsidR="00061A36" w:rsidRPr="002F4150" w14:paraId="36EB09E9"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2750B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4FAC9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9D9E6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D1FAE8" w14:textId="3187369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0.06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935FF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D442DE" w14:textId="1A41B42E"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(-0.02</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161FD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CFF869" w14:textId="53FCDC96"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79994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FB11EA" w14:textId="2A6FB6BE"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r>
      <w:tr w:rsidR="00061A36" w:rsidRPr="002F4150" w14:paraId="36EC9F2A"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E8098E" w14:textId="3DD230A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7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C38B9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CEF53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41,431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A17B2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FF121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30,646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64E0B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0E359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41,370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2A723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6B8C3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30,611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EE8EE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2CF21579"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A2DC0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E00D9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75A51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4BDB7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2E67B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4D1C3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4029E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940DB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DEB89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5C388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4DCA413D"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2E88C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42925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F3D43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220571" w14:textId="2C0FB4E4"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0.06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37C5B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A925D9" w14:textId="092AC933"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1DAF0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CF838B" w14:textId="7FEBF97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-0.05 (-0.10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F63E9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CC118E" w14:textId="4304A086"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061A36" w:rsidRPr="002F4150" w14:paraId="3A198844"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35940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7CCCB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C5C80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981FBE" w14:textId="4E49587D"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0.10 (0.08</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069C6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AA25B5" w14:textId="0A6AA83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755CE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79128F" w14:textId="3E9F24E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-0.09 (-0.13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C9C43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79BB76" w14:textId="6564F96B"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r>
      <w:tr w:rsidR="00061A36" w:rsidRPr="002F4150" w14:paraId="130F0BDD"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8D6FD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0894D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4236F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42D47B" w14:textId="2A7DE85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0.16 (0.14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DE421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9AF455" w14:textId="483E4F85"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9C114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4FDE08" w14:textId="71F23A0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-0.11 (-0.14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05C1C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E8E111" w14:textId="538FAEB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r>
      <w:tr w:rsidR="00061A36" w:rsidRPr="002F4150" w14:paraId="476E67C3"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46EA16" w14:textId="43A08F44"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8F2EC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033C0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29,020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228BF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5F8D9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21,909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C8C3E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108F7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28,971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5DCA6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2AFEB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21,866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7B04A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2EA3B596"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8F8FA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872ED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1CF63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1FD0A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94D45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A1D0B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D0B32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76B61D"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355E8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788C1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0A7E5E44"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7A03C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F08DD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7D433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87BED1" w14:textId="21031AD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(0.00</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B00FC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58F897" w14:textId="789A80D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(-0.02</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45896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B51860" w14:textId="7E0C1354"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-0.08 (-0.13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74DA3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E34FEE" w14:textId="61A9FD5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061A36" w:rsidRPr="002F4150" w14:paraId="692B3E77"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F3137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3EC85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98CB6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C137A4" w14:textId="79F50C6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0.11 (0.08</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80720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A291FE" w14:textId="1D86BC35"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C779E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9BF7A5" w14:textId="04BA5D5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-0.12 (-0.16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784A4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C6A817" w14:textId="1189DDDD"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r>
      <w:tr w:rsidR="00061A36" w:rsidRPr="002F4150" w14:paraId="7F20CDEF"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08395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8C9DD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9015C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A03083" w14:textId="0E241653"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0.20 (0.16</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71D46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EF3456" w14:textId="6C89BD0B"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(0.00</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B79FE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7D765E" w14:textId="5CEB6E25"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-0.13 (-0.17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32E91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25C5C3" w14:textId="4E86380E"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-0.06 (-0.11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-0.01)</w:t>
            </w:r>
          </w:p>
        </w:tc>
      </w:tr>
      <w:tr w:rsidR="00061A36" w:rsidRPr="002F4150" w14:paraId="4088F8DA"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895305" w14:textId="01A50A6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14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42B0C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845A2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28,804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8227F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43D3E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21,594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24D5A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24486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F9464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0A86A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21,550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DCCBF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5DE72C6C"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BF994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687A6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2CCF6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1DAAA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28119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37E10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C0266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8E101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0B1D1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66D43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3A33E221"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A021A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381A4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54CD04"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49E745" w14:textId="67CF66D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0.05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3A4A9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4C3463" w14:textId="496EBC6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826FE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0C3574" w14:textId="2E6E8811"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-0.07 (-0.12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6B8DF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32FD80" w14:textId="771F15A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061A36" w:rsidRPr="002F4150" w14:paraId="599F5E64"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76E28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DD4D6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EE512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AB8FD2" w14:textId="38720B89"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0.11 (0.08</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B9388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BAEA63" w14:textId="0D6BAECA"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0.00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BEB32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EBBB2D" w14:textId="1051930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-0.10 (-0.14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78AFA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F74858" w14:textId="2576DDA9"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-0.02 (-0.07</w:t>
            </w:r>
            <w:r w:rsidR="00520DFF">
              <w:rPr>
                <w:rFonts w:ascii="Calibri" w:eastAsia="Arial" w:hAnsi="Calibri" w:cs="Calibri"/>
                <w:color w:val="000000"/>
                <w:kern w:val="2"/>
                <w:sz w:val="20"/>
                <w:szCs w:val="20"/>
                <w:lang w:val="en-US"/>
                <w14:ligatures w14:val="standardContextual"/>
              </w:rPr>
              <w:t xml:space="preserve">, </w:t>
            </w:r>
            <w:r w:rsidRPr="002F4150">
              <w:rPr>
                <w:rFonts w:ascii="Calibri" w:eastAsia="Arial" w:hAnsi="Calibri" w:cs="Calibri"/>
                <w:color w:val="000000"/>
                <w:kern w:val="2"/>
                <w:sz w:val="20"/>
                <w:szCs w:val="20"/>
                <w:lang w:val="en-US"/>
                <w14:ligatures w14:val="standardContextual"/>
              </w:rPr>
              <w:t>0.03)</w:t>
            </w:r>
          </w:p>
        </w:tc>
      </w:tr>
      <w:tr w:rsidR="00061A36" w:rsidRPr="002F4150" w14:paraId="43F9330B"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F4F6E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B1985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2E554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8AD23F" w14:textId="38B24931"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0.20 (0.17</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B096F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9CB15D" w14:textId="6B40BDB9"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0.03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4D0DA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10D951" w14:textId="1D06967F"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-0.09 (-0.14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6DCD9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761464" w14:textId="55F2FCD0"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-0.01 (-0.06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0.04)</w:t>
            </w:r>
          </w:p>
        </w:tc>
      </w:tr>
      <w:tr w:rsidR="00061A36" w:rsidRPr="002F4150" w14:paraId="010891E7"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280A5B" w14:textId="338DF8ED"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lastRenderedPageBreak/>
              <w:t>18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222B5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E559C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B1474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0987C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23,852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A9B9B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46DA6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32,701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35865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6FD18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23,807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C5458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2F4150" w14:paraId="428C307A"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D2003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5E374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7AD40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246CA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691C4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6ED94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92AB4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C16988"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FA5CB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C408A2"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061A36" w:rsidRPr="002F4150" w14:paraId="727B7358"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2C9B4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4EB0C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E10AB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655724" w14:textId="75FC5E33"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0.08 (0.04</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CCC43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8F438C" w14:textId="3E5B1A76"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(0.00</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1F311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AB3A63" w14:textId="07183EE6"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-0.15 (-0.20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EBCB8A"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EC7CC6" w14:textId="238AECDC"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-0.08 (-0.13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-0.03)</w:t>
            </w:r>
          </w:p>
        </w:tc>
      </w:tr>
      <w:tr w:rsidR="00061A36" w:rsidRPr="002F4150" w14:paraId="0FA1BD04" w14:textId="77777777" w:rsidTr="002F4150">
        <w:trPr>
          <w:trHeight w:val="170"/>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04F8C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C781F1"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D0CA20"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E703B7" w14:textId="2C826C29"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0.15 (0.13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86785E"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C495C6" w14:textId="45D8003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0.04 (0.01</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B2AEC9"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E83767" w14:textId="0F5BF4C2"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-0.16 (-0.20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A230DB"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38EB25" w14:textId="31EB0D1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-0.09 (-0.14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-0.05)</w:t>
            </w:r>
          </w:p>
        </w:tc>
      </w:tr>
      <w:tr w:rsidR="00061A36" w:rsidRPr="002F4150" w14:paraId="2147D9EE" w14:textId="77777777" w:rsidTr="002F4150">
        <w:trPr>
          <w:trHeight w:val="170"/>
          <w:jc w:val="center"/>
        </w:trPr>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ADCFC5F"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1ACAB203"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6D1BED56"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636CEAAF" w14:textId="32114946"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0.25 (0.22</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0.28)</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647431BC"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58A4E44B" w14:textId="3DADDA4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0.07 (0.03</w:t>
            </w:r>
            <w:r w:rsidR="002F4150">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0.10)</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8D6F9C5"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7A38E350" w14:textId="4AA7E6F3"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-0.17 (-0.21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-0.13)</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737571B7" w14:textId="77777777"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7B986AD8" w14:textId="5E8C00A8" w:rsidR="00EB4E99" w:rsidRPr="002F4150" w:rsidRDefault="00EB4E99" w:rsidP="00EB4E99">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-0.12 (-0.16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-0.07)</w:t>
            </w:r>
          </w:p>
        </w:tc>
      </w:tr>
      <w:tr w:rsidR="00EB4E99" w:rsidRPr="008946E1" w14:paraId="3FB895A2" w14:textId="77777777" w:rsidTr="002F4150">
        <w:trPr>
          <w:trHeight w:val="170"/>
          <w:jc w:val="center"/>
        </w:trPr>
        <w:tc>
          <w:tcPr>
            <w:tcW w:w="0" w:type="auto"/>
            <w:gridSpan w:val="10"/>
            <w:tcBorders>
              <w:top w:val="single" w:sz="4" w:space="0" w:color="auto"/>
            </w:tcBorders>
            <w:shd w:val="clear" w:color="auto" w:fill="FFFFFF"/>
            <w:tcMar>
              <w:top w:w="0" w:type="dxa"/>
              <w:left w:w="0" w:type="dxa"/>
              <w:bottom w:w="0" w:type="dxa"/>
              <w:right w:w="0" w:type="dxa"/>
            </w:tcMar>
          </w:tcPr>
          <w:p w14:paraId="6660B8E5" w14:textId="77777777" w:rsidR="00EB4E99" w:rsidRDefault="00E15047"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color w:val="000000"/>
                <w:kern w:val="2"/>
                <w:sz w:val="20"/>
                <w:szCs w:val="20"/>
                <w:lang w:val="en-US"/>
                <w14:ligatures w14:val="standardContextual"/>
              </w:rPr>
            </w:pPr>
            <w:r w:rsidRPr="002F4150">
              <w:rPr>
                <w:rFonts w:ascii="Calibri" w:eastAsia="Arial" w:hAnsi="Calibri" w:cs="Calibri"/>
                <w:color w:val="000000"/>
                <w:kern w:val="2"/>
                <w:sz w:val="20"/>
                <w:szCs w:val="20"/>
                <w:vertAlign w:val="superscript"/>
                <w:lang w:val="en-US"/>
                <w14:ligatures w14:val="standardContextual"/>
              </w:rPr>
              <w:t>1</w:t>
            </w:r>
            <w:r w:rsidRPr="002F4150">
              <w:rPr>
                <w:rFonts w:ascii="Calibri" w:eastAsia="Arial" w:hAnsi="Calibri" w:cs="Calibri"/>
                <w:color w:val="000000"/>
                <w:kern w:val="2"/>
                <w:sz w:val="20"/>
                <w:szCs w:val="20"/>
                <w:lang w:val="en-US"/>
                <w14:ligatures w14:val="standardContextual"/>
              </w:rPr>
              <w:t xml:space="preserve">Values are mean difference in Z-score compared to no consumption </w:t>
            </w:r>
            <w:r w:rsidR="00EB4E99" w:rsidRPr="002F4150">
              <w:rPr>
                <w:rFonts w:ascii="Calibri" w:eastAsia="Arial" w:hAnsi="Calibri" w:cs="Calibri"/>
                <w:color w:val="000000"/>
                <w:kern w:val="2"/>
                <w:sz w:val="20"/>
                <w:szCs w:val="20"/>
                <w:lang w:val="en-US"/>
                <w14:ligatures w14:val="standardContextual"/>
              </w:rPr>
              <w:t xml:space="preserve">(95%CI = 95%Confidence Interval). </w:t>
            </w:r>
            <w:r w:rsidR="00EB4E99" w:rsidRPr="002F4150">
              <w:rPr>
                <w:rFonts w:ascii="Calibri" w:eastAsia="Arial" w:hAnsi="Calibri" w:cs="Calibri"/>
                <w:color w:val="000000"/>
                <w:kern w:val="2"/>
                <w:sz w:val="20"/>
                <w:szCs w:val="20"/>
                <w:vertAlign w:val="superscript"/>
                <w:lang w:val="en-US"/>
                <w14:ligatures w14:val="standardContextual"/>
              </w:rPr>
              <w:t>2</w:t>
            </w:r>
            <w:r w:rsidR="00EB4E99" w:rsidRPr="002F4150">
              <w:rPr>
                <w:rFonts w:ascii="Calibri" w:eastAsia="Arial" w:hAnsi="Calibri" w:cs="Calibri"/>
                <w:color w:val="000000"/>
                <w:kern w:val="2"/>
                <w:sz w:val="20"/>
                <w:szCs w:val="20"/>
                <w:lang w:val="en-US"/>
                <w14:ligatures w14:val="standardContextual"/>
              </w:rPr>
              <w:t xml:space="preserve">Adjusted for maternal pre-pregnancy </w:t>
            </w:r>
            <w:r w:rsidR="002F4150" w:rsidRPr="002F4150">
              <w:rPr>
                <w:rFonts w:ascii="Calibri" w:eastAsia="Arial" w:hAnsi="Calibri" w:cs="Calibri"/>
                <w:color w:val="000000"/>
                <w:kern w:val="2"/>
                <w:sz w:val="20"/>
                <w:szCs w:val="20"/>
                <w:lang w:val="en-US"/>
                <w14:ligatures w14:val="standardContextual"/>
              </w:rPr>
              <w:t>body mass index</w:t>
            </w:r>
            <w:r w:rsidR="00EB4E99" w:rsidRPr="002F4150">
              <w:rPr>
                <w:rFonts w:ascii="Calibri" w:eastAsia="Arial" w:hAnsi="Calibri" w:cs="Calibri"/>
                <w:color w:val="000000"/>
                <w:kern w:val="2"/>
                <w:sz w:val="20"/>
                <w:szCs w:val="20"/>
                <w:lang w:val="en-US"/>
                <w14:ligatures w14:val="standardContextual"/>
              </w:rPr>
              <w:t xml:space="preserve">, Healthy Eating Index, age, smoking during pregnancy, physical activity in early pregnancy, duration of breastfeeding (except at birth), socioeconomic status, and paternal </w:t>
            </w:r>
            <w:r w:rsidR="002F4150" w:rsidRPr="002F4150">
              <w:rPr>
                <w:rFonts w:ascii="Calibri" w:eastAsia="Arial" w:hAnsi="Calibri" w:cs="Calibri"/>
                <w:color w:val="000000"/>
                <w:kern w:val="2"/>
                <w:sz w:val="20"/>
                <w:szCs w:val="20"/>
                <w:lang w:val="en-US"/>
                <w14:ligatures w14:val="standardContextual"/>
              </w:rPr>
              <w:t>body mass index</w:t>
            </w:r>
            <w:r w:rsidR="00EB4E99" w:rsidRPr="002F4150">
              <w:rPr>
                <w:rFonts w:ascii="Calibri" w:eastAsia="Arial" w:hAnsi="Calibri" w:cs="Calibri"/>
                <w:color w:val="000000"/>
                <w:kern w:val="2"/>
                <w:sz w:val="20"/>
                <w:szCs w:val="20"/>
                <w:lang w:val="en-US"/>
                <w14:ligatures w14:val="standardContextual"/>
              </w:rPr>
              <w:t>.</w:t>
            </w:r>
          </w:p>
          <w:p w14:paraId="5C8043DE" w14:textId="6078F976" w:rsidR="00520DFF" w:rsidRPr="002F4150" w:rsidRDefault="00520DFF" w:rsidP="00EB4E99">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color w:val="000000"/>
                <w:kern w:val="2"/>
                <w:sz w:val="20"/>
                <w:szCs w:val="20"/>
                <w:lang w:val="en-US"/>
                <w14:ligatures w14:val="standardContextual"/>
              </w:rPr>
            </w:pPr>
            <w:r>
              <w:rPr>
                <w:rFonts w:ascii="Calibri" w:eastAsia="Arial" w:hAnsi="Calibri" w:cs="Calibri"/>
                <w:color w:val="000000"/>
                <w:kern w:val="2"/>
                <w:sz w:val="20"/>
                <w:szCs w:val="20"/>
                <w:lang w:val="en-US"/>
                <w14:ligatures w14:val="standardContextual"/>
              </w:rPr>
              <w:t>ASB = artificially sweetened beverages. SSB = sugar-sweetened beverages.</w:t>
            </w:r>
          </w:p>
        </w:tc>
      </w:tr>
    </w:tbl>
    <w:p w14:paraId="5C043935" w14:textId="77777777" w:rsidR="00EB4E99" w:rsidRDefault="00EB4E99">
      <w:pPr>
        <w:rPr>
          <w:rFonts w:eastAsiaTheme="minorEastAsia"/>
          <w:b/>
          <w:bCs/>
          <w:color w:val="000000" w:themeColor="text1"/>
          <w:sz w:val="24"/>
          <w:szCs w:val="24"/>
          <w:lang w:val="en-US"/>
        </w:rPr>
      </w:pPr>
      <w:r>
        <w:rPr>
          <w:rFonts w:eastAsiaTheme="minorEastAsia"/>
          <w:b/>
          <w:bCs/>
          <w:color w:val="000000" w:themeColor="text1"/>
          <w:sz w:val="24"/>
          <w:szCs w:val="24"/>
          <w:lang w:val="en-US"/>
        </w:rPr>
        <w:br w:type="page"/>
      </w:r>
    </w:p>
    <w:p w14:paraId="6398B9B9" w14:textId="77777777" w:rsidR="00A0026E" w:rsidRPr="00A0026E" w:rsidRDefault="00A0026E" w:rsidP="00A0026E">
      <w:pPr>
        <w:pStyle w:val="Overskrift1"/>
        <w:rPr>
          <w:rFonts w:eastAsiaTheme="minorEastAsia"/>
          <w:sz w:val="28"/>
          <w:szCs w:val="28"/>
          <w:lang w:val="en-US"/>
        </w:rPr>
      </w:pPr>
      <w:bookmarkStart w:id="1" w:name="_Toc187244619"/>
      <w:r w:rsidRPr="00A0026E">
        <w:rPr>
          <w:rFonts w:eastAsiaTheme="minorEastAsia"/>
          <w:sz w:val="28"/>
          <w:szCs w:val="28"/>
          <w:lang w:val="en-US"/>
        </w:rPr>
        <w:lastRenderedPageBreak/>
        <w:t>eTable S2: Characteristics for the participants at each follow up.</w:t>
      </w:r>
      <w:bookmarkEnd w:id="1"/>
    </w:p>
    <w:tbl>
      <w:tblPr>
        <w:tblW w:w="0" w:type="auto"/>
        <w:tblLook w:val="0420" w:firstRow="1" w:lastRow="0" w:firstColumn="0" w:lastColumn="0" w:noHBand="0" w:noVBand="1"/>
      </w:tblPr>
      <w:tblGrid>
        <w:gridCol w:w="2280"/>
        <w:gridCol w:w="758"/>
        <w:gridCol w:w="912"/>
        <w:gridCol w:w="757"/>
        <w:gridCol w:w="911"/>
        <w:gridCol w:w="757"/>
        <w:gridCol w:w="911"/>
        <w:gridCol w:w="757"/>
        <w:gridCol w:w="911"/>
        <w:gridCol w:w="757"/>
        <w:gridCol w:w="911"/>
        <w:gridCol w:w="757"/>
        <w:gridCol w:w="911"/>
        <w:gridCol w:w="757"/>
        <w:gridCol w:w="911"/>
      </w:tblGrid>
      <w:tr w:rsidR="00A0026E" w:rsidRPr="002F4150" w14:paraId="300F9CD5" w14:textId="77777777" w:rsidTr="00573FD4">
        <w:trPr>
          <w:tblHeader/>
        </w:trPr>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519C81E" w14:textId="42270422"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rPr>
                <w:rFonts w:ascii="Calibri" w:hAnsi="Calibri" w:cs="Calibri"/>
                <w:sz w:val="20"/>
                <w:szCs w:val="20"/>
                <w:lang w:val="en-US"/>
              </w:rPr>
            </w:pP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91F25E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Total</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AFDE44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5 Months</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92AB3F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12 Months</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64795A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7 Years</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343F51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11 Years</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111F392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14 Years</w:t>
            </w:r>
          </w:p>
        </w:tc>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5E0119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18 Years</w:t>
            </w:r>
          </w:p>
        </w:tc>
      </w:tr>
      <w:tr w:rsidR="00A0026E" w:rsidRPr="002F4150" w14:paraId="22920ACD" w14:textId="77777777" w:rsidTr="00573FD4">
        <w:trPr>
          <w:tblHeader/>
        </w:trPr>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62005C1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rPr>
                <w:rFonts w:ascii="Calibri" w:hAnsi="Calibri" w:cs="Calibri"/>
                <w:sz w:val="20"/>
                <w:szCs w:val="20"/>
                <w:lang w:val="en-US"/>
              </w:rPr>
            </w:pPr>
            <w:r w:rsidRPr="002F4150">
              <w:rPr>
                <w:rFonts w:ascii="Calibri" w:eastAsia="Arial" w:hAnsi="Calibri" w:cs="Calibri"/>
                <w:b/>
                <w:color w:val="000000"/>
                <w:sz w:val="20"/>
                <w:szCs w:val="20"/>
                <w:lang w:val="en-US"/>
              </w:rPr>
              <w:t>Characteristic</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42D9A77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2FB24A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90,293</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67BAD88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0611075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55,576</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5654323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717EB2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52,123</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6BA542A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DFC15A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51,444</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0AD79F0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0CFCB6F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45,160</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56032ED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5329C30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34,902</w:t>
            </w:r>
            <w:r w:rsidRPr="002F4150">
              <w:rPr>
                <w:rFonts w:ascii="Calibri" w:eastAsia="Arial" w:hAnsi="Calibri" w:cs="Calibri"/>
                <w:color w:val="000000"/>
                <w:sz w:val="20"/>
                <w:szCs w:val="20"/>
                <w:vertAlign w:val="superscript"/>
                <w:lang w:val="en-US"/>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042BCF3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1FB94B7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40" w:after="40" w:line="240" w:lineRule="auto"/>
              <w:ind w:left="100" w:right="100"/>
              <w:jc w:val="center"/>
              <w:rPr>
                <w:rFonts w:ascii="Calibri" w:hAnsi="Calibri" w:cs="Calibri"/>
                <w:sz w:val="20"/>
                <w:szCs w:val="20"/>
                <w:lang w:val="en-US"/>
              </w:rPr>
            </w:pPr>
            <w:r w:rsidRPr="002F4150">
              <w:rPr>
                <w:rFonts w:ascii="Calibri" w:eastAsia="Arial" w:hAnsi="Calibri" w:cs="Calibri"/>
                <w:b/>
                <w:color w:val="000000"/>
                <w:sz w:val="20"/>
                <w:szCs w:val="20"/>
                <w:lang w:val="en-US"/>
              </w:rPr>
              <w:t>N = 50,297</w:t>
            </w:r>
            <w:r w:rsidRPr="002F4150">
              <w:rPr>
                <w:rFonts w:ascii="Calibri" w:eastAsia="Arial" w:hAnsi="Calibri" w:cs="Calibri"/>
                <w:color w:val="000000"/>
                <w:sz w:val="20"/>
                <w:szCs w:val="20"/>
                <w:vertAlign w:val="superscript"/>
                <w:lang w:val="en-US"/>
              </w:rPr>
              <w:t>1</w:t>
            </w:r>
          </w:p>
        </w:tc>
      </w:tr>
      <w:tr w:rsidR="00A0026E" w:rsidRPr="002F4150" w14:paraId="5698CA85" w14:textId="77777777" w:rsidTr="00573FD4">
        <w:trPr>
          <w:trHeight w:val="50"/>
        </w:trPr>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B50EC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Pre-pregnancy BMI</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04938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83,195</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9C747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23.5 (4.3)</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2CCB9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52,740</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8AB82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23.6 (4.2)</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C732F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49,522</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FA16A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23.6 (4.2)</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44BD7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48,560</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26720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23.4 (4.0)</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F1358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42,257</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A07F9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23.2 (3.9)</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4AEEF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33,055</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BE34E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23.3 (4.0)</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012E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46,855</w:t>
            </w:r>
          </w:p>
        </w:tc>
        <w:tc>
          <w:tcPr>
            <w:tcW w:w="0" w:type="auto"/>
            <w:tcBorders>
              <w:top w:val="single" w:sz="8"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65C73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23.5 (4.3)</w:t>
            </w:r>
          </w:p>
        </w:tc>
      </w:tr>
      <w:tr w:rsidR="00A0026E" w:rsidRPr="002F4150" w14:paraId="02743BB9"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9E30F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C9A66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02D25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7,098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4BD0D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975FE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2,836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48248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ADF43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2,601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7E72B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02B72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2,884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3A597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8730E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2,903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6AEAE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C163A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1,847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17B93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28F60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3,442</w:t>
            </w:r>
          </w:p>
        </w:tc>
      </w:tr>
      <w:tr w:rsidR="00A0026E" w:rsidRPr="002F4150" w14:paraId="6C52F479"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23EA5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Smoking in pregnancy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E300E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88,457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A665D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23,306 (26%)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9E1E0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55,510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F3F26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13,463 (24%)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A721C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52,070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C87AC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12,557 (24%)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1B252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51,290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6DCCA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12,134 (24%)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50B0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44,685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93FBE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9,943 (22%)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33C5B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34,828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345CB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7,487 (21%)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D68A0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49,713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7A712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12,362 (25%)</w:t>
            </w:r>
          </w:p>
        </w:tc>
      </w:tr>
      <w:tr w:rsidR="00A0026E" w:rsidRPr="002F4150" w14:paraId="42FFD25B"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79BEF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9FF10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EF926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1,836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D178D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1521F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C4455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A3E65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C7FD4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4D7C8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AFA6D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A0E88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475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05CCD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8F9A8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294CF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7AAB0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584</w:t>
            </w:r>
          </w:p>
        </w:tc>
      </w:tr>
      <w:tr w:rsidR="00A0026E" w:rsidRPr="002F4150" w14:paraId="38093548"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35CA5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Socioeconomic status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A0714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84,249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268C6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E6376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53,414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E8ED7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EA05A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50,152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E6DBD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8B8AB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49,169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5635C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59C0D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42,788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482F7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51613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33,436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0A456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16626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47,441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C8FFC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r>
      <w:tr w:rsidR="00A0026E" w:rsidRPr="002F4150" w14:paraId="414CD51F"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4DE9A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Leaders or long/medium long education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09144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5C415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56,469 (67%)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42592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6304C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36,441 (68%)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BA6D4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FF1EB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34,141 (68%)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4A888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65984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34,302 (70%)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8F12A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CBD2C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30,840 (72%)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631AE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0AEEC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24,196 (72%)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75FA6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13A27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32,772 (69%)</w:t>
            </w:r>
          </w:p>
        </w:tc>
      </w:tr>
      <w:tr w:rsidR="00A0026E" w:rsidRPr="002F4150" w14:paraId="3ABCF745"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98E5F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Unskilled, other work or receives public benefits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BA4D0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29F6C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3,331 (4.0%)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EC5BF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92389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1,714 (3.2%)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9151A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F6E70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1,614 (3.2%)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0A1CE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03EBE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1,553 (3.2%)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7E3E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34AEE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1,118 (2.6%)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26B1A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7A366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856 (2.6%)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86B68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147AE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1,593 (3.4%)</w:t>
            </w:r>
          </w:p>
        </w:tc>
      </w:tr>
      <w:tr w:rsidR="00A0026E" w:rsidRPr="002F4150" w14:paraId="1865D296"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66E0B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Working class, craftsmen, short education or under education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C8A83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EA6C6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24,449 (29%)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4D48C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EE4F0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15,259 (29%)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5A19E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A1924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14,397 (29%)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74BCC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7BE19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13,314 (27%)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8AEF0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015CE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10,830 (25%)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54DC1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8C023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8,384 (25%)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3F04F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ADC4D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13,076 (28%)</w:t>
            </w:r>
          </w:p>
        </w:tc>
      </w:tr>
      <w:tr w:rsidR="00A0026E" w:rsidRPr="002F4150" w14:paraId="0DF44240"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4C93D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D086A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CAB5E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6,044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B1DED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BFFD6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2,162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6A5EC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C378E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1,971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02D43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94440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2,275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03B38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0A8E1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FAF37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5AB22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1,466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72976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264A1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2,856</w:t>
            </w:r>
          </w:p>
        </w:tc>
      </w:tr>
      <w:tr w:rsidR="00A0026E" w:rsidRPr="002F4150" w14:paraId="26A1FCB6"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9E3D1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Maternal SSB intake</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9A326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67,032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8DA41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DBEE8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44,248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5B70E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07903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41,650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358AD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1C3EA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42,618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9CAA1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36264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37,449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661C5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59630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29,126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3923A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1A10F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39,035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09B64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r>
      <w:tr w:rsidR="00A0026E" w:rsidRPr="002F4150" w14:paraId="7013E391"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68A83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&lt;500ml/week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097B2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C6D92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23,833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859C1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C0E51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15,811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2042B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AC779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14,959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75BC0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BADA9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15,263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5FC2D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C2ADF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13,258 (35%)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9899E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53E23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10,462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1B436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F4DEC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13,803 (35%)</w:t>
            </w:r>
          </w:p>
        </w:tc>
      </w:tr>
      <w:tr w:rsidR="00A0026E" w:rsidRPr="002F4150" w14:paraId="7889D6C7"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0E190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lastRenderedPageBreak/>
              <w:t>&gt;= 1500 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E2016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5D5FB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24,864 (37%)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2D639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51901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16,331 (37%)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1170B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1EC6D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15,321 (37%)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BF318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DCA30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15,662 (37%)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67DF6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F11B7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13,749 (37%)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B6DFB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B27B7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10,497 (36%)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37D00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34C58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14,382 (37%)</w:t>
            </w:r>
          </w:p>
        </w:tc>
      </w:tr>
      <w:tr w:rsidR="00A0026E" w:rsidRPr="002F4150" w14:paraId="5320B855"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01864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500-1500 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8A3B7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18625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18,335 (27%)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81146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F8456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12,106 (27%)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8B4AA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BC828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11,370 (27%)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E91B6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CE64C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11,693 (27%)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FD6FC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B5E96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10,442 (28%)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C7F2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B2E43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8,167 (28%)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EA363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2F140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10,850 (28%)</w:t>
            </w:r>
          </w:p>
        </w:tc>
      </w:tr>
      <w:tr w:rsidR="00A0026E" w:rsidRPr="002F4150" w14:paraId="205633AF"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4C7E4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94CFB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F1979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23,261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515C4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4E53F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11,328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F7A60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A889E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10,473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BFEB7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BA029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8,826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01143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71AB3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7,711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C34FE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DC22D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5,776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3244A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7FFE9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11,262</w:t>
            </w:r>
          </w:p>
        </w:tc>
      </w:tr>
      <w:tr w:rsidR="00A0026E" w:rsidRPr="002F4150" w14:paraId="228C4CB6"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0971B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Maternal ASB intake</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5CCC6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67,005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1A717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7FF19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44,239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6333D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C9D6F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41,641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47A8C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23A4C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42,601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762EA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E7AE6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37,451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199B8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7141A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29,141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F1280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9A0F8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39,025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53811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r>
      <w:tr w:rsidR="00A0026E" w:rsidRPr="002F4150" w14:paraId="6B3A8C7E"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67B78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&lt;500ml/week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F8DF4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9B99C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47,644 (71%)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66B34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F91BD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31,399 (71%)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ADC79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CFE16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29,437 (71%)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05E5B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4A35A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30,689 (72%)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FA47C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9F6E0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27,292 (73%)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4D2E9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00BF6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21,215 (73%)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BBB1E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A3C7F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27,971 (72%)</w:t>
            </w:r>
          </w:p>
        </w:tc>
      </w:tr>
      <w:tr w:rsidR="00A0026E" w:rsidRPr="002F4150" w14:paraId="3EEC887D"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2CA81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&gt;= 1500 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39975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6F5FF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11,776 (18%)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C1302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61A64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7,806 (18%)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33F42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29CB7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7,437 (18%)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6F6B8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7CBE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7,220 (17%)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A932B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0BCB0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6,112 (16%)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79CED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0130D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4,751 (16%)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BBE2C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F6CB9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6,715 (17%)</w:t>
            </w:r>
          </w:p>
        </w:tc>
      </w:tr>
      <w:tr w:rsidR="00A0026E" w:rsidRPr="002F4150" w14:paraId="1409556A"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3D053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500-1500 ml/week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FD043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977C8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7,585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91635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9CFD0F"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5,034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A51D6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6633B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4,767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DBB76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17807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4,692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A77EB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B407A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4,047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96196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58B9A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3,175 (11%)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D697C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8986E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4,339 (11%)</w:t>
            </w:r>
          </w:p>
        </w:tc>
      </w:tr>
      <w:tr w:rsidR="00A0026E" w:rsidRPr="002F4150" w14:paraId="3A599FDC"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1E82E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908A2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11058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23,288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0E2CE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DDE62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11,337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D405A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EA493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10,482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08740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57828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8,843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37ADB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11220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7,709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53FFE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8CF6B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5,761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E1B45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D0D3C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11,272</w:t>
            </w:r>
          </w:p>
        </w:tc>
      </w:tr>
      <w:tr w:rsidR="00A0026E" w:rsidRPr="002F4150" w14:paraId="1BC8E3AE"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568C9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Mean age,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5C7C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253AE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51554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54,314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4283A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5.28 (1.00)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C264B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50,497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9F2E7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12.45 (1.07)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C5EDC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40032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C6900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8FCBE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8E770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79D33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A7AB6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66AB5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r>
      <w:tr w:rsidR="00A0026E" w:rsidRPr="002F4150" w14:paraId="6EE4FF5F"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D35C56"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8A05B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0A195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7B12F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93914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1,262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3A35A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2A0D9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1,626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58D26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8C336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9DA20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5EDB8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18F88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0414B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9B5BA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176E0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r>
      <w:tr w:rsidR="00A0026E" w:rsidRPr="002F4150" w14:paraId="26F31773"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25D0E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hAnsi="Calibri" w:cs="Calibri"/>
                <w:sz w:val="20"/>
                <w:szCs w:val="20"/>
                <w:lang w:val="en-US"/>
              </w:rPr>
            </w:pPr>
            <w:r w:rsidRPr="002F4150">
              <w:rPr>
                <w:rFonts w:ascii="Calibri" w:eastAsia="Arial" w:hAnsi="Calibri" w:cs="Calibri"/>
                <w:color w:val="000000"/>
                <w:sz w:val="20"/>
                <w:szCs w:val="20"/>
                <w:lang w:val="en-US"/>
              </w:rPr>
              <w:t>Mean age,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CB1AD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D1481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C6F3E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88513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A18D5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B73571"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8A01CD"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50,960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73CF7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7.04 (0.34)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EAF8B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45,160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53B73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11.42 (0.63)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A921D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34,621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84BD1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14.16 (0.14)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567F1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50,297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571CA8"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18.35 (0.16)</w:t>
            </w:r>
          </w:p>
        </w:tc>
      </w:tr>
      <w:tr w:rsidR="00A0026E" w:rsidRPr="002F4150" w14:paraId="6B86E3CE" w14:textId="77777777" w:rsidTr="00573FD4">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D75604"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300" w:right="100"/>
              <w:rPr>
                <w:rFonts w:ascii="Calibri" w:hAnsi="Calibri" w:cs="Calibri"/>
                <w:sz w:val="20"/>
                <w:szCs w:val="20"/>
                <w:lang w:val="en-US"/>
              </w:rPr>
            </w:pPr>
            <w:r w:rsidRPr="002F4150">
              <w:rPr>
                <w:rFonts w:ascii="Calibri" w:eastAsia="Arial" w:hAnsi="Calibri" w:cs="Calibri"/>
                <w:color w:val="000000"/>
                <w:sz w:val="20"/>
                <w:szCs w:val="20"/>
                <w:lang w:val="en-US"/>
              </w:rPr>
              <w:t>Unknown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0BBCFC"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5DC7B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C4A6B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3C29B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18777E"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ACF0D7"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A060A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A93DA3"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484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AE7500"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CB5239"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hAnsi="Calibri" w:cs="Calibri"/>
                <w:sz w:val="20"/>
                <w:szCs w:val="20"/>
                <w:lang w:val="en-US"/>
              </w:rPr>
              <w:t>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1E2AA5"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570942"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eastAsia="Arial" w:hAnsi="Calibri" w:cs="Calibri"/>
                <w:color w:val="000000"/>
                <w:sz w:val="20"/>
                <w:szCs w:val="20"/>
                <w:lang w:val="en-US"/>
              </w:rPr>
              <w:t>281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0AF27A"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0539CB" w14:textId="77777777" w:rsidR="00A0026E" w:rsidRPr="002F4150" w:rsidRDefault="00A0026E" w:rsidP="00573FD4">
            <w:pPr>
              <w:pBdr>
                <w:top w:val="none" w:sz="0" w:space="0" w:color="000000"/>
                <w:left w:val="none" w:sz="0" w:space="0" w:color="000000"/>
                <w:bottom w:val="none" w:sz="0" w:space="0" w:color="000000"/>
                <w:right w:val="none" w:sz="0" w:space="0" w:color="000000"/>
              </w:pBdr>
              <w:spacing w:before="100" w:after="100" w:line="240" w:lineRule="auto"/>
              <w:ind w:left="100" w:right="100"/>
              <w:jc w:val="center"/>
              <w:rPr>
                <w:rFonts w:ascii="Calibri" w:hAnsi="Calibri" w:cs="Calibri"/>
                <w:sz w:val="20"/>
                <w:szCs w:val="20"/>
                <w:lang w:val="en-US"/>
              </w:rPr>
            </w:pPr>
            <w:r w:rsidRPr="002F4150">
              <w:rPr>
                <w:rFonts w:ascii="Calibri" w:hAnsi="Calibri" w:cs="Calibri"/>
                <w:sz w:val="20"/>
                <w:szCs w:val="20"/>
                <w:lang w:val="en-US"/>
              </w:rPr>
              <w:t>0</w:t>
            </w:r>
          </w:p>
        </w:tc>
      </w:tr>
      <w:tr w:rsidR="00A0026E" w:rsidRPr="008946E1" w14:paraId="5A1C4BE2" w14:textId="77777777" w:rsidTr="00573FD4">
        <w:tc>
          <w:tcPr>
            <w:tcW w:w="0" w:type="auto"/>
            <w:gridSpan w:val="15"/>
            <w:tcBorders>
              <w:top w:val="single" w:sz="8" w:space="0" w:color="000000"/>
              <w:left w:val="none" w:sz="0" w:space="0" w:color="FFFFFF"/>
              <w:bottom w:val="none" w:sz="0" w:space="0" w:color="FFFFFF"/>
              <w:right w:val="none" w:sz="0" w:space="0" w:color="FFFFFF"/>
            </w:tcBorders>
            <w:shd w:val="clear" w:color="auto" w:fill="FFFFFF"/>
            <w:tcMar>
              <w:top w:w="0" w:type="dxa"/>
              <w:left w:w="0" w:type="dxa"/>
              <w:bottom w:w="0" w:type="dxa"/>
              <w:right w:w="0" w:type="dxa"/>
            </w:tcMar>
          </w:tcPr>
          <w:p w14:paraId="30DE457B" w14:textId="4DE9EFBA" w:rsidR="00A0026E" w:rsidRPr="00520DFF" w:rsidRDefault="00A0026E" w:rsidP="00520DFF">
            <w:pPr>
              <w:pBdr>
                <w:top w:val="none" w:sz="0" w:space="0" w:color="000000"/>
                <w:left w:val="none" w:sz="0" w:space="0" w:color="000000"/>
                <w:bottom w:val="none" w:sz="0" w:space="0" w:color="000000"/>
                <w:right w:val="none" w:sz="0" w:space="0" w:color="000000"/>
              </w:pBdr>
              <w:spacing w:before="100" w:after="100" w:line="240" w:lineRule="auto"/>
              <w:ind w:left="100" w:right="100"/>
              <w:rPr>
                <w:rFonts w:ascii="Calibri" w:eastAsia="Arial" w:hAnsi="Calibri" w:cs="Calibri"/>
                <w:color w:val="000000"/>
                <w:sz w:val="20"/>
                <w:szCs w:val="20"/>
                <w:lang w:val="en-US"/>
              </w:rPr>
            </w:pPr>
            <w:r w:rsidRPr="002F4150">
              <w:rPr>
                <w:rFonts w:ascii="Calibri" w:eastAsia="Arial" w:hAnsi="Calibri" w:cs="Calibri"/>
                <w:color w:val="000000"/>
                <w:sz w:val="20"/>
                <w:szCs w:val="20"/>
                <w:vertAlign w:val="superscript"/>
                <w:lang w:val="en-US"/>
              </w:rPr>
              <w:t>1</w:t>
            </w:r>
            <w:r w:rsidRPr="002F4150">
              <w:rPr>
                <w:rFonts w:ascii="Calibri" w:eastAsia="Arial" w:hAnsi="Calibri" w:cs="Calibri"/>
                <w:color w:val="000000"/>
                <w:sz w:val="20"/>
                <w:szCs w:val="20"/>
                <w:lang w:val="en-US"/>
              </w:rPr>
              <w:t>Mean (SD); n (%)</w:t>
            </w:r>
            <w:r w:rsidR="002F4150">
              <w:rPr>
                <w:rFonts w:ascii="Calibri" w:eastAsia="Arial" w:hAnsi="Calibri" w:cs="Calibri"/>
                <w:color w:val="000000"/>
                <w:sz w:val="20"/>
                <w:szCs w:val="20"/>
                <w:lang w:val="en-US"/>
              </w:rPr>
              <w:t xml:space="preserve">. BMI = body mass index. </w:t>
            </w:r>
            <w:r w:rsidR="00520DFF">
              <w:rPr>
                <w:rFonts w:ascii="Calibri" w:eastAsia="Arial" w:hAnsi="Calibri" w:cs="Calibri"/>
                <w:color w:val="000000"/>
                <w:sz w:val="20"/>
                <w:szCs w:val="20"/>
                <w:lang w:val="en-US"/>
              </w:rPr>
              <w:br/>
            </w:r>
            <w:r w:rsidR="002F4150">
              <w:rPr>
                <w:rFonts w:ascii="Calibri" w:eastAsia="Arial" w:hAnsi="Calibri" w:cs="Calibri"/>
                <w:color w:val="000000"/>
                <w:sz w:val="20"/>
                <w:szCs w:val="20"/>
                <w:lang w:val="en-US"/>
              </w:rPr>
              <w:t>ASB = artificially sweetened beverages. SSB = sugar-sweetened beverages.</w:t>
            </w:r>
          </w:p>
        </w:tc>
      </w:tr>
    </w:tbl>
    <w:p w14:paraId="2AEAF22F" w14:textId="0141B5E5" w:rsidR="00677BB5" w:rsidRPr="00A0026E" w:rsidRDefault="00A0026E" w:rsidP="00A0026E">
      <w:pPr>
        <w:pStyle w:val="Overskrift1"/>
        <w:rPr>
          <w:rFonts w:eastAsiaTheme="minorEastAsia"/>
          <w:sz w:val="28"/>
          <w:szCs w:val="28"/>
          <w:lang w:val="en-US"/>
        </w:rPr>
      </w:pPr>
      <w:bookmarkStart w:id="2" w:name="_Toc187244620"/>
      <w:r w:rsidRPr="00A0026E">
        <w:rPr>
          <w:rFonts w:eastAsiaTheme="minorEastAsia"/>
          <w:sz w:val="28"/>
          <w:szCs w:val="28"/>
          <w:lang w:val="en-US"/>
        </w:rPr>
        <w:lastRenderedPageBreak/>
        <w:t>e</w:t>
      </w:r>
      <w:r w:rsidR="7D103F75" w:rsidRPr="00A0026E">
        <w:rPr>
          <w:rFonts w:eastAsiaTheme="minorEastAsia"/>
          <w:sz w:val="28"/>
          <w:szCs w:val="28"/>
          <w:lang w:val="en-US"/>
        </w:rPr>
        <w:t>Table S</w:t>
      </w:r>
      <w:r w:rsidRPr="00A0026E">
        <w:rPr>
          <w:rFonts w:eastAsiaTheme="minorEastAsia"/>
          <w:sz w:val="28"/>
          <w:szCs w:val="28"/>
          <w:lang w:val="en-US"/>
        </w:rPr>
        <w:t>3</w:t>
      </w:r>
      <w:r w:rsidR="7D103F75" w:rsidRPr="00A0026E">
        <w:rPr>
          <w:rFonts w:eastAsiaTheme="minorEastAsia"/>
          <w:sz w:val="28"/>
          <w:szCs w:val="28"/>
          <w:lang w:val="en-US"/>
        </w:rPr>
        <w:t xml:space="preserve">: Odds ratio for </w:t>
      </w:r>
      <w:r w:rsidR="002F4150">
        <w:rPr>
          <w:rFonts w:eastAsiaTheme="minorEastAsia"/>
          <w:sz w:val="28"/>
          <w:szCs w:val="28"/>
          <w:lang w:val="en-US"/>
        </w:rPr>
        <w:t>large for gestational age birth weight</w:t>
      </w:r>
      <w:r w:rsidR="7D103F75" w:rsidRPr="00A0026E">
        <w:rPr>
          <w:rFonts w:eastAsiaTheme="minorEastAsia"/>
          <w:sz w:val="28"/>
          <w:szCs w:val="28"/>
          <w:lang w:val="en-US"/>
        </w:rPr>
        <w:t xml:space="preserve"> or overweight </w:t>
      </w:r>
      <w:r w:rsidR="004F1632">
        <w:rPr>
          <w:rFonts w:eastAsiaTheme="minorEastAsia"/>
          <w:sz w:val="28"/>
          <w:szCs w:val="28"/>
          <w:lang w:val="en-US"/>
        </w:rPr>
        <w:t>at different ages depend</w:t>
      </w:r>
      <w:r w:rsidR="00D148BC">
        <w:rPr>
          <w:rFonts w:eastAsiaTheme="minorEastAsia"/>
          <w:sz w:val="28"/>
          <w:szCs w:val="28"/>
          <w:lang w:val="en-US"/>
        </w:rPr>
        <w:t>ent</w:t>
      </w:r>
      <w:r w:rsidR="004F1632">
        <w:rPr>
          <w:rFonts w:eastAsiaTheme="minorEastAsia"/>
          <w:sz w:val="28"/>
          <w:szCs w:val="28"/>
          <w:lang w:val="en-US"/>
        </w:rPr>
        <w:t xml:space="preserve"> on</w:t>
      </w:r>
      <w:r w:rsidR="7D103F75" w:rsidRPr="00A0026E">
        <w:rPr>
          <w:rFonts w:eastAsiaTheme="minorEastAsia"/>
          <w:sz w:val="28"/>
          <w:szCs w:val="28"/>
          <w:lang w:val="en-US"/>
        </w:rPr>
        <w:t xml:space="preserve"> maternal beverage consumption during pregnancy</w:t>
      </w:r>
      <w:r w:rsidR="2DFF5CAA" w:rsidRPr="00A0026E">
        <w:rPr>
          <w:rFonts w:eastAsiaTheme="minorEastAsia"/>
          <w:sz w:val="28"/>
          <w:szCs w:val="28"/>
          <w:lang w:val="en-US"/>
        </w:rPr>
        <w:t xml:space="preserve"> (+ adjustment for gestational weight gain)</w:t>
      </w:r>
      <w:r w:rsidR="001B4E47" w:rsidRPr="00A0026E">
        <w:rPr>
          <w:rFonts w:eastAsiaTheme="minorEastAsia"/>
          <w:sz w:val="28"/>
          <w:szCs w:val="28"/>
          <w:lang w:val="en-US"/>
        </w:rPr>
        <w:t>.</w:t>
      </w:r>
      <w:bookmarkEnd w:id="2"/>
    </w:p>
    <w:tbl>
      <w:tblPr>
        <w:tblW w:w="0" w:type="auto"/>
        <w:jc w:val="center"/>
        <w:tblLook w:val="0420" w:firstRow="1" w:lastRow="0" w:firstColumn="0" w:lastColumn="0" w:noHBand="0" w:noVBand="1"/>
      </w:tblPr>
      <w:tblGrid>
        <w:gridCol w:w="1311"/>
        <w:gridCol w:w="1741"/>
        <w:gridCol w:w="1006"/>
        <w:gridCol w:w="1772"/>
        <w:gridCol w:w="1006"/>
        <w:gridCol w:w="1669"/>
        <w:gridCol w:w="1006"/>
        <w:gridCol w:w="1772"/>
        <w:gridCol w:w="1006"/>
        <w:gridCol w:w="1669"/>
      </w:tblGrid>
      <w:tr w:rsidR="002F4150" w:rsidRPr="002F4150" w14:paraId="510F87FB" w14:textId="77777777" w:rsidTr="00D034D1">
        <w:trPr>
          <w:tblHeader/>
          <w:jc w:val="center"/>
        </w:trPr>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1B1CE50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E8BDEB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ASB consumption</w:t>
            </w: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16EB044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SSB consumption</w:t>
            </w:r>
          </w:p>
        </w:tc>
      </w:tr>
      <w:tr w:rsidR="00520DFF" w:rsidRPr="002F4150" w14:paraId="215FD3B3" w14:textId="77777777" w:rsidTr="00D034D1">
        <w:trPr>
          <w:tblHeader/>
          <w:jc w:val="center"/>
        </w:trPr>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BE09BDF" w14:textId="6678E65C" w:rsidR="00104733" w:rsidRPr="002F4150" w:rsidRDefault="002F4150"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
                <w:bCs/>
                <w:kern w:val="2"/>
                <w:sz w:val="20"/>
                <w:szCs w:val="20"/>
                <w:lang w:val="en-US"/>
                <w14:ligatures w14:val="standardContextual"/>
              </w:rPr>
            </w:pPr>
            <w:r w:rsidRPr="002F4150">
              <w:rPr>
                <w:rFonts w:ascii="Calibri" w:eastAsia="Calibri" w:hAnsi="Calibri" w:cs="Calibri"/>
                <w:b/>
                <w:bCs/>
                <w:kern w:val="2"/>
                <w:sz w:val="20"/>
                <w:szCs w:val="20"/>
                <w:lang w:val="en-US"/>
                <w14:ligatures w14:val="standardContextual"/>
              </w:rPr>
              <w:t>Age</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2C8A53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 xml:space="preserve">Consumption </w:t>
            </w:r>
          </w:p>
          <w:p w14:paraId="7677C5D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frequency</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BEE8BA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9711DF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Unadjusted</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4397C73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0C2D9E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Adjusted</w:t>
            </w:r>
            <w:r w:rsidRPr="002F4150">
              <w:rPr>
                <w:rFonts w:ascii="Calibri" w:eastAsia="Arial" w:hAnsi="Calibri" w:cs="Calibri"/>
                <w:color w:val="000000"/>
                <w:kern w:val="2"/>
                <w:sz w:val="20"/>
                <w:szCs w:val="20"/>
                <w:vertAlign w:val="superscript"/>
                <w:lang w:val="en-US"/>
                <w14:ligatures w14:val="standardContextual"/>
              </w:rPr>
              <w:t>2</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E2D767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7126720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Unadjusted</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AF10BE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3C62478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Adjusted</w:t>
            </w:r>
            <w:r w:rsidRPr="002F4150">
              <w:rPr>
                <w:rFonts w:ascii="Calibri" w:eastAsia="Arial" w:hAnsi="Calibri" w:cs="Calibri"/>
                <w:color w:val="000000"/>
                <w:kern w:val="2"/>
                <w:sz w:val="20"/>
                <w:szCs w:val="20"/>
                <w:vertAlign w:val="superscript"/>
                <w:lang w:val="en-US"/>
                <w14:ligatures w14:val="standardContextual"/>
              </w:rPr>
              <w:t>2</w:t>
            </w:r>
          </w:p>
        </w:tc>
      </w:tr>
      <w:tr w:rsidR="00520DFF" w:rsidRPr="002F4150" w14:paraId="26A6D935" w14:textId="77777777" w:rsidTr="00D034D1">
        <w:trPr>
          <w:tblHeader/>
          <w:jc w:val="center"/>
        </w:trPr>
        <w:tc>
          <w:tcPr>
            <w:tcW w:w="0" w:type="auto"/>
            <w:tcBorders>
              <w:top w:val="single" w:sz="8" w:space="0" w:color="000000"/>
            </w:tcBorders>
            <w:shd w:val="clear" w:color="auto" w:fill="FFFFFF"/>
            <w:tcMar>
              <w:top w:w="0" w:type="dxa"/>
              <w:left w:w="0" w:type="dxa"/>
              <w:bottom w:w="0" w:type="dxa"/>
              <w:right w:w="0" w:type="dxa"/>
            </w:tcMar>
            <w:vAlign w:val="center"/>
          </w:tcPr>
          <w:p w14:paraId="74494DF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Cs/>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3B40278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27399EE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68916EC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Cs/>
                <w:color w:val="000000"/>
                <w:kern w:val="2"/>
                <w:sz w:val="20"/>
                <w:szCs w:val="20"/>
                <w:vertAlign w:val="superscript"/>
                <w:lang w:val="en-US"/>
                <w14:ligatures w14:val="standardContextual"/>
              </w:rPr>
            </w:pPr>
            <w:r w:rsidRPr="002F4150">
              <w:rPr>
                <w:rFonts w:ascii="Calibri" w:eastAsia="Arial" w:hAnsi="Calibri" w:cs="Calibri"/>
                <w:b/>
                <w:color w:val="000000"/>
                <w:kern w:val="2"/>
                <w:sz w:val="20"/>
                <w:szCs w:val="20"/>
                <w:lang w:val="en-US"/>
                <w14:ligatures w14:val="standardContextual"/>
              </w:rPr>
              <w:t>OR (95%CI)</w:t>
            </w:r>
            <w:r w:rsidRPr="002F4150">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tcBorders>
            <w:shd w:val="clear" w:color="auto" w:fill="FFFFFF"/>
            <w:tcMar>
              <w:top w:w="0" w:type="dxa"/>
              <w:left w:w="0" w:type="dxa"/>
              <w:bottom w:w="0" w:type="dxa"/>
              <w:right w:w="0" w:type="dxa"/>
            </w:tcMar>
            <w:vAlign w:val="center"/>
          </w:tcPr>
          <w:p w14:paraId="2E540CA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69774C1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OR (95%CI)</w:t>
            </w:r>
            <w:r w:rsidRPr="002F4150">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tcBorders>
            <w:shd w:val="clear" w:color="auto" w:fill="FFFFFF"/>
            <w:tcMar>
              <w:top w:w="0" w:type="dxa"/>
              <w:left w:w="0" w:type="dxa"/>
              <w:bottom w:w="0" w:type="dxa"/>
              <w:right w:w="0" w:type="dxa"/>
            </w:tcMar>
            <w:vAlign w:val="center"/>
          </w:tcPr>
          <w:p w14:paraId="20B0241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2065769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OR (95%CI)</w:t>
            </w:r>
            <w:r w:rsidRPr="002F4150">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tcBorders>
            <w:shd w:val="clear" w:color="auto" w:fill="FFFFFF"/>
            <w:tcMar>
              <w:top w:w="0" w:type="dxa"/>
              <w:left w:w="0" w:type="dxa"/>
              <w:bottom w:w="0" w:type="dxa"/>
              <w:right w:w="0" w:type="dxa"/>
            </w:tcMar>
            <w:vAlign w:val="center"/>
          </w:tcPr>
          <w:p w14:paraId="6F83A92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0" w:type="auto"/>
            <w:tcBorders>
              <w:top w:val="single" w:sz="8" w:space="0" w:color="000000"/>
            </w:tcBorders>
            <w:shd w:val="clear" w:color="auto" w:fill="FFFFFF"/>
            <w:tcMar>
              <w:top w:w="0" w:type="dxa"/>
              <w:left w:w="0" w:type="dxa"/>
              <w:bottom w:w="0" w:type="dxa"/>
              <w:right w:w="0" w:type="dxa"/>
            </w:tcMar>
            <w:vAlign w:val="center"/>
          </w:tcPr>
          <w:p w14:paraId="28FDAB7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2F4150">
              <w:rPr>
                <w:rFonts w:ascii="Calibri" w:eastAsia="Arial" w:hAnsi="Calibri" w:cs="Calibri"/>
                <w:b/>
                <w:color w:val="000000"/>
                <w:kern w:val="2"/>
                <w:sz w:val="20"/>
                <w:szCs w:val="20"/>
                <w:lang w:val="en-US"/>
                <w14:ligatures w14:val="standardContextual"/>
              </w:rPr>
              <w:t>OR (95%CI)</w:t>
            </w:r>
            <w:r w:rsidRPr="002F4150">
              <w:rPr>
                <w:rFonts w:ascii="Calibri" w:eastAsia="Arial" w:hAnsi="Calibri" w:cs="Calibri"/>
                <w:bCs/>
                <w:color w:val="000000"/>
                <w:kern w:val="2"/>
                <w:sz w:val="20"/>
                <w:szCs w:val="20"/>
                <w:vertAlign w:val="superscript"/>
                <w:lang w:val="en-US"/>
                <w14:ligatures w14:val="standardContextual"/>
              </w:rPr>
              <w:t>1</w:t>
            </w:r>
          </w:p>
        </w:tc>
      </w:tr>
      <w:tr w:rsidR="00520DFF" w:rsidRPr="002F4150" w14:paraId="0536C120" w14:textId="77777777" w:rsidTr="00D034D1">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E780D8" w14:textId="63BD4EF6" w:rsidR="00104733" w:rsidRPr="002F4150" w:rsidRDefault="002F4150"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Pr>
                <w:rFonts w:ascii="Calibri" w:eastAsia="Arial" w:hAnsi="Calibri" w:cs="Calibri"/>
                <w:bCs/>
                <w:color w:val="000000"/>
                <w:kern w:val="2"/>
                <w:sz w:val="20"/>
                <w:szCs w:val="20"/>
                <w:lang w:val="en-US"/>
                <w14:ligatures w14:val="standardContextual"/>
              </w:rPr>
              <w:t>LGA at birth</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46E05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187B5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66,078</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3F778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D8D96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37,920</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19CF3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302A2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65,976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CF0A7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D061D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37,894</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45AE2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3D54C5FA"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9B898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F7833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70BA6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ABE5D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9C926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A9C04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42407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B07C9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A942E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78E77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253513F3"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3BEA6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9D32F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B7E4D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D3337E" w14:textId="4914FCC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0.92 (0.73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6B60B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6AF5B9" w14:textId="027156F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0.81 (0.60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61837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FE1E9C" w14:textId="6F0A6B1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0.86 (0.65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E93C7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C14306" w14:textId="648607E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0.96 (0.67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1.39)</w:t>
            </w:r>
          </w:p>
        </w:tc>
      </w:tr>
      <w:tr w:rsidR="00520DFF" w:rsidRPr="002F4150" w14:paraId="6B2BA14D"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4B11C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F65B4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18BE6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4CAD0A" w14:textId="1F79402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1.12 (0.96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9720A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CBFC68" w14:textId="0F28575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(0.81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9F10E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582FB4" w14:textId="20EB48A9"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0.94 (0.76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2AF8A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92574A" w14:textId="2AF0A40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1.21 (0.90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1.66)</w:t>
            </w:r>
          </w:p>
        </w:tc>
      </w:tr>
      <w:tr w:rsidR="00520DFF" w:rsidRPr="002F4150" w14:paraId="41F90595"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D7E4A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6AF6A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84B89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AB1A01" w14:textId="562E6760"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1.08 (0.91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11706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1209AA" w14:textId="07C401A0"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0.81 (0.64</w:t>
            </w:r>
            <w:r w:rsidR="00520DFF">
              <w:rPr>
                <w:rFonts w:ascii="Calibri" w:eastAsia="Arial" w:hAnsi="Calibri" w:cs="Calibri"/>
                <w:color w:val="000000"/>
                <w:kern w:val="2"/>
                <w:sz w:val="20"/>
                <w:szCs w:val="20"/>
                <w:lang w:val="en-US"/>
                <w14:ligatures w14:val="standardContextual"/>
              </w:rPr>
              <w:t xml:space="preserve">, </w:t>
            </w:r>
            <w:r w:rsidRPr="002F4150">
              <w:rPr>
                <w:rFonts w:ascii="Calibri" w:eastAsia="Arial" w:hAnsi="Calibri" w:cs="Calibri"/>
                <w:color w:val="000000"/>
                <w:kern w:val="2"/>
                <w:sz w:val="20"/>
                <w:szCs w:val="20"/>
                <w:lang w:val="en-US"/>
                <w14:ligatures w14:val="standardContextual"/>
              </w:rPr>
              <w:t>1.02)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09AE5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7191D2" w14:textId="664E372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1.01 (0.81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F4263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6BE33A" w14:textId="1E30E79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1.29 (0.94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1.79)</w:t>
            </w:r>
          </w:p>
        </w:tc>
      </w:tr>
      <w:tr w:rsidR="00520DFF" w:rsidRPr="002F4150" w14:paraId="2C4EE87C"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57F2FC" w14:textId="52C2B398" w:rsidR="00104733" w:rsidRPr="002F4150" w:rsidRDefault="002F4150"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Pr>
                <w:rFonts w:ascii="Calibri" w:eastAsia="Arial" w:hAnsi="Calibri" w:cs="Calibri"/>
                <w:bCs/>
                <w:color w:val="000000"/>
                <w:kern w:val="2"/>
                <w:sz w:val="20"/>
                <w:szCs w:val="20"/>
                <w:lang w:val="en-US"/>
                <w14:ligatures w14:val="standardContextual"/>
              </w:rPr>
              <w:t>5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11567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2EA71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42,256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CCD5F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3AA42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31,820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B74FA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77359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42,207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50F5F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F80EF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31,791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621F1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7A66E1B2"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39999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C5CD3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5F440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C2649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9AB63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4D84C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EC42A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C5D18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038E7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7E53F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787E0E35"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ED5CC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0C31F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E52F5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54E973" w14:textId="5978DD0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0.85 (0.77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8CD55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E242E6" w14:textId="5F60578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0.82 (0.72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2D63E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5E2914" w14:textId="3A570CF1"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0.96 (0.84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5A928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B2EEBF" w14:textId="122313EE"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(0.85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1.16)</w:t>
            </w:r>
          </w:p>
        </w:tc>
      </w:tr>
      <w:tr w:rsidR="00520DFF" w:rsidRPr="002F4150" w14:paraId="5C4D8A8D"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F3F03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53CD5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F96E8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1113EC" w14:textId="695ADD5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1.05 (0.97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35FC0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129AB1" w14:textId="353F252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(0.90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C5735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E66776" w14:textId="1DF9D18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0.86 (0.77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1BDCB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EEC021" w14:textId="084F167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0.89 (0.78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1.01)</w:t>
            </w:r>
          </w:p>
        </w:tc>
      </w:tr>
      <w:tr w:rsidR="00520DFF" w:rsidRPr="002F4150" w14:paraId="38E724E1"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C937E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71D23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99434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B77582" w14:textId="07262852"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1.05 (0.97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23A6D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C52D54" w14:textId="7878347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0.97 (0.87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68AD1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C5CA7D" w14:textId="63594FF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0.92 (0.83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F5E38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2725EF" w14:textId="2AEEB66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0.97 (0.85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1.12)</w:t>
            </w:r>
          </w:p>
        </w:tc>
      </w:tr>
      <w:tr w:rsidR="00520DFF" w:rsidRPr="002F4150" w14:paraId="3B8A4FBE"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7EAA87" w14:textId="61E73266" w:rsidR="00104733" w:rsidRPr="002F4150" w:rsidRDefault="002F4150" w:rsidP="00104733">
            <w:pPr>
              <w:pBdr>
                <w:top w:val="none" w:sz="0" w:space="0" w:color="000000"/>
                <w:left w:val="none" w:sz="0" w:space="0" w:color="000000"/>
                <w:bottom w:val="none" w:sz="0" w:space="0" w:color="000000"/>
                <w:right w:val="none" w:sz="0" w:space="0" w:color="000000"/>
              </w:pBdr>
              <w:spacing w:after="0" w:line="240" w:lineRule="auto"/>
              <w:ind w:left="100" w:right="100"/>
              <w:rPr>
                <w:rFonts w:ascii="Calibri" w:eastAsia="Calibri" w:hAnsi="Calibri" w:cs="Calibri"/>
                <w:bCs/>
                <w:kern w:val="2"/>
                <w:sz w:val="20"/>
                <w:szCs w:val="20"/>
                <w:lang w:val="en-US"/>
                <w14:ligatures w14:val="standardContextual"/>
              </w:rPr>
            </w:pPr>
            <w:r>
              <w:rPr>
                <w:rFonts w:ascii="Calibri" w:eastAsia="Arial" w:hAnsi="Calibri" w:cs="Calibri"/>
                <w:bCs/>
                <w:color w:val="000000"/>
                <w:kern w:val="2"/>
                <w:sz w:val="20"/>
                <w:szCs w:val="20"/>
                <w:lang w:val="en-US"/>
                <w14:ligatures w14:val="standardContextual"/>
              </w:rPr>
              <w:t>12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60A7E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161ED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39,361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AAC4D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4F8EE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30,147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292EE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F9DDC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39,320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BD6D5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1955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30,129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EF7C8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612BA669"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22050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28226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BBC39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4B8EB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ADC21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FACEA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D5E92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5D6D6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3A0CA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03A05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5EC29A29"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9C04C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71139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08C5D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9AC855" w14:textId="51F97AC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0.94 (0.84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044F0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598E52" w14:textId="59156DB8"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0.87 (0.76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B5CF8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E68179" w14:textId="3A27BD5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0.94 (0.82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01D13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C488D9" w14:textId="4EB5C47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1.02 (0.87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1.20)</w:t>
            </w:r>
          </w:p>
        </w:tc>
      </w:tr>
      <w:tr w:rsidR="00520DFF" w:rsidRPr="002F4150" w14:paraId="19B8C9A5"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A112F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61D2D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E3648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93FBF0" w14:textId="715C4E36"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1.08 (1.00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34F3D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7A534B" w14:textId="76ED6851"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(0.90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DA513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69A2B0" w14:textId="1871A74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0.89 (0.79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93045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1A659C" w14:textId="37A1D47E"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(0.87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1.14)</w:t>
            </w:r>
          </w:p>
        </w:tc>
      </w:tr>
      <w:tr w:rsidR="00520DFF" w:rsidRPr="002F4150" w14:paraId="6479AA3F"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1C8CB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4F372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03918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F206DC" w14:textId="3EE83909"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1.07 (0.98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FE0F9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A83239" w14:textId="77CF8D90"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0.95 (0.85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9B9AF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958D10" w14:textId="5D403AA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0.90 (0.81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517EA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7465FF" w14:textId="3E7997D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1.05 (0.91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1.22)</w:t>
            </w:r>
          </w:p>
        </w:tc>
      </w:tr>
      <w:tr w:rsidR="00520DFF" w:rsidRPr="002F4150" w14:paraId="20DE3FA2"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851F16" w14:textId="7D854CE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sidRPr="002F4150">
              <w:rPr>
                <w:rFonts w:ascii="Calibri" w:eastAsia="Arial" w:hAnsi="Calibri" w:cs="Calibri"/>
                <w:bCs/>
                <w:color w:val="000000"/>
                <w:kern w:val="2"/>
                <w:sz w:val="20"/>
                <w:szCs w:val="20"/>
                <w:lang w:val="en-US"/>
                <w14:ligatures w14:val="standardContextual"/>
              </w:rPr>
              <w:t>7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064D8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DA342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41,431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0E8CE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40A5F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25,870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2B5D4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A64C4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41,370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C81CD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06A1D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25,838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7CABF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160F5851"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3BEAF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B1D9A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F79FE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BF332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19E96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1D1CD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E7616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919B3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FB85A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437C9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3162AE9D"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BBDC6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02AE4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E5FF9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8A22AF" w14:textId="0657888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1.10 (0.98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61789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5B99EA" w14:textId="4D123C8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1.00 (0.86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2C58C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57DCE1" w14:textId="262B046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0.84 (0.73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C1A23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790933" w14:textId="192E22DE"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1.04 (0.87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1.25)</w:t>
            </w:r>
          </w:p>
        </w:tc>
      </w:tr>
      <w:tr w:rsidR="00520DFF" w:rsidRPr="002F4150" w14:paraId="6CFC579B"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D182A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8DC3F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A3B44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47973A" w14:textId="1B03446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1.34 (1.23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1.45)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8175F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9691B6" w14:textId="64B574C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1.21 (1.09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60FA5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719661" w14:textId="66E7F152"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0.79 (0.70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A2E3D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0BE928" w14:textId="058AA31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0.98 (0.84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1.15)</w:t>
            </w:r>
          </w:p>
        </w:tc>
      </w:tr>
      <w:tr w:rsidR="00520DFF" w:rsidRPr="002F4150" w14:paraId="71361EBF"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B9B85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E2A69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1D004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9FE048" w14:textId="6F58A77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1.53 (1.41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1.67)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6C111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D928AC" w14:textId="1C0BC19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1.12 (0.99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FA560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C33B03" w14:textId="651616A2"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0.79 (0.71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0.89)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BBAE3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1762CC" w14:textId="2F6C353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0.95 (0.81</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1.13)</w:t>
            </w:r>
          </w:p>
        </w:tc>
      </w:tr>
      <w:tr w:rsidR="00520DFF" w:rsidRPr="002F4150" w14:paraId="29A838F7"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468224" w14:textId="7DE3BED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sidRPr="002F4150">
              <w:rPr>
                <w:rFonts w:ascii="Calibri" w:eastAsia="Arial" w:hAnsi="Calibri" w:cs="Calibri"/>
                <w:bCs/>
                <w:color w:val="000000"/>
                <w:kern w:val="2"/>
                <w:sz w:val="20"/>
                <w:szCs w:val="20"/>
                <w:lang w:val="en-US"/>
                <w14:ligatures w14:val="standardContextual"/>
              </w:rPr>
              <w:t>11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FB898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D8C45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29,020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F0D01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6CBD3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19,095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A3577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5F7FC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28,971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B6697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F9929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19,053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7A5F5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6871967E"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9E239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C812C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8420C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E926C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81E05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880B9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32BE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C099D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DAAE1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54774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7ED1DE8D"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A7519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F1E45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D10F2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3F44A0" w14:textId="4F12912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1.10 (0.97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3898D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4BA34F" w14:textId="1BEEB26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1.07 (0.90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C4BA3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28590C" w14:textId="42FFF1C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0.85 (0.73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ED116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C07EEC" w14:textId="6E27DAF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1.04 (0.85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1.27)</w:t>
            </w:r>
          </w:p>
        </w:tc>
      </w:tr>
      <w:tr w:rsidR="00520DFF" w:rsidRPr="002F4150" w14:paraId="48F463D1"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53B79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B7ED8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21538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8E2DF2" w14:textId="11351BE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1.38 (1.26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1.51)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8576E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2F5B88" w14:textId="6B5C202E"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1.17 (1.03</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D71B3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3AF5C6" w14:textId="69283BA8"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0.77 (0.68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F3AEE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8ABFFF" w14:textId="29E4914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0.92 (0.77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1.10)</w:t>
            </w:r>
          </w:p>
        </w:tc>
      </w:tr>
      <w:tr w:rsidR="00520DFF" w:rsidRPr="002F4150" w14:paraId="7E1A4EAC"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A61C0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8DD68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6B529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4CD72E" w14:textId="6D07786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1.69 (1.54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1.87)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E7D58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F68EE1" w14:textId="03F59379"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1.17 (1.02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D41F7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C8B868" w14:textId="51C66B2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0.77 (0.68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0.89)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5737E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07CB98" w14:textId="66B408F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0.82 (0.68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0.99)</w:t>
            </w:r>
          </w:p>
        </w:tc>
      </w:tr>
      <w:tr w:rsidR="00520DFF" w:rsidRPr="002F4150" w14:paraId="2AAE0848"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490F20" w14:textId="251DFDA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sidRPr="002F4150">
              <w:rPr>
                <w:rFonts w:ascii="Calibri" w:eastAsia="Arial" w:hAnsi="Calibri" w:cs="Calibri"/>
                <w:bCs/>
                <w:color w:val="000000"/>
                <w:kern w:val="2"/>
                <w:sz w:val="20"/>
                <w:szCs w:val="20"/>
                <w:lang w:val="en-US"/>
                <w14:ligatures w14:val="standardContextual"/>
              </w:rPr>
              <w:t>14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D6150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F124D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28,804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1F965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D7449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18,771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6F75E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09F98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28,746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B774A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023F9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18,724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4E94C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557D3F40"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808D4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B8651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0BC34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5062F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F1C9E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DBFF9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E8CE5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40F04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4F3D6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F4195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4A9D7EA5"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F064E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5AAB0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6135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4C0579" w14:textId="740F818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1.04 (0.92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7AA92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B73D57" w14:textId="28192A5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1.01 (0.85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B9111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D17B11" w14:textId="5E2BE38E"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0.84 (0.72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6B219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F4F666" w14:textId="23637EE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1.10 (0.89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1.36)</w:t>
            </w:r>
          </w:p>
        </w:tc>
      </w:tr>
      <w:tr w:rsidR="00520DFF" w:rsidRPr="002F4150" w14:paraId="1A652C4A"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1066B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4268F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C141F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0D6F96" w14:textId="6DA8810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1.34 (1.22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1.48)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7E9DE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7C09D8" w14:textId="5446D4E1"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1.04 (0.92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92916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E06EC9" w14:textId="2EC9A6B6"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0.78 (0.69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06FD7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36C660" w14:textId="14C6F1DA"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0.99 (0.82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1.20)</w:t>
            </w:r>
          </w:p>
        </w:tc>
      </w:tr>
      <w:tr w:rsidR="00520DFF" w:rsidRPr="002F4150" w14:paraId="3B051077"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60DD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1BE14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9D9D6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AD79D9" w14:textId="77FD3720"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1.73 (1.57</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1.91)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28617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2FA75D" w14:textId="464F06DC"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1.10 (0.96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3456C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F2E344" w14:textId="54A2ADC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0.80 (0.70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059E0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8BD207" w14:textId="25464225"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0.98 (0.80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1.19)</w:t>
            </w:r>
          </w:p>
        </w:tc>
      </w:tr>
      <w:tr w:rsidR="00520DFF" w:rsidRPr="002F4150" w14:paraId="3E3C265C"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55685E" w14:textId="0A99A42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Cs/>
                <w:kern w:val="2"/>
                <w:sz w:val="20"/>
                <w:szCs w:val="20"/>
                <w:lang w:val="en-US"/>
                <w14:ligatures w14:val="standardContextual"/>
              </w:rPr>
            </w:pPr>
            <w:r w:rsidRPr="002F4150">
              <w:rPr>
                <w:rFonts w:ascii="Calibri" w:eastAsia="Arial" w:hAnsi="Calibri" w:cs="Calibri"/>
                <w:bCs/>
                <w:color w:val="000000"/>
                <w:kern w:val="2"/>
                <w:sz w:val="20"/>
                <w:szCs w:val="20"/>
                <w:lang w:val="en-US"/>
                <w14:ligatures w14:val="standardContextual"/>
              </w:rPr>
              <w:t>18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91AE6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DC472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A1D98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22619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19,973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06A00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35A23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32,701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9C7C2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54E201"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19,935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6F0C6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520DFF" w:rsidRPr="002F4150" w14:paraId="6C2E898A"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9867D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D3B95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78D34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4D505D"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10BAE8"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DF15D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54F454"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2E089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0C6D0A"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BFC67E"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w:t>
            </w:r>
          </w:p>
        </w:tc>
      </w:tr>
      <w:tr w:rsidR="00520DFF" w:rsidRPr="002F4150" w14:paraId="68F13A40"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5F750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1A98F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6A1CE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E2E0F1" w14:textId="7A9C49A8"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1.09 (0.95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DC6B6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10E679" w14:textId="60F105A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1.08 (0.90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666F3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C4B6B2" w14:textId="4078361D"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0.65 (0.56</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0.76)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A182DC"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26149A" w14:textId="0FDB1FC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0.75 (0.60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0.93)</w:t>
            </w:r>
          </w:p>
        </w:tc>
      </w:tr>
      <w:tr w:rsidR="00520DFF" w:rsidRPr="002F4150" w14:paraId="2F7B8541"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548F1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01C657"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22A3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E4E37E" w14:textId="13A56A2F"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1.41 (1.28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1.55)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F83083"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6A0654" w14:textId="3DD5D63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1.19 (1.04</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819E35"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9F1AFD" w14:textId="629AB37B"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0.68 (0.60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0.77)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DB3D8B"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D4CAF8" w14:textId="03285114"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0.78 (0.65</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0.93)</w:t>
            </w:r>
          </w:p>
        </w:tc>
      </w:tr>
      <w:tr w:rsidR="00520DFF" w:rsidRPr="002F4150" w14:paraId="0A77A284" w14:textId="77777777" w:rsidTr="00D034D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B3DD70"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42EED2"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D0E606"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15580E" w14:textId="41054353"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1.86 (1.69</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2.05)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E0162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BEED25" w14:textId="4DE5CB32"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1.28 (1.12</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1.46)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9CA4DF"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6DBF3A" w14:textId="548BB546"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0.69 (0.60</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0.78)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4DE119" w14:textId="77777777"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C14B6E" w14:textId="5701B890" w:rsidR="00104733" w:rsidRPr="002F4150"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2F4150">
              <w:rPr>
                <w:rFonts w:ascii="Calibri" w:eastAsia="Arial" w:hAnsi="Calibri" w:cs="Calibri"/>
                <w:color w:val="000000"/>
                <w:kern w:val="2"/>
                <w:sz w:val="20"/>
                <w:szCs w:val="20"/>
                <w:lang w:val="en-US"/>
                <w14:ligatures w14:val="standardContextual"/>
              </w:rPr>
              <w:t>0.70 (0.58</w:t>
            </w:r>
            <w:r w:rsidR="00520DFF">
              <w:rPr>
                <w:rFonts w:ascii="Calibri" w:eastAsia="Arial" w:hAnsi="Calibri" w:cs="Calibri"/>
                <w:color w:val="000000"/>
                <w:kern w:val="2"/>
                <w:sz w:val="20"/>
                <w:szCs w:val="20"/>
                <w:lang w:val="en-US"/>
                <w14:ligatures w14:val="standardContextual"/>
              </w:rPr>
              <w:t>,</w:t>
            </w:r>
            <w:r w:rsidRPr="002F4150">
              <w:rPr>
                <w:rFonts w:ascii="Calibri" w:eastAsia="Arial" w:hAnsi="Calibri" w:cs="Calibri"/>
                <w:color w:val="000000"/>
                <w:kern w:val="2"/>
                <w:sz w:val="20"/>
                <w:szCs w:val="20"/>
                <w:lang w:val="en-US"/>
                <w14:ligatures w14:val="standardContextual"/>
              </w:rPr>
              <w:t xml:space="preserve"> 0.85)</w:t>
            </w:r>
          </w:p>
        </w:tc>
      </w:tr>
      <w:tr w:rsidR="00104733" w:rsidRPr="008946E1" w14:paraId="30DC6CD3" w14:textId="77777777" w:rsidTr="00D034D1">
        <w:trPr>
          <w:jc w:val="center"/>
        </w:trPr>
        <w:tc>
          <w:tcPr>
            <w:tcW w:w="0" w:type="auto"/>
            <w:gridSpan w:val="10"/>
            <w:tcBorders>
              <w:top w:val="single" w:sz="8" w:space="0" w:color="000000"/>
              <w:left w:val="none" w:sz="0" w:space="0" w:color="FFFFFF"/>
              <w:bottom w:val="none" w:sz="0" w:space="0" w:color="FFFFFF"/>
              <w:right w:val="none" w:sz="0" w:space="0" w:color="FFFFFF"/>
            </w:tcBorders>
            <w:shd w:val="clear" w:color="auto" w:fill="FFFFFF"/>
            <w:tcMar>
              <w:top w:w="0" w:type="dxa"/>
              <w:left w:w="0" w:type="dxa"/>
              <w:bottom w:w="0" w:type="dxa"/>
              <w:right w:w="0" w:type="dxa"/>
            </w:tcMar>
          </w:tcPr>
          <w:p w14:paraId="5B24D2AD" w14:textId="77777777" w:rsidR="00104733" w:rsidRDefault="00104733"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color w:val="000000"/>
                <w:kern w:val="2"/>
                <w:sz w:val="20"/>
                <w:szCs w:val="20"/>
                <w:lang w:val="en-US"/>
                <w14:ligatures w14:val="standardContextual"/>
              </w:rPr>
            </w:pPr>
            <w:r w:rsidRPr="002F4150">
              <w:rPr>
                <w:rFonts w:ascii="Calibri" w:eastAsia="Arial" w:hAnsi="Calibri" w:cs="Calibri"/>
                <w:color w:val="000000"/>
                <w:kern w:val="2"/>
                <w:sz w:val="20"/>
                <w:szCs w:val="20"/>
                <w:vertAlign w:val="superscript"/>
                <w:lang w:val="en-US"/>
                <w14:ligatures w14:val="standardContextual"/>
              </w:rPr>
              <w:t>1</w:t>
            </w:r>
            <w:r w:rsidRPr="002F4150">
              <w:rPr>
                <w:rFonts w:ascii="Calibri" w:eastAsia="Arial" w:hAnsi="Calibri" w:cs="Calibri"/>
                <w:color w:val="000000"/>
                <w:kern w:val="2"/>
                <w:sz w:val="20"/>
                <w:szCs w:val="20"/>
                <w:lang w:val="en-US"/>
                <w14:ligatures w14:val="standardContextual"/>
              </w:rPr>
              <w:t xml:space="preserve">OR = Odds Ratio (95%CI = 95%Confidence Interval). </w:t>
            </w:r>
            <w:r w:rsidRPr="002F4150">
              <w:rPr>
                <w:rFonts w:ascii="Calibri" w:eastAsia="Arial" w:hAnsi="Calibri" w:cs="Calibri"/>
                <w:color w:val="000000"/>
                <w:kern w:val="2"/>
                <w:sz w:val="20"/>
                <w:szCs w:val="20"/>
                <w:vertAlign w:val="superscript"/>
                <w:lang w:val="en-US"/>
                <w14:ligatures w14:val="standardContextual"/>
              </w:rPr>
              <w:t>2</w:t>
            </w:r>
            <w:r w:rsidRPr="002F4150">
              <w:rPr>
                <w:rFonts w:ascii="Calibri" w:eastAsia="Arial" w:hAnsi="Calibri" w:cs="Calibri"/>
                <w:color w:val="000000"/>
                <w:kern w:val="2"/>
                <w:sz w:val="20"/>
                <w:szCs w:val="20"/>
                <w:lang w:val="en-US"/>
                <w14:ligatures w14:val="standardContextual"/>
              </w:rPr>
              <w:t>Adjusted for maternal pre-pregnancy BMI, gestational weight gain, Healthy Eating Index, age, smoking during pregnancy, physical activity in early pregnancy, duration of breastfeeding (except at birth), socioeconomic status, and paternal BMI</w:t>
            </w:r>
            <w:r w:rsidR="002F4150">
              <w:rPr>
                <w:rFonts w:ascii="Calibri" w:eastAsia="Arial" w:hAnsi="Calibri" w:cs="Calibri"/>
                <w:color w:val="000000"/>
                <w:kern w:val="2"/>
                <w:sz w:val="20"/>
                <w:szCs w:val="20"/>
                <w:lang w:val="en-US"/>
                <w14:ligatures w14:val="standardContextual"/>
              </w:rPr>
              <w:t xml:space="preserve">. </w:t>
            </w:r>
          </w:p>
          <w:p w14:paraId="2AA2567B" w14:textId="2EB32837" w:rsidR="002F4150" w:rsidRPr="002F4150" w:rsidRDefault="002F4150" w:rsidP="00104733">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Pr>
                <w:rFonts w:ascii="Calibri" w:eastAsia="Arial" w:hAnsi="Calibri" w:cs="Calibri"/>
                <w:color w:val="000000"/>
                <w:kern w:val="2"/>
                <w:sz w:val="20"/>
                <w:szCs w:val="20"/>
                <w:lang w:val="en-US"/>
                <w14:ligatures w14:val="standardContextual"/>
              </w:rPr>
              <w:t>LGA = large for gestational age. ASB = artificially sweetened beverages. SSB = sugar-sweetened beverages.</w:t>
            </w:r>
          </w:p>
        </w:tc>
      </w:tr>
    </w:tbl>
    <w:p w14:paraId="46E59430" w14:textId="674C0BDC" w:rsidR="00677BB5" w:rsidRDefault="00677BB5" w:rsidP="06DB6871">
      <w:pPr>
        <w:jc w:val="both"/>
        <w:rPr>
          <w:rFonts w:eastAsiaTheme="minorEastAsia"/>
          <w:b/>
          <w:bCs/>
          <w:color w:val="000000" w:themeColor="text1"/>
          <w:sz w:val="24"/>
          <w:szCs w:val="24"/>
          <w:lang w:val="en-US"/>
        </w:rPr>
      </w:pPr>
    </w:p>
    <w:p w14:paraId="4D28BAE6" w14:textId="77777777" w:rsidR="002F4150" w:rsidRDefault="002F4150">
      <w:pPr>
        <w:rPr>
          <w:rFonts w:asciiTheme="majorHAnsi" w:eastAsiaTheme="minorEastAsia" w:hAnsiTheme="majorHAnsi" w:cstheme="majorBidi"/>
          <w:color w:val="2F5496" w:themeColor="accent1" w:themeShade="BF"/>
          <w:sz w:val="28"/>
          <w:szCs w:val="28"/>
          <w:lang w:val="en-US"/>
        </w:rPr>
      </w:pPr>
      <w:r>
        <w:rPr>
          <w:rFonts w:eastAsiaTheme="minorEastAsia"/>
          <w:sz w:val="28"/>
          <w:szCs w:val="28"/>
          <w:lang w:val="en-US"/>
        </w:rPr>
        <w:br w:type="page"/>
      </w:r>
    </w:p>
    <w:p w14:paraId="48CB8EA9" w14:textId="433B1887" w:rsidR="00677BB5" w:rsidRPr="00A0026E" w:rsidRDefault="00A0026E" w:rsidP="00A0026E">
      <w:pPr>
        <w:pStyle w:val="Overskrift1"/>
        <w:rPr>
          <w:rFonts w:eastAsiaTheme="minorEastAsia"/>
          <w:sz w:val="28"/>
          <w:szCs w:val="28"/>
          <w:lang w:val="en-US"/>
        </w:rPr>
      </w:pPr>
      <w:bookmarkStart w:id="3" w:name="_Toc187244621"/>
      <w:r w:rsidRPr="00A0026E">
        <w:rPr>
          <w:rFonts w:eastAsiaTheme="minorEastAsia"/>
          <w:sz w:val="28"/>
          <w:szCs w:val="28"/>
          <w:lang w:val="en-US"/>
        </w:rPr>
        <w:lastRenderedPageBreak/>
        <w:t>e</w:t>
      </w:r>
      <w:r w:rsidR="7D103F75" w:rsidRPr="00A0026E">
        <w:rPr>
          <w:rFonts w:eastAsiaTheme="minorEastAsia"/>
          <w:sz w:val="28"/>
          <w:szCs w:val="28"/>
          <w:lang w:val="en-US"/>
        </w:rPr>
        <w:t>Table S</w:t>
      </w:r>
      <w:r w:rsidRPr="00A0026E">
        <w:rPr>
          <w:rFonts w:eastAsiaTheme="minorEastAsia"/>
          <w:sz w:val="28"/>
          <w:szCs w:val="28"/>
          <w:lang w:val="en-US"/>
        </w:rPr>
        <w:t>4</w:t>
      </w:r>
      <w:r w:rsidR="7D103F75" w:rsidRPr="00A0026E">
        <w:rPr>
          <w:rFonts w:eastAsiaTheme="minorEastAsia"/>
          <w:sz w:val="28"/>
          <w:szCs w:val="28"/>
          <w:lang w:val="en-US"/>
        </w:rPr>
        <w:t xml:space="preserve">: </w:t>
      </w:r>
      <w:r w:rsidR="00341C1F">
        <w:rPr>
          <w:sz w:val="28"/>
          <w:szCs w:val="28"/>
          <w:lang w:val="en-US"/>
        </w:rPr>
        <w:t xml:space="preserve">Difference in </w:t>
      </w:r>
      <w:r w:rsidR="00341C1F" w:rsidRPr="00A0026E">
        <w:rPr>
          <w:sz w:val="28"/>
          <w:szCs w:val="28"/>
          <w:lang w:val="en-US"/>
        </w:rPr>
        <w:t>z-score at birth or</w:t>
      </w:r>
      <w:r w:rsidR="002F4150">
        <w:rPr>
          <w:sz w:val="28"/>
          <w:szCs w:val="28"/>
          <w:lang w:val="en-US"/>
        </w:rPr>
        <w:t xml:space="preserve"> body mass index</w:t>
      </w:r>
      <w:r w:rsidR="00341C1F" w:rsidRPr="00A0026E">
        <w:rPr>
          <w:sz w:val="28"/>
          <w:szCs w:val="28"/>
          <w:lang w:val="en-US"/>
        </w:rPr>
        <w:t xml:space="preserve"> z-score</w:t>
      </w:r>
      <w:r w:rsidR="00341C1F">
        <w:rPr>
          <w:sz w:val="28"/>
          <w:szCs w:val="28"/>
          <w:lang w:val="en-US"/>
        </w:rPr>
        <w:t xml:space="preserve"> dependent on </w:t>
      </w:r>
      <w:r w:rsidR="002F4150">
        <w:rPr>
          <w:sz w:val="28"/>
          <w:szCs w:val="28"/>
          <w:lang w:val="en-US"/>
        </w:rPr>
        <w:t xml:space="preserve">artificially sweetened </w:t>
      </w:r>
      <w:r w:rsidR="00341C1F">
        <w:rPr>
          <w:sz w:val="28"/>
          <w:szCs w:val="28"/>
          <w:lang w:val="en-US"/>
        </w:rPr>
        <w:t xml:space="preserve">and </w:t>
      </w:r>
      <w:r w:rsidR="002F4150">
        <w:rPr>
          <w:sz w:val="28"/>
          <w:szCs w:val="28"/>
          <w:lang w:val="en-US"/>
        </w:rPr>
        <w:t xml:space="preserve">sugar-sweetened beverage </w:t>
      </w:r>
      <w:r w:rsidR="00341C1F">
        <w:rPr>
          <w:sz w:val="28"/>
          <w:szCs w:val="28"/>
          <w:lang w:val="en-US"/>
        </w:rPr>
        <w:t>consumption</w:t>
      </w:r>
      <w:r w:rsidR="00341C1F" w:rsidRPr="00A0026E">
        <w:rPr>
          <w:rFonts w:eastAsiaTheme="minorEastAsia"/>
          <w:sz w:val="28"/>
          <w:szCs w:val="28"/>
          <w:lang w:val="en-US"/>
        </w:rPr>
        <w:t xml:space="preserve"> </w:t>
      </w:r>
      <w:r w:rsidR="001B4E47" w:rsidRPr="00A0026E">
        <w:rPr>
          <w:rFonts w:eastAsiaTheme="minorEastAsia"/>
          <w:sz w:val="28"/>
          <w:szCs w:val="28"/>
          <w:lang w:val="en-US"/>
        </w:rPr>
        <w:t>(</w:t>
      </w:r>
      <w:r w:rsidRPr="00A0026E">
        <w:rPr>
          <w:rFonts w:eastAsiaTheme="minorEastAsia"/>
          <w:sz w:val="28"/>
          <w:szCs w:val="28"/>
          <w:lang w:val="en-US"/>
        </w:rPr>
        <w:t xml:space="preserve">+ </w:t>
      </w:r>
      <w:r w:rsidR="001B4E47" w:rsidRPr="00A0026E">
        <w:rPr>
          <w:rFonts w:eastAsiaTheme="minorEastAsia"/>
          <w:sz w:val="28"/>
          <w:szCs w:val="28"/>
          <w:lang w:val="en-US"/>
        </w:rPr>
        <w:t>adjustment for gestational weight gain).</w:t>
      </w:r>
      <w:bookmarkEnd w:id="3"/>
    </w:p>
    <w:tbl>
      <w:tblPr>
        <w:tblW w:w="0" w:type="auto"/>
        <w:tblLook w:val="0420" w:firstRow="1" w:lastRow="0" w:firstColumn="0" w:lastColumn="0" w:noHBand="0" w:noVBand="1"/>
      </w:tblPr>
      <w:tblGrid>
        <w:gridCol w:w="1192"/>
        <w:gridCol w:w="1703"/>
        <w:gridCol w:w="985"/>
        <w:gridCol w:w="1804"/>
        <w:gridCol w:w="985"/>
        <w:gridCol w:w="1742"/>
        <w:gridCol w:w="985"/>
        <w:gridCol w:w="1835"/>
        <w:gridCol w:w="985"/>
        <w:gridCol w:w="1742"/>
      </w:tblGrid>
      <w:tr w:rsidR="00061A36" w:rsidRPr="00520DFF" w14:paraId="368ADC0D" w14:textId="77777777" w:rsidTr="00D034D1">
        <w:trPr>
          <w:tblHeader/>
        </w:trPr>
        <w:tc>
          <w:tcPr>
            <w:tcW w:w="0" w:type="auto"/>
            <w:gridSpan w:val="2"/>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6C721C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0066C49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ASB consumption</w:t>
            </w:r>
          </w:p>
        </w:tc>
        <w:tc>
          <w:tcPr>
            <w:tcW w:w="0" w:type="auto"/>
            <w:gridSpan w:val="4"/>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0191197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SSB consumption</w:t>
            </w:r>
          </w:p>
        </w:tc>
      </w:tr>
      <w:tr w:rsidR="00061A36" w:rsidRPr="00520DFF" w14:paraId="792C1CFD" w14:textId="77777777" w:rsidTr="00D034D1">
        <w:trPr>
          <w:tblHeader/>
        </w:trPr>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08289D34" w14:textId="41D5C4B1" w:rsidR="00812ACD" w:rsidRPr="00520DFF" w:rsidRDefault="00520DFF"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Calibri" w:hAnsi="Calibri" w:cs="Calibri"/>
                <w:kern w:val="2"/>
                <w:sz w:val="20"/>
                <w:szCs w:val="20"/>
                <w:lang w:val="en-US"/>
                <w14:ligatures w14:val="standardContextual"/>
              </w:rPr>
              <w:t>Age</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19238EB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 xml:space="preserve">Consumption </w:t>
            </w:r>
          </w:p>
          <w:p w14:paraId="0426A62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frequency</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9C0C4F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351044E" w14:textId="6256077A" w:rsidR="00812ACD" w:rsidRPr="00061A36"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vertAlign w:val="superscript"/>
                <w:lang w:val="en-US"/>
                <w14:ligatures w14:val="standardContextual"/>
              </w:rPr>
            </w:pPr>
            <w:r w:rsidRPr="00520DFF">
              <w:rPr>
                <w:rFonts w:ascii="Calibri" w:eastAsia="Arial" w:hAnsi="Calibri" w:cs="Calibri"/>
                <w:b/>
                <w:color w:val="000000"/>
                <w:kern w:val="2"/>
                <w:sz w:val="20"/>
                <w:szCs w:val="20"/>
                <w:lang w:val="en-US"/>
                <w14:ligatures w14:val="standardContextual"/>
              </w:rPr>
              <w:t>Unadjusted</w:t>
            </w:r>
            <w:r w:rsidR="00061A36" w:rsidRPr="00061A36">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661F169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1B2EBDC" w14:textId="1AC7A3E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Adjusted</w:t>
            </w:r>
            <w:r w:rsidR="00061A36" w:rsidRPr="00061A36">
              <w:rPr>
                <w:rFonts w:ascii="Calibri" w:eastAsia="Arial" w:hAnsi="Calibri" w:cs="Calibri"/>
                <w:color w:val="000000"/>
                <w:kern w:val="2"/>
                <w:sz w:val="20"/>
                <w:szCs w:val="20"/>
                <w:vertAlign w:val="superscript"/>
                <w:lang w:val="en-US"/>
                <w14:ligatures w14:val="standardContextual"/>
              </w:rPr>
              <w:t>1,2</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80F2F9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59A07C94" w14:textId="0E4B2285" w:rsidR="00812ACD" w:rsidRPr="00061A36"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bCs/>
                <w:kern w:val="2"/>
                <w:sz w:val="20"/>
                <w:szCs w:val="20"/>
                <w:vertAlign w:val="superscript"/>
                <w:lang w:val="en-US"/>
                <w14:ligatures w14:val="standardContextual"/>
              </w:rPr>
            </w:pPr>
            <w:r w:rsidRPr="00520DFF">
              <w:rPr>
                <w:rFonts w:ascii="Calibri" w:eastAsia="Arial" w:hAnsi="Calibri" w:cs="Calibri"/>
                <w:b/>
                <w:color w:val="000000"/>
                <w:kern w:val="2"/>
                <w:sz w:val="20"/>
                <w:szCs w:val="20"/>
                <w:lang w:val="en-US"/>
                <w14:ligatures w14:val="standardContextual"/>
              </w:rPr>
              <w:t>Unadjusted</w:t>
            </w:r>
            <w:r w:rsidR="00061A36">
              <w:rPr>
                <w:rFonts w:ascii="Calibri" w:eastAsia="Arial" w:hAnsi="Calibri" w:cs="Calibri"/>
                <w:bCs/>
                <w:color w:val="000000"/>
                <w:kern w:val="2"/>
                <w:sz w:val="20"/>
                <w:szCs w:val="20"/>
                <w:vertAlign w:val="superscript"/>
                <w:lang w:val="en-US"/>
                <w14:ligatures w14:val="standardContextual"/>
              </w:rPr>
              <w:t>1</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7CD82EB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N</w:t>
            </w:r>
          </w:p>
        </w:tc>
        <w:tc>
          <w:tcPr>
            <w:tcW w:w="0" w:type="auto"/>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vAlign w:val="center"/>
          </w:tcPr>
          <w:p w14:paraId="0C85842B" w14:textId="7817EF3A"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b/>
                <w:color w:val="000000"/>
                <w:kern w:val="2"/>
                <w:sz w:val="20"/>
                <w:szCs w:val="20"/>
                <w:lang w:val="en-US"/>
                <w14:ligatures w14:val="standardContextual"/>
              </w:rPr>
              <w:t>Adjusted</w:t>
            </w:r>
            <w:r w:rsidR="00061A36">
              <w:rPr>
                <w:rFonts w:ascii="Calibri" w:eastAsia="Arial" w:hAnsi="Calibri" w:cs="Calibri"/>
                <w:color w:val="000000"/>
                <w:kern w:val="2"/>
                <w:sz w:val="20"/>
                <w:szCs w:val="20"/>
                <w:vertAlign w:val="superscript"/>
                <w:lang w:val="en-US"/>
                <w14:ligatures w14:val="standardContextual"/>
              </w:rPr>
              <w:t>1,2</w:t>
            </w:r>
          </w:p>
        </w:tc>
      </w:tr>
      <w:tr w:rsidR="00061A36" w:rsidRPr="00520DFF" w14:paraId="4F179EC4" w14:textId="77777777" w:rsidTr="00D034D1">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EDE94D" w14:textId="41B16ACE" w:rsidR="00812ACD" w:rsidRPr="00520DFF" w:rsidRDefault="00520DFF"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Pr>
                <w:rFonts w:ascii="Calibri" w:eastAsia="Arial" w:hAnsi="Calibri" w:cs="Calibri"/>
                <w:color w:val="000000"/>
                <w:kern w:val="2"/>
                <w:sz w:val="20"/>
                <w:szCs w:val="20"/>
                <w:lang w:val="en-US"/>
                <w14:ligatures w14:val="standardContextual"/>
              </w:rPr>
              <w:t>Birth</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1BE3E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01C4F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66,078</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EF1C1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1573B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37,920</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046FA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3CE49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65,976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19424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11639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37,894</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261C4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1A0ACEA2"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32B04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A15CE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76AE5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0BFD7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07128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5F62A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5923D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C0FA9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5B87D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773A7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7677AF60"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A5E9C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074C3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03C5A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C2722E" w14:textId="57412F8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0.00 (-0.02</w:t>
            </w:r>
            <w:r w:rsidR="00520DFF">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A338B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C45EF6" w14:textId="4FC09B03"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(-0.05</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7BD4F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A5DA26" w14:textId="09A263A3"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AEDC8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4E7F54" w14:textId="6BEF854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r>
      <w:tr w:rsidR="00061A36" w:rsidRPr="00520DFF" w14:paraId="3A2859E2"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8FEB6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48016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69A9F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AA9717" w14:textId="1959872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(-0.01</w:t>
            </w:r>
            <w:r w:rsidR="00520DFF">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731AD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D9302D" w14:textId="5CB9E993"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-0.04 (-0.06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19FD4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153DFD" w14:textId="15B94088"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F8068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1F2703" w14:textId="71E7466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0.07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0.10)</w:t>
            </w:r>
          </w:p>
        </w:tc>
      </w:tr>
      <w:tr w:rsidR="00061A36" w:rsidRPr="00520DFF" w14:paraId="21275E07"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0D0AF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6B8E9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49E1F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6D9F09" w14:textId="56D350DD"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(-0.01</w:t>
            </w:r>
            <w:r w:rsidR="00520DFF">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7AF6D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5D208C" w14:textId="3D83987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-0.04 (-0.07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B697C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E90C2E" w14:textId="705CDE7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84E94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F4F9FF" w14:textId="73D4DE3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0.11 (0.07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0.14)</w:t>
            </w:r>
          </w:p>
        </w:tc>
      </w:tr>
      <w:tr w:rsidR="00061A36" w:rsidRPr="00520DFF" w14:paraId="61B7BB8B"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4EFF14" w14:textId="4E5B28F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5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9CA43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55343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42,256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BFFD9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704FC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31,820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B0D7B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5136B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42,207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ACE82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5288D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31,791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5973A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12EE1CF7"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A29B8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35C10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3AA60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FFF96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102B0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507FD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4641E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5C694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40BC5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870C4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6E20DECF"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D9F33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555E3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0D971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6A1F1A" w14:textId="6DD3071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(-0.06</w:t>
            </w:r>
            <w:r w:rsidR="00520DFF">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3808C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B690F0" w14:textId="4BCF0A88"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-0.05 (-0.09</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E339A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2890AA" w14:textId="07F9BF4D"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0.00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42BC6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426B72" w14:textId="37EF49A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r>
      <w:tr w:rsidR="00061A36" w:rsidRPr="00520DFF" w14:paraId="55F6C769"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10A8B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24E4D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6B27A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DC0F12" w14:textId="430B43B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(0.01</w:t>
            </w:r>
            <w:r w:rsidR="00520DFF">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3B1F9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381D4D" w14:textId="1777A433"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C9025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6AB41D" w14:textId="21C51CB9"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8CC2C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1A45DB" w14:textId="6DF4462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0.00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r>
      <w:tr w:rsidR="00061A36" w:rsidRPr="00520DFF" w14:paraId="467FB1BB"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4CF3B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2E94E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12A76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ACD337" w14:textId="0EF4017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0.06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2FB2A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E6A4E9" w14:textId="4FF692A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51677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FB44DC" w14:textId="24DB6E4D"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8D4C5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B77E94" w14:textId="2014097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r>
      <w:tr w:rsidR="00061A36" w:rsidRPr="00520DFF" w14:paraId="6660A957"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D23517" w14:textId="1A406F0B" w:rsidR="00812ACD" w:rsidRPr="00520DFF" w:rsidRDefault="00812ACD" w:rsidP="00270BB2">
            <w:pPr>
              <w:pBdr>
                <w:top w:val="none" w:sz="0" w:space="0" w:color="000000"/>
                <w:left w:val="none" w:sz="0" w:space="0" w:color="000000"/>
                <w:bottom w:val="none" w:sz="0" w:space="0" w:color="000000"/>
                <w:right w:val="none" w:sz="0" w:space="0" w:color="000000"/>
              </w:pBdr>
              <w:spacing w:after="0" w:line="240" w:lineRule="auto"/>
              <w:ind w:left="100" w:right="100"/>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12 months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4B8B3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29CC3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39,361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8B91F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6BE86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30,147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BEB2C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DE0E1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39,320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CF0A8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D3C12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30,129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A59C0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4BB2C9E8"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4D49C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14CCC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000A6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9C597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21766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C872D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EB3E2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BC757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F28C5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FF2EC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7FE905C1"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F8B0E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A7962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379F1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DF4898" w14:textId="17B894F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F09FD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311D40" w14:textId="185309B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3BFCC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5D9160" w14:textId="59D2D1B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9EC7F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6B5D5A" w14:textId="3A6A9F44"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r>
      <w:tr w:rsidR="00061A36" w:rsidRPr="00520DFF" w14:paraId="348CBB26"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8EC8E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BF2A0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BD1B8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D5C59C" w14:textId="5DCF4FC0"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0ADB1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841770" w14:textId="55BC21C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83F6D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A22139" w14:textId="6368E4B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E1769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8FC530" w14:textId="2FE188C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r>
      <w:tr w:rsidR="00061A36" w:rsidRPr="00520DFF" w14:paraId="25961D54"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F46C2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E7169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59D48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3B11B1" w14:textId="7F5B61D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0.06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22743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D03AD0" w14:textId="043A55FA"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0.00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6D348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85C9C8" w14:textId="7727BF3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9ADF3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72077E" w14:textId="0A65935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r>
      <w:tr w:rsidR="00061A36" w:rsidRPr="00520DFF" w14:paraId="774FF918"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EFEDF8" w14:textId="34F0B983"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7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88FD6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6DA4F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41,431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5D938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F29EE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25,870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C6E87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D13AA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41,370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C40A8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D5ED6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25,838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00B5E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3FDEE8C7"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14102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BD249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31FFC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2DB12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F32DA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2AE29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4397E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27DCC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4D800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348BA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09FF7E45"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94E2F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D44BA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669C9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92D1D6" w14:textId="5FEC8DC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0.06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88A4F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2D16E9" w14:textId="0F86A1E9"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D49C3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7902CF" w14:textId="2BFE084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-0.05 (-0.10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6D6E2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28B047" w14:textId="6DED57A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r>
      <w:tr w:rsidR="00061A36" w:rsidRPr="00520DFF" w14:paraId="3E769633"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9BD4D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400EC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847CC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B3C1E0" w14:textId="6301012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0.10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21713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00FF5A" w14:textId="5234BE4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511E9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10AE6E" w14:textId="2E8B952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-0.09 (-0.13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005E5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2F37A5" w14:textId="573B32E4"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r>
      <w:tr w:rsidR="00061A36" w:rsidRPr="00520DFF" w14:paraId="1618ADAB"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6CF38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C7431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65499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C4A195" w14:textId="0CFFE4B4"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0.16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77C3C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9E32F6" w14:textId="305093E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15CB6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290590" w14:textId="14F2AC68"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-0.11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C7224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7BDEA1" w14:textId="4F82983C"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0.01)</w:t>
            </w:r>
          </w:p>
        </w:tc>
      </w:tr>
      <w:tr w:rsidR="00061A36" w:rsidRPr="00520DFF" w14:paraId="7F6205F6"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CB312B" w14:textId="1209992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11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2A135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35C15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29,020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46BEF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18981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19,095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908BF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557C9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28,971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9A414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C6AA5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19,053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80AC6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2450374A"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8BB0D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0B24E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93B02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DA644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4696B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0FF16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AC9B8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D6D90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51366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A15BE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538EF2E0"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65E17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871B9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3A8B1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F77270" w14:textId="024D7269"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0.04 (0.00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EDEE2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D73D18" w14:textId="1D0F060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4F882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27101D" w14:textId="257F2458"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-0.08 (-0.13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A2217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EAD8E1" w14:textId="15C3AA6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r>
      <w:tr w:rsidR="00061A36" w:rsidRPr="00520DFF" w14:paraId="76ECF29B"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084BA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4A013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1D1E0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16C3B8" w14:textId="04B0AEF9"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0.11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5F525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E7C8E6" w14:textId="01B3033D"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12F6D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94ADC3" w14:textId="0977C63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-0.12 (-0.16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DADDE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7F5BAD" w14:textId="0FDEDA38"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r>
      <w:tr w:rsidR="00061A36" w:rsidRPr="00520DFF" w14:paraId="631F07CF"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2420C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09CDC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29202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C2E9C7" w14:textId="323386B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0.20 (0.16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8F7C4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A00C9B" w14:textId="5543194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0.03 (0.00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107B8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601FD1" w14:textId="647AC8FA"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-0.13 (-0.17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B1881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BEBB2A" w14:textId="0CDD9EEA"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-0.05 (-0.11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0.00)</w:t>
            </w:r>
          </w:p>
        </w:tc>
      </w:tr>
      <w:tr w:rsidR="00061A36" w:rsidRPr="00520DFF" w14:paraId="21A5EDEF"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7B69F7" w14:textId="154445D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14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19CF36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33C6D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28,804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65FCD9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5F0F7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18,771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E2355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25C312"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28,746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B9494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3DFEE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18,724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693F1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5CDA07C9"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A5B37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E33E5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DC56F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01323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EF9AA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0CE77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1972B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51ABD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39C61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700E1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5A9119BD"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698C0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2DB27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2596B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12D500" w14:textId="519F803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0.05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822C8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F3147B" w14:textId="57A975F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65799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F58312" w14:textId="6AAB4500"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-0.07 (-0.12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B229C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F866EB" w14:textId="6C3A7F2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r>
      <w:tr w:rsidR="00061A36" w:rsidRPr="00520DFF" w14:paraId="0FB0315B"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9555B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06BA4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2428D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4019ED" w14:textId="7936814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0.11 (0.08</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2F4DB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C49323" w14:textId="591ED6EA"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0.00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4D67A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8E4584" w14:textId="4C65AB1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-0.10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0DAD3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BC30FD" w14:textId="1FE28B1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0.04)</w:t>
            </w:r>
          </w:p>
        </w:tc>
      </w:tr>
      <w:tr w:rsidR="00061A36" w:rsidRPr="00520DFF" w14:paraId="4CBB299E"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562228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0D4B21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C237F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E8C282" w14:textId="19C31242"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0.20 (0.17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7AEAA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886141" w14:textId="76EEDC7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0.02 (-0.02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07E5FC"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0ED98C" w14:textId="625D4B5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-0.09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BCCA5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AC5163" w14:textId="464A6C0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-0.01 (-0.06</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r>
      <w:tr w:rsidR="00061A36" w:rsidRPr="00520DFF" w14:paraId="6B187860"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386665" w14:textId="7738A53E"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lastRenderedPageBreak/>
              <w:t>18 years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BCFBE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194E4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32,746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DD90FA"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0F98B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19,973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6292C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BA59E2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32,701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B1316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C14A8E"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19,935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56196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061A36" w:rsidRPr="00520DFF" w14:paraId="72EE9525"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CEE87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BA201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never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6DBE9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0347A9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5002CB"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87FCF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0053B1"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977D7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B5726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F3E03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w:t>
            </w:r>
          </w:p>
        </w:tc>
      </w:tr>
      <w:tr w:rsidR="00061A36" w:rsidRPr="00520DFF" w14:paraId="400A32EF"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DC987D"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D2CA6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&lt;1/week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ABA6D6"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2C3C48" w14:textId="15E8784B"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0.08 (0.04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11562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22A7ED" w14:textId="5BCA7BE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0.04 (0.00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910AD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588DA1" w14:textId="26F6E8F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-0.15 (-0.20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3E1893"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41BD5B" w14:textId="58E416E9"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-0.08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-0.02)</w:t>
            </w:r>
          </w:p>
        </w:tc>
      </w:tr>
      <w:tr w:rsidR="00061A36" w:rsidRPr="00520DFF" w14:paraId="02899C2C"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50E3B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3D156F"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1-6/week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6C2C6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EF2BAD" w14:textId="48B38AC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0.15 (0.13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6B6CA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343695" w14:textId="3C032B25"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0.05 (0.01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1ECBF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83BAC4" w14:textId="26D55F6F"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-0.16 (-0.20</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A0CA9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88F771" w14:textId="47C0395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-0.10 (-0.14</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-0.05)</w:t>
            </w:r>
          </w:p>
        </w:tc>
      </w:tr>
      <w:tr w:rsidR="00061A36" w:rsidRPr="00520DFF" w14:paraId="46420E08" w14:textId="77777777" w:rsidTr="00D034D1">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38E998"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667377"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≥1/day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6887C0"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2CC3B1" w14:textId="24CA9F46"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0.25 (0.22</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5C2935"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A589CF" w14:textId="04E7441D"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0.06 (0.03</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A47C79"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482997" w14:textId="34DF7994"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-0.17 (-0.21</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-0.13)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705474" w14:textId="77777777"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64D4BC" w14:textId="095AEC41" w:rsidR="00812ACD" w:rsidRPr="00520DFF" w:rsidRDefault="00812ACD" w:rsidP="00812ACD">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520DFF">
              <w:rPr>
                <w:rFonts w:ascii="Calibri" w:eastAsia="Arial" w:hAnsi="Calibri" w:cs="Calibri"/>
                <w:color w:val="000000"/>
                <w:kern w:val="2"/>
                <w:sz w:val="20"/>
                <w:szCs w:val="20"/>
                <w:lang w:val="en-US"/>
                <w14:ligatures w14:val="standardContextual"/>
              </w:rPr>
              <w:t>-0.12 (-0.17</w:t>
            </w:r>
            <w:r w:rsidR="00061A36">
              <w:rPr>
                <w:rFonts w:ascii="Calibri" w:eastAsia="Arial" w:hAnsi="Calibri" w:cs="Calibri"/>
                <w:color w:val="000000"/>
                <w:kern w:val="2"/>
                <w:sz w:val="20"/>
                <w:szCs w:val="20"/>
                <w:lang w:val="en-US"/>
                <w14:ligatures w14:val="standardContextual"/>
              </w:rPr>
              <w:t>,</w:t>
            </w:r>
            <w:r w:rsidRPr="00520DFF">
              <w:rPr>
                <w:rFonts w:ascii="Calibri" w:eastAsia="Arial" w:hAnsi="Calibri" w:cs="Calibri"/>
                <w:color w:val="000000"/>
                <w:kern w:val="2"/>
                <w:sz w:val="20"/>
                <w:szCs w:val="20"/>
                <w:lang w:val="en-US"/>
                <w14:ligatures w14:val="standardContextual"/>
              </w:rPr>
              <w:t xml:space="preserve"> -0.07)</w:t>
            </w:r>
          </w:p>
        </w:tc>
      </w:tr>
      <w:tr w:rsidR="00812ACD" w:rsidRPr="008946E1" w14:paraId="6694DBAB" w14:textId="77777777" w:rsidTr="00D034D1">
        <w:tc>
          <w:tcPr>
            <w:tcW w:w="0" w:type="auto"/>
            <w:gridSpan w:val="10"/>
            <w:tcBorders>
              <w:top w:val="single" w:sz="8" w:space="0" w:color="000000"/>
              <w:left w:val="none" w:sz="0" w:space="0" w:color="FFFFFF"/>
              <w:bottom w:val="none" w:sz="0" w:space="0" w:color="FFFFFF"/>
              <w:right w:val="none" w:sz="0" w:space="0" w:color="FFFFFF"/>
            </w:tcBorders>
            <w:shd w:val="clear" w:color="auto" w:fill="FFFFFF"/>
            <w:tcMar>
              <w:top w:w="0" w:type="dxa"/>
              <w:left w:w="0" w:type="dxa"/>
              <w:bottom w:w="0" w:type="dxa"/>
              <w:right w:w="0" w:type="dxa"/>
            </w:tcMar>
            <w:vAlign w:val="center"/>
          </w:tcPr>
          <w:p w14:paraId="7DB28B79" w14:textId="77777777" w:rsidR="00812ACD" w:rsidRDefault="00341C1F"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color w:val="000000"/>
                <w:kern w:val="2"/>
                <w:sz w:val="20"/>
                <w:szCs w:val="20"/>
                <w:lang w:val="en-US"/>
                <w14:ligatures w14:val="standardContextual"/>
              </w:rPr>
            </w:pPr>
            <w:r w:rsidRPr="00520DFF">
              <w:rPr>
                <w:rFonts w:ascii="Calibri" w:eastAsia="Arial" w:hAnsi="Calibri" w:cs="Calibri"/>
                <w:color w:val="000000"/>
                <w:kern w:val="2"/>
                <w:sz w:val="20"/>
                <w:szCs w:val="20"/>
                <w:vertAlign w:val="superscript"/>
                <w:lang w:val="en-US"/>
                <w14:ligatures w14:val="standardContextual"/>
              </w:rPr>
              <w:t>1</w:t>
            </w:r>
            <w:r w:rsidRPr="00520DFF">
              <w:rPr>
                <w:rFonts w:ascii="Calibri" w:eastAsia="Arial" w:hAnsi="Calibri" w:cs="Calibri"/>
                <w:color w:val="000000"/>
                <w:kern w:val="2"/>
                <w:sz w:val="20"/>
                <w:szCs w:val="20"/>
                <w:lang w:val="en-US"/>
                <w14:ligatures w14:val="standardContextual"/>
              </w:rPr>
              <w:t xml:space="preserve">Values are mean difference in Z-score compared to no consumption (95%CI = 95%Confidence Interval). </w:t>
            </w:r>
            <w:r w:rsidR="00812ACD" w:rsidRPr="00520DFF">
              <w:rPr>
                <w:rFonts w:ascii="Calibri" w:eastAsia="Arial" w:hAnsi="Calibri" w:cs="Calibri"/>
                <w:color w:val="000000"/>
                <w:kern w:val="2"/>
                <w:sz w:val="20"/>
                <w:szCs w:val="20"/>
                <w:vertAlign w:val="superscript"/>
                <w:lang w:val="en-US"/>
                <w14:ligatures w14:val="standardContextual"/>
              </w:rPr>
              <w:t>2</w:t>
            </w:r>
            <w:r w:rsidR="00812ACD" w:rsidRPr="00520DFF">
              <w:rPr>
                <w:rFonts w:ascii="Calibri" w:eastAsia="Arial" w:hAnsi="Calibri" w:cs="Calibri"/>
                <w:color w:val="000000"/>
                <w:kern w:val="2"/>
                <w:sz w:val="20"/>
                <w:szCs w:val="20"/>
                <w:lang w:val="en-US"/>
                <w14:ligatures w14:val="standardContextual"/>
              </w:rPr>
              <w:t>Adjusted for maternal pre-pregnancy</w:t>
            </w:r>
            <w:r w:rsidR="00520DFF">
              <w:rPr>
                <w:rFonts w:ascii="Calibri" w:eastAsia="Arial" w:hAnsi="Calibri" w:cs="Calibri"/>
                <w:color w:val="000000"/>
                <w:kern w:val="2"/>
                <w:sz w:val="20"/>
                <w:szCs w:val="20"/>
                <w:lang w:val="en-US"/>
                <w14:ligatures w14:val="standardContextual"/>
              </w:rPr>
              <w:t xml:space="preserve"> body mass index</w:t>
            </w:r>
            <w:r w:rsidR="00812ACD" w:rsidRPr="00520DFF">
              <w:rPr>
                <w:rFonts w:ascii="Calibri" w:eastAsia="Arial" w:hAnsi="Calibri" w:cs="Calibri"/>
                <w:color w:val="000000"/>
                <w:kern w:val="2"/>
                <w:sz w:val="20"/>
                <w:szCs w:val="20"/>
                <w:lang w:val="en-US"/>
                <w14:ligatures w14:val="standardContextual"/>
              </w:rPr>
              <w:t>, gestational weight gain, Healthy Eating Index, age, smoking during pregnancy, physical activity in early pregnancy, duration of breastfeeding (except at birth), socioeconomic status, and paternal</w:t>
            </w:r>
            <w:r w:rsidR="00520DFF">
              <w:rPr>
                <w:rFonts w:ascii="Calibri" w:eastAsia="Arial" w:hAnsi="Calibri" w:cs="Calibri"/>
                <w:color w:val="000000"/>
                <w:kern w:val="2"/>
                <w:sz w:val="20"/>
                <w:szCs w:val="20"/>
                <w:lang w:val="en-US"/>
                <w14:ligatures w14:val="standardContextual"/>
              </w:rPr>
              <w:t xml:space="preserve"> body mass index</w:t>
            </w:r>
            <w:r w:rsidR="00812ACD" w:rsidRPr="00520DFF">
              <w:rPr>
                <w:rFonts w:ascii="Calibri" w:eastAsia="Arial" w:hAnsi="Calibri" w:cs="Calibri"/>
                <w:color w:val="000000"/>
                <w:kern w:val="2"/>
                <w:sz w:val="20"/>
                <w:szCs w:val="20"/>
                <w:lang w:val="en-US"/>
                <w14:ligatures w14:val="standardContextual"/>
              </w:rPr>
              <w:t>.</w:t>
            </w:r>
          </w:p>
          <w:p w14:paraId="6F212BA9" w14:textId="653BC1E9" w:rsidR="00520DFF" w:rsidRPr="00520DFF" w:rsidRDefault="00520DFF" w:rsidP="00812ACD">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Pr>
                <w:rFonts w:ascii="Calibri" w:eastAsia="Calibri" w:hAnsi="Calibri" w:cs="Calibri"/>
                <w:kern w:val="2"/>
                <w:sz w:val="20"/>
                <w:szCs w:val="20"/>
                <w:lang w:val="en-US"/>
                <w14:ligatures w14:val="standardContextual"/>
              </w:rPr>
              <w:t>ASB = artificially sweetened beverages. SSB = sugar-sweetened beverages.</w:t>
            </w:r>
          </w:p>
        </w:tc>
      </w:tr>
    </w:tbl>
    <w:p w14:paraId="1C61217D" w14:textId="77777777" w:rsidR="008946E1" w:rsidRDefault="008946E1" w:rsidP="00812ACD">
      <w:pPr>
        <w:rPr>
          <w:rFonts w:eastAsiaTheme="minorEastAsia"/>
          <w:color w:val="000000" w:themeColor="text1"/>
          <w:sz w:val="24"/>
          <w:szCs w:val="24"/>
          <w:lang w:val="en-US"/>
        </w:rPr>
      </w:pPr>
    </w:p>
    <w:p w14:paraId="3CF8105A" w14:textId="77777777" w:rsidR="008946E1" w:rsidRDefault="008946E1">
      <w:pPr>
        <w:rPr>
          <w:rFonts w:eastAsiaTheme="minorEastAsia"/>
          <w:color w:val="000000" w:themeColor="text1"/>
          <w:sz w:val="24"/>
          <w:szCs w:val="24"/>
          <w:lang w:val="en-US"/>
        </w:rPr>
      </w:pPr>
      <w:r>
        <w:rPr>
          <w:rFonts w:eastAsiaTheme="minorEastAsia"/>
          <w:color w:val="000000" w:themeColor="text1"/>
          <w:sz w:val="24"/>
          <w:szCs w:val="24"/>
          <w:lang w:val="en-US"/>
        </w:rPr>
        <w:br w:type="page"/>
      </w:r>
    </w:p>
    <w:p w14:paraId="17950F76" w14:textId="3583C762" w:rsidR="008946E1" w:rsidRDefault="008946E1" w:rsidP="008946E1">
      <w:pPr>
        <w:pStyle w:val="Overskrift1"/>
        <w:rPr>
          <w:rFonts w:eastAsiaTheme="minorEastAsia"/>
          <w:lang w:val="en-US"/>
        </w:rPr>
      </w:pPr>
      <w:bookmarkStart w:id="4" w:name="_Toc187244622"/>
      <w:r>
        <w:rPr>
          <w:rFonts w:eastAsiaTheme="minorEastAsia"/>
          <w:lang w:val="en-US"/>
        </w:rPr>
        <w:lastRenderedPageBreak/>
        <w:t xml:space="preserve">eTable S5: </w:t>
      </w:r>
      <w:r w:rsidRPr="008946E1">
        <w:rPr>
          <w:rFonts w:eastAsiaTheme="minorEastAsia"/>
          <w:lang w:val="en-US"/>
        </w:rPr>
        <w:t xml:space="preserve">Odds ratio for large for gestational age birth weight or overweight at different ages dependent on maternal </w:t>
      </w:r>
      <w:r>
        <w:rPr>
          <w:rFonts w:eastAsiaTheme="minorEastAsia"/>
          <w:lang w:val="en-US"/>
        </w:rPr>
        <w:t>artificially sweetened beverage consumption in pregnancy + substitution model.</w:t>
      </w:r>
      <w:bookmarkEnd w:id="4"/>
    </w:p>
    <w:tbl>
      <w:tblPr>
        <w:tblW w:w="5000" w:type="pct"/>
        <w:tblLook w:val="0420" w:firstRow="1" w:lastRow="0" w:firstColumn="0" w:lastColumn="0" w:noHBand="0" w:noVBand="1"/>
      </w:tblPr>
      <w:tblGrid>
        <w:gridCol w:w="1088"/>
        <w:gridCol w:w="1594"/>
        <w:gridCol w:w="757"/>
        <w:gridCol w:w="1840"/>
        <w:gridCol w:w="986"/>
        <w:gridCol w:w="1837"/>
        <w:gridCol w:w="992"/>
        <w:gridCol w:w="1932"/>
        <w:gridCol w:w="973"/>
        <w:gridCol w:w="1959"/>
      </w:tblGrid>
      <w:tr w:rsidR="008946E1" w:rsidRPr="008946E1" w14:paraId="3B6A8A8E" w14:textId="77777777" w:rsidTr="008946E1">
        <w:trPr>
          <w:tblHeader/>
        </w:trPr>
        <w:tc>
          <w:tcPr>
            <w:tcW w:w="392" w:type="pct"/>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4263647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
                <w:bCs/>
                <w:kern w:val="2"/>
                <w:sz w:val="20"/>
                <w:szCs w:val="20"/>
                <w:lang w:val="en-US"/>
                <w14:ligatures w14:val="standardContextual"/>
              </w:rPr>
            </w:pPr>
            <w:r w:rsidRPr="008946E1">
              <w:rPr>
                <w:rFonts w:ascii="Calibri" w:eastAsia="Calibri" w:hAnsi="Calibri" w:cs="Calibri"/>
                <w:b/>
                <w:bCs/>
                <w:kern w:val="2"/>
                <w:sz w:val="20"/>
                <w:szCs w:val="20"/>
                <w:lang w:val="en-US"/>
                <w14:ligatures w14:val="standardContextual"/>
              </w:rPr>
              <w:t>Age</w:t>
            </w:r>
          </w:p>
        </w:tc>
        <w:tc>
          <w:tcPr>
            <w:tcW w:w="573" w:type="pct"/>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7A120278" w14:textId="3A1258D9"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Consumption frequency</w:t>
            </w:r>
            <w:r>
              <w:rPr>
                <w:rFonts w:ascii="Calibri" w:eastAsia="Arial" w:hAnsi="Calibri" w:cs="Calibri"/>
                <w:b/>
                <w:color w:val="000000"/>
                <w:kern w:val="2"/>
                <w:sz w:val="20"/>
                <w:szCs w:val="20"/>
                <w:lang w:val="en-US"/>
                <w14:ligatures w14:val="standardContextual"/>
              </w:rPr>
              <w:t xml:space="preserve"> (ASB)</w:t>
            </w:r>
          </w:p>
        </w:tc>
        <w:tc>
          <w:tcPr>
            <w:tcW w:w="254" w:type="pct"/>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1FF59C3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661" w:type="pct"/>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2C77F0E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Unadjusted</w:t>
            </w:r>
          </w:p>
        </w:tc>
        <w:tc>
          <w:tcPr>
            <w:tcW w:w="355" w:type="pct"/>
            <w:tcBorders>
              <w:top w:val="single" w:sz="8" w:space="0" w:color="000000"/>
              <w:left w:val="none" w:sz="0" w:space="0" w:color="000000"/>
              <w:bottom w:val="single" w:sz="4" w:space="0" w:color="auto"/>
              <w:right w:val="none" w:sz="0" w:space="0" w:color="000000"/>
            </w:tcBorders>
            <w:shd w:val="clear" w:color="auto" w:fill="FFFFFF"/>
          </w:tcPr>
          <w:p w14:paraId="1060D95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660" w:type="pct"/>
            <w:tcBorders>
              <w:top w:val="single" w:sz="8" w:space="0" w:color="000000"/>
              <w:left w:val="none" w:sz="0" w:space="0" w:color="000000"/>
              <w:bottom w:val="single" w:sz="4" w:space="0" w:color="auto"/>
              <w:right w:val="none" w:sz="0" w:space="0" w:color="000000"/>
            </w:tcBorders>
            <w:shd w:val="clear" w:color="auto" w:fill="FFFFFF"/>
          </w:tcPr>
          <w:p w14:paraId="6E7E5370" w14:textId="664F8B60" w:rsidR="008946E1" w:rsidRPr="00827F59"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Cs/>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Original analysis</w:t>
            </w:r>
            <w:r w:rsidR="00827F59" w:rsidRPr="00827F59">
              <w:rPr>
                <w:rFonts w:ascii="Calibri" w:eastAsia="Arial" w:hAnsi="Calibri" w:cs="Calibri"/>
                <w:bCs/>
                <w:color w:val="000000"/>
                <w:kern w:val="2"/>
                <w:sz w:val="20"/>
                <w:szCs w:val="20"/>
                <w:vertAlign w:val="superscript"/>
                <w:lang w:val="en-US"/>
                <w14:ligatures w14:val="standardContextual"/>
              </w:rPr>
              <w:t>2</w:t>
            </w:r>
          </w:p>
        </w:tc>
        <w:tc>
          <w:tcPr>
            <w:tcW w:w="357" w:type="pct"/>
            <w:tcBorders>
              <w:top w:val="single" w:sz="8"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7F53ED6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694" w:type="pct"/>
            <w:tcBorders>
              <w:top w:val="single" w:sz="8"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51C7F3C4" w14:textId="392EE425" w:rsidR="008946E1" w:rsidRPr="00827F59"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Adjusted for TEI</w:t>
            </w:r>
            <w:r w:rsidR="00827F59" w:rsidRPr="00827F59">
              <w:rPr>
                <w:rFonts w:ascii="Calibri" w:eastAsia="Arial" w:hAnsi="Calibri" w:cs="Calibri"/>
                <w:bCs/>
                <w:color w:val="000000"/>
                <w:kern w:val="2"/>
                <w:sz w:val="20"/>
                <w:szCs w:val="20"/>
                <w:vertAlign w:val="superscript"/>
                <w:lang w:val="en-US"/>
                <w14:ligatures w14:val="standardContextual"/>
              </w:rPr>
              <w:t>3</w:t>
            </w:r>
          </w:p>
        </w:tc>
        <w:tc>
          <w:tcPr>
            <w:tcW w:w="349" w:type="pct"/>
            <w:tcBorders>
              <w:top w:val="single" w:sz="8" w:space="0" w:color="000000"/>
              <w:left w:val="none" w:sz="0" w:space="0" w:color="000000"/>
              <w:bottom w:val="single" w:sz="4" w:space="0" w:color="auto"/>
              <w:right w:val="none" w:sz="0" w:space="0" w:color="000000"/>
            </w:tcBorders>
            <w:shd w:val="clear" w:color="auto" w:fill="FFFFFF"/>
          </w:tcPr>
          <w:p w14:paraId="7EDF949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705" w:type="pct"/>
            <w:tcBorders>
              <w:top w:val="single" w:sz="8" w:space="0" w:color="000000"/>
              <w:left w:val="none" w:sz="0" w:space="0" w:color="000000"/>
              <w:bottom w:val="single" w:sz="4" w:space="0" w:color="auto"/>
              <w:right w:val="none" w:sz="0" w:space="0" w:color="000000"/>
            </w:tcBorders>
            <w:shd w:val="clear" w:color="auto" w:fill="FFFFFF"/>
          </w:tcPr>
          <w:p w14:paraId="6253943B" w14:textId="1E0AD2E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Substitution</w:t>
            </w:r>
            <w:r w:rsidR="00827F59">
              <w:rPr>
                <w:rFonts w:ascii="Calibri" w:eastAsia="Arial" w:hAnsi="Calibri" w:cs="Calibri"/>
                <w:bCs/>
                <w:color w:val="000000"/>
                <w:kern w:val="2"/>
                <w:sz w:val="20"/>
                <w:szCs w:val="20"/>
                <w:vertAlign w:val="superscript"/>
                <w:lang w:val="en-US"/>
                <w14:ligatures w14:val="standardContextual"/>
              </w:rPr>
              <w:t>4</w:t>
            </w:r>
          </w:p>
        </w:tc>
      </w:tr>
      <w:tr w:rsidR="008946E1" w:rsidRPr="008946E1" w14:paraId="261527CF" w14:textId="77777777" w:rsidTr="008946E1">
        <w:trPr>
          <w:tblHeader/>
        </w:trPr>
        <w:tc>
          <w:tcPr>
            <w:tcW w:w="392" w:type="pct"/>
            <w:tcBorders>
              <w:top w:val="single" w:sz="8" w:space="0" w:color="000000"/>
            </w:tcBorders>
            <w:shd w:val="clear" w:color="auto" w:fill="FFFFFF"/>
            <w:tcMar>
              <w:top w:w="0" w:type="dxa"/>
              <w:left w:w="0" w:type="dxa"/>
              <w:bottom w:w="0" w:type="dxa"/>
              <w:right w:w="0" w:type="dxa"/>
            </w:tcMar>
          </w:tcPr>
          <w:p w14:paraId="01522B6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p>
        </w:tc>
        <w:tc>
          <w:tcPr>
            <w:tcW w:w="573" w:type="pct"/>
            <w:tcBorders>
              <w:top w:val="single" w:sz="8" w:space="0" w:color="000000"/>
            </w:tcBorders>
            <w:shd w:val="clear" w:color="auto" w:fill="FFFFFF"/>
            <w:tcMar>
              <w:top w:w="0" w:type="dxa"/>
              <w:left w:w="0" w:type="dxa"/>
              <w:bottom w:w="0" w:type="dxa"/>
              <w:right w:w="0" w:type="dxa"/>
            </w:tcMar>
          </w:tcPr>
          <w:p w14:paraId="4856C7C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p>
        </w:tc>
        <w:tc>
          <w:tcPr>
            <w:tcW w:w="254" w:type="pct"/>
            <w:tcBorders>
              <w:top w:val="single" w:sz="8" w:space="0" w:color="000000"/>
            </w:tcBorders>
            <w:shd w:val="clear" w:color="auto" w:fill="FFFFFF"/>
            <w:tcMar>
              <w:top w:w="0" w:type="dxa"/>
              <w:left w:w="0" w:type="dxa"/>
              <w:bottom w:w="0" w:type="dxa"/>
              <w:right w:w="0" w:type="dxa"/>
            </w:tcMar>
          </w:tcPr>
          <w:p w14:paraId="443B2F8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661" w:type="pct"/>
            <w:tcBorders>
              <w:top w:val="single" w:sz="8" w:space="0" w:color="000000"/>
            </w:tcBorders>
            <w:shd w:val="clear" w:color="auto" w:fill="FFFFFF"/>
            <w:tcMar>
              <w:top w:w="0" w:type="dxa"/>
              <w:left w:w="0" w:type="dxa"/>
              <w:bottom w:w="0" w:type="dxa"/>
              <w:right w:w="0" w:type="dxa"/>
            </w:tcMar>
          </w:tcPr>
          <w:p w14:paraId="2D9C2F1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355" w:type="pct"/>
            <w:tcBorders>
              <w:top w:val="single" w:sz="8" w:space="0" w:color="000000"/>
            </w:tcBorders>
            <w:shd w:val="clear" w:color="auto" w:fill="FFFFFF"/>
          </w:tcPr>
          <w:p w14:paraId="5BC7F47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660" w:type="pct"/>
            <w:tcBorders>
              <w:top w:val="single" w:sz="8" w:space="0" w:color="000000"/>
            </w:tcBorders>
            <w:shd w:val="clear" w:color="auto" w:fill="FFFFFF"/>
          </w:tcPr>
          <w:p w14:paraId="20F9D13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357" w:type="pct"/>
            <w:tcBorders>
              <w:top w:val="single" w:sz="4" w:space="0" w:color="auto"/>
            </w:tcBorders>
            <w:shd w:val="clear" w:color="auto" w:fill="FFFFFF"/>
            <w:tcMar>
              <w:top w:w="0" w:type="dxa"/>
              <w:left w:w="0" w:type="dxa"/>
              <w:bottom w:w="0" w:type="dxa"/>
              <w:right w:w="0" w:type="dxa"/>
            </w:tcMar>
          </w:tcPr>
          <w:p w14:paraId="2ADC2B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694" w:type="pct"/>
            <w:tcBorders>
              <w:top w:val="single" w:sz="4" w:space="0" w:color="auto"/>
            </w:tcBorders>
            <w:shd w:val="clear" w:color="auto" w:fill="FFFFFF"/>
            <w:tcMar>
              <w:top w:w="0" w:type="dxa"/>
              <w:left w:w="0" w:type="dxa"/>
              <w:bottom w:w="0" w:type="dxa"/>
              <w:right w:w="0" w:type="dxa"/>
            </w:tcMar>
          </w:tcPr>
          <w:p w14:paraId="5B773B7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349" w:type="pct"/>
            <w:tcBorders>
              <w:top w:val="single" w:sz="4" w:space="0" w:color="auto"/>
              <w:left w:val="nil"/>
            </w:tcBorders>
            <w:shd w:val="clear" w:color="auto" w:fill="FFFFFF"/>
          </w:tcPr>
          <w:p w14:paraId="0831FB9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705" w:type="pct"/>
            <w:tcBorders>
              <w:top w:val="single" w:sz="4" w:space="0" w:color="auto"/>
            </w:tcBorders>
            <w:shd w:val="clear" w:color="auto" w:fill="FFFFFF"/>
          </w:tcPr>
          <w:p w14:paraId="008C6BE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r>
      <w:tr w:rsidR="008946E1" w:rsidRPr="008946E1" w14:paraId="7502B8A5" w14:textId="77777777" w:rsidTr="008946E1">
        <w:tc>
          <w:tcPr>
            <w:tcW w:w="392"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A4F95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LGA at birth</w:t>
            </w:r>
          </w:p>
        </w:tc>
        <w:tc>
          <w:tcPr>
            <w:tcW w:w="57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FDFBA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ABCF4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66,078</w:t>
            </w:r>
          </w:p>
        </w:tc>
        <w:tc>
          <w:tcPr>
            <w:tcW w:w="661"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3ADEC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left w:val="none" w:sz="0" w:space="0" w:color="000000"/>
              <w:bottom w:val="none" w:sz="0" w:space="0" w:color="000000"/>
              <w:right w:val="none" w:sz="0" w:space="0" w:color="000000"/>
            </w:tcBorders>
            <w:shd w:val="clear" w:color="auto" w:fill="FFFFFF"/>
          </w:tcPr>
          <w:p w14:paraId="0C8202B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45,690</w:t>
            </w:r>
          </w:p>
        </w:tc>
        <w:tc>
          <w:tcPr>
            <w:tcW w:w="660" w:type="pct"/>
            <w:tcBorders>
              <w:left w:val="none" w:sz="0" w:space="0" w:color="000000"/>
              <w:bottom w:val="none" w:sz="0" w:space="0" w:color="000000"/>
              <w:right w:val="none" w:sz="0" w:space="0" w:color="000000"/>
            </w:tcBorders>
            <w:shd w:val="clear" w:color="auto" w:fill="FFFFFF"/>
          </w:tcPr>
          <w:p w14:paraId="72AE734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88DEE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44,074</w:t>
            </w:r>
          </w:p>
        </w:tc>
        <w:tc>
          <w:tcPr>
            <w:tcW w:w="69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DCAC2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left w:val="none" w:sz="0" w:space="0" w:color="000000"/>
              <w:bottom w:val="none" w:sz="0" w:space="0" w:color="000000"/>
              <w:right w:val="none" w:sz="0" w:space="0" w:color="000000"/>
            </w:tcBorders>
            <w:shd w:val="clear" w:color="auto" w:fill="FFFFFF"/>
          </w:tcPr>
          <w:p w14:paraId="66C3F7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43,226</w:t>
            </w:r>
          </w:p>
        </w:tc>
        <w:tc>
          <w:tcPr>
            <w:tcW w:w="705" w:type="pct"/>
            <w:tcBorders>
              <w:left w:val="none" w:sz="0" w:space="0" w:color="000000"/>
              <w:bottom w:val="none" w:sz="0" w:space="0" w:color="000000"/>
              <w:right w:val="none" w:sz="0" w:space="0" w:color="000000"/>
            </w:tcBorders>
            <w:shd w:val="clear" w:color="auto" w:fill="FFFFFF"/>
          </w:tcPr>
          <w:p w14:paraId="06F80C7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3EA7D149"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72917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43884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CFE3E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672C8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E22EF9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4D4E131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3FA7E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1A4D5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3C161AC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370E679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05A79167"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14AC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2768F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F30C1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22F2D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0.92 (0.73, 1.13)</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FCC10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2AD86B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0.79 (0.60, 1.02)</w:t>
            </w:r>
          </w:p>
        </w:tc>
        <w:tc>
          <w:tcPr>
            <w:tcW w:w="357"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1669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EBB46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0.81 (0.61 to 1.05)</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1756A9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08767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0.86 (0.65 to 1.12)</w:t>
            </w:r>
          </w:p>
        </w:tc>
      </w:tr>
      <w:tr w:rsidR="008946E1" w:rsidRPr="008946E1" w14:paraId="66C25CD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81DE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393D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E743A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1C5A1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1.12 (0.96, 1.31)</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CB8926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3FD42FF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0.99 (0.82, 1.19)</w:t>
            </w:r>
          </w:p>
        </w:tc>
        <w:tc>
          <w:tcPr>
            <w:tcW w:w="357"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3FD37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A06E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0.99 (0.82 to 1.20)</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EC7578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075EA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1.03 (0.85 to 1.25)</w:t>
            </w:r>
          </w:p>
        </w:tc>
      </w:tr>
      <w:tr w:rsidR="008946E1" w:rsidRPr="008946E1" w14:paraId="16163B08"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71712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0F1AC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83C2F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DBB38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1.08 (0.91, 1.28)</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4A824F0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41EA05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0.89 (0.73, 1.10)</w:t>
            </w:r>
          </w:p>
        </w:tc>
        <w:tc>
          <w:tcPr>
            <w:tcW w:w="357"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tcPr>
          <w:p w14:paraId="25FA6A3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tcPr>
          <w:p w14:paraId="12CACCA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0.89 (0.72 to 1.09)</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0919ED6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2B4330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0.94 (0.76 to 1.17)</w:t>
            </w:r>
          </w:p>
        </w:tc>
      </w:tr>
      <w:tr w:rsidR="008946E1" w:rsidRPr="008946E1" w14:paraId="60E718FA"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E3712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5 months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79D24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85665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42,256</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B3919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4E5F97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32,049</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65A13F3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76034F7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30,955</w:t>
            </w:r>
          </w:p>
        </w:tc>
        <w:tc>
          <w:tcPr>
            <w:tcW w:w="694" w:type="pct"/>
            <w:shd w:val="clear" w:color="auto" w:fill="FFFFFF"/>
            <w:tcMar>
              <w:top w:w="0" w:type="dxa"/>
              <w:left w:w="0" w:type="dxa"/>
              <w:bottom w:w="0" w:type="dxa"/>
              <w:right w:w="0" w:type="dxa"/>
            </w:tcMar>
          </w:tcPr>
          <w:p w14:paraId="780D49D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30D5EE3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30,399</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A2036E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3F89F73C"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B61F9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E6A57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67B11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024C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7C4ECE9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76580ED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2B3DE00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7FC7BCC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2CA35CB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228BA9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49D9116F"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DE993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A93D8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A96C3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AA02A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0.85 (0.77, 0.95)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233A33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720A69A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0.81 (0.71, 0.92)</w:t>
            </w:r>
          </w:p>
        </w:tc>
        <w:tc>
          <w:tcPr>
            <w:tcW w:w="357" w:type="pct"/>
            <w:shd w:val="clear" w:color="auto" w:fill="FFFFFF"/>
            <w:tcMar>
              <w:top w:w="0" w:type="dxa"/>
              <w:left w:w="0" w:type="dxa"/>
              <w:bottom w:w="0" w:type="dxa"/>
              <w:right w:w="0" w:type="dxa"/>
            </w:tcMar>
          </w:tcPr>
          <w:p w14:paraId="1484D7C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4755F31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0.83 (0.72 to 0.94)</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475B630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7F269F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0.81 (0.71 to 0.93)</w:t>
            </w:r>
          </w:p>
        </w:tc>
      </w:tr>
      <w:tr w:rsidR="008946E1" w:rsidRPr="008946E1" w14:paraId="0605F262"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7EB93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93A64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5DE57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3864D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1.05 (0.97, 1.14)</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98058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BE156D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1.00 (0.91, 1.10)</w:t>
            </w:r>
          </w:p>
        </w:tc>
        <w:tc>
          <w:tcPr>
            <w:tcW w:w="357" w:type="pct"/>
            <w:shd w:val="clear" w:color="auto" w:fill="FFFFFF"/>
            <w:tcMar>
              <w:top w:w="0" w:type="dxa"/>
              <w:left w:w="0" w:type="dxa"/>
              <w:bottom w:w="0" w:type="dxa"/>
              <w:right w:w="0" w:type="dxa"/>
            </w:tcMar>
          </w:tcPr>
          <w:p w14:paraId="2ECE4E6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3BA2916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1.02 (0.93 to 1.12)</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66B0B09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372CBE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1.01 (0.92 to 1.11)</w:t>
            </w:r>
          </w:p>
        </w:tc>
      </w:tr>
      <w:tr w:rsidR="008946E1" w:rsidRPr="008946E1" w14:paraId="23F965D5"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303E5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D383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65591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18A5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1.05 (0.97, 1.15)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6808C5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6C9483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0.98 (0.88, 1.08)</w:t>
            </w:r>
          </w:p>
        </w:tc>
        <w:tc>
          <w:tcPr>
            <w:tcW w:w="357" w:type="pct"/>
            <w:shd w:val="clear" w:color="auto" w:fill="FFFFFF"/>
            <w:tcMar>
              <w:top w:w="0" w:type="dxa"/>
              <w:left w:w="0" w:type="dxa"/>
              <w:bottom w:w="0" w:type="dxa"/>
              <w:right w:w="0" w:type="dxa"/>
            </w:tcMar>
          </w:tcPr>
          <w:p w14:paraId="1896F0C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719F9A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0.97 (0.88 to 1.08)</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12EB47D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672F7DC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0.96 (0.86 to 1.06)</w:t>
            </w:r>
          </w:p>
        </w:tc>
      </w:tr>
      <w:tr w:rsidR="008946E1" w:rsidRPr="008946E1" w14:paraId="422F4EC3"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C45FB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12 months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99BAD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A09FA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39,361</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194DD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BCCF7B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35,988</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71481EF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76D9C53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34,671</w:t>
            </w:r>
          </w:p>
        </w:tc>
        <w:tc>
          <w:tcPr>
            <w:tcW w:w="694" w:type="pct"/>
            <w:shd w:val="clear" w:color="auto" w:fill="FFFFFF"/>
            <w:tcMar>
              <w:top w:w="0" w:type="dxa"/>
              <w:left w:w="0" w:type="dxa"/>
              <w:bottom w:w="0" w:type="dxa"/>
              <w:right w:w="0" w:type="dxa"/>
            </w:tcMar>
          </w:tcPr>
          <w:p w14:paraId="1B70ECF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63F629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34,044</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58B566A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16CA4A4E"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BED56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20EC0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0C83D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2AB62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19A06D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D04A9A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06ECCA6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451D13E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079159E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6E32328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186B5D38"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91483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8C0A1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6C29A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8881F2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0.94 (0.84, 1.05)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391FE95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846B39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0.90 (0.80, 1.01)</w:t>
            </w:r>
          </w:p>
        </w:tc>
        <w:tc>
          <w:tcPr>
            <w:tcW w:w="357" w:type="pct"/>
            <w:shd w:val="clear" w:color="auto" w:fill="FFFFFF"/>
            <w:tcMar>
              <w:top w:w="0" w:type="dxa"/>
              <w:left w:w="0" w:type="dxa"/>
              <w:bottom w:w="0" w:type="dxa"/>
              <w:right w:w="0" w:type="dxa"/>
            </w:tcMar>
          </w:tcPr>
          <w:p w14:paraId="6B63DE8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715BB50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0.90 (0.79 to 1.01)</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663BE5C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2EA7A8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0.89 (0.79 to 1.01)</w:t>
            </w:r>
          </w:p>
        </w:tc>
      </w:tr>
      <w:tr w:rsidR="008946E1" w:rsidRPr="008946E1" w14:paraId="5B1960FE"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E3EE7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3FD26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7863D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9BB49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1.08 (1.00, 1.18)</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C6C754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57DCE07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1.00 (0.92, 1.09)</w:t>
            </w:r>
          </w:p>
        </w:tc>
        <w:tc>
          <w:tcPr>
            <w:tcW w:w="357" w:type="pct"/>
            <w:shd w:val="clear" w:color="auto" w:fill="FFFFFF"/>
            <w:tcMar>
              <w:top w:w="0" w:type="dxa"/>
              <w:left w:w="0" w:type="dxa"/>
              <w:bottom w:w="0" w:type="dxa"/>
              <w:right w:w="0" w:type="dxa"/>
            </w:tcMar>
          </w:tcPr>
          <w:p w14:paraId="4F9C18B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326DC68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1.00 (0.92 to 1.10)</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386607E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3D4A011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0.99 (0.90 to 1.08)</w:t>
            </w:r>
          </w:p>
        </w:tc>
      </w:tr>
      <w:tr w:rsidR="008946E1" w:rsidRPr="008946E1" w14:paraId="26EBF9D6"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AAD79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1DF4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4A1AF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F93AB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1.07 (0.98, 1.17)</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3D4F49A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25C9D2E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0.96 (0.87, 1.05)</w:t>
            </w:r>
          </w:p>
        </w:tc>
        <w:tc>
          <w:tcPr>
            <w:tcW w:w="357" w:type="pct"/>
            <w:shd w:val="clear" w:color="auto" w:fill="FFFFFF"/>
            <w:tcMar>
              <w:top w:w="0" w:type="dxa"/>
              <w:left w:w="0" w:type="dxa"/>
              <w:bottom w:w="0" w:type="dxa"/>
              <w:right w:w="0" w:type="dxa"/>
            </w:tcMar>
          </w:tcPr>
          <w:p w14:paraId="4AACC11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6078225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0.95 (0.87 to 1.05)</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7BC92F2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7023C29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0.94 (0.85 to 1.04)</w:t>
            </w:r>
          </w:p>
        </w:tc>
      </w:tr>
      <w:tr w:rsidR="008946E1" w:rsidRPr="008946E1" w14:paraId="1BDF25DF"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DC536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7 years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781C9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EC961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41,431</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4762D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1AA70A6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30,646</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546CB6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57F66B9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29,766</w:t>
            </w:r>
          </w:p>
        </w:tc>
        <w:tc>
          <w:tcPr>
            <w:tcW w:w="694" w:type="pct"/>
            <w:shd w:val="clear" w:color="auto" w:fill="FFFFFF"/>
            <w:tcMar>
              <w:top w:w="0" w:type="dxa"/>
              <w:left w:w="0" w:type="dxa"/>
              <w:bottom w:w="0" w:type="dxa"/>
              <w:right w:w="0" w:type="dxa"/>
            </w:tcMar>
          </w:tcPr>
          <w:p w14:paraId="238B322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2E103DB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29,226</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01C61C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6FCE629E"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BCA00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54C38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DCE8D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DDEDD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30FAAB5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B8D39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13F3E77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0F041DD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2BFAB2B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BA764A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7FD5AF70"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AA277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B8881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4A03B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7C8A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1.10 (0.98, 1.22)</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DDED02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37E337B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1.01 (0.88, 1.15)</w:t>
            </w:r>
          </w:p>
        </w:tc>
        <w:tc>
          <w:tcPr>
            <w:tcW w:w="357" w:type="pct"/>
            <w:shd w:val="clear" w:color="auto" w:fill="FFFFFF"/>
            <w:tcMar>
              <w:top w:w="0" w:type="dxa"/>
              <w:left w:w="0" w:type="dxa"/>
              <w:bottom w:w="0" w:type="dxa"/>
              <w:right w:w="0" w:type="dxa"/>
            </w:tcMar>
          </w:tcPr>
          <w:p w14:paraId="22DD240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18BBCB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1.02 (0.89 to 1.17)</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7768A50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048F12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1.00 (0.87 to 1.15)</w:t>
            </w:r>
          </w:p>
        </w:tc>
      </w:tr>
      <w:tr w:rsidR="008946E1" w:rsidRPr="008946E1" w14:paraId="5B6727D1"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B8555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AFF6C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9A0A6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8DE56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1.34 (1.23, 1.45)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4A6DEB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30BBBA3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1.19 (1.08, 1.32)</w:t>
            </w:r>
          </w:p>
        </w:tc>
        <w:tc>
          <w:tcPr>
            <w:tcW w:w="357" w:type="pct"/>
            <w:shd w:val="clear" w:color="auto" w:fill="FFFFFF"/>
            <w:tcMar>
              <w:top w:w="0" w:type="dxa"/>
              <w:left w:w="0" w:type="dxa"/>
              <w:bottom w:w="0" w:type="dxa"/>
              <w:right w:w="0" w:type="dxa"/>
            </w:tcMar>
          </w:tcPr>
          <w:p w14:paraId="2CE3F41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40174E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1.18 (1.07 to 1.31)</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936D66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7CC15A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1.18 (1.06 to 1.31)</w:t>
            </w:r>
          </w:p>
        </w:tc>
      </w:tr>
      <w:tr w:rsidR="008946E1" w:rsidRPr="008946E1" w14:paraId="7DBDE470"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6F64B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7716D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B350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21532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1.53 (1.41, 1.67)</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17F7B5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2ABD50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1.17 (1.05, 1.29)</w:t>
            </w:r>
          </w:p>
        </w:tc>
        <w:tc>
          <w:tcPr>
            <w:tcW w:w="357" w:type="pct"/>
            <w:shd w:val="clear" w:color="auto" w:fill="FFFFFF"/>
            <w:tcMar>
              <w:top w:w="0" w:type="dxa"/>
              <w:left w:w="0" w:type="dxa"/>
              <w:bottom w:w="0" w:type="dxa"/>
              <w:right w:w="0" w:type="dxa"/>
            </w:tcMar>
          </w:tcPr>
          <w:p w14:paraId="65195E1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193C76A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1.16 (1.04 to 1.29)</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3FA1E84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15890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1.16 (1.03 to 1.29)</w:t>
            </w:r>
          </w:p>
        </w:tc>
      </w:tr>
      <w:tr w:rsidR="008946E1" w:rsidRPr="008946E1" w14:paraId="4DA6FF98"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F189E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 years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45693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E269A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29,020</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FB08A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386B25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21,909</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4175D4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60778A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21,787</w:t>
            </w:r>
          </w:p>
        </w:tc>
        <w:tc>
          <w:tcPr>
            <w:tcW w:w="694" w:type="pct"/>
            <w:shd w:val="clear" w:color="auto" w:fill="FFFFFF"/>
            <w:tcMar>
              <w:top w:w="0" w:type="dxa"/>
              <w:left w:w="0" w:type="dxa"/>
              <w:bottom w:w="0" w:type="dxa"/>
              <w:right w:w="0" w:type="dxa"/>
            </w:tcMar>
          </w:tcPr>
          <w:p w14:paraId="6514C57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68E8751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21,392</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38E1E8A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13F144F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A85B8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CB7CA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7987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4D575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31D3A7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3357C89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49B7CE0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2B68D09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6F16309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15278C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2492F5D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F062B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0716C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01175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E9896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1.10 (0.97, 1.25)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F47EBC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752C61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1.06 (0.90, 1.23)</w:t>
            </w:r>
          </w:p>
        </w:tc>
        <w:tc>
          <w:tcPr>
            <w:tcW w:w="357" w:type="pct"/>
            <w:shd w:val="clear" w:color="auto" w:fill="FFFFFF"/>
            <w:tcMar>
              <w:top w:w="0" w:type="dxa"/>
              <w:left w:w="0" w:type="dxa"/>
              <w:bottom w:w="0" w:type="dxa"/>
              <w:right w:w="0" w:type="dxa"/>
            </w:tcMar>
          </w:tcPr>
          <w:p w14:paraId="4293CE9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3B6970C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1.04 (0.89 to 1.22)</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717D6F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89F5BD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1.03 (0.88 to 1.21)</w:t>
            </w:r>
          </w:p>
        </w:tc>
      </w:tr>
      <w:tr w:rsidR="008946E1" w:rsidRPr="008946E1" w14:paraId="40BC06E6"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EEDF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123D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D7CBB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AFD51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1.38 (1.26, 1.51)</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7E8EE5D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4B14471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1.19 (1.06, 1.33)</w:t>
            </w:r>
          </w:p>
        </w:tc>
        <w:tc>
          <w:tcPr>
            <w:tcW w:w="357" w:type="pct"/>
            <w:shd w:val="clear" w:color="auto" w:fill="FFFFFF"/>
            <w:tcMar>
              <w:top w:w="0" w:type="dxa"/>
              <w:left w:w="0" w:type="dxa"/>
              <w:bottom w:w="0" w:type="dxa"/>
              <w:right w:w="0" w:type="dxa"/>
            </w:tcMar>
          </w:tcPr>
          <w:p w14:paraId="63F7287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1BD886D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1.20 (1.07 to 1.34)</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CBAD57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069C999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1.19 (1.05 to 1.33)</w:t>
            </w:r>
          </w:p>
        </w:tc>
      </w:tr>
      <w:tr w:rsidR="008946E1" w:rsidRPr="008946E1" w14:paraId="2B861B49"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617A6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A080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5C6D8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E1A2F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1.69 (1.54, 1.87)</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D36957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20F8EC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1.19 (1.05, 1.35)</w:t>
            </w:r>
          </w:p>
        </w:tc>
        <w:tc>
          <w:tcPr>
            <w:tcW w:w="357" w:type="pct"/>
            <w:shd w:val="clear" w:color="auto" w:fill="FFFFFF"/>
            <w:tcMar>
              <w:top w:w="0" w:type="dxa"/>
              <w:left w:w="0" w:type="dxa"/>
              <w:bottom w:w="0" w:type="dxa"/>
              <w:right w:w="0" w:type="dxa"/>
            </w:tcMar>
          </w:tcPr>
          <w:p w14:paraId="29E53EC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5AA589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1.18 (1.05 to 1.34)</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1BA60D7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C60757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1.15 (1.01 to 1.31)</w:t>
            </w:r>
          </w:p>
        </w:tc>
      </w:tr>
      <w:tr w:rsidR="008946E1" w:rsidRPr="008946E1" w14:paraId="7992F154"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D191F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14 years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D89CE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07EEE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28,804</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66165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7B733D4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21,594</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F029F7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72AB730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21,404</w:t>
            </w:r>
          </w:p>
        </w:tc>
        <w:tc>
          <w:tcPr>
            <w:tcW w:w="694" w:type="pct"/>
            <w:shd w:val="clear" w:color="auto" w:fill="FFFFFF"/>
            <w:tcMar>
              <w:top w:w="0" w:type="dxa"/>
              <w:left w:w="0" w:type="dxa"/>
              <w:bottom w:w="0" w:type="dxa"/>
              <w:right w:w="0" w:type="dxa"/>
            </w:tcMar>
          </w:tcPr>
          <w:p w14:paraId="3668267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5497633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21,023</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EC513B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6F4C4C40"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41222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C7BE3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D9C0A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C019E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37AFD52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6F91A95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421941F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5E04B41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757EA16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6023F8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300067C1"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16192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CFC83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40675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C8E5B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1.04 (0.92, 1.19)</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020B1E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01550B3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0.99 (0.84, 1.16)</w:t>
            </w:r>
          </w:p>
        </w:tc>
        <w:tc>
          <w:tcPr>
            <w:tcW w:w="357" w:type="pct"/>
            <w:shd w:val="clear" w:color="auto" w:fill="FFFFFF"/>
            <w:tcMar>
              <w:top w:w="0" w:type="dxa"/>
              <w:left w:w="0" w:type="dxa"/>
              <w:bottom w:w="0" w:type="dxa"/>
              <w:right w:w="0" w:type="dxa"/>
            </w:tcMar>
          </w:tcPr>
          <w:p w14:paraId="369CD85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3A2528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0.98 (0.83 to 1.14)</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3E8756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68FC3EC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0.97 (0.83 to 1.14)</w:t>
            </w:r>
          </w:p>
        </w:tc>
      </w:tr>
      <w:tr w:rsidR="008946E1" w:rsidRPr="008946E1" w14:paraId="583AEF3F"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9911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3AC8E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39929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B99AD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1.34 (1.22, 1.48)</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05774C0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4CAD964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1.08 (0.96, 1.22)</w:t>
            </w:r>
          </w:p>
        </w:tc>
        <w:tc>
          <w:tcPr>
            <w:tcW w:w="357" w:type="pct"/>
            <w:shd w:val="clear" w:color="auto" w:fill="FFFFFF"/>
            <w:tcMar>
              <w:top w:w="0" w:type="dxa"/>
              <w:left w:w="0" w:type="dxa"/>
              <w:bottom w:w="0" w:type="dxa"/>
              <w:right w:w="0" w:type="dxa"/>
            </w:tcMar>
          </w:tcPr>
          <w:p w14:paraId="3A6A9F1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2766473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1.08 (0.96 to 1.22)</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19C7E21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439CB5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1.07 (0.94 to 1.21)</w:t>
            </w:r>
          </w:p>
        </w:tc>
      </w:tr>
      <w:tr w:rsidR="008946E1" w:rsidRPr="008946E1" w14:paraId="1863317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F91C8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C83C4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BE97A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0CD1CF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1.73 (1.57, 1.91)</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57DDF3A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78D8E3B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1.16 (1.03, 1.32)</w:t>
            </w:r>
          </w:p>
        </w:tc>
        <w:tc>
          <w:tcPr>
            <w:tcW w:w="357" w:type="pct"/>
            <w:shd w:val="clear" w:color="auto" w:fill="FFFFFF"/>
            <w:tcMar>
              <w:top w:w="0" w:type="dxa"/>
              <w:left w:w="0" w:type="dxa"/>
              <w:bottom w:w="0" w:type="dxa"/>
              <w:right w:w="0" w:type="dxa"/>
            </w:tcMar>
          </w:tcPr>
          <w:p w14:paraId="33A4186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3949011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1.16 (1.03 to 1.32)</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40BC52E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3C56FE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1.17 (1.02 to 1.33)</w:t>
            </w:r>
          </w:p>
        </w:tc>
      </w:tr>
      <w:tr w:rsidR="008946E1" w:rsidRPr="008946E1" w14:paraId="4B9FA55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6E34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lastRenderedPageBreak/>
              <w:t>18 years</w:t>
            </w: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EE114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1A476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32,746</w:t>
            </w: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314BF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4B3C73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23,852</w:t>
            </w: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692188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357" w:type="pct"/>
            <w:shd w:val="clear" w:color="auto" w:fill="FFFFFF"/>
            <w:tcMar>
              <w:top w:w="0" w:type="dxa"/>
              <w:left w:w="0" w:type="dxa"/>
              <w:bottom w:w="0" w:type="dxa"/>
              <w:right w:w="0" w:type="dxa"/>
            </w:tcMar>
          </w:tcPr>
          <w:p w14:paraId="468FC2E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22,967</w:t>
            </w:r>
          </w:p>
        </w:tc>
        <w:tc>
          <w:tcPr>
            <w:tcW w:w="694" w:type="pct"/>
            <w:shd w:val="clear" w:color="auto" w:fill="FFFFFF"/>
            <w:tcMar>
              <w:top w:w="0" w:type="dxa"/>
              <w:left w:w="0" w:type="dxa"/>
              <w:bottom w:w="0" w:type="dxa"/>
              <w:right w:w="0" w:type="dxa"/>
            </w:tcMar>
          </w:tcPr>
          <w:p w14:paraId="1434A54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42B495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22,546</w:t>
            </w: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4CC45D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r>
      <w:tr w:rsidR="008946E1" w:rsidRPr="008946E1" w14:paraId="4F346526"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97C8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ED662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73E67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5E35D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2F43FF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5EBDEEF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357" w:type="pct"/>
            <w:shd w:val="clear" w:color="auto" w:fill="FFFFFF"/>
            <w:tcMar>
              <w:top w:w="0" w:type="dxa"/>
              <w:left w:w="0" w:type="dxa"/>
              <w:bottom w:w="0" w:type="dxa"/>
              <w:right w:w="0" w:type="dxa"/>
            </w:tcMar>
          </w:tcPr>
          <w:p w14:paraId="3784E7E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shd w:val="clear" w:color="auto" w:fill="FFFFFF"/>
            <w:tcMar>
              <w:top w:w="0" w:type="dxa"/>
              <w:left w:w="0" w:type="dxa"/>
              <w:bottom w:w="0" w:type="dxa"/>
              <w:right w:w="0" w:type="dxa"/>
            </w:tcMar>
          </w:tcPr>
          <w:p w14:paraId="00C1338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0EE38FA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4B09BA1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46E0AB08"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1936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5821B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11B7F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CAE30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1.09 (0.95, 1.23)</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5E7395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33FE30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1.07 (0.91, 1.25)</w:t>
            </w:r>
          </w:p>
        </w:tc>
        <w:tc>
          <w:tcPr>
            <w:tcW w:w="357"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F6785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7261F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1.04 (0.88 to 1.22)</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15241BF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25519C2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1.03 (0.87 to 1.22)</w:t>
            </w:r>
          </w:p>
        </w:tc>
      </w:tr>
      <w:tr w:rsidR="008946E1" w:rsidRPr="008946E1" w14:paraId="7221F9DD" w14:textId="77777777" w:rsidTr="008946E1">
        <w:tc>
          <w:tcPr>
            <w:tcW w:w="392"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0E3F7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A50E0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25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418B21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74B3A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1.41 (1.28, 1.55)</w:t>
            </w:r>
          </w:p>
        </w:tc>
        <w:tc>
          <w:tcPr>
            <w:tcW w:w="355" w:type="pct"/>
            <w:tcBorders>
              <w:top w:val="none" w:sz="0" w:space="0" w:color="000000"/>
              <w:left w:val="none" w:sz="0" w:space="0" w:color="000000"/>
              <w:bottom w:val="none" w:sz="0" w:space="0" w:color="000000"/>
              <w:right w:val="none" w:sz="0" w:space="0" w:color="000000"/>
            </w:tcBorders>
            <w:shd w:val="clear" w:color="auto" w:fill="FFFFFF"/>
          </w:tcPr>
          <w:p w14:paraId="621D20A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none" w:sz="0" w:space="0" w:color="000000"/>
              <w:right w:val="none" w:sz="0" w:space="0" w:color="000000"/>
            </w:tcBorders>
            <w:shd w:val="clear" w:color="auto" w:fill="FFFFFF"/>
          </w:tcPr>
          <w:p w14:paraId="127B753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1.13 (1.00, 1.27)</w:t>
            </w:r>
          </w:p>
        </w:tc>
        <w:tc>
          <w:tcPr>
            <w:tcW w:w="357"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4CE68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345BD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1.12 (0.99 to 1.27)</w:t>
            </w:r>
          </w:p>
        </w:tc>
        <w:tc>
          <w:tcPr>
            <w:tcW w:w="349" w:type="pct"/>
            <w:tcBorders>
              <w:top w:val="none" w:sz="0" w:space="0" w:color="000000"/>
              <w:left w:val="none" w:sz="0" w:space="0" w:color="000000"/>
              <w:bottom w:val="none" w:sz="0" w:space="0" w:color="000000"/>
              <w:right w:val="none" w:sz="0" w:space="0" w:color="000000"/>
            </w:tcBorders>
            <w:shd w:val="clear" w:color="auto" w:fill="FFFFFF"/>
          </w:tcPr>
          <w:p w14:paraId="7DB4845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none" w:sz="0" w:space="0" w:color="000000"/>
              <w:right w:val="none" w:sz="0" w:space="0" w:color="000000"/>
            </w:tcBorders>
            <w:shd w:val="clear" w:color="auto" w:fill="FFFFFF"/>
          </w:tcPr>
          <w:p w14:paraId="114729F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1.11 (0.98 to 1.26)</w:t>
            </w:r>
          </w:p>
        </w:tc>
      </w:tr>
      <w:tr w:rsidR="008946E1" w:rsidRPr="008946E1" w14:paraId="0FE49499" w14:textId="77777777" w:rsidTr="008946E1">
        <w:tc>
          <w:tcPr>
            <w:tcW w:w="392"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1C7B8D4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573"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AE75ED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254"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292D4E1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1"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A19C43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1.86 (1.69, 2.05)</w:t>
            </w:r>
          </w:p>
        </w:tc>
        <w:tc>
          <w:tcPr>
            <w:tcW w:w="355" w:type="pct"/>
            <w:tcBorders>
              <w:top w:val="none" w:sz="0" w:space="0" w:color="000000"/>
              <w:left w:val="none" w:sz="0" w:space="0" w:color="000000"/>
              <w:bottom w:val="single" w:sz="4" w:space="0" w:color="auto"/>
              <w:right w:val="none" w:sz="0" w:space="0" w:color="000000"/>
            </w:tcBorders>
            <w:shd w:val="clear" w:color="auto" w:fill="FFFFFF"/>
          </w:tcPr>
          <w:p w14:paraId="59892F1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60" w:type="pct"/>
            <w:tcBorders>
              <w:top w:val="none" w:sz="0" w:space="0" w:color="000000"/>
              <w:left w:val="none" w:sz="0" w:space="0" w:color="000000"/>
              <w:bottom w:val="single" w:sz="4" w:space="0" w:color="auto"/>
              <w:right w:val="none" w:sz="0" w:space="0" w:color="000000"/>
            </w:tcBorders>
            <w:shd w:val="clear" w:color="auto" w:fill="FFFFFF"/>
          </w:tcPr>
          <w:p w14:paraId="7EE19A7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1.26 (1.12, 1.42)</w:t>
            </w:r>
          </w:p>
        </w:tc>
        <w:tc>
          <w:tcPr>
            <w:tcW w:w="357"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2FF0B2A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694"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001C9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1.24 (1.10 to 1.41)</w:t>
            </w:r>
          </w:p>
        </w:tc>
        <w:tc>
          <w:tcPr>
            <w:tcW w:w="349" w:type="pct"/>
            <w:tcBorders>
              <w:top w:val="none" w:sz="0" w:space="0" w:color="000000"/>
              <w:left w:val="none" w:sz="0" w:space="0" w:color="000000"/>
              <w:bottom w:val="single" w:sz="4" w:space="0" w:color="auto"/>
              <w:right w:val="none" w:sz="0" w:space="0" w:color="000000"/>
            </w:tcBorders>
            <w:shd w:val="clear" w:color="auto" w:fill="FFFFFF"/>
          </w:tcPr>
          <w:p w14:paraId="1F8A7CD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705" w:type="pct"/>
            <w:tcBorders>
              <w:top w:val="none" w:sz="0" w:space="0" w:color="000000"/>
              <w:left w:val="none" w:sz="0" w:space="0" w:color="000000"/>
              <w:bottom w:val="single" w:sz="4" w:space="0" w:color="auto"/>
              <w:right w:val="none" w:sz="0" w:space="0" w:color="000000"/>
            </w:tcBorders>
            <w:shd w:val="clear" w:color="auto" w:fill="FFFFFF"/>
          </w:tcPr>
          <w:p w14:paraId="1EE3454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1.23 (1.08 to 1.40)</w:t>
            </w:r>
          </w:p>
        </w:tc>
      </w:tr>
      <w:tr w:rsidR="008946E1" w:rsidRPr="008946E1" w14:paraId="6C62D6ED" w14:textId="77777777" w:rsidTr="008946E1">
        <w:tc>
          <w:tcPr>
            <w:tcW w:w="5000" w:type="pct"/>
            <w:gridSpan w:val="10"/>
            <w:tcBorders>
              <w:top w:val="single" w:sz="4" w:space="0" w:color="auto"/>
            </w:tcBorders>
            <w:shd w:val="clear" w:color="auto" w:fill="FFFFFF"/>
          </w:tcPr>
          <w:p w14:paraId="4F257E1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rPr>
                <w:rFonts w:ascii="Calibri" w:eastAsia="Arial" w:hAnsi="Calibri" w:cs="Calibri"/>
                <w:color w:val="000000"/>
                <w:sz w:val="20"/>
                <w:szCs w:val="20"/>
                <w:lang w:val="en-US"/>
              </w:rPr>
            </w:pPr>
            <w:r w:rsidRPr="008946E1">
              <w:rPr>
                <w:rFonts w:ascii="Calibri" w:eastAsia="Arial" w:hAnsi="Calibri" w:cs="Calibri"/>
                <w:color w:val="000000"/>
                <w:kern w:val="2"/>
                <w:sz w:val="20"/>
                <w:szCs w:val="20"/>
                <w:vertAlign w:val="superscript"/>
                <w:lang w:val="en-US"/>
                <w14:ligatures w14:val="standardContextual"/>
              </w:rPr>
              <w:t>1</w:t>
            </w:r>
            <w:r w:rsidRPr="008946E1">
              <w:rPr>
                <w:rFonts w:ascii="Calibri" w:eastAsia="Arial" w:hAnsi="Calibri" w:cs="Calibri"/>
                <w:color w:val="000000"/>
                <w:kern w:val="2"/>
                <w:sz w:val="20"/>
                <w:szCs w:val="20"/>
                <w:lang w:val="en-US"/>
                <w14:ligatures w14:val="standardContextual"/>
              </w:rPr>
              <w:t xml:space="preserve">OR = Odds Ratio (CI = Confidence Interval).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2</w:t>
            </w:r>
            <w:r w:rsidRPr="008946E1">
              <w:rPr>
                <w:rFonts w:ascii="Calibri" w:eastAsia="Arial" w:hAnsi="Calibri" w:cs="Calibri"/>
                <w:color w:val="000000"/>
                <w:kern w:val="2"/>
                <w:sz w:val="20"/>
                <w:szCs w:val="20"/>
                <w:lang w:val="en-US"/>
                <w14:ligatures w14:val="standardContextual"/>
              </w:rPr>
              <w:t xml:space="preserve">Adjusted for maternal pre-pregnancy body mass index, Healthy Eating Index, age, smoking during pregnancy, physical activity in early pregnancy, duration of breastfeeding (except at birth), socioeconomic status, and paternal body mass index.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3</w:t>
            </w:r>
            <w:r w:rsidRPr="008946E1">
              <w:rPr>
                <w:rFonts w:ascii="Calibri" w:eastAsia="Arial" w:hAnsi="Calibri" w:cs="Calibri"/>
                <w:color w:val="000000"/>
                <w:kern w:val="2"/>
                <w:sz w:val="20"/>
                <w:szCs w:val="20"/>
                <w:lang w:val="en-US"/>
                <w14:ligatures w14:val="standardContextual"/>
              </w:rPr>
              <w:t xml:space="preserve">Adjusted for maternal pre-pregnancy body mass index, Total Energy Intake, age, smoking during pregnancy, physical activity in early pregnancy, duration of breastfeeding (except at birth), socioeconomic status, and paternal body mass index.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4</w:t>
            </w:r>
            <w:r w:rsidRPr="008946E1">
              <w:rPr>
                <w:rFonts w:ascii="Calibri" w:eastAsia="Arial" w:hAnsi="Calibri" w:cs="Calibri"/>
                <w:color w:val="000000"/>
                <w:kern w:val="2"/>
                <w:sz w:val="20"/>
                <w:szCs w:val="20"/>
                <w:lang w:val="en-US"/>
                <w14:ligatures w14:val="standardContextual"/>
              </w:rPr>
              <w:t>Adjusted for the same covariates as (3) + adjustment for maternal consumption of sugar-sweetened beverages. ASB = artificially sweetened beverages. SSB = sugar-sweetened beverages. LGA = large for gestational age. TEI = Total energy intake.</w:t>
            </w:r>
          </w:p>
        </w:tc>
      </w:tr>
    </w:tbl>
    <w:p w14:paraId="108D48D5" w14:textId="77777777" w:rsidR="008946E1" w:rsidRDefault="008946E1" w:rsidP="008946E1">
      <w:pPr>
        <w:rPr>
          <w:lang w:val="en-US"/>
        </w:rPr>
      </w:pPr>
    </w:p>
    <w:p w14:paraId="1F1A8F2A" w14:textId="77777777" w:rsidR="008946E1" w:rsidRDefault="008946E1">
      <w:pPr>
        <w:rPr>
          <w:lang w:val="en-US"/>
        </w:rPr>
      </w:pPr>
      <w:r>
        <w:rPr>
          <w:lang w:val="en-US"/>
        </w:rPr>
        <w:br w:type="page"/>
      </w:r>
    </w:p>
    <w:p w14:paraId="499FC0BE" w14:textId="77777777" w:rsidR="008946E1" w:rsidRDefault="008946E1" w:rsidP="008946E1">
      <w:pPr>
        <w:pStyle w:val="Overskrift1"/>
        <w:rPr>
          <w:rFonts w:eastAsiaTheme="minorEastAsia"/>
          <w:lang w:val="en-US"/>
        </w:rPr>
      </w:pPr>
      <w:bookmarkStart w:id="5" w:name="_Toc187244623"/>
      <w:r>
        <w:rPr>
          <w:rFonts w:eastAsiaTheme="minorEastAsia"/>
          <w:lang w:val="en-US"/>
        </w:rPr>
        <w:lastRenderedPageBreak/>
        <w:t xml:space="preserve">eTable S6: </w:t>
      </w:r>
      <w:r w:rsidRPr="008946E1">
        <w:rPr>
          <w:rFonts w:eastAsiaTheme="minorEastAsia"/>
          <w:lang w:val="en-US"/>
        </w:rPr>
        <w:t xml:space="preserve">Odds ratio for large for gestational age birth weight or overweight at different ages dependent on maternal </w:t>
      </w:r>
      <w:r>
        <w:rPr>
          <w:rFonts w:eastAsiaTheme="minorEastAsia"/>
          <w:lang w:val="en-US"/>
        </w:rPr>
        <w:t>sugar-</w:t>
      </w:r>
      <w:r>
        <w:rPr>
          <w:rFonts w:eastAsiaTheme="minorEastAsia"/>
          <w:lang w:val="en-US"/>
        </w:rPr>
        <w:t>sweetene</w:t>
      </w:r>
      <w:r>
        <w:rPr>
          <w:rFonts w:eastAsiaTheme="minorEastAsia"/>
          <w:lang w:val="en-US"/>
        </w:rPr>
        <w:t xml:space="preserve">d beverage </w:t>
      </w:r>
      <w:r>
        <w:rPr>
          <w:rFonts w:eastAsiaTheme="minorEastAsia"/>
          <w:lang w:val="en-US"/>
        </w:rPr>
        <w:t>consumption in pregnancy + substitution model.</w:t>
      </w:r>
      <w:bookmarkEnd w:id="5"/>
    </w:p>
    <w:tbl>
      <w:tblPr>
        <w:tblW w:w="0" w:type="auto"/>
        <w:tblLayout w:type="fixed"/>
        <w:tblLook w:val="0420" w:firstRow="1" w:lastRow="0" w:firstColumn="0" w:lastColumn="0" w:noHBand="0" w:noVBand="1"/>
      </w:tblPr>
      <w:tblGrid>
        <w:gridCol w:w="1134"/>
        <w:gridCol w:w="1560"/>
        <w:gridCol w:w="992"/>
        <w:gridCol w:w="1559"/>
        <w:gridCol w:w="992"/>
        <w:gridCol w:w="1843"/>
        <w:gridCol w:w="992"/>
        <w:gridCol w:w="1701"/>
        <w:gridCol w:w="1134"/>
        <w:gridCol w:w="2051"/>
      </w:tblGrid>
      <w:tr w:rsidR="008946E1" w:rsidRPr="008946E1" w14:paraId="2E50E681" w14:textId="77777777" w:rsidTr="008946E1">
        <w:trPr>
          <w:tblHeader/>
        </w:trPr>
        <w:tc>
          <w:tcPr>
            <w:tcW w:w="1134"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720E56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b/>
                <w:bCs/>
                <w:kern w:val="2"/>
                <w:sz w:val="20"/>
                <w:szCs w:val="20"/>
                <w:lang w:val="en-US"/>
                <w14:ligatures w14:val="standardContextual"/>
              </w:rPr>
            </w:pPr>
            <w:r w:rsidRPr="008946E1">
              <w:rPr>
                <w:rFonts w:ascii="Calibri" w:eastAsia="Calibri" w:hAnsi="Calibri" w:cs="Calibri"/>
                <w:b/>
                <w:bCs/>
                <w:kern w:val="2"/>
                <w:sz w:val="20"/>
                <w:szCs w:val="20"/>
                <w:lang w:val="en-US"/>
                <w14:ligatures w14:val="standardContextual"/>
              </w:rPr>
              <w:t>Age</w:t>
            </w:r>
          </w:p>
        </w:tc>
        <w:tc>
          <w:tcPr>
            <w:tcW w:w="1560"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040D9B14" w14:textId="0E05178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Consumption frequency</w:t>
            </w:r>
            <w:r>
              <w:rPr>
                <w:rFonts w:ascii="Calibri" w:eastAsia="Arial" w:hAnsi="Calibri" w:cs="Calibri"/>
                <w:b/>
                <w:color w:val="000000"/>
                <w:kern w:val="2"/>
                <w:sz w:val="20"/>
                <w:szCs w:val="20"/>
                <w:lang w:val="en-US"/>
                <w14:ligatures w14:val="standardContextual"/>
              </w:rPr>
              <w:t xml:space="preserve"> (SSB)</w:t>
            </w:r>
          </w:p>
        </w:tc>
        <w:tc>
          <w:tcPr>
            <w:tcW w:w="992"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19030F0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1559"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256370C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Unadjusted</w:t>
            </w:r>
          </w:p>
        </w:tc>
        <w:tc>
          <w:tcPr>
            <w:tcW w:w="992" w:type="dxa"/>
            <w:tcBorders>
              <w:top w:val="single" w:sz="8" w:space="0" w:color="000000"/>
              <w:left w:val="none" w:sz="0" w:space="0" w:color="000000"/>
              <w:bottom w:val="single" w:sz="8" w:space="0" w:color="000000"/>
              <w:right w:val="none" w:sz="0" w:space="0" w:color="000000"/>
            </w:tcBorders>
            <w:shd w:val="clear" w:color="auto" w:fill="FFFFFF"/>
          </w:tcPr>
          <w:p w14:paraId="72EB67B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1843" w:type="dxa"/>
            <w:tcBorders>
              <w:top w:val="single" w:sz="8" w:space="0" w:color="000000"/>
              <w:left w:val="none" w:sz="0" w:space="0" w:color="000000"/>
              <w:bottom w:val="single" w:sz="8" w:space="0" w:color="000000"/>
              <w:right w:val="none" w:sz="0" w:space="0" w:color="000000"/>
            </w:tcBorders>
            <w:shd w:val="clear" w:color="auto" w:fill="FFFFFF"/>
          </w:tcPr>
          <w:p w14:paraId="4BF6283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Original analysis</w:t>
            </w:r>
            <w:r w:rsidRPr="008946E1">
              <w:rPr>
                <w:rFonts w:ascii="Calibri" w:eastAsia="Arial" w:hAnsi="Calibri" w:cs="Calibri"/>
                <w:bCs/>
                <w:color w:val="000000"/>
                <w:kern w:val="2"/>
                <w:sz w:val="20"/>
                <w:szCs w:val="20"/>
                <w:vertAlign w:val="superscript"/>
                <w:lang w:val="en-US"/>
                <w14:ligatures w14:val="standardContextual"/>
              </w:rPr>
              <w:t>2</w:t>
            </w:r>
          </w:p>
        </w:tc>
        <w:tc>
          <w:tcPr>
            <w:tcW w:w="992"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D71153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1701" w:type="dxa"/>
            <w:tcBorders>
              <w:top w:val="single" w:sz="8" w:space="0" w:color="000000"/>
              <w:left w:val="none" w:sz="0" w:space="0" w:color="000000"/>
              <w:bottom w:val="single" w:sz="8" w:space="0" w:color="000000"/>
              <w:right w:val="none" w:sz="0" w:space="0" w:color="000000"/>
            </w:tcBorders>
            <w:shd w:val="clear" w:color="auto" w:fill="FFFFFF"/>
            <w:tcMar>
              <w:top w:w="0" w:type="dxa"/>
              <w:left w:w="0" w:type="dxa"/>
              <w:bottom w:w="0" w:type="dxa"/>
              <w:right w:w="0" w:type="dxa"/>
            </w:tcMar>
          </w:tcPr>
          <w:p w14:paraId="36473C3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Adjusted for TEI</w:t>
            </w:r>
            <w:r w:rsidRPr="008946E1">
              <w:rPr>
                <w:rFonts w:ascii="Calibri" w:eastAsia="Arial" w:hAnsi="Calibri" w:cs="Calibri"/>
                <w:bCs/>
                <w:color w:val="000000"/>
                <w:kern w:val="2"/>
                <w:sz w:val="20"/>
                <w:szCs w:val="20"/>
                <w:vertAlign w:val="superscript"/>
                <w:lang w:val="en-US"/>
                <w14:ligatures w14:val="standardContextual"/>
              </w:rPr>
              <w:t>3</w:t>
            </w:r>
          </w:p>
        </w:tc>
        <w:tc>
          <w:tcPr>
            <w:tcW w:w="1134" w:type="dxa"/>
            <w:tcBorders>
              <w:top w:val="single" w:sz="8" w:space="0" w:color="000000"/>
              <w:left w:val="none" w:sz="0" w:space="0" w:color="000000"/>
              <w:bottom w:val="single" w:sz="8" w:space="0" w:color="000000"/>
              <w:right w:val="none" w:sz="0" w:space="0" w:color="000000"/>
            </w:tcBorders>
            <w:shd w:val="clear" w:color="auto" w:fill="FFFFFF"/>
          </w:tcPr>
          <w:p w14:paraId="65DDD90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N</w:t>
            </w:r>
          </w:p>
        </w:tc>
        <w:tc>
          <w:tcPr>
            <w:tcW w:w="2051" w:type="dxa"/>
            <w:tcBorders>
              <w:top w:val="single" w:sz="8" w:space="0" w:color="000000"/>
              <w:left w:val="none" w:sz="0" w:space="0" w:color="000000"/>
              <w:bottom w:val="single" w:sz="8" w:space="0" w:color="000000"/>
              <w:right w:val="none" w:sz="0" w:space="0" w:color="000000"/>
            </w:tcBorders>
            <w:shd w:val="clear" w:color="auto" w:fill="FFFFFF"/>
          </w:tcPr>
          <w:p w14:paraId="0ADBD39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Substitution</w:t>
            </w:r>
            <w:r w:rsidRPr="008946E1">
              <w:rPr>
                <w:rFonts w:ascii="Calibri" w:eastAsia="Arial" w:hAnsi="Calibri" w:cs="Calibri"/>
                <w:bCs/>
                <w:color w:val="000000"/>
                <w:kern w:val="2"/>
                <w:sz w:val="20"/>
                <w:szCs w:val="20"/>
                <w:vertAlign w:val="superscript"/>
                <w:lang w:val="en-US"/>
                <w14:ligatures w14:val="standardContextual"/>
              </w:rPr>
              <w:t>4</w:t>
            </w:r>
          </w:p>
        </w:tc>
      </w:tr>
      <w:tr w:rsidR="008946E1" w:rsidRPr="008946E1" w14:paraId="02FC3D3D" w14:textId="77777777" w:rsidTr="008946E1">
        <w:trPr>
          <w:tblHeader/>
        </w:trPr>
        <w:tc>
          <w:tcPr>
            <w:tcW w:w="1134" w:type="dxa"/>
            <w:tcBorders>
              <w:top w:val="single" w:sz="8" w:space="0" w:color="000000"/>
            </w:tcBorders>
            <w:shd w:val="clear" w:color="auto" w:fill="FFFFFF"/>
            <w:tcMar>
              <w:top w:w="0" w:type="dxa"/>
              <w:left w:w="0" w:type="dxa"/>
              <w:bottom w:w="0" w:type="dxa"/>
              <w:right w:w="0" w:type="dxa"/>
            </w:tcMar>
          </w:tcPr>
          <w:p w14:paraId="70A7A18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p>
        </w:tc>
        <w:tc>
          <w:tcPr>
            <w:tcW w:w="1560" w:type="dxa"/>
            <w:tcBorders>
              <w:top w:val="single" w:sz="8" w:space="0" w:color="000000"/>
            </w:tcBorders>
            <w:shd w:val="clear" w:color="auto" w:fill="FFFFFF"/>
            <w:tcMar>
              <w:top w:w="0" w:type="dxa"/>
              <w:left w:w="0" w:type="dxa"/>
              <w:bottom w:w="0" w:type="dxa"/>
              <w:right w:w="0" w:type="dxa"/>
            </w:tcMar>
          </w:tcPr>
          <w:p w14:paraId="69EBA60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Arial" w:hAnsi="Calibri" w:cs="Calibri"/>
                <w:b/>
                <w:color w:val="000000"/>
                <w:kern w:val="2"/>
                <w:sz w:val="20"/>
                <w:szCs w:val="20"/>
                <w:lang w:val="en-US"/>
                <w14:ligatures w14:val="standardContextual"/>
              </w:rPr>
            </w:pPr>
          </w:p>
        </w:tc>
        <w:tc>
          <w:tcPr>
            <w:tcW w:w="992" w:type="dxa"/>
            <w:tcBorders>
              <w:top w:val="single" w:sz="8" w:space="0" w:color="000000"/>
            </w:tcBorders>
            <w:shd w:val="clear" w:color="auto" w:fill="FFFFFF"/>
            <w:tcMar>
              <w:top w:w="0" w:type="dxa"/>
              <w:left w:w="0" w:type="dxa"/>
              <w:bottom w:w="0" w:type="dxa"/>
              <w:right w:w="0" w:type="dxa"/>
            </w:tcMar>
          </w:tcPr>
          <w:p w14:paraId="104C73F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1559" w:type="dxa"/>
            <w:tcBorders>
              <w:top w:val="single" w:sz="8" w:space="0" w:color="000000"/>
            </w:tcBorders>
            <w:shd w:val="clear" w:color="auto" w:fill="FFFFFF"/>
            <w:tcMar>
              <w:top w:w="0" w:type="dxa"/>
              <w:left w:w="0" w:type="dxa"/>
              <w:bottom w:w="0" w:type="dxa"/>
              <w:right w:w="0" w:type="dxa"/>
            </w:tcMar>
          </w:tcPr>
          <w:p w14:paraId="6009B16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992" w:type="dxa"/>
            <w:tcBorders>
              <w:top w:val="single" w:sz="8" w:space="0" w:color="000000"/>
            </w:tcBorders>
            <w:shd w:val="clear" w:color="auto" w:fill="FFFFFF"/>
          </w:tcPr>
          <w:p w14:paraId="6EE6D09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1843" w:type="dxa"/>
            <w:tcBorders>
              <w:top w:val="single" w:sz="8" w:space="0" w:color="000000"/>
            </w:tcBorders>
            <w:shd w:val="clear" w:color="auto" w:fill="FFFFFF"/>
          </w:tcPr>
          <w:p w14:paraId="27DD48D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992" w:type="dxa"/>
            <w:tcBorders>
              <w:top w:val="single" w:sz="8" w:space="0" w:color="000000"/>
            </w:tcBorders>
            <w:shd w:val="clear" w:color="auto" w:fill="FFFFFF"/>
            <w:tcMar>
              <w:top w:w="0" w:type="dxa"/>
              <w:left w:w="0" w:type="dxa"/>
              <w:bottom w:w="0" w:type="dxa"/>
              <w:right w:w="0" w:type="dxa"/>
            </w:tcMar>
          </w:tcPr>
          <w:p w14:paraId="6F3F151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1701" w:type="dxa"/>
            <w:tcBorders>
              <w:top w:val="single" w:sz="8" w:space="0" w:color="000000"/>
            </w:tcBorders>
            <w:shd w:val="clear" w:color="auto" w:fill="FFFFFF"/>
            <w:tcMar>
              <w:top w:w="0" w:type="dxa"/>
              <w:left w:w="0" w:type="dxa"/>
              <w:bottom w:w="0" w:type="dxa"/>
              <w:right w:w="0" w:type="dxa"/>
            </w:tcMar>
          </w:tcPr>
          <w:p w14:paraId="621A43F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vertAlign w:val="superscript"/>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c>
          <w:tcPr>
            <w:tcW w:w="1134" w:type="dxa"/>
            <w:tcBorders>
              <w:top w:val="single" w:sz="8" w:space="0" w:color="000000"/>
            </w:tcBorders>
            <w:shd w:val="clear" w:color="auto" w:fill="FFFFFF"/>
          </w:tcPr>
          <w:p w14:paraId="24AF392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p>
        </w:tc>
        <w:tc>
          <w:tcPr>
            <w:tcW w:w="2051" w:type="dxa"/>
            <w:tcBorders>
              <w:top w:val="single" w:sz="8" w:space="0" w:color="000000"/>
            </w:tcBorders>
            <w:shd w:val="clear" w:color="auto" w:fill="FFFFFF"/>
          </w:tcPr>
          <w:p w14:paraId="713114E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b/>
                <w:color w:val="000000"/>
                <w:kern w:val="2"/>
                <w:sz w:val="20"/>
                <w:szCs w:val="20"/>
                <w:lang w:val="en-US"/>
                <w14:ligatures w14:val="standardContextual"/>
              </w:rPr>
            </w:pPr>
            <w:r w:rsidRPr="008946E1">
              <w:rPr>
                <w:rFonts w:ascii="Calibri" w:eastAsia="Arial" w:hAnsi="Calibri" w:cs="Calibri"/>
                <w:b/>
                <w:color w:val="000000"/>
                <w:kern w:val="2"/>
                <w:sz w:val="20"/>
                <w:szCs w:val="20"/>
                <w:lang w:val="en-US"/>
                <w14:ligatures w14:val="standardContextual"/>
              </w:rPr>
              <w:t>OR (95%CI)</w:t>
            </w:r>
            <w:r w:rsidRPr="008946E1">
              <w:rPr>
                <w:rFonts w:ascii="Calibri" w:eastAsia="Arial" w:hAnsi="Calibri" w:cs="Calibri"/>
                <w:bCs/>
                <w:color w:val="000000"/>
                <w:kern w:val="2"/>
                <w:sz w:val="20"/>
                <w:szCs w:val="20"/>
                <w:vertAlign w:val="superscript"/>
                <w:lang w:val="en-US"/>
                <w14:ligatures w14:val="standardContextual"/>
              </w:rPr>
              <w:t>1</w:t>
            </w:r>
          </w:p>
        </w:tc>
      </w:tr>
      <w:tr w:rsidR="008946E1" w:rsidRPr="008946E1" w14:paraId="70240DA4" w14:textId="77777777" w:rsidTr="008946E1">
        <w:tc>
          <w:tcPr>
            <w:tcW w:w="1134"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C5F3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LGA at birth</w:t>
            </w:r>
          </w:p>
        </w:tc>
        <w:tc>
          <w:tcPr>
            <w:tcW w:w="1560"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24D52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1155A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65,976</w:t>
            </w:r>
          </w:p>
        </w:tc>
        <w:tc>
          <w:tcPr>
            <w:tcW w:w="1559" w:type="dxa"/>
            <w:tcBorders>
              <w:left w:val="none" w:sz="0" w:space="0" w:color="000000"/>
              <w:bottom w:val="none" w:sz="0" w:space="0" w:color="000000"/>
            </w:tcBorders>
            <w:shd w:val="clear" w:color="auto" w:fill="FFFFFF"/>
            <w:tcMar>
              <w:top w:w="0" w:type="dxa"/>
              <w:left w:w="0" w:type="dxa"/>
              <w:bottom w:w="0" w:type="dxa"/>
              <w:right w:w="0" w:type="dxa"/>
            </w:tcMar>
          </w:tcPr>
          <w:p w14:paraId="26102C3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left w:val="none" w:sz="0" w:space="0" w:color="000000"/>
              <w:bottom w:val="none" w:sz="0" w:space="0" w:color="000000"/>
              <w:right w:val="none" w:sz="0" w:space="0" w:color="000000"/>
            </w:tcBorders>
            <w:shd w:val="clear" w:color="auto" w:fill="FFFFFF"/>
          </w:tcPr>
          <w:p w14:paraId="557CB1B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45,656</w:t>
            </w:r>
          </w:p>
        </w:tc>
        <w:tc>
          <w:tcPr>
            <w:tcW w:w="1843" w:type="dxa"/>
            <w:tcBorders>
              <w:left w:val="none" w:sz="0" w:space="0" w:color="000000"/>
              <w:bottom w:val="none" w:sz="0" w:space="0" w:color="000000"/>
              <w:right w:val="none" w:sz="0" w:space="0" w:color="000000"/>
            </w:tcBorders>
            <w:shd w:val="clear" w:color="auto" w:fill="FFFFFF"/>
          </w:tcPr>
          <w:p w14:paraId="2BBB7A4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524DB3E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44,031</w:t>
            </w:r>
          </w:p>
        </w:tc>
        <w:tc>
          <w:tcPr>
            <w:tcW w:w="1701" w:type="dxa"/>
            <w:shd w:val="clear" w:color="auto" w:fill="FFFFFF"/>
            <w:tcMar>
              <w:top w:w="0" w:type="dxa"/>
              <w:left w:w="0" w:type="dxa"/>
              <w:bottom w:w="0" w:type="dxa"/>
              <w:right w:w="0" w:type="dxa"/>
            </w:tcMar>
          </w:tcPr>
          <w:p w14:paraId="09FA95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shd w:val="clear" w:color="auto" w:fill="FFFFFF"/>
          </w:tcPr>
          <w:p w14:paraId="6D3DBD2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43,226</w:t>
            </w:r>
          </w:p>
        </w:tc>
        <w:tc>
          <w:tcPr>
            <w:tcW w:w="2051" w:type="dxa"/>
            <w:shd w:val="clear" w:color="auto" w:fill="FFFFFF"/>
          </w:tcPr>
          <w:p w14:paraId="748D69E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5B74B2E3"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22C473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B5AFF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2CC1D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16366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3F3184E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69C36A7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D7BF4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D0F5A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left w:val="none" w:sz="0" w:space="0" w:color="000000"/>
              <w:bottom w:val="none" w:sz="0" w:space="0" w:color="000000"/>
              <w:right w:val="none" w:sz="0" w:space="0" w:color="000000"/>
            </w:tcBorders>
            <w:shd w:val="clear" w:color="auto" w:fill="FFFFFF"/>
          </w:tcPr>
          <w:p w14:paraId="066D0E1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left w:val="none" w:sz="0" w:space="0" w:color="000000"/>
              <w:bottom w:val="none" w:sz="0" w:space="0" w:color="000000"/>
              <w:right w:val="none" w:sz="0" w:space="0" w:color="000000"/>
            </w:tcBorders>
            <w:shd w:val="clear" w:color="auto" w:fill="FFFFFF"/>
          </w:tcPr>
          <w:p w14:paraId="20C25CF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5ECED0AC"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FF9BC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08486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CDB3B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7349D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0.86 (0.65, 1.13)</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02E4B45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1AE660E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0.90 (0.65, 1.24)</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1FE00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E224D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0.87 (0.63 to 1.21)</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6AB293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0F58DAC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0.86 (0.62 to 1.20)</w:t>
            </w:r>
          </w:p>
        </w:tc>
      </w:tr>
      <w:tr w:rsidR="008946E1" w:rsidRPr="008946E1" w14:paraId="5D651C77"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284D6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82DFFA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B5429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C993E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0.94 (0.76, 1.18)</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33B92A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F750D8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1.03 (0.79, 1.35)</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956C4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767D77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0.97 (0.75 to 1.28)</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5C15A0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75A8878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0.96 (0.73 to 1.27)</w:t>
            </w:r>
          </w:p>
        </w:tc>
      </w:tr>
      <w:tr w:rsidR="008946E1" w:rsidRPr="008946E1" w14:paraId="3C0F9D87"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01DED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CDCCB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34868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1A3D1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1.01 (0.81, 1.28)</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42A676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072A0DF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1.15 (0.87, 1.53)</w:t>
            </w:r>
          </w:p>
        </w:tc>
        <w:tc>
          <w:tcPr>
            <w:tcW w:w="992" w:type="dxa"/>
            <w:tcBorders>
              <w:top w:val="none" w:sz="0" w:space="0" w:color="000000"/>
              <w:left w:val="none" w:sz="0" w:space="0" w:color="000000"/>
              <w:right w:val="none" w:sz="0" w:space="0" w:color="000000"/>
            </w:tcBorders>
            <w:shd w:val="clear" w:color="auto" w:fill="FFFFFF"/>
            <w:tcMar>
              <w:top w:w="0" w:type="dxa"/>
              <w:left w:w="0" w:type="dxa"/>
              <w:bottom w:w="0" w:type="dxa"/>
              <w:right w:w="0" w:type="dxa"/>
            </w:tcMar>
          </w:tcPr>
          <w:p w14:paraId="736794B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top w:val="none" w:sz="0" w:space="0" w:color="000000"/>
              <w:left w:val="none" w:sz="0" w:space="0" w:color="000000"/>
              <w:right w:val="none" w:sz="0" w:space="0" w:color="000000"/>
            </w:tcBorders>
            <w:shd w:val="clear" w:color="auto" w:fill="FFFFFF"/>
            <w:tcMar>
              <w:top w:w="0" w:type="dxa"/>
              <w:left w:w="0" w:type="dxa"/>
              <w:bottom w:w="0" w:type="dxa"/>
              <w:right w:w="0" w:type="dxa"/>
            </w:tcMar>
          </w:tcPr>
          <w:p w14:paraId="67C17A0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1.01 (0.77 to 1.34)</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04739CA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624CEC3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1.00 (0.75 to 1.34)</w:t>
            </w:r>
          </w:p>
        </w:tc>
      </w:tr>
      <w:tr w:rsidR="008946E1" w:rsidRPr="008946E1" w14:paraId="5EAEB807"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1B14D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5 months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FFA686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484D08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42,207</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41787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8B7D68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32,020</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3FAEF78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365BC0B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30,925</w:t>
            </w:r>
          </w:p>
        </w:tc>
        <w:tc>
          <w:tcPr>
            <w:tcW w:w="1701" w:type="dxa"/>
            <w:shd w:val="clear" w:color="auto" w:fill="FFFFFF"/>
            <w:tcMar>
              <w:top w:w="0" w:type="dxa"/>
              <w:left w:w="0" w:type="dxa"/>
              <w:bottom w:w="0" w:type="dxa"/>
              <w:right w:w="0" w:type="dxa"/>
            </w:tcMar>
          </w:tcPr>
          <w:p w14:paraId="78FC831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0A3F0BE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30,399</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FB8C6C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31A40528"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D6C8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DD3B5F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F7CF2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D37EB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AAFE62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491D333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0041D48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8828D2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36D78F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9C6908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36B83FA7"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668F2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8E607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216E5B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781B7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0.96 (0.84, 1.09)</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31C35B1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2E8B0CB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0.99 (0.85, 1.16)</w:t>
            </w:r>
          </w:p>
        </w:tc>
        <w:tc>
          <w:tcPr>
            <w:tcW w:w="992" w:type="dxa"/>
            <w:shd w:val="clear" w:color="auto" w:fill="FFFFFF"/>
            <w:tcMar>
              <w:top w:w="0" w:type="dxa"/>
              <w:left w:w="0" w:type="dxa"/>
              <w:bottom w:w="0" w:type="dxa"/>
              <w:right w:w="0" w:type="dxa"/>
            </w:tcMar>
          </w:tcPr>
          <w:p w14:paraId="27730C7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03B1F81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0.98 (0.84 to 1.14)</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D8843E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4FA2E1A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0.99 (0.84 to 1.16)</w:t>
            </w:r>
          </w:p>
        </w:tc>
      </w:tr>
      <w:tr w:rsidR="008946E1" w:rsidRPr="008946E1" w14:paraId="66D25713"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6EBE0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47D4D5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0CD5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577BE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0.86 (0.77, 0.97)</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DCDCFE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0BAD58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0.89 (0.78, 1.02)</w:t>
            </w:r>
          </w:p>
        </w:tc>
        <w:tc>
          <w:tcPr>
            <w:tcW w:w="992" w:type="dxa"/>
            <w:shd w:val="clear" w:color="auto" w:fill="FFFFFF"/>
            <w:tcMar>
              <w:top w:w="0" w:type="dxa"/>
              <w:left w:w="0" w:type="dxa"/>
              <w:bottom w:w="0" w:type="dxa"/>
              <w:right w:w="0" w:type="dxa"/>
            </w:tcMar>
          </w:tcPr>
          <w:p w14:paraId="141CF4B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35E5E58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0.85 (0.75 to 0.97)</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FA44BD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6CFDFCA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0.85 (0.74 to 0.97)</w:t>
            </w:r>
          </w:p>
        </w:tc>
      </w:tr>
      <w:tr w:rsidR="008946E1" w:rsidRPr="008946E1" w14:paraId="4411B605"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636DF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7E4C1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39BA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A2E78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0.92 (0.83, 1.04)</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C97F97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6D4AEEA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0.98 (0.85, 1.13)</w:t>
            </w:r>
          </w:p>
        </w:tc>
        <w:tc>
          <w:tcPr>
            <w:tcW w:w="992" w:type="dxa"/>
            <w:shd w:val="clear" w:color="auto" w:fill="FFFFFF"/>
            <w:tcMar>
              <w:top w:w="0" w:type="dxa"/>
              <w:left w:w="0" w:type="dxa"/>
              <w:bottom w:w="0" w:type="dxa"/>
              <w:right w:w="0" w:type="dxa"/>
            </w:tcMar>
          </w:tcPr>
          <w:p w14:paraId="6EB33A9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6CDB814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0.91 (0.79 to 1.04)</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3BFC6E1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E176F3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0.90 (0.79 to 1.04)</w:t>
            </w:r>
          </w:p>
        </w:tc>
      </w:tr>
      <w:tr w:rsidR="008946E1" w:rsidRPr="008946E1" w14:paraId="2E424F56"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80A40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12 months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215B9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C368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39,320</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89FCC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9B26C2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35,969</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CECE20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26A8CF3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34,650</w:t>
            </w:r>
          </w:p>
        </w:tc>
        <w:tc>
          <w:tcPr>
            <w:tcW w:w="1701" w:type="dxa"/>
            <w:shd w:val="clear" w:color="auto" w:fill="FFFFFF"/>
            <w:tcMar>
              <w:top w:w="0" w:type="dxa"/>
              <w:left w:w="0" w:type="dxa"/>
              <w:bottom w:w="0" w:type="dxa"/>
              <w:right w:w="0" w:type="dxa"/>
            </w:tcMar>
          </w:tcPr>
          <w:p w14:paraId="35211C6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24BB5E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34,044</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3D8EE70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700822E6"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EA74E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929F0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EB875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B4E10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202AFA6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2BD5284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2B77AE2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2960A6A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7BE6D72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61D97FC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7066799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2FCC7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C2BA5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7319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B7BCF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0.94 (0.82, 1.07)</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DDA592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6C9C0BA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0.97 (0.84, 1.13)</w:t>
            </w:r>
          </w:p>
        </w:tc>
        <w:tc>
          <w:tcPr>
            <w:tcW w:w="992" w:type="dxa"/>
            <w:shd w:val="clear" w:color="auto" w:fill="FFFFFF"/>
            <w:tcMar>
              <w:top w:w="0" w:type="dxa"/>
              <w:left w:w="0" w:type="dxa"/>
              <w:bottom w:w="0" w:type="dxa"/>
              <w:right w:w="0" w:type="dxa"/>
            </w:tcMar>
          </w:tcPr>
          <w:p w14:paraId="3979077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320912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0.99 (0.86 to 1.15)</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36CBFE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3E0C13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1.00 (0.86 to 1.17)</w:t>
            </w:r>
          </w:p>
        </w:tc>
      </w:tr>
      <w:tr w:rsidR="008946E1" w:rsidRPr="008946E1" w14:paraId="58465FB6"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52882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3EA10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B4675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EDD1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0.89 (0.79, 1.00)</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D87DB0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5FEA574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0.93 (0.82, 1.05)</w:t>
            </w:r>
          </w:p>
        </w:tc>
        <w:tc>
          <w:tcPr>
            <w:tcW w:w="992" w:type="dxa"/>
            <w:shd w:val="clear" w:color="auto" w:fill="FFFFFF"/>
            <w:tcMar>
              <w:top w:w="0" w:type="dxa"/>
              <w:left w:w="0" w:type="dxa"/>
              <w:bottom w:w="0" w:type="dxa"/>
              <w:right w:w="0" w:type="dxa"/>
            </w:tcMar>
          </w:tcPr>
          <w:p w14:paraId="3C2276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1122A8A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0.93 (0.82 to 1.05)</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79AC8EE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6BF2AF9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0.93 (0.82 to 1.06)</w:t>
            </w:r>
          </w:p>
        </w:tc>
      </w:tr>
      <w:tr w:rsidR="008946E1" w:rsidRPr="008946E1" w14:paraId="26966D4B"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D2A3B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DF216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10832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83F46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0.90 (0.81, 1.02)</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1D44556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618D5AF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0.99 (0.87, 1.12)</w:t>
            </w:r>
          </w:p>
        </w:tc>
        <w:tc>
          <w:tcPr>
            <w:tcW w:w="992" w:type="dxa"/>
            <w:shd w:val="clear" w:color="auto" w:fill="FFFFFF"/>
            <w:tcMar>
              <w:top w:w="0" w:type="dxa"/>
              <w:left w:w="0" w:type="dxa"/>
              <w:bottom w:w="0" w:type="dxa"/>
              <w:right w:w="0" w:type="dxa"/>
            </w:tcMar>
          </w:tcPr>
          <w:p w14:paraId="06E7639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5E451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0.97 (0.85 to 1.10)</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31C42B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7E3732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0.96 (0.84 to 1.10)</w:t>
            </w:r>
          </w:p>
        </w:tc>
      </w:tr>
      <w:tr w:rsidR="008946E1" w:rsidRPr="008946E1" w14:paraId="47805D7C"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3EBAD1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7 years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5C12D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4B808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41,370</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8E53E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2C3643E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30,611</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38D7AD1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4519143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29,723</w:t>
            </w:r>
          </w:p>
        </w:tc>
        <w:tc>
          <w:tcPr>
            <w:tcW w:w="1701" w:type="dxa"/>
            <w:shd w:val="clear" w:color="auto" w:fill="FFFFFF"/>
            <w:tcMar>
              <w:top w:w="0" w:type="dxa"/>
              <w:left w:w="0" w:type="dxa"/>
              <w:bottom w:w="0" w:type="dxa"/>
              <w:right w:w="0" w:type="dxa"/>
            </w:tcMar>
          </w:tcPr>
          <w:p w14:paraId="6E2964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4F92A5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29,226</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5DA6C7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26FF3B8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8F3DB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40070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5B489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FC1AE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31A1C2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25B912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480C338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1722A79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78490B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3AFB6A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30DA09C4"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89A69A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D30DF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CAC9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9533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0.84 (0.73, 0.96)</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DD9C93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570880A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1.04 (0.89, 1.23)</w:t>
            </w:r>
          </w:p>
        </w:tc>
        <w:tc>
          <w:tcPr>
            <w:tcW w:w="992" w:type="dxa"/>
            <w:shd w:val="clear" w:color="auto" w:fill="FFFFFF"/>
            <w:tcMar>
              <w:top w:w="0" w:type="dxa"/>
              <w:left w:w="0" w:type="dxa"/>
              <w:bottom w:w="0" w:type="dxa"/>
              <w:right w:w="0" w:type="dxa"/>
            </w:tcMar>
          </w:tcPr>
          <w:p w14:paraId="7C3D038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4BBE137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1.03 (0.87 to 1.22)</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5FE5F0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1A90675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1.06 (0.90 to 1.26)</w:t>
            </w:r>
          </w:p>
        </w:tc>
      </w:tr>
      <w:tr w:rsidR="008946E1" w:rsidRPr="008946E1" w14:paraId="7C75543C"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7B579C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80D650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EA0EB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446E4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0.79 (0.70, 0.88)</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646AEA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10A6D38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0.98 (0.85, 1.12)</w:t>
            </w:r>
          </w:p>
        </w:tc>
        <w:tc>
          <w:tcPr>
            <w:tcW w:w="992" w:type="dxa"/>
            <w:shd w:val="clear" w:color="auto" w:fill="FFFFFF"/>
            <w:tcMar>
              <w:top w:w="0" w:type="dxa"/>
              <w:left w:w="0" w:type="dxa"/>
              <w:bottom w:w="0" w:type="dxa"/>
              <w:right w:w="0" w:type="dxa"/>
            </w:tcMar>
          </w:tcPr>
          <w:p w14:paraId="6B0D7E9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FBE488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0.97 (0.84 to 1.11)</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1F290C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11A8313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 (0.86 to 1.15)</w:t>
            </w:r>
          </w:p>
        </w:tc>
      </w:tr>
      <w:tr w:rsidR="008946E1" w:rsidRPr="008946E1" w14:paraId="1E33A8D9"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2D7DA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3A534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98811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9D03B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0.79 (0.71, 0.89)</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53A4F57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A6AFDC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0.98 (0.85, 1.15)</w:t>
            </w:r>
          </w:p>
        </w:tc>
        <w:tc>
          <w:tcPr>
            <w:tcW w:w="992" w:type="dxa"/>
            <w:shd w:val="clear" w:color="auto" w:fill="FFFFFF"/>
            <w:tcMar>
              <w:top w:w="0" w:type="dxa"/>
              <w:left w:w="0" w:type="dxa"/>
              <w:bottom w:w="0" w:type="dxa"/>
              <w:right w:w="0" w:type="dxa"/>
            </w:tcMar>
          </w:tcPr>
          <w:p w14:paraId="7597743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4E516A0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0.95 (0.82 to 1.10)</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45D232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41A40C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0.99 (0.85 to 1.16)</w:t>
            </w:r>
          </w:p>
        </w:tc>
      </w:tr>
      <w:tr w:rsidR="008946E1" w:rsidRPr="008946E1" w14:paraId="732C9B5B"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E15A2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11 years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4C9B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00122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28,971</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C64B1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1F3BD68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21,866</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55A0ACD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1014754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21,733</w:t>
            </w:r>
          </w:p>
        </w:tc>
        <w:tc>
          <w:tcPr>
            <w:tcW w:w="1701" w:type="dxa"/>
            <w:shd w:val="clear" w:color="auto" w:fill="FFFFFF"/>
            <w:tcMar>
              <w:top w:w="0" w:type="dxa"/>
              <w:left w:w="0" w:type="dxa"/>
              <w:bottom w:w="0" w:type="dxa"/>
              <w:right w:w="0" w:type="dxa"/>
            </w:tcMar>
          </w:tcPr>
          <w:p w14:paraId="7BE2DF5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99F8E5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21,392</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0925334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6F247DD8"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50E23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03A1C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6195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BAAD6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F9B53A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04E45A6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476DC2B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58D3CC6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054A6A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A89AFA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28EE610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FCC20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CAD4CD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6A492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8402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0.85 (0.73, 1.00)</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126A6D7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17F5854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1.04 (0.86, 1.26)</w:t>
            </w:r>
          </w:p>
        </w:tc>
        <w:tc>
          <w:tcPr>
            <w:tcW w:w="992" w:type="dxa"/>
            <w:shd w:val="clear" w:color="auto" w:fill="FFFFFF"/>
            <w:tcMar>
              <w:top w:w="0" w:type="dxa"/>
              <w:left w:w="0" w:type="dxa"/>
              <w:bottom w:w="0" w:type="dxa"/>
              <w:right w:w="0" w:type="dxa"/>
            </w:tcMar>
          </w:tcPr>
          <w:p w14:paraId="4105FC7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1DB2F9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1.05 (0.87 to 1.27)</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761224C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31190C0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1.08 (0.89 to 1.32)</w:t>
            </w:r>
          </w:p>
        </w:tc>
      </w:tr>
      <w:tr w:rsidR="008946E1" w:rsidRPr="008946E1" w14:paraId="2ED5811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0C004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73CEB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CDB59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BC58C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0.77 (0.68, 0.88)</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46A63B2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238533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0.90 (0.77, 1.07)</w:t>
            </w:r>
          </w:p>
        </w:tc>
        <w:tc>
          <w:tcPr>
            <w:tcW w:w="992" w:type="dxa"/>
            <w:shd w:val="clear" w:color="auto" w:fill="FFFFFF"/>
            <w:tcMar>
              <w:top w:w="0" w:type="dxa"/>
              <w:left w:w="0" w:type="dxa"/>
              <w:bottom w:w="0" w:type="dxa"/>
              <w:right w:w="0" w:type="dxa"/>
            </w:tcMar>
          </w:tcPr>
          <w:p w14:paraId="75DD04B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3B0C143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0.92 (0.79 to 1.09)</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96F589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1FA5986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0.96 (0.81 to 1.13)</w:t>
            </w:r>
          </w:p>
        </w:tc>
      </w:tr>
      <w:tr w:rsidR="008946E1" w:rsidRPr="008946E1" w14:paraId="4EAFA2EF"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C5192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61EA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6AE62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A0B895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0.77 (0.68, 0.89)</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7A059B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0D9DD70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0.82 (0.69, 0.98)</w:t>
            </w:r>
          </w:p>
        </w:tc>
        <w:tc>
          <w:tcPr>
            <w:tcW w:w="992" w:type="dxa"/>
            <w:shd w:val="clear" w:color="auto" w:fill="FFFFFF"/>
            <w:tcMar>
              <w:top w:w="0" w:type="dxa"/>
              <w:left w:w="0" w:type="dxa"/>
              <w:bottom w:w="0" w:type="dxa"/>
              <w:right w:w="0" w:type="dxa"/>
            </w:tcMar>
          </w:tcPr>
          <w:p w14:paraId="7B4E3D4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039250B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0.82 (0.69 to 0.98)</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1F2F81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7C75CFB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0.87 (0.73 to 1.04)</w:t>
            </w:r>
          </w:p>
        </w:tc>
      </w:tr>
      <w:tr w:rsidR="008946E1" w:rsidRPr="008946E1" w14:paraId="486BC5E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0A8ED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14 years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172D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46797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28,746</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DAF3E7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6FD6DA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21,550</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36529B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0AFF11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21,348</w:t>
            </w:r>
          </w:p>
        </w:tc>
        <w:tc>
          <w:tcPr>
            <w:tcW w:w="1701" w:type="dxa"/>
            <w:shd w:val="clear" w:color="auto" w:fill="FFFFFF"/>
            <w:tcMar>
              <w:top w:w="0" w:type="dxa"/>
              <w:left w:w="0" w:type="dxa"/>
              <w:bottom w:w="0" w:type="dxa"/>
              <w:right w:w="0" w:type="dxa"/>
            </w:tcMar>
          </w:tcPr>
          <w:p w14:paraId="765AACB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0FA151C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21,023</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3ACC3DC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7DE7DFA5"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9930B7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2D014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9690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13C0A0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0759F7E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218728D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5936792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19D1A33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1A6FE9C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268148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53DDDEAC"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37BB90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75ED3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1A9FF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769A2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0.84 (0.72, 0.99)</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4405579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1BFEDC6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1.06 (0.87, 1.30)</w:t>
            </w:r>
          </w:p>
        </w:tc>
        <w:tc>
          <w:tcPr>
            <w:tcW w:w="992" w:type="dxa"/>
            <w:shd w:val="clear" w:color="auto" w:fill="FFFFFF"/>
            <w:tcMar>
              <w:top w:w="0" w:type="dxa"/>
              <w:left w:w="0" w:type="dxa"/>
              <w:bottom w:w="0" w:type="dxa"/>
              <w:right w:w="0" w:type="dxa"/>
            </w:tcMar>
          </w:tcPr>
          <w:p w14:paraId="1B5A485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196F5A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1.08 (0.88 to 1.31)</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475B91D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1EF5B99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1.12 (0.91 to 1.37)</w:t>
            </w:r>
          </w:p>
        </w:tc>
      </w:tr>
      <w:tr w:rsidR="008946E1" w:rsidRPr="008946E1" w14:paraId="43CF9766"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B4604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DD431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63293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530F06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0.78 (0.69, 0.90)</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4182AB6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4CF76DE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0.93 (0.78, 1.10)</w:t>
            </w:r>
          </w:p>
        </w:tc>
        <w:tc>
          <w:tcPr>
            <w:tcW w:w="992" w:type="dxa"/>
            <w:shd w:val="clear" w:color="auto" w:fill="FFFFFF"/>
            <w:tcMar>
              <w:top w:w="0" w:type="dxa"/>
              <w:left w:w="0" w:type="dxa"/>
              <w:bottom w:w="0" w:type="dxa"/>
              <w:right w:w="0" w:type="dxa"/>
            </w:tcMar>
          </w:tcPr>
          <w:p w14:paraId="4B403A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79FF8CE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0.95 (0.80 to 1.13)</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5BCCD8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CABBF1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0.99 (0.83 to 1.18)</w:t>
            </w:r>
          </w:p>
        </w:tc>
      </w:tr>
      <w:tr w:rsidR="008946E1" w:rsidRPr="008946E1" w14:paraId="2359DDCB"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EFF20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25E04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D1A9BF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DD990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0.80 (0.70, 0.92)</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2044CD5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0A86E2C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0.91 (0.76, 1.09)</w:t>
            </w:r>
          </w:p>
        </w:tc>
        <w:tc>
          <w:tcPr>
            <w:tcW w:w="992" w:type="dxa"/>
            <w:shd w:val="clear" w:color="auto" w:fill="FFFFFF"/>
            <w:tcMar>
              <w:top w:w="0" w:type="dxa"/>
              <w:left w:w="0" w:type="dxa"/>
              <w:bottom w:w="0" w:type="dxa"/>
              <w:right w:w="0" w:type="dxa"/>
            </w:tcMar>
          </w:tcPr>
          <w:p w14:paraId="73B74B3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59CCF25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0.94 (0.79 to 1.12)</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679D56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AFC126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1.00 (0.83 to 1.21)</w:t>
            </w:r>
          </w:p>
        </w:tc>
      </w:tr>
      <w:tr w:rsidR="008946E1" w:rsidRPr="008946E1" w14:paraId="3C148994"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9E8452"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lastRenderedPageBreak/>
              <w:t>18 years</w:t>
            </w: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4713E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D2939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32,701</w:t>
            </w: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7648C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27D1CFA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r w:rsidRPr="008946E1">
              <w:rPr>
                <w:rFonts w:ascii="Calibri" w:eastAsia="Arial" w:hAnsi="Calibri" w:cs="Calibri"/>
                <w:color w:val="000000"/>
                <w:kern w:val="2"/>
                <w:sz w:val="20"/>
                <w:szCs w:val="20"/>
                <w:lang w:val="en-US"/>
                <w14:ligatures w14:val="standardContextual"/>
              </w:rPr>
              <w:t>23,807</w:t>
            </w: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37192FA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sz w:val="20"/>
                <w:szCs w:val="20"/>
              </w:rPr>
            </w:pPr>
          </w:p>
        </w:tc>
        <w:tc>
          <w:tcPr>
            <w:tcW w:w="992" w:type="dxa"/>
            <w:shd w:val="clear" w:color="auto" w:fill="FFFFFF"/>
            <w:tcMar>
              <w:top w:w="0" w:type="dxa"/>
              <w:left w:w="0" w:type="dxa"/>
              <w:bottom w:w="0" w:type="dxa"/>
              <w:right w:w="0" w:type="dxa"/>
            </w:tcMar>
          </w:tcPr>
          <w:p w14:paraId="5C45497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22,923</w:t>
            </w:r>
          </w:p>
        </w:tc>
        <w:tc>
          <w:tcPr>
            <w:tcW w:w="1701" w:type="dxa"/>
            <w:shd w:val="clear" w:color="auto" w:fill="FFFFFF"/>
            <w:tcMar>
              <w:top w:w="0" w:type="dxa"/>
              <w:left w:w="0" w:type="dxa"/>
              <w:bottom w:w="0" w:type="dxa"/>
              <w:right w:w="0" w:type="dxa"/>
            </w:tcMar>
          </w:tcPr>
          <w:p w14:paraId="692159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3F6D2E0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22,546</w:t>
            </w: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5A8BB11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r>
      <w:tr w:rsidR="008946E1" w:rsidRPr="008946E1" w14:paraId="31C1F0C2"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EED9A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820517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never</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E29A8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24FD5E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7BCE187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2C8CAE4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w:t>
            </w:r>
          </w:p>
        </w:tc>
        <w:tc>
          <w:tcPr>
            <w:tcW w:w="992" w:type="dxa"/>
            <w:shd w:val="clear" w:color="auto" w:fill="FFFFFF"/>
            <w:tcMar>
              <w:top w:w="0" w:type="dxa"/>
              <w:left w:w="0" w:type="dxa"/>
              <w:bottom w:w="0" w:type="dxa"/>
              <w:right w:w="0" w:type="dxa"/>
            </w:tcMar>
          </w:tcPr>
          <w:p w14:paraId="2C076E3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shd w:val="clear" w:color="auto" w:fill="FFFFFF"/>
            <w:tcMar>
              <w:top w:w="0" w:type="dxa"/>
              <w:left w:w="0" w:type="dxa"/>
              <w:bottom w:w="0" w:type="dxa"/>
              <w:right w:w="0" w:type="dxa"/>
            </w:tcMar>
          </w:tcPr>
          <w:p w14:paraId="341B9D8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27624D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296F66A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w:t>
            </w:r>
          </w:p>
        </w:tc>
      </w:tr>
      <w:tr w:rsidR="008946E1" w:rsidRPr="008946E1" w14:paraId="5E156C61"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3DFF04"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D6D33A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&lt;1/week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63DA4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BA71D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0.65 (0.56, 0.76)</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61AE5C4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791831A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0.75 (0.61, 0.91)</w:t>
            </w:r>
          </w:p>
        </w:tc>
        <w:tc>
          <w:tcPr>
            <w:tcW w:w="992"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36475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5B7C6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0.76 (0.62 to 0.93)</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29BFF37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43EC5F6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0.79 (0.64 to 0.97)</w:t>
            </w:r>
          </w:p>
        </w:tc>
      </w:tr>
      <w:tr w:rsidR="008946E1" w:rsidRPr="008946E1" w14:paraId="26BD70E0" w14:textId="77777777" w:rsidTr="008946E1">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EB9D4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FD970B"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1-6/week</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6984A33"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63721F"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0.68 (0.60, 0.77)</w:t>
            </w:r>
          </w:p>
        </w:tc>
        <w:tc>
          <w:tcPr>
            <w:tcW w:w="992" w:type="dxa"/>
            <w:tcBorders>
              <w:top w:val="none" w:sz="0" w:space="0" w:color="000000"/>
              <w:left w:val="none" w:sz="0" w:space="0" w:color="000000"/>
              <w:bottom w:val="none" w:sz="0" w:space="0" w:color="000000"/>
              <w:right w:val="none" w:sz="0" w:space="0" w:color="000000"/>
            </w:tcBorders>
            <w:shd w:val="clear" w:color="auto" w:fill="FFFFFF"/>
          </w:tcPr>
          <w:p w14:paraId="311E092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none" w:sz="0" w:space="0" w:color="000000"/>
              <w:right w:val="none" w:sz="0" w:space="0" w:color="000000"/>
            </w:tcBorders>
            <w:shd w:val="clear" w:color="auto" w:fill="FFFFFF"/>
          </w:tcPr>
          <w:p w14:paraId="6852A4D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0.79 (0.67, 0.93)</w:t>
            </w:r>
          </w:p>
        </w:tc>
        <w:tc>
          <w:tcPr>
            <w:tcW w:w="99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58AAD5D"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2999C8"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0.83 (0.71 to 0.98)</w:t>
            </w:r>
          </w:p>
        </w:tc>
        <w:tc>
          <w:tcPr>
            <w:tcW w:w="1134" w:type="dxa"/>
            <w:tcBorders>
              <w:top w:val="none" w:sz="0" w:space="0" w:color="000000"/>
              <w:left w:val="none" w:sz="0" w:space="0" w:color="000000"/>
              <w:bottom w:val="none" w:sz="0" w:space="0" w:color="000000"/>
              <w:right w:val="none" w:sz="0" w:space="0" w:color="000000"/>
            </w:tcBorders>
            <w:shd w:val="clear" w:color="auto" w:fill="FFFFFF"/>
          </w:tcPr>
          <w:p w14:paraId="7AFD750E"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none" w:sz="0" w:space="0" w:color="000000"/>
              <w:right w:val="none" w:sz="0" w:space="0" w:color="000000"/>
            </w:tcBorders>
            <w:shd w:val="clear" w:color="auto" w:fill="FFFFFF"/>
          </w:tcPr>
          <w:p w14:paraId="68808D66"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0.89 (0.75 to 1.06)</w:t>
            </w:r>
          </w:p>
        </w:tc>
      </w:tr>
      <w:tr w:rsidR="008946E1" w:rsidRPr="008946E1" w14:paraId="067DBB4A" w14:textId="77777777" w:rsidTr="008946E1">
        <w:tc>
          <w:tcPr>
            <w:tcW w:w="1134"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4CA00DA7"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both"/>
              <w:rPr>
                <w:rFonts w:ascii="Calibri" w:eastAsia="Calibri" w:hAnsi="Calibri" w:cs="Calibri"/>
                <w:kern w:val="2"/>
                <w:sz w:val="20"/>
                <w:szCs w:val="20"/>
                <w:lang w:val="en-US"/>
                <w14:ligatures w14:val="standardContextual"/>
              </w:rPr>
            </w:pPr>
          </w:p>
        </w:tc>
        <w:tc>
          <w:tcPr>
            <w:tcW w:w="1560"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3338961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300" w:right="100"/>
              <w:jc w:val="both"/>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≥1/day</w:t>
            </w:r>
          </w:p>
        </w:tc>
        <w:tc>
          <w:tcPr>
            <w:tcW w:w="992"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1CE1A7D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559"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17F106FA"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0.69 (0.60, 0.78)</w:t>
            </w:r>
          </w:p>
        </w:tc>
        <w:tc>
          <w:tcPr>
            <w:tcW w:w="992" w:type="dxa"/>
            <w:tcBorders>
              <w:top w:val="none" w:sz="0" w:space="0" w:color="000000"/>
              <w:left w:val="none" w:sz="0" w:space="0" w:color="000000"/>
              <w:bottom w:val="single" w:sz="4" w:space="0" w:color="auto"/>
              <w:right w:val="none" w:sz="0" w:space="0" w:color="000000"/>
            </w:tcBorders>
            <w:shd w:val="clear" w:color="auto" w:fill="FFFFFF"/>
          </w:tcPr>
          <w:p w14:paraId="14A561D1"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843" w:type="dxa"/>
            <w:tcBorders>
              <w:top w:val="none" w:sz="0" w:space="0" w:color="000000"/>
              <w:left w:val="none" w:sz="0" w:space="0" w:color="000000"/>
              <w:bottom w:val="single" w:sz="4" w:space="0" w:color="auto"/>
              <w:right w:val="none" w:sz="0" w:space="0" w:color="000000"/>
            </w:tcBorders>
            <w:shd w:val="clear" w:color="auto" w:fill="FFFFFF"/>
          </w:tcPr>
          <w:p w14:paraId="27A63CD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kern w:val="2"/>
                <w:sz w:val="20"/>
                <w:szCs w:val="20"/>
                <w:lang w:val="en-US"/>
                <w14:ligatures w14:val="standardContextual"/>
              </w:rPr>
              <w:t>0.72 (0.60, 0.86)</w:t>
            </w:r>
          </w:p>
        </w:tc>
        <w:tc>
          <w:tcPr>
            <w:tcW w:w="992"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2F7984A9"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p>
        </w:tc>
        <w:tc>
          <w:tcPr>
            <w:tcW w:w="1701" w:type="dxa"/>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63E31ED5"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Calibri" w:hAnsi="Calibri" w:cs="Calibri"/>
                <w:kern w:val="2"/>
                <w:sz w:val="20"/>
                <w:szCs w:val="20"/>
                <w:lang w:val="en-US"/>
                <w14:ligatures w14:val="standardContextual"/>
              </w:rPr>
            </w:pPr>
            <w:r w:rsidRPr="008946E1">
              <w:rPr>
                <w:rFonts w:ascii="Calibri" w:eastAsia="Arial" w:hAnsi="Calibri" w:cs="Calibri"/>
                <w:color w:val="000000"/>
                <w:sz w:val="20"/>
                <w:szCs w:val="20"/>
              </w:rPr>
              <w:t>0.78 (0.66 to 0.93)</w:t>
            </w:r>
          </w:p>
        </w:tc>
        <w:tc>
          <w:tcPr>
            <w:tcW w:w="1134" w:type="dxa"/>
            <w:tcBorders>
              <w:top w:val="none" w:sz="0" w:space="0" w:color="000000"/>
              <w:left w:val="none" w:sz="0" w:space="0" w:color="000000"/>
              <w:bottom w:val="single" w:sz="4" w:space="0" w:color="auto"/>
              <w:right w:val="none" w:sz="0" w:space="0" w:color="000000"/>
            </w:tcBorders>
            <w:shd w:val="clear" w:color="auto" w:fill="FFFFFF"/>
          </w:tcPr>
          <w:p w14:paraId="1B22D09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p>
        </w:tc>
        <w:tc>
          <w:tcPr>
            <w:tcW w:w="2051" w:type="dxa"/>
            <w:tcBorders>
              <w:top w:val="none" w:sz="0" w:space="0" w:color="000000"/>
              <w:left w:val="none" w:sz="0" w:space="0" w:color="000000"/>
              <w:bottom w:val="single" w:sz="4" w:space="0" w:color="auto"/>
              <w:right w:val="none" w:sz="0" w:space="0" w:color="000000"/>
            </w:tcBorders>
            <w:shd w:val="clear" w:color="auto" w:fill="FFFFFF"/>
          </w:tcPr>
          <w:p w14:paraId="21A9B47C"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jc w:val="center"/>
              <w:rPr>
                <w:rFonts w:ascii="Calibri" w:eastAsia="Arial" w:hAnsi="Calibri" w:cs="Calibri"/>
                <w:color w:val="000000"/>
                <w:kern w:val="2"/>
                <w:sz w:val="20"/>
                <w:szCs w:val="20"/>
                <w:lang w:val="en-US"/>
                <w14:ligatures w14:val="standardContextual"/>
              </w:rPr>
            </w:pPr>
            <w:r w:rsidRPr="008946E1">
              <w:rPr>
                <w:rFonts w:ascii="Calibri" w:eastAsia="Arial" w:hAnsi="Calibri" w:cs="Calibri"/>
                <w:color w:val="000000"/>
                <w:sz w:val="20"/>
                <w:szCs w:val="20"/>
              </w:rPr>
              <w:t>0.85 (0.71 to 1.02)</w:t>
            </w:r>
          </w:p>
        </w:tc>
      </w:tr>
      <w:tr w:rsidR="008946E1" w:rsidRPr="008946E1" w14:paraId="69096C8B" w14:textId="77777777" w:rsidTr="008946E1">
        <w:tc>
          <w:tcPr>
            <w:tcW w:w="13958" w:type="dxa"/>
            <w:gridSpan w:val="10"/>
            <w:tcBorders>
              <w:top w:val="single" w:sz="4" w:space="0" w:color="auto"/>
            </w:tcBorders>
            <w:shd w:val="clear" w:color="auto" w:fill="FFFFFF"/>
          </w:tcPr>
          <w:p w14:paraId="2086A8E0" w14:textId="77777777" w:rsidR="008946E1" w:rsidRPr="008946E1" w:rsidRDefault="008946E1" w:rsidP="00C0618B">
            <w:pPr>
              <w:pBdr>
                <w:top w:val="none" w:sz="0" w:space="0" w:color="000000"/>
                <w:left w:val="none" w:sz="0" w:space="0" w:color="000000"/>
                <w:bottom w:val="none" w:sz="0" w:space="0" w:color="000000"/>
                <w:right w:val="none" w:sz="0" w:space="0" w:color="000000"/>
              </w:pBdr>
              <w:spacing w:after="0" w:line="240" w:lineRule="auto"/>
              <w:ind w:left="100" w:right="100"/>
              <w:rPr>
                <w:rFonts w:ascii="Calibri" w:eastAsia="Arial" w:hAnsi="Calibri" w:cs="Calibri"/>
                <w:color w:val="000000"/>
                <w:sz w:val="20"/>
                <w:szCs w:val="20"/>
                <w:lang w:val="en-US"/>
              </w:rPr>
            </w:pPr>
            <w:r w:rsidRPr="008946E1">
              <w:rPr>
                <w:rFonts w:ascii="Calibri" w:eastAsia="Arial" w:hAnsi="Calibri" w:cs="Calibri"/>
                <w:color w:val="000000"/>
                <w:kern w:val="2"/>
                <w:sz w:val="20"/>
                <w:szCs w:val="20"/>
                <w:vertAlign w:val="superscript"/>
                <w:lang w:val="en-US"/>
                <w14:ligatures w14:val="standardContextual"/>
              </w:rPr>
              <w:t>1</w:t>
            </w:r>
            <w:r w:rsidRPr="008946E1">
              <w:rPr>
                <w:rFonts w:ascii="Calibri" w:eastAsia="Arial" w:hAnsi="Calibri" w:cs="Calibri"/>
                <w:color w:val="000000"/>
                <w:kern w:val="2"/>
                <w:sz w:val="20"/>
                <w:szCs w:val="20"/>
                <w:lang w:val="en-US"/>
                <w14:ligatures w14:val="standardContextual"/>
              </w:rPr>
              <w:t xml:space="preserve">OR = Odds Ratio (CI = Confidence Interval).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2</w:t>
            </w:r>
            <w:r w:rsidRPr="008946E1">
              <w:rPr>
                <w:rFonts w:ascii="Calibri" w:eastAsia="Arial" w:hAnsi="Calibri" w:cs="Calibri"/>
                <w:color w:val="000000"/>
                <w:kern w:val="2"/>
                <w:sz w:val="20"/>
                <w:szCs w:val="20"/>
                <w:lang w:val="en-US"/>
                <w14:ligatures w14:val="standardContextual"/>
              </w:rPr>
              <w:t xml:space="preserve">Adjusted for maternal pre-pregnancy body mass index, Healthy Eating Index, age, smoking during pregnancy, physical activity in early pregnancy, duration of breastfeeding (except at birth), socioeconomic status, and paternal body mass index.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3</w:t>
            </w:r>
            <w:r w:rsidRPr="008946E1">
              <w:rPr>
                <w:rFonts w:ascii="Calibri" w:eastAsia="Arial" w:hAnsi="Calibri" w:cs="Calibri"/>
                <w:color w:val="000000"/>
                <w:kern w:val="2"/>
                <w:sz w:val="20"/>
                <w:szCs w:val="20"/>
                <w:lang w:val="en-US"/>
                <w14:ligatures w14:val="standardContextual"/>
              </w:rPr>
              <w:t xml:space="preserve">Adjusted for maternal pre-pregnancy body mass index, Total Energy Intake, age, smoking during pregnancy, physical activity in early pregnancy, duration of breastfeeding (except at birth), socioeconomic status, and paternal body mass index. </w:t>
            </w:r>
            <w:r w:rsidRPr="008946E1">
              <w:rPr>
                <w:rFonts w:ascii="Calibri" w:eastAsia="Arial" w:hAnsi="Calibri" w:cs="Calibri"/>
                <w:color w:val="000000"/>
                <w:kern w:val="2"/>
                <w:sz w:val="20"/>
                <w:szCs w:val="20"/>
                <w:lang w:val="en-US"/>
                <w14:ligatures w14:val="standardContextual"/>
              </w:rPr>
              <w:br/>
            </w:r>
            <w:r w:rsidRPr="008946E1">
              <w:rPr>
                <w:rFonts w:ascii="Calibri" w:eastAsia="Arial" w:hAnsi="Calibri" w:cs="Calibri"/>
                <w:color w:val="000000"/>
                <w:kern w:val="2"/>
                <w:sz w:val="20"/>
                <w:szCs w:val="20"/>
                <w:vertAlign w:val="superscript"/>
                <w:lang w:val="en-US"/>
                <w14:ligatures w14:val="standardContextual"/>
              </w:rPr>
              <w:t>4</w:t>
            </w:r>
            <w:r w:rsidRPr="008946E1">
              <w:rPr>
                <w:rFonts w:ascii="Calibri" w:eastAsia="Arial" w:hAnsi="Calibri" w:cs="Calibri"/>
                <w:color w:val="000000"/>
                <w:kern w:val="2"/>
                <w:sz w:val="20"/>
                <w:szCs w:val="20"/>
                <w:lang w:val="en-US"/>
                <w14:ligatures w14:val="standardContextual"/>
              </w:rPr>
              <w:t>Adjusted for the same covariates as (3) + adjustment for maternal consumption of artificially sweetened beverages. ASB = artificially sweetened beverages. SSB = sugar-sweetened beverages. LGA = large for gestational age. TEI = Total energy intake.</w:t>
            </w:r>
          </w:p>
        </w:tc>
      </w:tr>
    </w:tbl>
    <w:p w14:paraId="4F17BFBA" w14:textId="28AE8136" w:rsidR="00812ACD" w:rsidRPr="008946E1" w:rsidRDefault="00812ACD" w:rsidP="008946E1">
      <w:pPr>
        <w:rPr>
          <w:lang w:val="en-US"/>
        </w:rPr>
      </w:pPr>
      <w:r>
        <w:rPr>
          <w:lang w:val="en-US"/>
        </w:rPr>
        <w:br w:type="page"/>
      </w:r>
    </w:p>
    <w:p w14:paraId="2C428352" w14:textId="15873C0C" w:rsidR="00812ACD" w:rsidRPr="00A0026E" w:rsidRDefault="00A0026E" w:rsidP="00A0026E">
      <w:pPr>
        <w:pStyle w:val="Overskrift1"/>
        <w:rPr>
          <w:rFonts w:eastAsiaTheme="minorEastAsia"/>
          <w:sz w:val="28"/>
          <w:szCs w:val="28"/>
          <w:lang w:val="en-US"/>
        </w:rPr>
      </w:pPr>
      <w:bookmarkStart w:id="6" w:name="_Toc187244624"/>
      <w:r w:rsidRPr="00A0026E">
        <w:rPr>
          <w:rFonts w:eastAsiaTheme="minorEastAsia"/>
          <w:sz w:val="28"/>
          <w:szCs w:val="28"/>
          <w:lang w:val="en-US"/>
        </w:rPr>
        <w:lastRenderedPageBreak/>
        <w:t>e</w:t>
      </w:r>
      <w:r w:rsidR="00812ACD" w:rsidRPr="00A0026E">
        <w:rPr>
          <w:rFonts w:eastAsiaTheme="minorEastAsia"/>
          <w:sz w:val="28"/>
          <w:szCs w:val="28"/>
          <w:lang w:val="en-US"/>
        </w:rPr>
        <w:t>Figure S1: Timeline for the data collection in</w:t>
      </w:r>
      <w:r w:rsidR="001B4E47" w:rsidRPr="00A0026E">
        <w:rPr>
          <w:rFonts w:eastAsiaTheme="minorEastAsia"/>
          <w:sz w:val="28"/>
          <w:szCs w:val="28"/>
          <w:lang w:val="en-US"/>
        </w:rPr>
        <w:t xml:space="preserve"> the</w:t>
      </w:r>
      <w:r w:rsidR="00812ACD" w:rsidRPr="00A0026E">
        <w:rPr>
          <w:rFonts w:eastAsiaTheme="minorEastAsia"/>
          <w:sz w:val="28"/>
          <w:szCs w:val="28"/>
          <w:lang w:val="en-US"/>
        </w:rPr>
        <w:t xml:space="preserve"> DNBC</w:t>
      </w:r>
      <w:r w:rsidR="001B4E47" w:rsidRPr="00A0026E">
        <w:rPr>
          <w:rFonts w:eastAsiaTheme="minorEastAsia"/>
          <w:sz w:val="28"/>
          <w:szCs w:val="28"/>
          <w:lang w:val="en-US"/>
        </w:rPr>
        <w:t>.</w:t>
      </w:r>
      <w:bookmarkEnd w:id="6"/>
    </w:p>
    <w:p w14:paraId="0EB4A31B" w14:textId="77777777" w:rsidR="00812ACD" w:rsidRDefault="00812ACD" w:rsidP="00812ACD">
      <w:r w:rsidRPr="00812ACD">
        <w:rPr>
          <w:rFonts w:ascii="Calibri" w:eastAsia="Calibri" w:hAnsi="Calibri" w:cs="Times New Roman"/>
          <w:noProof/>
          <w:kern w:val="2"/>
          <w:lang w:val="en-US"/>
          <w14:ligatures w14:val="standardContextual"/>
        </w:rPr>
        <w:drawing>
          <wp:inline distT="0" distB="0" distL="0" distR="0" wp14:anchorId="7045109D" wp14:editId="249B4914">
            <wp:extent cx="8531860" cy="1671320"/>
            <wp:effectExtent l="0" t="0" r="0" b="0"/>
            <wp:docPr id="472230529"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587143" name="Grafik 1385587143"/>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8531860" cy="1671320"/>
                    </a:xfrm>
                    <a:prstGeom prst="rect">
                      <a:avLst/>
                    </a:prstGeom>
                  </pic:spPr>
                </pic:pic>
              </a:graphicData>
            </a:graphic>
          </wp:inline>
        </w:drawing>
      </w:r>
    </w:p>
    <w:p w14:paraId="42E1ECC5" w14:textId="77777777" w:rsidR="00812ACD" w:rsidRDefault="00812ACD" w:rsidP="00812ACD">
      <w:pPr>
        <w:rPr>
          <w:rFonts w:eastAsiaTheme="minorEastAsia"/>
        </w:rPr>
      </w:pPr>
    </w:p>
    <w:p w14:paraId="5D8F29A6" w14:textId="77777777" w:rsidR="23B54B10" w:rsidRDefault="23B54B10" w:rsidP="00262EAD">
      <w:pPr>
        <w:jc w:val="both"/>
      </w:pPr>
    </w:p>
    <w:p w14:paraId="6B181BE4" w14:textId="5D386C17" w:rsidR="00677BB5" w:rsidRDefault="00677BB5" w:rsidP="06DB6871">
      <w:pPr>
        <w:jc w:val="both"/>
        <w:rPr>
          <w:rFonts w:eastAsiaTheme="minorEastAsia"/>
          <w:b/>
          <w:bCs/>
          <w:color w:val="000000" w:themeColor="text1"/>
          <w:sz w:val="24"/>
          <w:szCs w:val="24"/>
          <w:lang w:val="en-US"/>
        </w:rPr>
      </w:pPr>
    </w:p>
    <w:p w14:paraId="205A6F2F" w14:textId="132B27A2" w:rsidR="00812ACD" w:rsidRDefault="00812ACD">
      <w:pPr>
        <w:rPr>
          <w:rFonts w:eastAsiaTheme="minorEastAsia"/>
        </w:rPr>
      </w:pPr>
      <w:r>
        <w:rPr>
          <w:rFonts w:eastAsiaTheme="minorEastAsia"/>
        </w:rPr>
        <w:br w:type="page"/>
      </w:r>
    </w:p>
    <w:p w14:paraId="799C233A" w14:textId="00174B8A" w:rsidR="00677BB5" w:rsidRPr="00A0026E" w:rsidRDefault="00A0026E" w:rsidP="00A0026E">
      <w:pPr>
        <w:pStyle w:val="Overskrift1"/>
        <w:rPr>
          <w:rFonts w:eastAsiaTheme="minorEastAsia"/>
          <w:sz w:val="28"/>
          <w:szCs w:val="28"/>
          <w:lang w:val="en-US"/>
        </w:rPr>
      </w:pPr>
      <w:bookmarkStart w:id="7" w:name="_Toc187244625"/>
      <w:r w:rsidRPr="00A0026E">
        <w:rPr>
          <w:rFonts w:eastAsiaTheme="minorEastAsia"/>
          <w:sz w:val="28"/>
          <w:szCs w:val="28"/>
          <w:lang w:val="en-US"/>
        </w:rPr>
        <w:lastRenderedPageBreak/>
        <w:t>e</w:t>
      </w:r>
      <w:r w:rsidR="00812ACD" w:rsidRPr="00A0026E">
        <w:rPr>
          <w:rFonts w:eastAsiaTheme="minorEastAsia"/>
          <w:sz w:val="28"/>
          <w:szCs w:val="28"/>
          <w:lang w:val="en-US"/>
        </w:rPr>
        <w:t>Figure S</w:t>
      </w:r>
      <w:r w:rsidR="00104733" w:rsidRPr="00A0026E">
        <w:rPr>
          <w:rFonts w:eastAsiaTheme="minorEastAsia"/>
          <w:sz w:val="28"/>
          <w:szCs w:val="28"/>
          <w:lang w:val="en-US"/>
        </w:rPr>
        <w:t>2</w:t>
      </w:r>
      <w:r w:rsidR="00812ACD" w:rsidRPr="00A0026E">
        <w:rPr>
          <w:rFonts w:eastAsiaTheme="minorEastAsia"/>
          <w:sz w:val="28"/>
          <w:szCs w:val="28"/>
          <w:lang w:val="en-US"/>
        </w:rPr>
        <w:t>: Directed Acyclic Graph (DAG)</w:t>
      </w:r>
      <w:r w:rsidR="00D93FCB" w:rsidRPr="00A0026E">
        <w:rPr>
          <w:rFonts w:eastAsiaTheme="minorEastAsia"/>
          <w:sz w:val="28"/>
          <w:szCs w:val="28"/>
          <w:lang w:val="en-US"/>
        </w:rPr>
        <w:t>.</w:t>
      </w:r>
      <w:bookmarkEnd w:id="7"/>
    </w:p>
    <w:p w14:paraId="37392EDE" w14:textId="36E0106D" w:rsidR="00DD7E3D" w:rsidRPr="00CF2ED1" w:rsidRDefault="00393F17">
      <w:pPr>
        <w:rPr>
          <w:rFonts w:eastAsiaTheme="minorEastAsia"/>
          <w:i/>
          <w:iCs/>
          <w:sz w:val="24"/>
          <w:szCs w:val="24"/>
          <w:lang w:val="en-US"/>
        </w:rPr>
      </w:pPr>
      <w:r w:rsidRPr="00393F17">
        <w:rPr>
          <w:rFonts w:eastAsiaTheme="minorEastAsia"/>
          <w:noProof/>
          <w:lang w:val="en-US"/>
        </w:rPr>
        <w:drawing>
          <wp:inline distT="0" distB="0" distL="0" distR="0" wp14:anchorId="471B116F" wp14:editId="49D11600">
            <wp:extent cx="7239000" cy="4555622"/>
            <wp:effectExtent l="0" t="0" r="0" b="3810"/>
            <wp:docPr id="1861180794" name="Billede 1" descr="Et billede, der indeholder diagram, linje/række, cirkel,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180794" name="Billede 1" descr="Et billede, der indeholder diagram, linje/række, cirkel, tekst&#10;&#10;Automatisk genereret beskrivelse"/>
                    <pic:cNvPicPr/>
                  </pic:nvPicPr>
                  <pic:blipFill>
                    <a:blip r:embed="rId13"/>
                    <a:stretch>
                      <a:fillRect/>
                    </a:stretch>
                  </pic:blipFill>
                  <pic:spPr>
                    <a:xfrm>
                      <a:off x="0" y="0"/>
                      <a:ext cx="7278252" cy="4580324"/>
                    </a:xfrm>
                    <a:prstGeom prst="rect">
                      <a:avLst/>
                    </a:prstGeom>
                  </pic:spPr>
                </pic:pic>
              </a:graphicData>
            </a:graphic>
          </wp:inline>
        </w:drawing>
      </w:r>
      <w:r w:rsidR="00104733" w:rsidRPr="00AD78E4">
        <w:rPr>
          <w:rFonts w:eastAsiaTheme="minorEastAsia"/>
          <w:lang w:val="en-US"/>
        </w:rPr>
        <w:br/>
      </w:r>
      <w:r w:rsidR="00104733" w:rsidRPr="00AD78E4">
        <w:rPr>
          <w:rFonts w:eastAsiaTheme="minorEastAsia"/>
          <w:i/>
          <w:iCs/>
          <w:lang w:val="en-US"/>
        </w:rPr>
        <w:t>Figure from dagitty.net</w:t>
      </w:r>
      <w:r w:rsidR="00CF2ED1">
        <w:rPr>
          <w:rFonts w:eastAsiaTheme="minorEastAsia"/>
          <w:lang w:val="en-US"/>
        </w:rPr>
        <w:t xml:space="preserve">. </w:t>
      </w:r>
      <w:r w:rsidR="00CF2ED1">
        <w:rPr>
          <w:rFonts w:eastAsiaTheme="minorEastAsia"/>
          <w:i/>
          <w:iCs/>
          <w:lang w:val="en-US"/>
        </w:rPr>
        <w:t>Green circle is the exposure, artificial sweeteners. Blue circle with a line is the outcome, childhood overweight. Blue circles are unadjusted variables (gestational weight gain</w:t>
      </w:r>
      <w:r>
        <w:rPr>
          <w:rFonts w:eastAsiaTheme="minorEastAsia"/>
          <w:i/>
          <w:iCs/>
          <w:lang w:val="en-US"/>
        </w:rPr>
        <w:t>, birth weight, timing of introduction of solid foods and maternal total energy intake</w:t>
      </w:r>
      <w:r w:rsidR="00CF2ED1">
        <w:rPr>
          <w:rFonts w:eastAsiaTheme="minorEastAsia"/>
          <w:i/>
          <w:iCs/>
          <w:lang w:val="en-US"/>
        </w:rPr>
        <w:t xml:space="preserve">) in the primary analysis. White circles are adjusted variables in the primary analysis (Maternal pre-pregnancy body mass index (BMI), age, smoking and physical activity during pregnancy, healthy eating index (HEI), combined socioeconomic status for both parents, paternal BMI, and duration of breastfeeding. Maternal diabetes is counted as </w:t>
      </w:r>
      <w:r>
        <w:rPr>
          <w:rFonts w:eastAsiaTheme="minorEastAsia"/>
          <w:i/>
          <w:iCs/>
          <w:lang w:val="en-US"/>
        </w:rPr>
        <w:t>adjusted since</w:t>
      </w:r>
      <w:r w:rsidR="00CF2ED1">
        <w:rPr>
          <w:rFonts w:eastAsiaTheme="minorEastAsia"/>
          <w:i/>
          <w:iCs/>
          <w:lang w:val="en-US"/>
        </w:rPr>
        <w:t xml:space="preserve"> all pregnancies with a diagnosis of diabetes are excluded from all analyses.</w:t>
      </w:r>
    </w:p>
    <w:sectPr w:rsidR="00DD7E3D" w:rsidRPr="00CF2ED1" w:rsidSect="00B7553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311492" w14:textId="77777777" w:rsidR="00D93247" w:rsidRDefault="00D93247" w:rsidP="009114E3">
      <w:pPr>
        <w:spacing w:after="0" w:line="240" w:lineRule="auto"/>
      </w:pPr>
      <w:r>
        <w:separator/>
      </w:r>
    </w:p>
  </w:endnote>
  <w:endnote w:type="continuationSeparator" w:id="0">
    <w:p w14:paraId="078E409A" w14:textId="77777777" w:rsidR="00D93247" w:rsidRDefault="00D93247" w:rsidP="009114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etal"/>
      </w:rPr>
      <w:id w:val="583571875"/>
      <w:docPartObj>
        <w:docPartGallery w:val="Page Numbers (Bottom of Page)"/>
        <w:docPartUnique/>
      </w:docPartObj>
    </w:sdtPr>
    <w:sdtContent>
      <w:p w14:paraId="445C8DE8" w14:textId="4073137C" w:rsidR="009114E3" w:rsidRDefault="009114E3" w:rsidP="00A0026E">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end"/>
        </w:r>
      </w:p>
    </w:sdtContent>
  </w:sdt>
  <w:p w14:paraId="23672BCD" w14:textId="77777777" w:rsidR="009114E3" w:rsidRDefault="009114E3" w:rsidP="009114E3">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etal"/>
      </w:rPr>
      <w:id w:val="-660389410"/>
      <w:docPartObj>
        <w:docPartGallery w:val="Page Numbers (Bottom of Page)"/>
        <w:docPartUnique/>
      </w:docPartObj>
    </w:sdtPr>
    <w:sdtContent>
      <w:p w14:paraId="3431A4C6" w14:textId="2CB8B2B9" w:rsidR="009114E3" w:rsidRDefault="009114E3" w:rsidP="00A0026E">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separate"/>
        </w:r>
        <w:r>
          <w:rPr>
            <w:rStyle w:val="Sidetal"/>
            <w:noProof/>
          </w:rPr>
          <w:t>1</w:t>
        </w:r>
        <w:r>
          <w:rPr>
            <w:rStyle w:val="Sidetal"/>
          </w:rPr>
          <w:fldChar w:fldCharType="end"/>
        </w:r>
      </w:p>
    </w:sdtContent>
  </w:sdt>
  <w:p w14:paraId="78F78E2B" w14:textId="77777777" w:rsidR="009114E3" w:rsidRDefault="009114E3" w:rsidP="009114E3">
    <w:pPr>
      <w:pStyle w:val="Sidefod"/>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etal"/>
      </w:rPr>
      <w:id w:val="-1315019151"/>
      <w:docPartObj>
        <w:docPartGallery w:val="Page Numbers (Bottom of Page)"/>
        <w:docPartUnique/>
      </w:docPartObj>
    </w:sdtPr>
    <w:sdtContent>
      <w:p w14:paraId="277B1265" w14:textId="165F504B" w:rsidR="00A0026E" w:rsidRDefault="00A0026E" w:rsidP="00AB29F7">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separate"/>
        </w:r>
        <w:r>
          <w:rPr>
            <w:rStyle w:val="Sidetal"/>
            <w:noProof/>
          </w:rPr>
          <w:t>1</w:t>
        </w:r>
        <w:r>
          <w:rPr>
            <w:rStyle w:val="Sidetal"/>
          </w:rPr>
          <w:fldChar w:fldCharType="end"/>
        </w:r>
      </w:p>
    </w:sdtContent>
  </w:sdt>
  <w:p w14:paraId="43346A12" w14:textId="77777777" w:rsidR="00A0026E" w:rsidRDefault="00A0026E" w:rsidP="00A0026E">
    <w:pPr>
      <w:pStyle w:val="Sidefod"/>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8D1541" w14:textId="77777777" w:rsidR="00D93247" w:rsidRDefault="00D93247" w:rsidP="009114E3">
      <w:pPr>
        <w:spacing w:after="0" w:line="240" w:lineRule="auto"/>
      </w:pPr>
      <w:r>
        <w:separator/>
      </w:r>
    </w:p>
  </w:footnote>
  <w:footnote w:type="continuationSeparator" w:id="0">
    <w:p w14:paraId="2E65F575" w14:textId="77777777" w:rsidR="00D93247" w:rsidRDefault="00D93247" w:rsidP="009114E3">
      <w:pPr>
        <w:spacing w:after="0" w:line="240" w:lineRule="auto"/>
      </w:pPr>
      <w:r>
        <w:continuationSeparator/>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A43FA6"/>
    <w:multiLevelType w:val="hybridMultilevel"/>
    <w:tmpl w:val="9B323202"/>
    <w:lvl w:ilvl="0" w:tplc="E1ECC6DA">
      <w:start w:val="1"/>
      <w:numFmt w:val="bullet"/>
      <w:lvlText w:val=""/>
      <w:lvlJc w:val="left"/>
      <w:pPr>
        <w:ind w:left="720" w:hanging="360"/>
      </w:pPr>
      <w:rPr>
        <w:rFonts w:ascii="Symbol" w:hAnsi="Symbol" w:hint="default"/>
      </w:rPr>
    </w:lvl>
    <w:lvl w:ilvl="1" w:tplc="3FFAC516">
      <w:start w:val="1"/>
      <w:numFmt w:val="bullet"/>
      <w:lvlText w:val="o"/>
      <w:lvlJc w:val="left"/>
      <w:pPr>
        <w:ind w:left="1440" w:hanging="360"/>
      </w:pPr>
      <w:rPr>
        <w:rFonts w:ascii="Courier New" w:hAnsi="Courier New" w:hint="default"/>
      </w:rPr>
    </w:lvl>
    <w:lvl w:ilvl="2" w:tplc="7D72238A">
      <w:start w:val="1"/>
      <w:numFmt w:val="bullet"/>
      <w:lvlText w:val=""/>
      <w:lvlJc w:val="left"/>
      <w:pPr>
        <w:ind w:left="2160" w:hanging="360"/>
      </w:pPr>
      <w:rPr>
        <w:rFonts w:ascii="Wingdings" w:hAnsi="Wingdings" w:hint="default"/>
      </w:rPr>
    </w:lvl>
    <w:lvl w:ilvl="3" w:tplc="DF9619AE">
      <w:start w:val="1"/>
      <w:numFmt w:val="bullet"/>
      <w:lvlText w:val=""/>
      <w:lvlJc w:val="left"/>
      <w:pPr>
        <w:ind w:left="2880" w:hanging="360"/>
      </w:pPr>
      <w:rPr>
        <w:rFonts w:ascii="Symbol" w:hAnsi="Symbol" w:hint="default"/>
      </w:rPr>
    </w:lvl>
    <w:lvl w:ilvl="4" w:tplc="B16AC862">
      <w:start w:val="1"/>
      <w:numFmt w:val="bullet"/>
      <w:lvlText w:val="o"/>
      <w:lvlJc w:val="left"/>
      <w:pPr>
        <w:ind w:left="3600" w:hanging="360"/>
      </w:pPr>
      <w:rPr>
        <w:rFonts w:ascii="Courier New" w:hAnsi="Courier New" w:hint="default"/>
      </w:rPr>
    </w:lvl>
    <w:lvl w:ilvl="5" w:tplc="EBF4A128">
      <w:start w:val="1"/>
      <w:numFmt w:val="bullet"/>
      <w:lvlText w:val=""/>
      <w:lvlJc w:val="left"/>
      <w:pPr>
        <w:ind w:left="4320" w:hanging="360"/>
      </w:pPr>
      <w:rPr>
        <w:rFonts w:ascii="Wingdings" w:hAnsi="Wingdings" w:hint="default"/>
      </w:rPr>
    </w:lvl>
    <w:lvl w:ilvl="6" w:tplc="1F44BAF4">
      <w:start w:val="1"/>
      <w:numFmt w:val="bullet"/>
      <w:lvlText w:val=""/>
      <w:lvlJc w:val="left"/>
      <w:pPr>
        <w:ind w:left="5040" w:hanging="360"/>
      </w:pPr>
      <w:rPr>
        <w:rFonts w:ascii="Symbol" w:hAnsi="Symbol" w:hint="default"/>
      </w:rPr>
    </w:lvl>
    <w:lvl w:ilvl="7" w:tplc="ABF45D20">
      <w:start w:val="1"/>
      <w:numFmt w:val="bullet"/>
      <w:lvlText w:val="o"/>
      <w:lvlJc w:val="left"/>
      <w:pPr>
        <w:ind w:left="5760" w:hanging="360"/>
      </w:pPr>
      <w:rPr>
        <w:rFonts w:ascii="Courier New" w:hAnsi="Courier New" w:hint="default"/>
      </w:rPr>
    </w:lvl>
    <w:lvl w:ilvl="8" w:tplc="0C0691F0">
      <w:start w:val="1"/>
      <w:numFmt w:val="bullet"/>
      <w:lvlText w:val=""/>
      <w:lvlJc w:val="left"/>
      <w:pPr>
        <w:ind w:left="6480" w:hanging="360"/>
      </w:pPr>
      <w:rPr>
        <w:rFonts w:ascii="Wingdings" w:hAnsi="Wingdings" w:hint="default"/>
      </w:rPr>
    </w:lvl>
  </w:abstractNum>
  <w:num w:numId="1" w16cid:durableId="1658265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ature Medicine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sxewa0vastrwv1evv905tev60x9tvsv5d22t&quot;&gt;ASTRIC Library&lt;record-ids&gt;&lt;item&gt;1&lt;/item&gt;&lt;item&gt;4&lt;/item&gt;&lt;item&gt;5&lt;/item&gt;&lt;item&gt;15&lt;/item&gt;&lt;item&gt;28&lt;/item&gt;&lt;item&gt;32&lt;/item&gt;&lt;item&gt;36&lt;/item&gt;&lt;item&gt;37&lt;/item&gt;&lt;item&gt;44&lt;/item&gt;&lt;item&gt;60&lt;/item&gt;&lt;item&gt;65&lt;/item&gt;&lt;item&gt;81&lt;/item&gt;&lt;item&gt;143&lt;/item&gt;&lt;item&gt;145&lt;/item&gt;&lt;item&gt;146&lt;/item&gt;&lt;item&gt;158&lt;/item&gt;&lt;item&gt;160&lt;/item&gt;&lt;item&gt;161&lt;/item&gt;&lt;item&gt;162&lt;/item&gt;&lt;item&gt;163&lt;/item&gt;&lt;item&gt;164&lt;/item&gt;&lt;item&gt;165&lt;/item&gt;&lt;item&gt;166&lt;/item&gt;&lt;item&gt;167&lt;/item&gt;&lt;item&gt;169&lt;/item&gt;&lt;item&gt;170&lt;/item&gt;&lt;item&gt;172&lt;/item&gt;&lt;item&gt;173&lt;/item&gt;&lt;item&gt;175&lt;/item&gt;&lt;item&gt;176&lt;/item&gt;&lt;item&gt;177&lt;/item&gt;&lt;item&gt;178&lt;/item&gt;&lt;item&gt;179&lt;/item&gt;&lt;item&gt;180&lt;/item&gt;&lt;item&gt;181&lt;/item&gt;&lt;item&gt;182&lt;/item&gt;&lt;item&gt;183&lt;/item&gt;&lt;item&gt;184&lt;/item&gt;&lt;item&gt;185&lt;/item&gt;&lt;/record-ids&gt;&lt;/item&gt;&lt;/Libraries&gt;"/>
  </w:docVars>
  <w:rsids>
    <w:rsidRoot w:val="5CB7C345"/>
    <w:rsid w:val="00024AD0"/>
    <w:rsid w:val="00061A36"/>
    <w:rsid w:val="00071693"/>
    <w:rsid w:val="000D419C"/>
    <w:rsid w:val="001012CF"/>
    <w:rsid w:val="00104733"/>
    <w:rsid w:val="00107E07"/>
    <w:rsid w:val="0016F8BC"/>
    <w:rsid w:val="00182BEA"/>
    <w:rsid w:val="00185BE5"/>
    <w:rsid w:val="001A485B"/>
    <w:rsid w:val="001B1C49"/>
    <w:rsid w:val="001B4E47"/>
    <w:rsid w:val="001C4AE1"/>
    <w:rsid w:val="001F7D3B"/>
    <w:rsid w:val="00241208"/>
    <w:rsid w:val="002416E3"/>
    <w:rsid w:val="00244AF5"/>
    <w:rsid w:val="00262EAD"/>
    <w:rsid w:val="00270BB2"/>
    <w:rsid w:val="002B5807"/>
    <w:rsid w:val="002E30D9"/>
    <w:rsid w:val="002E7CE6"/>
    <w:rsid w:val="002F4150"/>
    <w:rsid w:val="00334ACF"/>
    <w:rsid w:val="00341C1F"/>
    <w:rsid w:val="00356D8B"/>
    <w:rsid w:val="00366DD1"/>
    <w:rsid w:val="00393F17"/>
    <w:rsid w:val="003A582A"/>
    <w:rsid w:val="004274F1"/>
    <w:rsid w:val="00445852"/>
    <w:rsid w:val="004E54A2"/>
    <w:rsid w:val="004F1632"/>
    <w:rsid w:val="004F756F"/>
    <w:rsid w:val="0050530C"/>
    <w:rsid w:val="00520DFF"/>
    <w:rsid w:val="005574BD"/>
    <w:rsid w:val="00563EBB"/>
    <w:rsid w:val="00594F05"/>
    <w:rsid w:val="005B3DDA"/>
    <w:rsid w:val="00640327"/>
    <w:rsid w:val="00676155"/>
    <w:rsid w:val="00677BB5"/>
    <w:rsid w:val="00711BE7"/>
    <w:rsid w:val="007818BB"/>
    <w:rsid w:val="00784891"/>
    <w:rsid w:val="00812ACD"/>
    <w:rsid w:val="00827F59"/>
    <w:rsid w:val="00857E3E"/>
    <w:rsid w:val="008946E1"/>
    <w:rsid w:val="008D76E0"/>
    <w:rsid w:val="009114E3"/>
    <w:rsid w:val="00936C1E"/>
    <w:rsid w:val="00960433"/>
    <w:rsid w:val="0098469D"/>
    <w:rsid w:val="009A517B"/>
    <w:rsid w:val="00A0026E"/>
    <w:rsid w:val="00A25A6F"/>
    <w:rsid w:val="00A31545"/>
    <w:rsid w:val="00A67AEC"/>
    <w:rsid w:val="00AD78E4"/>
    <w:rsid w:val="00B50FE2"/>
    <w:rsid w:val="00B74597"/>
    <w:rsid w:val="00B75532"/>
    <w:rsid w:val="00BD13F0"/>
    <w:rsid w:val="00BE0584"/>
    <w:rsid w:val="00BF51D5"/>
    <w:rsid w:val="00BF730E"/>
    <w:rsid w:val="00C115DB"/>
    <w:rsid w:val="00C141C5"/>
    <w:rsid w:val="00C404E0"/>
    <w:rsid w:val="00C46D0A"/>
    <w:rsid w:val="00CF2ED1"/>
    <w:rsid w:val="00D04D43"/>
    <w:rsid w:val="00D148BC"/>
    <w:rsid w:val="00D92BD0"/>
    <w:rsid w:val="00D93247"/>
    <w:rsid w:val="00D93FCB"/>
    <w:rsid w:val="00DD7E3D"/>
    <w:rsid w:val="00E15047"/>
    <w:rsid w:val="00E32C9B"/>
    <w:rsid w:val="00E831C2"/>
    <w:rsid w:val="00EB4E99"/>
    <w:rsid w:val="00F40245"/>
    <w:rsid w:val="00F537BB"/>
    <w:rsid w:val="00FD5B24"/>
    <w:rsid w:val="0124D294"/>
    <w:rsid w:val="01743BF5"/>
    <w:rsid w:val="01C6863D"/>
    <w:rsid w:val="02019768"/>
    <w:rsid w:val="020FA726"/>
    <w:rsid w:val="027DF217"/>
    <w:rsid w:val="02B0351C"/>
    <w:rsid w:val="02C51F9B"/>
    <w:rsid w:val="02EE2626"/>
    <w:rsid w:val="03504413"/>
    <w:rsid w:val="03895556"/>
    <w:rsid w:val="039CF021"/>
    <w:rsid w:val="03CDF66E"/>
    <w:rsid w:val="0405FA90"/>
    <w:rsid w:val="047967A6"/>
    <w:rsid w:val="04FE2311"/>
    <w:rsid w:val="0577B933"/>
    <w:rsid w:val="05B070E3"/>
    <w:rsid w:val="05E134A0"/>
    <w:rsid w:val="0646B0DB"/>
    <w:rsid w:val="06C5AA62"/>
    <w:rsid w:val="06DB6871"/>
    <w:rsid w:val="071790A2"/>
    <w:rsid w:val="07C555EF"/>
    <w:rsid w:val="07F624E9"/>
    <w:rsid w:val="081A5D1A"/>
    <w:rsid w:val="086296F3"/>
    <w:rsid w:val="0871D98C"/>
    <w:rsid w:val="087324D9"/>
    <w:rsid w:val="088180CC"/>
    <w:rsid w:val="088A1F6B"/>
    <w:rsid w:val="08A33A35"/>
    <w:rsid w:val="098F5A9E"/>
    <w:rsid w:val="09935AE9"/>
    <w:rsid w:val="09E4A414"/>
    <w:rsid w:val="09E988D1"/>
    <w:rsid w:val="0A303160"/>
    <w:rsid w:val="0AE36F3D"/>
    <w:rsid w:val="0B0FA4E0"/>
    <w:rsid w:val="0B1790E7"/>
    <w:rsid w:val="0B1B1E3B"/>
    <w:rsid w:val="0B1F4393"/>
    <w:rsid w:val="0B4EAA8F"/>
    <w:rsid w:val="0B855932"/>
    <w:rsid w:val="0BA97A4E"/>
    <w:rsid w:val="0BEDA8F6"/>
    <w:rsid w:val="0C193F5C"/>
    <w:rsid w:val="0CC916A2"/>
    <w:rsid w:val="0CE71429"/>
    <w:rsid w:val="0CF3C8CD"/>
    <w:rsid w:val="0CF5440A"/>
    <w:rsid w:val="0D2A457B"/>
    <w:rsid w:val="0D51616E"/>
    <w:rsid w:val="0D544BCD"/>
    <w:rsid w:val="0E65666D"/>
    <w:rsid w:val="0E7C905A"/>
    <w:rsid w:val="0EBCA291"/>
    <w:rsid w:val="0EE6EF4C"/>
    <w:rsid w:val="0F0EDDB1"/>
    <w:rsid w:val="0F3375FB"/>
    <w:rsid w:val="0F54A51F"/>
    <w:rsid w:val="0F763743"/>
    <w:rsid w:val="0FD56701"/>
    <w:rsid w:val="1036B605"/>
    <w:rsid w:val="107D4376"/>
    <w:rsid w:val="1084A9BA"/>
    <w:rsid w:val="1098EC07"/>
    <w:rsid w:val="10CF465C"/>
    <w:rsid w:val="11713762"/>
    <w:rsid w:val="120EAF75"/>
    <w:rsid w:val="1224AEB7"/>
    <w:rsid w:val="1235B430"/>
    <w:rsid w:val="12662A80"/>
    <w:rsid w:val="12ED9C19"/>
    <w:rsid w:val="12EE3AAD"/>
    <w:rsid w:val="1313C6B2"/>
    <w:rsid w:val="135700D9"/>
    <w:rsid w:val="13C77237"/>
    <w:rsid w:val="1414B60E"/>
    <w:rsid w:val="1486D758"/>
    <w:rsid w:val="16E80A18"/>
    <w:rsid w:val="1832A320"/>
    <w:rsid w:val="1845BB78"/>
    <w:rsid w:val="18A1C6C8"/>
    <w:rsid w:val="18C8CAA0"/>
    <w:rsid w:val="18F8B5B1"/>
    <w:rsid w:val="19493A4E"/>
    <w:rsid w:val="194EE227"/>
    <w:rsid w:val="198781F7"/>
    <w:rsid w:val="19A1CBD2"/>
    <w:rsid w:val="19AD8C52"/>
    <w:rsid w:val="19B0069A"/>
    <w:rsid w:val="1A1F01E5"/>
    <w:rsid w:val="1A4D278D"/>
    <w:rsid w:val="1A7FCB91"/>
    <w:rsid w:val="1ABDAC44"/>
    <w:rsid w:val="1AF20777"/>
    <w:rsid w:val="1B2B6264"/>
    <w:rsid w:val="1B4BD6FB"/>
    <w:rsid w:val="1B5AAD9C"/>
    <w:rsid w:val="1BD9678A"/>
    <w:rsid w:val="1BF3DE13"/>
    <w:rsid w:val="1C00921F"/>
    <w:rsid w:val="1C0B6A6B"/>
    <w:rsid w:val="1C32BA10"/>
    <w:rsid w:val="1C5670AF"/>
    <w:rsid w:val="1D2786BD"/>
    <w:rsid w:val="1D792962"/>
    <w:rsid w:val="1DC12578"/>
    <w:rsid w:val="1DC3C583"/>
    <w:rsid w:val="1E81C124"/>
    <w:rsid w:val="1EF7B825"/>
    <w:rsid w:val="1F0B104F"/>
    <w:rsid w:val="1F14EC44"/>
    <w:rsid w:val="1FC1B3F3"/>
    <w:rsid w:val="1FD093A4"/>
    <w:rsid w:val="1FEE185B"/>
    <w:rsid w:val="2006B956"/>
    <w:rsid w:val="20693109"/>
    <w:rsid w:val="208EC921"/>
    <w:rsid w:val="209C480E"/>
    <w:rsid w:val="20B251AD"/>
    <w:rsid w:val="20B32919"/>
    <w:rsid w:val="20B45DFB"/>
    <w:rsid w:val="20B93BB1"/>
    <w:rsid w:val="21AF61BB"/>
    <w:rsid w:val="22006048"/>
    <w:rsid w:val="22390211"/>
    <w:rsid w:val="22470D10"/>
    <w:rsid w:val="2247F8FB"/>
    <w:rsid w:val="225F9936"/>
    <w:rsid w:val="2289D62A"/>
    <w:rsid w:val="22CC8D91"/>
    <w:rsid w:val="234AAF14"/>
    <w:rsid w:val="2398B5C5"/>
    <w:rsid w:val="23A72659"/>
    <w:rsid w:val="23B54B10"/>
    <w:rsid w:val="23F1A69C"/>
    <w:rsid w:val="23F43E07"/>
    <w:rsid w:val="24D4340F"/>
    <w:rsid w:val="24EDDB40"/>
    <w:rsid w:val="25A5A21F"/>
    <w:rsid w:val="25C2CBA5"/>
    <w:rsid w:val="25C5A2B1"/>
    <w:rsid w:val="2648D5A9"/>
    <w:rsid w:val="266D4FBA"/>
    <w:rsid w:val="268CC32A"/>
    <w:rsid w:val="268E89A2"/>
    <w:rsid w:val="26B4C610"/>
    <w:rsid w:val="26FFDE3D"/>
    <w:rsid w:val="2719BF7D"/>
    <w:rsid w:val="273566E5"/>
    <w:rsid w:val="275E9C06"/>
    <w:rsid w:val="27741025"/>
    <w:rsid w:val="278EA918"/>
    <w:rsid w:val="282A5A03"/>
    <w:rsid w:val="288BC6EC"/>
    <w:rsid w:val="28A32E21"/>
    <w:rsid w:val="28B7531A"/>
    <w:rsid w:val="291B7883"/>
    <w:rsid w:val="29A7B779"/>
    <w:rsid w:val="29D7C8A7"/>
    <w:rsid w:val="29ED8473"/>
    <w:rsid w:val="2A04B466"/>
    <w:rsid w:val="2A5A1753"/>
    <w:rsid w:val="2BA19386"/>
    <w:rsid w:val="2BDFFEB0"/>
    <w:rsid w:val="2BE529AF"/>
    <w:rsid w:val="2C376A26"/>
    <w:rsid w:val="2C4C8326"/>
    <w:rsid w:val="2CA285C2"/>
    <w:rsid w:val="2CCAD69D"/>
    <w:rsid w:val="2CFBCCB6"/>
    <w:rsid w:val="2D7BCF11"/>
    <w:rsid w:val="2D8C299D"/>
    <w:rsid w:val="2DFE3EC6"/>
    <w:rsid w:val="2DFF5CAA"/>
    <w:rsid w:val="2E1831AC"/>
    <w:rsid w:val="2E42ABBC"/>
    <w:rsid w:val="2E7DB818"/>
    <w:rsid w:val="2E88C475"/>
    <w:rsid w:val="2F062F33"/>
    <w:rsid w:val="2F48482B"/>
    <w:rsid w:val="2F4B3D83"/>
    <w:rsid w:val="2F5702F2"/>
    <w:rsid w:val="2F8B3289"/>
    <w:rsid w:val="2F9A0F27"/>
    <w:rsid w:val="2FCF5C7F"/>
    <w:rsid w:val="302494D6"/>
    <w:rsid w:val="305494D6"/>
    <w:rsid w:val="30A2D783"/>
    <w:rsid w:val="30C4DE8E"/>
    <w:rsid w:val="30D3D81F"/>
    <w:rsid w:val="30EC0BEE"/>
    <w:rsid w:val="313BBF82"/>
    <w:rsid w:val="3155D265"/>
    <w:rsid w:val="318ABA81"/>
    <w:rsid w:val="319DC9C5"/>
    <w:rsid w:val="321DC346"/>
    <w:rsid w:val="32225278"/>
    <w:rsid w:val="32551832"/>
    <w:rsid w:val="325C51EC"/>
    <w:rsid w:val="325CBDBE"/>
    <w:rsid w:val="3260C261"/>
    <w:rsid w:val="32652DF4"/>
    <w:rsid w:val="32C31247"/>
    <w:rsid w:val="32FAED90"/>
    <w:rsid w:val="332C4368"/>
    <w:rsid w:val="3363A525"/>
    <w:rsid w:val="3387049E"/>
    <w:rsid w:val="33F3E0E9"/>
    <w:rsid w:val="3406CD48"/>
    <w:rsid w:val="347A572E"/>
    <w:rsid w:val="34A1CEE3"/>
    <w:rsid w:val="34B0F949"/>
    <w:rsid w:val="34B86B86"/>
    <w:rsid w:val="34BE10D3"/>
    <w:rsid w:val="35255665"/>
    <w:rsid w:val="353FDE5A"/>
    <w:rsid w:val="3585AA2A"/>
    <w:rsid w:val="366AE767"/>
    <w:rsid w:val="3678C651"/>
    <w:rsid w:val="367FA041"/>
    <w:rsid w:val="36B76ACD"/>
    <w:rsid w:val="36B97FAB"/>
    <w:rsid w:val="37210324"/>
    <w:rsid w:val="374A2C9E"/>
    <w:rsid w:val="376904F7"/>
    <w:rsid w:val="37823609"/>
    <w:rsid w:val="37E48C6F"/>
    <w:rsid w:val="382A2B92"/>
    <w:rsid w:val="3855500C"/>
    <w:rsid w:val="387433B3"/>
    <w:rsid w:val="387C5DB1"/>
    <w:rsid w:val="38AA409C"/>
    <w:rsid w:val="38EF4896"/>
    <w:rsid w:val="390AD9C4"/>
    <w:rsid w:val="391B1863"/>
    <w:rsid w:val="391E066A"/>
    <w:rsid w:val="39396A66"/>
    <w:rsid w:val="39C72ADA"/>
    <w:rsid w:val="3A16B59B"/>
    <w:rsid w:val="3A98C7F9"/>
    <w:rsid w:val="3AB59442"/>
    <w:rsid w:val="3AB6E8C4"/>
    <w:rsid w:val="3B273E0E"/>
    <w:rsid w:val="3B280AB2"/>
    <w:rsid w:val="3B39CE07"/>
    <w:rsid w:val="3B3BBF55"/>
    <w:rsid w:val="3B76EE64"/>
    <w:rsid w:val="3B97D158"/>
    <w:rsid w:val="3BC00F3C"/>
    <w:rsid w:val="3C0DAE9E"/>
    <w:rsid w:val="3C13F904"/>
    <w:rsid w:val="3C6D888A"/>
    <w:rsid w:val="3C72380C"/>
    <w:rsid w:val="3C80BF0A"/>
    <w:rsid w:val="3C91244F"/>
    <w:rsid w:val="3CADED6E"/>
    <w:rsid w:val="3CB7DABF"/>
    <w:rsid w:val="3CFAC4D4"/>
    <w:rsid w:val="3D277577"/>
    <w:rsid w:val="3D77CCFE"/>
    <w:rsid w:val="3E0DB217"/>
    <w:rsid w:val="3E1ABEEB"/>
    <w:rsid w:val="3E230DB1"/>
    <w:rsid w:val="3E2BBEDE"/>
    <w:rsid w:val="3E824342"/>
    <w:rsid w:val="3ECE26AC"/>
    <w:rsid w:val="3EF71679"/>
    <w:rsid w:val="3FA791C4"/>
    <w:rsid w:val="3FD2135D"/>
    <w:rsid w:val="3FE17932"/>
    <w:rsid w:val="402F37ED"/>
    <w:rsid w:val="40413C12"/>
    <w:rsid w:val="405D4357"/>
    <w:rsid w:val="4088CA2D"/>
    <w:rsid w:val="40AEF38E"/>
    <w:rsid w:val="41071883"/>
    <w:rsid w:val="4138BE79"/>
    <w:rsid w:val="41480222"/>
    <w:rsid w:val="41C1BBC6"/>
    <w:rsid w:val="41F7FB38"/>
    <w:rsid w:val="41F913B8"/>
    <w:rsid w:val="41FCE450"/>
    <w:rsid w:val="4201DBC6"/>
    <w:rsid w:val="4259B92B"/>
    <w:rsid w:val="425ED19D"/>
    <w:rsid w:val="43250FED"/>
    <w:rsid w:val="43495617"/>
    <w:rsid w:val="43663ED9"/>
    <w:rsid w:val="4384B1C5"/>
    <w:rsid w:val="439FBB4C"/>
    <w:rsid w:val="43B3AB5E"/>
    <w:rsid w:val="43B577D9"/>
    <w:rsid w:val="43C7D467"/>
    <w:rsid w:val="4453DD0C"/>
    <w:rsid w:val="4493E1C4"/>
    <w:rsid w:val="44EB64CC"/>
    <w:rsid w:val="453018E6"/>
    <w:rsid w:val="4530B47A"/>
    <w:rsid w:val="458737E7"/>
    <w:rsid w:val="4649C517"/>
    <w:rsid w:val="469B76C5"/>
    <w:rsid w:val="46EA71C4"/>
    <w:rsid w:val="46F24261"/>
    <w:rsid w:val="46FE8568"/>
    <w:rsid w:val="47400D28"/>
    <w:rsid w:val="474CF89D"/>
    <w:rsid w:val="478A7584"/>
    <w:rsid w:val="4791DF15"/>
    <w:rsid w:val="47D3D6F6"/>
    <w:rsid w:val="47E238B3"/>
    <w:rsid w:val="48079F52"/>
    <w:rsid w:val="48123092"/>
    <w:rsid w:val="48294811"/>
    <w:rsid w:val="482AE9E1"/>
    <w:rsid w:val="4856590F"/>
    <w:rsid w:val="486A2207"/>
    <w:rsid w:val="4895906C"/>
    <w:rsid w:val="48F302F2"/>
    <w:rsid w:val="49077D86"/>
    <w:rsid w:val="493C17BA"/>
    <w:rsid w:val="4982CE4F"/>
    <w:rsid w:val="498F8C8E"/>
    <w:rsid w:val="49F1B157"/>
    <w:rsid w:val="4A57B328"/>
    <w:rsid w:val="4A79A5F2"/>
    <w:rsid w:val="4A8ED353"/>
    <w:rsid w:val="4AD7E81B"/>
    <w:rsid w:val="4BA4BF0B"/>
    <w:rsid w:val="4BFF3AAB"/>
    <w:rsid w:val="4C027505"/>
    <w:rsid w:val="4C07D58A"/>
    <w:rsid w:val="4C10F92D"/>
    <w:rsid w:val="4C57CEE5"/>
    <w:rsid w:val="4C78D722"/>
    <w:rsid w:val="4C976E08"/>
    <w:rsid w:val="4CF66445"/>
    <w:rsid w:val="4D396A65"/>
    <w:rsid w:val="4D4E5ABC"/>
    <w:rsid w:val="4D953232"/>
    <w:rsid w:val="4DC67415"/>
    <w:rsid w:val="4DCF77E9"/>
    <w:rsid w:val="4E2BBD9B"/>
    <w:rsid w:val="4E3AA0BB"/>
    <w:rsid w:val="4EB24A7D"/>
    <w:rsid w:val="4ECBA85F"/>
    <w:rsid w:val="4F31AEAF"/>
    <w:rsid w:val="4FEBFEA6"/>
    <w:rsid w:val="4FF5CCEE"/>
    <w:rsid w:val="4FF988DA"/>
    <w:rsid w:val="500A4080"/>
    <w:rsid w:val="504F487A"/>
    <w:rsid w:val="507B1847"/>
    <w:rsid w:val="510F12C9"/>
    <w:rsid w:val="516B08C7"/>
    <w:rsid w:val="51B6077E"/>
    <w:rsid w:val="52576B14"/>
    <w:rsid w:val="52946D50"/>
    <w:rsid w:val="5316D6F4"/>
    <w:rsid w:val="53630812"/>
    <w:rsid w:val="53CD886E"/>
    <w:rsid w:val="5400323C"/>
    <w:rsid w:val="543487A4"/>
    <w:rsid w:val="543C93A5"/>
    <w:rsid w:val="5450AF2B"/>
    <w:rsid w:val="54E09188"/>
    <w:rsid w:val="5508C89F"/>
    <w:rsid w:val="551A825E"/>
    <w:rsid w:val="5612F42B"/>
    <w:rsid w:val="565F4E6C"/>
    <w:rsid w:val="56719E8A"/>
    <w:rsid w:val="5676B4E5"/>
    <w:rsid w:val="57407441"/>
    <w:rsid w:val="5758DFDA"/>
    <w:rsid w:val="579C38C1"/>
    <w:rsid w:val="58011379"/>
    <w:rsid w:val="581754AF"/>
    <w:rsid w:val="581CB282"/>
    <w:rsid w:val="582E64C5"/>
    <w:rsid w:val="58413202"/>
    <w:rsid w:val="58779953"/>
    <w:rsid w:val="58B1F496"/>
    <w:rsid w:val="58C015C0"/>
    <w:rsid w:val="58F62AB9"/>
    <w:rsid w:val="59839E53"/>
    <w:rsid w:val="59D2074E"/>
    <w:rsid w:val="59DA3474"/>
    <w:rsid w:val="59F62AC0"/>
    <w:rsid w:val="5A9973AE"/>
    <w:rsid w:val="5AFFFB66"/>
    <w:rsid w:val="5B0ADC5E"/>
    <w:rsid w:val="5B4C5719"/>
    <w:rsid w:val="5B751A3E"/>
    <w:rsid w:val="5C2811E9"/>
    <w:rsid w:val="5C406C77"/>
    <w:rsid w:val="5C934210"/>
    <w:rsid w:val="5CA4DACB"/>
    <w:rsid w:val="5CB30DAB"/>
    <w:rsid w:val="5CB7C345"/>
    <w:rsid w:val="5CF459DA"/>
    <w:rsid w:val="5D3DD846"/>
    <w:rsid w:val="5D46859F"/>
    <w:rsid w:val="5D6EC9FB"/>
    <w:rsid w:val="5D92013E"/>
    <w:rsid w:val="5DB54E49"/>
    <w:rsid w:val="5DFD4838"/>
    <w:rsid w:val="5DFDDF7F"/>
    <w:rsid w:val="5E35EB19"/>
    <w:rsid w:val="5E46084D"/>
    <w:rsid w:val="5E6B0925"/>
    <w:rsid w:val="5E73D4CF"/>
    <w:rsid w:val="5E92A60B"/>
    <w:rsid w:val="5EDEEF24"/>
    <w:rsid w:val="5F63A830"/>
    <w:rsid w:val="5F679F36"/>
    <w:rsid w:val="5F80BF06"/>
    <w:rsid w:val="6044E42B"/>
    <w:rsid w:val="60571C83"/>
    <w:rsid w:val="607EE159"/>
    <w:rsid w:val="60F23BED"/>
    <w:rsid w:val="60FE39D9"/>
    <w:rsid w:val="61324546"/>
    <w:rsid w:val="6147B995"/>
    <w:rsid w:val="625BFF4E"/>
    <w:rsid w:val="626B779C"/>
    <w:rsid w:val="62F5C4EE"/>
    <w:rsid w:val="6304BEEF"/>
    <w:rsid w:val="63067357"/>
    <w:rsid w:val="634745F2"/>
    <w:rsid w:val="63AB5C7F"/>
    <w:rsid w:val="6430F8BF"/>
    <w:rsid w:val="644D3F93"/>
    <w:rsid w:val="645CCABD"/>
    <w:rsid w:val="64F0FA24"/>
    <w:rsid w:val="65088629"/>
    <w:rsid w:val="650ECD43"/>
    <w:rsid w:val="6511F68C"/>
    <w:rsid w:val="651A9D28"/>
    <w:rsid w:val="65399B20"/>
    <w:rsid w:val="65794B67"/>
    <w:rsid w:val="65DFB4E6"/>
    <w:rsid w:val="65FF4E79"/>
    <w:rsid w:val="661B96BC"/>
    <w:rsid w:val="665032D5"/>
    <w:rsid w:val="66658B3A"/>
    <w:rsid w:val="66A42E6A"/>
    <w:rsid w:val="66E59F60"/>
    <w:rsid w:val="66EF2E8B"/>
    <w:rsid w:val="674A4207"/>
    <w:rsid w:val="678CB612"/>
    <w:rsid w:val="6793615C"/>
    <w:rsid w:val="67BDC202"/>
    <w:rsid w:val="682430A8"/>
    <w:rsid w:val="6841156D"/>
    <w:rsid w:val="68734F71"/>
    <w:rsid w:val="68775B01"/>
    <w:rsid w:val="68CA0ADD"/>
    <w:rsid w:val="692B1B79"/>
    <w:rsid w:val="6949EB23"/>
    <w:rsid w:val="695A1BC7"/>
    <w:rsid w:val="696ACD63"/>
    <w:rsid w:val="69CCE6BD"/>
    <w:rsid w:val="6A073E27"/>
    <w:rsid w:val="6A4CBC8A"/>
    <w:rsid w:val="6A66AF70"/>
    <w:rsid w:val="6A903589"/>
    <w:rsid w:val="6AC761FE"/>
    <w:rsid w:val="6AE59C95"/>
    <w:rsid w:val="6B78CB4F"/>
    <w:rsid w:val="6B7FFBAD"/>
    <w:rsid w:val="6BD65D32"/>
    <w:rsid w:val="6BDCCFBA"/>
    <w:rsid w:val="6C1EB625"/>
    <w:rsid w:val="6C461A16"/>
    <w:rsid w:val="6C6FC92D"/>
    <w:rsid w:val="6C75CFAD"/>
    <w:rsid w:val="6C8FA531"/>
    <w:rsid w:val="6D00B6CB"/>
    <w:rsid w:val="6D3F3487"/>
    <w:rsid w:val="6D545CF1"/>
    <w:rsid w:val="6D9329F5"/>
    <w:rsid w:val="6DB617C9"/>
    <w:rsid w:val="6DDDDF56"/>
    <w:rsid w:val="6DF8D150"/>
    <w:rsid w:val="6E9CC078"/>
    <w:rsid w:val="6EF5B99A"/>
    <w:rsid w:val="6F897614"/>
    <w:rsid w:val="6F898799"/>
    <w:rsid w:val="6FCC5DE4"/>
    <w:rsid w:val="6FDEAF74"/>
    <w:rsid w:val="7004C3AE"/>
    <w:rsid w:val="7083C1DA"/>
    <w:rsid w:val="70D81E61"/>
    <w:rsid w:val="7177214F"/>
    <w:rsid w:val="724CC4CA"/>
    <w:rsid w:val="725548CD"/>
    <w:rsid w:val="72773D2E"/>
    <w:rsid w:val="72E47FB1"/>
    <w:rsid w:val="72ED0EC3"/>
    <w:rsid w:val="733065AB"/>
    <w:rsid w:val="735C35FC"/>
    <w:rsid w:val="73A38C96"/>
    <w:rsid w:val="73BFF2DA"/>
    <w:rsid w:val="7456A5F2"/>
    <w:rsid w:val="748CB8B4"/>
    <w:rsid w:val="7499FBC3"/>
    <w:rsid w:val="74A9296A"/>
    <w:rsid w:val="74D74DE2"/>
    <w:rsid w:val="75014F67"/>
    <w:rsid w:val="752FE487"/>
    <w:rsid w:val="75448549"/>
    <w:rsid w:val="754B755C"/>
    <w:rsid w:val="755C6A08"/>
    <w:rsid w:val="75721D5B"/>
    <w:rsid w:val="7572FEBB"/>
    <w:rsid w:val="765B8A78"/>
    <w:rsid w:val="76E745BD"/>
    <w:rsid w:val="77056688"/>
    <w:rsid w:val="77092812"/>
    <w:rsid w:val="77379EB9"/>
    <w:rsid w:val="77DAB08D"/>
    <w:rsid w:val="78066AA1"/>
    <w:rsid w:val="782FA71F"/>
    <w:rsid w:val="785957E1"/>
    <w:rsid w:val="7889AEF5"/>
    <w:rsid w:val="788FD680"/>
    <w:rsid w:val="789F73D4"/>
    <w:rsid w:val="78BD499C"/>
    <w:rsid w:val="78CDB5DB"/>
    <w:rsid w:val="78ECCEAC"/>
    <w:rsid w:val="79151C44"/>
    <w:rsid w:val="793B2A58"/>
    <w:rsid w:val="7976C7AC"/>
    <w:rsid w:val="7A20FA40"/>
    <w:rsid w:val="7A4B2DD0"/>
    <w:rsid w:val="7A935FF0"/>
    <w:rsid w:val="7A9D8E2C"/>
    <w:rsid w:val="7AA745D6"/>
    <w:rsid w:val="7AADFA52"/>
    <w:rsid w:val="7B043632"/>
    <w:rsid w:val="7B1F4D2C"/>
    <w:rsid w:val="7B2B6D68"/>
    <w:rsid w:val="7B6A86E6"/>
    <w:rsid w:val="7B9605D2"/>
    <w:rsid w:val="7BD8D7AB"/>
    <w:rsid w:val="7BEA66CE"/>
    <w:rsid w:val="7C4F35AB"/>
    <w:rsid w:val="7CA0CAD1"/>
    <w:rsid w:val="7CA0F8AB"/>
    <w:rsid w:val="7D103F75"/>
    <w:rsid w:val="7E705BE0"/>
    <w:rsid w:val="7E833A64"/>
    <w:rsid w:val="7E92B9C8"/>
    <w:rsid w:val="7E9E0D0F"/>
    <w:rsid w:val="7F1DA88A"/>
    <w:rsid w:val="7F408AF3"/>
    <w:rsid w:val="7FC1177A"/>
    <w:rsid w:val="7FC9081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7C345"/>
  <w15:chartTrackingRefBased/>
  <w15:docId w15:val="{FBA99B20-47B2-4DEE-A67D-0A3B1B8D4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typeiafsnit"/>
    <w:link w:val="Overskrift2"/>
    <w:uiPriority w:val="9"/>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typeiafsnit"/>
    <w:link w:val="Overskrift3"/>
    <w:uiPriority w:val="9"/>
    <w:rPr>
      <w:rFonts w:asciiTheme="majorHAnsi" w:eastAsiaTheme="majorEastAsia" w:hAnsiTheme="majorHAnsi" w:cstheme="majorBidi"/>
      <w:color w:val="1F3763" w:themeColor="accent1" w:themeShade="7F"/>
      <w:sz w:val="24"/>
      <w:szCs w:val="24"/>
    </w:rPr>
  </w:style>
  <w:style w:type="character" w:styleId="Hyperlink">
    <w:name w:val="Hyperlink"/>
    <w:basedOn w:val="Standardskrifttypeiafsnit"/>
    <w:uiPriority w:val="99"/>
    <w:unhideWhenUsed/>
    <w:rPr>
      <w:color w:val="0563C1" w:themeColor="hyperlink"/>
      <w:u w:val="single"/>
    </w:rPr>
  </w:style>
  <w:style w:type="table" w:styleId="Tabel-Gitter">
    <w:name w:val="Table Grid"/>
    <w:basedOn w:val="Tabel-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Kommentartekst">
    <w:name w:val="annotation text"/>
    <w:basedOn w:val="Normal"/>
    <w:link w:val="KommentartekstTegn"/>
    <w:uiPriority w:val="99"/>
    <w:semiHidden/>
    <w:unhideWhenUsed/>
    <w:pPr>
      <w:spacing w:line="240" w:lineRule="auto"/>
    </w:pPr>
    <w:rPr>
      <w:sz w:val="20"/>
      <w:szCs w:val="20"/>
    </w:rPr>
  </w:style>
  <w:style w:type="character" w:customStyle="1" w:styleId="KommentartekstTegn">
    <w:name w:val="Kommentartekst Tegn"/>
    <w:basedOn w:val="Standardskrifttypeiafsnit"/>
    <w:link w:val="Kommentartekst"/>
    <w:uiPriority w:val="99"/>
    <w:semiHidden/>
    <w:rPr>
      <w:sz w:val="20"/>
      <w:szCs w:val="20"/>
    </w:rPr>
  </w:style>
  <w:style w:type="character" w:styleId="Kommentarhenvisning">
    <w:name w:val="annotation reference"/>
    <w:basedOn w:val="Standardskrifttypeiafsnit"/>
    <w:uiPriority w:val="99"/>
    <w:semiHidden/>
    <w:unhideWhenUsed/>
    <w:rPr>
      <w:sz w:val="16"/>
      <w:szCs w:val="16"/>
    </w:rPr>
  </w:style>
  <w:style w:type="paragraph" w:styleId="Korrektur">
    <w:name w:val="Revision"/>
    <w:hidden/>
    <w:uiPriority w:val="99"/>
    <w:semiHidden/>
    <w:rsid w:val="001012CF"/>
    <w:pPr>
      <w:spacing w:after="0" w:line="240" w:lineRule="auto"/>
    </w:pPr>
  </w:style>
  <w:style w:type="paragraph" w:styleId="Kommentaremne">
    <w:name w:val="annotation subject"/>
    <w:basedOn w:val="Kommentartekst"/>
    <w:next w:val="Kommentartekst"/>
    <w:link w:val="KommentaremneTegn"/>
    <w:uiPriority w:val="99"/>
    <w:semiHidden/>
    <w:unhideWhenUsed/>
    <w:rsid w:val="001012CF"/>
    <w:rPr>
      <w:b/>
      <w:bCs/>
    </w:rPr>
  </w:style>
  <w:style w:type="character" w:customStyle="1" w:styleId="KommentaremneTegn">
    <w:name w:val="Kommentaremne Tegn"/>
    <w:basedOn w:val="KommentartekstTegn"/>
    <w:link w:val="Kommentaremne"/>
    <w:uiPriority w:val="99"/>
    <w:semiHidden/>
    <w:rsid w:val="001012CF"/>
    <w:rPr>
      <w:b/>
      <w:bCs/>
      <w:sz w:val="20"/>
      <w:szCs w:val="20"/>
    </w:rPr>
  </w:style>
  <w:style w:type="paragraph" w:customStyle="1" w:styleId="EndNoteBibliographyTitle">
    <w:name w:val="EndNote Bibliography Title"/>
    <w:basedOn w:val="Normal"/>
    <w:link w:val="EndNoteBibliographyTitleTegn"/>
    <w:rsid w:val="001B1C49"/>
    <w:pPr>
      <w:spacing w:after="0"/>
      <w:jc w:val="center"/>
    </w:pPr>
    <w:rPr>
      <w:rFonts w:ascii="Calibri" w:hAnsi="Calibri" w:cs="Calibri"/>
      <w:lang w:val="en-US"/>
    </w:rPr>
  </w:style>
  <w:style w:type="character" w:customStyle="1" w:styleId="EndNoteBibliographyTitleTegn">
    <w:name w:val="EndNote Bibliography Title Tegn"/>
    <w:basedOn w:val="Standardskrifttypeiafsnit"/>
    <w:link w:val="EndNoteBibliographyTitle"/>
    <w:rsid w:val="001B1C49"/>
    <w:rPr>
      <w:rFonts w:ascii="Calibri" w:hAnsi="Calibri" w:cs="Calibri"/>
      <w:lang w:val="en-US"/>
    </w:rPr>
  </w:style>
  <w:style w:type="paragraph" w:customStyle="1" w:styleId="EndNoteBibliography">
    <w:name w:val="EndNote Bibliography"/>
    <w:basedOn w:val="Normal"/>
    <w:link w:val="EndNoteBibliographyTegn"/>
    <w:rsid w:val="001B1C49"/>
    <w:pPr>
      <w:spacing w:line="240" w:lineRule="auto"/>
    </w:pPr>
    <w:rPr>
      <w:rFonts w:ascii="Calibri" w:hAnsi="Calibri" w:cs="Calibri"/>
      <w:lang w:val="en-US"/>
    </w:rPr>
  </w:style>
  <w:style w:type="character" w:customStyle="1" w:styleId="EndNoteBibliographyTegn">
    <w:name w:val="EndNote Bibliography Tegn"/>
    <w:basedOn w:val="Standardskrifttypeiafsnit"/>
    <w:link w:val="EndNoteBibliography"/>
    <w:rsid w:val="001B1C49"/>
    <w:rPr>
      <w:rFonts w:ascii="Calibri" w:hAnsi="Calibri" w:cs="Calibri"/>
      <w:lang w:val="en-US"/>
    </w:rPr>
  </w:style>
  <w:style w:type="character" w:styleId="Ulstomtale">
    <w:name w:val="Unresolved Mention"/>
    <w:basedOn w:val="Standardskrifttypeiafsnit"/>
    <w:uiPriority w:val="99"/>
    <w:semiHidden/>
    <w:unhideWhenUsed/>
    <w:rsid w:val="001B1C49"/>
    <w:rPr>
      <w:color w:val="605E5C"/>
      <w:shd w:val="clear" w:color="auto" w:fill="E1DFDD"/>
    </w:rPr>
  </w:style>
  <w:style w:type="character" w:styleId="BesgtLink">
    <w:name w:val="FollowedHyperlink"/>
    <w:basedOn w:val="Standardskrifttypeiafsnit"/>
    <w:uiPriority w:val="99"/>
    <w:semiHidden/>
    <w:unhideWhenUsed/>
    <w:rsid w:val="00A67AEC"/>
    <w:rPr>
      <w:color w:val="954F72" w:themeColor="followedHyperlink"/>
      <w:u w:val="single"/>
    </w:rPr>
  </w:style>
  <w:style w:type="paragraph" w:styleId="Sidehoved">
    <w:name w:val="header"/>
    <w:basedOn w:val="Normal"/>
    <w:link w:val="SidehovedTegn"/>
    <w:uiPriority w:val="99"/>
    <w:unhideWhenUsed/>
    <w:rsid w:val="009114E3"/>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114E3"/>
  </w:style>
  <w:style w:type="paragraph" w:styleId="Sidefod">
    <w:name w:val="footer"/>
    <w:basedOn w:val="Normal"/>
    <w:link w:val="SidefodTegn"/>
    <w:uiPriority w:val="99"/>
    <w:unhideWhenUsed/>
    <w:rsid w:val="009114E3"/>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114E3"/>
  </w:style>
  <w:style w:type="character" w:styleId="Sidetal">
    <w:name w:val="page number"/>
    <w:basedOn w:val="Standardskrifttypeiafsnit"/>
    <w:uiPriority w:val="99"/>
    <w:semiHidden/>
    <w:unhideWhenUsed/>
    <w:rsid w:val="009114E3"/>
  </w:style>
  <w:style w:type="paragraph" w:styleId="Overskrift">
    <w:name w:val="TOC Heading"/>
    <w:basedOn w:val="Overskrift1"/>
    <w:next w:val="Normal"/>
    <w:uiPriority w:val="39"/>
    <w:unhideWhenUsed/>
    <w:qFormat/>
    <w:rsid w:val="00A0026E"/>
    <w:pPr>
      <w:spacing w:before="480" w:line="276" w:lineRule="auto"/>
      <w:outlineLvl w:val="9"/>
    </w:pPr>
    <w:rPr>
      <w:b/>
      <w:bCs/>
      <w:sz w:val="28"/>
      <w:szCs w:val="28"/>
      <w:lang w:eastAsia="da-DK"/>
    </w:rPr>
  </w:style>
  <w:style w:type="paragraph" w:styleId="Indholdsfortegnelse1">
    <w:name w:val="toc 1"/>
    <w:basedOn w:val="Normal"/>
    <w:next w:val="Normal"/>
    <w:autoRedefine/>
    <w:uiPriority w:val="39"/>
    <w:unhideWhenUsed/>
    <w:rsid w:val="00A0026E"/>
    <w:pPr>
      <w:spacing w:before="240" w:after="120"/>
    </w:pPr>
    <w:rPr>
      <w:rFonts w:cstheme="minorHAnsi"/>
      <w:b/>
      <w:bCs/>
      <w:sz w:val="20"/>
      <w:szCs w:val="20"/>
    </w:rPr>
  </w:style>
  <w:style w:type="paragraph" w:styleId="Indholdsfortegnelse2">
    <w:name w:val="toc 2"/>
    <w:basedOn w:val="Normal"/>
    <w:next w:val="Normal"/>
    <w:autoRedefine/>
    <w:uiPriority w:val="39"/>
    <w:semiHidden/>
    <w:unhideWhenUsed/>
    <w:rsid w:val="00A0026E"/>
    <w:pPr>
      <w:spacing w:before="120" w:after="0"/>
      <w:ind w:left="220"/>
    </w:pPr>
    <w:rPr>
      <w:rFonts w:cstheme="minorHAnsi"/>
      <w:i/>
      <w:iCs/>
      <w:sz w:val="20"/>
      <w:szCs w:val="20"/>
    </w:rPr>
  </w:style>
  <w:style w:type="paragraph" w:styleId="Indholdsfortegnelse3">
    <w:name w:val="toc 3"/>
    <w:basedOn w:val="Normal"/>
    <w:next w:val="Normal"/>
    <w:autoRedefine/>
    <w:uiPriority w:val="39"/>
    <w:semiHidden/>
    <w:unhideWhenUsed/>
    <w:rsid w:val="00A0026E"/>
    <w:pPr>
      <w:spacing w:after="0"/>
      <w:ind w:left="440"/>
    </w:pPr>
    <w:rPr>
      <w:rFonts w:cstheme="minorHAnsi"/>
      <w:sz w:val="20"/>
      <w:szCs w:val="20"/>
    </w:rPr>
  </w:style>
  <w:style w:type="paragraph" w:styleId="Indholdsfortegnelse4">
    <w:name w:val="toc 4"/>
    <w:basedOn w:val="Normal"/>
    <w:next w:val="Normal"/>
    <w:autoRedefine/>
    <w:uiPriority w:val="39"/>
    <w:semiHidden/>
    <w:unhideWhenUsed/>
    <w:rsid w:val="00A0026E"/>
    <w:pPr>
      <w:spacing w:after="0"/>
      <w:ind w:left="660"/>
    </w:pPr>
    <w:rPr>
      <w:rFonts w:cstheme="minorHAnsi"/>
      <w:sz w:val="20"/>
      <w:szCs w:val="20"/>
    </w:rPr>
  </w:style>
  <w:style w:type="paragraph" w:styleId="Indholdsfortegnelse5">
    <w:name w:val="toc 5"/>
    <w:basedOn w:val="Normal"/>
    <w:next w:val="Normal"/>
    <w:autoRedefine/>
    <w:uiPriority w:val="39"/>
    <w:semiHidden/>
    <w:unhideWhenUsed/>
    <w:rsid w:val="00A0026E"/>
    <w:pPr>
      <w:spacing w:after="0"/>
      <w:ind w:left="880"/>
    </w:pPr>
    <w:rPr>
      <w:rFonts w:cstheme="minorHAnsi"/>
      <w:sz w:val="20"/>
      <w:szCs w:val="20"/>
    </w:rPr>
  </w:style>
  <w:style w:type="paragraph" w:styleId="Indholdsfortegnelse6">
    <w:name w:val="toc 6"/>
    <w:basedOn w:val="Normal"/>
    <w:next w:val="Normal"/>
    <w:autoRedefine/>
    <w:uiPriority w:val="39"/>
    <w:semiHidden/>
    <w:unhideWhenUsed/>
    <w:rsid w:val="00A0026E"/>
    <w:pPr>
      <w:spacing w:after="0"/>
      <w:ind w:left="1100"/>
    </w:pPr>
    <w:rPr>
      <w:rFonts w:cstheme="minorHAnsi"/>
      <w:sz w:val="20"/>
      <w:szCs w:val="20"/>
    </w:rPr>
  </w:style>
  <w:style w:type="paragraph" w:styleId="Indholdsfortegnelse7">
    <w:name w:val="toc 7"/>
    <w:basedOn w:val="Normal"/>
    <w:next w:val="Normal"/>
    <w:autoRedefine/>
    <w:uiPriority w:val="39"/>
    <w:semiHidden/>
    <w:unhideWhenUsed/>
    <w:rsid w:val="00A0026E"/>
    <w:pPr>
      <w:spacing w:after="0"/>
      <w:ind w:left="1320"/>
    </w:pPr>
    <w:rPr>
      <w:rFonts w:cstheme="minorHAnsi"/>
      <w:sz w:val="20"/>
      <w:szCs w:val="20"/>
    </w:rPr>
  </w:style>
  <w:style w:type="paragraph" w:styleId="Indholdsfortegnelse8">
    <w:name w:val="toc 8"/>
    <w:basedOn w:val="Normal"/>
    <w:next w:val="Normal"/>
    <w:autoRedefine/>
    <w:uiPriority w:val="39"/>
    <w:semiHidden/>
    <w:unhideWhenUsed/>
    <w:rsid w:val="00A0026E"/>
    <w:pPr>
      <w:spacing w:after="0"/>
      <w:ind w:left="1540"/>
    </w:pPr>
    <w:rPr>
      <w:rFonts w:cstheme="minorHAnsi"/>
      <w:sz w:val="20"/>
      <w:szCs w:val="20"/>
    </w:rPr>
  </w:style>
  <w:style w:type="paragraph" w:styleId="Indholdsfortegnelse9">
    <w:name w:val="toc 9"/>
    <w:basedOn w:val="Normal"/>
    <w:next w:val="Normal"/>
    <w:autoRedefine/>
    <w:uiPriority w:val="39"/>
    <w:semiHidden/>
    <w:unhideWhenUsed/>
    <w:rsid w:val="00A0026E"/>
    <w:pPr>
      <w:spacing w:after="0"/>
      <w:ind w:left="1760"/>
    </w:pPr>
    <w:rPr>
      <w:rFonts w:cstheme="minorHAnsi"/>
      <w:sz w:val="20"/>
      <w:szCs w:val="20"/>
    </w:rPr>
  </w:style>
  <w:style w:type="paragraph" w:styleId="Titel">
    <w:name w:val="Title"/>
    <w:basedOn w:val="Normal"/>
    <w:next w:val="Normal"/>
    <w:link w:val="TitelTegn"/>
    <w:uiPriority w:val="10"/>
    <w:qFormat/>
    <w:rsid w:val="00A0026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A0026E"/>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9726900">
      <w:bodyDiv w:val="1"/>
      <w:marLeft w:val="0"/>
      <w:marRight w:val="0"/>
      <w:marTop w:val="0"/>
      <w:marBottom w:val="0"/>
      <w:divBdr>
        <w:top w:val="none" w:sz="0" w:space="0" w:color="auto"/>
        <w:left w:val="none" w:sz="0" w:space="0" w:color="auto"/>
        <w:bottom w:val="none" w:sz="0" w:space="0" w:color="auto"/>
        <w:right w:val="none" w:sz="0" w:space="0" w:color="auto"/>
      </w:divBdr>
    </w:div>
    <w:div w:id="297272052">
      <w:bodyDiv w:val="1"/>
      <w:marLeft w:val="0"/>
      <w:marRight w:val="0"/>
      <w:marTop w:val="0"/>
      <w:marBottom w:val="0"/>
      <w:divBdr>
        <w:top w:val="none" w:sz="0" w:space="0" w:color="auto"/>
        <w:left w:val="none" w:sz="0" w:space="0" w:color="auto"/>
        <w:bottom w:val="none" w:sz="0" w:space="0" w:color="auto"/>
        <w:right w:val="none" w:sz="0" w:space="0" w:color="auto"/>
      </w:divBdr>
    </w:div>
    <w:div w:id="717049964">
      <w:bodyDiv w:val="1"/>
      <w:marLeft w:val="0"/>
      <w:marRight w:val="0"/>
      <w:marTop w:val="0"/>
      <w:marBottom w:val="0"/>
      <w:divBdr>
        <w:top w:val="none" w:sz="0" w:space="0" w:color="auto"/>
        <w:left w:val="none" w:sz="0" w:space="0" w:color="auto"/>
        <w:bottom w:val="none" w:sz="0" w:space="0" w:color="auto"/>
        <w:right w:val="none" w:sz="0" w:space="0" w:color="auto"/>
      </w:divBdr>
    </w:div>
    <w:div w:id="798913386">
      <w:bodyDiv w:val="1"/>
      <w:marLeft w:val="0"/>
      <w:marRight w:val="0"/>
      <w:marTop w:val="0"/>
      <w:marBottom w:val="0"/>
      <w:divBdr>
        <w:top w:val="none" w:sz="0" w:space="0" w:color="auto"/>
        <w:left w:val="none" w:sz="0" w:space="0" w:color="auto"/>
        <w:bottom w:val="none" w:sz="0" w:space="0" w:color="auto"/>
        <w:right w:val="none" w:sz="0" w:space="0" w:color="auto"/>
      </w:divBdr>
    </w:div>
    <w:div w:id="1708603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svg"/><Relationship Id="rId2" Type="http://schemas.openxmlformats.org/officeDocument/2006/relationships/numbering" Target="numbering.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54717-80FE-3A48-85B8-8A5193F3C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15</Pages>
  <Words>2984</Words>
  <Characters>18207</Characters>
  <Application>Microsoft Office Word</Application>
  <DocSecurity>0</DocSecurity>
  <Lines>151</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Marie Basse Fønss Gjørup</dc:creator>
  <cp:keywords/>
  <dc:description/>
  <cp:lastModifiedBy>Eva Marie Basse Fønss Gjørup</cp:lastModifiedBy>
  <cp:revision>4</cp:revision>
  <dcterms:created xsi:type="dcterms:W3CDTF">2025-01-08T14:50:00Z</dcterms:created>
  <dcterms:modified xsi:type="dcterms:W3CDTF">2025-01-08T19:50:00Z</dcterms:modified>
</cp:coreProperties>
</file>