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920" w:type="dxa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990"/>
        <w:gridCol w:w="990"/>
        <w:gridCol w:w="1026"/>
        <w:gridCol w:w="990"/>
        <w:gridCol w:w="990"/>
        <w:gridCol w:w="990"/>
        <w:gridCol w:w="990"/>
      </w:tblGrid>
      <w:tr w14:paraId="14375B54">
        <w:trPr>
          <w:trHeight w:val="295" w:hRule="atLeast"/>
        </w:trPr>
        <w:tc>
          <w:tcPr>
            <w:tcW w:w="7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4B8B99">
            <w:pPr>
              <w:spacing w:before="0" w:beforeLines="0" w:after="0" w:afterLines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"/>
              </w:rPr>
              <w:t>Table S</w:t>
            </w:r>
            <w:r>
              <w:rPr>
                <w:rFonts w:hint="eastAsia" w:ascii="Times New Roma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"/>
              </w:rPr>
              <w:t xml:space="preserve"> Construct validity for the goodness-of-fit indices of the short-form nutrition literacy measurement tool.</w:t>
            </w:r>
          </w:p>
        </w:tc>
      </w:tr>
      <w:tr w14:paraId="571BB0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54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</w:tcPr>
          <w:p w14:paraId="2AB76AD3">
            <w:pPr>
              <w:spacing w:before="0" w:beforeLines="0" w:after="0" w:afterLines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"/>
              </w:rPr>
              <w:t>χ2/df</w:t>
            </w:r>
          </w:p>
        </w:tc>
        <w:tc>
          <w:tcPr>
            <w:tcW w:w="99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</w:tcPr>
          <w:p w14:paraId="5989FB2A">
            <w:pPr>
              <w:spacing w:before="0" w:beforeLines="0" w:after="0" w:afterLines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"/>
              </w:rPr>
              <w:t>RMSEA</w:t>
            </w:r>
          </w:p>
        </w:tc>
        <w:tc>
          <w:tcPr>
            <w:tcW w:w="99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</w:tcPr>
          <w:p w14:paraId="1D756449">
            <w:pPr>
              <w:spacing w:before="0" w:beforeLines="0" w:after="0" w:afterLines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"/>
              </w:rPr>
              <w:t>GFI</w:t>
            </w:r>
          </w:p>
        </w:tc>
        <w:tc>
          <w:tcPr>
            <w:tcW w:w="1026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</w:tcPr>
          <w:p w14:paraId="3B94F8D2">
            <w:pPr>
              <w:spacing w:before="0" w:beforeLines="0" w:after="0" w:afterLines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"/>
              </w:rPr>
              <w:t>AGFI</w:t>
            </w:r>
          </w:p>
        </w:tc>
        <w:tc>
          <w:tcPr>
            <w:tcW w:w="99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</w:tcPr>
          <w:p w14:paraId="5D1A61E2">
            <w:pPr>
              <w:spacing w:before="0" w:beforeLines="0" w:after="0" w:afterLines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"/>
              </w:rPr>
              <w:t>CFI</w:t>
            </w:r>
          </w:p>
        </w:tc>
        <w:tc>
          <w:tcPr>
            <w:tcW w:w="99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</w:tcPr>
          <w:p w14:paraId="582A13E3">
            <w:pPr>
              <w:spacing w:before="0" w:beforeLines="0" w:after="0" w:afterLines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"/>
              </w:rPr>
              <w:t>IFI</w:t>
            </w:r>
          </w:p>
        </w:tc>
        <w:tc>
          <w:tcPr>
            <w:tcW w:w="99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</w:tcPr>
          <w:p w14:paraId="6149BDCF">
            <w:pPr>
              <w:spacing w:before="0" w:beforeLines="0" w:after="0" w:afterLines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"/>
              </w:rPr>
              <w:t>TLI</w:t>
            </w:r>
          </w:p>
        </w:tc>
        <w:tc>
          <w:tcPr>
            <w:tcW w:w="99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</w:tcPr>
          <w:p w14:paraId="65039FF0">
            <w:pPr>
              <w:spacing w:before="0" w:beforeLines="0" w:after="0" w:afterLines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"/>
              </w:rPr>
              <w:t>NFI</w:t>
            </w:r>
          </w:p>
        </w:tc>
      </w:tr>
      <w:tr w14:paraId="5869E7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5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</w:tcPr>
          <w:p w14:paraId="5C3DB1D8">
            <w:pPr>
              <w:spacing w:before="0" w:beforeLines="0" w:after="0" w:afterLines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"/>
              </w:rPr>
              <w:t>2.82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</w:tcPr>
          <w:p w14:paraId="45DCA47A">
            <w:pPr>
              <w:spacing w:before="0" w:beforeLines="0" w:after="0" w:afterLines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"/>
              </w:rPr>
              <w:t>0.037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</w:tcPr>
          <w:p w14:paraId="3C9EC392">
            <w:pPr>
              <w:spacing w:before="0" w:beforeLines="0" w:after="0" w:afterLines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"/>
              </w:rPr>
              <w:t>0.986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</w:tcPr>
          <w:p w14:paraId="31C19D6B">
            <w:pPr>
              <w:spacing w:before="0" w:beforeLines="0" w:after="0" w:afterLines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"/>
              </w:rPr>
              <w:t>0.973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</w:tcPr>
          <w:p w14:paraId="6BC0E27E">
            <w:pPr>
              <w:spacing w:before="0" w:beforeLines="0" w:after="0" w:afterLines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"/>
              </w:rPr>
              <w:t>0.989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</w:tcPr>
          <w:p w14:paraId="61BDE6B2">
            <w:pPr>
              <w:spacing w:before="0" w:beforeLines="0" w:after="0" w:afterLines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"/>
              </w:rPr>
              <w:t>0.989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</w:tcPr>
          <w:p w14:paraId="4D481C4C">
            <w:pPr>
              <w:spacing w:before="0" w:beforeLines="0" w:after="0" w:afterLines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"/>
              </w:rPr>
              <w:t>0.982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</w:tcPr>
          <w:p w14:paraId="62725D15">
            <w:pPr>
              <w:spacing w:before="0" w:beforeLines="0" w:after="0" w:afterLines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"/>
              </w:rPr>
              <w:t>0.984</w:t>
            </w:r>
          </w:p>
        </w:tc>
      </w:tr>
    </w:tbl>
    <w:p w14:paraId="71EDFF34">
      <w:pPr>
        <w:spacing w:before="159" w:after="159"/>
        <w:ind w:firstLine="0"/>
        <w:rPr>
          <w:rFonts w:ascii="Times New Roman" w:hAnsi="Times New Roman" w:cs="Times New Roman"/>
          <w:sz w:val="20"/>
          <w:szCs w:val="20"/>
        </w:rPr>
      </w:pPr>
    </w:p>
    <w:p w14:paraId="52647164">
      <w:pPr>
        <w:spacing w:before="159" w:after="159"/>
        <w:ind w:firstLine="0"/>
        <w:rPr>
          <w:rFonts w:ascii="Times New Roman" w:hAnsi="Times New Roman" w:cs="Times New Roman"/>
          <w:sz w:val="20"/>
          <w:szCs w:val="20"/>
        </w:rPr>
      </w:pPr>
    </w:p>
    <w:p w14:paraId="725EDAC6">
      <w:pPr>
        <w:spacing w:before="159" w:after="159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2"/>
        <w:tblW w:w="7624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4"/>
        <w:gridCol w:w="1940"/>
        <w:gridCol w:w="3540"/>
      </w:tblGrid>
      <w:tr w14:paraId="45525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BC8C7">
            <w:pPr>
              <w:spacing w:before="0" w:beforeLines="0" w:after="0" w:afterLines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"/>
              </w:rPr>
              <w:t>Table S</w:t>
            </w:r>
            <w:r>
              <w:rPr>
                <w:rFonts w:hint="eastAsia" w:ascii="Times New Roma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"/>
              </w:rPr>
              <w:t xml:space="preserve"> AVE and CR values for the six dimensions of the short-form nutrition literacy measurement tool.</w:t>
            </w:r>
          </w:p>
        </w:tc>
      </w:tr>
      <w:tr w14:paraId="6D2ED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2144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0294EC7A">
            <w:pPr>
              <w:spacing w:before="0" w:beforeLines="0" w:after="0" w:afterLines="0"/>
              <w:ind w:firstLine="400" w:firstLineChars="200"/>
              <w:jc w:val="center"/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194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</w:tcPr>
          <w:p w14:paraId="2640AC42">
            <w:pPr>
              <w:spacing w:before="0" w:beforeLines="0" w:after="0" w:afterLines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"/>
              </w:rPr>
              <w:t>AVE</w:t>
            </w:r>
          </w:p>
        </w:tc>
        <w:tc>
          <w:tcPr>
            <w:tcW w:w="354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</w:tcPr>
          <w:p w14:paraId="1A1D32B4">
            <w:pPr>
              <w:spacing w:before="0" w:beforeLines="0" w:after="0" w:afterLines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"/>
              </w:rPr>
              <w:t>CR (Spearman-Brown coefficient)</w:t>
            </w:r>
          </w:p>
        </w:tc>
      </w:tr>
      <w:tr w14:paraId="6123D3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B66BA8">
            <w:pPr>
              <w:spacing w:before="0" w:beforeLines="0" w:after="0" w:afterLines="0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"/>
              </w:rPr>
              <w:t>Knowledge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CDDEE">
            <w:pPr>
              <w:spacing w:before="0" w:beforeLines="0" w:after="0" w:afterLines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"/>
              </w:rPr>
              <w:t>0.395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EABB64">
            <w:pPr>
              <w:spacing w:before="0" w:beforeLines="0" w:after="0" w:afterLines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"/>
              </w:rPr>
              <w:t>0.566</w:t>
            </w:r>
          </w:p>
        </w:tc>
      </w:tr>
      <w:tr w14:paraId="11AA6A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77BB8A">
            <w:pPr>
              <w:spacing w:before="0" w:beforeLines="0" w:after="0" w:afterLines="0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"/>
              </w:rPr>
              <w:t>Understanding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626584">
            <w:pPr>
              <w:spacing w:before="0" w:beforeLines="0" w:after="0" w:afterLines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"/>
              </w:rPr>
              <w:t>0.799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DD3E44">
            <w:pPr>
              <w:spacing w:before="0" w:beforeLines="0" w:after="0" w:afterLines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"/>
              </w:rPr>
              <w:t>0.888</w:t>
            </w:r>
          </w:p>
        </w:tc>
      </w:tr>
      <w:tr w14:paraId="059512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D21738">
            <w:pPr>
              <w:spacing w:before="0" w:beforeLines="0" w:after="0" w:afterLines="0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"/>
              </w:rPr>
              <w:t>Obtaining skills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D19A03">
            <w:pPr>
              <w:spacing w:before="0" w:beforeLines="0" w:after="0" w:afterLines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"/>
              </w:rPr>
              <w:t>0.69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E1053">
            <w:pPr>
              <w:spacing w:before="0" w:beforeLines="0" w:after="0" w:afterLines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"/>
              </w:rPr>
              <w:t>0.817</w:t>
            </w:r>
          </w:p>
        </w:tc>
      </w:tr>
      <w:tr w14:paraId="2B106F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F663C0">
            <w:pPr>
              <w:spacing w:before="0" w:beforeLines="0" w:after="0" w:afterLines="0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"/>
              </w:rPr>
              <w:t>Applying skills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5D8822">
            <w:pPr>
              <w:spacing w:before="0" w:beforeLines="0" w:after="0" w:afterLines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"/>
              </w:rPr>
              <w:t>0.292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C297C">
            <w:pPr>
              <w:spacing w:before="0" w:beforeLines="0" w:after="0" w:afterLines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"/>
              </w:rPr>
              <w:t>0.433</w:t>
            </w:r>
          </w:p>
        </w:tc>
      </w:tr>
      <w:tr w14:paraId="1A07CE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93B8F5">
            <w:pPr>
              <w:spacing w:before="0" w:beforeLines="0" w:after="0" w:afterLines="0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"/>
              </w:rPr>
              <w:t>Interactive skills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2B4ED8">
            <w:pPr>
              <w:spacing w:before="0" w:beforeLines="0" w:after="0" w:afterLines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"/>
              </w:rPr>
              <w:t>0.430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7C8504">
            <w:pPr>
              <w:spacing w:before="0" w:beforeLines="0" w:after="0" w:afterLines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"/>
              </w:rPr>
              <w:t>0.601</w:t>
            </w:r>
          </w:p>
        </w:tc>
      </w:tr>
      <w:tr w14:paraId="36574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14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</w:tcPr>
          <w:p w14:paraId="38865176">
            <w:pPr>
              <w:spacing w:before="0" w:beforeLines="0" w:after="0" w:afterLines="0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"/>
              </w:rPr>
              <w:t>Critical skills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13EFE201">
            <w:pPr>
              <w:spacing w:before="0" w:beforeLines="0" w:after="0" w:afterLines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"/>
              </w:rPr>
              <w:t>0.697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74BDF470">
            <w:pPr>
              <w:spacing w:before="0" w:beforeLines="0" w:after="0" w:afterLines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"/>
              </w:rPr>
              <w:t>0.822</w:t>
            </w:r>
          </w:p>
        </w:tc>
      </w:tr>
    </w:tbl>
    <w:p w14:paraId="7D7B378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jNTI5NTZmYzcxMDJmYmY2YTc4NzE5YThmNWQ5YjcifQ=="/>
  </w:docVars>
  <w:rsids>
    <w:rsidRoot w:val="00000000"/>
    <w:rsid w:val="48C00CA5"/>
    <w:rsid w:val="62C3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56" w:beforeLines="50" w:after="156" w:afterLines="50"/>
      <w:ind w:firstLine="36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</Words>
  <Characters>2085</Characters>
  <Lines>0</Lines>
  <Paragraphs>0</Paragraphs>
  <TotalTime>0</TotalTime>
  <ScaleCrop>false</ScaleCrop>
  <LinksUpToDate>false</LinksUpToDate>
  <CharactersWithSpaces>2178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2024-08-15T07:06:00Z</dcterms:created>
  <dc:creator>DELL</dc:creator>
  <cp:lastModifiedBy>。。。。。。。</cp:lastModifiedBy>
  <dcterms:modified xsi:type="dcterms:W3CDTF">2024-09-10T07:19:42Z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46CDD5C064574A6EB3E57C3D3EB8EAEE_12</vt:lpwstr>
  </property>
</Properties>
</file>