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D01A" w14:textId="3FFAED86" w:rsidR="005351D4" w:rsidRPr="00B040D9" w:rsidRDefault="00B040D9" w:rsidP="00B040D9">
      <w:pPr>
        <w:jc w:val="left"/>
        <w:rPr>
          <w:rFonts w:ascii="Times New Roman" w:hAnsi="Times New Roman" w:cs="Times New Roman"/>
          <w:sz w:val="22"/>
        </w:rPr>
      </w:pPr>
      <w:r w:rsidRPr="00B040D9">
        <w:rPr>
          <w:rFonts w:ascii="Times New Roman" w:hAnsi="Times New Roman" w:cs="Times New Roman" w:hint="eastAsia"/>
          <w:b/>
          <w:bCs/>
          <w:sz w:val="22"/>
        </w:rPr>
        <w:t>Supplementary T</w:t>
      </w:r>
      <w:r w:rsidRPr="00B040D9">
        <w:rPr>
          <w:rFonts w:ascii="Times New Roman" w:hAnsi="Times New Roman" w:cs="Times New Roman"/>
          <w:b/>
          <w:bCs/>
          <w:sz w:val="22"/>
        </w:rPr>
        <w:t xml:space="preserve">able </w:t>
      </w:r>
      <w:r w:rsidRPr="00B040D9">
        <w:rPr>
          <w:rFonts w:ascii="Times New Roman" w:hAnsi="Times New Roman" w:cs="Times New Roman" w:hint="eastAsia"/>
          <w:b/>
          <w:bCs/>
          <w:sz w:val="22"/>
        </w:rPr>
        <w:t>1</w:t>
      </w:r>
      <w:r w:rsidRPr="00B040D9">
        <w:rPr>
          <w:rFonts w:ascii="Times New Roman" w:hAnsi="Times New Roman" w:cs="Times New Roman" w:hint="eastAsia"/>
          <w:sz w:val="22"/>
        </w:rPr>
        <w:t xml:space="preserve"> </w:t>
      </w:r>
      <w:r w:rsidRPr="00B040D9">
        <w:rPr>
          <w:rFonts w:ascii="Times New Roman" w:hAnsi="Times New Roman" w:cs="Times New Roman"/>
          <w:sz w:val="22"/>
        </w:rPr>
        <w:t>Hazard ratio (95% confidence interval) of type 2 diabetes according to tertile (T) of meat intake</w:t>
      </w:r>
      <w:r w:rsidRPr="00B040D9">
        <w:rPr>
          <w:rFonts w:ascii="Times New Roman" w:hAnsi="Times New Roman" w:cs="Times New Roman" w:hint="eastAsia"/>
          <w:sz w:val="22"/>
        </w:rPr>
        <w:t xml:space="preserve"> (crude intake)</w:t>
      </w:r>
    </w:p>
    <w:tbl>
      <w:tblPr>
        <w:tblW w:w="890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1"/>
        <w:gridCol w:w="1191"/>
        <w:gridCol w:w="1814"/>
        <w:gridCol w:w="1814"/>
        <w:gridCol w:w="1191"/>
      </w:tblGrid>
      <w:tr w:rsidR="00B040D9" w:rsidRPr="00B040D9" w14:paraId="65FFE1FA" w14:textId="77777777" w:rsidTr="000D1960">
        <w:trPr>
          <w:trHeight w:val="300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67059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0F1DB" w14:textId="51593138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T1 (low)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B2B37" w14:textId="65C21572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T2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5897C" w14:textId="61BDAA0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T3 (high)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85634" w14:textId="64EC60FE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i/>
                <w:iCs/>
                <w:kern w:val="0"/>
                <w:sz w:val="22"/>
              </w:rPr>
              <w:t>P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 for trend</w:t>
            </w:r>
            <w:r w:rsidR="000D1960" w:rsidRPr="00C8535E"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B040D9" w:rsidRPr="00B040D9" w14:paraId="0E4A0AF7" w14:textId="77777777" w:rsidTr="000D1960">
        <w:trPr>
          <w:trHeight w:val="300"/>
        </w:trPr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BEC8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Total meat 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BB9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4E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36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101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15C69086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499350AA" w14:textId="002EB4FA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Person-year of follow-up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38A66A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5411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E72AA84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5390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001CAF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5318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CF24E1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6DE4B420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DA334C6" w14:textId="1AE192A5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No of cases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92C96C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13A1E9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D6BEF5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9E0BDF8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744092C8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9DF1214" w14:textId="5AC383C8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Median (g)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DC57D2D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36.5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DA1DF9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68.4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E2AA403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96.5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9F8F13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0A4A9D92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4EB8FCB6" w14:textId="7E317FC6" w:rsidR="00B040D9" w:rsidRPr="00B040D9" w:rsidRDefault="00B040D9" w:rsidP="00B040D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D1960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Multivariable-adjusted model</w:t>
            </w:r>
            <w:r w:rsidR="000D1960" w:rsidRPr="00C8535E">
              <w:rPr>
                <w:rFonts w:ascii="Times New Roman" w:hAnsi="Times New Roman" w:cs="Times New Roman"/>
                <w:sz w:val="22"/>
              </w:rPr>
              <w:t>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9C3C07D" w14:textId="1A671FC2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1.00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(ref)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292C748" w14:textId="3A9F139D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0.83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(0.55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1.27)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C3AF2F" w14:textId="6DFD1CC5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0.81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(0.49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1.34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1CB961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0.38</w:t>
            </w:r>
          </w:p>
        </w:tc>
      </w:tr>
      <w:tr w:rsidR="00B040D9" w:rsidRPr="00B040D9" w14:paraId="6293C22F" w14:textId="77777777" w:rsidTr="000D1960">
        <w:trPr>
          <w:trHeight w:val="300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6B8BA501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Red meat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74615B1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97833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361685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A77D783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2F1BF873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98D802E" w14:textId="2F09805C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Person-year of follow-up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47B4F43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5459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50003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6144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751918D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4516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E61762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35811B25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F171257" w14:textId="56D7F672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No of cases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3278726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FC85E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3BBA49A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E14E2E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10477876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4FB36FB" w14:textId="130B6C5B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Median (g)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478FB2D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14.2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00C84F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35.6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28A8D6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42.7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BD25D06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695E0E7F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464F5CC5" w14:textId="3D4A16FB" w:rsidR="00B040D9" w:rsidRPr="00B040D9" w:rsidRDefault="00B040D9" w:rsidP="00B040D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D1960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Multivariable-adjusted model</w:t>
            </w:r>
            <w:r w:rsidR="000D1960" w:rsidRPr="00C8535E">
              <w:rPr>
                <w:rFonts w:ascii="Times New Roman" w:hAnsi="Times New Roman" w:cs="Times New Roman"/>
                <w:sz w:val="22"/>
              </w:rPr>
              <w:t>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A6BC44" w14:textId="1A5D997A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1.00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(ref)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8FE7B9D" w14:textId="3174E643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0.94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(0.61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1.44)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25D92F" w14:textId="1654DB2A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1.04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(0.64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1.67)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56B1DA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0.98</w:t>
            </w:r>
          </w:p>
        </w:tc>
      </w:tr>
      <w:tr w:rsidR="00B040D9" w:rsidRPr="00B040D9" w14:paraId="4E627514" w14:textId="77777777" w:rsidTr="000D1960">
        <w:trPr>
          <w:trHeight w:val="300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85F151F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Processed meat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BA312F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FC7425C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9FE5BD2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8848EC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6BD3F8AA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232571C" w14:textId="2008C6D3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Person-year of follow-up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4494A7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5242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E28E05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5519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BCBEB5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5358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4568D7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0CD50AE4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DF775A3" w14:textId="6DC7315A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No of cases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68CCFF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B6542A6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28B1CA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88DA3E3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54C13ABA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640F94FB" w14:textId="2D312346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Median (g)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4D35E50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2.3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482516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5.4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C7B1A7F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13.6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0F727DD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2C2BD343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AA9EFCC" w14:textId="33F50A2F" w:rsidR="00B040D9" w:rsidRPr="00B040D9" w:rsidRDefault="00B040D9" w:rsidP="00B040D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D1960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Multivariable-adjusted model</w:t>
            </w:r>
            <w:r w:rsidR="000D1960" w:rsidRPr="00C8535E">
              <w:rPr>
                <w:rFonts w:ascii="Times New Roman" w:hAnsi="Times New Roman" w:cs="Times New Roman"/>
                <w:sz w:val="22"/>
              </w:rPr>
              <w:t>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46137C2" w14:textId="21BE3FA1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1.00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(ref)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8DAB29" w14:textId="12CEC4B2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0.68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(0.44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1.05)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6E9907" w14:textId="7DF88DC6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0.92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(0.58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1.44)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87F0C0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0.97</w:t>
            </w:r>
          </w:p>
        </w:tc>
      </w:tr>
      <w:tr w:rsidR="00B040D9" w:rsidRPr="00B040D9" w14:paraId="750BACA0" w14:textId="77777777" w:rsidTr="000D1960">
        <w:trPr>
          <w:trHeight w:val="300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28547F31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Poultry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CA04A13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BC7C30D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71AC6E5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C4A571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02D31AAB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BEA6864" w14:textId="1DAA51B0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Person-year of follow-up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B39E51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6312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E434F6B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3877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D37CA0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5930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2530EF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27554282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7B2BD6D" w14:textId="409B06A8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No of cases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19FE5B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C19F1C8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60F981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CE5CF79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6577C251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0CE52EC6" w14:textId="450AD50B" w:rsidR="00B040D9" w:rsidRPr="00B040D9" w:rsidRDefault="00B040D9" w:rsidP="00B040D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Median (g)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402896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12.8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5F5078B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28.5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A1783A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39.1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5DC09FC" w14:textId="77777777" w:rsidR="00B040D9" w:rsidRPr="00B040D9" w:rsidRDefault="00B040D9" w:rsidP="00B040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040D9" w:rsidRPr="00B040D9" w14:paraId="2D058117" w14:textId="77777777" w:rsidTr="000D1960">
        <w:trPr>
          <w:trHeight w:val="28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4DFEA7B" w14:textId="0B7C398D" w:rsidR="00B040D9" w:rsidRPr="00B040D9" w:rsidRDefault="00B040D9" w:rsidP="00B040D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B040D9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D1960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Multivariable-adjusted model</w:t>
            </w:r>
            <w:r w:rsidR="000D1960" w:rsidRPr="00C8535E">
              <w:rPr>
                <w:rFonts w:ascii="Times New Roman" w:hAnsi="Times New Roman" w:cs="Times New Roman"/>
                <w:sz w:val="22"/>
              </w:rPr>
              <w:t>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331E63" w14:textId="38BA0720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1.00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(ref)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175C8E" w14:textId="7FC8B811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1.13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(0.72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1.78)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DAABB5E" w14:textId="3D9F8F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1.06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(0.68</w:t>
            </w:r>
            <w:r w:rsidRPr="00B040D9">
              <w:rPr>
                <w:rFonts w:ascii="Times New Roman" w:eastAsia="游ゴシック" w:hAnsi="Times New Roman" w:cs="Times New Roman" w:hint="eastAsia"/>
                <w:kern w:val="0"/>
                <w:sz w:val="22"/>
              </w:rPr>
              <w:t xml:space="preserve">, </w:t>
            </w: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1.66)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1BBBEE" w14:textId="77777777" w:rsidR="00B040D9" w:rsidRPr="00B040D9" w:rsidRDefault="00B040D9" w:rsidP="00B040D9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B040D9">
              <w:rPr>
                <w:rFonts w:ascii="Times New Roman" w:eastAsia="游ゴシック" w:hAnsi="Times New Roman" w:cs="Times New Roman"/>
                <w:kern w:val="0"/>
                <w:sz w:val="22"/>
              </w:rPr>
              <w:t>0.74</w:t>
            </w:r>
          </w:p>
        </w:tc>
      </w:tr>
    </w:tbl>
    <w:p w14:paraId="0AC21D35" w14:textId="656800E6" w:rsidR="000D1960" w:rsidRPr="00C8535E" w:rsidRDefault="000D1960" w:rsidP="000D1960">
      <w:pPr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C8535E">
        <w:rPr>
          <w:rFonts w:ascii="Times New Roman" w:hAnsi="Times New Roman" w:cs="Times New Roman"/>
          <w:sz w:val="22"/>
        </w:rPr>
        <w:t>*Based on Cox proportional hazard regression with assignment of the median in each tertile of meat intake.</w:t>
      </w:r>
    </w:p>
    <w:p w14:paraId="0B3F28D3" w14:textId="27118916" w:rsidR="00B040D9" w:rsidRPr="000D1960" w:rsidRDefault="000D1960" w:rsidP="0075522F">
      <w:pPr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0D1960">
        <w:rPr>
          <w:rFonts w:ascii="Times New Roman" w:hAnsi="Times New Roman" w:cs="Times New Roman"/>
          <w:sz w:val="22"/>
        </w:rPr>
        <w:t>†Adjusted for age (y)</w:t>
      </w:r>
      <w:r w:rsidRPr="000D1960">
        <w:rPr>
          <w:rFonts w:ascii="Times New Roman" w:hAnsi="Times New Roman" w:cs="Times New Roman" w:hint="eastAsia"/>
          <w:sz w:val="22"/>
        </w:rPr>
        <w:t xml:space="preserve">, </w:t>
      </w:r>
      <w:r w:rsidRPr="000D1960">
        <w:rPr>
          <w:rFonts w:ascii="Times New Roman" w:hAnsi="Times New Roman" w:cs="Times New Roman"/>
          <w:sz w:val="22"/>
        </w:rPr>
        <w:t>sex</w:t>
      </w:r>
      <w:r w:rsidRPr="000D1960">
        <w:rPr>
          <w:rFonts w:ascii="Times New Roman" w:hAnsi="Times New Roman" w:cs="Times New Roman" w:hint="eastAsia"/>
          <w:sz w:val="22"/>
        </w:rPr>
        <w:t>,</w:t>
      </w:r>
      <w:r w:rsidRPr="000D1960">
        <w:rPr>
          <w:rFonts w:ascii="Times New Roman" w:hAnsi="Times New Roman" w:cs="Times New Roman"/>
          <w:sz w:val="22"/>
        </w:rPr>
        <w:t xml:space="preserve"> smoking status (never-smoker, quitter, or current smoker consuming &lt;20 cigarettes/day, or ≥20 cigarettes/day), alcohol consumption (non-drinker or drinker consuming &lt;23 g, 23 to &lt;46 g, or ≥46 g of ethanol/day), leisure-time physical activity (MET-hour/week, quartile), physical activity during work and housework or while commuting to work (heavy physical work ≥30 minutes/day or heavy physical work &lt;30 minutes/day and standing &lt;30 minutes, 30-59 minutes, or ≥1 hours/day), hypertension (yes or no), dyslipidemia (yes or no), total energy intake (kcal)</w:t>
      </w:r>
      <w:r w:rsidRPr="000D1960">
        <w:rPr>
          <w:rFonts w:ascii="Times New Roman" w:hAnsi="Times New Roman" w:cs="Times New Roman" w:hint="eastAsia"/>
          <w:sz w:val="22"/>
        </w:rPr>
        <w:t xml:space="preserve">, </w:t>
      </w:r>
      <w:r w:rsidRPr="000D1960">
        <w:rPr>
          <w:rFonts w:ascii="Times New Roman" w:hAnsi="Times New Roman" w:cs="Times New Roman"/>
          <w:sz w:val="22"/>
        </w:rPr>
        <w:t>intakes of rice (g), vegetables (g), and fish and shellfish (g)</w:t>
      </w:r>
      <w:r w:rsidRPr="000D1960">
        <w:rPr>
          <w:rFonts w:ascii="Times New Roman" w:hAnsi="Times New Roman" w:cs="Times New Roman" w:hint="eastAsia"/>
          <w:sz w:val="22"/>
        </w:rPr>
        <w:t xml:space="preserve">, and </w:t>
      </w:r>
      <w:r w:rsidRPr="000D1960">
        <w:rPr>
          <w:rFonts w:ascii="Times New Roman" w:hAnsi="Times New Roman" w:cs="Times New Roman"/>
          <w:sz w:val="22"/>
        </w:rPr>
        <w:t>BMI (kg/m</w:t>
      </w:r>
      <w:r w:rsidRPr="000D1960">
        <w:rPr>
          <w:rFonts w:ascii="Times New Roman" w:hAnsi="Times New Roman" w:cs="Times New Roman"/>
          <w:sz w:val="22"/>
          <w:vertAlign w:val="superscript"/>
        </w:rPr>
        <w:t>2</w:t>
      </w:r>
      <w:r w:rsidRPr="000D1960">
        <w:rPr>
          <w:rFonts w:ascii="Times New Roman" w:hAnsi="Times New Roman" w:cs="Times New Roman"/>
          <w:sz w:val="22"/>
        </w:rPr>
        <w:t>).</w:t>
      </w:r>
    </w:p>
    <w:sectPr w:rsidR="00B040D9" w:rsidRPr="000D1960" w:rsidSect="00B040D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D9"/>
    <w:rsid w:val="000D1960"/>
    <w:rsid w:val="005351D4"/>
    <w:rsid w:val="0075522F"/>
    <w:rsid w:val="00B040D9"/>
    <w:rsid w:val="00B07D01"/>
    <w:rsid w:val="00F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503D1"/>
  <w15:chartTrackingRefBased/>
  <w15:docId w15:val="{404EBF21-C4F2-4EAD-9699-36A2B32B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40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40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40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40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40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40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40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40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4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nanri</dc:creator>
  <cp:keywords/>
  <dc:description/>
  <cp:lastModifiedBy>nanri</cp:lastModifiedBy>
  <cp:revision>3</cp:revision>
  <dcterms:created xsi:type="dcterms:W3CDTF">2024-03-22T02:52:00Z</dcterms:created>
  <dcterms:modified xsi:type="dcterms:W3CDTF">2024-05-15T05:58:00Z</dcterms:modified>
</cp:coreProperties>
</file>