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7586" w14:textId="77777777" w:rsidR="008F56A4" w:rsidRPr="0086768B" w:rsidRDefault="008F56A4" w:rsidP="008F56A4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</w:rPr>
      </w:pPr>
      <w:r w:rsidRPr="0086768B">
        <w:rPr>
          <w:rFonts w:ascii="Times New Roman" w:hAnsi="Times New Roman" w:cs="Times New Roman"/>
          <w:b/>
          <w:bCs/>
          <w:sz w:val="28"/>
        </w:rPr>
        <w:t>Supplementary Materials</w:t>
      </w:r>
    </w:p>
    <w:p w14:paraId="31B0883F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  <w:r w:rsidRPr="00FC5C20">
        <w:rPr>
          <w:rFonts w:ascii="Times New Roman" w:eastAsia="DengXian" w:hAnsi="Times New Roman" w:cs="Times New Roman"/>
          <w:b/>
          <w:noProof/>
        </w:rPr>
        <w:drawing>
          <wp:inline distT="0" distB="0" distL="0" distR="0" wp14:anchorId="7ADB7ACE" wp14:editId="51033396">
            <wp:extent cx="5270500" cy="3510915"/>
            <wp:effectExtent l="0" t="0" r="635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A84F" w14:textId="77777777" w:rsidR="00FC5C20" w:rsidRPr="00B57242" w:rsidRDefault="00FC5C20" w:rsidP="00FC5C20">
      <w:pPr>
        <w:rPr>
          <w:rFonts w:ascii="Times New Roman" w:eastAsia="DengXian" w:hAnsi="Times New Roman" w:cs="Times New Roman"/>
          <w:b/>
          <w:kern w:val="0"/>
        </w:rPr>
      </w:pPr>
      <w:bookmarkStart w:id="0" w:name="_Hlk169544815"/>
      <w:r w:rsidRPr="00B57242">
        <w:rPr>
          <w:rFonts w:ascii="Times New Roman" w:eastAsia="DengXian" w:hAnsi="Times New Roman" w:cs="Times New Roman"/>
          <w:b/>
          <w:bCs/>
        </w:rPr>
        <w:t>Supplemental Figure 1</w:t>
      </w:r>
      <w:bookmarkEnd w:id="0"/>
      <w:r w:rsidRPr="00B57242">
        <w:rPr>
          <w:rFonts w:ascii="Times New Roman" w:eastAsia="DengXian" w:hAnsi="Times New Roman" w:cs="Times New Roman"/>
          <w:b/>
        </w:rPr>
        <w:t xml:space="preserve"> </w:t>
      </w:r>
      <w:r w:rsidR="00EE5339" w:rsidRPr="00B57242">
        <w:rPr>
          <w:rFonts w:ascii="Times New Roman" w:eastAsia="DengXian" w:hAnsi="Times New Roman" w:cs="Times New Roman"/>
          <w:b/>
        </w:rPr>
        <w:t xml:space="preserve">Associations between eating duration and all-cause mortality </w:t>
      </w:r>
      <w:r w:rsidR="00DC440C" w:rsidRPr="00B57242">
        <w:rPr>
          <w:rFonts w:ascii="Times New Roman" w:eastAsia="DengXian" w:hAnsi="Times New Roman" w:cs="Times New Roman"/>
          <w:b/>
        </w:rPr>
        <w:t>excluding participants with</w:t>
      </w:r>
      <w:r w:rsidR="00EE5339" w:rsidRPr="00B57242">
        <w:rPr>
          <w:rFonts w:ascii="Times New Roman" w:eastAsia="DengXian" w:hAnsi="Times New Roman" w:cs="Times New Roman"/>
          <w:b/>
        </w:rPr>
        <w:t xml:space="preserve"> </w:t>
      </w:r>
      <w:r w:rsidR="00570E20" w:rsidRPr="00B57242">
        <w:rPr>
          <w:rFonts w:ascii="Times New Roman" w:eastAsia="DengXian" w:hAnsi="Times New Roman" w:cs="Times New Roman"/>
          <w:b/>
        </w:rPr>
        <w:t>a follow-up time</w:t>
      </w:r>
      <w:r w:rsidR="00CB1180" w:rsidRPr="00B57242">
        <w:rPr>
          <w:rFonts w:ascii="Times New Roman" w:eastAsia="DengXian" w:hAnsi="Times New Roman" w:cs="Times New Roman" w:hint="eastAsia"/>
          <w:b/>
        </w:rPr>
        <w:t xml:space="preserve"> of</w:t>
      </w:r>
      <w:r w:rsidR="00EE5339" w:rsidRPr="00B57242">
        <w:rPr>
          <w:rFonts w:ascii="Times New Roman" w:eastAsia="DengXian" w:hAnsi="Times New Roman" w:cs="Times New Roman"/>
          <w:b/>
        </w:rPr>
        <w:t xml:space="preserve"> </w:t>
      </w:r>
      <w:r w:rsidR="00882A30" w:rsidRPr="00B57242">
        <w:rPr>
          <w:rFonts w:ascii="Times New Roman" w:eastAsia="DengXian" w:hAnsi="Times New Roman" w:cs="Times New Roman"/>
          <w:b/>
        </w:rPr>
        <w:t>&lt;</w:t>
      </w:r>
      <w:r w:rsidR="00EE5339" w:rsidRPr="00B57242">
        <w:rPr>
          <w:rFonts w:ascii="Times New Roman" w:eastAsia="DengXian" w:hAnsi="Times New Roman" w:cs="Times New Roman"/>
          <w:b/>
        </w:rPr>
        <w:t xml:space="preserve"> 2 years.</w:t>
      </w:r>
      <w:r w:rsidRPr="00B57242">
        <w:rPr>
          <w:rFonts w:ascii="Times New Roman" w:eastAsia="DengXian" w:hAnsi="Times New Roman" w:cs="Times New Roman"/>
          <w:b/>
        </w:rPr>
        <w:t xml:space="preserve"> </w:t>
      </w:r>
    </w:p>
    <w:p w14:paraId="0FB0CD39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</w:p>
    <w:p w14:paraId="0CBDB41D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  <w:r w:rsidRPr="00FC5C20">
        <w:rPr>
          <w:rFonts w:ascii="Times New Roman" w:eastAsia="DengXian" w:hAnsi="Times New Roman" w:cs="Times New Roman"/>
          <w:b/>
          <w:noProof/>
        </w:rPr>
        <w:drawing>
          <wp:inline distT="0" distB="0" distL="0" distR="0" wp14:anchorId="02DED9FD" wp14:editId="3A5D5FE1">
            <wp:extent cx="5270500" cy="351091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37D0C" w14:textId="77777777" w:rsidR="00FC5C20" w:rsidRPr="00FC5C20" w:rsidRDefault="00FC5C20" w:rsidP="00FC5C20">
      <w:pPr>
        <w:rPr>
          <w:rFonts w:ascii="Times New Roman" w:eastAsia="Yu Mincho" w:hAnsi="Times New Roman" w:cs="Times New Roman"/>
          <w:b/>
          <w:kern w:val="0"/>
        </w:rPr>
      </w:pPr>
      <w:bookmarkStart w:id="1" w:name="_Hlk169544830"/>
      <w:r w:rsidRPr="00FC5C20">
        <w:rPr>
          <w:rFonts w:ascii="Times New Roman" w:eastAsia="DengXian" w:hAnsi="Times New Roman" w:cs="Times New Roman"/>
          <w:b/>
          <w:bCs/>
        </w:rPr>
        <w:t>Supplemental Figure 2</w:t>
      </w:r>
      <w:bookmarkEnd w:id="1"/>
      <w:r w:rsidRPr="00FC5C20">
        <w:rPr>
          <w:rFonts w:ascii="Times New Roman" w:eastAsia="DengXian" w:hAnsi="Times New Roman" w:cs="Times New Roman"/>
          <w:b/>
        </w:rPr>
        <w:t xml:space="preserve"> Associations between eating duration and all-cause mortality excluding early morning eaters (eating duration &gt;20 h).</w:t>
      </w:r>
    </w:p>
    <w:p w14:paraId="54D11E42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</w:p>
    <w:p w14:paraId="7582AF34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  <w:r w:rsidRPr="00FC5C20">
        <w:rPr>
          <w:rFonts w:ascii="Times New Roman" w:eastAsia="DengXian" w:hAnsi="Times New Roman" w:cs="Times New Roman"/>
          <w:b/>
          <w:noProof/>
        </w:rPr>
        <w:lastRenderedPageBreak/>
        <w:drawing>
          <wp:inline distT="0" distB="0" distL="0" distR="0" wp14:anchorId="2B341196" wp14:editId="07935F9E">
            <wp:extent cx="5270500" cy="3510915"/>
            <wp:effectExtent l="0" t="0" r="635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846F1" w14:textId="77777777" w:rsidR="00FC5C20" w:rsidRPr="00FC5C20" w:rsidRDefault="00FC5C20" w:rsidP="00FC5C20">
      <w:pPr>
        <w:rPr>
          <w:rFonts w:ascii="Times New Roman" w:eastAsia="Yu Mincho" w:hAnsi="Times New Roman" w:cs="Times New Roman"/>
          <w:b/>
          <w:kern w:val="0"/>
        </w:rPr>
      </w:pPr>
      <w:r w:rsidRPr="00FC5C20">
        <w:rPr>
          <w:rFonts w:ascii="Times New Roman" w:eastAsia="DengXian" w:hAnsi="Times New Roman" w:cs="Times New Roman"/>
          <w:b/>
          <w:bCs/>
        </w:rPr>
        <w:t>Supplemental Figure 3</w:t>
      </w:r>
      <w:r w:rsidRPr="00FC5C20">
        <w:rPr>
          <w:rFonts w:ascii="Times New Roman" w:eastAsia="DengXian" w:hAnsi="Times New Roman" w:cs="Times New Roman"/>
          <w:b/>
        </w:rPr>
        <w:t xml:space="preserve"> Associations between eating duration and all-cause mortality </w:t>
      </w:r>
      <w:bookmarkStart w:id="2" w:name="OLE_LINK21"/>
      <w:bookmarkStart w:id="3" w:name="OLE_LINK22"/>
      <w:r w:rsidRPr="00FC5C20">
        <w:rPr>
          <w:rFonts w:ascii="Times New Roman" w:eastAsia="DengXian" w:hAnsi="Times New Roman" w:cs="Times New Roman"/>
          <w:b/>
        </w:rPr>
        <w:t>excluding participants with</w:t>
      </w:r>
      <w:bookmarkEnd w:id="2"/>
      <w:bookmarkEnd w:id="3"/>
      <w:r w:rsidRPr="00FC5C20">
        <w:rPr>
          <w:rFonts w:ascii="Times New Roman" w:eastAsia="DengXian" w:hAnsi="Times New Roman" w:cs="Times New Roman"/>
          <w:b/>
        </w:rPr>
        <w:t xml:space="preserve"> unusual first </w:t>
      </w:r>
      <w:proofErr w:type="gramStart"/>
      <w:r w:rsidRPr="00FC5C20">
        <w:rPr>
          <w:rFonts w:ascii="Times New Roman" w:eastAsia="DengXian" w:hAnsi="Times New Roman" w:cs="Times New Roman"/>
          <w:b/>
        </w:rPr>
        <w:t>meal times</w:t>
      </w:r>
      <w:proofErr w:type="gramEnd"/>
      <w:r w:rsidRPr="00FC5C20">
        <w:rPr>
          <w:rFonts w:ascii="Times New Roman" w:eastAsia="DengXian" w:hAnsi="Times New Roman" w:cs="Times New Roman"/>
          <w:b/>
        </w:rPr>
        <w:t xml:space="preserve"> (&lt; 6:00 AM or &gt; 11:00 AM).</w:t>
      </w:r>
    </w:p>
    <w:p w14:paraId="54165880" w14:textId="77777777" w:rsidR="00FC5C20" w:rsidRPr="00FC5C20" w:rsidRDefault="00FC5C20" w:rsidP="00FC5C20">
      <w:pPr>
        <w:rPr>
          <w:rFonts w:ascii="Times New Roman" w:eastAsia="SimSun" w:hAnsi="Times New Roman" w:cs="Times New Roman"/>
          <w:b/>
        </w:rPr>
      </w:pPr>
      <w:r w:rsidRPr="00FC5C20">
        <w:rPr>
          <w:rFonts w:ascii="Times New Roman" w:eastAsia="DengXian" w:hAnsi="Times New Roman" w:cs="Times New Roman"/>
          <w:b/>
        </w:rPr>
        <w:t xml:space="preserve"> </w:t>
      </w:r>
    </w:p>
    <w:p w14:paraId="784E153E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</w:p>
    <w:p w14:paraId="6691D732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  <w:r w:rsidRPr="00FC5C20">
        <w:rPr>
          <w:rFonts w:ascii="Times New Roman" w:eastAsia="DengXian" w:hAnsi="Times New Roman" w:cs="Times New Roman"/>
          <w:b/>
          <w:noProof/>
        </w:rPr>
        <w:drawing>
          <wp:inline distT="0" distB="0" distL="0" distR="0" wp14:anchorId="3BC7E5BF" wp14:editId="7EC5B6CF">
            <wp:extent cx="5270500" cy="3510915"/>
            <wp:effectExtent l="0" t="0" r="635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973C2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  <w:kern w:val="0"/>
        </w:rPr>
      </w:pPr>
      <w:r w:rsidRPr="00FC5C20">
        <w:rPr>
          <w:rFonts w:ascii="Times New Roman" w:eastAsia="DengXian" w:hAnsi="Times New Roman" w:cs="Times New Roman"/>
          <w:b/>
          <w:bCs/>
        </w:rPr>
        <w:t>Supplemental Figure 4</w:t>
      </w:r>
      <w:r w:rsidRPr="00FC5C20">
        <w:rPr>
          <w:rFonts w:ascii="Times New Roman" w:eastAsia="DengXian" w:hAnsi="Times New Roman" w:cs="Times New Roman"/>
          <w:b/>
        </w:rPr>
        <w:t xml:space="preserve"> Associations between eating duration and all-cause mortality with further adjustment for the first mealtime.</w:t>
      </w:r>
    </w:p>
    <w:p w14:paraId="13DA7DBF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</w:p>
    <w:p w14:paraId="4016B891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  <w:r w:rsidRPr="00FC5C20">
        <w:rPr>
          <w:rFonts w:ascii="Times New Roman" w:eastAsia="DengXian" w:hAnsi="Times New Roman" w:cs="Times New Roman"/>
          <w:b/>
          <w:noProof/>
        </w:rPr>
        <w:lastRenderedPageBreak/>
        <w:drawing>
          <wp:inline distT="0" distB="0" distL="0" distR="0" wp14:anchorId="02032F05" wp14:editId="4F2F8432">
            <wp:extent cx="5270500" cy="3510915"/>
            <wp:effectExtent l="0" t="0" r="635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64A6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  <w:kern w:val="0"/>
        </w:rPr>
      </w:pPr>
      <w:r w:rsidRPr="00FC5C20">
        <w:rPr>
          <w:rFonts w:ascii="Times New Roman" w:eastAsia="DengXian" w:hAnsi="Times New Roman" w:cs="Times New Roman"/>
          <w:b/>
          <w:bCs/>
        </w:rPr>
        <w:t>Supplemental Figure 5</w:t>
      </w:r>
      <w:r w:rsidRPr="00FC5C20">
        <w:rPr>
          <w:rFonts w:ascii="Times New Roman" w:eastAsia="DengXian" w:hAnsi="Times New Roman" w:cs="Times New Roman"/>
          <w:b/>
        </w:rPr>
        <w:t xml:space="preserve"> Associations between eating duration and all-cause mortality with further adjustment for the last mealtime.</w:t>
      </w:r>
    </w:p>
    <w:p w14:paraId="77290333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</w:p>
    <w:p w14:paraId="7B6CC5FE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</w:rPr>
      </w:pPr>
      <w:r w:rsidRPr="00FC5C20">
        <w:rPr>
          <w:rFonts w:ascii="Times New Roman" w:eastAsia="DengXian" w:hAnsi="Times New Roman" w:cs="Times New Roman"/>
          <w:b/>
          <w:noProof/>
        </w:rPr>
        <w:drawing>
          <wp:inline distT="0" distB="0" distL="0" distR="0" wp14:anchorId="6CEF408A" wp14:editId="318BDED3">
            <wp:extent cx="5270500" cy="3510915"/>
            <wp:effectExtent l="0" t="0" r="635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94E4" w14:textId="77777777" w:rsidR="00FC5C20" w:rsidRPr="00FC5C20" w:rsidRDefault="00FC5C20" w:rsidP="00FC5C20">
      <w:pPr>
        <w:rPr>
          <w:rFonts w:ascii="Times New Roman" w:eastAsia="DengXian" w:hAnsi="Times New Roman" w:cs="Times New Roman"/>
          <w:b/>
          <w:kern w:val="0"/>
        </w:rPr>
      </w:pPr>
      <w:r w:rsidRPr="00FC5C20">
        <w:rPr>
          <w:rFonts w:ascii="Times New Roman" w:eastAsia="DengXian" w:hAnsi="Times New Roman" w:cs="Times New Roman"/>
          <w:b/>
          <w:bCs/>
        </w:rPr>
        <w:t>Supplemental Figure 6</w:t>
      </w:r>
      <w:r w:rsidRPr="00FC5C20">
        <w:rPr>
          <w:rFonts w:ascii="Times New Roman" w:eastAsia="DengXian" w:hAnsi="Times New Roman" w:cs="Times New Roman"/>
          <w:b/>
        </w:rPr>
        <w:t xml:space="preserve"> Associations between eating duration and all-cause mortality among participants with any one of the metabolic diseases (diabetes, hyperlipidemia, hypertension, and obesity).</w:t>
      </w:r>
    </w:p>
    <w:p w14:paraId="4000ACCB" w14:textId="77777777" w:rsidR="00FC5C20" w:rsidRPr="007E6447" w:rsidRDefault="00FC5C20" w:rsidP="008F56A4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14:paraId="74F1C9E6" w14:textId="77777777" w:rsidR="00FC5C20" w:rsidRPr="007E6447" w:rsidRDefault="00FC5C20" w:rsidP="008F56A4">
      <w:pPr>
        <w:spacing w:line="360" w:lineRule="auto"/>
        <w:outlineLvl w:val="0"/>
        <w:rPr>
          <w:rFonts w:ascii="Times New Roman" w:hAnsi="Times New Roman" w:cs="Times New Roman"/>
          <w:b/>
        </w:rPr>
      </w:pPr>
    </w:p>
    <w:sectPr w:rsidR="00FC5C20" w:rsidRPr="007E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E5B4" w14:textId="77777777" w:rsidR="004212AB" w:rsidRDefault="004212AB" w:rsidP="008F56A4">
      <w:r>
        <w:separator/>
      </w:r>
    </w:p>
  </w:endnote>
  <w:endnote w:type="continuationSeparator" w:id="0">
    <w:p w14:paraId="0AE32986" w14:textId="77777777" w:rsidR="004212AB" w:rsidRDefault="004212AB" w:rsidP="008F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CA25" w14:textId="77777777" w:rsidR="004212AB" w:rsidRDefault="004212AB" w:rsidP="008F56A4">
      <w:r>
        <w:separator/>
      </w:r>
    </w:p>
  </w:footnote>
  <w:footnote w:type="continuationSeparator" w:id="0">
    <w:p w14:paraId="10D278FE" w14:textId="77777777" w:rsidR="004212AB" w:rsidRDefault="004212AB" w:rsidP="008F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59"/>
    <w:rsid w:val="00006B99"/>
    <w:rsid w:val="00044959"/>
    <w:rsid w:val="000A6AD2"/>
    <w:rsid w:val="002012D1"/>
    <w:rsid w:val="00216071"/>
    <w:rsid w:val="002F0AAC"/>
    <w:rsid w:val="0037620C"/>
    <w:rsid w:val="004212AB"/>
    <w:rsid w:val="00570E20"/>
    <w:rsid w:val="0066295D"/>
    <w:rsid w:val="00713B71"/>
    <w:rsid w:val="007E6447"/>
    <w:rsid w:val="0086768B"/>
    <w:rsid w:val="00882A30"/>
    <w:rsid w:val="008A6E62"/>
    <w:rsid w:val="008F56A4"/>
    <w:rsid w:val="00985127"/>
    <w:rsid w:val="009D00CE"/>
    <w:rsid w:val="00A3399D"/>
    <w:rsid w:val="00B57242"/>
    <w:rsid w:val="00BF0B38"/>
    <w:rsid w:val="00CB1180"/>
    <w:rsid w:val="00CC7CBC"/>
    <w:rsid w:val="00D916CF"/>
    <w:rsid w:val="00DC440C"/>
    <w:rsid w:val="00E16998"/>
    <w:rsid w:val="00EE5339"/>
    <w:rsid w:val="00FC32E9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D3406"/>
  <w15:docId w15:val="{F9B8C17F-4204-44D4-818C-3437A1FE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A4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56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56A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6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BJN</cp:lastModifiedBy>
  <cp:revision>2</cp:revision>
  <dcterms:created xsi:type="dcterms:W3CDTF">2024-08-14T11:20:00Z</dcterms:created>
  <dcterms:modified xsi:type="dcterms:W3CDTF">2024-08-14T11:20:00Z</dcterms:modified>
</cp:coreProperties>
</file>