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Times New Roman" w:hAnsi="Times New Roman"/>
          <w:lang w:val="en-US" w:eastAsia="zh-CN"/>
        </w:rPr>
      </w:pPr>
      <w:r>
        <w:rPr>
          <w:rFonts w:hint="default" w:ascii="Times New Roman" w:hAnsi="Times New Roman" w:eastAsia="MuseoSans-300"/>
          <w:b/>
          <w:bCs/>
        </w:rPr>
        <w:t xml:space="preserve">Table S1. </w:t>
      </w:r>
      <w:r>
        <w:rPr>
          <w:rFonts w:hint="default" w:ascii="Times New Roman" w:hAnsi="Times New Roman" w:eastAsia="MuseoSans-300"/>
        </w:rPr>
        <w:t>Food parameters</w:t>
      </w:r>
      <w:bookmarkStart w:id="3" w:name="_GoBack"/>
      <w:bookmarkEnd w:id="3"/>
      <w:r>
        <w:rPr>
          <w:rFonts w:hint="default" w:ascii="Times New Roman" w:hAnsi="Times New Roman" w:eastAsia="MuseoSans-300"/>
        </w:rPr>
        <w:t xml:space="preserve"> included in our study for the calculation of dietary inflammatory index (DII)</w:t>
      </w:r>
      <w:r>
        <w:rPr>
          <w:rFonts w:hint="eastAsia" w:ascii="Times New Roman" w:hAnsi="Times New Roman"/>
          <w:lang w:val="en-US" w:eastAsia="zh-CN"/>
        </w:rPr>
        <w:t>.</w:t>
      </w:r>
    </w:p>
    <w:tbl>
      <w:tblPr>
        <w:tblStyle w:val="15"/>
        <w:tblW w:w="5254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2985"/>
        <w:gridCol w:w="3074"/>
        <w:gridCol w:w="21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192" w:lineRule="auto"/>
              <w:ind w:left="6"/>
              <w:jc w:val="left"/>
              <w:rPr>
                <w:spacing w:val="-1"/>
                <w:u w:val="none" w:color="auto"/>
              </w:rPr>
            </w:pPr>
            <w:bookmarkStart w:id="0" w:name="OLE_LINK10" w:colFirst="7" w:colLast="7"/>
            <w:r>
              <w:rPr>
                <w:u w:val="none" w:color="auto"/>
              </w:rPr>
              <w:t>Food parameter</w:t>
            </w:r>
          </w:p>
        </w:tc>
        <w:tc>
          <w:tcPr>
            <w:tcW w:w="151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="3" w:line="188" w:lineRule="auto"/>
              <w:ind w:left="0"/>
              <w:jc w:val="left"/>
              <w:rPr>
                <w:spacing w:val="-2"/>
                <w:u w:val="none" w:color="auto"/>
              </w:rPr>
            </w:pPr>
            <w:r>
              <w:rPr>
                <w:u w:val="none" w:color="auto"/>
              </w:rPr>
              <w:t>Overall infl</w:t>
            </w:r>
            <w:r>
              <w:rPr>
                <w:spacing w:val="-1"/>
                <w:u w:val="none" w:color="auto"/>
              </w:rPr>
              <w:t>ammatory</w:t>
            </w:r>
            <w:r>
              <w:rPr>
                <w:spacing w:val="8"/>
                <w:u w:val="none" w:color="auto"/>
              </w:rPr>
              <w:t xml:space="preserve"> </w:t>
            </w:r>
            <w:r>
              <w:rPr>
                <w:spacing w:val="-1"/>
                <w:u w:val="none" w:color="auto"/>
              </w:rPr>
              <w:t>effect</w:t>
            </w:r>
            <w:r>
              <w:rPr>
                <w:spacing w:val="10"/>
                <w:u w:val="none" w:color="auto"/>
              </w:rPr>
              <w:t xml:space="preserve"> </w:t>
            </w:r>
            <w:r>
              <w:rPr>
                <w:spacing w:val="-1"/>
                <w:u w:val="none" w:color="auto"/>
              </w:rPr>
              <w:t>score</w:t>
            </w:r>
          </w:p>
        </w:tc>
        <w:tc>
          <w:tcPr>
            <w:tcW w:w="15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="3" w:line="188" w:lineRule="auto"/>
              <w:ind w:left="0"/>
              <w:jc w:val="left"/>
              <w:rPr>
                <w:spacing w:val="-1"/>
                <w:u w:val="none" w:color="auto"/>
              </w:rPr>
            </w:pPr>
            <w:r>
              <w:rPr>
                <w:u w:val="none" w:color="auto"/>
              </w:rPr>
              <w:t>Overall infl</w:t>
            </w:r>
            <w:r>
              <w:rPr>
                <w:spacing w:val="-1"/>
                <w:u w:val="none" w:color="auto"/>
              </w:rPr>
              <w:t>ammatory</w:t>
            </w:r>
            <w:r>
              <w:rPr>
                <w:spacing w:val="8"/>
                <w:u w:val="none" w:color="auto"/>
              </w:rPr>
              <w:t xml:space="preserve"> </w:t>
            </w:r>
            <w:r>
              <w:rPr>
                <w:spacing w:val="-1"/>
                <w:u w:val="none" w:color="auto"/>
              </w:rPr>
              <w:t>effect</w:t>
            </w:r>
            <w:r>
              <w:rPr>
                <w:spacing w:val="10"/>
                <w:u w:val="none" w:color="auto"/>
              </w:rPr>
              <w:t xml:space="preserve"> </w:t>
            </w:r>
            <w:r>
              <w:rPr>
                <w:spacing w:val="-1"/>
                <w:u w:val="none" w:color="auto"/>
              </w:rPr>
              <w:t>score</w:t>
            </w:r>
          </w:p>
        </w:tc>
        <w:tc>
          <w:tcPr>
            <w:tcW w:w="107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="3" w:line="188" w:lineRule="auto"/>
              <w:ind w:left="0"/>
              <w:jc w:val="left"/>
              <w:rPr>
                <w:spacing w:val="-2"/>
                <w:u w:val="none" w:color="auto"/>
              </w:rPr>
            </w:pPr>
            <w:r>
              <w:rPr>
                <w:spacing w:val="-1"/>
                <w:u w:val="none" w:color="auto"/>
              </w:rPr>
              <w:t>Standard Deviation (SD)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line="192" w:lineRule="auto"/>
              <w:ind w:left="6"/>
            </w:pPr>
            <w:r>
              <w:rPr>
                <w:spacing w:val="-1"/>
              </w:rPr>
              <w:t>Energy (kcal)</w:t>
            </w:r>
          </w:p>
        </w:tc>
        <w:tc>
          <w:tcPr>
            <w:tcW w:w="1517" w:type="pct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3" w:line="188" w:lineRule="auto"/>
              <w:ind w:left="0"/>
            </w:pPr>
            <w:r>
              <w:rPr>
                <w:spacing w:val="-2"/>
              </w:rPr>
              <w:t>0.180</w:t>
            </w:r>
          </w:p>
        </w:tc>
        <w:tc>
          <w:tcPr>
            <w:tcW w:w="1562" w:type="pct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3" w:line="188" w:lineRule="auto"/>
              <w:ind w:left="0"/>
              <w:jc w:val="both"/>
            </w:pPr>
            <w:r>
              <w:rPr>
                <w:spacing w:val="-1"/>
              </w:rPr>
              <w:t>2056</w:t>
            </w:r>
          </w:p>
        </w:tc>
        <w:tc>
          <w:tcPr>
            <w:tcW w:w="1077" w:type="pct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3" w:line="188" w:lineRule="auto"/>
              <w:ind w:left="0"/>
              <w:jc w:val="both"/>
            </w:pPr>
            <w:r>
              <w:rPr>
                <w:spacing w:val="-2"/>
              </w:rPr>
              <w:t>338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bookmarkStart w:id="1" w:name="OLE_LINK5" w:colFirst="0" w:colLast="0"/>
            <w:r>
              <w:rPr>
                <w:spacing w:val="-1"/>
              </w:rPr>
              <w:t>Alcohol</w:t>
            </w:r>
            <w:r>
              <w:rPr>
                <w:spacing w:val="-1"/>
                <w:w w:val="100"/>
              </w:rPr>
              <w:t xml:space="preserve"> </w:t>
            </w:r>
            <w:r>
              <w:rPr>
                <w:spacing w:val="-1"/>
              </w:rPr>
              <w:t>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2" w:line="188" w:lineRule="auto"/>
              <w:ind w:left="0"/>
            </w:pPr>
            <w:r>
              <w:rPr>
                <w:spacing w:val="-2"/>
              </w:rPr>
              <w:t>-0.278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2" w:line="188" w:lineRule="auto"/>
              <w:ind w:left="0"/>
              <w:jc w:val="both"/>
            </w:pPr>
            <w:r>
              <w:rPr>
                <w:spacing w:val="-5"/>
              </w:rPr>
              <w:t>13.98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2" w:line="188" w:lineRule="auto"/>
              <w:ind w:left="0"/>
              <w:jc w:val="both"/>
            </w:pPr>
            <w:r>
              <w:rPr>
                <w:spacing w:val="-3"/>
              </w:rPr>
              <w:t>3.72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Protein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0.021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79.4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13.9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Fiber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-0.663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18.8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 w:firstLine="0" w:firstLineChars="0"/>
              <w:jc w:val="both"/>
            </w:pPr>
            <w:r>
              <w:rPr>
                <w:spacing w:val="-1"/>
              </w:rPr>
              <w:t>4.9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Total fat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0.298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71.4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19.4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Carbohydrates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0.097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1"/>
              </w:rPr>
              <w:t>272.2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1"/>
              </w:rPr>
              <w:t>40.0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Cholesterol 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3"/>
              </w:rPr>
              <w:t>0.110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1"/>
              </w:rPr>
              <w:t>279.4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3"/>
              </w:rPr>
              <w:t>51.2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rFonts w:hint="eastAsia"/>
                <w:spacing w:val="-1"/>
              </w:rPr>
              <w:t>n-3 Fatty acids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-0.436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1.06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1.06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rFonts w:hint="eastAsia" w:ascii="Times New Roman" w:hAnsi="Times New Roman" w:eastAsia="Times New Roman" w:cs="Times New Roman"/>
                <w:caps w:val="0"/>
                <w:color w:val="000000"/>
                <w:spacing w:val="-1"/>
                <w:sz w:val="21"/>
                <w:szCs w:val="21"/>
                <w:shd w:val="clear"/>
              </w:rPr>
              <w:t>n</w:t>
            </w:r>
            <w:r>
              <w:rPr>
                <w:rFonts w:hint="eastAsia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-1"/>
                <w:sz w:val="21"/>
                <w:szCs w:val="21"/>
                <w:shd w:val="clear"/>
              </w:rPr>
              <w:t>-6 Fatty acids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-0.159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5"/>
              </w:rPr>
              <w:t>10.80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7.50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Saturated fat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0.373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1"/>
              </w:rPr>
              <w:t>28.6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4"/>
              </w:rPr>
              <w:t>8.0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MUFA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-0.009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1"/>
              </w:rPr>
              <w:t>27.0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3"/>
              </w:rPr>
              <w:t>6.1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PUFA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-0.337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5"/>
              </w:rPr>
              <w:t>13.88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3"/>
              </w:rPr>
              <w:t>3.76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Magnesium 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-0.484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310.1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jc w:val="both"/>
            </w:pPr>
            <w:r>
              <w:rPr>
                <w:spacing w:val="-5"/>
              </w:rPr>
              <w:t>139.4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Niacin</w:t>
            </w:r>
            <w:r>
              <w:rPr>
                <w:spacing w:val="-1"/>
                <w:w w:val="100"/>
              </w:rPr>
              <w:t xml:space="preserve"> </w:t>
            </w:r>
            <w:r>
              <w:rPr>
                <w:spacing w:val="-1"/>
              </w:rPr>
              <w:t>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-0.246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1"/>
              </w:rPr>
              <w:t>25.90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right="6"/>
              <w:jc w:val="both"/>
            </w:pPr>
            <w:r>
              <w:rPr>
                <w:spacing w:val="-7"/>
              </w:rPr>
              <w:t>11.77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Zinc 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-0.313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9.84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 w:firstLine="0" w:firstLineChars="0"/>
              <w:jc w:val="both"/>
            </w:pPr>
            <w:r>
              <w:rPr>
                <w:spacing w:val="-1"/>
              </w:rPr>
              <w:t>2.19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Fe 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0.032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5"/>
              </w:rPr>
              <w:t>13.35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3"/>
              </w:rPr>
              <w:t>3.71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Riboflavin 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-0.068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1.70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0.79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Folic acid (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μ</w:t>
            </w:r>
            <w:r>
              <w:rPr>
                <w:spacing w:val="-1"/>
              </w:rPr>
              <w:t>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4" w:line="188" w:lineRule="auto"/>
              <w:ind w:left="0"/>
            </w:pPr>
            <w:r>
              <w:rPr>
                <w:spacing w:val="-2"/>
              </w:rPr>
              <w:t>-0.190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4" w:line="188" w:lineRule="auto"/>
              <w:ind w:left="0"/>
              <w:jc w:val="both"/>
            </w:pPr>
            <w:r>
              <w:rPr>
                <w:spacing w:val="-1"/>
              </w:rPr>
              <w:t>273.0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4" w:line="188" w:lineRule="auto"/>
              <w:ind w:left="0"/>
              <w:jc w:val="both"/>
            </w:pPr>
            <w:r>
              <w:rPr>
                <w:spacing w:val="-2"/>
              </w:rPr>
              <w:t>70.7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Beta-carotene (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μ</w:t>
            </w:r>
            <w:r>
              <w:rPr>
                <w:spacing w:val="-1"/>
              </w:rPr>
              <w:t>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55" w:line="188" w:lineRule="auto"/>
              <w:ind w:left="0"/>
            </w:pPr>
            <w:r>
              <w:rPr>
                <w:spacing w:val="-2"/>
              </w:rPr>
              <w:t>-0.584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55" w:line="188" w:lineRule="auto"/>
              <w:ind w:left="0"/>
              <w:jc w:val="both"/>
            </w:pPr>
            <w:r>
              <w:rPr>
                <w:spacing w:val="-3"/>
              </w:rPr>
              <w:t>3718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55" w:line="188" w:lineRule="auto"/>
              <w:ind w:left="0"/>
              <w:jc w:val="both"/>
            </w:pPr>
            <w:r>
              <w:rPr>
                <w:spacing w:val="-6"/>
              </w:rPr>
              <w:t>1720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Caffeine (g)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54" w:line="188" w:lineRule="auto"/>
              <w:ind w:left="0"/>
            </w:pPr>
            <w:r>
              <w:rPr>
                <w:spacing w:val="-3"/>
              </w:rPr>
              <w:t>-0.110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54" w:line="188" w:lineRule="auto"/>
              <w:ind w:left="0"/>
              <w:jc w:val="both"/>
            </w:pPr>
            <w:r>
              <w:rPr>
                <w:spacing w:val="-4"/>
              </w:rPr>
              <w:t>8.05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54" w:line="188" w:lineRule="auto"/>
              <w:ind w:left="0"/>
              <w:jc w:val="both"/>
            </w:pPr>
            <w:r>
              <w:rPr>
                <w:spacing w:val="-3"/>
              </w:rPr>
              <w:t>6.67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Selenium (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μ</w:t>
            </w:r>
            <w:r>
              <w:rPr>
                <w:spacing w:val="-1"/>
              </w:rPr>
              <w:t>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70" w:line="188" w:lineRule="auto"/>
              <w:ind w:left="0"/>
            </w:pPr>
            <w:r>
              <w:rPr>
                <w:spacing w:val="-2"/>
              </w:rPr>
              <w:t>-0.191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70" w:line="188" w:lineRule="auto"/>
              <w:ind w:left="0"/>
              <w:jc w:val="both"/>
            </w:pPr>
            <w:r>
              <w:rPr>
                <w:spacing w:val="-3"/>
              </w:rPr>
              <w:t>67.0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70" w:line="188" w:lineRule="auto"/>
              <w:ind w:left="0"/>
              <w:jc w:val="both"/>
            </w:pPr>
            <w:r>
              <w:rPr>
                <w:spacing w:val="-1"/>
              </w:rPr>
              <w:t>25.1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Thiamine 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8" w:line="188" w:lineRule="auto"/>
              <w:ind w:left="0"/>
            </w:pPr>
            <w:r>
              <w:rPr>
                <w:spacing w:val="-2"/>
              </w:rPr>
              <w:t>-0.098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8" w:line="188" w:lineRule="auto"/>
              <w:ind w:left="0"/>
              <w:jc w:val="both"/>
            </w:pPr>
            <w:r>
              <w:rPr>
                <w:spacing w:val="-6"/>
              </w:rPr>
              <w:t>1.70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8" w:line="188" w:lineRule="auto"/>
              <w:ind w:left="0"/>
              <w:jc w:val="both"/>
            </w:pPr>
            <w:r>
              <w:rPr>
                <w:spacing w:val="-2"/>
              </w:rPr>
              <w:t>0.66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0" w:line="192" w:lineRule="auto"/>
              <w:ind w:left="6"/>
              <w:rPr>
                <w:spacing w:val="-1"/>
              </w:rPr>
            </w:pPr>
            <w:r>
              <w:rPr>
                <w:spacing w:val="-1"/>
              </w:rPr>
              <w:t>Vitamins A (RE)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-0.401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983.9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jc w:val="both"/>
            </w:pPr>
            <w:r>
              <w:rPr>
                <w:spacing w:val="-3"/>
              </w:rPr>
              <w:t>518.6</w:t>
            </w:r>
          </w:p>
        </w:tc>
      </w:tr>
      <w:bookmarkEnd w:id="1"/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59" w:line="192" w:lineRule="auto"/>
              <w:ind w:left="4"/>
            </w:pPr>
            <w:r>
              <w:rPr>
                <w:spacing w:val="-2"/>
              </w:rPr>
              <w:t>Vitamins B</w:t>
            </w:r>
            <w:r>
              <w:rPr>
                <w:spacing w:val="-2"/>
                <w:position w:val="-1"/>
                <w:sz w:val="14"/>
                <w:szCs w:val="14"/>
              </w:rPr>
              <w:t>6</w:t>
            </w:r>
            <w:r>
              <w:rPr>
                <w:spacing w:val="32"/>
                <w:w w:val="101"/>
                <w:position w:val="-1"/>
                <w:sz w:val="14"/>
                <w:szCs w:val="14"/>
              </w:rPr>
              <w:t xml:space="preserve"> </w:t>
            </w:r>
            <w:r>
              <w:rPr>
                <w:spacing w:val="-2"/>
              </w:rPr>
              <w:t>(mg)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3" w:line="188" w:lineRule="auto"/>
              <w:ind w:left="0"/>
            </w:pPr>
            <w:r>
              <w:rPr>
                <w:spacing w:val="-2"/>
              </w:rPr>
              <w:t>-0.365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6"/>
              </w:rPr>
              <w:t>1.47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3" w:line="188" w:lineRule="auto"/>
              <w:ind w:left="0"/>
              <w:jc w:val="both"/>
            </w:pPr>
            <w:r>
              <w:rPr>
                <w:spacing w:val="-2"/>
              </w:rPr>
              <w:t>0.74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52" w:line="193" w:lineRule="auto"/>
              <w:ind w:left="4"/>
            </w:pPr>
            <w:r>
              <w:rPr>
                <w:spacing w:val="-2"/>
              </w:rPr>
              <w:t>Vitamins B</w:t>
            </w:r>
            <w:r>
              <w:rPr>
                <w:spacing w:val="-2"/>
                <w:position w:val="-1"/>
                <w:sz w:val="14"/>
                <w:szCs w:val="14"/>
              </w:rPr>
              <w:t>12</w:t>
            </w:r>
            <w:r>
              <w:rPr>
                <w:spacing w:val="34"/>
                <w:w w:val="101"/>
                <w:position w:val="-1"/>
                <w:sz w:val="14"/>
                <w:szCs w:val="14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μ</w:t>
            </w:r>
            <w:r>
              <w:rPr>
                <w:spacing w:val="-2"/>
              </w:rPr>
              <w:t>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70" w:line="188" w:lineRule="auto"/>
              <w:ind w:left="0"/>
            </w:pPr>
            <w:r>
              <w:rPr>
                <w:spacing w:val="-2"/>
              </w:rPr>
              <w:t>0.106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70" w:line="188" w:lineRule="auto"/>
              <w:ind w:left="0"/>
              <w:jc w:val="both"/>
            </w:pPr>
            <w:r>
              <w:rPr>
                <w:spacing w:val="-3"/>
              </w:rPr>
              <w:t>5.15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70" w:line="188" w:lineRule="auto"/>
              <w:ind w:left="0"/>
              <w:jc w:val="both"/>
            </w:pPr>
            <w:r>
              <w:rPr>
                <w:spacing w:val="-1"/>
              </w:rPr>
              <w:t>2.70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64" w:line="192" w:lineRule="auto"/>
              <w:ind w:left="4"/>
            </w:pPr>
            <w:bookmarkStart w:id="2" w:name="OLE_LINK4"/>
            <w:r>
              <w:rPr>
                <w:spacing w:val="-2"/>
              </w:rPr>
              <w:t>Vitamins C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2"/>
              </w:rPr>
              <w:t>(mg)</w:t>
            </w:r>
            <w:bookmarkEnd w:id="2"/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8" w:line="188" w:lineRule="auto"/>
              <w:ind w:left="0"/>
            </w:pPr>
            <w:r>
              <w:rPr>
                <w:spacing w:val="-2"/>
              </w:rPr>
              <w:t>-0.424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8" w:line="188" w:lineRule="auto"/>
              <w:ind w:left="0"/>
              <w:jc w:val="both"/>
            </w:pPr>
            <w:r>
              <w:rPr>
                <w:spacing w:val="-7"/>
              </w:rPr>
              <w:t>118.2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8" w:line="188" w:lineRule="auto"/>
              <w:jc w:val="both"/>
            </w:pPr>
            <w:r>
              <w:rPr>
                <w:spacing w:val="-1"/>
              </w:rPr>
              <w:t>43.46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vAlign w:val="center"/>
          </w:tcPr>
          <w:p>
            <w:pPr>
              <w:pStyle w:val="14"/>
              <w:spacing w:before="64" w:line="192" w:lineRule="auto"/>
              <w:ind w:left="4"/>
              <w:rPr>
                <w:spacing w:val="-2"/>
              </w:rPr>
            </w:pPr>
            <w:r>
              <w:rPr>
                <w:spacing w:val="-2"/>
              </w:rPr>
              <w:t xml:space="preserve">Vitamins </w:t>
            </w:r>
            <w:r>
              <w:rPr>
                <w:rFonts w:hint="default" w:eastAsia="Times New Roman"/>
                <w:spacing w:val="-2"/>
                <w:lang w:val="en-US" w:eastAsia="zh-CN"/>
              </w:rPr>
              <w:t>D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-2"/>
                <w:sz w:val="21"/>
                <w:szCs w:val="21"/>
                <w:shd w:val="clear"/>
              </w:rPr>
              <w:t>μ</w:t>
            </w:r>
            <w:r>
              <w:rPr>
                <w:spacing w:val="-2"/>
              </w:rPr>
              <w:t>g)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spacing w:before="68" w:line="188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-2"/>
                <w:sz w:val="21"/>
                <w:szCs w:val="21"/>
                <w:shd w:val="clear"/>
              </w:rPr>
              <w:t>0·446</w:t>
            </w:r>
          </w:p>
        </w:tc>
        <w:tc>
          <w:tcPr>
            <w:tcW w:w="1562" w:type="pct"/>
            <w:vAlign w:val="center"/>
          </w:tcPr>
          <w:p>
            <w:pPr>
              <w:pStyle w:val="14"/>
              <w:spacing w:before="68" w:line="188" w:lineRule="auto"/>
              <w:ind w:left="0"/>
              <w:jc w:val="both"/>
              <w:rPr>
                <w:spacing w:val="-2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6·26</w:t>
            </w:r>
          </w:p>
        </w:tc>
        <w:tc>
          <w:tcPr>
            <w:tcW w:w="1077" w:type="pct"/>
            <w:vAlign w:val="center"/>
          </w:tcPr>
          <w:p>
            <w:pPr>
              <w:pStyle w:val="14"/>
              <w:spacing w:before="68" w:line="188" w:lineRule="auto"/>
              <w:ind w:left="0"/>
              <w:jc w:val="both"/>
              <w:rPr>
                <w:spacing w:val="-2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2·21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2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before="59" w:line="181" w:lineRule="auto"/>
              <w:ind w:left="4"/>
            </w:pPr>
            <w:r>
              <w:rPr>
                <w:spacing w:val="-2"/>
              </w:rPr>
              <w:t>Vitamins E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2"/>
              </w:rPr>
              <w:t>(mg)</w:t>
            </w:r>
          </w:p>
        </w:tc>
        <w:tc>
          <w:tcPr>
            <w:tcW w:w="1517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before="63" w:line="177" w:lineRule="auto"/>
              <w:ind w:left="0"/>
            </w:pPr>
            <w:r>
              <w:rPr>
                <w:spacing w:val="-2"/>
              </w:rPr>
              <w:t>-0.419</w:t>
            </w:r>
          </w:p>
        </w:tc>
        <w:tc>
          <w:tcPr>
            <w:tcW w:w="1562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before="63" w:line="177" w:lineRule="auto"/>
              <w:ind w:left="0"/>
              <w:jc w:val="both"/>
            </w:pPr>
            <w:r>
              <w:rPr>
                <w:spacing w:val="-4"/>
              </w:rPr>
              <w:t>8.73</w:t>
            </w:r>
          </w:p>
        </w:tc>
        <w:tc>
          <w:tcPr>
            <w:tcW w:w="1077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before="63" w:line="177" w:lineRule="auto"/>
              <w:ind w:left="0"/>
              <w:jc w:val="both"/>
            </w:pPr>
            <w:r>
              <w:rPr>
                <w:spacing w:val="-6"/>
              </w:rPr>
              <w:t>1.49</w:t>
            </w:r>
          </w:p>
        </w:tc>
      </w:tr>
      <w:bookmarkEnd w:id="0"/>
    </w:tbl>
    <w:p>
      <w:pPr>
        <w:spacing w:line="240" w:lineRule="auto"/>
        <w:rPr>
          <w:rFonts w:hint="default" w:ascii="Times New Roman" w:hAnsi="Times New Roman" w:eastAsia="MuseoSans-300"/>
        </w:rPr>
      </w:pPr>
    </w:p>
    <w:p/>
    <w:sectPr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useoSans-3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kODhhN2U5Y2FiMTRmNTVlODViMTk4N2Q1NWNkNDMifQ=="/>
  </w:docVars>
  <w:rsids>
    <w:rsidRoot w:val="00172A27"/>
    <w:rsid w:val="00995F18"/>
    <w:rsid w:val="00B548EE"/>
    <w:rsid w:val="00BE3625"/>
    <w:rsid w:val="00DE6238"/>
    <w:rsid w:val="00E57763"/>
    <w:rsid w:val="07211A47"/>
    <w:rsid w:val="15C05343"/>
    <w:rsid w:val="20E406FC"/>
    <w:rsid w:val="37B36F71"/>
    <w:rsid w:val="40C25F37"/>
    <w:rsid w:val="417D5FC1"/>
    <w:rsid w:val="43476B9D"/>
    <w:rsid w:val="4BB82215"/>
    <w:rsid w:val="65293587"/>
    <w:rsid w:val="6D8A75D4"/>
    <w:rsid w:val="71676F8F"/>
    <w:rsid w:val="749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480" w:lineRule="auto"/>
    </w:pPr>
    <w:rPr>
      <w:rFonts w:ascii="Arial" w:hAnsi="Arial" w:eastAsia="宋体" w:cs="Times New Roman"/>
      <w:color w:val="000000"/>
      <w:sz w:val="24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subject"/>
    <w:basedOn w:val="2"/>
    <w:next w:val="2"/>
    <w:link w:val="12"/>
    <w:autoRedefine/>
    <w:semiHidden/>
    <w:unhideWhenUsed/>
    <w:qFormat/>
    <w:uiPriority w:val="99"/>
    <w:rPr>
      <w:b/>
      <w:bCs/>
    </w:rPr>
  </w:style>
  <w:style w:type="table" w:styleId="6">
    <w:name w:val="Table Grid"/>
    <w:autoRedefine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annotation reference"/>
    <w:basedOn w:val="7"/>
    <w:autoRedefine/>
    <w:semiHidden/>
    <w:unhideWhenUsed/>
    <w:qFormat/>
    <w:uiPriority w:val="99"/>
    <w:rPr>
      <w:sz w:val="16"/>
      <w:szCs w:val="16"/>
    </w:rPr>
  </w:style>
  <w:style w:type="paragraph" w:customStyle="1" w:styleId="10">
    <w:name w:val="Normal_0"/>
    <w:autoRedefine/>
    <w:qFormat/>
    <w:uiPriority w:val="0"/>
    <w:pPr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Comment Text Char"/>
    <w:basedOn w:val="7"/>
    <w:link w:val="2"/>
    <w:autoRedefine/>
    <w:semiHidden/>
    <w:qFormat/>
    <w:uiPriority w:val="99"/>
    <w:rPr>
      <w:rFonts w:ascii="Arial" w:hAnsi="Arial" w:eastAsia="宋体" w:cs="Times New Roman"/>
      <w:color w:val="000000"/>
      <w:sz w:val="20"/>
      <w:szCs w:val="20"/>
      <w:lang w:eastAsia="zh-CN"/>
    </w:rPr>
  </w:style>
  <w:style w:type="character" w:customStyle="1" w:styleId="12">
    <w:name w:val="Comment Subject Char"/>
    <w:basedOn w:val="11"/>
    <w:link w:val="4"/>
    <w:autoRedefine/>
    <w:semiHidden/>
    <w:qFormat/>
    <w:uiPriority w:val="99"/>
    <w:rPr>
      <w:rFonts w:ascii="Arial" w:hAnsi="Arial" w:eastAsia="宋体" w:cs="Times New Roman"/>
      <w:b/>
      <w:bCs/>
      <w:color w:val="000000"/>
      <w:sz w:val="20"/>
      <w:szCs w:val="20"/>
      <w:lang w:eastAsia="zh-CN"/>
    </w:rPr>
  </w:style>
  <w:style w:type="character" w:customStyle="1" w:styleId="13">
    <w:name w:val="Balloon Text Char"/>
    <w:basedOn w:val="7"/>
    <w:link w:val="3"/>
    <w:autoRedefine/>
    <w:semiHidden/>
    <w:qFormat/>
    <w:uiPriority w:val="99"/>
    <w:rPr>
      <w:rFonts w:ascii="Segoe UI" w:hAnsi="Segoe UI" w:eastAsia="宋体" w:cs="Segoe UI"/>
      <w:color w:val="000000"/>
      <w:sz w:val="18"/>
      <w:szCs w:val="18"/>
      <w:lang w:eastAsia="zh-CN"/>
    </w:rPr>
  </w:style>
  <w:style w:type="paragraph" w:customStyle="1" w:styleId="14">
    <w:name w:val="Table Text"/>
    <w:basedOn w:val="1"/>
    <w:autoRedefine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</Words>
  <Characters>300</Characters>
  <Lines>2</Lines>
  <Paragraphs>1</Paragraphs>
  <TotalTime>13</TotalTime>
  <ScaleCrop>false</ScaleCrop>
  <LinksUpToDate>false</LinksUpToDate>
  <CharactersWithSpaces>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2023-09-17T17:18:00Z</dcterms:created>
  <dc:creator>Author</dc:creator>
  <cp:lastModifiedBy>张盼盼</cp:lastModifiedBy>
  <dcterms:modified xsi:type="dcterms:W3CDTF">2024-01-10T13:30:31Z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4FCD8AE6C8E34AFAA9870626C5A698A6_13</vt:lpwstr>
  </property>
</Properties>
</file>