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57" w:rsidRPr="00E15C26" w:rsidRDefault="001C2457" w:rsidP="001C2457">
      <w:pPr>
        <w:spacing w:after="200" w:line="276" w:lineRule="auto"/>
        <w:rPr>
          <w:b/>
          <w:sz w:val="22"/>
          <w:szCs w:val="22"/>
        </w:rPr>
      </w:pPr>
      <w:r w:rsidRPr="00E15C26">
        <w:rPr>
          <w:b/>
          <w:sz w:val="22"/>
          <w:szCs w:val="22"/>
        </w:rPr>
        <w:t xml:space="preserve">Supplementary Table 1. Comparison of consumption of </w:t>
      </w:r>
      <w:r w:rsidRPr="00E15C26">
        <w:rPr>
          <w:b/>
          <w:sz w:val="22"/>
          <w:szCs w:val="22"/>
          <w:lang w:val="en-US"/>
        </w:rPr>
        <w:t>MD</w:t>
      </w:r>
      <w:r w:rsidR="003B506A">
        <w:rPr>
          <w:b/>
          <w:sz w:val="22"/>
          <w:szCs w:val="22"/>
          <w:lang w:val="en-US"/>
        </w:rPr>
        <w:t>S</w:t>
      </w:r>
      <w:r w:rsidRPr="00E15C26">
        <w:rPr>
          <w:b/>
          <w:sz w:val="22"/>
          <w:szCs w:val="22"/>
        </w:rPr>
        <w:t xml:space="preserve"> components between men</w:t>
      </w:r>
      <w:r w:rsidRPr="00E15C26">
        <w:rPr>
          <w:b/>
          <w:sz w:val="22"/>
          <w:szCs w:val="22"/>
          <w:lang w:val="en-US"/>
        </w:rPr>
        <w:t xml:space="preserve"> and </w:t>
      </w:r>
      <w:r w:rsidRPr="00E15C26">
        <w:rPr>
          <w:b/>
          <w:sz w:val="22"/>
          <w:szCs w:val="22"/>
        </w:rPr>
        <w:t xml:space="preserve">women </w:t>
      </w:r>
    </w:p>
    <w:tbl>
      <w:tblPr>
        <w:tblW w:w="10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951"/>
        <w:gridCol w:w="950"/>
        <w:gridCol w:w="952"/>
        <w:gridCol w:w="951"/>
        <w:gridCol w:w="953"/>
        <w:gridCol w:w="952"/>
        <w:gridCol w:w="951"/>
      </w:tblGrid>
      <w:tr w:rsidR="001C2457" w:rsidRPr="00E15C26" w:rsidTr="007053D6">
        <w:trPr>
          <w:trHeight w:val="360"/>
        </w:trPr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 xml:space="preserve">Men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 xml:space="preserve">Women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sz w:val="22"/>
                <w:szCs w:val="22"/>
              </w:rPr>
            </w:pPr>
            <w:r w:rsidRPr="00E15C26">
              <w:rPr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1C2457" w:rsidRPr="00E15C26" w:rsidTr="007053D6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457" w:rsidRPr="00E15C26" w:rsidRDefault="001C2457" w:rsidP="007053D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(N=325, 40.7%)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(N=473, 59.3%)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sz w:val="22"/>
                <w:szCs w:val="22"/>
              </w:rPr>
            </w:pPr>
            <w:r w:rsidRPr="00E15C26">
              <w:rPr>
                <w:b/>
                <w:bCs/>
                <w:sz w:val="22"/>
                <w:szCs w:val="22"/>
              </w:rPr>
              <w:t>(N=798)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C2457" w:rsidRPr="00E15C26" w:rsidTr="007053D6">
        <w:trPr>
          <w:trHeight w:val="6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  <w:r w:rsidRPr="00E15C2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Me</w:t>
            </w:r>
            <w:r w:rsidR="003B506A">
              <w:rPr>
                <w:b/>
                <w:bCs/>
                <w:color w:val="000000"/>
                <w:sz w:val="22"/>
                <w:szCs w:val="22"/>
              </w:rPr>
              <w:t>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3B506A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Me</w:t>
            </w:r>
            <w:r w:rsidR="003B506A">
              <w:rPr>
                <w:b/>
                <w:bCs/>
                <w:color w:val="000000"/>
                <w:sz w:val="22"/>
                <w:szCs w:val="22"/>
              </w:rPr>
              <w:t>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3B506A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C26">
              <w:rPr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sz w:val="22"/>
                <w:szCs w:val="22"/>
              </w:rPr>
            </w:pPr>
            <w:r w:rsidRPr="00E15C26">
              <w:rPr>
                <w:b/>
                <w:bCs/>
                <w:sz w:val="22"/>
                <w:szCs w:val="22"/>
              </w:rPr>
              <w:t>Me</w:t>
            </w:r>
            <w:r w:rsidR="003B506A">
              <w:rPr>
                <w:b/>
                <w:bCs/>
                <w:sz w:val="22"/>
                <w:szCs w:val="22"/>
              </w:rPr>
              <w:t>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jc w:val="center"/>
              <w:rPr>
                <w:b/>
                <w:bCs/>
                <w:sz w:val="22"/>
                <w:szCs w:val="22"/>
              </w:rPr>
            </w:pPr>
            <w:r w:rsidRPr="00E15C26">
              <w:rPr>
                <w:b/>
                <w:bCs/>
                <w:sz w:val="22"/>
                <w:szCs w:val="22"/>
              </w:rPr>
              <w:t>S</w:t>
            </w:r>
            <w:r w:rsidR="003B506A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3B506A" w:rsidP="007053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MDS</w:t>
            </w:r>
            <w:r w:rsidRPr="00E15C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2457" w:rsidRPr="00E15C26">
              <w:rPr>
                <w:b/>
                <w:bCs/>
                <w:color w:val="000000"/>
                <w:sz w:val="22"/>
                <w:szCs w:val="22"/>
              </w:rPr>
              <w:t xml:space="preserve">components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2457" w:rsidRPr="00E15C26" w:rsidRDefault="001C2457" w:rsidP="007053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Cereals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above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88.8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81.5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Meat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below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37.9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Fish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above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27.2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Dairy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below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200.5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206.9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204.3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153.7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Legumes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above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41.7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36.9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Vegetables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above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142.0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307.3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148.1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Fruits and Nut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above the median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264.0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322.3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231.1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MUFA/SFA°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0.1</w:t>
            </w:r>
          </w:p>
        </w:tc>
      </w:tr>
      <w:tr w:rsidR="001C2457" w:rsidRPr="00E15C26" w:rsidTr="007053D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  <w:hideMark/>
          </w:tcPr>
          <w:p w:rsidR="001C2457" w:rsidRPr="00E15C26" w:rsidRDefault="001C2457" w:rsidP="007053D6">
            <w:pPr>
              <w:rPr>
                <w:color w:val="000000"/>
                <w:sz w:val="22"/>
                <w:szCs w:val="22"/>
              </w:rPr>
            </w:pPr>
            <w:r w:rsidRPr="00E15C26">
              <w:rPr>
                <w:color w:val="000000"/>
                <w:sz w:val="22"/>
                <w:szCs w:val="22"/>
              </w:rPr>
              <w:t>Alcohol (</w:t>
            </w:r>
            <w:r w:rsidRPr="00E15C26">
              <w:rPr>
                <w:i/>
                <w:iCs/>
                <w:color w:val="000000"/>
                <w:sz w:val="22"/>
                <w:szCs w:val="22"/>
              </w:rPr>
              <w:t>moderate intake</w:t>
            </w:r>
            <w:r w:rsidRPr="00E15C2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C2457" w:rsidRPr="00E15C26" w:rsidRDefault="001C2457" w:rsidP="007053D6">
            <w:pPr>
              <w:jc w:val="center"/>
              <w:rPr>
                <w:sz w:val="22"/>
                <w:szCs w:val="22"/>
              </w:rPr>
            </w:pPr>
            <w:r w:rsidRPr="00E15C26">
              <w:rPr>
                <w:sz w:val="22"/>
                <w:szCs w:val="22"/>
              </w:rPr>
              <w:t>14.9</w:t>
            </w:r>
          </w:p>
        </w:tc>
      </w:tr>
    </w:tbl>
    <w:p w:rsidR="001C2457" w:rsidRPr="00E15C26" w:rsidRDefault="001C2457" w:rsidP="001C2457">
      <w:pPr>
        <w:spacing w:line="480" w:lineRule="auto"/>
        <w:rPr>
          <w:sz w:val="20"/>
          <w:szCs w:val="22"/>
        </w:rPr>
      </w:pPr>
      <w:r w:rsidRPr="00E15C26">
        <w:rPr>
          <w:sz w:val="20"/>
          <w:szCs w:val="22"/>
        </w:rPr>
        <w:t>°MUFA: Monounsaturated fatty acids; SFA</w:t>
      </w:r>
      <w:bookmarkStart w:id="0" w:name="_GoBack"/>
      <w:bookmarkEnd w:id="0"/>
      <w:r w:rsidRPr="00E15C26">
        <w:rPr>
          <w:sz w:val="20"/>
          <w:szCs w:val="22"/>
        </w:rPr>
        <w:t>: saturated fatty acids</w:t>
      </w:r>
    </w:p>
    <w:p w:rsidR="00A9426B" w:rsidRDefault="00A9426B"/>
    <w:sectPr w:rsidR="00A9426B" w:rsidSect="001C24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derica Prinelli">
    <w15:presenceInfo w15:providerId="None" w15:userId="Federica Prin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zMDM2MrQwszQ3M7dQ0lEKTi0uzszPAykwqgUAW58OZiwAAAA="/>
  </w:docVars>
  <w:rsids>
    <w:rsidRoot w:val="009A457E"/>
    <w:rsid w:val="001C2457"/>
    <w:rsid w:val="003B506A"/>
    <w:rsid w:val="00790F18"/>
    <w:rsid w:val="009A457E"/>
    <w:rsid w:val="00A9426B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1C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9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B0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1C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9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B0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</dc:creator>
  <cp:keywords/>
  <dc:description/>
  <cp:lastModifiedBy>IDS</cp:lastModifiedBy>
  <cp:revision>5</cp:revision>
  <dcterms:created xsi:type="dcterms:W3CDTF">2023-10-13T15:58:00Z</dcterms:created>
  <dcterms:modified xsi:type="dcterms:W3CDTF">2024-01-18T11:22:00Z</dcterms:modified>
</cp:coreProperties>
</file>