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EE55" w14:textId="0CFB63C0" w:rsidR="002564A8" w:rsidRPr="002026DA" w:rsidRDefault="002564A8" w:rsidP="002564A8">
      <w:pPr>
        <w:rPr>
          <w:rFonts w:cstheme="minorHAnsi"/>
          <w:b/>
          <w:bCs/>
        </w:rPr>
      </w:pPr>
      <w:bookmarkStart w:id="0" w:name="_Toc113963343"/>
      <w:r w:rsidRPr="002026DA">
        <w:rPr>
          <w:rFonts w:cstheme="minorHAnsi"/>
          <w:b/>
          <w:bCs/>
        </w:rPr>
        <w:t>Example database search and grey literature sources</w:t>
      </w:r>
      <w:bookmarkEnd w:id="0"/>
    </w:p>
    <w:p w14:paraId="30082EA5" w14:textId="3B81B3D4" w:rsidR="002026DA" w:rsidRPr="002026DA" w:rsidRDefault="002026DA" w:rsidP="002026DA">
      <w:pPr>
        <w:spacing w:line="240" w:lineRule="auto"/>
        <w:rPr>
          <w:rFonts w:cstheme="minorHAnsi"/>
        </w:rPr>
      </w:pPr>
      <w:r w:rsidRPr="002026DA">
        <w:rPr>
          <w:rFonts w:cstheme="minorHAnsi"/>
        </w:rPr>
        <w:t>We undertook an iterative approach to the development of the search strategy. Search terms were sourced through discussions with the review team, an exploratory search in PubMed Reminer (</w:t>
      </w:r>
      <w:hyperlink r:id="rId7" w:history="1">
        <w:r w:rsidRPr="002026DA">
          <w:rPr>
            <w:rFonts w:cstheme="minorHAnsi"/>
          </w:rPr>
          <w:t>https://hgserver2.amc.nl/cgi-bin/miner/miner2.cgi</w:t>
        </w:r>
      </w:hyperlink>
      <w:r w:rsidRPr="002026DA">
        <w:rPr>
          <w:rFonts w:cstheme="minorHAnsi"/>
        </w:rPr>
        <w:t xml:space="preserve">) using search terms identified by the review team, scanning of search terms (free-text and associated thesaurus terms of database records) used in relevant topic systematic reviews and relevant terms included in known key relevant articles (including </w:t>
      </w:r>
      <w:r w:rsidRPr="002026DA">
        <w:rPr>
          <w:rFonts w:cstheme="minorHAnsi"/>
        </w:rPr>
        <w:fldChar w:fldCharType="begin"/>
      </w:r>
      <w:r w:rsidR="006A58D6">
        <w:rPr>
          <w:rFonts w:cstheme="minorHAnsi"/>
        </w:rPr>
        <w:instrText xml:space="preserve"> ADDIN EN.CITE &lt;EndNote&gt;&lt;Cite&gt;&lt;Author&gt;Public Health England&lt;/Author&gt;&lt;Year&gt;2015&lt;/Year&gt;&lt;RecNum&gt;46&lt;/RecNum&gt;&lt;DisplayText&gt;&lt;style face="superscript"&gt;1&lt;/style&gt;&lt;/DisplayText&gt;&lt;record&gt;&lt;rec-number&gt;46&lt;/rec-number&gt;&lt;foreign-keys&gt;&lt;key app="EN" db-id="fazvpt0f6zt0slezs2opzet7e59pdveetwx0" timestamp="1619187190"&gt;46&lt;/key&gt;&lt;/foreign-keys&gt;&lt;ref-type name="Web Page"&gt;12&lt;/ref-type&gt;&lt;contributors&gt;&lt;authors&gt;&lt;author&gt;Public Health England,&lt;/author&gt;&lt;/authors&gt;&lt;/contributors&gt;&lt;titles&gt;&lt;title&gt;Sugar reduction: from evidence into action. Accessible from: https://www.gov.uk/government/publications/sugar-reduction-from-evidence-into-action&lt;/title&gt;&lt;/titles&gt;&lt;dates&gt;&lt;year&gt;2015&lt;/year&gt;&lt;/dates&gt;&lt;urls&gt;&lt;/urls&gt;&lt;/record&gt;&lt;/Cite&gt;&lt;/EndNote&gt;</w:instrText>
      </w:r>
      <w:r w:rsidRPr="002026DA">
        <w:rPr>
          <w:rFonts w:cstheme="minorHAnsi"/>
        </w:rPr>
        <w:fldChar w:fldCharType="separate"/>
      </w:r>
      <w:r w:rsidR="006A58D6" w:rsidRPr="006A58D6">
        <w:rPr>
          <w:rFonts w:cstheme="minorHAnsi"/>
          <w:noProof/>
          <w:vertAlign w:val="superscript"/>
        </w:rPr>
        <w:t>1</w:t>
      </w:r>
      <w:r w:rsidRPr="002026DA">
        <w:rPr>
          <w:rFonts w:cstheme="minorHAnsi"/>
        </w:rPr>
        <w:fldChar w:fldCharType="end"/>
      </w:r>
      <w:r w:rsidRPr="002026DA">
        <w:rPr>
          <w:rFonts w:cstheme="minorHAnsi"/>
        </w:rPr>
        <w:t xml:space="preserve"> and recent systematic review work by the research terms on the impact of food marketing on obesity). Search terms included relevant free-text, thesaurus and keywords and the use of advanced search operators (truncation and proximity operators).</w:t>
      </w:r>
    </w:p>
    <w:p w14:paraId="44F24044" w14:textId="519C123C" w:rsidR="002026DA" w:rsidRPr="002026DA" w:rsidRDefault="002026DA" w:rsidP="002026DA">
      <w:pPr>
        <w:spacing w:line="240" w:lineRule="auto"/>
        <w:rPr>
          <w:rFonts w:cstheme="minorHAnsi"/>
        </w:rPr>
      </w:pPr>
      <w:r w:rsidRPr="002026DA">
        <w:rPr>
          <w:rFonts w:cstheme="minorHAnsi"/>
        </w:rPr>
        <w:t>We conducted sensitivity analyses to compare the retrieval of different search techniques to optimise the retrieval capability of the search strategy (e.g., search performance of proximity operators, phrase searching and field searching). We generated a set of relevant records to test the sensitivity of the search strategy. Searches were peer-reviewed (E</w:t>
      </w:r>
      <w:r>
        <w:rPr>
          <w:rFonts w:cstheme="minorHAnsi"/>
        </w:rPr>
        <w:t>.</w:t>
      </w:r>
      <w:r w:rsidRPr="002026DA">
        <w:rPr>
          <w:rFonts w:cstheme="minorHAnsi"/>
        </w:rPr>
        <w:t>B</w:t>
      </w:r>
      <w:r>
        <w:rPr>
          <w:rFonts w:cstheme="minorHAnsi"/>
        </w:rPr>
        <w:t>.</w:t>
      </w:r>
      <w:r w:rsidRPr="002026DA">
        <w:rPr>
          <w:rFonts w:cstheme="minorHAnsi"/>
        </w:rPr>
        <w:t>, M</w:t>
      </w:r>
      <w:r>
        <w:rPr>
          <w:rFonts w:cstheme="minorHAnsi"/>
        </w:rPr>
        <w:t>.</w:t>
      </w:r>
      <w:r w:rsidRPr="002026DA">
        <w:rPr>
          <w:rFonts w:cstheme="minorHAnsi"/>
        </w:rPr>
        <w:t>T</w:t>
      </w:r>
      <w:r>
        <w:rPr>
          <w:rFonts w:cstheme="minorHAnsi"/>
        </w:rPr>
        <w:t>.</w:t>
      </w:r>
      <w:r w:rsidRPr="002026DA">
        <w:rPr>
          <w:rFonts w:cstheme="minorHAnsi"/>
        </w:rPr>
        <w:t>G</w:t>
      </w:r>
      <w:r>
        <w:rPr>
          <w:rFonts w:cstheme="minorHAnsi"/>
        </w:rPr>
        <w:t>.</w:t>
      </w:r>
      <w:r w:rsidRPr="002026DA">
        <w:rPr>
          <w:rFonts w:cstheme="minorHAnsi"/>
        </w:rPr>
        <w:t>, J</w:t>
      </w:r>
      <w:r>
        <w:rPr>
          <w:rFonts w:cstheme="minorHAnsi"/>
        </w:rPr>
        <w:t>.</w:t>
      </w:r>
      <w:r w:rsidRPr="002026DA">
        <w:rPr>
          <w:rFonts w:cstheme="minorHAnsi"/>
        </w:rPr>
        <w:t>R</w:t>
      </w:r>
      <w:r>
        <w:rPr>
          <w:rFonts w:cstheme="minorHAnsi"/>
        </w:rPr>
        <w:t>.</w:t>
      </w:r>
      <w:r w:rsidRPr="002026DA">
        <w:rPr>
          <w:rFonts w:cstheme="minorHAnsi"/>
        </w:rPr>
        <w:t xml:space="preserve">) for relevant terms and accuracy and agreed in consultation with </w:t>
      </w:r>
      <w:r>
        <w:rPr>
          <w:rFonts w:cstheme="minorHAnsi"/>
        </w:rPr>
        <w:t>OHID</w:t>
      </w:r>
      <w:r w:rsidRPr="002026DA">
        <w:rPr>
          <w:rFonts w:cstheme="minorHAnsi"/>
        </w:rPr>
        <w:t xml:space="preserve">. In reporting the search strategies, we adhere to the PRISMA guidance (including the </w:t>
      </w:r>
      <w:hyperlink r:id="rId8" w:history="1">
        <w:r w:rsidRPr="002026DA">
          <w:rPr>
            <w:rFonts w:cstheme="minorHAnsi"/>
          </w:rPr>
          <w:t>PRISMA-S: PRISMA Search Reporting Extension</w:t>
        </w:r>
      </w:hyperlink>
      <w:r w:rsidRPr="002026DA">
        <w:rPr>
          <w:rFonts w:cstheme="minorHAnsi"/>
        </w:rPr>
        <w:t>).</w:t>
      </w:r>
    </w:p>
    <w:p w14:paraId="1C983FC1" w14:textId="55ADC82C" w:rsidR="002026DA" w:rsidRPr="002026DA" w:rsidRDefault="002026DA" w:rsidP="002026DA">
      <w:pPr>
        <w:spacing w:line="240" w:lineRule="auto"/>
        <w:rPr>
          <w:rFonts w:cstheme="minorHAnsi"/>
        </w:rPr>
      </w:pPr>
      <w:r w:rsidRPr="002026DA">
        <w:rPr>
          <w:rFonts w:cstheme="minorHAnsi"/>
        </w:rPr>
        <w:t xml:space="preserve">The following keywords form the main structure of the search: (food terms combined with OR) AND (advertising/marketing terms combined with OR) AND (health outcome/impact terms combined with OR). An example Medline search strategy is shown </w:t>
      </w:r>
      <w:r>
        <w:rPr>
          <w:rFonts w:cstheme="minorHAnsi"/>
        </w:rPr>
        <w:t>below</w:t>
      </w:r>
      <w:r w:rsidRPr="002026DA">
        <w:rPr>
          <w:rFonts w:cstheme="minorHAnsi"/>
        </w:rPr>
        <w:t>. We translated search terms across multiple databases (accounting for uniqueness in thesaurus terms) and used targeted simplified free-text searches for grey literature sources.</w:t>
      </w:r>
    </w:p>
    <w:p w14:paraId="520A1C61" w14:textId="77777777" w:rsidR="002564A8" w:rsidRPr="002026DA" w:rsidRDefault="002564A8" w:rsidP="002564A8">
      <w:pPr>
        <w:spacing w:line="276" w:lineRule="auto"/>
        <w:rPr>
          <w:rFonts w:cstheme="minorHAnsi"/>
        </w:rPr>
      </w:pPr>
      <w:r w:rsidRPr="002026DA">
        <w:rPr>
          <w:rFonts w:cstheme="minorHAnsi"/>
        </w:rPr>
        <w:br/>
        <w:t>Database: Ovid MEDLINE(R) ALL &lt;1946 to January 08, 2021&gt;</w:t>
      </w:r>
    </w:p>
    <w:p w14:paraId="68EF9C7D" w14:textId="77777777" w:rsidR="002564A8" w:rsidRPr="002026DA" w:rsidRDefault="002564A8" w:rsidP="002564A8">
      <w:pPr>
        <w:spacing w:line="240" w:lineRule="auto"/>
        <w:rPr>
          <w:rFonts w:cstheme="minorHAnsi"/>
        </w:rPr>
      </w:pPr>
      <w:r w:rsidRPr="002026DA">
        <w:rPr>
          <w:rFonts w:cstheme="minorHAnsi"/>
        </w:rPr>
        <w:t>Search Strategy:</w:t>
      </w:r>
    </w:p>
    <w:p w14:paraId="4B534CCA" w14:textId="77777777" w:rsidR="002564A8" w:rsidRPr="002026DA" w:rsidRDefault="002564A8" w:rsidP="002564A8">
      <w:pPr>
        <w:spacing w:line="240" w:lineRule="auto"/>
        <w:rPr>
          <w:rFonts w:cstheme="minorHAnsi"/>
        </w:rPr>
      </w:pPr>
      <w:r w:rsidRPr="002026DA">
        <w:rPr>
          <w:rFonts w:cstheme="minorHAnsi"/>
        </w:rPr>
        <w:t>--------------------------------------------------------------------------------</w:t>
      </w:r>
    </w:p>
    <w:p w14:paraId="55B5B201" w14:textId="77777777" w:rsidR="002564A8" w:rsidRPr="002026DA" w:rsidRDefault="002564A8" w:rsidP="002026DA">
      <w:pPr>
        <w:spacing w:after="0" w:line="240" w:lineRule="auto"/>
        <w:rPr>
          <w:rFonts w:cstheme="minorHAnsi"/>
        </w:rPr>
      </w:pPr>
      <w:r w:rsidRPr="002026DA">
        <w:rPr>
          <w:rFonts w:cstheme="minorHAnsi"/>
        </w:rPr>
        <w:t>1 exp Marketing/ (35368)</w:t>
      </w:r>
    </w:p>
    <w:p w14:paraId="367ABB49" w14:textId="77777777" w:rsidR="002564A8" w:rsidRPr="002026DA" w:rsidRDefault="002564A8" w:rsidP="002026DA">
      <w:pPr>
        <w:spacing w:after="0" w:line="240" w:lineRule="auto"/>
        <w:rPr>
          <w:rFonts w:cstheme="minorHAnsi"/>
        </w:rPr>
      </w:pPr>
      <w:r w:rsidRPr="002026DA">
        <w:rPr>
          <w:rFonts w:cstheme="minorHAnsi"/>
        </w:rPr>
        <w:t>2 exp Advertising/ (15097)</w:t>
      </w:r>
    </w:p>
    <w:p w14:paraId="1D6FC114" w14:textId="77777777" w:rsidR="002564A8" w:rsidRPr="002026DA" w:rsidRDefault="002564A8" w:rsidP="002026DA">
      <w:pPr>
        <w:spacing w:after="0" w:line="240" w:lineRule="auto"/>
        <w:rPr>
          <w:rFonts w:cstheme="minorHAnsi"/>
        </w:rPr>
      </w:pPr>
      <w:r w:rsidRPr="002026DA">
        <w:rPr>
          <w:rFonts w:cstheme="minorHAnsi"/>
        </w:rPr>
        <w:t>3 exp Social Marketing/ (2409)</w:t>
      </w:r>
    </w:p>
    <w:p w14:paraId="634EE2C5" w14:textId="77777777" w:rsidR="002564A8" w:rsidRPr="002026DA" w:rsidRDefault="002564A8" w:rsidP="002026DA">
      <w:pPr>
        <w:spacing w:after="0" w:line="240" w:lineRule="auto"/>
        <w:rPr>
          <w:rFonts w:cstheme="minorHAnsi"/>
        </w:rPr>
      </w:pPr>
      <w:r w:rsidRPr="002026DA">
        <w:rPr>
          <w:rFonts w:cstheme="minorHAnsi"/>
        </w:rPr>
        <w:t>4 exp Advertising as Topic/ (15097)</w:t>
      </w:r>
    </w:p>
    <w:p w14:paraId="645E9CD8" w14:textId="77777777" w:rsidR="002564A8" w:rsidRPr="002026DA" w:rsidRDefault="002564A8" w:rsidP="002026DA">
      <w:pPr>
        <w:spacing w:after="0" w:line="240" w:lineRule="auto"/>
        <w:rPr>
          <w:rFonts w:cstheme="minorHAnsi"/>
        </w:rPr>
      </w:pPr>
      <w:r w:rsidRPr="002026DA">
        <w:rPr>
          <w:rFonts w:cstheme="minorHAnsi"/>
        </w:rPr>
        <w:t>5 advert*.ti,ab,kw. (18842)</w:t>
      </w:r>
    </w:p>
    <w:p w14:paraId="1CB3FF49" w14:textId="77777777" w:rsidR="002564A8" w:rsidRPr="002026DA" w:rsidRDefault="002564A8" w:rsidP="002026DA">
      <w:pPr>
        <w:spacing w:after="0" w:line="240" w:lineRule="auto"/>
        <w:rPr>
          <w:rFonts w:cstheme="minorHAnsi"/>
        </w:rPr>
      </w:pPr>
      <w:r w:rsidRPr="002026DA">
        <w:rPr>
          <w:rFonts w:cstheme="minorHAnsi"/>
        </w:rPr>
        <w:t>6 market*.ti,ab,kw. (129498)</w:t>
      </w:r>
    </w:p>
    <w:p w14:paraId="40554DD0" w14:textId="77777777" w:rsidR="002564A8" w:rsidRPr="002026DA" w:rsidRDefault="002564A8" w:rsidP="002026DA">
      <w:pPr>
        <w:spacing w:after="0" w:line="240" w:lineRule="auto"/>
        <w:rPr>
          <w:rFonts w:cstheme="minorHAnsi"/>
        </w:rPr>
      </w:pPr>
      <w:r w:rsidRPr="002026DA">
        <w:rPr>
          <w:rFonts w:cstheme="minorHAnsi"/>
        </w:rPr>
        <w:t>7 endors*.ti,ab,kw. (28175)</w:t>
      </w:r>
    </w:p>
    <w:p w14:paraId="23970A8B" w14:textId="77777777" w:rsidR="002564A8" w:rsidRPr="002026DA" w:rsidRDefault="002564A8" w:rsidP="002026DA">
      <w:pPr>
        <w:spacing w:after="0" w:line="240" w:lineRule="auto"/>
        <w:rPr>
          <w:rFonts w:cstheme="minorHAnsi"/>
        </w:rPr>
      </w:pPr>
      <w:r w:rsidRPr="002026DA">
        <w:rPr>
          <w:rFonts w:cstheme="minorHAnsi"/>
        </w:rPr>
        <w:t>8 sponsor*.ti,ab,kw. (22778)</w:t>
      </w:r>
    </w:p>
    <w:p w14:paraId="747C3223" w14:textId="77777777" w:rsidR="002564A8" w:rsidRPr="002026DA" w:rsidRDefault="002564A8" w:rsidP="002026DA">
      <w:pPr>
        <w:spacing w:after="0" w:line="240" w:lineRule="auto"/>
        <w:rPr>
          <w:rFonts w:cstheme="minorHAnsi"/>
        </w:rPr>
      </w:pPr>
      <w:r w:rsidRPr="002026DA">
        <w:rPr>
          <w:rFonts w:cstheme="minorHAnsi"/>
        </w:rPr>
        <w:t>9 adspend*.ti,ab,kw. (2)</w:t>
      </w:r>
    </w:p>
    <w:p w14:paraId="5B9C5908" w14:textId="77777777" w:rsidR="002564A8" w:rsidRPr="002026DA" w:rsidRDefault="002564A8" w:rsidP="002026DA">
      <w:pPr>
        <w:spacing w:after="0" w:line="240" w:lineRule="auto"/>
        <w:rPr>
          <w:rFonts w:cstheme="minorHAnsi"/>
        </w:rPr>
      </w:pPr>
      <w:r w:rsidRPr="002026DA">
        <w:rPr>
          <w:rFonts w:cstheme="minorHAnsi"/>
        </w:rPr>
        <w:t>10 commercial.ti,ab,kw. (178986)</w:t>
      </w:r>
    </w:p>
    <w:p w14:paraId="18106C8A" w14:textId="77777777" w:rsidR="002564A8" w:rsidRPr="002026DA" w:rsidRDefault="002564A8" w:rsidP="002026DA">
      <w:pPr>
        <w:spacing w:after="0" w:line="240" w:lineRule="auto"/>
        <w:rPr>
          <w:rFonts w:cstheme="minorHAnsi"/>
        </w:rPr>
      </w:pPr>
      <w:r w:rsidRPr="002026DA">
        <w:rPr>
          <w:rFonts w:cstheme="minorHAnsi"/>
        </w:rPr>
        <w:t>11 commercials.ti,ab,kw. (464)</w:t>
      </w:r>
    </w:p>
    <w:p w14:paraId="49209B6F" w14:textId="77777777" w:rsidR="002564A8" w:rsidRPr="002026DA" w:rsidRDefault="002564A8" w:rsidP="002026DA">
      <w:pPr>
        <w:spacing w:after="0" w:line="240" w:lineRule="auto"/>
        <w:rPr>
          <w:rFonts w:cstheme="minorHAnsi"/>
        </w:rPr>
      </w:pPr>
      <w:r w:rsidRPr="002026DA">
        <w:rPr>
          <w:rFonts w:cstheme="minorHAnsi"/>
        </w:rPr>
        <w:t>12 brand*.ti,ab,kw. (21572)</w:t>
      </w:r>
    </w:p>
    <w:p w14:paraId="02F7DF19" w14:textId="77777777" w:rsidR="002564A8" w:rsidRPr="002026DA" w:rsidRDefault="002564A8" w:rsidP="002026DA">
      <w:pPr>
        <w:spacing w:after="0" w:line="240" w:lineRule="auto"/>
        <w:rPr>
          <w:rFonts w:cstheme="minorHAnsi"/>
        </w:rPr>
      </w:pPr>
      <w:r w:rsidRPr="002026DA">
        <w:rPr>
          <w:rFonts w:cstheme="minorHAnsi"/>
        </w:rPr>
        <w:t>13 (character or characters).ti,ab,kw. (106007)</w:t>
      </w:r>
    </w:p>
    <w:p w14:paraId="7A367987" w14:textId="77777777" w:rsidR="002564A8" w:rsidRPr="002026DA" w:rsidRDefault="002564A8" w:rsidP="002026DA">
      <w:pPr>
        <w:spacing w:after="0" w:line="240" w:lineRule="auto"/>
        <w:rPr>
          <w:rFonts w:cstheme="minorHAnsi"/>
        </w:rPr>
      </w:pPr>
      <w:r w:rsidRPr="002026DA">
        <w:rPr>
          <w:rFonts w:cstheme="minorHAnsi"/>
        </w:rPr>
        <w:t>14 in-game.ti,ab,kw. (758)</w:t>
      </w:r>
    </w:p>
    <w:p w14:paraId="16E119C6" w14:textId="77777777" w:rsidR="002564A8" w:rsidRPr="002026DA" w:rsidRDefault="002564A8" w:rsidP="002026DA">
      <w:pPr>
        <w:spacing w:after="0" w:line="240" w:lineRule="auto"/>
        <w:rPr>
          <w:rFonts w:cstheme="minorHAnsi"/>
        </w:rPr>
      </w:pPr>
      <w:r w:rsidRPr="002026DA">
        <w:rPr>
          <w:rFonts w:cstheme="minorHAnsi"/>
        </w:rPr>
        <w:t>15 Influencer*.ti,ab,kw. (891)</w:t>
      </w:r>
    </w:p>
    <w:p w14:paraId="54A6705C" w14:textId="77777777" w:rsidR="002564A8" w:rsidRPr="002026DA" w:rsidRDefault="002564A8" w:rsidP="002026DA">
      <w:pPr>
        <w:spacing w:after="0" w:line="240" w:lineRule="auto"/>
        <w:rPr>
          <w:rFonts w:cstheme="minorHAnsi"/>
        </w:rPr>
      </w:pPr>
      <w:r w:rsidRPr="002026DA">
        <w:rPr>
          <w:rFonts w:cstheme="minorHAnsi"/>
        </w:rPr>
        <w:t>16 twitter.ti,ab,kw. (3680)</w:t>
      </w:r>
    </w:p>
    <w:p w14:paraId="10315271" w14:textId="77777777" w:rsidR="002564A8" w:rsidRPr="002026DA" w:rsidRDefault="002564A8" w:rsidP="002026DA">
      <w:pPr>
        <w:spacing w:after="0" w:line="240" w:lineRule="auto"/>
        <w:rPr>
          <w:rFonts w:cstheme="minorHAnsi"/>
        </w:rPr>
      </w:pPr>
      <w:r w:rsidRPr="002026DA">
        <w:rPr>
          <w:rFonts w:cstheme="minorHAnsi"/>
        </w:rPr>
        <w:t>17 "digital media".ti,ab,kw. (674)</w:t>
      </w:r>
    </w:p>
    <w:p w14:paraId="4F34646F" w14:textId="77777777" w:rsidR="002564A8" w:rsidRPr="002026DA" w:rsidRDefault="002564A8" w:rsidP="002026DA">
      <w:pPr>
        <w:spacing w:after="0" w:line="240" w:lineRule="auto"/>
        <w:rPr>
          <w:rFonts w:cstheme="minorHAnsi"/>
        </w:rPr>
      </w:pPr>
      <w:r w:rsidRPr="002026DA">
        <w:rPr>
          <w:rFonts w:cstheme="minorHAnsi"/>
        </w:rPr>
        <w:t>18 instagram.ti,ab,kw. (689)</w:t>
      </w:r>
    </w:p>
    <w:p w14:paraId="27FDD6AF" w14:textId="77777777" w:rsidR="002564A8" w:rsidRPr="002026DA" w:rsidRDefault="002564A8" w:rsidP="002026DA">
      <w:pPr>
        <w:spacing w:after="0" w:line="240" w:lineRule="auto"/>
        <w:rPr>
          <w:rFonts w:cstheme="minorHAnsi"/>
        </w:rPr>
      </w:pPr>
      <w:r w:rsidRPr="002026DA">
        <w:rPr>
          <w:rFonts w:cstheme="minorHAnsi"/>
        </w:rPr>
        <w:t>19 facebook.ti,ab,kw. (4074)</w:t>
      </w:r>
    </w:p>
    <w:p w14:paraId="5021C1AD" w14:textId="77777777" w:rsidR="002564A8" w:rsidRPr="002026DA" w:rsidRDefault="002564A8" w:rsidP="002026DA">
      <w:pPr>
        <w:spacing w:after="0" w:line="240" w:lineRule="auto"/>
        <w:rPr>
          <w:rFonts w:cstheme="minorHAnsi"/>
        </w:rPr>
      </w:pPr>
      <w:r w:rsidRPr="002026DA">
        <w:rPr>
          <w:rFonts w:cstheme="minorHAnsi"/>
        </w:rPr>
        <w:t>20 YouTube.ti,ab,kw. (2160)</w:t>
      </w:r>
    </w:p>
    <w:p w14:paraId="3A0FFC57" w14:textId="77777777" w:rsidR="002564A8" w:rsidRPr="002026DA" w:rsidRDefault="002564A8" w:rsidP="002026DA">
      <w:pPr>
        <w:spacing w:after="0" w:line="240" w:lineRule="auto"/>
        <w:rPr>
          <w:rFonts w:cstheme="minorHAnsi"/>
        </w:rPr>
      </w:pPr>
      <w:r w:rsidRPr="002026DA">
        <w:rPr>
          <w:rFonts w:cstheme="minorHAnsi"/>
        </w:rPr>
        <w:t>21 Snapchat.ti,ab,kw. (105)</w:t>
      </w:r>
    </w:p>
    <w:p w14:paraId="12505E10" w14:textId="77777777" w:rsidR="002564A8" w:rsidRPr="002026DA" w:rsidRDefault="002564A8" w:rsidP="002026DA">
      <w:pPr>
        <w:spacing w:after="0" w:line="240" w:lineRule="auto"/>
        <w:rPr>
          <w:rFonts w:cstheme="minorHAnsi"/>
        </w:rPr>
      </w:pPr>
      <w:r w:rsidRPr="002026DA">
        <w:rPr>
          <w:rFonts w:cstheme="minorHAnsi"/>
        </w:rPr>
        <w:t>22 TikTok.ti,ab,kw. (17)</w:t>
      </w:r>
    </w:p>
    <w:p w14:paraId="30355817" w14:textId="77777777" w:rsidR="002564A8" w:rsidRPr="002026DA" w:rsidRDefault="002564A8" w:rsidP="002026DA">
      <w:pPr>
        <w:spacing w:after="0" w:line="240" w:lineRule="auto"/>
        <w:rPr>
          <w:rFonts w:cstheme="minorHAnsi"/>
        </w:rPr>
      </w:pPr>
      <w:r w:rsidRPr="002026DA">
        <w:rPr>
          <w:rFonts w:cstheme="minorHAnsi"/>
        </w:rPr>
        <w:t>23 "online media".ti,ab,kw. (278)</w:t>
      </w:r>
    </w:p>
    <w:p w14:paraId="098140C0" w14:textId="77777777" w:rsidR="002564A8" w:rsidRPr="002026DA" w:rsidRDefault="002564A8" w:rsidP="002026DA">
      <w:pPr>
        <w:spacing w:after="0" w:line="240" w:lineRule="auto"/>
        <w:rPr>
          <w:rFonts w:cstheme="minorHAnsi"/>
        </w:rPr>
      </w:pPr>
      <w:r w:rsidRPr="002026DA">
        <w:rPr>
          <w:rFonts w:cstheme="minorHAnsi"/>
        </w:rPr>
        <w:lastRenderedPageBreak/>
        <w:t>24 exp Video Games/ (5727)</w:t>
      </w:r>
    </w:p>
    <w:p w14:paraId="3E9DC9C9" w14:textId="77777777" w:rsidR="002564A8" w:rsidRPr="002026DA" w:rsidRDefault="002564A8" w:rsidP="002026DA">
      <w:pPr>
        <w:spacing w:after="0" w:line="240" w:lineRule="auto"/>
        <w:rPr>
          <w:rFonts w:cstheme="minorHAnsi"/>
        </w:rPr>
      </w:pPr>
      <w:r w:rsidRPr="002026DA">
        <w:rPr>
          <w:rFonts w:cstheme="minorHAnsi"/>
        </w:rPr>
        <w:t>25 gaming.ti,ab,kw. (3606)</w:t>
      </w:r>
    </w:p>
    <w:p w14:paraId="4652FB29" w14:textId="77777777" w:rsidR="002564A8" w:rsidRPr="002026DA" w:rsidRDefault="002564A8" w:rsidP="002026DA">
      <w:pPr>
        <w:spacing w:after="0" w:line="240" w:lineRule="auto"/>
        <w:rPr>
          <w:rFonts w:cstheme="minorHAnsi"/>
        </w:rPr>
      </w:pPr>
      <w:r w:rsidRPr="002026DA">
        <w:rPr>
          <w:rFonts w:cstheme="minorHAnsi"/>
        </w:rPr>
        <w:t>26 in-app.ti,ab,kw. (2782)</w:t>
      </w:r>
    </w:p>
    <w:p w14:paraId="787A373F" w14:textId="77777777" w:rsidR="002564A8" w:rsidRPr="002026DA" w:rsidRDefault="002564A8" w:rsidP="002026DA">
      <w:pPr>
        <w:spacing w:after="0" w:line="240" w:lineRule="auto"/>
        <w:rPr>
          <w:rFonts w:cstheme="minorHAnsi"/>
        </w:rPr>
      </w:pPr>
      <w:r w:rsidRPr="002026DA">
        <w:rPr>
          <w:rFonts w:cstheme="minorHAnsi"/>
        </w:rPr>
        <w:t>27 (mobile app or mobile apps).ti,ab,kw. (2879)</w:t>
      </w:r>
    </w:p>
    <w:p w14:paraId="03A6668C" w14:textId="77777777" w:rsidR="002564A8" w:rsidRPr="002026DA" w:rsidRDefault="002564A8" w:rsidP="002026DA">
      <w:pPr>
        <w:spacing w:after="0" w:line="240" w:lineRule="auto"/>
        <w:rPr>
          <w:rFonts w:cstheme="minorHAnsi"/>
        </w:rPr>
      </w:pPr>
      <w:r w:rsidRPr="002026DA">
        <w:rPr>
          <w:rFonts w:cstheme="minorHAnsi"/>
        </w:rPr>
        <w:t>28 "spokes person".ti,ab,kw. (1)</w:t>
      </w:r>
    </w:p>
    <w:p w14:paraId="21B8C9AD" w14:textId="77777777" w:rsidR="002564A8" w:rsidRPr="002026DA" w:rsidRDefault="002564A8" w:rsidP="002026DA">
      <w:pPr>
        <w:spacing w:after="0" w:line="240" w:lineRule="auto"/>
        <w:rPr>
          <w:rFonts w:cstheme="minorHAnsi"/>
        </w:rPr>
      </w:pPr>
      <w:r w:rsidRPr="002026DA">
        <w:rPr>
          <w:rFonts w:cstheme="minorHAnsi"/>
        </w:rPr>
        <w:t>29 spokesperson.ti,ab,kw. (169)</w:t>
      </w:r>
    </w:p>
    <w:p w14:paraId="491DA9E5" w14:textId="77777777" w:rsidR="002564A8" w:rsidRPr="002026DA" w:rsidRDefault="002564A8" w:rsidP="002026DA">
      <w:pPr>
        <w:spacing w:after="0" w:line="240" w:lineRule="auto"/>
        <w:rPr>
          <w:rFonts w:cstheme="minorHAnsi"/>
        </w:rPr>
      </w:pPr>
      <w:r w:rsidRPr="002026DA">
        <w:rPr>
          <w:rFonts w:cstheme="minorHAnsi"/>
        </w:rPr>
        <w:t>30 spokesm?n.ti,ab,kw. (175)</w:t>
      </w:r>
    </w:p>
    <w:p w14:paraId="120B8AF0" w14:textId="77777777" w:rsidR="002564A8" w:rsidRPr="002026DA" w:rsidRDefault="002564A8" w:rsidP="002026DA">
      <w:pPr>
        <w:spacing w:after="0" w:line="240" w:lineRule="auto"/>
        <w:rPr>
          <w:rFonts w:cstheme="minorHAnsi"/>
        </w:rPr>
      </w:pPr>
      <w:r w:rsidRPr="002026DA">
        <w:rPr>
          <w:rFonts w:cstheme="minorHAnsi"/>
        </w:rPr>
        <w:t>31 spokeswom?n.ti,ab,kw. (11)</w:t>
      </w:r>
    </w:p>
    <w:p w14:paraId="5FDDDD5F" w14:textId="77777777" w:rsidR="002564A8" w:rsidRPr="002026DA" w:rsidRDefault="002564A8" w:rsidP="002026DA">
      <w:pPr>
        <w:spacing w:after="0" w:line="240" w:lineRule="auto"/>
        <w:rPr>
          <w:rFonts w:cstheme="minorHAnsi"/>
        </w:rPr>
      </w:pPr>
      <w:r w:rsidRPr="002026DA">
        <w:rPr>
          <w:rFonts w:cstheme="minorHAnsi"/>
        </w:rPr>
        <w:t>32 "direct email*".ti,ab,kw. (35)</w:t>
      </w:r>
    </w:p>
    <w:p w14:paraId="5D826A97" w14:textId="77777777" w:rsidR="002564A8" w:rsidRPr="002026DA" w:rsidRDefault="002564A8" w:rsidP="002026DA">
      <w:pPr>
        <w:spacing w:after="0" w:line="240" w:lineRule="auto"/>
        <w:rPr>
          <w:rFonts w:cstheme="minorHAnsi"/>
        </w:rPr>
      </w:pPr>
      <w:r w:rsidRPr="002026DA">
        <w:rPr>
          <w:rFonts w:cstheme="minorHAnsi"/>
        </w:rPr>
        <w:t>33 (celebrity or celebrities).ti,ab,kw. (1132)</w:t>
      </w:r>
    </w:p>
    <w:p w14:paraId="6F3FFDF7" w14:textId="77777777" w:rsidR="002564A8" w:rsidRPr="002026DA" w:rsidRDefault="002564A8" w:rsidP="002026DA">
      <w:pPr>
        <w:spacing w:after="0" w:line="240" w:lineRule="auto"/>
        <w:rPr>
          <w:rFonts w:cstheme="minorHAnsi"/>
        </w:rPr>
      </w:pPr>
      <w:r w:rsidRPr="002026DA">
        <w:rPr>
          <w:rFonts w:cstheme="minorHAnsi"/>
        </w:rPr>
        <w:t>34 cartoon*.ti,ab,kw. (1574)</w:t>
      </w:r>
    </w:p>
    <w:p w14:paraId="04FEE824" w14:textId="77777777" w:rsidR="002564A8" w:rsidRPr="002026DA" w:rsidRDefault="002564A8" w:rsidP="002026DA">
      <w:pPr>
        <w:spacing w:after="0" w:line="240" w:lineRule="auto"/>
        <w:rPr>
          <w:rFonts w:cstheme="minorHAnsi"/>
        </w:rPr>
      </w:pPr>
      <w:r w:rsidRPr="002026DA">
        <w:rPr>
          <w:rFonts w:cstheme="minorHAnsi"/>
        </w:rPr>
        <w:t>35 stream*.ti,ab,kw. (71730)</w:t>
      </w:r>
    </w:p>
    <w:p w14:paraId="421C66D9" w14:textId="77777777" w:rsidR="002564A8" w:rsidRPr="002026DA" w:rsidRDefault="002564A8" w:rsidP="002026DA">
      <w:pPr>
        <w:spacing w:after="0" w:line="240" w:lineRule="auto"/>
        <w:rPr>
          <w:rFonts w:cstheme="minorHAnsi"/>
        </w:rPr>
      </w:pPr>
      <w:r w:rsidRPr="002026DA">
        <w:rPr>
          <w:rFonts w:cstheme="minorHAnsi"/>
        </w:rPr>
        <w:t>36 smartphone*.ti,ab,kw. (13385)</w:t>
      </w:r>
    </w:p>
    <w:p w14:paraId="56A26E65" w14:textId="77777777" w:rsidR="002564A8" w:rsidRPr="002026DA" w:rsidRDefault="002564A8" w:rsidP="002026DA">
      <w:pPr>
        <w:spacing w:after="0" w:line="240" w:lineRule="auto"/>
        <w:rPr>
          <w:rFonts w:cstheme="minorHAnsi"/>
        </w:rPr>
      </w:pPr>
      <w:r w:rsidRPr="002026DA">
        <w:rPr>
          <w:rFonts w:cstheme="minorHAnsi"/>
        </w:rPr>
        <w:t>37 exp Social Media/ (9033)</w:t>
      </w:r>
    </w:p>
    <w:p w14:paraId="3071F12F" w14:textId="77777777" w:rsidR="002564A8" w:rsidRPr="002026DA" w:rsidRDefault="002564A8" w:rsidP="002026DA">
      <w:pPr>
        <w:spacing w:after="0" w:line="240" w:lineRule="auto"/>
        <w:rPr>
          <w:rFonts w:cstheme="minorHAnsi"/>
        </w:rPr>
      </w:pPr>
      <w:r w:rsidRPr="002026DA">
        <w:rPr>
          <w:rFonts w:cstheme="minorHAnsi"/>
        </w:rPr>
        <w:t>38 (Front-of-pack adj2 labels).ti,ab,kw. (86)</w:t>
      </w:r>
    </w:p>
    <w:p w14:paraId="1E3E5F69" w14:textId="77777777" w:rsidR="002564A8" w:rsidRPr="002026DA" w:rsidRDefault="002564A8" w:rsidP="002026DA">
      <w:pPr>
        <w:spacing w:after="0" w:line="240" w:lineRule="auto"/>
        <w:rPr>
          <w:rFonts w:cstheme="minorHAnsi"/>
        </w:rPr>
      </w:pPr>
      <w:r w:rsidRPr="002026DA">
        <w:rPr>
          <w:rFonts w:cstheme="minorHAnsi"/>
        </w:rPr>
        <w:t>39 food label*.ti,ab,kw. (1483)</w:t>
      </w:r>
    </w:p>
    <w:p w14:paraId="59DEEF9F" w14:textId="77777777" w:rsidR="002564A8" w:rsidRPr="002026DA" w:rsidRDefault="002564A8" w:rsidP="002026DA">
      <w:pPr>
        <w:spacing w:after="0" w:line="240" w:lineRule="auto"/>
        <w:rPr>
          <w:rFonts w:cstheme="minorHAnsi"/>
        </w:rPr>
      </w:pPr>
      <w:r w:rsidRPr="002026DA">
        <w:rPr>
          <w:rFonts w:cstheme="minorHAnsi"/>
        </w:rPr>
        <w:t>40 food packag*.ti,ab,kw. (2857)</w:t>
      </w:r>
    </w:p>
    <w:p w14:paraId="589B949B" w14:textId="77777777" w:rsidR="002564A8" w:rsidRPr="002026DA" w:rsidRDefault="002564A8" w:rsidP="002026DA">
      <w:pPr>
        <w:spacing w:after="0" w:line="240" w:lineRule="auto"/>
        <w:rPr>
          <w:rFonts w:cstheme="minorHAnsi"/>
        </w:rPr>
      </w:pPr>
      <w:r w:rsidRPr="002026DA">
        <w:rPr>
          <w:rFonts w:cstheme="minorHAnsi"/>
        </w:rPr>
        <w:t>41 ((food* or snack*) adj promotion).ti,ab,kw. (54)</w:t>
      </w:r>
    </w:p>
    <w:p w14:paraId="63A0E316" w14:textId="77777777" w:rsidR="002564A8" w:rsidRPr="002026DA" w:rsidRDefault="002564A8" w:rsidP="002026DA">
      <w:pPr>
        <w:spacing w:after="0" w:line="240" w:lineRule="auto"/>
        <w:rPr>
          <w:rFonts w:cstheme="minorHAnsi"/>
        </w:rPr>
      </w:pPr>
      <w:r w:rsidRPr="002026DA">
        <w:rPr>
          <w:rFonts w:cstheme="minorHAnsi"/>
        </w:rPr>
        <w:t>42 "Product Placement".ti,ab,kw. (101)</w:t>
      </w:r>
    </w:p>
    <w:p w14:paraId="2E34A899" w14:textId="77777777" w:rsidR="002564A8" w:rsidRPr="002026DA" w:rsidRDefault="002564A8" w:rsidP="002026DA">
      <w:pPr>
        <w:spacing w:after="0" w:line="240" w:lineRule="auto"/>
        <w:rPr>
          <w:rFonts w:cstheme="minorHAnsi"/>
        </w:rPr>
      </w:pPr>
      <w:r w:rsidRPr="002026DA">
        <w:rPr>
          <w:rFonts w:cstheme="minorHAnsi"/>
        </w:rPr>
        <w:t>43 Discount*.ti,ab,kw. (12772)</w:t>
      </w:r>
    </w:p>
    <w:p w14:paraId="3534B4BF" w14:textId="77777777" w:rsidR="002564A8" w:rsidRPr="002026DA" w:rsidRDefault="002564A8" w:rsidP="002026DA">
      <w:pPr>
        <w:spacing w:after="0" w:line="240" w:lineRule="auto"/>
        <w:rPr>
          <w:rFonts w:cstheme="minorHAnsi"/>
        </w:rPr>
      </w:pPr>
      <w:r w:rsidRPr="002026DA">
        <w:rPr>
          <w:rFonts w:cstheme="minorHAnsi"/>
        </w:rPr>
        <w:t>44 prize*.ti,ab,kw. (8179)</w:t>
      </w:r>
    </w:p>
    <w:p w14:paraId="4206E1F2" w14:textId="77777777" w:rsidR="002564A8" w:rsidRPr="002026DA" w:rsidRDefault="002564A8" w:rsidP="002026DA">
      <w:pPr>
        <w:spacing w:after="0" w:line="240" w:lineRule="auto"/>
        <w:rPr>
          <w:rFonts w:cstheme="minorHAnsi"/>
        </w:rPr>
      </w:pPr>
      <w:r w:rsidRPr="002026DA">
        <w:rPr>
          <w:rFonts w:cstheme="minorHAnsi"/>
        </w:rPr>
        <w:t>45 voucher*.ti,ab,kw. (2322)</w:t>
      </w:r>
    </w:p>
    <w:p w14:paraId="1D16E399" w14:textId="77777777" w:rsidR="002564A8" w:rsidRPr="002026DA" w:rsidRDefault="002564A8" w:rsidP="002026DA">
      <w:pPr>
        <w:spacing w:after="0" w:line="240" w:lineRule="auto"/>
        <w:rPr>
          <w:rFonts w:cstheme="minorHAnsi"/>
        </w:rPr>
      </w:pPr>
      <w:r w:rsidRPr="002026DA">
        <w:rPr>
          <w:rFonts w:cstheme="minorHAnsi"/>
        </w:rPr>
        <w:t>46 BOGOF.ti,ab,kw. (0)</w:t>
      </w:r>
    </w:p>
    <w:p w14:paraId="12262087" w14:textId="77777777" w:rsidR="002564A8" w:rsidRPr="002026DA" w:rsidRDefault="002564A8" w:rsidP="002026DA">
      <w:pPr>
        <w:spacing w:after="0" w:line="240" w:lineRule="auto"/>
        <w:rPr>
          <w:rFonts w:cstheme="minorHAnsi"/>
        </w:rPr>
      </w:pPr>
      <w:r w:rsidRPr="002026DA">
        <w:rPr>
          <w:rFonts w:cstheme="minorHAnsi"/>
        </w:rPr>
        <w:t>47 "buy one get one free".ti,ab,kw. (11)</w:t>
      </w:r>
    </w:p>
    <w:p w14:paraId="5BBA9A82" w14:textId="77777777" w:rsidR="002564A8" w:rsidRPr="002026DA" w:rsidRDefault="002564A8" w:rsidP="002026DA">
      <w:pPr>
        <w:spacing w:after="0" w:line="240" w:lineRule="auto"/>
        <w:rPr>
          <w:rFonts w:cstheme="minorHAnsi"/>
        </w:rPr>
      </w:pPr>
      <w:r w:rsidRPr="002026DA">
        <w:rPr>
          <w:rFonts w:cstheme="minorHAnsi"/>
        </w:rPr>
        <w:t>48 or/1-47 (634517)</w:t>
      </w:r>
    </w:p>
    <w:p w14:paraId="20C6414C" w14:textId="77777777" w:rsidR="002564A8" w:rsidRPr="002026DA" w:rsidRDefault="002564A8" w:rsidP="002026DA">
      <w:pPr>
        <w:spacing w:after="0" w:line="240" w:lineRule="auto"/>
        <w:rPr>
          <w:rFonts w:cstheme="minorHAnsi"/>
        </w:rPr>
      </w:pPr>
      <w:r w:rsidRPr="002026DA">
        <w:rPr>
          <w:rFonts w:cstheme="minorHAnsi"/>
        </w:rPr>
        <w:t>49 exp Food/ (1305719)</w:t>
      </w:r>
    </w:p>
    <w:p w14:paraId="70C3D2CE" w14:textId="77777777" w:rsidR="002564A8" w:rsidRPr="002026DA" w:rsidRDefault="002564A8" w:rsidP="002026DA">
      <w:pPr>
        <w:spacing w:after="0" w:line="240" w:lineRule="auto"/>
        <w:rPr>
          <w:rFonts w:cstheme="minorHAnsi"/>
        </w:rPr>
      </w:pPr>
      <w:r w:rsidRPr="002026DA">
        <w:rPr>
          <w:rFonts w:cstheme="minorHAnsi"/>
        </w:rPr>
        <w:t>50 fast-food.ti,ab,kw. (3287)</w:t>
      </w:r>
    </w:p>
    <w:p w14:paraId="237B0CA4" w14:textId="77777777" w:rsidR="002564A8" w:rsidRPr="002026DA" w:rsidRDefault="002564A8" w:rsidP="002026DA">
      <w:pPr>
        <w:spacing w:after="0" w:line="240" w:lineRule="auto"/>
        <w:rPr>
          <w:rFonts w:cstheme="minorHAnsi"/>
        </w:rPr>
      </w:pPr>
      <w:r w:rsidRPr="002026DA">
        <w:rPr>
          <w:rFonts w:cstheme="minorHAnsi"/>
        </w:rPr>
        <w:t>51 junk-food.ti,ab,kw. (609)</w:t>
      </w:r>
    </w:p>
    <w:p w14:paraId="42A0C752" w14:textId="77777777" w:rsidR="002564A8" w:rsidRPr="002026DA" w:rsidRDefault="002564A8" w:rsidP="002026DA">
      <w:pPr>
        <w:spacing w:after="0" w:line="240" w:lineRule="auto"/>
        <w:rPr>
          <w:rFonts w:cstheme="minorHAnsi"/>
        </w:rPr>
      </w:pPr>
      <w:r w:rsidRPr="002026DA">
        <w:rPr>
          <w:rFonts w:cstheme="minorHAnsi"/>
        </w:rPr>
        <w:t>52 takeaway*.ti,ab,kw. (428)</w:t>
      </w:r>
    </w:p>
    <w:p w14:paraId="2D0B632A" w14:textId="77777777" w:rsidR="002564A8" w:rsidRPr="002026DA" w:rsidRDefault="002564A8" w:rsidP="002026DA">
      <w:pPr>
        <w:spacing w:after="0" w:line="240" w:lineRule="auto"/>
        <w:rPr>
          <w:rFonts w:cstheme="minorHAnsi"/>
        </w:rPr>
      </w:pPr>
      <w:r w:rsidRPr="002026DA">
        <w:rPr>
          <w:rFonts w:cstheme="minorHAnsi"/>
        </w:rPr>
        <w:t>53 food.ti,ab,kw. (438584)</w:t>
      </w:r>
    </w:p>
    <w:p w14:paraId="28E81BF3" w14:textId="77777777" w:rsidR="002564A8" w:rsidRPr="002026DA" w:rsidRDefault="002564A8" w:rsidP="002026DA">
      <w:pPr>
        <w:spacing w:after="0" w:line="240" w:lineRule="auto"/>
        <w:rPr>
          <w:rFonts w:cstheme="minorHAnsi"/>
        </w:rPr>
      </w:pPr>
      <w:r w:rsidRPr="002026DA">
        <w:rPr>
          <w:rFonts w:cstheme="minorHAnsi"/>
        </w:rPr>
        <w:t>54 artificially sweetened beverages/ or exp carbonated beverages/ or energy</w:t>
      </w:r>
    </w:p>
    <w:p w14:paraId="6B84FD03" w14:textId="77777777" w:rsidR="002564A8" w:rsidRPr="002026DA" w:rsidRDefault="002564A8" w:rsidP="002026DA">
      <w:pPr>
        <w:spacing w:after="0" w:line="240" w:lineRule="auto"/>
        <w:rPr>
          <w:rFonts w:cstheme="minorHAnsi"/>
        </w:rPr>
      </w:pPr>
      <w:r w:rsidRPr="002026DA">
        <w:rPr>
          <w:rFonts w:cstheme="minorHAnsi"/>
        </w:rPr>
        <w:t>drinks/ or "fruit and vegetable juices"/ or sugar-sweetened beverages/ (5842)</w:t>
      </w:r>
    </w:p>
    <w:p w14:paraId="67EB3DB8" w14:textId="77777777" w:rsidR="002564A8" w:rsidRPr="002026DA" w:rsidRDefault="002564A8" w:rsidP="002026DA">
      <w:pPr>
        <w:spacing w:after="0" w:line="240" w:lineRule="auto"/>
        <w:rPr>
          <w:rFonts w:cstheme="minorHAnsi"/>
        </w:rPr>
      </w:pPr>
      <w:r w:rsidRPr="002026DA">
        <w:rPr>
          <w:rFonts w:cstheme="minorHAnsi"/>
        </w:rPr>
        <w:t>55 exp Sugars/ (407669)</w:t>
      </w:r>
    </w:p>
    <w:p w14:paraId="46ABAFC2" w14:textId="77777777" w:rsidR="002564A8" w:rsidRPr="002026DA" w:rsidRDefault="002564A8" w:rsidP="002026DA">
      <w:pPr>
        <w:spacing w:after="0" w:line="240" w:lineRule="auto"/>
        <w:rPr>
          <w:rFonts w:cstheme="minorHAnsi"/>
        </w:rPr>
      </w:pPr>
      <w:r w:rsidRPr="002026DA">
        <w:rPr>
          <w:rFonts w:cstheme="minorHAnsi"/>
        </w:rPr>
        <w:t>56 sugar*.ti,ab,kw. (127166)</w:t>
      </w:r>
    </w:p>
    <w:p w14:paraId="43827F3E" w14:textId="77777777" w:rsidR="002564A8" w:rsidRPr="002026DA" w:rsidRDefault="002564A8" w:rsidP="002026DA">
      <w:pPr>
        <w:spacing w:after="0" w:line="240" w:lineRule="auto"/>
        <w:rPr>
          <w:rFonts w:cstheme="minorHAnsi"/>
        </w:rPr>
      </w:pPr>
      <w:r w:rsidRPr="002026DA">
        <w:rPr>
          <w:rFonts w:cstheme="minorHAnsi"/>
        </w:rPr>
        <w:t>57 sugar-sweetened.ti,ab,kw. (3142)</w:t>
      </w:r>
    </w:p>
    <w:p w14:paraId="0058383B" w14:textId="77777777" w:rsidR="002564A8" w:rsidRPr="002026DA" w:rsidRDefault="002564A8" w:rsidP="002026DA">
      <w:pPr>
        <w:spacing w:after="0" w:line="240" w:lineRule="auto"/>
        <w:rPr>
          <w:rFonts w:cstheme="minorHAnsi"/>
        </w:rPr>
      </w:pPr>
      <w:r w:rsidRPr="002026DA">
        <w:rPr>
          <w:rFonts w:cstheme="minorHAnsi"/>
        </w:rPr>
        <w:t>58 high-sugar.ti,ab,kw. (2163)</w:t>
      </w:r>
    </w:p>
    <w:p w14:paraId="5371E694" w14:textId="77777777" w:rsidR="002564A8" w:rsidRPr="002026DA" w:rsidRDefault="002564A8" w:rsidP="002026DA">
      <w:pPr>
        <w:spacing w:after="0" w:line="240" w:lineRule="auto"/>
        <w:rPr>
          <w:rFonts w:cstheme="minorHAnsi"/>
        </w:rPr>
      </w:pPr>
      <w:r w:rsidRPr="002026DA">
        <w:rPr>
          <w:rFonts w:cstheme="minorHAnsi"/>
        </w:rPr>
        <w:t>59 soft drink*.ti,ab,kw. (3914)</w:t>
      </w:r>
    </w:p>
    <w:p w14:paraId="53A7AFFB" w14:textId="77777777" w:rsidR="002564A8" w:rsidRPr="002026DA" w:rsidRDefault="002564A8" w:rsidP="002026DA">
      <w:pPr>
        <w:spacing w:after="0" w:line="240" w:lineRule="auto"/>
        <w:rPr>
          <w:rFonts w:cstheme="minorHAnsi"/>
        </w:rPr>
      </w:pPr>
      <w:r w:rsidRPr="002026DA">
        <w:rPr>
          <w:rFonts w:cstheme="minorHAnsi"/>
        </w:rPr>
        <w:t>60 carbonated drink*.ti,ab,kw. (288)</w:t>
      </w:r>
    </w:p>
    <w:p w14:paraId="63170DD8" w14:textId="77777777" w:rsidR="002564A8" w:rsidRPr="002026DA" w:rsidRDefault="002564A8" w:rsidP="002026DA">
      <w:pPr>
        <w:spacing w:after="0" w:line="240" w:lineRule="auto"/>
        <w:rPr>
          <w:rFonts w:cstheme="minorHAnsi"/>
        </w:rPr>
      </w:pPr>
      <w:r w:rsidRPr="002026DA">
        <w:rPr>
          <w:rFonts w:cstheme="minorHAnsi"/>
        </w:rPr>
        <w:t>61 energy drink*.ti,ab,kw. (1496)</w:t>
      </w:r>
    </w:p>
    <w:p w14:paraId="067AF342" w14:textId="77777777" w:rsidR="002564A8" w:rsidRPr="002026DA" w:rsidRDefault="002564A8" w:rsidP="002026DA">
      <w:pPr>
        <w:spacing w:after="0" w:line="240" w:lineRule="auto"/>
        <w:rPr>
          <w:rFonts w:cstheme="minorHAnsi"/>
        </w:rPr>
      </w:pPr>
      <w:r w:rsidRPr="002026DA">
        <w:rPr>
          <w:rFonts w:cstheme="minorHAnsi"/>
        </w:rPr>
        <w:t>62 fruit juice*.ti,ab,kw. (3986)</w:t>
      </w:r>
    </w:p>
    <w:p w14:paraId="35D2F202" w14:textId="77777777" w:rsidR="002564A8" w:rsidRPr="002026DA" w:rsidRDefault="002564A8" w:rsidP="002026DA">
      <w:pPr>
        <w:spacing w:after="0" w:line="240" w:lineRule="auto"/>
        <w:rPr>
          <w:rFonts w:cstheme="minorHAnsi"/>
        </w:rPr>
      </w:pPr>
      <w:r w:rsidRPr="002026DA">
        <w:rPr>
          <w:rFonts w:cstheme="minorHAnsi"/>
        </w:rPr>
        <w:t>63 cordial.ti,ab,kw. (222)</w:t>
      </w:r>
    </w:p>
    <w:p w14:paraId="789B180E" w14:textId="77777777" w:rsidR="002564A8" w:rsidRPr="002026DA" w:rsidRDefault="002564A8" w:rsidP="002026DA">
      <w:pPr>
        <w:spacing w:after="0" w:line="240" w:lineRule="auto"/>
        <w:rPr>
          <w:rFonts w:cstheme="minorHAnsi"/>
        </w:rPr>
      </w:pPr>
      <w:r w:rsidRPr="002026DA">
        <w:rPr>
          <w:rFonts w:cstheme="minorHAnsi"/>
        </w:rPr>
        <w:t>64 fizzy.ti,ab,kw. (219)</w:t>
      </w:r>
    </w:p>
    <w:p w14:paraId="70F6CF6A" w14:textId="77777777" w:rsidR="002564A8" w:rsidRPr="002026DA" w:rsidRDefault="002564A8" w:rsidP="002026DA">
      <w:pPr>
        <w:spacing w:after="0" w:line="240" w:lineRule="auto"/>
        <w:rPr>
          <w:rFonts w:cstheme="minorHAnsi"/>
        </w:rPr>
      </w:pPr>
      <w:r w:rsidRPr="002026DA">
        <w:rPr>
          <w:rFonts w:cstheme="minorHAnsi"/>
        </w:rPr>
        <w:t>65 sport* drink*.ti,ab,kw. (617)</w:t>
      </w:r>
    </w:p>
    <w:p w14:paraId="477FF8F0" w14:textId="77777777" w:rsidR="002564A8" w:rsidRPr="002026DA" w:rsidRDefault="002564A8" w:rsidP="002026DA">
      <w:pPr>
        <w:spacing w:after="0" w:line="240" w:lineRule="auto"/>
        <w:rPr>
          <w:rFonts w:cstheme="minorHAnsi"/>
        </w:rPr>
      </w:pPr>
      <w:r w:rsidRPr="002026DA">
        <w:rPr>
          <w:rFonts w:cstheme="minorHAnsi"/>
        </w:rPr>
        <w:t>66 confection?ry.ti,ab,kw. (952)</w:t>
      </w:r>
    </w:p>
    <w:p w14:paraId="137DEA87" w14:textId="77777777" w:rsidR="002564A8" w:rsidRPr="002026DA" w:rsidRDefault="002564A8" w:rsidP="002026DA">
      <w:pPr>
        <w:spacing w:after="0" w:line="240" w:lineRule="auto"/>
        <w:rPr>
          <w:rFonts w:cstheme="minorHAnsi"/>
        </w:rPr>
      </w:pPr>
      <w:r w:rsidRPr="002026DA">
        <w:rPr>
          <w:rFonts w:cstheme="minorHAnsi"/>
        </w:rPr>
        <w:t>67 chocolate*.ti,ab,kw. (5458)</w:t>
      </w:r>
    </w:p>
    <w:p w14:paraId="609B00A0" w14:textId="77777777" w:rsidR="002564A8" w:rsidRPr="002026DA" w:rsidRDefault="002564A8" w:rsidP="002026DA">
      <w:pPr>
        <w:spacing w:after="0" w:line="240" w:lineRule="auto"/>
        <w:rPr>
          <w:rFonts w:cstheme="minorHAnsi"/>
        </w:rPr>
      </w:pPr>
      <w:r w:rsidRPr="002026DA">
        <w:rPr>
          <w:rFonts w:cstheme="minorHAnsi"/>
        </w:rPr>
        <w:t>68 sweet*.ti,ab,kw. (32972)</w:t>
      </w:r>
    </w:p>
    <w:p w14:paraId="3573F42F" w14:textId="77777777" w:rsidR="002564A8" w:rsidRPr="002026DA" w:rsidRDefault="002564A8" w:rsidP="002026DA">
      <w:pPr>
        <w:spacing w:after="0" w:line="240" w:lineRule="auto"/>
        <w:rPr>
          <w:rFonts w:cstheme="minorHAnsi"/>
        </w:rPr>
      </w:pPr>
      <w:r w:rsidRPr="002026DA">
        <w:rPr>
          <w:rFonts w:cstheme="minorHAnsi"/>
        </w:rPr>
        <w:t>69 jam.ti,ab,kw. (1751)</w:t>
      </w:r>
    </w:p>
    <w:p w14:paraId="3C6B84CB" w14:textId="77777777" w:rsidR="002564A8" w:rsidRPr="002026DA" w:rsidRDefault="002564A8" w:rsidP="002026DA">
      <w:pPr>
        <w:spacing w:after="0" w:line="240" w:lineRule="auto"/>
        <w:rPr>
          <w:rFonts w:cstheme="minorHAnsi"/>
        </w:rPr>
      </w:pPr>
      <w:r w:rsidRPr="002026DA">
        <w:rPr>
          <w:rFonts w:cstheme="minorHAnsi"/>
        </w:rPr>
        <w:t>70 marmalade.ti,ab,kw. (72)</w:t>
      </w:r>
    </w:p>
    <w:p w14:paraId="03D231CC" w14:textId="77777777" w:rsidR="002564A8" w:rsidRPr="002026DA" w:rsidRDefault="002564A8" w:rsidP="002026DA">
      <w:pPr>
        <w:spacing w:after="0" w:line="240" w:lineRule="auto"/>
        <w:rPr>
          <w:rFonts w:cstheme="minorHAnsi"/>
        </w:rPr>
      </w:pPr>
      <w:r w:rsidRPr="002026DA">
        <w:rPr>
          <w:rFonts w:cstheme="minorHAnsi"/>
        </w:rPr>
        <w:t>71 snack*.ti,ab,kw. (8309)</w:t>
      </w:r>
    </w:p>
    <w:p w14:paraId="31CD0E9D" w14:textId="77777777" w:rsidR="002564A8" w:rsidRPr="002026DA" w:rsidRDefault="002564A8" w:rsidP="002026DA">
      <w:pPr>
        <w:spacing w:after="0" w:line="240" w:lineRule="auto"/>
        <w:rPr>
          <w:rFonts w:cstheme="minorHAnsi"/>
        </w:rPr>
      </w:pPr>
      <w:r w:rsidRPr="002026DA">
        <w:rPr>
          <w:rFonts w:cstheme="minorHAnsi"/>
        </w:rPr>
        <w:t>72 candy.ti,ab,kw. (1498)</w:t>
      </w:r>
    </w:p>
    <w:p w14:paraId="22B67D05" w14:textId="77777777" w:rsidR="002564A8" w:rsidRPr="002026DA" w:rsidRDefault="002564A8" w:rsidP="002026DA">
      <w:pPr>
        <w:spacing w:after="0" w:line="240" w:lineRule="auto"/>
        <w:rPr>
          <w:rFonts w:cstheme="minorHAnsi"/>
        </w:rPr>
      </w:pPr>
      <w:r w:rsidRPr="002026DA">
        <w:rPr>
          <w:rFonts w:cstheme="minorHAnsi"/>
        </w:rPr>
        <w:t>73 soda*.ti,ab,kw. (5435)</w:t>
      </w:r>
    </w:p>
    <w:p w14:paraId="4DE6F671" w14:textId="77777777" w:rsidR="002564A8" w:rsidRPr="002026DA" w:rsidRDefault="002564A8" w:rsidP="002026DA">
      <w:pPr>
        <w:spacing w:after="0" w:line="240" w:lineRule="auto"/>
        <w:rPr>
          <w:rFonts w:cstheme="minorHAnsi"/>
        </w:rPr>
      </w:pPr>
      <w:r w:rsidRPr="002026DA">
        <w:rPr>
          <w:rFonts w:cstheme="minorHAnsi"/>
        </w:rPr>
        <w:lastRenderedPageBreak/>
        <w:t>74 cake*.ti,ab,kw. (5473)</w:t>
      </w:r>
    </w:p>
    <w:p w14:paraId="30892DC9" w14:textId="77777777" w:rsidR="002564A8" w:rsidRPr="002026DA" w:rsidRDefault="002564A8" w:rsidP="002026DA">
      <w:pPr>
        <w:spacing w:after="0" w:line="240" w:lineRule="auto"/>
        <w:rPr>
          <w:rFonts w:cstheme="minorHAnsi"/>
        </w:rPr>
      </w:pPr>
      <w:r w:rsidRPr="002026DA">
        <w:rPr>
          <w:rFonts w:cstheme="minorHAnsi"/>
        </w:rPr>
        <w:t>75 biscuit*.ti,ab,kw. (1488)</w:t>
      </w:r>
    </w:p>
    <w:p w14:paraId="19AE3E9B" w14:textId="77777777" w:rsidR="002564A8" w:rsidRPr="002026DA" w:rsidRDefault="002564A8" w:rsidP="002026DA">
      <w:pPr>
        <w:spacing w:after="0" w:line="240" w:lineRule="auto"/>
        <w:rPr>
          <w:rFonts w:cstheme="minorHAnsi"/>
        </w:rPr>
      </w:pPr>
      <w:r w:rsidRPr="002026DA">
        <w:rPr>
          <w:rFonts w:cstheme="minorHAnsi"/>
        </w:rPr>
        <w:t>76 dessert*.ti,ab,kw. (1493)</w:t>
      </w:r>
    </w:p>
    <w:p w14:paraId="4CA477D4" w14:textId="77777777" w:rsidR="002564A8" w:rsidRPr="002026DA" w:rsidRDefault="002564A8" w:rsidP="002026DA">
      <w:pPr>
        <w:spacing w:after="0" w:line="240" w:lineRule="auto"/>
        <w:rPr>
          <w:rFonts w:cstheme="minorHAnsi"/>
        </w:rPr>
      </w:pPr>
      <w:r w:rsidRPr="002026DA">
        <w:rPr>
          <w:rFonts w:cstheme="minorHAnsi"/>
        </w:rPr>
        <w:t>77 ice-cream*.ti,ab,kw. (1457)</w:t>
      </w:r>
    </w:p>
    <w:p w14:paraId="5C95F0B5" w14:textId="77777777" w:rsidR="002564A8" w:rsidRPr="002026DA" w:rsidRDefault="002564A8" w:rsidP="002026DA">
      <w:pPr>
        <w:spacing w:after="0" w:line="240" w:lineRule="auto"/>
        <w:rPr>
          <w:rFonts w:cstheme="minorHAnsi"/>
        </w:rPr>
      </w:pPr>
      <w:r w:rsidRPr="002026DA">
        <w:rPr>
          <w:rFonts w:cstheme="minorHAnsi"/>
        </w:rPr>
        <w:t>78 pudding*.ti,ab,kw. (546)</w:t>
      </w:r>
    </w:p>
    <w:p w14:paraId="7F4030C8" w14:textId="77777777" w:rsidR="002564A8" w:rsidRPr="002026DA" w:rsidRDefault="002564A8" w:rsidP="002026DA">
      <w:pPr>
        <w:spacing w:after="0" w:line="240" w:lineRule="auto"/>
        <w:rPr>
          <w:rFonts w:cstheme="minorHAnsi"/>
        </w:rPr>
      </w:pPr>
      <w:r w:rsidRPr="002026DA">
        <w:rPr>
          <w:rFonts w:cstheme="minorHAnsi"/>
        </w:rPr>
        <w:t>79 yog?urt*.ti,ab,kw. (4699)</w:t>
      </w:r>
    </w:p>
    <w:p w14:paraId="5C9C7179" w14:textId="77777777" w:rsidR="002564A8" w:rsidRPr="002026DA" w:rsidRDefault="002564A8" w:rsidP="002026DA">
      <w:pPr>
        <w:spacing w:after="0" w:line="240" w:lineRule="auto"/>
        <w:rPr>
          <w:rFonts w:cstheme="minorHAnsi"/>
        </w:rPr>
      </w:pPr>
      <w:r w:rsidRPr="002026DA">
        <w:rPr>
          <w:rFonts w:cstheme="minorHAnsi"/>
        </w:rPr>
        <w:t>80 or/49-79 (1906057)</w:t>
      </w:r>
    </w:p>
    <w:p w14:paraId="78BA22DE" w14:textId="77777777" w:rsidR="002564A8" w:rsidRPr="002026DA" w:rsidRDefault="002564A8" w:rsidP="002026DA">
      <w:pPr>
        <w:spacing w:after="0" w:line="240" w:lineRule="auto"/>
        <w:rPr>
          <w:rFonts w:cstheme="minorHAnsi"/>
        </w:rPr>
      </w:pPr>
      <w:r w:rsidRPr="002026DA">
        <w:rPr>
          <w:rFonts w:cstheme="minorHAnsi"/>
        </w:rPr>
        <w:t>81 48 and 80 (79614)</w:t>
      </w:r>
    </w:p>
    <w:p w14:paraId="17D89EC7" w14:textId="77777777" w:rsidR="002564A8" w:rsidRPr="002026DA" w:rsidRDefault="002564A8" w:rsidP="002026DA">
      <w:pPr>
        <w:spacing w:after="0" w:line="240" w:lineRule="auto"/>
        <w:rPr>
          <w:rFonts w:cstheme="minorHAnsi"/>
        </w:rPr>
      </w:pPr>
      <w:r w:rsidRPr="002026DA">
        <w:rPr>
          <w:rFonts w:cstheme="minorHAnsi"/>
        </w:rPr>
        <w:t>82 ((food or fast-food* or junk-food* or snack* or sugar-sweetened or "soft drink*"</w:t>
      </w:r>
    </w:p>
    <w:p w14:paraId="6C500325" w14:textId="77777777" w:rsidR="002564A8" w:rsidRPr="002026DA" w:rsidRDefault="002564A8" w:rsidP="002026DA">
      <w:pPr>
        <w:spacing w:after="0" w:line="240" w:lineRule="auto"/>
        <w:rPr>
          <w:rFonts w:cstheme="minorHAnsi"/>
        </w:rPr>
      </w:pPr>
      <w:r w:rsidRPr="002026DA">
        <w:rPr>
          <w:rFonts w:cstheme="minorHAnsi"/>
        </w:rPr>
        <w:t>or "carbonated drink*" or "fizzy drink*" or "energy drink*" or "sport* drink*" or soda or</w:t>
      </w:r>
    </w:p>
    <w:p w14:paraId="54958DE3" w14:textId="77777777" w:rsidR="002564A8" w:rsidRPr="002026DA" w:rsidRDefault="002564A8" w:rsidP="002026DA">
      <w:pPr>
        <w:spacing w:after="0" w:line="240" w:lineRule="auto"/>
        <w:rPr>
          <w:rFonts w:cstheme="minorHAnsi"/>
        </w:rPr>
      </w:pPr>
      <w:r w:rsidRPr="002026DA">
        <w:rPr>
          <w:rFonts w:cstheme="minorHAnsi"/>
        </w:rPr>
        <w:t>sweet* or takeaway or meal) adj promot*).ti,ab,kw. (169)</w:t>
      </w:r>
    </w:p>
    <w:p w14:paraId="08712997" w14:textId="77777777" w:rsidR="002564A8" w:rsidRPr="002026DA" w:rsidRDefault="002564A8" w:rsidP="002026DA">
      <w:pPr>
        <w:spacing w:after="0" w:line="240" w:lineRule="auto"/>
        <w:rPr>
          <w:rFonts w:cstheme="minorHAnsi"/>
        </w:rPr>
      </w:pPr>
      <w:r w:rsidRPr="002026DA">
        <w:rPr>
          <w:rFonts w:cstheme="minorHAnsi"/>
        </w:rPr>
        <w:t>83 81 or 82 (79714)</w:t>
      </w:r>
    </w:p>
    <w:p w14:paraId="78553D73" w14:textId="77777777" w:rsidR="002564A8" w:rsidRPr="002026DA" w:rsidRDefault="002564A8" w:rsidP="002026DA">
      <w:pPr>
        <w:spacing w:after="0" w:line="240" w:lineRule="auto"/>
        <w:rPr>
          <w:rFonts w:cstheme="minorHAnsi"/>
        </w:rPr>
      </w:pPr>
      <w:r w:rsidRPr="002026DA">
        <w:rPr>
          <w:rFonts w:cstheme="minorHAnsi"/>
        </w:rPr>
        <w:t>84 exp Obesity/ (218590)</w:t>
      </w:r>
    </w:p>
    <w:p w14:paraId="79235C6F" w14:textId="77777777" w:rsidR="002564A8" w:rsidRPr="002026DA" w:rsidRDefault="002564A8" w:rsidP="002026DA">
      <w:pPr>
        <w:spacing w:after="0" w:line="240" w:lineRule="auto"/>
        <w:rPr>
          <w:rFonts w:cstheme="minorHAnsi"/>
        </w:rPr>
      </w:pPr>
      <w:r w:rsidRPr="002026DA">
        <w:rPr>
          <w:rFonts w:cstheme="minorHAnsi"/>
        </w:rPr>
        <w:t>85 obese.ti,ab,kw. (130777)</w:t>
      </w:r>
    </w:p>
    <w:p w14:paraId="5C9E11AC" w14:textId="77777777" w:rsidR="002564A8" w:rsidRPr="002026DA" w:rsidRDefault="002564A8" w:rsidP="002026DA">
      <w:pPr>
        <w:spacing w:after="0" w:line="240" w:lineRule="auto"/>
        <w:rPr>
          <w:rFonts w:cstheme="minorHAnsi"/>
        </w:rPr>
      </w:pPr>
      <w:r w:rsidRPr="002026DA">
        <w:rPr>
          <w:rFonts w:cstheme="minorHAnsi"/>
        </w:rPr>
        <w:t>86 obesity.ti,ab,kw. (260314)</w:t>
      </w:r>
    </w:p>
    <w:p w14:paraId="3718DD5C" w14:textId="77777777" w:rsidR="002564A8" w:rsidRPr="002026DA" w:rsidRDefault="002564A8" w:rsidP="002026DA">
      <w:pPr>
        <w:spacing w:after="0" w:line="240" w:lineRule="auto"/>
        <w:rPr>
          <w:rFonts w:cstheme="minorHAnsi"/>
        </w:rPr>
      </w:pPr>
      <w:r w:rsidRPr="002026DA">
        <w:rPr>
          <w:rFonts w:cstheme="minorHAnsi"/>
        </w:rPr>
        <w:t>87 overweight.ti,ab,kw. (72842)</w:t>
      </w:r>
    </w:p>
    <w:p w14:paraId="4FF0DF26" w14:textId="77777777" w:rsidR="002564A8" w:rsidRPr="002026DA" w:rsidRDefault="002564A8" w:rsidP="002026DA">
      <w:pPr>
        <w:spacing w:after="0" w:line="240" w:lineRule="auto"/>
        <w:rPr>
          <w:rFonts w:cstheme="minorHAnsi"/>
        </w:rPr>
      </w:pPr>
      <w:r w:rsidRPr="002026DA">
        <w:rPr>
          <w:rFonts w:cstheme="minorHAnsi"/>
        </w:rPr>
        <w:t>88 "over weight".ti,ab,kw. (494)</w:t>
      </w:r>
    </w:p>
    <w:p w14:paraId="66AD8EA4" w14:textId="77777777" w:rsidR="002564A8" w:rsidRPr="002026DA" w:rsidRDefault="002564A8" w:rsidP="002026DA">
      <w:pPr>
        <w:spacing w:after="0" w:line="240" w:lineRule="auto"/>
        <w:rPr>
          <w:rFonts w:cstheme="minorHAnsi"/>
        </w:rPr>
      </w:pPr>
      <w:r w:rsidRPr="002026DA">
        <w:rPr>
          <w:rFonts w:cstheme="minorHAnsi"/>
        </w:rPr>
        <w:t>89 (weight adj gain*).ti,ab,kw. (66612)</w:t>
      </w:r>
    </w:p>
    <w:p w14:paraId="2B46219D" w14:textId="77777777" w:rsidR="002564A8" w:rsidRPr="002026DA" w:rsidRDefault="002564A8" w:rsidP="002026DA">
      <w:pPr>
        <w:spacing w:after="0" w:line="240" w:lineRule="auto"/>
        <w:rPr>
          <w:rFonts w:cstheme="minorHAnsi"/>
        </w:rPr>
      </w:pPr>
      <w:r w:rsidRPr="002026DA">
        <w:rPr>
          <w:rFonts w:cstheme="minorHAnsi"/>
        </w:rPr>
        <w:t>90 exp Adiposity/ or exp Body Weight/ (476358)</w:t>
      </w:r>
    </w:p>
    <w:p w14:paraId="3C845D6D" w14:textId="77777777" w:rsidR="002564A8" w:rsidRPr="002026DA" w:rsidRDefault="002564A8" w:rsidP="002026DA">
      <w:pPr>
        <w:spacing w:after="0" w:line="240" w:lineRule="auto"/>
        <w:rPr>
          <w:rFonts w:cstheme="minorHAnsi"/>
        </w:rPr>
      </w:pPr>
      <w:r w:rsidRPr="002026DA">
        <w:rPr>
          <w:rFonts w:cstheme="minorHAnsi"/>
        </w:rPr>
        <w:t>91 adiposity.ti,ab,kw. (25666)</w:t>
      </w:r>
    </w:p>
    <w:p w14:paraId="3D00ECD3" w14:textId="77777777" w:rsidR="002564A8" w:rsidRPr="002026DA" w:rsidRDefault="002564A8" w:rsidP="002026DA">
      <w:pPr>
        <w:spacing w:after="0" w:line="240" w:lineRule="auto"/>
        <w:rPr>
          <w:rFonts w:cstheme="minorHAnsi"/>
        </w:rPr>
      </w:pPr>
      <w:r w:rsidRPr="002026DA">
        <w:rPr>
          <w:rFonts w:cstheme="minorHAnsi"/>
        </w:rPr>
        <w:t>92 BMI.ti,ab,kw. (151986)</w:t>
      </w:r>
    </w:p>
    <w:p w14:paraId="678A2667" w14:textId="77777777" w:rsidR="002564A8" w:rsidRPr="002026DA" w:rsidRDefault="002564A8" w:rsidP="002026DA">
      <w:pPr>
        <w:spacing w:after="0" w:line="240" w:lineRule="auto"/>
        <w:rPr>
          <w:rFonts w:cstheme="minorHAnsi"/>
        </w:rPr>
      </w:pPr>
      <w:r w:rsidRPr="002026DA">
        <w:rPr>
          <w:rFonts w:cstheme="minorHAnsi"/>
        </w:rPr>
        <w:t>93 "body mass index".ti,ab,kw. (192884)</w:t>
      </w:r>
    </w:p>
    <w:p w14:paraId="39F02FC2" w14:textId="77777777" w:rsidR="002564A8" w:rsidRPr="002026DA" w:rsidRDefault="002564A8" w:rsidP="002026DA">
      <w:pPr>
        <w:spacing w:after="0" w:line="240" w:lineRule="auto"/>
        <w:rPr>
          <w:rFonts w:cstheme="minorHAnsi"/>
        </w:rPr>
      </w:pPr>
      <w:r w:rsidRPr="002026DA">
        <w:rPr>
          <w:rFonts w:cstheme="minorHAnsi"/>
        </w:rPr>
        <w:t>94 exp Body Mass Index/ (130156)</w:t>
      </w:r>
    </w:p>
    <w:p w14:paraId="4E65065C" w14:textId="77777777" w:rsidR="002564A8" w:rsidRPr="002026DA" w:rsidRDefault="002564A8" w:rsidP="002026DA">
      <w:pPr>
        <w:spacing w:after="0" w:line="240" w:lineRule="auto"/>
        <w:rPr>
          <w:rFonts w:cstheme="minorHAnsi"/>
        </w:rPr>
      </w:pPr>
      <w:r w:rsidRPr="002026DA">
        <w:rPr>
          <w:rFonts w:cstheme="minorHAnsi"/>
        </w:rPr>
        <w:t>95 exp Diet/ (286774)</w:t>
      </w:r>
    </w:p>
    <w:p w14:paraId="14B1CBF2" w14:textId="77777777" w:rsidR="002564A8" w:rsidRPr="002026DA" w:rsidRDefault="002564A8" w:rsidP="002026DA">
      <w:pPr>
        <w:spacing w:after="0" w:line="240" w:lineRule="auto"/>
        <w:rPr>
          <w:rFonts w:cstheme="minorHAnsi"/>
        </w:rPr>
      </w:pPr>
      <w:r w:rsidRPr="002026DA">
        <w:rPr>
          <w:rFonts w:cstheme="minorHAnsi"/>
        </w:rPr>
        <w:t>96 nutrition.ti,ab,kw. (171042)</w:t>
      </w:r>
    </w:p>
    <w:p w14:paraId="03E9B233" w14:textId="77777777" w:rsidR="002564A8" w:rsidRPr="002026DA" w:rsidRDefault="002564A8" w:rsidP="002026DA">
      <w:pPr>
        <w:spacing w:after="0" w:line="240" w:lineRule="auto"/>
        <w:rPr>
          <w:rFonts w:cstheme="minorHAnsi"/>
        </w:rPr>
      </w:pPr>
      <w:r w:rsidRPr="002026DA">
        <w:rPr>
          <w:rFonts w:cstheme="minorHAnsi"/>
        </w:rPr>
        <w:t>97 exp Energy Intake/ (46951)</w:t>
      </w:r>
    </w:p>
    <w:p w14:paraId="3765F33E" w14:textId="77777777" w:rsidR="002564A8" w:rsidRPr="002026DA" w:rsidRDefault="002564A8" w:rsidP="002026DA">
      <w:pPr>
        <w:spacing w:after="0" w:line="240" w:lineRule="auto"/>
        <w:rPr>
          <w:rFonts w:cstheme="minorHAnsi"/>
        </w:rPr>
      </w:pPr>
      <w:r w:rsidRPr="002026DA">
        <w:rPr>
          <w:rFonts w:cstheme="minorHAnsi"/>
        </w:rPr>
        <w:t>98 exp Food Preferences/ (14706)</w:t>
      </w:r>
    </w:p>
    <w:p w14:paraId="5D316B83" w14:textId="77777777" w:rsidR="002564A8" w:rsidRPr="002026DA" w:rsidRDefault="002564A8" w:rsidP="002026DA">
      <w:pPr>
        <w:spacing w:after="0" w:line="240" w:lineRule="auto"/>
        <w:rPr>
          <w:rFonts w:cstheme="minorHAnsi"/>
        </w:rPr>
      </w:pPr>
      <w:r w:rsidRPr="002026DA">
        <w:rPr>
          <w:rFonts w:cstheme="minorHAnsi"/>
        </w:rPr>
        <w:t>99 calorie*.ti,ab,kw. (26646)</w:t>
      </w:r>
    </w:p>
    <w:p w14:paraId="4BF66033" w14:textId="77777777" w:rsidR="002564A8" w:rsidRPr="002026DA" w:rsidRDefault="002564A8" w:rsidP="002026DA">
      <w:pPr>
        <w:spacing w:after="0" w:line="240" w:lineRule="auto"/>
        <w:rPr>
          <w:rFonts w:cstheme="minorHAnsi"/>
        </w:rPr>
      </w:pPr>
      <w:r w:rsidRPr="002026DA">
        <w:rPr>
          <w:rFonts w:cstheme="minorHAnsi"/>
        </w:rPr>
        <w:t>100 calorific*.ti,ab,kw. (964)</w:t>
      </w:r>
    </w:p>
    <w:p w14:paraId="45D555AD" w14:textId="77777777" w:rsidR="002564A8" w:rsidRPr="002026DA" w:rsidRDefault="002564A8" w:rsidP="002026DA">
      <w:pPr>
        <w:spacing w:after="0" w:line="240" w:lineRule="auto"/>
        <w:rPr>
          <w:rFonts w:cstheme="minorHAnsi"/>
        </w:rPr>
      </w:pPr>
      <w:r w:rsidRPr="002026DA">
        <w:rPr>
          <w:rFonts w:cstheme="minorHAnsi"/>
        </w:rPr>
        <w:t>101 ((food or snack* or sugar* or chocolate* or candy or sweet* or beverage* or</w:t>
      </w:r>
    </w:p>
    <w:p w14:paraId="24449CD3" w14:textId="77777777" w:rsidR="002564A8" w:rsidRPr="002026DA" w:rsidRDefault="002564A8" w:rsidP="002026DA">
      <w:pPr>
        <w:spacing w:after="0" w:line="240" w:lineRule="auto"/>
        <w:rPr>
          <w:rFonts w:cstheme="minorHAnsi"/>
        </w:rPr>
      </w:pPr>
      <w:r w:rsidRPr="002026DA">
        <w:rPr>
          <w:rFonts w:cstheme="minorHAnsi"/>
        </w:rPr>
        <w:t>drink*) adj3 (consum* or eating or purchas* or request* or choice* or choose or</w:t>
      </w:r>
    </w:p>
    <w:p w14:paraId="77410F5C" w14:textId="77777777" w:rsidR="002564A8" w:rsidRPr="002026DA" w:rsidRDefault="002564A8" w:rsidP="002026DA">
      <w:pPr>
        <w:spacing w:after="0" w:line="240" w:lineRule="auto"/>
        <w:rPr>
          <w:rFonts w:cstheme="minorHAnsi"/>
        </w:rPr>
      </w:pPr>
      <w:r w:rsidRPr="002026DA">
        <w:rPr>
          <w:rFonts w:cstheme="minorHAnsi"/>
        </w:rPr>
        <w:t>chose or prefer* or intake or pester*)).ti,ab,kw. (109059)</w:t>
      </w:r>
    </w:p>
    <w:p w14:paraId="15F72BEB" w14:textId="77777777" w:rsidR="002564A8" w:rsidRPr="002026DA" w:rsidRDefault="002564A8" w:rsidP="002026DA">
      <w:pPr>
        <w:spacing w:after="0" w:line="240" w:lineRule="auto"/>
        <w:rPr>
          <w:rFonts w:cstheme="minorHAnsi"/>
        </w:rPr>
      </w:pPr>
      <w:r w:rsidRPr="002026DA">
        <w:rPr>
          <w:rFonts w:cstheme="minorHAnsi"/>
        </w:rPr>
        <w:t>102 (energy adj3 (consum* or intake)).ti,ab,kw. (41514)</w:t>
      </w:r>
    </w:p>
    <w:p w14:paraId="465C94A3" w14:textId="77777777" w:rsidR="002564A8" w:rsidRPr="002026DA" w:rsidRDefault="002564A8" w:rsidP="002026DA">
      <w:pPr>
        <w:spacing w:after="0" w:line="240" w:lineRule="auto"/>
        <w:rPr>
          <w:rFonts w:cstheme="minorHAnsi"/>
        </w:rPr>
      </w:pPr>
      <w:r w:rsidRPr="002026DA">
        <w:rPr>
          <w:rFonts w:cstheme="minorHAnsi"/>
        </w:rPr>
        <w:t>103 impact.ti,ab,kw. (1024510)</w:t>
      </w:r>
    </w:p>
    <w:p w14:paraId="68BF08E1" w14:textId="77777777" w:rsidR="002564A8" w:rsidRPr="002026DA" w:rsidRDefault="002564A8" w:rsidP="002026DA">
      <w:pPr>
        <w:spacing w:after="0" w:line="240" w:lineRule="auto"/>
        <w:rPr>
          <w:rFonts w:cstheme="minorHAnsi"/>
        </w:rPr>
      </w:pPr>
      <w:r w:rsidRPr="002026DA">
        <w:rPr>
          <w:rFonts w:cstheme="minorHAnsi"/>
        </w:rPr>
        <w:t>104 or/84-103 (2145697)</w:t>
      </w:r>
    </w:p>
    <w:p w14:paraId="03C48D83" w14:textId="77777777" w:rsidR="002564A8" w:rsidRPr="002026DA" w:rsidRDefault="002564A8" w:rsidP="002026DA">
      <w:pPr>
        <w:spacing w:after="0" w:line="240" w:lineRule="auto"/>
        <w:rPr>
          <w:rFonts w:cstheme="minorHAnsi"/>
        </w:rPr>
      </w:pPr>
      <w:r w:rsidRPr="002026DA">
        <w:rPr>
          <w:rFonts w:cstheme="minorHAnsi"/>
        </w:rPr>
        <w:t>105 83 and 104 (21480)</w:t>
      </w:r>
    </w:p>
    <w:p w14:paraId="2675920A" w14:textId="77777777" w:rsidR="002564A8" w:rsidRPr="002026DA" w:rsidRDefault="002564A8" w:rsidP="002026DA">
      <w:pPr>
        <w:spacing w:after="0" w:line="240" w:lineRule="auto"/>
        <w:rPr>
          <w:rFonts w:cstheme="minorHAnsi"/>
        </w:rPr>
      </w:pPr>
      <w:r w:rsidRPr="002026DA">
        <w:rPr>
          <w:rFonts w:cstheme="minorHAnsi"/>
        </w:rPr>
        <w:t>106 limit 105 to ed=20141030-20201011 (8143)</w:t>
      </w:r>
    </w:p>
    <w:p w14:paraId="07704CFF" w14:textId="77777777" w:rsidR="002564A8" w:rsidRPr="002026DA" w:rsidRDefault="002564A8" w:rsidP="002026DA">
      <w:pPr>
        <w:spacing w:after="0" w:line="240" w:lineRule="auto"/>
        <w:rPr>
          <w:rFonts w:cstheme="minorHAnsi"/>
        </w:rPr>
      </w:pPr>
      <w:r w:rsidRPr="002026DA">
        <w:rPr>
          <w:rFonts w:cstheme="minorHAnsi"/>
        </w:rPr>
        <w:t>107 exp animals/ (23721562)</w:t>
      </w:r>
    </w:p>
    <w:p w14:paraId="7A46916C" w14:textId="77777777" w:rsidR="002564A8" w:rsidRPr="002026DA" w:rsidRDefault="002564A8" w:rsidP="002026DA">
      <w:pPr>
        <w:spacing w:after="0" w:line="240" w:lineRule="auto"/>
        <w:rPr>
          <w:rFonts w:cstheme="minorHAnsi"/>
        </w:rPr>
      </w:pPr>
      <w:r w:rsidRPr="002026DA">
        <w:rPr>
          <w:rFonts w:cstheme="minorHAnsi"/>
        </w:rPr>
        <w:t>108 human/ (18946304)</w:t>
      </w:r>
    </w:p>
    <w:p w14:paraId="0045E4AF" w14:textId="77777777" w:rsidR="002564A8" w:rsidRPr="002026DA" w:rsidRDefault="002564A8" w:rsidP="002026DA">
      <w:pPr>
        <w:spacing w:after="0" w:line="240" w:lineRule="auto"/>
        <w:rPr>
          <w:rFonts w:cstheme="minorHAnsi"/>
        </w:rPr>
      </w:pPr>
      <w:r w:rsidRPr="002026DA">
        <w:rPr>
          <w:rFonts w:cstheme="minorHAnsi"/>
        </w:rPr>
        <w:t>109 107 not 108 (4775258)</w:t>
      </w:r>
    </w:p>
    <w:p w14:paraId="1462B836" w14:textId="77777777" w:rsidR="002564A8" w:rsidRPr="002026DA" w:rsidRDefault="002564A8" w:rsidP="002026DA">
      <w:pPr>
        <w:spacing w:after="0" w:line="240" w:lineRule="auto"/>
        <w:rPr>
          <w:rFonts w:cstheme="minorHAnsi"/>
        </w:rPr>
      </w:pPr>
      <w:r w:rsidRPr="002026DA">
        <w:rPr>
          <w:rFonts w:cstheme="minorHAnsi"/>
        </w:rPr>
        <w:t>110 106 not 109 (6143)</w:t>
      </w:r>
    </w:p>
    <w:p w14:paraId="2A41B0A8" w14:textId="77777777" w:rsidR="002564A8" w:rsidRPr="002026DA" w:rsidRDefault="002564A8" w:rsidP="002026DA">
      <w:pPr>
        <w:spacing w:after="0" w:line="240" w:lineRule="auto"/>
        <w:rPr>
          <w:rFonts w:cstheme="minorHAnsi"/>
        </w:rPr>
      </w:pPr>
      <w:r w:rsidRPr="002026DA">
        <w:rPr>
          <w:rFonts w:cstheme="minorHAnsi"/>
        </w:rPr>
        <w:t>111 letter.pt. (1116935)</w:t>
      </w:r>
    </w:p>
    <w:p w14:paraId="3522F85A" w14:textId="77777777" w:rsidR="002564A8" w:rsidRPr="002026DA" w:rsidRDefault="002564A8" w:rsidP="002026DA">
      <w:pPr>
        <w:spacing w:after="0" w:line="240" w:lineRule="auto"/>
        <w:rPr>
          <w:rFonts w:cstheme="minorHAnsi"/>
        </w:rPr>
      </w:pPr>
      <w:r w:rsidRPr="002026DA">
        <w:rPr>
          <w:rFonts w:cstheme="minorHAnsi"/>
        </w:rPr>
        <w:t>112 editorial.pt. (553391)</w:t>
      </w:r>
    </w:p>
    <w:p w14:paraId="199E6027" w14:textId="77777777" w:rsidR="002564A8" w:rsidRPr="002026DA" w:rsidRDefault="002564A8" w:rsidP="002026DA">
      <w:pPr>
        <w:spacing w:after="0" w:line="240" w:lineRule="auto"/>
        <w:rPr>
          <w:rFonts w:cstheme="minorHAnsi"/>
        </w:rPr>
      </w:pPr>
      <w:r w:rsidRPr="002026DA">
        <w:rPr>
          <w:rFonts w:cstheme="minorHAnsi"/>
        </w:rPr>
        <w:t>113 comment.pt. (886056)</w:t>
      </w:r>
    </w:p>
    <w:p w14:paraId="6BDB6845" w14:textId="77777777" w:rsidR="002564A8" w:rsidRPr="002026DA" w:rsidRDefault="002564A8" w:rsidP="002026DA">
      <w:pPr>
        <w:spacing w:after="0" w:line="240" w:lineRule="auto"/>
        <w:rPr>
          <w:rFonts w:cstheme="minorHAnsi"/>
        </w:rPr>
      </w:pPr>
      <w:r w:rsidRPr="002026DA">
        <w:rPr>
          <w:rFonts w:cstheme="minorHAnsi"/>
        </w:rPr>
        <w:t>114 news.pt. (204715)</w:t>
      </w:r>
    </w:p>
    <w:p w14:paraId="5B3C106E" w14:textId="77777777" w:rsidR="002564A8" w:rsidRPr="002026DA" w:rsidRDefault="002564A8" w:rsidP="002026DA">
      <w:pPr>
        <w:spacing w:after="0" w:line="240" w:lineRule="auto"/>
        <w:rPr>
          <w:rFonts w:cstheme="minorHAnsi"/>
        </w:rPr>
      </w:pPr>
      <w:r w:rsidRPr="002026DA">
        <w:rPr>
          <w:rFonts w:cstheme="minorHAnsi"/>
        </w:rPr>
        <w:t>115 case reports.pt. (2147558)</w:t>
      </w:r>
    </w:p>
    <w:p w14:paraId="2A4F456C" w14:textId="77777777" w:rsidR="002564A8" w:rsidRPr="002026DA" w:rsidRDefault="002564A8" w:rsidP="002026DA">
      <w:pPr>
        <w:spacing w:after="0" w:line="240" w:lineRule="auto"/>
        <w:rPr>
          <w:rFonts w:cstheme="minorHAnsi"/>
        </w:rPr>
      </w:pPr>
      <w:r w:rsidRPr="002026DA">
        <w:rPr>
          <w:rFonts w:cstheme="minorHAnsi"/>
        </w:rPr>
        <w:t>116 111 or 112 or 113 or 114 or 115 (4037330)</w:t>
      </w:r>
    </w:p>
    <w:p w14:paraId="3E270492" w14:textId="77777777" w:rsidR="002564A8" w:rsidRPr="002026DA" w:rsidRDefault="002564A8" w:rsidP="002026DA">
      <w:pPr>
        <w:spacing w:after="0" w:line="240" w:lineRule="auto"/>
        <w:rPr>
          <w:rFonts w:cstheme="minorHAnsi"/>
        </w:rPr>
      </w:pPr>
      <w:r w:rsidRPr="002026DA">
        <w:rPr>
          <w:rFonts w:cstheme="minorHAnsi"/>
        </w:rPr>
        <w:t>117 110 not 116 (6040)</w:t>
      </w:r>
    </w:p>
    <w:p w14:paraId="79E721B0" w14:textId="77777777" w:rsidR="002564A8" w:rsidRDefault="002564A8" w:rsidP="002564A8">
      <w:pPr>
        <w:spacing w:line="240" w:lineRule="auto"/>
        <w:rPr>
          <w:rFonts w:cstheme="minorHAnsi"/>
        </w:rPr>
      </w:pPr>
      <w:r w:rsidRPr="002026DA">
        <w:rPr>
          <w:rFonts w:cstheme="minorHAnsi"/>
        </w:rPr>
        <w:t>***************************</w:t>
      </w:r>
      <w:r w:rsidRPr="002026DA">
        <w:rPr>
          <w:rFonts w:cstheme="minorHAnsi"/>
        </w:rPr>
        <w:cr/>
      </w:r>
    </w:p>
    <w:p w14:paraId="48901EEF" w14:textId="77777777" w:rsidR="002026DA" w:rsidRPr="002026DA" w:rsidRDefault="002026DA" w:rsidP="002564A8">
      <w:pPr>
        <w:spacing w:line="240" w:lineRule="auto"/>
        <w:rPr>
          <w:rFonts w:cstheme="minorHAnsi"/>
          <w:b/>
          <w:bCs/>
        </w:rPr>
      </w:pPr>
    </w:p>
    <w:p w14:paraId="3304562C" w14:textId="77777777" w:rsidR="002564A8" w:rsidRPr="002026DA" w:rsidRDefault="002564A8" w:rsidP="002564A8">
      <w:pPr>
        <w:spacing w:line="276" w:lineRule="auto"/>
        <w:contextualSpacing/>
        <w:rPr>
          <w:rFonts w:cstheme="minorHAnsi"/>
          <w:b/>
          <w:bCs/>
        </w:rPr>
      </w:pPr>
      <w:r w:rsidRPr="002026DA">
        <w:rPr>
          <w:rFonts w:cstheme="minorHAnsi"/>
          <w:b/>
          <w:bCs/>
        </w:rPr>
        <w:lastRenderedPageBreak/>
        <w:t>Grey Literature/websites</w:t>
      </w:r>
    </w:p>
    <w:p w14:paraId="486AABED" w14:textId="77777777" w:rsidR="002564A8" w:rsidRPr="002026DA" w:rsidRDefault="002564A8" w:rsidP="002026DA">
      <w:pPr>
        <w:numPr>
          <w:ilvl w:val="0"/>
          <w:numId w:val="3"/>
        </w:numPr>
        <w:spacing w:after="0" w:line="240" w:lineRule="auto"/>
        <w:rPr>
          <w:rFonts w:cstheme="minorHAnsi"/>
        </w:rPr>
      </w:pPr>
      <w:r w:rsidRPr="002026DA">
        <w:rPr>
          <w:rFonts w:cstheme="minorHAnsi"/>
        </w:rPr>
        <w:t>Government websites of countries/regions known to have Govt-led restrictions on food &amp; beverage marketing: UK, Quebec/Canada, Chile, Spain, South Korea, Ireland, Finland, Portugal</w:t>
      </w:r>
    </w:p>
    <w:p w14:paraId="3F528A0D" w14:textId="77777777" w:rsidR="002564A8" w:rsidRPr="002026DA" w:rsidRDefault="002564A8" w:rsidP="002026DA">
      <w:pPr>
        <w:numPr>
          <w:ilvl w:val="0"/>
          <w:numId w:val="3"/>
        </w:numPr>
        <w:spacing w:after="0" w:line="240" w:lineRule="auto"/>
        <w:rPr>
          <w:rFonts w:cstheme="minorHAnsi"/>
        </w:rPr>
      </w:pPr>
      <w:r w:rsidRPr="002026DA">
        <w:rPr>
          <w:rFonts w:cstheme="minorHAnsi"/>
        </w:rPr>
        <w:t>UK Department of Culture, Media and Sport (</w:t>
      </w:r>
      <w:hyperlink r:id="rId9" w:history="1">
        <w:r w:rsidRPr="002026DA">
          <w:rPr>
            <w:rFonts w:cstheme="minorHAnsi"/>
          </w:rPr>
          <w:t>https://www.gov.uk/government/organisations/department-for-digital-culture-media-sport</w:t>
        </w:r>
      </w:hyperlink>
      <w:r w:rsidRPr="002026DA">
        <w:rPr>
          <w:rFonts w:cstheme="minorHAnsi"/>
        </w:rPr>
        <w:t>)</w:t>
      </w:r>
    </w:p>
    <w:p w14:paraId="5C86DE3A" w14:textId="77777777" w:rsidR="002564A8" w:rsidRPr="002026DA" w:rsidRDefault="002564A8" w:rsidP="002026DA">
      <w:pPr>
        <w:numPr>
          <w:ilvl w:val="0"/>
          <w:numId w:val="3"/>
        </w:numPr>
        <w:spacing w:after="0" w:line="240" w:lineRule="auto"/>
        <w:rPr>
          <w:rFonts w:cstheme="minorHAnsi"/>
        </w:rPr>
      </w:pPr>
      <w:r w:rsidRPr="002026DA">
        <w:rPr>
          <w:rFonts w:cstheme="minorHAnsi"/>
        </w:rPr>
        <w:t xml:space="preserve">UK Department of Health and Social Care </w:t>
      </w:r>
      <w:hyperlink r:id="rId10" w:history="1">
        <w:r w:rsidRPr="002026DA">
          <w:rPr>
            <w:rFonts w:cstheme="minorHAnsi"/>
          </w:rPr>
          <w:t>Department of Health and Social Care - GOV.UK (www.gov.uk)</w:t>
        </w:r>
      </w:hyperlink>
    </w:p>
    <w:p w14:paraId="3D08382E" w14:textId="77777777" w:rsidR="002564A8" w:rsidRPr="002026DA" w:rsidRDefault="002564A8" w:rsidP="002026DA">
      <w:pPr>
        <w:numPr>
          <w:ilvl w:val="0"/>
          <w:numId w:val="3"/>
        </w:numPr>
        <w:spacing w:after="0" w:line="240" w:lineRule="auto"/>
        <w:rPr>
          <w:rFonts w:cstheme="minorHAnsi"/>
        </w:rPr>
      </w:pPr>
      <w:r w:rsidRPr="002026DA">
        <w:rPr>
          <w:rFonts w:cstheme="minorHAnsi"/>
        </w:rPr>
        <w:t xml:space="preserve">Regulatory and industry body websites: Ofcom, CAP, BACP, Sugar Nutrition UK, Advertising Standards Authority (ASA), Internet Advertising Bureau (IAB) UK </w:t>
      </w:r>
      <w:hyperlink r:id="rId11" w:history="1">
        <w:r w:rsidRPr="002026DA">
          <w:rPr>
            <w:rFonts w:eastAsia="Calibri" w:cstheme="minorHAnsi"/>
          </w:rPr>
          <w:t>https://www.iabuk.com/</w:t>
        </w:r>
      </w:hyperlink>
      <w:r w:rsidRPr="002026DA">
        <w:rPr>
          <w:rFonts w:cstheme="minorHAnsi"/>
        </w:rPr>
        <w:t xml:space="preserve"> and Europe </w:t>
      </w:r>
      <w:hyperlink r:id="rId12" w:history="1">
        <w:r w:rsidRPr="002026DA">
          <w:rPr>
            <w:rFonts w:eastAsia="Calibri" w:cstheme="minorHAnsi"/>
          </w:rPr>
          <w:t>https://iabeurope.eu/</w:t>
        </w:r>
      </w:hyperlink>
      <w:r w:rsidRPr="002026DA">
        <w:rPr>
          <w:rFonts w:cstheme="minorHAnsi"/>
        </w:rPr>
        <w:t xml:space="preserve">, World Federation of Advertisers </w:t>
      </w:r>
      <w:hyperlink r:id="rId13" w:history="1">
        <w:r w:rsidRPr="002026DA">
          <w:rPr>
            <w:rFonts w:eastAsia="Calibri" w:cstheme="minorHAnsi"/>
          </w:rPr>
          <w:t>https://wfanet.org/</w:t>
        </w:r>
      </w:hyperlink>
    </w:p>
    <w:p w14:paraId="7F5FFFC5" w14:textId="77777777" w:rsidR="002564A8" w:rsidRPr="002026DA" w:rsidRDefault="002564A8" w:rsidP="002026DA">
      <w:pPr>
        <w:numPr>
          <w:ilvl w:val="0"/>
          <w:numId w:val="3"/>
        </w:numPr>
        <w:spacing w:after="0" w:line="240" w:lineRule="auto"/>
        <w:rPr>
          <w:rFonts w:cstheme="minorHAnsi"/>
        </w:rPr>
      </w:pPr>
      <w:r w:rsidRPr="002026DA">
        <w:rPr>
          <w:rFonts w:cstheme="minorHAnsi"/>
        </w:rPr>
        <w:t xml:space="preserve">Rudd Center for Food Research and Obesity at the University of Connecticut (UConn) </w:t>
      </w:r>
      <w:hyperlink r:id="rId14" w:history="1">
        <w:r w:rsidRPr="002026DA">
          <w:rPr>
            <w:rFonts w:eastAsia="Calibri" w:cstheme="minorHAnsi"/>
          </w:rPr>
          <w:t>http://www.uconnruddcenter.org/</w:t>
        </w:r>
      </w:hyperlink>
      <w:r w:rsidRPr="002026DA">
        <w:rPr>
          <w:rFonts w:cstheme="minorHAnsi"/>
        </w:rPr>
        <w:t xml:space="preserve"> </w:t>
      </w:r>
    </w:p>
    <w:p w14:paraId="20E41836" w14:textId="77777777" w:rsidR="002564A8" w:rsidRPr="002026DA" w:rsidRDefault="002564A8" w:rsidP="002026DA">
      <w:pPr>
        <w:numPr>
          <w:ilvl w:val="0"/>
          <w:numId w:val="2"/>
        </w:numPr>
        <w:spacing w:after="0" w:line="240" w:lineRule="auto"/>
        <w:rPr>
          <w:rFonts w:cstheme="minorHAnsi"/>
        </w:rPr>
      </w:pPr>
      <w:r w:rsidRPr="002026DA">
        <w:rPr>
          <w:rFonts w:cstheme="minorHAnsi"/>
        </w:rPr>
        <w:t>The British Retail Consortium (</w:t>
      </w:r>
      <w:hyperlink r:id="rId15" w:history="1">
        <w:r w:rsidRPr="002026DA">
          <w:rPr>
            <w:rFonts w:cstheme="minorHAnsi"/>
          </w:rPr>
          <w:t>https://www.brc.org.uk/</w:t>
        </w:r>
      </w:hyperlink>
      <w:r w:rsidRPr="002026DA">
        <w:rPr>
          <w:rFonts w:cstheme="minorHAnsi"/>
        </w:rPr>
        <w:t>)</w:t>
      </w:r>
    </w:p>
    <w:p w14:paraId="69819BF8" w14:textId="77777777" w:rsidR="002564A8" w:rsidRPr="002026DA" w:rsidRDefault="002564A8" w:rsidP="002026DA">
      <w:pPr>
        <w:numPr>
          <w:ilvl w:val="0"/>
          <w:numId w:val="2"/>
        </w:numPr>
        <w:spacing w:after="0" w:line="240" w:lineRule="auto"/>
        <w:rPr>
          <w:rFonts w:cstheme="minorHAnsi"/>
        </w:rPr>
      </w:pPr>
      <w:r w:rsidRPr="002026DA">
        <w:rPr>
          <w:rFonts w:cstheme="minorHAnsi"/>
        </w:rPr>
        <w:t>Sugar reduction report (</w:t>
      </w:r>
      <w:hyperlink r:id="rId16" w:history="1">
        <w:r w:rsidRPr="002026DA">
          <w:rPr>
            <w:rFonts w:cstheme="minorHAnsi"/>
          </w:rPr>
          <w:t>https://www.gov.uk/government/publications/sugar-reduction-report-on-progress-between-2015-and-2019</w:t>
        </w:r>
      </w:hyperlink>
      <w:r w:rsidRPr="002026DA">
        <w:rPr>
          <w:rFonts w:cstheme="minorHAnsi"/>
        </w:rPr>
        <w:t>)</w:t>
      </w:r>
    </w:p>
    <w:p w14:paraId="2C495675" w14:textId="77777777" w:rsidR="002564A8" w:rsidRPr="002026DA" w:rsidRDefault="002564A8" w:rsidP="002026DA">
      <w:pPr>
        <w:numPr>
          <w:ilvl w:val="0"/>
          <w:numId w:val="2"/>
        </w:numPr>
        <w:spacing w:after="0" w:line="240" w:lineRule="auto"/>
        <w:rPr>
          <w:rFonts w:cstheme="minorHAnsi"/>
        </w:rPr>
      </w:pPr>
      <w:r w:rsidRPr="002026DA">
        <w:rPr>
          <w:rFonts w:cstheme="minorHAnsi"/>
        </w:rPr>
        <w:t>Food and Drink Federation (</w:t>
      </w:r>
      <w:hyperlink r:id="rId17" w:history="1">
        <w:r w:rsidRPr="002026DA">
          <w:rPr>
            <w:rFonts w:cstheme="minorHAnsi"/>
          </w:rPr>
          <w:t>https://www.fdf.org.uk/</w:t>
        </w:r>
      </w:hyperlink>
      <w:r w:rsidRPr="002026DA">
        <w:rPr>
          <w:rFonts w:cstheme="minorHAnsi"/>
        </w:rPr>
        <w:t>)</w:t>
      </w:r>
    </w:p>
    <w:p w14:paraId="1486866C" w14:textId="77777777" w:rsidR="002564A8" w:rsidRPr="002026DA" w:rsidRDefault="002564A8" w:rsidP="002026DA">
      <w:pPr>
        <w:numPr>
          <w:ilvl w:val="0"/>
          <w:numId w:val="2"/>
        </w:numPr>
        <w:spacing w:after="0" w:line="240" w:lineRule="auto"/>
        <w:rPr>
          <w:rFonts w:cstheme="minorHAnsi"/>
        </w:rPr>
      </w:pPr>
      <w:r w:rsidRPr="002026DA">
        <w:rPr>
          <w:rFonts w:cstheme="minorHAnsi"/>
        </w:rPr>
        <w:t>Food and Drink Federation Scotland (</w:t>
      </w:r>
      <w:hyperlink r:id="rId18" w:history="1">
        <w:r w:rsidRPr="002026DA">
          <w:rPr>
            <w:rFonts w:cstheme="minorHAnsi"/>
          </w:rPr>
          <w:t>https://www.fdfscotland.org.uk/</w:t>
        </w:r>
      </w:hyperlink>
      <w:r w:rsidRPr="002026DA">
        <w:rPr>
          <w:rFonts w:cstheme="minorHAnsi"/>
        </w:rPr>
        <w:t>)</w:t>
      </w:r>
    </w:p>
    <w:p w14:paraId="07DF8E64" w14:textId="77777777" w:rsidR="002564A8" w:rsidRPr="002026DA" w:rsidRDefault="002564A8" w:rsidP="002026DA">
      <w:pPr>
        <w:numPr>
          <w:ilvl w:val="0"/>
          <w:numId w:val="2"/>
        </w:numPr>
        <w:spacing w:after="0" w:line="240" w:lineRule="auto"/>
        <w:rPr>
          <w:rFonts w:cstheme="minorHAnsi"/>
        </w:rPr>
      </w:pPr>
      <w:r w:rsidRPr="002026DA">
        <w:rPr>
          <w:rFonts w:cstheme="minorHAnsi"/>
        </w:rPr>
        <w:t>Food and Drink Federation Wales (</w:t>
      </w:r>
      <w:hyperlink r:id="rId19" w:history="1">
        <w:r w:rsidRPr="002026DA">
          <w:rPr>
            <w:rFonts w:cstheme="minorHAnsi"/>
          </w:rPr>
          <w:t>https://www.fdf.org.uk/wales/</w:t>
        </w:r>
      </w:hyperlink>
      <w:r w:rsidRPr="002026DA">
        <w:rPr>
          <w:rFonts w:cstheme="minorHAnsi"/>
        </w:rPr>
        <w:t>)</w:t>
      </w:r>
    </w:p>
    <w:p w14:paraId="26664BCD" w14:textId="77777777" w:rsidR="002564A8" w:rsidRPr="002026DA" w:rsidRDefault="002564A8" w:rsidP="002026DA">
      <w:pPr>
        <w:numPr>
          <w:ilvl w:val="0"/>
          <w:numId w:val="2"/>
        </w:numPr>
        <w:spacing w:after="0" w:line="240" w:lineRule="auto"/>
        <w:rPr>
          <w:rFonts w:cstheme="minorHAnsi"/>
        </w:rPr>
      </w:pPr>
      <w:r w:rsidRPr="002026DA">
        <w:rPr>
          <w:rFonts w:cstheme="minorHAnsi"/>
        </w:rPr>
        <w:t>UK Hospitality (</w:t>
      </w:r>
      <w:hyperlink r:id="rId20" w:history="1">
        <w:r w:rsidRPr="002026DA">
          <w:rPr>
            <w:rFonts w:cstheme="minorHAnsi"/>
          </w:rPr>
          <w:t>https://www.ukhospitality.org.uk/</w:t>
        </w:r>
      </w:hyperlink>
      <w:r w:rsidRPr="002026DA">
        <w:rPr>
          <w:rFonts w:cstheme="minorHAnsi"/>
        </w:rPr>
        <w:t xml:space="preserve"> )</w:t>
      </w:r>
    </w:p>
    <w:p w14:paraId="3D76B72A" w14:textId="77777777" w:rsidR="002564A8" w:rsidRPr="002026DA" w:rsidRDefault="002564A8" w:rsidP="002026DA">
      <w:pPr>
        <w:numPr>
          <w:ilvl w:val="0"/>
          <w:numId w:val="2"/>
        </w:numPr>
        <w:spacing w:after="0" w:line="240" w:lineRule="auto"/>
        <w:rPr>
          <w:rFonts w:cstheme="minorHAnsi"/>
        </w:rPr>
      </w:pPr>
      <w:r w:rsidRPr="002026DA">
        <w:rPr>
          <w:rFonts w:cstheme="minorHAnsi"/>
        </w:rPr>
        <w:t>Market intelligence and marketing research companies: Kantar, Nielsen Europe Insights, Mintel, Lumina (</w:t>
      </w:r>
      <w:hyperlink r:id="rId21" w:history="1">
        <w:r w:rsidRPr="002026DA">
          <w:rPr>
            <w:rFonts w:cstheme="minorHAnsi"/>
          </w:rPr>
          <w:t>https://www.lumina-intelligence.com/</w:t>
        </w:r>
      </w:hyperlink>
      <w:r w:rsidRPr="002026DA">
        <w:rPr>
          <w:rFonts w:cstheme="minorHAnsi"/>
        </w:rPr>
        <w:t xml:space="preserve"> ) </w:t>
      </w:r>
    </w:p>
    <w:p w14:paraId="0E5D88DF" w14:textId="77777777" w:rsidR="002564A8" w:rsidRPr="002026DA" w:rsidRDefault="002564A8" w:rsidP="002026DA">
      <w:pPr>
        <w:numPr>
          <w:ilvl w:val="0"/>
          <w:numId w:val="2"/>
        </w:numPr>
        <w:spacing w:after="0" w:line="240" w:lineRule="auto"/>
        <w:rPr>
          <w:rFonts w:cstheme="minorHAnsi"/>
        </w:rPr>
      </w:pPr>
      <w:r w:rsidRPr="002026DA">
        <w:rPr>
          <w:rFonts w:cstheme="minorHAnsi"/>
        </w:rPr>
        <w:t xml:space="preserve">World advertising research centre database </w:t>
      </w:r>
      <w:hyperlink r:id="rId22" w:history="1">
        <w:r w:rsidRPr="002026DA">
          <w:rPr>
            <w:rFonts w:eastAsia="Calibri" w:cstheme="minorHAnsi"/>
          </w:rPr>
          <w:t>https://www.warc.com/Welcome</w:t>
        </w:r>
      </w:hyperlink>
      <w:r w:rsidRPr="002026DA">
        <w:rPr>
          <w:rFonts w:cstheme="minorHAnsi"/>
        </w:rPr>
        <w:t xml:space="preserve">  </w:t>
      </w:r>
    </w:p>
    <w:p w14:paraId="355898D9" w14:textId="77777777" w:rsidR="002564A8" w:rsidRPr="002026DA" w:rsidRDefault="00A61B82" w:rsidP="002026DA">
      <w:pPr>
        <w:numPr>
          <w:ilvl w:val="0"/>
          <w:numId w:val="2"/>
        </w:numPr>
        <w:spacing w:after="0" w:line="240" w:lineRule="auto"/>
        <w:rPr>
          <w:rFonts w:cstheme="minorHAnsi"/>
        </w:rPr>
      </w:pPr>
      <w:hyperlink r:id="rId23" w:history="1">
        <w:r w:rsidR="002564A8" w:rsidRPr="002026DA">
          <w:rPr>
            <w:rFonts w:eastAsia="Calibri" w:cstheme="minorHAnsi"/>
          </w:rPr>
          <w:t>www.science.gov/</w:t>
        </w:r>
      </w:hyperlink>
      <w:r w:rsidR="002564A8" w:rsidRPr="002026DA">
        <w:rPr>
          <w:rFonts w:cstheme="minorHAnsi"/>
        </w:rPr>
        <w:t xml:space="preserve">  </w:t>
      </w:r>
    </w:p>
    <w:p w14:paraId="22EC7B66" w14:textId="77777777" w:rsidR="002564A8" w:rsidRPr="002026DA" w:rsidRDefault="00A61B82" w:rsidP="002026DA">
      <w:pPr>
        <w:numPr>
          <w:ilvl w:val="0"/>
          <w:numId w:val="1"/>
        </w:numPr>
        <w:spacing w:after="0" w:line="240" w:lineRule="auto"/>
        <w:rPr>
          <w:rFonts w:cstheme="minorHAnsi"/>
        </w:rPr>
      </w:pPr>
      <w:hyperlink r:id="rId24" w:history="1">
        <w:r w:rsidR="002564A8" w:rsidRPr="002026DA">
          <w:rPr>
            <w:rFonts w:eastAsia="Calibri" w:cstheme="minorHAnsi"/>
          </w:rPr>
          <w:t>http://www.eHealthcareBot.com/</w:t>
        </w:r>
      </w:hyperlink>
      <w:r w:rsidR="002564A8" w:rsidRPr="002026DA">
        <w:rPr>
          <w:rFonts w:cstheme="minorHAnsi"/>
        </w:rPr>
        <w:t xml:space="preserve">  </w:t>
      </w:r>
    </w:p>
    <w:p w14:paraId="6546C53B" w14:textId="77777777" w:rsidR="002564A8" w:rsidRPr="002026DA" w:rsidRDefault="002564A8" w:rsidP="002026DA">
      <w:pPr>
        <w:numPr>
          <w:ilvl w:val="0"/>
          <w:numId w:val="1"/>
        </w:numPr>
        <w:spacing w:after="0" w:line="240" w:lineRule="auto"/>
        <w:rPr>
          <w:rFonts w:cstheme="minorHAnsi"/>
        </w:rPr>
      </w:pPr>
      <w:r w:rsidRPr="002026DA">
        <w:rPr>
          <w:rFonts w:cstheme="minorHAnsi"/>
        </w:rPr>
        <w:t xml:space="preserve">World Health Organization, </w:t>
      </w:r>
      <w:hyperlink r:id="rId25" w:history="1">
        <w:r w:rsidRPr="002026DA">
          <w:rPr>
            <w:rFonts w:eastAsia="Calibri" w:cstheme="minorHAnsi"/>
          </w:rPr>
          <w:t>http://www.who.int/library/</w:t>
        </w:r>
      </w:hyperlink>
      <w:r w:rsidRPr="002026DA">
        <w:rPr>
          <w:rFonts w:cstheme="minorHAnsi"/>
        </w:rPr>
        <w:t xml:space="preserve"> </w:t>
      </w:r>
    </w:p>
    <w:p w14:paraId="670945B8" w14:textId="77777777" w:rsidR="002564A8" w:rsidRPr="002026DA" w:rsidRDefault="002564A8" w:rsidP="002026DA">
      <w:pPr>
        <w:numPr>
          <w:ilvl w:val="0"/>
          <w:numId w:val="1"/>
        </w:numPr>
        <w:spacing w:after="0" w:line="240" w:lineRule="auto"/>
        <w:rPr>
          <w:rFonts w:cstheme="minorHAnsi"/>
        </w:rPr>
      </w:pPr>
      <w:r w:rsidRPr="002026DA">
        <w:rPr>
          <w:rFonts w:cstheme="minorHAnsi"/>
        </w:rPr>
        <w:t>European Commission (</w:t>
      </w:r>
      <w:hyperlink r:id="rId26" w:history="1">
        <w:r w:rsidRPr="002026DA">
          <w:rPr>
            <w:rFonts w:cstheme="minorHAnsi"/>
          </w:rPr>
          <w:t>https://ec.europa.eu/info/index_en</w:t>
        </w:r>
      </w:hyperlink>
      <w:r w:rsidRPr="002026DA">
        <w:rPr>
          <w:rFonts w:cstheme="minorHAnsi"/>
        </w:rPr>
        <w:t>)</w:t>
      </w:r>
    </w:p>
    <w:p w14:paraId="69C48326" w14:textId="77777777" w:rsidR="002564A8" w:rsidRPr="002026DA" w:rsidRDefault="002564A8" w:rsidP="002026DA">
      <w:pPr>
        <w:numPr>
          <w:ilvl w:val="0"/>
          <w:numId w:val="1"/>
        </w:numPr>
        <w:spacing w:after="0" w:line="240" w:lineRule="auto"/>
        <w:rPr>
          <w:rFonts w:cstheme="minorHAnsi"/>
        </w:rPr>
      </w:pPr>
      <w:r w:rsidRPr="002026DA">
        <w:rPr>
          <w:rFonts w:cstheme="minorHAnsi"/>
        </w:rPr>
        <w:t>European Union (</w:t>
      </w:r>
      <w:hyperlink r:id="rId27" w:history="1">
        <w:r w:rsidRPr="002026DA">
          <w:rPr>
            <w:rFonts w:cstheme="minorHAnsi"/>
          </w:rPr>
          <w:t>https://europa.eu/european-union/index_en</w:t>
        </w:r>
      </w:hyperlink>
      <w:r w:rsidRPr="002026DA">
        <w:rPr>
          <w:rFonts w:cstheme="minorHAnsi"/>
        </w:rPr>
        <w:t>)</w:t>
      </w:r>
    </w:p>
    <w:p w14:paraId="32E84ACE" w14:textId="77777777" w:rsidR="002564A8" w:rsidRPr="002026DA" w:rsidRDefault="002564A8" w:rsidP="002026DA">
      <w:pPr>
        <w:numPr>
          <w:ilvl w:val="0"/>
          <w:numId w:val="1"/>
        </w:numPr>
        <w:spacing w:after="0" w:line="240" w:lineRule="auto"/>
        <w:rPr>
          <w:rFonts w:cstheme="minorHAnsi"/>
        </w:rPr>
      </w:pPr>
      <w:r w:rsidRPr="002026DA">
        <w:rPr>
          <w:rFonts w:cstheme="minorHAnsi"/>
        </w:rPr>
        <w:t>Pan American Health Organisation (</w:t>
      </w:r>
      <w:hyperlink r:id="rId28" w:history="1">
        <w:r w:rsidRPr="002026DA">
          <w:rPr>
            <w:rFonts w:cstheme="minorHAnsi"/>
          </w:rPr>
          <w:t>https://www.paho.org/en</w:t>
        </w:r>
      </w:hyperlink>
      <w:r w:rsidRPr="002026DA">
        <w:rPr>
          <w:rFonts w:cstheme="minorHAnsi"/>
        </w:rPr>
        <w:t>)</w:t>
      </w:r>
    </w:p>
    <w:p w14:paraId="148AA04C" w14:textId="77777777" w:rsidR="002564A8" w:rsidRPr="002026DA" w:rsidRDefault="002564A8" w:rsidP="002026DA">
      <w:pPr>
        <w:numPr>
          <w:ilvl w:val="0"/>
          <w:numId w:val="1"/>
        </w:numPr>
        <w:spacing w:after="0" w:line="240" w:lineRule="auto"/>
        <w:rPr>
          <w:rFonts w:cstheme="minorHAnsi"/>
        </w:rPr>
      </w:pPr>
      <w:r w:rsidRPr="002026DA">
        <w:rPr>
          <w:rFonts w:cstheme="minorHAnsi"/>
        </w:rPr>
        <w:t>Canadian Health Network (</w:t>
      </w:r>
      <w:hyperlink r:id="rId29" w:history="1">
        <w:r w:rsidRPr="002026DA">
          <w:rPr>
            <w:rFonts w:eastAsia="Calibri" w:cstheme="minorHAnsi"/>
          </w:rPr>
          <w:t>http://www.canadian-health-network.ca/customtools/homee.html</w:t>
        </w:r>
      </w:hyperlink>
      <w:r w:rsidRPr="002026DA">
        <w:rPr>
          <w:rFonts w:eastAsia="Calibri" w:cstheme="minorHAnsi"/>
        </w:rPr>
        <w:t>)</w:t>
      </w:r>
      <w:r w:rsidRPr="002026DA">
        <w:rPr>
          <w:rFonts w:cstheme="minorHAnsi"/>
        </w:rPr>
        <w:t xml:space="preserve"> </w:t>
      </w:r>
    </w:p>
    <w:p w14:paraId="253446D2" w14:textId="77777777" w:rsidR="002564A8" w:rsidRPr="002026DA" w:rsidRDefault="002564A8" w:rsidP="002026DA">
      <w:pPr>
        <w:numPr>
          <w:ilvl w:val="0"/>
          <w:numId w:val="1"/>
        </w:numPr>
        <w:spacing w:after="0" w:line="240" w:lineRule="auto"/>
        <w:rPr>
          <w:rFonts w:cstheme="minorHAnsi"/>
        </w:rPr>
      </w:pPr>
      <w:r w:rsidRPr="002026DA">
        <w:rPr>
          <w:rFonts w:cstheme="minorHAnsi"/>
        </w:rPr>
        <w:t>MedlinePlus (</w:t>
      </w:r>
      <w:hyperlink r:id="rId30" w:history="1">
        <w:r w:rsidRPr="002026DA">
          <w:rPr>
            <w:rFonts w:eastAsia="Calibri" w:cstheme="minorHAnsi"/>
          </w:rPr>
          <w:t>http://www.nlm.nih.gov/medlineplus</w:t>
        </w:r>
      </w:hyperlink>
      <w:r w:rsidRPr="002026DA">
        <w:rPr>
          <w:rFonts w:cstheme="minorHAnsi"/>
        </w:rPr>
        <w:t>)</w:t>
      </w:r>
    </w:p>
    <w:p w14:paraId="618DBD81" w14:textId="77777777" w:rsidR="002564A8" w:rsidRPr="002026DA" w:rsidRDefault="002564A8" w:rsidP="002026DA">
      <w:pPr>
        <w:numPr>
          <w:ilvl w:val="0"/>
          <w:numId w:val="1"/>
        </w:numPr>
        <w:spacing w:after="0" w:line="240" w:lineRule="auto"/>
        <w:rPr>
          <w:rFonts w:cstheme="minorHAnsi"/>
        </w:rPr>
      </w:pPr>
      <w:r w:rsidRPr="002026DA">
        <w:rPr>
          <w:rFonts w:cstheme="minorHAnsi"/>
        </w:rPr>
        <w:t>McKinsey and Company (</w:t>
      </w:r>
      <w:hyperlink r:id="rId31" w:history="1">
        <w:r w:rsidRPr="002026DA">
          <w:rPr>
            <w:rFonts w:eastAsia="Calibri" w:cstheme="minorHAnsi"/>
          </w:rPr>
          <w:t>www.mckinsey.com</w:t>
        </w:r>
      </w:hyperlink>
      <w:r w:rsidRPr="002026DA">
        <w:rPr>
          <w:rFonts w:cstheme="minorHAnsi"/>
        </w:rPr>
        <w:t>)</w:t>
      </w:r>
    </w:p>
    <w:p w14:paraId="15ABE830" w14:textId="77777777" w:rsidR="002564A8" w:rsidRPr="002026DA" w:rsidRDefault="002564A8" w:rsidP="002026DA">
      <w:pPr>
        <w:numPr>
          <w:ilvl w:val="0"/>
          <w:numId w:val="1"/>
        </w:numPr>
        <w:spacing w:after="0" w:line="240" w:lineRule="auto"/>
        <w:rPr>
          <w:rFonts w:cstheme="minorHAnsi"/>
        </w:rPr>
      </w:pPr>
      <w:r w:rsidRPr="002026DA">
        <w:rPr>
          <w:rFonts w:cstheme="minorHAnsi"/>
        </w:rPr>
        <w:t>Deloitte (</w:t>
      </w:r>
      <w:hyperlink r:id="rId32" w:history="1">
        <w:r w:rsidRPr="002026DA">
          <w:rPr>
            <w:rFonts w:cstheme="minorHAnsi"/>
          </w:rPr>
          <w:t>https://www2.deloitte.com/uk/en/pages/tax/solutions/globaltradebureau.html</w:t>
        </w:r>
      </w:hyperlink>
      <w:r w:rsidRPr="002026DA">
        <w:rPr>
          <w:rFonts w:cstheme="minorHAnsi"/>
        </w:rPr>
        <w:t xml:space="preserve"> ) </w:t>
      </w:r>
    </w:p>
    <w:p w14:paraId="7EF7499B" w14:textId="77777777" w:rsidR="002564A8" w:rsidRPr="002026DA" w:rsidRDefault="002564A8" w:rsidP="002026DA">
      <w:pPr>
        <w:numPr>
          <w:ilvl w:val="0"/>
          <w:numId w:val="1"/>
        </w:numPr>
        <w:spacing w:after="0" w:line="240" w:lineRule="auto"/>
        <w:rPr>
          <w:rFonts w:cstheme="minorHAnsi"/>
        </w:rPr>
      </w:pPr>
      <w:r w:rsidRPr="002026DA">
        <w:rPr>
          <w:rFonts w:cstheme="minorHAnsi"/>
        </w:rPr>
        <w:t>National Guidelines Clearinghouse (</w:t>
      </w:r>
      <w:hyperlink r:id="rId33" w:history="1">
        <w:r w:rsidRPr="002026DA">
          <w:rPr>
            <w:rFonts w:eastAsia="Calibri" w:cstheme="minorHAnsi"/>
          </w:rPr>
          <w:t>http://www.guideline.gov/index.asp</w:t>
        </w:r>
      </w:hyperlink>
      <w:r w:rsidRPr="002026DA">
        <w:rPr>
          <w:rFonts w:cstheme="minorHAnsi"/>
        </w:rPr>
        <w:t>)</w:t>
      </w:r>
    </w:p>
    <w:p w14:paraId="6FCFCD25"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NICE Evidence (</w:t>
      </w:r>
      <w:hyperlink r:id="rId34" w:history="1">
        <w:r w:rsidRPr="002026DA">
          <w:rPr>
            <w:rFonts w:eastAsia="Calibri" w:cstheme="minorHAnsi"/>
          </w:rPr>
          <w:t>www.evidence.nhs.uk</w:t>
        </w:r>
      </w:hyperlink>
      <w:r w:rsidRPr="002026DA">
        <w:rPr>
          <w:rFonts w:cstheme="minorHAnsi"/>
        </w:rPr>
        <w:t>)</w:t>
      </w:r>
    </w:p>
    <w:p w14:paraId="11FDFECD" w14:textId="77777777" w:rsidR="002564A8" w:rsidRPr="002026DA" w:rsidRDefault="00A61B82" w:rsidP="002026DA">
      <w:pPr>
        <w:numPr>
          <w:ilvl w:val="0"/>
          <w:numId w:val="1"/>
        </w:numPr>
        <w:spacing w:after="0" w:line="240" w:lineRule="auto"/>
        <w:ind w:left="714" w:hanging="357"/>
        <w:rPr>
          <w:rFonts w:cstheme="minorHAnsi"/>
        </w:rPr>
      </w:pPr>
      <w:hyperlink r:id="rId35" w:history="1">
        <w:r w:rsidR="002564A8" w:rsidRPr="002026DA">
          <w:rPr>
            <w:rFonts w:eastAsia="Calibri" w:cstheme="minorHAnsi"/>
          </w:rPr>
          <w:t>http://worldwidescience.org/index.html</w:t>
        </w:r>
      </w:hyperlink>
      <w:r w:rsidR="002564A8" w:rsidRPr="002026DA">
        <w:rPr>
          <w:rFonts w:cstheme="minorHAnsi"/>
        </w:rPr>
        <w:t xml:space="preserve">  </w:t>
      </w:r>
    </w:p>
    <w:p w14:paraId="5824C9C6"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Action on Sugar (</w:t>
      </w:r>
      <w:hyperlink r:id="rId36" w:history="1">
        <w:r w:rsidRPr="002026DA">
          <w:rPr>
            <w:rFonts w:eastAsia="Calibri" w:cstheme="minorHAnsi"/>
          </w:rPr>
          <w:t>http://www.actiononsugar.org/</w:t>
        </w:r>
      </w:hyperlink>
      <w:r w:rsidRPr="002026DA">
        <w:rPr>
          <w:rFonts w:cstheme="minorHAnsi"/>
        </w:rPr>
        <w:t>)</w:t>
      </w:r>
    </w:p>
    <w:p w14:paraId="165D9FD4"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Obesity Policy Research Unit (</w:t>
      </w:r>
      <w:hyperlink r:id="rId37" w:history="1">
        <w:r w:rsidRPr="002026DA">
          <w:rPr>
            <w:rFonts w:cstheme="minorHAnsi"/>
          </w:rPr>
          <w:t>https://www.ucl.ac.uk/obesity-policy-research-unit/</w:t>
        </w:r>
      </w:hyperlink>
      <w:r w:rsidRPr="002026DA">
        <w:rPr>
          <w:rFonts w:cstheme="minorHAnsi"/>
        </w:rPr>
        <w:t>)</w:t>
      </w:r>
    </w:p>
    <w:p w14:paraId="20C934E6"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Center for Digital Democracy (CDD) (</w:t>
      </w:r>
      <w:hyperlink r:id="rId38" w:history="1">
        <w:r w:rsidRPr="002026DA">
          <w:rPr>
            <w:rFonts w:eastAsia="Calibri" w:cstheme="minorHAnsi"/>
          </w:rPr>
          <w:t>https://www.democraticmedia.org/</w:t>
        </w:r>
      </w:hyperlink>
      <w:r w:rsidRPr="002026DA">
        <w:rPr>
          <w:rFonts w:eastAsia="Calibri" w:cstheme="minorHAnsi"/>
        </w:rPr>
        <w:t>)</w:t>
      </w:r>
    </w:p>
    <w:p w14:paraId="61FF2DD3"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Obesity Health Alliance (OHA) (</w:t>
      </w:r>
      <w:hyperlink r:id="rId39" w:history="1">
        <w:r w:rsidRPr="002026DA">
          <w:rPr>
            <w:rFonts w:eastAsia="Calibri" w:cstheme="minorHAnsi"/>
          </w:rPr>
          <w:t>http://obesityhealthalliance.org.uk/</w:t>
        </w:r>
      </w:hyperlink>
      <w:r w:rsidRPr="002026DA">
        <w:rPr>
          <w:rFonts w:eastAsia="Calibri" w:cstheme="minorHAnsi"/>
        </w:rPr>
        <w:t>)</w:t>
      </w:r>
    </w:p>
    <w:p w14:paraId="158DE26E" w14:textId="77777777" w:rsidR="002564A8" w:rsidRPr="002026DA" w:rsidRDefault="002564A8" w:rsidP="002026DA">
      <w:pPr>
        <w:numPr>
          <w:ilvl w:val="0"/>
          <w:numId w:val="1"/>
        </w:numPr>
        <w:spacing w:after="0" w:line="240" w:lineRule="auto"/>
        <w:ind w:left="714" w:hanging="357"/>
        <w:rPr>
          <w:rFonts w:cstheme="minorHAnsi"/>
        </w:rPr>
      </w:pPr>
      <w:r w:rsidRPr="002026DA">
        <w:rPr>
          <w:rFonts w:eastAsia="Calibri" w:cstheme="minorHAnsi"/>
        </w:rPr>
        <w:t>Bite Back 2030 (</w:t>
      </w:r>
      <w:hyperlink r:id="rId40" w:history="1">
        <w:r w:rsidRPr="002026DA">
          <w:rPr>
            <w:rFonts w:eastAsia="Calibri" w:cstheme="minorHAnsi"/>
          </w:rPr>
          <w:t>https://www.biteback2030.com/</w:t>
        </w:r>
      </w:hyperlink>
      <w:r w:rsidRPr="002026DA">
        <w:rPr>
          <w:rFonts w:eastAsia="Calibri" w:cstheme="minorHAnsi"/>
        </w:rPr>
        <w:t>)</w:t>
      </w:r>
    </w:p>
    <w:p w14:paraId="7F344337" w14:textId="77777777" w:rsidR="002564A8" w:rsidRPr="002026DA" w:rsidRDefault="002564A8" w:rsidP="002026DA">
      <w:pPr>
        <w:numPr>
          <w:ilvl w:val="0"/>
          <w:numId w:val="1"/>
        </w:numPr>
        <w:spacing w:after="0" w:line="240" w:lineRule="auto"/>
        <w:ind w:left="714" w:hanging="357"/>
        <w:rPr>
          <w:rFonts w:cstheme="minorHAnsi"/>
        </w:rPr>
      </w:pPr>
      <w:r w:rsidRPr="002026DA">
        <w:rPr>
          <w:rFonts w:eastAsia="Calibri" w:cstheme="minorHAnsi"/>
        </w:rPr>
        <w:t>Jamie Oliver group (</w:t>
      </w:r>
      <w:hyperlink r:id="rId41" w:history="1">
        <w:r w:rsidRPr="002026DA">
          <w:rPr>
            <w:rFonts w:eastAsia="Calibri" w:cstheme="minorHAnsi"/>
          </w:rPr>
          <w:t>https://www.jamieolivergroup.com/</w:t>
        </w:r>
      </w:hyperlink>
      <w:r w:rsidRPr="002026DA">
        <w:rPr>
          <w:rFonts w:eastAsia="Calibri" w:cstheme="minorHAnsi"/>
        </w:rPr>
        <w:t>)</w:t>
      </w:r>
    </w:p>
    <w:p w14:paraId="13038A19" w14:textId="77777777" w:rsidR="002564A8" w:rsidRPr="002026DA" w:rsidRDefault="002564A8" w:rsidP="002026DA">
      <w:pPr>
        <w:numPr>
          <w:ilvl w:val="0"/>
          <w:numId w:val="1"/>
        </w:numPr>
        <w:spacing w:after="0" w:line="240" w:lineRule="auto"/>
        <w:ind w:left="714" w:hanging="357"/>
        <w:rPr>
          <w:rFonts w:cstheme="minorHAnsi"/>
        </w:rPr>
      </w:pPr>
      <w:r w:rsidRPr="002026DA">
        <w:rPr>
          <w:rFonts w:eastAsia="Calibri" w:cstheme="minorHAnsi"/>
        </w:rPr>
        <w:t>CRUK (</w:t>
      </w:r>
      <w:hyperlink r:id="rId42" w:history="1">
        <w:r w:rsidRPr="002026DA">
          <w:rPr>
            <w:rFonts w:eastAsia="Calibri" w:cstheme="minorHAnsi"/>
          </w:rPr>
          <w:t>https://www.cancerresearchuk.org/</w:t>
        </w:r>
      </w:hyperlink>
      <w:r w:rsidRPr="002026DA">
        <w:rPr>
          <w:rFonts w:eastAsia="Calibri" w:cstheme="minorHAnsi"/>
        </w:rPr>
        <w:t>)</w:t>
      </w:r>
    </w:p>
    <w:p w14:paraId="09D590F7"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British Heart Foundation (</w:t>
      </w:r>
      <w:hyperlink r:id="rId43" w:history="1">
        <w:r w:rsidRPr="002026DA">
          <w:rPr>
            <w:rFonts w:cstheme="minorHAnsi"/>
          </w:rPr>
          <w:t>https://www.bhf.org.uk/</w:t>
        </w:r>
      </w:hyperlink>
      <w:r w:rsidRPr="002026DA">
        <w:rPr>
          <w:rFonts w:cstheme="minorHAnsi"/>
        </w:rPr>
        <w:t>)</w:t>
      </w:r>
    </w:p>
    <w:p w14:paraId="612709D4"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Diabetes UK (</w:t>
      </w:r>
      <w:hyperlink r:id="rId44" w:history="1">
        <w:r w:rsidRPr="002026DA">
          <w:rPr>
            <w:rFonts w:cstheme="minorHAnsi"/>
          </w:rPr>
          <w:t>https://www.diabetes.org.uk/</w:t>
        </w:r>
      </w:hyperlink>
      <w:r w:rsidRPr="002026DA">
        <w:rPr>
          <w:rFonts w:cstheme="minorHAnsi"/>
        </w:rPr>
        <w:t>)</w:t>
      </w:r>
    </w:p>
    <w:p w14:paraId="31B0E967"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Sustain/Children’s Food Campaign (</w:t>
      </w:r>
      <w:hyperlink r:id="rId45" w:history="1">
        <w:r w:rsidRPr="002026DA">
          <w:rPr>
            <w:rFonts w:cstheme="minorHAnsi"/>
          </w:rPr>
          <w:t>https://www.sustainweb.org/childrensfoodcampaign/</w:t>
        </w:r>
      </w:hyperlink>
      <w:r w:rsidRPr="002026DA">
        <w:rPr>
          <w:rFonts w:cstheme="minorHAnsi"/>
        </w:rPr>
        <w:t>)</w:t>
      </w:r>
    </w:p>
    <w:p w14:paraId="6AF6D0A8"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Health Equalities Group (</w:t>
      </w:r>
      <w:hyperlink r:id="rId46" w:history="1">
        <w:r w:rsidRPr="002026DA">
          <w:rPr>
            <w:rFonts w:cstheme="minorHAnsi"/>
          </w:rPr>
          <w:t>https://hegroup.org.uk/</w:t>
        </w:r>
      </w:hyperlink>
      <w:r w:rsidRPr="002026DA">
        <w:rPr>
          <w:rFonts w:cstheme="minorHAnsi"/>
        </w:rPr>
        <w:t>)</w:t>
      </w:r>
    </w:p>
    <w:p w14:paraId="19AFBEBC" w14:textId="77777777" w:rsidR="002564A8" w:rsidRPr="002026DA" w:rsidRDefault="002564A8" w:rsidP="002026DA">
      <w:pPr>
        <w:numPr>
          <w:ilvl w:val="0"/>
          <w:numId w:val="1"/>
        </w:numPr>
        <w:spacing w:after="0" w:line="240" w:lineRule="auto"/>
        <w:ind w:left="714" w:hanging="357"/>
        <w:rPr>
          <w:rFonts w:cstheme="minorHAnsi"/>
        </w:rPr>
      </w:pPr>
      <w:r w:rsidRPr="002026DA">
        <w:rPr>
          <w:rFonts w:eastAsia="Calibri" w:cstheme="minorHAnsi"/>
        </w:rPr>
        <w:t>Irish Heart Foundation (</w:t>
      </w:r>
      <w:hyperlink r:id="rId47" w:history="1">
        <w:r w:rsidRPr="002026DA">
          <w:rPr>
            <w:rFonts w:cstheme="minorHAnsi"/>
          </w:rPr>
          <w:t>Irish Heart Home - Irish Heart</w:t>
        </w:r>
      </w:hyperlink>
      <w:r w:rsidRPr="002026DA">
        <w:rPr>
          <w:rFonts w:cstheme="minorHAnsi"/>
        </w:rPr>
        <w:t>)</w:t>
      </w:r>
    </w:p>
    <w:p w14:paraId="0634F5F6"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lastRenderedPageBreak/>
        <w:t>eMarketer (</w:t>
      </w:r>
      <w:hyperlink r:id="rId48" w:history="1">
        <w:r w:rsidRPr="002026DA">
          <w:rPr>
            <w:rFonts w:eastAsia="Calibri" w:cstheme="minorHAnsi"/>
          </w:rPr>
          <w:t>https://www.emarketer.com/</w:t>
        </w:r>
      </w:hyperlink>
      <w:r w:rsidRPr="002026DA">
        <w:rPr>
          <w:rFonts w:eastAsia="Calibri" w:cstheme="minorHAnsi"/>
        </w:rPr>
        <w:t>)</w:t>
      </w:r>
    </w:p>
    <w:p w14:paraId="38CC92AB"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The Drum (</w:t>
      </w:r>
      <w:hyperlink r:id="rId49" w:history="1">
        <w:r w:rsidRPr="002026DA">
          <w:rPr>
            <w:rFonts w:eastAsia="Calibri" w:cstheme="minorHAnsi"/>
          </w:rPr>
          <w:t>https://www.thedrum.com/</w:t>
        </w:r>
      </w:hyperlink>
      <w:r w:rsidRPr="002026DA">
        <w:rPr>
          <w:rFonts w:eastAsia="Calibri" w:cstheme="minorHAnsi"/>
        </w:rPr>
        <w:t>)</w:t>
      </w:r>
    </w:p>
    <w:p w14:paraId="1B237BB8"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SuperAwesome (</w:t>
      </w:r>
      <w:hyperlink r:id="rId50" w:history="1">
        <w:r w:rsidRPr="002026DA">
          <w:rPr>
            <w:rFonts w:eastAsia="Calibri" w:cstheme="minorHAnsi"/>
          </w:rPr>
          <w:t>https://www.superawesome.com/</w:t>
        </w:r>
      </w:hyperlink>
      <w:r w:rsidRPr="002026DA">
        <w:rPr>
          <w:rFonts w:eastAsia="Calibri" w:cstheme="minorHAnsi"/>
        </w:rPr>
        <w:t>)</w:t>
      </w:r>
    </w:p>
    <w:p w14:paraId="3B4E1444"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World Cancer Research Fund (</w:t>
      </w:r>
      <w:hyperlink r:id="rId51" w:history="1">
        <w:r w:rsidRPr="002026DA">
          <w:rPr>
            <w:rFonts w:eastAsia="Calibri" w:cstheme="minorHAnsi"/>
          </w:rPr>
          <w:t>https://www.wcrf-uk.org/</w:t>
        </w:r>
      </w:hyperlink>
      <w:r w:rsidRPr="002026DA">
        <w:rPr>
          <w:rFonts w:eastAsia="Calibri" w:cstheme="minorHAnsi"/>
        </w:rPr>
        <w:t>)</w:t>
      </w:r>
    </w:p>
    <w:p w14:paraId="3D6C470D"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Sustain (</w:t>
      </w:r>
      <w:hyperlink r:id="rId52" w:history="1">
        <w:r w:rsidRPr="002026DA">
          <w:rPr>
            <w:rFonts w:eastAsia="Calibri" w:cstheme="minorHAnsi"/>
          </w:rPr>
          <w:t>https://www.sustainweb.org/childrensfoodcampaign/</w:t>
        </w:r>
      </w:hyperlink>
      <w:r w:rsidRPr="002026DA">
        <w:rPr>
          <w:rFonts w:eastAsia="Calibri" w:cstheme="minorHAnsi"/>
        </w:rPr>
        <w:t>)</w:t>
      </w:r>
    </w:p>
    <w:p w14:paraId="7DEE8919"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Footprint (https://www.foodservicefootprint.com/)</w:t>
      </w:r>
    </w:p>
    <w:p w14:paraId="430E79F2"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Kerry Insights (</w:t>
      </w:r>
      <w:hyperlink r:id="rId53" w:history="1">
        <w:r w:rsidRPr="002026DA">
          <w:rPr>
            <w:rFonts w:cstheme="minorHAnsi"/>
          </w:rPr>
          <w:t>https://www.kerry.com/insights</w:t>
        </w:r>
      </w:hyperlink>
      <w:r w:rsidRPr="002026DA">
        <w:rPr>
          <w:rFonts w:cstheme="minorHAnsi"/>
        </w:rPr>
        <w:t>)</w:t>
      </w:r>
    </w:p>
    <w:p w14:paraId="1D69081E"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IGD (</w:t>
      </w:r>
      <w:hyperlink r:id="rId54" w:history="1">
        <w:r w:rsidRPr="002026DA">
          <w:rPr>
            <w:rFonts w:cstheme="minorHAnsi"/>
          </w:rPr>
          <w:t>https://www.igd.com/</w:t>
        </w:r>
      </w:hyperlink>
      <w:r w:rsidRPr="002026DA">
        <w:rPr>
          <w:rFonts w:cstheme="minorHAnsi"/>
        </w:rPr>
        <w:t>)</w:t>
      </w:r>
    </w:p>
    <w:p w14:paraId="61691A26" w14:textId="77777777" w:rsidR="002564A8" w:rsidRPr="002026DA" w:rsidRDefault="002564A8" w:rsidP="002026DA">
      <w:pPr>
        <w:numPr>
          <w:ilvl w:val="0"/>
          <w:numId w:val="1"/>
        </w:numPr>
        <w:spacing w:after="0" w:line="240" w:lineRule="auto"/>
        <w:ind w:left="714" w:hanging="357"/>
        <w:rPr>
          <w:rFonts w:cstheme="minorHAnsi"/>
          <w:b/>
          <w:bCs/>
        </w:rPr>
      </w:pPr>
      <w:r w:rsidRPr="002026DA">
        <w:rPr>
          <w:rFonts w:cstheme="minorHAnsi"/>
        </w:rPr>
        <w:t>Statista (</w:t>
      </w:r>
      <w:hyperlink r:id="rId55" w:history="1">
        <w:r w:rsidRPr="002026DA">
          <w:rPr>
            <w:rFonts w:cstheme="minorHAnsi"/>
          </w:rPr>
          <w:t>https://www.statista.com</w:t>
        </w:r>
      </w:hyperlink>
      <w:r w:rsidRPr="002026DA">
        <w:rPr>
          <w:rFonts w:cstheme="minorHAnsi"/>
        </w:rPr>
        <w:t>)</w:t>
      </w:r>
    </w:p>
    <w:p w14:paraId="181D06F0" w14:textId="77777777" w:rsidR="002564A8" w:rsidRPr="002026DA" w:rsidRDefault="002564A8" w:rsidP="002026DA">
      <w:pPr>
        <w:numPr>
          <w:ilvl w:val="0"/>
          <w:numId w:val="1"/>
        </w:numPr>
        <w:spacing w:after="0" w:line="240" w:lineRule="auto"/>
        <w:ind w:left="714" w:hanging="357"/>
        <w:rPr>
          <w:rFonts w:cstheme="minorHAnsi"/>
        </w:rPr>
      </w:pPr>
      <w:r w:rsidRPr="002026DA">
        <w:rPr>
          <w:rFonts w:cstheme="minorHAnsi"/>
        </w:rPr>
        <w:t>All party parliamentary Groups (APPGs) on:</w:t>
      </w:r>
    </w:p>
    <w:p w14:paraId="2C9FE494" w14:textId="77777777" w:rsidR="002564A8" w:rsidRPr="002026DA" w:rsidRDefault="002564A8" w:rsidP="002026DA">
      <w:pPr>
        <w:numPr>
          <w:ilvl w:val="1"/>
          <w:numId w:val="1"/>
        </w:numPr>
        <w:spacing w:after="0" w:line="240" w:lineRule="auto"/>
        <w:rPr>
          <w:rFonts w:cstheme="minorHAnsi"/>
        </w:rPr>
      </w:pPr>
      <w:r w:rsidRPr="002026DA">
        <w:rPr>
          <w:rFonts w:cstheme="minorHAnsi"/>
        </w:rPr>
        <w:t xml:space="preserve">Obesity </w:t>
      </w:r>
      <w:hyperlink r:id="rId56" w:history="1">
        <w:r w:rsidRPr="002026DA">
          <w:rPr>
            <w:rFonts w:cstheme="minorHAnsi"/>
          </w:rPr>
          <w:t>https://obesityappg.com/about</w:t>
        </w:r>
      </w:hyperlink>
      <w:r w:rsidRPr="002026DA">
        <w:rPr>
          <w:rFonts w:cstheme="minorHAnsi"/>
        </w:rPr>
        <w:t xml:space="preserve"> </w:t>
      </w:r>
    </w:p>
    <w:p w14:paraId="0D10CEDF" w14:textId="77777777" w:rsidR="002564A8" w:rsidRPr="002026DA" w:rsidRDefault="002564A8" w:rsidP="002026DA">
      <w:pPr>
        <w:numPr>
          <w:ilvl w:val="1"/>
          <w:numId w:val="1"/>
        </w:numPr>
        <w:spacing w:after="0" w:line="240" w:lineRule="auto"/>
        <w:rPr>
          <w:rFonts w:cstheme="minorHAnsi"/>
        </w:rPr>
      </w:pPr>
      <w:r w:rsidRPr="002026DA">
        <w:rPr>
          <w:rFonts w:cstheme="minorHAnsi"/>
        </w:rPr>
        <w:t xml:space="preserve">Fit and Health Childhood </w:t>
      </w:r>
      <w:hyperlink r:id="rId57" w:history="1">
        <w:r w:rsidRPr="002026DA">
          <w:rPr>
            <w:rFonts w:cstheme="minorHAnsi"/>
          </w:rPr>
          <w:t>https://royalpa.co.uk/the-all-party-parliamentary-group-on-a-fit-and-healthy-childhood/</w:t>
        </w:r>
      </w:hyperlink>
      <w:r w:rsidRPr="002026DA">
        <w:rPr>
          <w:rFonts w:cstheme="minorHAnsi"/>
        </w:rPr>
        <w:t xml:space="preserve"> </w:t>
      </w:r>
    </w:p>
    <w:p w14:paraId="58DCF0F7" w14:textId="77777777" w:rsidR="002564A8" w:rsidRPr="002026DA" w:rsidRDefault="002564A8" w:rsidP="002026DA">
      <w:pPr>
        <w:numPr>
          <w:ilvl w:val="1"/>
          <w:numId w:val="1"/>
        </w:numPr>
        <w:spacing w:after="0" w:line="240" w:lineRule="auto"/>
        <w:rPr>
          <w:rFonts w:cstheme="minorHAnsi"/>
          <w:color w:val="000000"/>
        </w:rPr>
      </w:pPr>
      <w:r w:rsidRPr="002026DA">
        <w:rPr>
          <w:rFonts w:cstheme="minorHAnsi"/>
        </w:rPr>
        <w:t xml:space="preserve">Broadband and digital communication </w:t>
      </w:r>
      <w:hyperlink r:id="rId58" w:history="1">
        <w:r w:rsidRPr="002026DA">
          <w:rPr>
            <w:rFonts w:cstheme="minorHAnsi"/>
          </w:rPr>
          <w:t>https://publications.parliament.uk/pa/cm/cmallparty/201216/broadband-and-digital-communication.htm</w:t>
        </w:r>
      </w:hyperlink>
    </w:p>
    <w:p w14:paraId="2F151729" w14:textId="77777777" w:rsidR="002564A8" w:rsidRPr="002026DA" w:rsidRDefault="002564A8" w:rsidP="002026DA">
      <w:pPr>
        <w:numPr>
          <w:ilvl w:val="1"/>
          <w:numId w:val="1"/>
        </w:numPr>
        <w:spacing w:after="0" w:line="240" w:lineRule="auto"/>
        <w:rPr>
          <w:rFonts w:cstheme="minorHAnsi"/>
        </w:rPr>
      </w:pPr>
      <w:r w:rsidRPr="002026DA">
        <w:rPr>
          <w:rFonts w:cstheme="minorHAnsi"/>
        </w:rPr>
        <w:t xml:space="preserve">Food and health </w:t>
      </w:r>
      <w:hyperlink r:id="rId59" w:history="1">
        <w:r w:rsidRPr="002026DA">
          <w:rPr>
            <w:rFonts w:cstheme="minorHAnsi"/>
          </w:rPr>
          <w:t>https://publications.parliament.uk/pa/cm/cmallparty/201216/food-and-health.htm</w:t>
        </w:r>
      </w:hyperlink>
    </w:p>
    <w:p w14:paraId="3ABE1FD7" w14:textId="77777777" w:rsidR="00C04FB0" w:rsidRDefault="00C04FB0">
      <w:pPr>
        <w:rPr>
          <w:rFonts w:cstheme="minorHAnsi"/>
        </w:rPr>
      </w:pPr>
    </w:p>
    <w:p w14:paraId="343ECBBF" w14:textId="14B830C2" w:rsidR="006A58D6" w:rsidRPr="006A58D6" w:rsidRDefault="006A58D6">
      <w:pPr>
        <w:rPr>
          <w:rFonts w:cstheme="minorHAnsi"/>
          <w:b/>
          <w:bCs/>
        </w:rPr>
      </w:pPr>
      <w:r w:rsidRPr="006A58D6">
        <w:rPr>
          <w:rFonts w:cstheme="minorHAnsi"/>
          <w:b/>
          <w:bCs/>
        </w:rPr>
        <w:t>Protocol Amendment</w:t>
      </w:r>
    </w:p>
    <w:p w14:paraId="61A44F3A" w14:textId="17DC7DBD" w:rsidR="006A58D6" w:rsidRPr="006A58D6" w:rsidRDefault="006A58D6" w:rsidP="006A58D6">
      <w:pPr>
        <w:spacing w:after="0" w:line="240" w:lineRule="auto"/>
        <w:rPr>
          <w:rFonts w:cstheme="minorHAnsi"/>
        </w:rPr>
      </w:pPr>
      <w:r w:rsidRPr="006A58D6">
        <w:rPr>
          <w:rFonts w:cstheme="minorHAnsi"/>
          <w:shd w:val="clear" w:color="auto" w:fill="FFFFFF"/>
        </w:rPr>
        <w:t>Following feedback from the Expert Advisory Group for the project, an amendment to the original published PROSPERO protocol was made and approved in April 2021. The amendment stated that studies exclusively assessing the impact of advergames would no longer be excluded from the review. To address this change in criteria, searches were re-run with advergaming terms and EndNote files from the original searches and those for a concurrent World Health Organization (WHO) review</w:t>
      </w:r>
      <w:r w:rsidRPr="006A58D6">
        <w:rPr>
          <w:rFonts w:cstheme="minorHAnsi"/>
          <w:shd w:val="clear" w:color="auto" w:fill="FFFFFF"/>
        </w:rPr>
        <w:fldChar w:fldCharType="begin"/>
      </w:r>
      <w:r w:rsidRPr="006A58D6">
        <w:rPr>
          <w:rFonts w:cstheme="minorHAnsi"/>
          <w:shd w:val="clear" w:color="auto" w:fill="FFFFFF"/>
        </w:rPr>
        <w:instrText xml:space="preserve"> ADDIN EN.CITE &lt;EndNote&gt;&lt;Cite&gt;&lt;Author&gt;Boyland&lt;/Author&gt;&lt;Year&gt;2022&lt;/Year&gt;&lt;RecNum&gt;1415&lt;/RecNum&gt;&lt;DisplayText&gt;&lt;style face="superscript"&gt;2&lt;/style&gt;&lt;/DisplayText&gt;&lt;record&gt;&lt;rec-number&gt;1415&lt;/rec-number&gt;&lt;foreign-keys&gt;&lt;key app="EN" db-id="tz5v9pvtnrezp9etwwsxffdz2rsz02xxwx0d" timestamp="1661421911"&gt;1415&lt;/key&gt;&lt;/foreign-keys&gt;&lt;ref-type name="Journal Article"&gt;17&lt;/ref-type&gt;&lt;contributors&gt;&lt;authors&gt;&lt;author&gt;Boyland, E.&lt;/author&gt;&lt;author&gt;McGale, L.&lt;/author&gt;&lt;author&gt;Maden, M.&lt;/author&gt;&lt;author&gt;Hounsome, J.&lt;/author&gt;&lt;author&gt;Boland, A.&lt;/author&gt;&lt;author&gt;Angus, K.&lt;/author&gt;&lt;author&gt;Jones, A.&lt;/author&gt;&lt;/authors&gt;&lt;/contributors&gt;&lt;titles&gt;&lt;title&gt;Association of Food and Nonalcoholic Beverage Marketing With Children and Adolescents’ Eating Behaviors and Health: A Systematic Review and Meta-analysis&lt;/title&gt;&lt;secondary-title&gt;JAMA Pediatrics&lt;/secondary-title&gt;&lt;/titles&gt;&lt;periodical&gt;&lt;full-title&gt;JAMA Pediatrics&lt;/full-title&gt;&lt;/periodical&gt;&lt;pages&gt;e221037-e221037&lt;/pages&gt;&lt;volume&gt;176&lt;/volume&gt;&lt;number&gt;7&lt;/number&gt;&lt;dates&gt;&lt;year&gt;2022&lt;/year&gt;&lt;/dates&gt;&lt;isbn&gt;2168-6203&lt;/isbn&gt;&lt;urls&gt;&lt;related-urls&gt;&lt;url&gt;https://doi.org/10.1001/jamapediatrics.2022.1037&lt;/url&gt;&lt;/related-urls&gt;&lt;/urls&gt;&lt;electronic-resource-num&gt;10.1001/jamapediatrics.2022.1037&lt;/electronic-resource-num&gt;&lt;access-date&gt;8/25/2022&lt;/access-date&gt;&lt;/record&gt;&lt;/Cite&gt;&lt;/EndNote&gt;</w:instrText>
      </w:r>
      <w:r w:rsidRPr="006A58D6">
        <w:rPr>
          <w:rFonts w:cstheme="minorHAnsi"/>
          <w:shd w:val="clear" w:color="auto" w:fill="FFFFFF"/>
        </w:rPr>
        <w:fldChar w:fldCharType="separate"/>
      </w:r>
      <w:r w:rsidRPr="006A58D6">
        <w:rPr>
          <w:rFonts w:cstheme="minorHAnsi"/>
          <w:noProof/>
          <w:shd w:val="clear" w:color="auto" w:fill="FFFFFF"/>
          <w:vertAlign w:val="superscript"/>
        </w:rPr>
        <w:t>2</w:t>
      </w:r>
      <w:r w:rsidRPr="006A58D6">
        <w:rPr>
          <w:rFonts w:cstheme="minorHAnsi"/>
          <w:shd w:val="clear" w:color="auto" w:fill="FFFFFF"/>
        </w:rPr>
        <w:fldChar w:fldCharType="end"/>
      </w:r>
      <w:r w:rsidRPr="006A58D6">
        <w:rPr>
          <w:rFonts w:cstheme="minorHAnsi"/>
          <w:shd w:val="clear" w:color="auto" w:fill="FFFFFF"/>
        </w:rPr>
        <w:t xml:space="preserve"> by the research team</w:t>
      </w:r>
      <w:r w:rsidRPr="006A58D6">
        <w:rPr>
          <w:rFonts w:cstheme="minorHAnsi"/>
        </w:rPr>
        <w:t xml:space="preserve"> were searched for advergaming terms. Retrieved articles were cross-checked against a recent meta-analysis on advergaming and dietary intake</w:t>
      </w:r>
      <w:r w:rsidRPr="006A58D6">
        <w:rPr>
          <w:rFonts w:cstheme="minorHAnsi"/>
        </w:rPr>
        <w:fldChar w:fldCharType="begin"/>
      </w:r>
      <w:r w:rsidRPr="006A58D6">
        <w:rPr>
          <w:rFonts w:cstheme="minorHAnsi"/>
        </w:rPr>
        <w:instrText xml:space="preserve"> ADDIN EN.CITE &lt;EndNote&gt;&lt;Cite&gt;&lt;Author&gt;Folkvord&lt;/Author&gt;&lt;Year&gt;2018&lt;/Year&gt;&lt;RecNum&gt;33&lt;/RecNum&gt;&lt;DisplayText&gt;&lt;style face="superscript"&gt;3&lt;/style&gt;&lt;/DisplayText&gt;&lt;record&gt;&lt;rec-number&gt;33&lt;/rec-number&gt;&lt;foreign-keys&gt;&lt;key app="EN" db-id="fazvpt0f6zt0slezs2opzet7e59pdveetwx0" timestamp="1619182928"&gt;33&lt;/key&gt;&lt;/foreign-keys&gt;&lt;ref-type name="Journal Article"&gt;17&lt;/ref-type&gt;&lt;contributors&gt;&lt;authors&gt;&lt;author&gt;Folkvord, Frans&lt;/author&gt;&lt;author&gt;van &amp;apos;t Riet, Jonathan&lt;/author&gt;&lt;/authors&gt;&lt;/contributors&gt;&lt;titles&gt;&lt;title&gt;The persuasive effect of advergames promoting unhealthy foods among children: A meta-analysis&lt;/title&gt;&lt;secondary-title&gt;Appetite&lt;/secondary-title&gt;&lt;/titles&gt;&lt;periodical&gt;&lt;full-title&gt;Appetite&lt;/full-title&gt;&lt;/periodical&gt;&lt;pages&gt;245-251&lt;/pages&gt;&lt;volume&gt;129&lt;/volume&gt;&lt;section&gt;Folkvord, Frans. Behavioural Science Institute, Radboud University, Nijmegen, the Netherlands; Open Evidence Research, Barcelona, Spain; Communication Department, Amsterdam University, Amsterdam, the Netherlands. Electronic address: f.folkvord@maw.ru.nl.&amp;#xD;van &amp;apos;t Riet, Jonathan. Behavioural Science Institute, Radboud University, Nijmegen, the Netherlands. Electronic address: j.vantriet@maw.ru.nl.&lt;/section&gt;&lt;keywords&gt;&lt;keyword&gt;*Advertising/mt [Methods]&lt;/keyword&gt;&lt;keyword&gt;Child&lt;/keyword&gt;&lt;keyword&gt;*Feeding Behavior/px [Psychology]&lt;/keyword&gt;&lt;keyword&gt;*Food Preferences/px [Psychology]&lt;/keyword&gt;&lt;keyword&gt;Humans&lt;/keyword&gt;&lt;keyword&gt;*Persuasive Communication&lt;/keyword&gt;&lt;keyword&gt;Randomized Controlled Trials as Topic&lt;/keyword&gt;&lt;keyword&gt;*Video Games&lt;/keyword&gt;&lt;/keywords&gt;&lt;dates&gt;&lt;year&gt;2018&lt;/year&gt;&lt;/dates&gt;&lt;pub-location&gt;England&lt;/pub-location&gt;&lt;isbn&gt;1095-8304&amp;#xD;0195-6663&lt;/isbn&gt;&lt;urls&gt;&lt;related-urls&gt;&lt;url&gt;http://ovidsp.ovid.com/ovidweb.cgi?T=JS&amp;amp;PAGE=reference&amp;amp;D=med15&amp;amp;NEWS=N&amp;amp;AN=30031786&lt;/url&gt;&lt;/related-urls&gt;&lt;/urls&gt;&lt;custom1&gt;Database: Ovid MEDLINE(R) ALL &amp;lt;1946 to January 15, 2021&amp;gt; Search Strategy:&lt;/custom1&gt;&lt;electronic-resource-num&gt;https://dx.doi.org/10.1016/j.appet.2018.07.020&lt;/electronic-resource-num&gt;&lt;/record&gt;&lt;/Cite&gt;&lt;/EndNote&gt;</w:instrText>
      </w:r>
      <w:r w:rsidRPr="006A58D6">
        <w:rPr>
          <w:rFonts w:cstheme="minorHAnsi"/>
        </w:rPr>
        <w:fldChar w:fldCharType="separate"/>
      </w:r>
      <w:r w:rsidRPr="006A58D6">
        <w:rPr>
          <w:rFonts w:cstheme="minorHAnsi"/>
          <w:noProof/>
          <w:vertAlign w:val="superscript"/>
        </w:rPr>
        <w:t>3</w:t>
      </w:r>
      <w:r w:rsidRPr="006A58D6">
        <w:rPr>
          <w:rFonts w:cstheme="minorHAnsi"/>
        </w:rPr>
        <w:fldChar w:fldCharType="end"/>
      </w:r>
      <w:r w:rsidRPr="006A58D6">
        <w:rPr>
          <w:rFonts w:cstheme="minorHAnsi"/>
        </w:rPr>
        <w:t xml:space="preserve"> and screened as per the amended protocol.</w:t>
      </w:r>
      <w:r w:rsidRPr="006A58D6">
        <w:rPr>
          <w:rFonts w:cstheme="minorHAnsi"/>
        </w:rPr>
        <w:br/>
      </w:r>
    </w:p>
    <w:p w14:paraId="44E76312" w14:textId="77777777" w:rsidR="006A58D6" w:rsidRDefault="006A58D6">
      <w:pPr>
        <w:rPr>
          <w:rFonts w:cstheme="minorHAnsi"/>
        </w:rPr>
      </w:pPr>
    </w:p>
    <w:p w14:paraId="09EDEAAC" w14:textId="77777777" w:rsidR="006A58D6" w:rsidRDefault="006A58D6">
      <w:pPr>
        <w:rPr>
          <w:rFonts w:cstheme="minorHAnsi"/>
        </w:rPr>
      </w:pPr>
    </w:p>
    <w:p w14:paraId="5D91B0A9" w14:textId="77777777" w:rsidR="00F24E7F" w:rsidRDefault="00F24E7F">
      <w:pPr>
        <w:rPr>
          <w:rFonts w:cstheme="minorHAnsi"/>
        </w:rPr>
      </w:pPr>
    </w:p>
    <w:p w14:paraId="7D9B62ED" w14:textId="77777777" w:rsidR="00F24E7F" w:rsidRDefault="00F24E7F">
      <w:pPr>
        <w:rPr>
          <w:rFonts w:cstheme="minorHAnsi"/>
        </w:rPr>
      </w:pPr>
    </w:p>
    <w:p w14:paraId="20E161CB" w14:textId="77777777" w:rsidR="00F24E7F" w:rsidRDefault="00F24E7F">
      <w:pPr>
        <w:rPr>
          <w:rFonts w:cstheme="minorHAnsi"/>
        </w:rPr>
      </w:pPr>
    </w:p>
    <w:p w14:paraId="7994B2B5" w14:textId="77777777" w:rsidR="00F24E7F" w:rsidRDefault="00F24E7F">
      <w:pPr>
        <w:rPr>
          <w:rFonts w:cstheme="minorHAnsi"/>
        </w:rPr>
      </w:pPr>
    </w:p>
    <w:p w14:paraId="7521A066" w14:textId="77777777" w:rsidR="00F24E7F" w:rsidRDefault="00F24E7F">
      <w:pPr>
        <w:rPr>
          <w:rFonts w:cstheme="minorHAnsi"/>
        </w:rPr>
      </w:pPr>
    </w:p>
    <w:p w14:paraId="5C5D36FE" w14:textId="55BE3FDA" w:rsidR="00F24E7F" w:rsidRPr="00F24E7F" w:rsidRDefault="00F24E7F">
      <w:pPr>
        <w:rPr>
          <w:rFonts w:cstheme="minorHAnsi"/>
          <w:b/>
          <w:bCs/>
        </w:rPr>
      </w:pPr>
      <w:r w:rsidRPr="00F24E7F">
        <w:rPr>
          <w:rFonts w:cstheme="minorHAnsi"/>
          <w:b/>
          <w:bCs/>
        </w:rPr>
        <w:t>References</w:t>
      </w:r>
    </w:p>
    <w:p w14:paraId="76F40D96" w14:textId="18B4B163" w:rsidR="006A58D6" w:rsidRPr="006A58D6" w:rsidRDefault="006A58D6" w:rsidP="006A58D6">
      <w:pPr>
        <w:pStyle w:val="EndNoteBibliography"/>
        <w:spacing w:after="0"/>
      </w:pPr>
      <w:r>
        <w:rPr>
          <w:rFonts w:cstheme="minorHAnsi"/>
        </w:rPr>
        <w:fldChar w:fldCharType="begin"/>
      </w:r>
      <w:r>
        <w:rPr>
          <w:rFonts w:cstheme="minorHAnsi"/>
        </w:rPr>
        <w:instrText xml:space="preserve"> ADDIN EN.REFLIST </w:instrText>
      </w:r>
      <w:r>
        <w:rPr>
          <w:rFonts w:cstheme="minorHAnsi"/>
        </w:rPr>
        <w:fldChar w:fldCharType="separate"/>
      </w:r>
      <w:r w:rsidRPr="006A58D6">
        <w:t>1.</w:t>
      </w:r>
      <w:r w:rsidRPr="006A58D6">
        <w:tab/>
        <w:t xml:space="preserve">Public Health England. Sugar reduction: from evidence into action. Accessible from: </w:t>
      </w:r>
      <w:hyperlink r:id="rId60" w:history="1">
        <w:r w:rsidRPr="006A58D6">
          <w:rPr>
            <w:rStyle w:val="Hyperlink"/>
          </w:rPr>
          <w:t>https://www.gov.uk/government/publications/sugar-reduction-from-evidence-into-action</w:t>
        </w:r>
      </w:hyperlink>
      <w:r w:rsidRPr="006A58D6">
        <w:t>. 2015.</w:t>
      </w:r>
    </w:p>
    <w:p w14:paraId="35172C6D" w14:textId="77777777" w:rsidR="006A58D6" w:rsidRPr="006A58D6" w:rsidRDefault="006A58D6" w:rsidP="006A58D6">
      <w:pPr>
        <w:pStyle w:val="EndNoteBibliography"/>
        <w:spacing w:after="0"/>
      </w:pPr>
      <w:r w:rsidRPr="006A58D6">
        <w:t>2.</w:t>
      </w:r>
      <w:r w:rsidRPr="006A58D6">
        <w:tab/>
        <w:t xml:space="preserve">Boyland E, McGale L, Maden M, et al. Association of Food and Nonalcoholic Beverage Marketing With Children and Adolescents’ Eating Behaviors and Health: A Systematic Review and Meta-analysis. </w:t>
      </w:r>
      <w:r w:rsidRPr="006A58D6">
        <w:rPr>
          <w:i/>
        </w:rPr>
        <w:t>JAMA Pediatrics</w:t>
      </w:r>
      <w:r w:rsidRPr="006A58D6">
        <w:t xml:space="preserve"> 2022; </w:t>
      </w:r>
      <w:r w:rsidRPr="006A58D6">
        <w:rPr>
          <w:b/>
        </w:rPr>
        <w:t>176</w:t>
      </w:r>
      <w:r w:rsidRPr="006A58D6">
        <w:t>(7): e221037-e.</w:t>
      </w:r>
    </w:p>
    <w:p w14:paraId="2DB82C10" w14:textId="38CA44F1" w:rsidR="006A58D6" w:rsidRPr="002026DA" w:rsidRDefault="006A58D6" w:rsidP="00A61B82">
      <w:pPr>
        <w:pStyle w:val="EndNoteBibliography"/>
        <w:rPr>
          <w:rFonts w:cstheme="minorHAnsi"/>
        </w:rPr>
      </w:pPr>
      <w:r w:rsidRPr="006A58D6">
        <w:t>3.</w:t>
      </w:r>
      <w:r w:rsidRPr="006A58D6">
        <w:tab/>
        <w:t xml:space="preserve">Folkvord F, van 't Riet J. The persuasive effect of advergames promoting unhealthy foods among children: A meta-analysis. </w:t>
      </w:r>
      <w:r w:rsidRPr="006A58D6">
        <w:rPr>
          <w:i/>
        </w:rPr>
        <w:t>Appetite</w:t>
      </w:r>
      <w:r w:rsidRPr="006A58D6">
        <w:t xml:space="preserve"> 2018; </w:t>
      </w:r>
      <w:r w:rsidRPr="006A58D6">
        <w:rPr>
          <w:b/>
        </w:rPr>
        <w:t>129</w:t>
      </w:r>
      <w:r w:rsidRPr="006A58D6">
        <w:t>: 245-51.</w:t>
      </w:r>
      <w:r>
        <w:rPr>
          <w:rFonts w:cstheme="minorHAnsi"/>
        </w:rPr>
        <w:fldChar w:fldCharType="end"/>
      </w:r>
    </w:p>
    <w:sectPr w:rsidR="006A58D6" w:rsidRPr="002026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75A9" w14:textId="77777777" w:rsidR="006A58D6" w:rsidRDefault="006A58D6" w:rsidP="006A58D6">
      <w:pPr>
        <w:spacing w:after="0" w:line="240" w:lineRule="auto"/>
      </w:pPr>
      <w:r>
        <w:separator/>
      </w:r>
    </w:p>
  </w:endnote>
  <w:endnote w:type="continuationSeparator" w:id="0">
    <w:p w14:paraId="357842B8" w14:textId="77777777" w:rsidR="006A58D6" w:rsidRDefault="006A58D6" w:rsidP="006A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527F" w14:textId="77777777" w:rsidR="006A58D6" w:rsidRDefault="006A58D6" w:rsidP="006A58D6">
      <w:pPr>
        <w:spacing w:after="0" w:line="240" w:lineRule="auto"/>
      </w:pPr>
      <w:r>
        <w:separator/>
      </w:r>
    </w:p>
  </w:footnote>
  <w:footnote w:type="continuationSeparator" w:id="0">
    <w:p w14:paraId="76DDC222" w14:textId="77777777" w:rsidR="006A58D6" w:rsidRDefault="006A58D6" w:rsidP="006A5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07A"/>
    <w:multiLevelType w:val="hybridMultilevel"/>
    <w:tmpl w:val="963E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F3977"/>
    <w:multiLevelType w:val="hybridMultilevel"/>
    <w:tmpl w:val="99F84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755DC"/>
    <w:multiLevelType w:val="hybridMultilevel"/>
    <w:tmpl w:val="2B34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072707">
    <w:abstractNumId w:val="1"/>
  </w:num>
  <w:num w:numId="2" w16cid:durableId="1638728869">
    <w:abstractNumId w:val="0"/>
  </w:num>
  <w:num w:numId="3" w16cid:durableId="1747799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5v9pvtnrezp9etwwsxffdz2rsz02xxwx0d&quot;&gt;My EndNote Library-Converted&lt;record-ids&gt;&lt;item&gt;1415&lt;/item&gt;&lt;/record-ids&gt;&lt;/item&gt;&lt;/Libraries&gt;"/>
  </w:docVars>
  <w:rsids>
    <w:rsidRoot w:val="002564A8"/>
    <w:rsid w:val="002026DA"/>
    <w:rsid w:val="002564A8"/>
    <w:rsid w:val="006A58D6"/>
    <w:rsid w:val="0083128A"/>
    <w:rsid w:val="00A61B82"/>
    <w:rsid w:val="00C04FB0"/>
    <w:rsid w:val="00F24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74AD8"/>
  <w15:chartTrackingRefBased/>
  <w15:docId w15:val="{759B9E4D-194E-46D2-87B6-FD237837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4A8"/>
    <w:rPr>
      <w:kern w:val="0"/>
      <w14:ligatures w14:val="none"/>
    </w:rPr>
  </w:style>
  <w:style w:type="paragraph" w:styleId="Heading2">
    <w:name w:val="heading 2"/>
    <w:basedOn w:val="Normal"/>
    <w:next w:val="Normal"/>
    <w:link w:val="Heading2Char"/>
    <w:uiPriority w:val="9"/>
    <w:unhideWhenUsed/>
    <w:qFormat/>
    <w:rsid w:val="002564A8"/>
    <w:pPr>
      <w:keepNext/>
      <w:keepLines/>
      <w:spacing w:before="40" w:after="0"/>
      <w:outlineLvl w:val="1"/>
    </w:pPr>
    <w:rPr>
      <w:rFonts w:asciiTheme="majorHAnsi" w:eastAsiaTheme="majorEastAsia" w:hAnsiTheme="majorHAnsi"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4A8"/>
    <w:rPr>
      <w:rFonts w:asciiTheme="majorHAnsi" w:eastAsiaTheme="majorEastAsia" w:hAnsiTheme="majorHAnsi" w:cstheme="majorBidi"/>
      <w:color w:val="2F5496" w:themeColor="accent1" w:themeShade="BF"/>
      <w:kern w:val="0"/>
      <w:sz w:val="24"/>
      <w:szCs w:val="26"/>
      <w14:ligatures w14:val="none"/>
    </w:rPr>
  </w:style>
  <w:style w:type="character" w:customStyle="1" w:styleId="EndNoteBibliographyChar">
    <w:name w:val="EndNote Bibliography Char"/>
    <w:basedOn w:val="DefaultParagraphFont"/>
    <w:link w:val="EndNoteBibliography"/>
    <w:locked/>
    <w:rsid w:val="006A58D6"/>
    <w:rPr>
      <w:rFonts w:ascii="Calibri" w:hAnsi="Calibri" w:cs="Calibri"/>
      <w:noProof/>
      <w:lang w:val="en-US"/>
    </w:rPr>
  </w:style>
  <w:style w:type="paragraph" w:customStyle="1" w:styleId="EndNoteBibliography">
    <w:name w:val="EndNote Bibliography"/>
    <w:basedOn w:val="Normal"/>
    <w:link w:val="EndNoteBibliographyChar"/>
    <w:rsid w:val="006A58D6"/>
    <w:pPr>
      <w:spacing w:line="240" w:lineRule="auto"/>
    </w:pPr>
    <w:rPr>
      <w:rFonts w:ascii="Calibri" w:hAnsi="Calibri" w:cs="Calibri"/>
      <w:noProof/>
      <w:kern w:val="2"/>
      <w:lang w:val="en-US"/>
      <w14:ligatures w14:val="standardContextual"/>
    </w:rPr>
  </w:style>
  <w:style w:type="paragraph" w:customStyle="1" w:styleId="EndNoteBibliographyTitle">
    <w:name w:val="EndNote Bibliography Title"/>
    <w:basedOn w:val="Normal"/>
    <w:link w:val="EndNoteBibliographyTitleChar"/>
    <w:rsid w:val="006A58D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A58D6"/>
    <w:rPr>
      <w:rFonts w:ascii="Calibri" w:hAnsi="Calibri" w:cs="Calibri"/>
      <w:noProof/>
      <w:kern w:val="0"/>
      <w:lang w:val="en-US"/>
      <w14:ligatures w14:val="none"/>
    </w:rPr>
  </w:style>
  <w:style w:type="character" w:styleId="Hyperlink">
    <w:name w:val="Hyperlink"/>
    <w:basedOn w:val="DefaultParagraphFont"/>
    <w:uiPriority w:val="99"/>
    <w:unhideWhenUsed/>
    <w:rsid w:val="006A58D6"/>
    <w:rPr>
      <w:color w:val="0563C1" w:themeColor="hyperlink"/>
      <w:u w:val="single"/>
    </w:rPr>
  </w:style>
  <w:style w:type="character" w:styleId="UnresolvedMention">
    <w:name w:val="Unresolved Mention"/>
    <w:basedOn w:val="DefaultParagraphFont"/>
    <w:uiPriority w:val="99"/>
    <w:semiHidden/>
    <w:unhideWhenUsed/>
    <w:rsid w:val="006A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fanet.org/" TargetMode="External"/><Relationship Id="rId18" Type="http://schemas.openxmlformats.org/officeDocument/2006/relationships/hyperlink" Target="https://www.fdfscotland.org.uk/" TargetMode="External"/><Relationship Id="rId26" Type="http://schemas.openxmlformats.org/officeDocument/2006/relationships/hyperlink" Target="https://ec.europa.eu/info/index_en" TargetMode="External"/><Relationship Id="rId39" Type="http://schemas.openxmlformats.org/officeDocument/2006/relationships/hyperlink" Target="http://obesityhealthalliance.org.uk/" TargetMode="External"/><Relationship Id="rId21" Type="http://schemas.openxmlformats.org/officeDocument/2006/relationships/hyperlink" Target="https://www.lumina-intelligence.com/" TargetMode="External"/><Relationship Id="rId34" Type="http://schemas.openxmlformats.org/officeDocument/2006/relationships/hyperlink" Target="http://www.evidence.nhs.uk" TargetMode="External"/><Relationship Id="rId42" Type="http://schemas.openxmlformats.org/officeDocument/2006/relationships/hyperlink" Target="https://www.cancerresearchuk.org/" TargetMode="External"/><Relationship Id="rId47" Type="http://schemas.openxmlformats.org/officeDocument/2006/relationships/hyperlink" Target="https://irishheart.ie/" TargetMode="External"/><Relationship Id="rId50" Type="http://schemas.openxmlformats.org/officeDocument/2006/relationships/hyperlink" Target="https://www.superawesome.com/" TargetMode="External"/><Relationship Id="rId55" Type="http://schemas.openxmlformats.org/officeDocument/2006/relationships/hyperlink" Target="https://www.statista.com" TargetMode="External"/><Relationship Id="rId7" Type="http://schemas.openxmlformats.org/officeDocument/2006/relationships/hyperlink" Target="https://hgserver2.amc.nl/cgi-bin/miner/miner2.cgi" TargetMode="External"/><Relationship Id="rId2" Type="http://schemas.openxmlformats.org/officeDocument/2006/relationships/styles" Target="styles.xml"/><Relationship Id="rId16" Type="http://schemas.openxmlformats.org/officeDocument/2006/relationships/hyperlink" Target="https://www.gov.uk/government/publications/sugar-reduction-report-on-progress-between-2015-and-2019" TargetMode="External"/><Relationship Id="rId29" Type="http://schemas.openxmlformats.org/officeDocument/2006/relationships/hyperlink" Target="http://www.canadian-health-network.ca/customtools/homee.html" TargetMode="External"/><Relationship Id="rId11" Type="http://schemas.openxmlformats.org/officeDocument/2006/relationships/hyperlink" Target="https://www.iabuk.com/" TargetMode="External"/><Relationship Id="rId24" Type="http://schemas.openxmlformats.org/officeDocument/2006/relationships/hyperlink" Target="http://www.eHealthcareBot.com/" TargetMode="External"/><Relationship Id="rId32" Type="http://schemas.openxmlformats.org/officeDocument/2006/relationships/hyperlink" Target="https://www2.deloitte.com/uk/en/pages/tax/solutions/globaltradebureau.html" TargetMode="External"/><Relationship Id="rId37" Type="http://schemas.openxmlformats.org/officeDocument/2006/relationships/hyperlink" Target="https://www.ucl.ac.uk/obesity-policy-research-unit/" TargetMode="External"/><Relationship Id="rId40" Type="http://schemas.openxmlformats.org/officeDocument/2006/relationships/hyperlink" Target="https://www.biteback2030.com/" TargetMode="External"/><Relationship Id="rId45" Type="http://schemas.openxmlformats.org/officeDocument/2006/relationships/hyperlink" Target="https://www.sustainweb.org/childrensfoodcampaign/" TargetMode="External"/><Relationship Id="rId53" Type="http://schemas.openxmlformats.org/officeDocument/2006/relationships/hyperlink" Target="https://www.kerry.com/insights" TargetMode="External"/><Relationship Id="rId58" Type="http://schemas.openxmlformats.org/officeDocument/2006/relationships/hyperlink" Target="https://publications.parliament.uk/pa/cm/cmallparty/201216/broadband-and-digital-communication.htm"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fdf.org.uk/wales/" TargetMode="External"/><Relationship Id="rId14" Type="http://schemas.openxmlformats.org/officeDocument/2006/relationships/hyperlink" Target="http://www.uconnruddcenter.org/" TargetMode="External"/><Relationship Id="rId22" Type="http://schemas.openxmlformats.org/officeDocument/2006/relationships/hyperlink" Target="https://www.warc.com/Welcome" TargetMode="External"/><Relationship Id="rId27" Type="http://schemas.openxmlformats.org/officeDocument/2006/relationships/hyperlink" Target="https://europa.eu/european-union/index_en" TargetMode="External"/><Relationship Id="rId30" Type="http://schemas.openxmlformats.org/officeDocument/2006/relationships/hyperlink" Target="http://www.nlm.nih.gov/medlineplus" TargetMode="External"/><Relationship Id="rId35" Type="http://schemas.openxmlformats.org/officeDocument/2006/relationships/hyperlink" Target="http://worldwidescience.org/index.html" TargetMode="External"/><Relationship Id="rId43" Type="http://schemas.openxmlformats.org/officeDocument/2006/relationships/hyperlink" Target="https://www.bhf.org.uk/" TargetMode="External"/><Relationship Id="rId48" Type="http://schemas.openxmlformats.org/officeDocument/2006/relationships/hyperlink" Target="https://www.emarketer.com/" TargetMode="External"/><Relationship Id="rId56" Type="http://schemas.openxmlformats.org/officeDocument/2006/relationships/hyperlink" Target="https://obesityappg.com/about" TargetMode="External"/><Relationship Id="rId8" Type="http://schemas.openxmlformats.org/officeDocument/2006/relationships/hyperlink" Target="https://osf.io/ygn9w/" TargetMode="External"/><Relationship Id="rId51" Type="http://schemas.openxmlformats.org/officeDocument/2006/relationships/hyperlink" Target="https://www.wcrf-uk.org/" TargetMode="External"/><Relationship Id="rId3" Type="http://schemas.openxmlformats.org/officeDocument/2006/relationships/settings" Target="settings.xml"/><Relationship Id="rId12" Type="http://schemas.openxmlformats.org/officeDocument/2006/relationships/hyperlink" Target="https://iabeurope.eu/" TargetMode="External"/><Relationship Id="rId17" Type="http://schemas.openxmlformats.org/officeDocument/2006/relationships/hyperlink" Target="https://www.fdf.org.uk/" TargetMode="External"/><Relationship Id="rId25" Type="http://schemas.openxmlformats.org/officeDocument/2006/relationships/hyperlink" Target="http://www.who.int/library/" TargetMode="External"/><Relationship Id="rId33" Type="http://schemas.openxmlformats.org/officeDocument/2006/relationships/hyperlink" Target="http://www.guideline.gov/index.asp" TargetMode="External"/><Relationship Id="rId38" Type="http://schemas.openxmlformats.org/officeDocument/2006/relationships/hyperlink" Target="https://www.democraticmedia.org/" TargetMode="External"/><Relationship Id="rId46" Type="http://schemas.openxmlformats.org/officeDocument/2006/relationships/hyperlink" Target="https://hegroup.org.uk/" TargetMode="External"/><Relationship Id="rId59" Type="http://schemas.openxmlformats.org/officeDocument/2006/relationships/hyperlink" Target="https://publications.parliament.uk/pa/cm/cmallparty/201216/food-and-health.htm" TargetMode="External"/><Relationship Id="rId20" Type="http://schemas.openxmlformats.org/officeDocument/2006/relationships/hyperlink" Target="https://www.ukhospitality.org.uk/" TargetMode="External"/><Relationship Id="rId41" Type="http://schemas.openxmlformats.org/officeDocument/2006/relationships/hyperlink" Target="https://www.jamieolivergroup.com/" TargetMode="External"/><Relationship Id="rId54" Type="http://schemas.openxmlformats.org/officeDocument/2006/relationships/hyperlink" Target="https://www.igd.co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rc.org.uk/" TargetMode="External"/><Relationship Id="rId23" Type="http://schemas.openxmlformats.org/officeDocument/2006/relationships/hyperlink" Target="http://www.science.gov/" TargetMode="External"/><Relationship Id="rId28" Type="http://schemas.openxmlformats.org/officeDocument/2006/relationships/hyperlink" Target="https://www.paho.org/en" TargetMode="External"/><Relationship Id="rId36" Type="http://schemas.openxmlformats.org/officeDocument/2006/relationships/hyperlink" Target="http://www.actiononsugar.org/" TargetMode="External"/><Relationship Id="rId49" Type="http://schemas.openxmlformats.org/officeDocument/2006/relationships/hyperlink" Target="https://www.thedrum.com/" TargetMode="External"/><Relationship Id="rId57" Type="http://schemas.openxmlformats.org/officeDocument/2006/relationships/hyperlink" Target="https://royalpa.co.uk/the-all-party-parliamentary-group-on-a-fit-and-healthy-childhood/" TargetMode="External"/><Relationship Id="rId10" Type="http://schemas.openxmlformats.org/officeDocument/2006/relationships/hyperlink" Target="https://www.gov.uk/government/organisations/department-of-health-and-social-care" TargetMode="External"/><Relationship Id="rId31" Type="http://schemas.openxmlformats.org/officeDocument/2006/relationships/hyperlink" Target="http://www.mckinsey.com" TargetMode="External"/><Relationship Id="rId44" Type="http://schemas.openxmlformats.org/officeDocument/2006/relationships/hyperlink" Target="https://www.diabetes.org.uk/" TargetMode="External"/><Relationship Id="rId52" Type="http://schemas.openxmlformats.org/officeDocument/2006/relationships/hyperlink" Target="https://www.sustainweb.org/childrensfoodcampaign/" TargetMode="External"/><Relationship Id="rId60" Type="http://schemas.openxmlformats.org/officeDocument/2006/relationships/hyperlink" Target="https://www.gov.uk/government/publications/sugar-reduction-from-evidence-into-action" TargetMode="External"/><Relationship Id="rId4" Type="http://schemas.openxmlformats.org/officeDocument/2006/relationships/webSettings" Target="webSettings.xml"/><Relationship Id="rId9" Type="http://schemas.openxmlformats.org/officeDocument/2006/relationships/hyperlink" Target="https://www.gov.uk/government/organisations/department-for-digital-culture-media-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2676</Words>
  <Characters>15259</Characters>
  <Application>Microsoft Office Word</Application>
  <DocSecurity>0</DocSecurity>
  <Lines>127</Lines>
  <Paragraphs>35</Paragraphs>
  <ScaleCrop>false</ScaleCrop>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Boyland, Emma</dc:creator>
  <cp:keywords/>
  <dc:description/>
  <cp:lastModifiedBy>Boyland, Emma</cp:lastModifiedBy>
  <cp:revision>5</cp:revision>
  <dcterms:created xsi:type="dcterms:W3CDTF">2023-06-28T11:30:00Z</dcterms:created>
  <dcterms:modified xsi:type="dcterms:W3CDTF">2023-07-20T12:57:00Z</dcterms:modified>
</cp:coreProperties>
</file>