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groups reported in a 24-hour recall. National Dietary Survey. Brazil, 2017-2018.</w:t>
      </w:r>
    </w:p>
    <w:tbl>
      <w:tblPr>
        <w:tblStyle w:val="Table1"/>
        <w:tblW w:w="9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3"/>
        <w:gridCol w:w="6805"/>
        <w:tblGridChange w:id="0">
          <w:tblGrid>
            <w:gridCol w:w="2973"/>
            <w:gridCol w:w="6805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Food groups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Food items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Rice and other cereals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Rice and rice dishes, corn and corn dishes, pasta, bread, other cereals.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Beef, pork, poultry, eggs, and fish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Beef, pork, organ meats, chicken, eggs, fish.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Beans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Beans and bean dishes, lentils, chickpeas, soy.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Sweets and desserts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Candy, cereal bars, chocolate, fruit preserves, milk-based desserts, peanut-based sweets, jelly, jam, caramel candy, cakes, sweeteners.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Fast foods and processed meats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Pizza, hot dogs, hamburgers, sandwiches, chips, processed meats (ham, turkey breast, bologna, salami, sun-dried beef, jerked beef,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pâté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sausages).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Oils and Fats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Non-specified vegetable oil, butter, margarine, bacon, pork skin, olive oil, soy oil, mayonnaise, coconut oil.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Roots and tubers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Cassava, potato, sweet potato, cassava flour.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Milk and dairy products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Milk, cheese, fermented milk, yogurt, soy milk-based drinks, milk-based drinks.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Fruit- based drinks and soda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Fresh squeezed fruit juice, coconut water; soft drinks, sodas, energy drinks, processed fruit-based drinks.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Coffee and 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Coffee and tea.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Cookies &amp; crackers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Crackers and cookies.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Fruits and vegetables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Açaí berry, acerola, apple, avocado, banana, orange, other fruits; beets, broccoli, cabbage, carrot, chayote, cauliflower, other vegetables.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Other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ind w:left="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Nuts and seeds; mixed dishes; broth, chowders and soups.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0"/>
          <w:szCs w:val="20"/>
        </w:rPr>
        <w:sectPr>
          <w:pgSz w:h="16834" w:w="11909" w:orient="portrait"/>
          <w:pgMar w:bottom="1133" w:top="1133" w:left="1133" w:right="1133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Table 2.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Use of table sugar and non-caloric sweeteners (%) according to sociodemographic variables, weight status, dieting, and supplement use. National Dietary Surveys, Brazil, 2008-2009 and 2017-2018.</w:t>
      </w: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Ind w:w="-40.0" w:type="dxa"/>
        <w:tblBorders>
          <w:top w:color="000000" w:space="0" w:sz="6" w:val="single"/>
          <w:bottom w:color="000000" w:space="0" w:sz="6" w:val="single"/>
          <w:right w:color="000000" w:space="0" w:sz="4" w:val="single"/>
        </w:tblBorders>
        <w:tblLayout w:type="fixed"/>
        <w:tblLook w:val="0600"/>
      </w:tblPr>
      <w:tblGrid>
        <w:gridCol w:w="4230"/>
        <w:gridCol w:w="1410"/>
        <w:gridCol w:w="1605"/>
        <w:gridCol w:w="1140"/>
        <w:gridCol w:w="1320"/>
        <w:tblGridChange w:id="0">
          <w:tblGrid>
            <w:gridCol w:w="4230"/>
            <w:gridCol w:w="1410"/>
            <w:gridCol w:w="1605"/>
            <w:gridCol w:w="1140"/>
            <w:gridCol w:w="13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bottom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Difference between surveys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(2008-2009 and 2017-2018)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bottom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Table sugar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Non-caloric sweeteners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Effect size (Cohen's h)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0.17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right w:color="000000" w:space="0" w:sz="0" w:val="nil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Female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Male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Adolescents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Adults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Elderly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Weight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excess weight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Overweight or obese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Urban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Rural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Monthly family per capita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 0.5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0.10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 to &lt;1.0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 to 2.0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bottom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&gt; 2.0</w:t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0.18</w:t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0.33</w:t>
            </w:r>
          </w:p>
        </w:tc>
      </w:tr>
    </w:tbl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34" w:w="11909" w:orient="portrait"/>
          <w:pgMar w:bottom="1133" w:top="1133" w:left="1133" w:right="1133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Table 2.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Use of table sugar and non-caloric sweeteners (%) according to sociodemographic variables, weight status, dieting, and supplement use. National Dietary Survey, Brazil, 2017-2018.</w:t>
      </w: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Ind w:w="-40.0" w:type="dxa"/>
        <w:tblBorders>
          <w:top w:color="000000" w:space="0" w:sz="6" w:val="single"/>
          <w:bottom w:color="000000" w:space="0" w:sz="6" w:val="single"/>
        </w:tblBorders>
        <w:tblLayout w:type="fixed"/>
        <w:tblLook w:val="0600"/>
      </w:tblPr>
      <w:tblGrid>
        <w:gridCol w:w="4455"/>
        <w:gridCol w:w="1770"/>
        <w:gridCol w:w="1440"/>
        <w:gridCol w:w="915"/>
        <w:gridCol w:w="1005"/>
        <w:tblGridChange w:id="0">
          <w:tblGrid>
            <w:gridCol w:w="4455"/>
            <w:gridCol w:w="1770"/>
            <w:gridCol w:w="1440"/>
            <w:gridCol w:w="915"/>
            <w:gridCol w:w="10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Characteristics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Comparing proportions in the 2017-2018 NDS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Table sugar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Non-caloric sweeteners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Effect size (Cohen's 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Female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Male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Adolescents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Adults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Adolescents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Elderly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Adults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Elderly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Weight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excess weight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Overweight or obese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Urban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Rural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Monthly family per capita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 0.5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 to &lt;1.0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 0.5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1.0 to 2.0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 0.5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&gt; 2.0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 to &lt;1.0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 to 2.0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 to &lt;1.0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&gt;2.0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 to 2.0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&gt;2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Being on a diet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Supplement intake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0.19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</w:tr>
    </w:tbl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Table 3.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Comparison of contribution (%) of selected food groups to daily energy intake between table sugar use and other options of sweeteners. National Dietary Survey, Brazil, 2017-2018.</w:t>
      </w:r>
    </w:p>
    <w:tbl>
      <w:tblPr>
        <w:tblStyle w:val="Table4"/>
        <w:tblW w:w="960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0"/>
        <w:gridCol w:w="2610"/>
        <w:gridCol w:w="1785"/>
        <w:gridCol w:w="1725"/>
        <w:tblGridChange w:id="0">
          <w:tblGrid>
            <w:gridCol w:w="3480"/>
            <w:gridCol w:w="2610"/>
            <w:gridCol w:w="1785"/>
            <w:gridCol w:w="17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Food groups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Non-caloric sweeteners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Effect size (Cohen's h)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Rice and other cereals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Beef. pork. poultry. eggs and fish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Candies and desserts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Fast-food and processed meats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Fruits and vegetables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Oils and fats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Roots and tubers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Milk and dairy products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Fruit-based drinks and soda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Cookies and crackers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Coffee and 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Other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</w:tr>
    </w:tbl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Table 4.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Daily energy, macronutrient, and energy-adjusted micronutrient intake and their comparison between table sugar use and other options of sweetener. National Dietary Survey, Brazil, 2017-2018.</w:t>
      </w:r>
    </w:p>
    <w:tbl>
      <w:tblPr>
        <w:tblStyle w:val="Table5"/>
        <w:tblW w:w="9773.0" w:type="dxa"/>
        <w:jc w:val="left"/>
        <w:tblInd w:w="-40.0" w:type="dxa"/>
        <w:tblBorders>
          <w:top w:color="000000" w:space="0" w:sz="6" w:val="single"/>
          <w:bottom w:color="000000" w:space="0" w:sz="6" w:val="single"/>
        </w:tblBorders>
        <w:tblLayout w:type="fixed"/>
        <w:tblLook w:val="0600"/>
      </w:tblPr>
      <w:tblGrid>
        <w:gridCol w:w="3394"/>
        <w:gridCol w:w="1276"/>
        <w:gridCol w:w="992"/>
        <w:gridCol w:w="851"/>
        <w:gridCol w:w="1405"/>
        <w:gridCol w:w="1005"/>
        <w:gridCol w:w="850"/>
        <w:tblGridChange w:id="0">
          <w:tblGrid>
            <w:gridCol w:w="3394"/>
            <w:gridCol w:w="1276"/>
            <w:gridCol w:w="992"/>
            <w:gridCol w:w="851"/>
            <w:gridCol w:w="1405"/>
            <w:gridCol w:w="1005"/>
            <w:gridCol w:w="85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Nutrient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Men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Women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  <w:tcBorders>
              <w:top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Sugar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Non-caloric sweeteners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Non-caloric sweeteners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Both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Effect size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carbohydrates (%)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</w:t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</w:tr>
      <w:tr>
        <w:trPr>
          <w:cantSplit w:val="0"/>
          <w:trHeight w:val="41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Added sugar (%)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0.10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protein (%)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fat (%)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Saturated fat (%)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Trans fat (%)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Energy intake (kcal)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Calcium (mg/1.000 kcal)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Sodium (mg/1.000 kcal)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Potassium (mg/1.000 kcal)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Phosphorus (mg/1.000 kcal)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Vitamin A (mcg/1.000 kcal)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Vitamin C (mg/1.000 kcal)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  <w:rtl w:val="0"/>
              </w:rPr>
              <w:t xml:space="preserve">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0.16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0.11</w:t>
            </w:r>
          </w:p>
        </w:tc>
      </w:tr>
    </w:tbl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Effect size (Cohen's h)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Effect size (Cohen's d)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133" w:top="1133" w:left="1133" w:right="1133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XxYadMqoJCsDBHk/TJK+2bZiQ==">CgMxLjA4AHIhMVBGMzZUT1pqZUl4TUVISXlWWFUwcFdOd1pJUVdyakst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