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626"/>
        <w:gridCol w:w="7400"/>
      </w:tblGrid>
      <w:tr w:rsidR="00B60FE0" w:rsidRPr="00A20E1B" w14:paraId="38015BFC" w14:textId="77777777" w:rsidTr="00303ACC">
        <w:trPr>
          <w:trHeight w:val="1134"/>
        </w:trPr>
        <w:tc>
          <w:tcPr>
            <w:tcW w:w="844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314B2479" w14:textId="77777777" w:rsidR="00B60FE0" w:rsidRPr="00A20E1B" w:rsidRDefault="00B60FE0" w:rsidP="00303ACC">
            <w:pPr>
              <w:jc w:val="center"/>
              <w:rPr>
                <w:sz w:val="28"/>
                <w:szCs w:val="28"/>
              </w:rPr>
            </w:pPr>
            <w:r w:rsidRPr="00A20E1B">
              <w:rPr>
                <w:noProof/>
              </w:rPr>
              <w:drawing>
                <wp:inline distT="0" distB="0" distL="0" distR="0" wp14:anchorId="042F53F8" wp14:editId="26B51535">
                  <wp:extent cx="885825" cy="885825"/>
                  <wp:effectExtent l="0" t="0" r="9525" b="9525"/>
                  <wp:docPr id="1262923420" name="Picture 1" descr="A red circle with a white letter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red circle with a white letter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pct"/>
            <w:tcBorders>
              <w:top w:val="single" w:sz="12" w:space="0" w:color="C00000"/>
              <w:left w:val="nil"/>
              <w:bottom w:val="single" w:sz="12" w:space="0" w:color="C00000"/>
              <w:right w:val="nil"/>
            </w:tcBorders>
            <w:vAlign w:val="center"/>
          </w:tcPr>
          <w:p w14:paraId="2AC30A67" w14:textId="77777777" w:rsidR="00B60FE0" w:rsidRPr="00A20E1B" w:rsidRDefault="00B60FE0" w:rsidP="00303ACC">
            <w:pPr>
              <w:spacing w:line="360" w:lineRule="auto"/>
              <w:jc w:val="both"/>
            </w:pPr>
            <w:r w:rsidRPr="00A20E1B">
              <w:t xml:space="preserve">Supplementary material for </w:t>
            </w:r>
          </w:p>
          <w:p w14:paraId="1772E018" w14:textId="5DC0627B" w:rsidR="00B60FE0" w:rsidRPr="00A20E1B" w:rsidRDefault="00B60FE0" w:rsidP="00303ACC">
            <w:pPr>
              <w:spacing w:line="360" w:lineRule="auto"/>
              <w:contextualSpacing/>
              <w:rPr>
                <w:b/>
                <w:bCs/>
              </w:rPr>
            </w:pPr>
            <w:r w:rsidRPr="00B60FE0">
              <w:rPr>
                <w:smallCaps/>
                <w:lang w:val="es-ES"/>
              </w:rPr>
              <w:t>Wallin</w:t>
            </w:r>
            <w:r>
              <w:rPr>
                <w:smallCaps/>
                <w:lang w:val="es-ES"/>
              </w:rPr>
              <w:t>, P.</w:t>
            </w:r>
            <w:r w:rsidRPr="00B60FE0">
              <w:rPr>
                <w:smallCaps/>
                <w:lang w:val="es-ES"/>
              </w:rPr>
              <w:t xml:space="preserve"> &amp; H</w:t>
            </w:r>
            <w:r>
              <w:rPr>
                <w:smallCaps/>
                <w:lang w:val="es-ES"/>
              </w:rPr>
              <w:t>.</w:t>
            </w:r>
            <w:r w:rsidRPr="00B60FE0">
              <w:rPr>
                <w:smallCaps/>
                <w:lang w:val="es-ES"/>
              </w:rPr>
              <w:t xml:space="preserve"> Martinsson-Wallin</w:t>
            </w:r>
            <w:r w:rsidRPr="00A20E1B">
              <w:rPr>
                <w:lang w:val="es-ES"/>
              </w:rPr>
              <w:t xml:space="preserve">. </w:t>
            </w:r>
            <w:r w:rsidRPr="00A20E1B">
              <w:t>2025.</w:t>
            </w:r>
            <w:r w:rsidRPr="00A20E1B">
              <w:rPr>
                <w:b/>
                <w:bCs/>
              </w:rPr>
              <w:t xml:space="preserve"> </w:t>
            </w:r>
            <w:r w:rsidRPr="00B550F9">
              <w:rPr>
                <w:b/>
              </w:rPr>
              <w:t>From ritual spaces to monumental expressions: rethinking East Polynesian ritual practices</w:t>
            </w:r>
            <w:r w:rsidRPr="00A20E1B">
              <w:rPr>
                <w:b/>
                <w:bCs/>
              </w:rPr>
              <w:t xml:space="preserve">. </w:t>
            </w:r>
            <w:r w:rsidRPr="00A20E1B">
              <w:rPr>
                <w:i/>
                <w:iCs/>
              </w:rPr>
              <w:t>Antiquity</w:t>
            </w:r>
            <w:r w:rsidRPr="00A20E1B">
              <w:t xml:space="preserve"> 99.</w:t>
            </w:r>
          </w:p>
          <w:p w14:paraId="2D0BC7EB" w14:textId="2DAA2404" w:rsidR="00B60FE0" w:rsidRPr="00A20E1B" w:rsidRDefault="00B60FE0" w:rsidP="00303ACC">
            <w:pPr>
              <w:spacing w:line="360" w:lineRule="auto"/>
              <w:rPr>
                <w:b/>
                <w:bCs/>
              </w:rPr>
            </w:pPr>
            <w:r w:rsidRPr="00A20E1B">
              <w:t xml:space="preserve">Author for correspondence </w:t>
            </w:r>
            <w:r w:rsidRPr="00A20E1B">
              <w:rPr>
                <w:rFonts w:ascii="Segoe UI Symbol" w:eastAsia="Arial Unicode MS" w:hAnsi="Segoe UI Symbol" w:cs="Segoe UI Symbol"/>
                <w:color w:val="000000"/>
                <w:bdr w:val="nil"/>
              </w:rPr>
              <w:t>✉</w:t>
            </w:r>
            <w:r w:rsidRPr="00A20E1B">
              <w:rPr>
                <w:rFonts w:eastAsia="Arial Unicode MS"/>
                <w:color w:val="000000"/>
                <w:bdr w:val="nil"/>
              </w:rPr>
              <w:t xml:space="preserve"> </w:t>
            </w:r>
            <w:r w:rsidRPr="00372AA9">
              <w:rPr>
                <w:rFonts w:eastAsia="Arial Unicode MS"/>
                <w:color w:val="000000"/>
                <w:bdr w:val="nil"/>
                <w:lang w:eastAsia="en-GB"/>
                <w14:ligatures w14:val="standardContextual"/>
              </w:rPr>
              <w:t>paul.wallin@arkeologi.uu.se</w:t>
            </w:r>
          </w:p>
        </w:tc>
      </w:tr>
    </w:tbl>
    <w:p w14:paraId="2732B5AE" w14:textId="77777777" w:rsidR="00C56CE8" w:rsidRDefault="00C56CE8"/>
    <w:p w14:paraId="32DCE070" w14:textId="77777777" w:rsidR="003946DE" w:rsidRDefault="003946DE"/>
    <w:p w14:paraId="6E621DC7" w14:textId="0E4214A7" w:rsidR="00B60FE0" w:rsidRDefault="003946DE">
      <w:pPr>
        <w:rPr>
          <w:i/>
          <w:iCs/>
        </w:rPr>
      </w:pPr>
      <w:r w:rsidRPr="003946DE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39C7ED9A" wp14:editId="3A165773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858512" cy="5059680"/>
            <wp:effectExtent l="0" t="0" r="0" b="7620"/>
            <wp:wrapTopAndBottom/>
            <wp:docPr id="1513608628" name="Picture 1" descr="A screenshot of a data analysis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08628" name="Picture 1" descr="A screenshot of a data analysis repor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6DE">
        <w:rPr>
          <w:i/>
          <w:iCs/>
        </w:rPr>
        <w:t xml:space="preserve">Figure S1. Modelled radiocarbon dates for </w:t>
      </w:r>
      <w:r>
        <w:rPr>
          <w:i/>
          <w:iCs/>
        </w:rPr>
        <w:t xml:space="preserve">ritual sites on </w:t>
      </w:r>
      <w:r w:rsidRPr="003946DE">
        <w:rPr>
          <w:i/>
          <w:iCs/>
        </w:rPr>
        <w:t>Christmas Island.</w:t>
      </w:r>
    </w:p>
    <w:p w14:paraId="0D4EC8A3" w14:textId="77777777" w:rsidR="003946DE" w:rsidRDefault="003946DE">
      <w:pPr>
        <w:rPr>
          <w:i/>
          <w:iCs/>
        </w:rPr>
      </w:pPr>
    </w:p>
    <w:p w14:paraId="4D34F380" w14:textId="3B1A2071" w:rsidR="003946DE" w:rsidRDefault="003946DE">
      <w:pPr>
        <w:rPr>
          <w:i/>
          <w:iCs/>
        </w:rPr>
      </w:pPr>
      <w:r>
        <w:rPr>
          <w:i/>
          <w:iCs/>
        </w:rPr>
        <w:br w:type="page"/>
      </w:r>
    </w:p>
    <w:p w14:paraId="745B557B" w14:textId="10E30A84" w:rsidR="003946DE" w:rsidRDefault="003946DE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188969" wp14:editId="219DB43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58512" cy="6483096"/>
            <wp:effectExtent l="0" t="0" r="0" b="0"/>
            <wp:wrapTopAndBottom/>
            <wp:docPr id="1054847956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47956" name="Picture 2" descr="A close-up of a documen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64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 xml:space="preserve">Figure S2. Modelled radiocarbon dates for ritual sites </w:t>
      </w:r>
      <w:r w:rsidR="00FF5819">
        <w:rPr>
          <w:i/>
          <w:iCs/>
        </w:rPr>
        <w:t>i</w:t>
      </w:r>
      <w:r>
        <w:rPr>
          <w:i/>
          <w:iCs/>
        </w:rPr>
        <w:t>n the Cook Islands.</w:t>
      </w:r>
    </w:p>
    <w:p w14:paraId="65AC7332" w14:textId="23CC2766" w:rsidR="003946DE" w:rsidRDefault="003946DE">
      <w:pPr>
        <w:rPr>
          <w:i/>
          <w:iCs/>
        </w:rPr>
      </w:pPr>
      <w:r>
        <w:rPr>
          <w:i/>
          <w:iCs/>
        </w:rPr>
        <w:br w:type="page"/>
      </w:r>
    </w:p>
    <w:p w14:paraId="6A102C8C" w14:textId="329C9CF4" w:rsidR="003946DE" w:rsidRDefault="003946DE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8BF0A4" wp14:editId="631B191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58512" cy="3054096"/>
            <wp:effectExtent l="0" t="0" r="0" b="0"/>
            <wp:wrapTopAndBottom/>
            <wp:docPr id="752800280" name="Picture 3" descr="A graph showing the number of isl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00280" name="Picture 3" descr="A graph showing the number of island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 xml:space="preserve">Figure S3. Modelled radiocarbon dates for ritual sites </w:t>
      </w:r>
      <w:r w:rsidR="00FF5819">
        <w:rPr>
          <w:i/>
          <w:iCs/>
        </w:rPr>
        <w:t>i</w:t>
      </w:r>
      <w:r>
        <w:rPr>
          <w:i/>
          <w:iCs/>
        </w:rPr>
        <w:t>n the Marquesas Islands.</w:t>
      </w:r>
    </w:p>
    <w:p w14:paraId="55F25611" w14:textId="34F91A72" w:rsidR="003946DE" w:rsidRDefault="003946DE">
      <w:pPr>
        <w:rPr>
          <w:i/>
          <w:iCs/>
        </w:rPr>
      </w:pPr>
    </w:p>
    <w:p w14:paraId="46A70979" w14:textId="5F668304" w:rsidR="003946DE" w:rsidRDefault="003946DE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623A406D" wp14:editId="690E428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58512" cy="4200144"/>
            <wp:effectExtent l="0" t="0" r="0" b="0"/>
            <wp:wrapTopAndBottom/>
            <wp:docPr id="1578664110" name="Picture 4" descr="A graph showing a number of bo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64110" name="Picture 4" descr="A graph showing a number of boat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>Figure S4. Modelled radiocarbon dates for ritual sites on Norfolk Island.</w:t>
      </w:r>
    </w:p>
    <w:p w14:paraId="44938AA3" w14:textId="6B3A708B" w:rsidR="003946DE" w:rsidRDefault="003946DE">
      <w:pPr>
        <w:rPr>
          <w:i/>
          <w:iCs/>
        </w:rPr>
      </w:pPr>
      <w:r>
        <w:rPr>
          <w:i/>
          <w:iCs/>
        </w:rPr>
        <w:br w:type="page"/>
      </w:r>
    </w:p>
    <w:p w14:paraId="28171733" w14:textId="3C4AFC6F" w:rsidR="00D73E07" w:rsidRDefault="00D73E07">
      <w:pPr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23C3022C" wp14:editId="4980735F">
            <wp:extent cx="5731510" cy="7239635"/>
            <wp:effectExtent l="0" t="0" r="2540" b="0"/>
            <wp:docPr id="1546839172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39172" name="Picture 2" descr="A close-up of a documen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87E3" w14:textId="57BA160A" w:rsidR="003946DE" w:rsidRDefault="003946DE">
      <w:pPr>
        <w:rPr>
          <w:i/>
          <w:iCs/>
        </w:rPr>
      </w:pPr>
      <w:r>
        <w:rPr>
          <w:i/>
          <w:iCs/>
        </w:rPr>
        <w:t>Figure S5. Modelled radiocarbon dates for ritual sites on Rapa Nui.</w:t>
      </w:r>
    </w:p>
    <w:p w14:paraId="05E1788C" w14:textId="35DA3CBF" w:rsidR="003946DE" w:rsidRDefault="003946DE">
      <w:pPr>
        <w:rPr>
          <w:i/>
          <w:iCs/>
        </w:rPr>
      </w:pPr>
      <w:r>
        <w:rPr>
          <w:i/>
          <w:iCs/>
        </w:rPr>
        <w:br w:type="page"/>
      </w:r>
    </w:p>
    <w:p w14:paraId="10593379" w14:textId="1169E1C9" w:rsidR="003946DE" w:rsidRDefault="003946DE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28A5AE" wp14:editId="11DBD2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58512" cy="6483096"/>
            <wp:effectExtent l="0" t="0" r="0" b="0"/>
            <wp:wrapTopAndBottom/>
            <wp:docPr id="1412337940" name="Picture 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37940" name="Picture 8" descr="A close-up of a documen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64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 xml:space="preserve">Figure S6. Modelled radiocarbon dates for ritual sites </w:t>
      </w:r>
      <w:r w:rsidR="00FF5819">
        <w:rPr>
          <w:i/>
          <w:iCs/>
        </w:rPr>
        <w:t>in the Society Islands.</w:t>
      </w:r>
    </w:p>
    <w:p w14:paraId="0A91B2E4" w14:textId="128889BB" w:rsidR="00FF5819" w:rsidRDefault="00FF5819">
      <w:pPr>
        <w:rPr>
          <w:i/>
          <w:iCs/>
        </w:rPr>
      </w:pPr>
      <w:r>
        <w:rPr>
          <w:i/>
          <w:iCs/>
        </w:rPr>
        <w:br w:type="page"/>
      </w:r>
    </w:p>
    <w:p w14:paraId="1B18878E" w14:textId="12F6CEA6" w:rsidR="00FF5819" w:rsidRDefault="00FF5819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F52F464" wp14:editId="40E111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58512" cy="6483096"/>
            <wp:effectExtent l="0" t="0" r="0" b="0"/>
            <wp:wrapTopAndBottom/>
            <wp:docPr id="1797210960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210960" name="Picture 9" descr="A close-up of a documen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648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>Figure S6 continued.</w:t>
      </w:r>
    </w:p>
    <w:p w14:paraId="5A9A4BA2" w14:textId="6C546CBA" w:rsidR="00FF5819" w:rsidRDefault="00FF5819">
      <w:pPr>
        <w:rPr>
          <w:i/>
          <w:iCs/>
        </w:rPr>
      </w:pPr>
      <w:r>
        <w:rPr>
          <w:i/>
          <w:iCs/>
        </w:rPr>
        <w:br w:type="page"/>
      </w:r>
    </w:p>
    <w:p w14:paraId="7DDC0477" w14:textId="1BB8AE6F" w:rsidR="00FF5819" w:rsidRDefault="00FF5819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BABE75A" wp14:editId="1F4F50F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58512" cy="3340608"/>
            <wp:effectExtent l="0" t="0" r="0" b="0"/>
            <wp:wrapTopAndBottom/>
            <wp:docPr id="1930595620" name="Picture 10" descr="A graph of different types of sea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95620" name="Picture 10" descr="A graph of different types of sea wat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>Figure S6 continued.</w:t>
      </w:r>
    </w:p>
    <w:p w14:paraId="42269842" w14:textId="77777777" w:rsidR="00FF5819" w:rsidRDefault="00FF5819">
      <w:pPr>
        <w:rPr>
          <w:i/>
          <w:iCs/>
        </w:rPr>
      </w:pPr>
    </w:p>
    <w:p w14:paraId="18C34CE5" w14:textId="2EBF312A" w:rsidR="003946DE" w:rsidRDefault="00FF5819">
      <w:pPr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8480" behindDoc="0" locked="0" layoutInCell="1" allowOverlap="1" wp14:anchorId="1763F9A7" wp14:editId="711720B9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4858512" cy="3627120"/>
            <wp:effectExtent l="0" t="0" r="0" b="0"/>
            <wp:wrapTopAndBottom/>
            <wp:docPr id="2018789454" name="Picture 11" descr="A chart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89454" name="Picture 11" descr="A chart with numbers and line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12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</w:rPr>
        <w:t>Figure S7. Modelled radiocarbon dates for ritual sites in the Tuamotu Islands.</w:t>
      </w:r>
    </w:p>
    <w:p w14:paraId="0E127F76" w14:textId="77777777" w:rsidR="003946DE" w:rsidRDefault="003946DE">
      <w:pPr>
        <w:rPr>
          <w:i/>
          <w:iCs/>
        </w:rPr>
      </w:pPr>
    </w:p>
    <w:p w14:paraId="0C98B555" w14:textId="77777777" w:rsidR="003946DE" w:rsidRDefault="003946DE">
      <w:pPr>
        <w:rPr>
          <w:i/>
          <w:iCs/>
        </w:rPr>
      </w:pPr>
    </w:p>
    <w:p w14:paraId="52E91A48" w14:textId="77777777" w:rsidR="003946DE" w:rsidRPr="003946DE" w:rsidRDefault="003946DE">
      <w:pPr>
        <w:rPr>
          <w:i/>
          <w:iCs/>
        </w:rPr>
      </w:pPr>
    </w:p>
    <w:sectPr w:rsidR="003946DE" w:rsidRPr="003946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FE0"/>
    <w:rsid w:val="000A5F5D"/>
    <w:rsid w:val="00192DC8"/>
    <w:rsid w:val="003946DE"/>
    <w:rsid w:val="003D57F3"/>
    <w:rsid w:val="00591232"/>
    <w:rsid w:val="008D4DD5"/>
    <w:rsid w:val="00944789"/>
    <w:rsid w:val="00993500"/>
    <w:rsid w:val="009A3F37"/>
    <w:rsid w:val="009E4763"/>
    <w:rsid w:val="00A906D8"/>
    <w:rsid w:val="00AF1CA2"/>
    <w:rsid w:val="00B60FE0"/>
    <w:rsid w:val="00C56CE8"/>
    <w:rsid w:val="00CB517E"/>
    <w:rsid w:val="00D73E07"/>
    <w:rsid w:val="00DE2FEF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E8BCF"/>
  <w15:chartTrackingRefBased/>
  <w15:docId w15:val="{2DF0C9F1-FFEA-4717-9381-DBCE195B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FE0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0F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0F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0F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0F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0F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0F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0F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0F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0F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0F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0F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0F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0F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0F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0F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0F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0F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0F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0F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0F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0F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0F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0F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0F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0F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0F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0F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0F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0FE0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B60FE0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60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126</Words>
  <Characters>712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University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TEASDALE, ABIGAIL L.</dc:creator>
  <cp:keywords/>
  <dc:description/>
  <cp:lastModifiedBy>gpsg24</cp:lastModifiedBy>
  <cp:revision>2</cp:revision>
  <dcterms:created xsi:type="dcterms:W3CDTF">2025-02-18T09:24:00Z</dcterms:created>
  <dcterms:modified xsi:type="dcterms:W3CDTF">2025-04-28T13:31:00Z</dcterms:modified>
</cp:coreProperties>
</file>