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1"/>
        <w:tblW w:w="5000" w:type="pct"/>
        <w:tblLook w:val="04A0" w:firstRow="1" w:lastRow="0" w:firstColumn="1" w:lastColumn="0" w:noHBand="0" w:noVBand="1"/>
      </w:tblPr>
      <w:tblGrid>
        <w:gridCol w:w="1626"/>
        <w:gridCol w:w="7734"/>
      </w:tblGrid>
      <w:tr w:rsidR="007F6EE6" w:rsidRPr="007F6EE6" w14:paraId="5069C9F1" w14:textId="77777777" w:rsidTr="006726B7">
        <w:trPr>
          <w:trHeight w:val="1134"/>
        </w:trPr>
        <w:tc>
          <w:tcPr>
            <w:tcW w:w="844" w:type="pct"/>
            <w:tcBorders>
              <w:top w:val="single" w:sz="12" w:space="0" w:color="C00000"/>
              <w:left w:val="nil"/>
              <w:bottom w:val="single" w:sz="12" w:space="0" w:color="C00000"/>
              <w:right w:val="nil"/>
            </w:tcBorders>
            <w:vAlign w:val="center"/>
          </w:tcPr>
          <w:p w14:paraId="24129337" w14:textId="77777777" w:rsidR="007F6EE6" w:rsidRPr="007F6EE6" w:rsidRDefault="007F6EE6" w:rsidP="007F6EE6">
            <w:pPr>
              <w:spacing w:line="240" w:lineRule="auto"/>
              <w:jc w:val="center"/>
              <w:rPr>
                <w:rFonts w:ascii="Times New Roman" w:eastAsia="Times New Roman" w:hAnsi="Times New Roman" w:cs="Times New Roman"/>
                <w:kern w:val="2"/>
                <w:sz w:val="28"/>
                <w:szCs w:val="28"/>
                <w:lang w:eastAsia="en-GB"/>
              </w:rPr>
            </w:pPr>
            <w:r w:rsidRPr="007F6EE6">
              <w:rPr>
                <w:rFonts w:ascii="Times New Roman" w:eastAsia="Times New Roman" w:hAnsi="Times New Roman" w:cs="Times New Roman"/>
                <w:noProof/>
                <w:kern w:val="2"/>
                <w:sz w:val="24"/>
                <w:szCs w:val="24"/>
                <w:lang w:eastAsia="en-GB"/>
              </w:rPr>
              <w:drawing>
                <wp:inline distT="0" distB="0" distL="0" distR="0" wp14:anchorId="0574F367" wp14:editId="72AA6984">
                  <wp:extent cx="885825" cy="885825"/>
                  <wp:effectExtent l="0" t="0" r="9525" b="9525"/>
                  <wp:docPr id="1262923420" name="Picture 1" descr="A red circle with a white letter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red circle with a white letterDescription automatically generated"/>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885825" cy="885825"/>
                          </a:xfrm>
                          <a:prstGeom prst="rect">
                            <a:avLst/>
                          </a:prstGeom>
                          <a:noFill/>
                          <a:ln>
                            <a:noFill/>
                          </a:ln>
                        </pic:spPr>
                      </pic:pic>
                    </a:graphicData>
                  </a:graphic>
                </wp:inline>
              </w:drawing>
            </w:r>
          </w:p>
        </w:tc>
        <w:tc>
          <w:tcPr>
            <w:tcW w:w="4156" w:type="pct"/>
            <w:tcBorders>
              <w:top w:val="single" w:sz="12" w:space="0" w:color="C00000"/>
              <w:left w:val="nil"/>
              <w:bottom w:val="single" w:sz="12" w:space="0" w:color="C00000"/>
              <w:right w:val="nil"/>
            </w:tcBorders>
            <w:vAlign w:val="center"/>
          </w:tcPr>
          <w:p w14:paraId="77A662DE" w14:textId="77777777" w:rsidR="007F6EE6" w:rsidRPr="007F6EE6" w:rsidRDefault="007F6EE6" w:rsidP="00AB3BB4">
            <w:pPr>
              <w:spacing w:line="360" w:lineRule="auto"/>
              <w:rPr>
                <w:rFonts w:ascii="Times New Roman" w:eastAsia="Times New Roman" w:hAnsi="Times New Roman" w:cs="Times New Roman"/>
                <w:kern w:val="2"/>
                <w:sz w:val="24"/>
                <w:szCs w:val="24"/>
                <w:lang w:eastAsia="en-GB"/>
              </w:rPr>
            </w:pPr>
            <w:r w:rsidRPr="007F6EE6">
              <w:rPr>
                <w:rFonts w:ascii="Times New Roman" w:eastAsia="Times New Roman" w:hAnsi="Times New Roman" w:cs="Times New Roman"/>
                <w:kern w:val="2"/>
                <w:sz w:val="24"/>
                <w:szCs w:val="24"/>
                <w:lang w:eastAsia="en-GB"/>
              </w:rPr>
              <w:t xml:space="preserve">Supplementary material for </w:t>
            </w:r>
          </w:p>
          <w:p w14:paraId="452BE033" w14:textId="72C2F79A" w:rsidR="007F6EE6" w:rsidRPr="007F6EE6" w:rsidRDefault="002D368B" w:rsidP="00AB3BB4">
            <w:pPr>
              <w:spacing w:line="360" w:lineRule="auto"/>
              <w:rPr>
                <w:rFonts w:ascii="Times New Roman" w:eastAsia="Times New Roman" w:hAnsi="Times New Roman" w:cs="Times New Roman"/>
                <w:kern w:val="2"/>
                <w:sz w:val="24"/>
                <w:szCs w:val="24"/>
                <w:lang w:eastAsia="en-GB"/>
              </w:rPr>
            </w:pPr>
            <w:r w:rsidRPr="002D368B">
              <w:rPr>
                <w:rFonts w:ascii="Times New Roman" w:eastAsia="Times New Roman" w:hAnsi="Times New Roman" w:cs="Times New Roman"/>
                <w:smallCaps/>
                <w:kern w:val="2"/>
                <w:sz w:val="24"/>
                <w:szCs w:val="24"/>
                <w:lang w:eastAsia="en-GB"/>
              </w:rPr>
              <w:t>Román Ramírez,</w:t>
            </w:r>
            <w:r>
              <w:rPr>
                <w:rFonts w:ascii="Times New Roman" w:eastAsia="Times New Roman" w:hAnsi="Times New Roman" w:cs="Times New Roman"/>
                <w:smallCaps/>
                <w:kern w:val="2"/>
                <w:sz w:val="24"/>
                <w:szCs w:val="24"/>
                <w:lang w:eastAsia="en-GB"/>
              </w:rPr>
              <w:t xml:space="preserve"> E.,</w:t>
            </w:r>
            <w:r w:rsidRPr="002D368B">
              <w:rPr>
                <w:rFonts w:ascii="Times New Roman" w:eastAsia="Times New Roman" w:hAnsi="Times New Roman" w:cs="Times New Roman"/>
                <w:smallCaps/>
                <w:kern w:val="2"/>
                <w:sz w:val="24"/>
                <w:szCs w:val="24"/>
                <w:lang w:eastAsia="en-GB"/>
              </w:rPr>
              <w:t xml:space="preserve"> L</w:t>
            </w:r>
            <w:r>
              <w:rPr>
                <w:rFonts w:ascii="Times New Roman" w:eastAsia="Times New Roman" w:hAnsi="Times New Roman" w:cs="Times New Roman"/>
                <w:smallCaps/>
                <w:kern w:val="2"/>
                <w:sz w:val="24"/>
                <w:szCs w:val="24"/>
                <w:lang w:eastAsia="en-GB"/>
              </w:rPr>
              <w:t>.</w:t>
            </w:r>
            <w:r w:rsidRPr="002D368B">
              <w:rPr>
                <w:rFonts w:ascii="Times New Roman" w:eastAsia="Times New Roman" w:hAnsi="Times New Roman" w:cs="Times New Roman"/>
                <w:smallCaps/>
                <w:kern w:val="2"/>
                <w:sz w:val="24"/>
                <w:szCs w:val="24"/>
                <w:lang w:eastAsia="en-GB"/>
              </w:rPr>
              <w:t xml:space="preserve"> Paiz Aragón, A</w:t>
            </w:r>
            <w:r>
              <w:rPr>
                <w:rFonts w:ascii="Times New Roman" w:eastAsia="Times New Roman" w:hAnsi="Times New Roman" w:cs="Times New Roman"/>
                <w:smallCaps/>
                <w:kern w:val="2"/>
                <w:sz w:val="24"/>
                <w:szCs w:val="24"/>
                <w:lang w:eastAsia="en-GB"/>
              </w:rPr>
              <w:t>.</w:t>
            </w:r>
            <w:r w:rsidRPr="002D368B">
              <w:rPr>
                <w:rFonts w:ascii="Times New Roman" w:eastAsia="Times New Roman" w:hAnsi="Times New Roman" w:cs="Times New Roman"/>
                <w:smallCaps/>
                <w:kern w:val="2"/>
                <w:sz w:val="24"/>
                <w:szCs w:val="24"/>
                <w:lang w:eastAsia="en-GB"/>
              </w:rPr>
              <w:t xml:space="preserve"> Bass, T</w:t>
            </w:r>
            <w:r>
              <w:rPr>
                <w:rFonts w:ascii="Times New Roman" w:eastAsia="Times New Roman" w:hAnsi="Times New Roman" w:cs="Times New Roman"/>
                <w:smallCaps/>
                <w:kern w:val="2"/>
                <w:sz w:val="24"/>
                <w:szCs w:val="24"/>
                <w:lang w:eastAsia="en-GB"/>
              </w:rPr>
              <w:t>.</w:t>
            </w:r>
            <w:r w:rsidRPr="002D368B">
              <w:rPr>
                <w:rFonts w:ascii="Times New Roman" w:eastAsia="Times New Roman" w:hAnsi="Times New Roman" w:cs="Times New Roman"/>
                <w:smallCaps/>
                <w:kern w:val="2"/>
                <w:sz w:val="24"/>
                <w:szCs w:val="24"/>
                <w:lang w:eastAsia="en-GB"/>
              </w:rPr>
              <w:t xml:space="preserve"> </w:t>
            </w:r>
            <w:r w:rsidR="00380C47">
              <w:rPr>
                <w:rFonts w:ascii="Times New Roman" w:eastAsia="Times New Roman" w:hAnsi="Times New Roman" w:cs="Times New Roman"/>
                <w:smallCaps/>
                <w:kern w:val="2"/>
                <w:sz w:val="24"/>
                <w:szCs w:val="24"/>
                <w:lang w:eastAsia="en-GB"/>
              </w:rPr>
              <w:t xml:space="preserve">G. </w:t>
            </w:r>
            <w:r w:rsidRPr="002D368B">
              <w:rPr>
                <w:rFonts w:ascii="Times New Roman" w:eastAsia="Times New Roman" w:hAnsi="Times New Roman" w:cs="Times New Roman"/>
                <w:smallCaps/>
                <w:kern w:val="2"/>
                <w:sz w:val="24"/>
                <w:szCs w:val="24"/>
                <w:lang w:eastAsia="en-GB"/>
              </w:rPr>
              <w:t>Garrison, S</w:t>
            </w:r>
            <w:r>
              <w:rPr>
                <w:rFonts w:ascii="Times New Roman" w:eastAsia="Times New Roman" w:hAnsi="Times New Roman" w:cs="Times New Roman"/>
                <w:smallCaps/>
                <w:kern w:val="2"/>
                <w:sz w:val="24"/>
                <w:szCs w:val="24"/>
                <w:lang w:eastAsia="en-GB"/>
              </w:rPr>
              <w:t>.</w:t>
            </w:r>
            <w:r w:rsidRPr="002D368B">
              <w:rPr>
                <w:rFonts w:ascii="Times New Roman" w:eastAsia="Times New Roman" w:hAnsi="Times New Roman" w:cs="Times New Roman"/>
                <w:smallCaps/>
                <w:kern w:val="2"/>
                <w:sz w:val="24"/>
                <w:szCs w:val="24"/>
                <w:lang w:eastAsia="en-GB"/>
              </w:rPr>
              <w:t xml:space="preserve"> Houston, H</w:t>
            </w:r>
            <w:r>
              <w:rPr>
                <w:rFonts w:ascii="Times New Roman" w:eastAsia="Times New Roman" w:hAnsi="Times New Roman" w:cs="Times New Roman"/>
                <w:smallCaps/>
                <w:kern w:val="2"/>
                <w:sz w:val="24"/>
                <w:szCs w:val="24"/>
                <w:lang w:eastAsia="en-GB"/>
              </w:rPr>
              <w:t>.</w:t>
            </w:r>
            <w:r w:rsidRPr="002D368B">
              <w:rPr>
                <w:rFonts w:ascii="Times New Roman" w:eastAsia="Times New Roman" w:hAnsi="Times New Roman" w:cs="Times New Roman"/>
                <w:smallCaps/>
                <w:kern w:val="2"/>
                <w:sz w:val="24"/>
                <w:szCs w:val="24"/>
                <w:lang w:eastAsia="en-GB"/>
              </w:rPr>
              <w:t xml:space="preserve"> Hurst, D</w:t>
            </w:r>
            <w:r>
              <w:rPr>
                <w:rFonts w:ascii="Times New Roman" w:eastAsia="Times New Roman" w:hAnsi="Times New Roman" w:cs="Times New Roman"/>
                <w:smallCaps/>
                <w:kern w:val="2"/>
                <w:sz w:val="24"/>
                <w:szCs w:val="24"/>
                <w:lang w:eastAsia="en-GB"/>
              </w:rPr>
              <w:t xml:space="preserve">. </w:t>
            </w:r>
            <w:r w:rsidRPr="002D368B">
              <w:rPr>
                <w:rFonts w:ascii="Times New Roman" w:eastAsia="Times New Roman" w:hAnsi="Times New Roman" w:cs="Times New Roman"/>
                <w:smallCaps/>
                <w:kern w:val="2"/>
                <w:sz w:val="24"/>
                <w:szCs w:val="24"/>
                <w:lang w:eastAsia="en-GB"/>
              </w:rPr>
              <w:t>Stuart, A</w:t>
            </w:r>
            <w:r w:rsidR="000F42C7">
              <w:rPr>
                <w:rFonts w:ascii="Times New Roman" w:eastAsia="Times New Roman" w:hAnsi="Times New Roman" w:cs="Times New Roman"/>
                <w:smallCaps/>
                <w:kern w:val="2"/>
                <w:sz w:val="24"/>
                <w:szCs w:val="24"/>
                <w:lang w:eastAsia="en-GB"/>
              </w:rPr>
              <w:t>.</w:t>
            </w:r>
            <w:r w:rsidRPr="002D368B">
              <w:rPr>
                <w:rFonts w:ascii="Times New Roman" w:eastAsia="Times New Roman" w:hAnsi="Times New Roman" w:cs="Times New Roman"/>
                <w:smallCaps/>
                <w:kern w:val="2"/>
                <w:sz w:val="24"/>
                <w:szCs w:val="24"/>
                <w:lang w:eastAsia="en-GB"/>
              </w:rPr>
              <w:t xml:space="preserve"> Corado Ochoa, C</w:t>
            </w:r>
            <w:r w:rsidR="000F42C7">
              <w:rPr>
                <w:rFonts w:ascii="Times New Roman" w:eastAsia="Times New Roman" w:hAnsi="Times New Roman" w:cs="Times New Roman"/>
                <w:smallCaps/>
                <w:kern w:val="2"/>
                <w:sz w:val="24"/>
                <w:szCs w:val="24"/>
                <w:lang w:eastAsia="en-GB"/>
              </w:rPr>
              <w:t>.</w:t>
            </w:r>
            <w:r w:rsidRPr="002D368B">
              <w:rPr>
                <w:rFonts w:ascii="Times New Roman" w:eastAsia="Times New Roman" w:hAnsi="Times New Roman" w:cs="Times New Roman"/>
                <w:smallCaps/>
                <w:kern w:val="2"/>
                <w:sz w:val="24"/>
                <w:szCs w:val="24"/>
                <w:lang w:eastAsia="en-GB"/>
              </w:rPr>
              <w:t xml:space="preserve"> García Leal, A</w:t>
            </w:r>
            <w:r w:rsidR="000F42C7">
              <w:rPr>
                <w:rFonts w:ascii="Times New Roman" w:eastAsia="Times New Roman" w:hAnsi="Times New Roman" w:cs="Times New Roman"/>
                <w:smallCaps/>
                <w:kern w:val="2"/>
                <w:sz w:val="24"/>
                <w:szCs w:val="24"/>
                <w:lang w:eastAsia="en-GB"/>
              </w:rPr>
              <w:t>.</w:t>
            </w:r>
            <w:r w:rsidRPr="002D368B">
              <w:rPr>
                <w:rFonts w:ascii="Times New Roman" w:eastAsia="Times New Roman" w:hAnsi="Times New Roman" w:cs="Times New Roman"/>
                <w:smallCaps/>
                <w:kern w:val="2"/>
                <w:sz w:val="24"/>
                <w:szCs w:val="24"/>
                <w:lang w:eastAsia="en-GB"/>
              </w:rPr>
              <w:t xml:space="preserve"> Scherer &amp; R</w:t>
            </w:r>
            <w:r w:rsidR="000F42C7">
              <w:rPr>
                <w:rFonts w:ascii="Times New Roman" w:eastAsia="Times New Roman" w:hAnsi="Times New Roman" w:cs="Times New Roman"/>
                <w:smallCaps/>
                <w:kern w:val="2"/>
                <w:sz w:val="24"/>
                <w:szCs w:val="24"/>
                <w:lang w:eastAsia="en-GB"/>
              </w:rPr>
              <w:t>.</w:t>
            </w:r>
            <w:r w:rsidRPr="002D368B">
              <w:rPr>
                <w:rFonts w:ascii="Times New Roman" w:eastAsia="Times New Roman" w:hAnsi="Times New Roman" w:cs="Times New Roman"/>
                <w:smallCaps/>
                <w:kern w:val="2"/>
                <w:sz w:val="24"/>
                <w:szCs w:val="24"/>
                <w:lang w:eastAsia="en-GB"/>
              </w:rPr>
              <w:t xml:space="preserve"> Estuardo Piedrasanta Castellanos</w:t>
            </w:r>
            <w:r w:rsidR="007F6EE6" w:rsidRPr="007F6EE6">
              <w:rPr>
                <w:rFonts w:ascii="Times New Roman" w:eastAsia="Times New Roman" w:hAnsi="Times New Roman" w:cs="Times New Roman"/>
                <w:kern w:val="2"/>
                <w:sz w:val="24"/>
                <w:szCs w:val="24"/>
                <w:lang w:eastAsia="en-GB"/>
              </w:rPr>
              <w:t>. 2025.</w:t>
            </w:r>
            <w:r w:rsidR="007F6EE6" w:rsidRPr="007F6EE6">
              <w:rPr>
                <w:rFonts w:ascii="Times New Roman" w:eastAsia="Times New Roman" w:hAnsi="Times New Roman" w:cs="Times New Roman"/>
                <w:b/>
                <w:bCs/>
                <w:kern w:val="2"/>
                <w:sz w:val="24"/>
                <w:szCs w:val="24"/>
                <w:lang w:eastAsia="en-GB"/>
              </w:rPr>
              <w:t xml:space="preserve"> </w:t>
            </w:r>
            <w:r w:rsidR="006B6866" w:rsidRPr="009B2DFC">
              <w:rPr>
                <w:rFonts w:ascii="Times New Roman" w:eastAsia="Calibri" w:hAnsi="Times New Roman" w:cs="Times New Roman"/>
                <w:b/>
                <w:bCs/>
                <w:color w:val="000000"/>
                <w:sz w:val="24"/>
                <w:szCs w:val="24"/>
              </w:rPr>
              <w:t>A Teotihuacan altar at Tikal, Guatemala: central Mexican ritual and elite interaction in the Maya Lowlands</w:t>
            </w:r>
            <w:r w:rsidR="007F6EE6" w:rsidRPr="007F6EE6">
              <w:rPr>
                <w:rFonts w:ascii="Times New Roman" w:eastAsia="Times New Roman" w:hAnsi="Times New Roman" w:cs="Times New Roman"/>
                <w:b/>
                <w:bCs/>
                <w:kern w:val="2"/>
                <w:sz w:val="24"/>
                <w:szCs w:val="24"/>
                <w:lang w:eastAsia="en-GB"/>
              </w:rPr>
              <w:t xml:space="preserve">. </w:t>
            </w:r>
            <w:r w:rsidR="007F6EE6" w:rsidRPr="007F6EE6">
              <w:rPr>
                <w:rFonts w:ascii="Times New Roman" w:eastAsia="Times New Roman" w:hAnsi="Times New Roman" w:cs="Times New Roman"/>
                <w:i/>
                <w:iCs/>
                <w:kern w:val="2"/>
                <w:sz w:val="24"/>
                <w:szCs w:val="24"/>
                <w:lang w:eastAsia="en-GB"/>
              </w:rPr>
              <w:t>Antiquity</w:t>
            </w:r>
            <w:r w:rsidR="007F6EE6" w:rsidRPr="007F6EE6">
              <w:rPr>
                <w:rFonts w:ascii="Times New Roman" w:eastAsia="Times New Roman" w:hAnsi="Times New Roman" w:cs="Times New Roman"/>
                <w:kern w:val="2"/>
                <w:sz w:val="24"/>
                <w:szCs w:val="24"/>
                <w:lang w:eastAsia="en-GB"/>
              </w:rPr>
              <w:t xml:space="preserve"> 99.</w:t>
            </w:r>
          </w:p>
          <w:p w14:paraId="3F44E09D" w14:textId="52EAAD32" w:rsidR="007F6EE6" w:rsidRPr="007F6EE6" w:rsidRDefault="007F6EE6" w:rsidP="00AB3BB4">
            <w:pPr>
              <w:spacing w:line="360" w:lineRule="auto"/>
              <w:rPr>
                <w:rFonts w:ascii="Times New Roman" w:eastAsia="Times New Roman" w:hAnsi="Times New Roman" w:cs="Times New Roman"/>
                <w:b/>
                <w:bCs/>
                <w:kern w:val="2"/>
                <w:sz w:val="24"/>
                <w:szCs w:val="24"/>
                <w:lang w:eastAsia="en-GB"/>
              </w:rPr>
            </w:pPr>
            <w:r w:rsidRPr="007F6EE6">
              <w:rPr>
                <w:rFonts w:ascii="Times New Roman" w:eastAsia="Times New Roman" w:hAnsi="Times New Roman" w:cs="Times New Roman"/>
                <w:sz w:val="24"/>
                <w:szCs w:val="24"/>
                <w:lang w:eastAsia="en-GB"/>
              </w:rPr>
              <w:t xml:space="preserve">Author for correspondence </w:t>
            </w:r>
            <w:r w:rsidRPr="007F6EE6">
              <w:rPr>
                <w:rFonts w:ascii="Segoe UI Symbol" w:eastAsia="Arial Unicode MS" w:hAnsi="Segoe UI Symbol" w:cs="Segoe UI Symbol"/>
                <w:color w:val="000000"/>
                <w:sz w:val="24"/>
                <w:szCs w:val="24"/>
                <w:bdr w:val="nil"/>
                <w:lang w:eastAsia="en-GB"/>
              </w:rPr>
              <w:t>✉</w:t>
            </w:r>
            <w:r w:rsidRPr="007F6EE6">
              <w:rPr>
                <w:rFonts w:ascii="Times New Roman" w:eastAsia="Arial Unicode MS" w:hAnsi="Times New Roman" w:cs="Times New Roman"/>
                <w:color w:val="000000"/>
                <w:sz w:val="24"/>
                <w:szCs w:val="24"/>
                <w:bdr w:val="nil"/>
                <w:lang w:eastAsia="en-GB"/>
              </w:rPr>
              <w:t xml:space="preserve"> </w:t>
            </w:r>
            <w:r w:rsidR="00CD3393" w:rsidRPr="007051FC">
              <w:rPr>
                <w:rFonts w:ascii="Times New Roman" w:eastAsia="Arial Unicode MS" w:hAnsi="Times New Roman" w:cs="Times New Roman"/>
                <w:color w:val="000000"/>
                <w:sz w:val="24"/>
                <w:szCs w:val="24"/>
                <w:bdr w:val="nil"/>
                <w:lang w:eastAsia="en-GB"/>
              </w:rPr>
              <w:t>Stephen_Houston@brown.edu</w:t>
            </w:r>
          </w:p>
        </w:tc>
      </w:tr>
    </w:tbl>
    <w:p w14:paraId="6000EE69" w14:textId="77777777" w:rsidR="00E371B1" w:rsidRDefault="00E371B1" w:rsidP="00E371B1">
      <w:pPr>
        <w:spacing w:line="480" w:lineRule="auto"/>
        <w:rPr>
          <w:rFonts w:ascii="Calibri" w:eastAsia="Calibri" w:hAnsi="Calibri" w:cs="Calibri"/>
          <w:b/>
          <w:sz w:val="24"/>
          <w:szCs w:val="24"/>
        </w:rPr>
      </w:pPr>
    </w:p>
    <w:p w14:paraId="1EC72610" w14:textId="77777777" w:rsidR="00E371B1" w:rsidRDefault="00E371B1" w:rsidP="00E371B1">
      <w:pPr>
        <w:spacing w:line="480" w:lineRule="auto"/>
        <w:rPr>
          <w:rFonts w:ascii="Calibri" w:eastAsia="Calibri" w:hAnsi="Calibri" w:cs="Calibri"/>
          <w:b/>
          <w:sz w:val="24"/>
          <w:szCs w:val="24"/>
        </w:rPr>
      </w:pPr>
      <w:r>
        <w:rPr>
          <w:rFonts w:ascii="Calibri" w:eastAsia="Calibri" w:hAnsi="Calibri" w:cs="Calibri"/>
          <w:b/>
          <w:sz w:val="24"/>
          <w:szCs w:val="24"/>
        </w:rPr>
        <w:t>Supplementary materials</w:t>
      </w:r>
    </w:p>
    <w:p w14:paraId="590BE736" w14:textId="77777777" w:rsidR="00E371B1" w:rsidRDefault="00E371B1" w:rsidP="00E371B1">
      <w:pPr>
        <w:spacing w:line="480" w:lineRule="auto"/>
        <w:rPr>
          <w:rFonts w:ascii="Calibri" w:eastAsia="Calibri" w:hAnsi="Calibri" w:cs="Calibri"/>
          <w:b/>
          <w:sz w:val="24"/>
          <w:szCs w:val="24"/>
        </w:rPr>
      </w:pPr>
    </w:p>
    <w:p w14:paraId="38B1F3AF" w14:textId="18CA703E" w:rsidR="00E371B1" w:rsidRDefault="00E371B1" w:rsidP="00E371B1">
      <w:pPr>
        <w:spacing w:line="480" w:lineRule="auto"/>
        <w:rPr>
          <w:rFonts w:ascii="Calibri" w:eastAsia="Calibri" w:hAnsi="Calibri" w:cs="Calibri"/>
          <w:sz w:val="24"/>
          <w:szCs w:val="24"/>
        </w:rPr>
      </w:pPr>
      <w:r>
        <w:rPr>
          <w:rFonts w:ascii="Calibri" w:eastAsia="Calibri" w:hAnsi="Calibri" w:cs="Calibri"/>
          <w:sz w:val="24"/>
          <w:szCs w:val="24"/>
        </w:rPr>
        <w:t xml:space="preserve">The </w:t>
      </w:r>
      <w:r w:rsidR="007325EB">
        <w:rPr>
          <w:rFonts w:ascii="Calibri" w:eastAsia="Calibri" w:hAnsi="Calibri" w:cs="Calibri"/>
          <w:sz w:val="24"/>
          <w:szCs w:val="24"/>
        </w:rPr>
        <w:t xml:space="preserve">accompanying </w:t>
      </w:r>
      <w:r>
        <w:rPr>
          <w:rFonts w:ascii="Calibri" w:eastAsia="Calibri" w:hAnsi="Calibri" w:cs="Calibri"/>
          <w:sz w:val="24"/>
          <w:szCs w:val="24"/>
        </w:rPr>
        <w:t>article reports nine carbon samples establishing a chronology for the construction, use, and termination of several buildings in Tikal’s southern sector (Table S1</w:t>
      </w:r>
      <w:r w:rsidR="000D74C0">
        <w:rPr>
          <w:rFonts w:ascii="Calibri" w:eastAsia="Calibri" w:hAnsi="Calibri" w:cs="Calibri"/>
          <w:sz w:val="24"/>
          <w:szCs w:val="24"/>
        </w:rPr>
        <w:t>, Figure S1</w:t>
      </w:r>
      <w:r>
        <w:rPr>
          <w:rFonts w:ascii="Calibri" w:eastAsia="Calibri" w:hAnsi="Calibri" w:cs="Calibri"/>
          <w:sz w:val="24"/>
          <w:szCs w:val="24"/>
        </w:rPr>
        <w:t xml:space="preserve">). All samples are measured on carbonised wood collected from undisturbed contexts in 2019 and 2022. The Tikal charcoal samples were transferred from the archaeological site to the project laboratory in San Lucas, Guatemala, and then exported to the United States for accelerated mass spectrometry analysis at Beta Analytic, Miami, Florida, and International Chemical Analysis Inc., Damascus, Maryland. All dates are calculated using INTCAL20 calibration data and processed using the </w:t>
      </w:r>
      <w:proofErr w:type="spellStart"/>
      <w:r>
        <w:rPr>
          <w:rFonts w:ascii="Calibri" w:eastAsia="Calibri" w:hAnsi="Calibri" w:cs="Calibri"/>
          <w:sz w:val="24"/>
          <w:szCs w:val="24"/>
        </w:rPr>
        <w:t>OxCal</w:t>
      </w:r>
      <w:proofErr w:type="spellEnd"/>
      <w:r>
        <w:rPr>
          <w:rFonts w:ascii="Calibri" w:eastAsia="Calibri" w:hAnsi="Calibri" w:cs="Calibri"/>
          <w:sz w:val="24"/>
          <w:szCs w:val="24"/>
        </w:rPr>
        <w:t xml:space="preserve"> v.4.4.4 computer program (</w:t>
      </w:r>
      <w:r w:rsidR="004E3AA1">
        <w:rPr>
          <w:rFonts w:ascii="Calibri" w:eastAsia="Calibri" w:hAnsi="Calibri" w:cs="Calibri"/>
          <w:sz w:val="24"/>
          <w:szCs w:val="24"/>
        </w:rPr>
        <w:t xml:space="preserve">Reimer </w:t>
      </w:r>
      <w:r w:rsidR="004E3AA1" w:rsidRPr="004E3AA1">
        <w:rPr>
          <w:rFonts w:ascii="Calibri" w:eastAsia="Calibri" w:hAnsi="Calibri" w:cs="Calibri"/>
          <w:i/>
          <w:iCs/>
          <w:sz w:val="24"/>
          <w:szCs w:val="24"/>
        </w:rPr>
        <w:t>et al</w:t>
      </w:r>
      <w:r w:rsidR="004E3AA1">
        <w:rPr>
          <w:rFonts w:ascii="Calibri" w:eastAsia="Calibri" w:hAnsi="Calibri" w:cs="Calibri"/>
          <w:sz w:val="24"/>
          <w:szCs w:val="24"/>
        </w:rPr>
        <w:t xml:space="preserve">. 2020; </w:t>
      </w:r>
      <w:r>
        <w:rPr>
          <w:rFonts w:ascii="Calibri" w:eastAsia="Calibri" w:hAnsi="Calibri" w:cs="Calibri"/>
          <w:sz w:val="24"/>
          <w:szCs w:val="24"/>
        </w:rPr>
        <w:t>Bronk Ramsey 2021) (Figures S</w:t>
      </w:r>
      <w:r w:rsidR="00865FE8">
        <w:rPr>
          <w:rFonts w:ascii="Calibri" w:eastAsia="Calibri" w:hAnsi="Calibri" w:cs="Calibri"/>
          <w:sz w:val="24"/>
          <w:szCs w:val="24"/>
        </w:rPr>
        <w:t>2</w:t>
      </w:r>
      <w:r>
        <w:rPr>
          <w:rFonts w:ascii="Calibri" w:eastAsia="Calibri" w:hAnsi="Calibri" w:cs="Calibri"/>
          <w:sz w:val="24"/>
          <w:szCs w:val="24"/>
        </w:rPr>
        <w:t xml:space="preserve"> to S</w:t>
      </w:r>
      <w:r w:rsidR="00865FE8">
        <w:rPr>
          <w:rFonts w:ascii="Calibri" w:eastAsia="Calibri" w:hAnsi="Calibri" w:cs="Calibri"/>
          <w:sz w:val="24"/>
          <w:szCs w:val="24"/>
        </w:rPr>
        <w:t>10</w:t>
      </w:r>
      <w:r>
        <w:rPr>
          <w:rFonts w:ascii="Calibri" w:eastAsia="Calibri" w:hAnsi="Calibri" w:cs="Calibri"/>
          <w:sz w:val="24"/>
          <w:szCs w:val="24"/>
        </w:rPr>
        <w:t>).</w:t>
      </w:r>
    </w:p>
    <w:p w14:paraId="1DDE5E16" w14:textId="77777777" w:rsidR="00E371B1" w:rsidRDefault="00E371B1" w:rsidP="00E371B1">
      <w:pPr>
        <w:spacing w:line="480" w:lineRule="auto"/>
        <w:rPr>
          <w:rFonts w:ascii="Calibri" w:eastAsia="Calibri" w:hAnsi="Calibri" w:cs="Calibri"/>
          <w:sz w:val="24"/>
          <w:szCs w:val="24"/>
        </w:rPr>
      </w:pPr>
    </w:p>
    <w:p w14:paraId="76CC3FD7" w14:textId="77777777" w:rsidR="00E371B1" w:rsidRDefault="00E371B1" w:rsidP="00E371B1">
      <w:pPr>
        <w:spacing w:line="480" w:lineRule="auto"/>
        <w:rPr>
          <w:rFonts w:ascii="Calibri" w:eastAsia="Calibri" w:hAnsi="Calibri" w:cs="Calibri"/>
          <w:color w:val="222222"/>
          <w:sz w:val="24"/>
          <w:szCs w:val="24"/>
        </w:rPr>
      </w:pPr>
      <w:r>
        <w:rPr>
          <w:rFonts w:ascii="Calibri" w:eastAsia="Calibri" w:hAnsi="Calibri" w:cs="Calibri"/>
          <w:b/>
          <w:color w:val="222222"/>
          <w:sz w:val="24"/>
          <w:szCs w:val="24"/>
        </w:rPr>
        <w:t>Description of the Tikal Altar Paintings: Condition, Execution, and Style</w:t>
      </w:r>
    </w:p>
    <w:p w14:paraId="14BA10BF" w14:textId="5017078C" w:rsidR="00E371B1" w:rsidRDefault="00E371B1" w:rsidP="00E371B1">
      <w:pPr>
        <w:spacing w:line="480" w:lineRule="auto"/>
        <w:rPr>
          <w:rFonts w:ascii="Calibri" w:eastAsia="Calibri" w:hAnsi="Calibri" w:cs="Calibri"/>
          <w:color w:val="222222"/>
          <w:sz w:val="24"/>
          <w:szCs w:val="24"/>
        </w:rPr>
      </w:pPr>
      <w:r>
        <w:rPr>
          <w:rFonts w:ascii="Calibri" w:eastAsia="Calibri" w:hAnsi="Calibri" w:cs="Calibri"/>
          <w:color w:val="222222"/>
          <w:sz w:val="24"/>
          <w:szCs w:val="24"/>
        </w:rPr>
        <w:t>The Tikal murals altar, Structure 6D-XV-Sub3, is constructed of limestone masonry plastered with both earthen and lime-based levelling coats.</w:t>
      </w:r>
      <w:r w:rsidR="00CE0970">
        <w:rPr>
          <w:rFonts w:ascii="Calibri" w:eastAsia="Calibri" w:hAnsi="Calibri" w:cs="Calibri"/>
          <w:color w:val="222222"/>
          <w:sz w:val="24"/>
          <w:szCs w:val="24"/>
        </w:rPr>
        <w:t xml:space="preserve"> Its interior is not known because precarity in the fill above the altar and the ethical prohibition of cutting into its painted surfaces.</w:t>
      </w:r>
      <w:r>
        <w:rPr>
          <w:rFonts w:ascii="Calibri" w:eastAsia="Calibri" w:hAnsi="Calibri" w:cs="Calibri"/>
          <w:color w:val="222222"/>
          <w:sz w:val="24"/>
          <w:szCs w:val="24"/>
        </w:rPr>
        <w:t xml:space="preserve"> Multiple </w:t>
      </w:r>
      <w:r>
        <w:rPr>
          <w:rFonts w:ascii="Calibri" w:eastAsia="Calibri" w:hAnsi="Calibri" w:cs="Calibri"/>
          <w:color w:val="222222"/>
          <w:sz w:val="24"/>
          <w:szCs w:val="24"/>
        </w:rPr>
        <w:lastRenderedPageBreak/>
        <w:t xml:space="preserve">fine </w:t>
      </w:r>
      <w:r>
        <w:rPr>
          <w:rFonts w:ascii="Calibri" w:eastAsia="Calibri" w:hAnsi="Calibri" w:cs="Calibri"/>
          <w:color w:val="000000"/>
          <w:sz w:val="24"/>
          <w:szCs w:val="24"/>
        </w:rPr>
        <w:t xml:space="preserve">lime </w:t>
      </w:r>
      <w:r>
        <w:rPr>
          <w:rFonts w:ascii="Calibri" w:eastAsia="Calibri" w:hAnsi="Calibri" w:cs="Calibri"/>
          <w:color w:val="222222"/>
          <w:sz w:val="24"/>
          <w:szCs w:val="24"/>
        </w:rPr>
        <w:t>plaster layers (0.2-1.0cm thick), applied as the final finishes, were burnished, creating a uniform, polished white surface on the recessed panels and frames. The murals were created on this unpainted background in a </w:t>
      </w:r>
      <w:r>
        <w:rPr>
          <w:rFonts w:ascii="Calibri" w:eastAsia="Calibri" w:hAnsi="Calibri" w:cs="Calibri"/>
          <w:i/>
          <w:color w:val="222222"/>
          <w:sz w:val="24"/>
          <w:szCs w:val="24"/>
        </w:rPr>
        <w:t>fresco secco</w:t>
      </w:r>
      <w:r>
        <w:rPr>
          <w:rFonts w:ascii="Calibri" w:eastAsia="Calibri" w:hAnsi="Calibri" w:cs="Calibri"/>
          <w:color w:val="222222"/>
          <w:sz w:val="24"/>
          <w:szCs w:val="24"/>
        </w:rPr>
        <w:t xml:space="preserve"> technique (paint applied to dry plaster) </w:t>
      </w:r>
      <w:r w:rsidR="005B0399">
        <w:rPr>
          <w:rFonts w:ascii="Calibri" w:eastAsia="Calibri" w:hAnsi="Calibri" w:cs="Calibri"/>
          <w:color w:val="222222"/>
          <w:sz w:val="24"/>
          <w:szCs w:val="24"/>
        </w:rPr>
        <w:t>in a</w:t>
      </w:r>
      <w:r>
        <w:rPr>
          <w:rFonts w:ascii="Calibri" w:eastAsia="Calibri" w:hAnsi="Calibri" w:cs="Calibri"/>
          <w:color w:val="222222"/>
          <w:sz w:val="24"/>
          <w:szCs w:val="24"/>
        </w:rPr>
        <w:t xml:space="preserve"> palette of red, orange, yellow and black hues. This technique is common to both Teotihuacan and lowland Maya mural traditions</w:t>
      </w:r>
      <w:r w:rsidR="00715641">
        <w:rPr>
          <w:rFonts w:ascii="Calibri" w:eastAsia="Calibri" w:hAnsi="Calibri" w:cs="Calibri"/>
          <w:color w:val="222222"/>
          <w:sz w:val="24"/>
          <w:szCs w:val="24"/>
        </w:rPr>
        <w:t>, although one reviewer notes that an eve</w:t>
      </w:r>
      <w:r w:rsidR="005B0399">
        <w:rPr>
          <w:rFonts w:ascii="Calibri" w:eastAsia="Calibri" w:hAnsi="Calibri" w:cs="Calibri"/>
          <w:color w:val="222222"/>
          <w:sz w:val="24"/>
          <w:szCs w:val="24"/>
        </w:rPr>
        <w:t>n</w:t>
      </w:r>
      <w:r w:rsidR="00715641">
        <w:rPr>
          <w:rFonts w:ascii="Calibri" w:eastAsia="Calibri" w:hAnsi="Calibri" w:cs="Calibri"/>
          <w:color w:val="222222"/>
          <w:sz w:val="24"/>
          <w:szCs w:val="24"/>
        </w:rPr>
        <w:t xml:space="preserve"> more opulent palette might have been expected at Teotihuacan itself: certain pigments </w:t>
      </w:r>
      <w:r w:rsidR="00CE0970">
        <w:rPr>
          <w:rFonts w:ascii="Calibri" w:eastAsia="Calibri" w:hAnsi="Calibri" w:cs="Calibri"/>
          <w:color w:val="222222"/>
          <w:sz w:val="24"/>
          <w:szCs w:val="24"/>
        </w:rPr>
        <w:t>might have</w:t>
      </w:r>
      <w:r w:rsidR="00715641">
        <w:rPr>
          <w:rFonts w:ascii="Calibri" w:eastAsia="Calibri" w:hAnsi="Calibri" w:cs="Calibri"/>
          <w:color w:val="222222"/>
          <w:sz w:val="24"/>
          <w:szCs w:val="24"/>
        </w:rPr>
        <w:t xml:space="preserve"> degraded at Tikal</w:t>
      </w:r>
      <w:r>
        <w:rPr>
          <w:rFonts w:ascii="Calibri" w:eastAsia="Calibri" w:hAnsi="Calibri" w:cs="Calibri"/>
          <w:color w:val="222222"/>
          <w:sz w:val="24"/>
          <w:szCs w:val="24"/>
        </w:rPr>
        <w:t xml:space="preserve"> (cf. Magaloni 1996, 2017; Hurst 2009).</w:t>
      </w:r>
    </w:p>
    <w:p w14:paraId="64997096" w14:textId="4ABA7B61" w:rsidR="008806C1" w:rsidRPr="00A17373" w:rsidRDefault="00D005EC" w:rsidP="00D005EC">
      <w:pPr>
        <w:spacing w:line="480" w:lineRule="auto"/>
        <w:rPr>
          <w:rFonts w:ascii="Calibri" w:eastAsia="Calibri" w:hAnsi="Calibri" w:cs="Calibri"/>
          <w:color w:val="222222"/>
          <w:sz w:val="24"/>
          <w:szCs w:val="24"/>
        </w:rPr>
      </w:pPr>
      <w:r>
        <w:rPr>
          <w:rFonts w:ascii="Calibri" w:eastAsia="Calibri" w:hAnsi="Calibri" w:cs="Calibri"/>
          <w:color w:val="222222"/>
          <w:sz w:val="24"/>
          <w:szCs w:val="24"/>
        </w:rPr>
        <w:t xml:space="preserve">    </w:t>
      </w:r>
      <w:r w:rsidRPr="00A17373">
        <w:rPr>
          <w:rFonts w:ascii="Calibri" w:eastAsia="Calibri" w:hAnsi="Calibri" w:cs="Calibri"/>
          <w:color w:val="222222"/>
          <w:sz w:val="24"/>
          <w:szCs w:val="24"/>
        </w:rPr>
        <w:t>The courtyard altar, Structure 6D-XV-Sub3, has a rectangular footprint</w:t>
      </w:r>
      <w:r w:rsidR="00EC7AD3" w:rsidRPr="00A17373">
        <w:rPr>
          <w:rFonts w:ascii="Calibri" w:eastAsia="Calibri" w:hAnsi="Calibri" w:cs="Calibri"/>
          <w:color w:val="222222"/>
          <w:sz w:val="24"/>
          <w:szCs w:val="24"/>
        </w:rPr>
        <w:t xml:space="preserve"> (1.8m north-south; 1.3m east-west)</w:t>
      </w:r>
      <w:r w:rsidRPr="00A17373">
        <w:rPr>
          <w:rFonts w:ascii="Calibri" w:eastAsia="Calibri" w:hAnsi="Calibri" w:cs="Calibri"/>
          <w:color w:val="222222"/>
          <w:sz w:val="24"/>
          <w:szCs w:val="24"/>
        </w:rPr>
        <w:t xml:space="preserve"> and is </w:t>
      </w:r>
      <w:r w:rsidR="00380C47" w:rsidRPr="00A17373">
        <w:rPr>
          <w:rFonts w:ascii="Calibri" w:eastAsia="Calibri" w:hAnsi="Calibri" w:cs="Calibri"/>
          <w:color w:val="222222"/>
          <w:sz w:val="24"/>
          <w:szCs w:val="24"/>
        </w:rPr>
        <w:t xml:space="preserve">composed </w:t>
      </w:r>
      <w:r w:rsidRPr="00A17373">
        <w:rPr>
          <w:rFonts w:ascii="Calibri" w:eastAsia="Calibri" w:hAnsi="Calibri" w:cs="Calibri"/>
          <w:color w:val="222222"/>
          <w:sz w:val="24"/>
          <w:szCs w:val="24"/>
        </w:rPr>
        <w:t xml:space="preserve">of two components: the </w:t>
      </w:r>
      <w:proofErr w:type="spellStart"/>
      <w:r w:rsidRPr="00A17373">
        <w:rPr>
          <w:rFonts w:ascii="Calibri" w:eastAsia="Calibri" w:hAnsi="Calibri" w:cs="Calibri"/>
          <w:i/>
          <w:iCs/>
          <w:color w:val="222222"/>
          <w:sz w:val="24"/>
          <w:szCs w:val="24"/>
        </w:rPr>
        <w:t>talud</w:t>
      </w:r>
      <w:proofErr w:type="spellEnd"/>
      <w:r w:rsidRPr="00A17373">
        <w:rPr>
          <w:rFonts w:ascii="Calibri" w:eastAsia="Calibri" w:hAnsi="Calibri" w:cs="Calibri"/>
          <w:color w:val="222222"/>
          <w:sz w:val="24"/>
          <w:szCs w:val="24"/>
        </w:rPr>
        <w:t xml:space="preserve">, a lower sloped platform; and the </w:t>
      </w:r>
      <w:proofErr w:type="spellStart"/>
      <w:r w:rsidRPr="00A17373">
        <w:rPr>
          <w:rFonts w:ascii="Calibri" w:eastAsia="Calibri" w:hAnsi="Calibri" w:cs="Calibri"/>
          <w:i/>
          <w:iCs/>
          <w:color w:val="222222"/>
          <w:sz w:val="24"/>
          <w:szCs w:val="24"/>
        </w:rPr>
        <w:t>tablero</w:t>
      </w:r>
      <w:proofErr w:type="spellEnd"/>
      <w:r w:rsidRPr="00A17373">
        <w:rPr>
          <w:rFonts w:ascii="Calibri" w:eastAsia="Calibri" w:hAnsi="Calibri" w:cs="Calibri"/>
          <w:color w:val="222222"/>
          <w:sz w:val="24"/>
          <w:szCs w:val="24"/>
        </w:rPr>
        <w:t>, an upper outset section with a frame surrounding a recessed panel</w:t>
      </w:r>
      <w:r w:rsidR="00910649" w:rsidRPr="00A17373">
        <w:rPr>
          <w:rFonts w:ascii="Calibri" w:eastAsia="Calibri" w:hAnsi="Calibri" w:cs="Calibri"/>
          <w:color w:val="222222"/>
          <w:sz w:val="24"/>
          <w:szCs w:val="24"/>
        </w:rPr>
        <w:t xml:space="preserve"> (</w:t>
      </w:r>
      <w:r w:rsidR="00F9484B" w:rsidRPr="00A17373">
        <w:rPr>
          <w:rFonts w:ascii="Calibri" w:eastAsia="Calibri" w:hAnsi="Calibri" w:cs="Calibri"/>
          <w:color w:val="222222"/>
          <w:sz w:val="24"/>
          <w:szCs w:val="24"/>
        </w:rPr>
        <w:t xml:space="preserve">see plan view </w:t>
      </w:r>
      <w:r w:rsidR="00910649" w:rsidRPr="00A17373">
        <w:rPr>
          <w:rFonts w:ascii="Calibri" w:eastAsia="Calibri" w:hAnsi="Calibri" w:cs="Calibri"/>
          <w:color w:val="222222"/>
          <w:sz w:val="24"/>
          <w:szCs w:val="24"/>
        </w:rPr>
        <w:t>Figure S</w:t>
      </w:r>
      <w:r w:rsidR="00F9484B" w:rsidRPr="00A17373">
        <w:rPr>
          <w:rFonts w:ascii="Calibri" w:eastAsia="Calibri" w:hAnsi="Calibri" w:cs="Calibri"/>
          <w:color w:val="222222"/>
          <w:sz w:val="24"/>
          <w:szCs w:val="24"/>
        </w:rPr>
        <w:t>16, elevation drawing Figure S17, as well as Figures 7</w:t>
      </w:r>
      <w:r w:rsidR="00380C47" w:rsidRPr="00A17373">
        <w:rPr>
          <w:rFonts w:ascii="Calibri" w:eastAsia="Calibri" w:hAnsi="Calibri" w:cs="Calibri"/>
          <w:color w:val="222222"/>
          <w:sz w:val="24"/>
          <w:szCs w:val="24"/>
        </w:rPr>
        <w:t>–</w:t>
      </w:r>
      <w:r w:rsidR="00F9484B" w:rsidRPr="00A17373">
        <w:rPr>
          <w:rFonts w:ascii="Calibri" w:eastAsia="Calibri" w:hAnsi="Calibri" w:cs="Calibri"/>
          <w:color w:val="222222"/>
          <w:sz w:val="24"/>
          <w:szCs w:val="24"/>
        </w:rPr>
        <w:t>10</w:t>
      </w:r>
      <w:r w:rsidR="00910649" w:rsidRPr="00A17373">
        <w:rPr>
          <w:rFonts w:ascii="Calibri" w:eastAsia="Calibri" w:hAnsi="Calibri" w:cs="Calibri"/>
          <w:color w:val="222222"/>
          <w:sz w:val="24"/>
          <w:szCs w:val="24"/>
        </w:rPr>
        <w:t>)</w:t>
      </w:r>
      <w:r w:rsidRPr="00A17373">
        <w:rPr>
          <w:rFonts w:ascii="Calibri" w:eastAsia="Calibri" w:hAnsi="Calibri" w:cs="Calibri"/>
          <w:color w:val="222222"/>
          <w:sz w:val="24"/>
          <w:szCs w:val="24"/>
        </w:rPr>
        <w:t xml:space="preserve">. The </w:t>
      </w:r>
      <w:r w:rsidR="00EC7AD3" w:rsidRPr="00A17373">
        <w:rPr>
          <w:rFonts w:ascii="Calibri" w:eastAsia="Calibri" w:hAnsi="Calibri" w:cs="Calibri"/>
          <w:color w:val="222222"/>
          <w:sz w:val="24"/>
          <w:szCs w:val="24"/>
        </w:rPr>
        <w:t xml:space="preserve">height of the </w:t>
      </w:r>
      <w:r w:rsidRPr="00A17373">
        <w:rPr>
          <w:rFonts w:ascii="Calibri" w:eastAsia="Calibri" w:hAnsi="Calibri" w:cs="Calibri"/>
          <w:color w:val="222222"/>
          <w:sz w:val="24"/>
          <w:szCs w:val="24"/>
        </w:rPr>
        <w:t xml:space="preserve">Tikal altar </w:t>
      </w:r>
      <w:proofErr w:type="spellStart"/>
      <w:r w:rsidRPr="00A17373">
        <w:rPr>
          <w:rFonts w:ascii="Calibri" w:eastAsia="Calibri" w:hAnsi="Calibri" w:cs="Calibri"/>
          <w:i/>
          <w:iCs/>
          <w:color w:val="222222"/>
          <w:sz w:val="24"/>
          <w:szCs w:val="24"/>
        </w:rPr>
        <w:t>talud</w:t>
      </w:r>
      <w:proofErr w:type="spellEnd"/>
      <w:r w:rsidRPr="00A17373">
        <w:rPr>
          <w:rFonts w:ascii="Calibri" w:eastAsia="Calibri" w:hAnsi="Calibri" w:cs="Calibri"/>
          <w:i/>
          <w:iCs/>
          <w:color w:val="222222"/>
          <w:sz w:val="24"/>
          <w:szCs w:val="24"/>
        </w:rPr>
        <w:t xml:space="preserve"> </w:t>
      </w:r>
      <w:r w:rsidRPr="00A17373">
        <w:rPr>
          <w:rFonts w:ascii="Calibri" w:eastAsia="Calibri" w:hAnsi="Calibri" w:cs="Calibri"/>
          <w:color w:val="222222"/>
          <w:sz w:val="24"/>
          <w:szCs w:val="24"/>
        </w:rPr>
        <w:t>is 35</w:t>
      </w:r>
      <w:r w:rsidR="00380C47" w:rsidRPr="00A17373">
        <w:rPr>
          <w:rFonts w:ascii="Calibri" w:eastAsia="Calibri" w:hAnsi="Calibri" w:cs="Calibri"/>
          <w:color w:val="222222"/>
          <w:sz w:val="24"/>
          <w:szCs w:val="24"/>
        </w:rPr>
        <w:t>–</w:t>
      </w:r>
      <w:r w:rsidRPr="00A17373">
        <w:rPr>
          <w:rFonts w:ascii="Calibri" w:eastAsia="Calibri" w:hAnsi="Calibri" w:cs="Calibri"/>
          <w:color w:val="222222"/>
          <w:sz w:val="24"/>
          <w:szCs w:val="24"/>
        </w:rPr>
        <w:t>37</w:t>
      </w:r>
      <w:r w:rsidR="00EC7AD3" w:rsidRPr="00A17373">
        <w:rPr>
          <w:rFonts w:ascii="Calibri" w:eastAsia="Calibri" w:hAnsi="Calibri" w:cs="Calibri"/>
          <w:color w:val="222222"/>
          <w:sz w:val="24"/>
          <w:szCs w:val="24"/>
        </w:rPr>
        <w:t xml:space="preserve">cm, and the height of the </w:t>
      </w:r>
      <w:proofErr w:type="spellStart"/>
      <w:r w:rsidR="00EC7AD3" w:rsidRPr="00A17373">
        <w:rPr>
          <w:rFonts w:ascii="Calibri" w:eastAsia="Calibri" w:hAnsi="Calibri" w:cs="Calibri"/>
          <w:i/>
          <w:iCs/>
          <w:color w:val="222222"/>
          <w:sz w:val="24"/>
          <w:szCs w:val="24"/>
        </w:rPr>
        <w:t>tablero</w:t>
      </w:r>
      <w:proofErr w:type="spellEnd"/>
      <w:r w:rsidR="00EC7AD3" w:rsidRPr="00A17373">
        <w:rPr>
          <w:rFonts w:ascii="Calibri" w:eastAsia="Calibri" w:hAnsi="Calibri" w:cs="Calibri"/>
          <w:color w:val="222222"/>
          <w:sz w:val="24"/>
          <w:szCs w:val="24"/>
        </w:rPr>
        <w:t xml:space="preserve"> is approximately 76cm. Although the tunnels exposing the altar do not extend above the frame, an adult standing in the patio would have been able to see the altar sides </w:t>
      </w:r>
      <w:r w:rsidR="008B6B70" w:rsidRPr="00A17373">
        <w:rPr>
          <w:rFonts w:ascii="Calibri" w:eastAsia="Calibri" w:hAnsi="Calibri" w:cs="Calibri"/>
          <w:color w:val="222222"/>
          <w:sz w:val="24"/>
          <w:szCs w:val="24"/>
        </w:rPr>
        <w:t xml:space="preserve">and </w:t>
      </w:r>
      <w:r w:rsidR="00EC7AD3" w:rsidRPr="00A17373">
        <w:rPr>
          <w:rFonts w:ascii="Calibri" w:eastAsia="Calibri" w:hAnsi="Calibri" w:cs="Calibri"/>
          <w:color w:val="222222"/>
          <w:sz w:val="24"/>
          <w:szCs w:val="24"/>
        </w:rPr>
        <w:t xml:space="preserve">its top surface, </w:t>
      </w:r>
      <w:r w:rsidR="008806C1" w:rsidRPr="00A17373">
        <w:rPr>
          <w:rFonts w:ascii="Calibri" w:eastAsia="Calibri" w:hAnsi="Calibri" w:cs="Calibri"/>
          <w:color w:val="222222"/>
          <w:sz w:val="24"/>
          <w:szCs w:val="24"/>
        </w:rPr>
        <w:t xml:space="preserve">the decoration of </w:t>
      </w:r>
      <w:r w:rsidR="00EC7AD3" w:rsidRPr="00A17373">
        <w:rPr>
          <w:rFonts w:ascii="Calibri" w:eastAsia="Calibri" w:hAnsi="Calibri" w:cs="Calibri"/>
          <w:color w:val="222222"/>
          <w:sz w:val="24"/>
          <w:szCs w:val="24"/>
        </w:rPr>
        <w:t xml:space="preserve">which currently remains unknown. </w:t>
      </w:r>
      <w:r w:rsidR="00115C4E" w:rsidRPr="00A17373">
        <w:rPr>
          <w:rFonts w:ascii="Calibri" w:eastAsia="Calibri" w:hAnsi="Calibri" w:cs="Calibri"/>
          <w:color w:val="222222"/>
          <w:sz w:val="24"/>
          <w:szCs w:val="24"/>
        </w:rPr>
        <w:t>The extended platform on the west side is 17cm high</w:t>
      </w:r>
      <w:r w:rsidR="00F9484B" w:rsidRPr="00A17373">
        <w:rPr>
          <w:rFonts w:ascii="Calibri" w:eastAsia="Calibri" w:hAnsi="Calibri" w:cs="Calibri"/>
          <w:color w:val="222222"/>
          <w:sz w:val="24"/>
          <w:szCs w:val="24"/>
        </w:rPr>
        <w:t xml:space="preserve"> (Figures S17, S18)</w:t>
      </w:r>
      <w:r w:rsidR="00115C4E" w:rsidRPr="00A17373">
        <w:rPr>
          <w:rFonts w:ascii="Calibri" w:eastAsia="Calibri" w:hAnsi="Calibri" w:cs="Calibri"/>
          <w:color w:val="222222"/>
          <w:sz w:val="24"/>
          <w:szCs w:val="24"/>
        </w:rPr>
        <w:t>.</w:t>
      </w:r>
    </w:p>
    <w:p w14:paraId="427EFFEC" w14:textId="3FE0A11E" w:rsidR="00D005EC" w:rsidRDefault="008806C1" w:rsidP="00D005EC">
      <w:pPr>
        <w:spacing w:line="480" w:lineRule="auto"/>
        <w:rPr>
          <w:rFonts w:ascii="Calibri" w:eastAsia="Calibri" w:hAnsi="Calibri" w:cs="Calibri"/>
          <w:color w:val="222222"/>
          <w:sz w:val="24"/>
          <w:szCs w:val="24"/>
        </w:rPr>
      </w:pPr>
      <w:r w:rsidRPr="00A17373">
        <w:rPr>
          <w:rFonts w:ascii="Calibri" w:eastAsia="Calibri" w:hAnsi="Calibri" w:cs="Calibri"/>
          <w:color w:val="222222"/>
          <w:sz w:val="24"/>
          <w:szCs w:val="24"/>
        </w:rPr>
        <w:t xml:space="preserve">    Areas of plaster loss in the </w:t>
      </w:r>
      <w:proofErr w:type="spellStart"/>
      <w:r w:rsidRPr="00A17373">
        <w:rPr>
          <w:rFonts w:ascii="Calibri" w:eastAsia="Calibri" w:hAnsi="Calibri" w:cs="Calibri"/>
          <w:i/>
          <w:iCs/>
          <w:color w:val="222222"/>
          <w:sz w:val="24"/>
          <w:szCs w:val="24"/>
        </w:rPr>
        <w:t>tablero</w:t>
      </w:r>
      <w:proofErr w:type="spellEnd"/>
      <w:r w:rsidRPr="00A17373">
        <w:rPr>
          <w:rFonts w:ascii="Calibri" w:eastAsia="Calibri" w:hAnsi="Calibri" w:cs="Calibri"/>
          <w:color w:val="222222"/>
          <w:sz w:val="24"/>
          <w:szCs w:val="24"/>
        </w:rPr>
        <w:t xml:space="preserve"> frame reveal a mixture of dressed blocks and small</w:t>
      </w:r>
      <w:r w:rsidR="008B6B70" w:rsidRPr="00A17373">
        <w:rPr>
          <w:rFonts w:ascii="Calibri" w:eastAsia="Calibri" w:hAnsi="Calibri" w:cs="Calibri"/>
          <w:color w:val="222222"/>
          <w:sz w:val="24"/>
          <w:szCs w:val="24"/>
        </w:rPr>
        <w:t xml:space="preserve"> rough</w:t>
      </w:r>
      <w:r w:rsidRPr="00A17373">
        <w:rPr>
          <w:rFonts w:ascii="Calibri" w:eastAsia="Calibri" w:hAnsi="Calibri" w:cs="Calibri"/>
          <w:color w:val="222222"/>
          <w:sz w:val="24"/>
          <w:szCs w:val="24"/>
        </w:rPr>
        <w:t xml:space="preserve"> stones, as well as multiple layers of mortar, some </w:t>
      </w:r>
      <w:r w:rsidR="008B6B70" w:rsidRPr="00A17373">
        <w:rPr>
          <w:rFonts w:ascii="Calibri" w:eastAsia="Calibri" w:hAnsi="Calibri" w:cs="Calibri"/>
          <w:color w:val="222222"/>
          <w:sz w:val="24"/>
          <w:szCs w:val="24"/>
        </w:rPr>
        <w:t xml:space="preserve">of which </w:t>
      </w:r>
      <w:r w:rsidRPr="00A17373">
        <w:rPr>
          <w:rFonts w:ascii="Calibri" w:eastAsia="Calibri" w:hAnsi="Calibri" w:cs="Calibri"/>
          <w:color w:val="222222"/>
          <w:sz w:val="24"/>
          <w:szCs w:val="24"/>
        </w:rPr>
        <w:t>cove</w:t>
      </w:r>
      <w:r w:rsidR="008B6B70" w:rsidRPr="00A17373">
        <w:rPr>
          <w:rFonts w:ascii="Calibri" w:eastAsia="Calibri" w:hAnsi="Calibri" w:cs="Calibri"/>
          <w:color w:val="222222"/>
          <w:sz w:val="24"/>
          <w:szCs w:val="24"/>
        </w:rPr>
        <w:t>r</w:t>
      </w:r>
      <w:r w:rsidRPr="00A17373">
        <w:rPr>
          <w:rFonts w:ascii="Calibri" w:eastAsia="Calibri" w:hAnsi="Calibri" w:cs="Calibri"/>
          <w:color w:val="222222"/>
          <w:sz w:val="24"/>
          <w:szCs w:val="24"/>
        </w:rPr>
        <w:t xml:space="preserve"> earlier fine plaster, indicating modifications of at least the frame occurred during the use of the altar. In its present form, t</w:t>
      </w:r>
      <w:r w:rsidR="00EC7AD3" w:rsidRPr="00A17373">
        <w:rPr>
          <w:rFonts w:ascii="Calibri" w:eastAsia="Calibri" w:hAnsi="Calibri" w:cs="Calibri"/>
          <w:color w:val="222222"/>
          <w:sz w:val="24"/>
          <w:szCs w:val="24"/>
        </w:rPr>
        <w:t xml:space="preserve">he </w:t>
      </w:r>
      <w:proofErr w:type="spellStart"/>
      <w:r w:rsidR="00EC7AD3" w:rsidRPr="00A17373">
        <w:rPr>
          <w:rFonts w:ascii="Calibri" w:eastAsia="Calibri" w:hAnsi="Calibri" w:cs="Calibri"/>
          <w:i/>
          <w:iCs/>
          <w:color w:val="222222"/>
          <w:sz w:val="24"/>
          <w:szCs w:val="24"/>
        </w:rPr>
        <w:t>tablero</w:t>
      </w:r>
      <w:proofErr w:type="spellEnd"/>
      <w:r w:rsidR="00EC7AD3" w:rsidRPr="00A17373">
        <w:rPr>
          <w:rFonts w:ascii="Calibri" w:eastAsia="Calibri" w:hAnsi="Calibri" w:cs="Calibri"/>
          <w:color w:val="222222"/>
          <w:sz w:val="24"/>
          <w:szCs w:val="24"/>
        </w:rPr>
        <w:t xml:space="preserve"> </w:t>
      </w:r>
      <w:r w:rsidR="008B6B70" w:rsidRPr="00A17373">
        <w:rPr>
          <w:rFonts w:ascii="Calibri" w:eastAsia="Calibri" w:hAnsi="Calibri" w:cs="Calibri"/>
          <w:color w:val="222222"/>
          <w:sz w:val="24"/>
          <w:szCs w:val="24"/>
        </w:rPr>
        <w:t>projection</w:t>
      </w:r>
      <w:r w:rsidR="00EC7AD3" w:rsidRPr="00A17373">
        <w:rPr>
          <w:rFonts w:ascii="Calibri" w:eastAsia="Calibri" w:hAnsi="Calibri" w:cs="Calibri"/>
          <w:color w:val="222222"/>
          <w:sz w:val="24"/>
          <w:szCs w:val="24"/>
        </w:rPr>
        <w:t xml:space="preserve"> above the </w:t>
      </w:r>
      <w:proofErr w:type="spellStart"/>
      <w:r w:rsidR="00EC7AD3" w:rsidRPr="00A17373">
        <w:rPr>
          <w:rFonts w:ascii="Calibri" w:eastAsia="Calibri" w:hAnsi="Calibri" w:cs="Calibri"/>
          <w:i/>
          <w:iCs/>
          <w:color w:val="222222"/>
          <w:sz w:val="24"/>
          <w:szCs w:val="24"/>
        </w:rPr>
        <w:t>talud</w:t>
      </w:r>
      <w:proofErr w:type="spellEnd"/>
      <w:r w:rsidR="00EC7AD3" w:rsidRPr="00A17373">
        <w:rPr>
          <w:rFonts w:ascii="Calibri" w:eastAsia="Calibri" w:hAnsi="Calibri" w:cs="Calibri"/>
          <w:color w:val="222222"/>
          <w:sz w:val="24"/>
          <w:szCs w:val="24"/>
        </w:rPr>
        <w:t xml:space="preserve"> varies somewhat on each side, </w:t>
      </w:r>
      <w:r w:rsidR="00551C84" w:rsidRPr="00A17373">
        <w:rPr>
          <w:rFonts w:ascii="Calibri" w:eastAsia="Calibri" w:hAnsi="Calibri" w:cs="Calibri"/>
          <w:color w:val="222222"/>
          <w:sz w:val="24"/>
          <w:szCs w:val="24"/>
        </w:rPr>
        <w:t xml:space="preserve">with </w:t>
      </w:r>
      <w:r w:rsidR="008B6B70" w:rsidRPr="00A17373">
        <w:rPr>
          <w:rFonts w:ascii="Calibri" w:eastAsia="Calibri" w:hAnsi="Calibri" w:cs="Calibri"/>
          <w:color w:val="222222"/>
          <w:sz w:val="24"/>
          <w:szCs w:val="24"/>
        </w:rPr>
        <w:t>an outset</w:t>
      </w:r>
      <w:r w:rsidR="00551C84" w:rsidRPr="00A17373">
        <w:rPr>
          <w:rFonts w:ascii="Calibri" w:eastAsia="Calibri" w:hAnsi="Calibri" w:cs="Calibri"/>
          <w:color w:val="222222"/>
          <w:sz w:val="24"/>
          <w:szCs w:val="24"/>
        </w:rPr>
        <w:t xml:space="preserve"> </w:t>
      </w:r>
      <w:r w:rsidR="00EC7AD3" w:rsidRPr="00A17373">
        <w:rPr>
          <w:rFonts w:ascii="Calibri" w:eastAsia="Calibri" w:hAnsi="Calibri" w:cs="Calibri"/>
          <w:color w:val="222222"/>
          <w:sz w:val="24"/>
          <w:szCs w:val="24"/>
        </w:rPr>
        <w:t>ranging from 7cm to 12cm.</w:t>
      </w:r>
      <w:r w:rsidR="00551C84" w:rsidRPr="00A17373">
        <w:rPr>
          <w:rFonts w:ascii="Calibri" w:eastAsia="Calibri" w:hAnsi="Calibri" w:cs="Calibri"/>
          <w:color w:val="222222"/>
          <w:sz w:val="24"/>
          <w:szCs w:val="24"/>
        </w:rPr>
        <w:t xml:space="preserve"> </w:t>
      </w:r>
      <w:r w:rsidRPr="00A17373">
        <w:rPr>
          <w:rFonts w:ascii="Calibri" w:eastAsia="Calibri" w:hAnsi="Calibri" w:cs="Calibri"/>
          <w:color w:val="222222"/>
          <w:sz w:val="24"/>
          <w:szCs w:val="24"/>
        </w:rPr>
        <w:t xml:space="preserve">Rather than vertical, rectangular </w:t>
      </w:r>
      <w:proofErr w:type="spellStart"/>
      <w:r w:rsidRPr="00A17373">
        <w:rPr>
          <w:rFonts w:ascii="Calibri" w:eastAsia="Calibri" w:hAnsi="Calibri" w:cs="Calibri"/>
          <w:i/>
          <w:iCs/>
          <w:color w:val="222222"/>
          <w:sz w:val="24"/>
          <w:szCs w:val="24"/>
        </w:rPr>
        <w:t>tableros</w:t>
      </w:r>
      <w:proofErr w:type="spellEnd"/>
      <w:r w:rsidRPr="00A17373">
        <w:rPr>
          <w:rFonts w:ascii="Calibri" w:eastAsia="Calibri" w:hAnsi="Calibri" w:cs="Calibri"/>
          <w:color w:val="222222"/>
          <w:sz w:val="24"/>
          <w:szCs w:val="24"/>
        </w:rPr>
        <w:t>, e</w:t>
      </w:r>
      <w:r w:rsidR="00551C84" w:rsidRPr="00A17373">
        <w:rPr>
          <w:rFonts w:ascii="Calibri" w:eastAsia="Calibri" w:hAnsi="Calibri" w:cs="Calibri"/>
          <w:color w:val="222222"/>
          <w:sz w:val="24"/>
          <w:szCs w:val="24"/>
        </w:rPr>
        <w:t xml:space="preserve">ach </w:t>
      </w:r>
      <w:r w:rsidRPr="00A17373">
        <w:rPr>
          <w:rFonts w:ascii="Calibri" w:eastAsia="Calibri" w:hAnsi="Calibri" w:cs="Calibri"/>
          <w:color w:val="222222"/>
          <w:sz w:val="24"/>
          <w:szCs w:val="24"/>
        </w:rPr>
        <w:t>side</w:t>
      </w:r>
      <w:r w:rsidR="00551C84" w:rsidRPr="00A17373">
        <w:rPr>
          <w:rFonts w:ascii="Calibri" w:eastAsia="Calibri" w:hAnsi="Calibri" w:cs="Calibri"/>
          <w:color w:val="222222"/>
          <w:sz w:val="24"/>
          <w:szCs w:val="24"/>
        </w:rPr>
        <w:t xml:space="preserve"> </w:t>
      </w:r>
      <w:r w:rsidR="00E278E7" w:rsidRPr="00A17373">
        <w:rPr>
          <w:rFonts w:ascii="Calibri" w:eastAsia="Calibri" w:hAnsi="Calibri" w:cs="Calibri"/>
          <w:color w:val="222222"/>
          <w:sz w:val="24"/>
          <w:szCs w:val="24"/>
        </w:rPr>
        <w:t>is</w:t>
      </w:r>
      <w:r w:rsidRPr="00A17373">
        <w:rPr>
          <w:rFonts w:ascii="Calibri" w:eastAsia="Calibri" w:hAnsi="Calibri" w:cs="Calibri"/>
          <w:color w:val="222222"/>
          <w:sz w:val="24"/>
          <w:szCs w:val="24"/>
        </w:rPr>
        <w:t xml:space="preserve"> a </w:t>
      </w:r>
      <w:r w:rsidR="00547A81" w:rsidRPr="00A17373">
        <w:rPr>
          <w:rFonts w:ascii="Calibri" w:eastAsia="Calibri" w:hAnsi="Calibri" w:cs="Calibri"/>
          <w:color w:val="222222"/>
          <w:sz w:val="24"/>
          <w:szCs w:val="24"/>
        </w:rPr>
        <w:t>slight</w:t>
      </w:r>
      <w:r w:rsidR="00551C84" w:rsidRPr="00A17373">
        <w:rPr>
          <w:rFonts w:ascii="Calibri" w:eastAsia="Calibri" w:hAnsi="Calibri" w:cs="Calibri"/>
          <w:color w:val="222222"/>
          <w:sz w:val="24"/>
          <w:szCs w:val="24"/>
        </w:rPr>
        <w:t xml:space="preserve"> trapezoi</w:t>
      </w:r>
      <w:r w:rsidR="00E278E7" w:rsidRPr="00A17373">
        <w:rPr>
          <w:rFonts w:ascii="Calibri" w:eastAsia="Calibri" w:hAnsi="Calibri" w:cs="Calibri"/>
          <w:color w:val="222222"/>
          <w:sz w:val="24"/>
          <w:szCs w:val="24"/>
        </w:rPr>
        <w:t>d</w:t>
      </w:r>
      <w:r w:rsidRPr="00A17373">
        <w:rPr>
          <w:rFonts w:ascii="Calibri" w:eastAsia="Calibri" w:hAnsi="Calibri" w:cs="Calibri"/>
          <w:color w:val="222222"/>
          <w:sz w:val="24"/>
          <w:szCs w:val="24"/>
        </w:rPr>
        <w:t>; for example, the</w:t>
      </w:r>
      <w:r w:rsidR="00547A81" w:rsidRPr="00A17373">
        <w:rPr>
          <w:rFonts w:ascii="Calibri" w:eastAsia="Calibri" w:hAnsi="Calibri" w:cs="Calibri"/>
          <w:color w:val="222222"/>
          <w:sz w:val="24"/>
          <w:szCs w:val="24"/>
        </w:rPr>
        <w:t xml:space="preserve"> west </w:t>
      </w:r>
      <w:proofErr w:type="spellStart"/>
      <w:r w:rsidR="00547A81" w:rsidRPr="00A17373">
        <w:rPr>
          <w:rFonts w:ascii="Calibri" w:eastAsia="Calibri" w:hAnsi="Calibri" w:cs="Calibri"/>
          <w:i/>
          <w:iCs/>
          <w:color w:val="222222"/>
          <w:sz w:val="24"/>
          <w:szCs w:val="24"/>
        </w:rPr>
        <w:t>tablero</w:t>
      </w:r>
      <w:proofErr w:type="spellEnd"/>
      <w:r w:rsidR="00547A81" w:rsidRPr="00A17373">
        <w:rPr>
          <w:rFonts w:ascii="Calibri" w:eastAsia="Calibri" w:hAnsi="Calibri" w:cs="Calibri"/>
          <w:color w:val="222222"/>
          <w:sz w:val="24"/>
          <w:szCs w:val="24"/>
        </w:rPr>
        <w:t xml:space="preserve"> is 187cm wide at the base, 175cm wide at the top, a 12cm reduction (the south and north </w:t>
      </w:r>
      <w:proofErr w:type="spellStart"/>
      <w:r w:rsidR="00547A81" w:rsidRPr="00A17373">
        <w:rPr>
          <w:rFonts w:ascii="Calibri" w:eastAsia="Calibri" w:hAnsi="Calibri" w:cs="Calibri"/>
          <w:i/>
          <w:iCs/>
          <w:color w:val="222222"/>
          <w:sz w:val="24"/>
          <w:szCs w:val="24"/>
        </w:rPr>
        <w:t>tablero</w:t>
      </w:r>
      <w:r w:rsidR="00E278E7" w:rsidRPr="00A17373">
        <w:rPr>
          <w:rFonts w:ascii="Calibri" w:eastAsia="Calibri" w:hAnsi="Calibri" w:cs="Calibri"/>
          <w:color w:val="222222"/>
          <w:sz w:val="24"/>
          <w:szCs w:val="24"/>
        </w:rPr>
        <w:t>s</w:t>
      </w:r>
      <w:proofErr w:type="spellEnd"/>
      <w:r w:rsidR="00547A81" w:rsidRPr="00A17373">
        <w:rPr>
          <w:rFonts w:ascii="Calibri" w:eastAsia="Calibri" w:hAnsi="Calibri" w:cs="Calibri"/>
          <w:color w:val="222222"/>
          <w:sz w:val="24"/>
          <w:szCs w:val="24"/>
        </w:rPr>
        <w:t xml:space="preserve"> have a ~13cm difference, the east a ~11cm difference).</w:t>
      </w:r>
      <w:r w:rsidR="00551C84" w:rsidRPr="00A17373">
        <w:rPr>
          <w:rFonts w:ascii="Calibri" w:eastAsia="Calibri" w:hAnsi="Calibri" w:cs="Calibri"/>
          <w:color w:val="222222"/>
          <w:sz w:val="24"/>
          <w:szCs w:val="24"/>
        </w:rPr>
        <w:t xml:space="preserve"> This </w:t>
      </w:r>
      <w:r w:rsidR="00E278E7" w:rsidRPr="00A17373">
        <w:rPr>
          <w:rFonts w:ascii="Calibri" w:eastAsia="Calibri" w:hAnsi="Calibri" w:cs="Calibri"/>
          <w:color w:val="222222"/>
          <w:sz w:val="24"/>
          <w:szCs w:val="24"/>
        </w:rPr>
        <w:lastRenderedPageBreak/>
        <w:t>minor</w:t>
      </w:r>
      <w:r w:rsidR="00551C84" w:rsidRPr="00A17373">
        <w:rPr>
          <w:rFonts w:ascii="Calibri" w:eastAsia="Calibri" w:hAnsi="Calibri" w:cs="Calibri"/>
          <w:color w:val="222222"/>
          <w:sz w:val="24"/>
          <w:szCs w:val="24"/>
        </w:rPr>
        <w:t xml:space="preserve"> tapering results in </w:t>
      </w:r>
      <w:r w:rsidR="008B6B70" w:rsidRPr="00A17373">
        <w:rPr>
          <w:rFonts w:ascii="Calibri" w:eastAsia="Calibri" w:hAnsi="Calibri" w:cs="Calibri"/>
          <w:color w:val="222222"/>
          <w:sz w:val="24"/>
          <w:szCs w:val="24"/>
        </w:rPr>
        <w:t xml:space="preserve">a </w:t>
      </w:r>
      <w:r w:rsidR="00551C84" w:rsidRPr="00A17373">
        <w:rPr>
          <w:rFonts w:ascii="Calibri" w:eastAsia="Calibri" w:hAnsi="Calibri" w:cs="Calibri"/>
          <w:color w:val="222222"/>
          <w:sz w:val="24"/>
          <w:szCs w:val="24"/>
        </w:rPr>
        <w:t xml:space="preserve">subtle incline away from true vertical, which was likely adopted to stabilize the cantilevered weight of the </w:t>
      </w:r>
      <w:proofErr w:type="spellStart"/>
      <w:r w:rsidR="00551C84" w:rsidRPr="00A17373">
        <w:rPr>
          <w:rFonts w:ascii="Calibri" w:eastAsia="Calibri" w:hAnsi="Calibri" w:cs="Calibri"/>
          <w:i/>
          <w:iCs/>
          <w:color w:val="222222"/>
          <w:sz w:val="24"/>
          <w:szCs w:val="24"/>
        </w:rPr>
        <w:t>tablero</w:t>
      </w:r>
      <w:proofErr w:type="spellEnd"/>
      <w:r w:rsidR="00551C84" w:rsidRPr="00A17373">
        <w:rPr>
          <w:rFonts w:ascii="Calibri" w:eastAsia="Calibri" w:hAnsi="Calibri" w:cs="Calibri"/>
          <w:color w:val="222222"/>
          <w:sz w:val="24"/>
          <w:szCs w:val="24"/>
        </w:rPr>
        <w:t xml:space="preserve">. </w:t>
      </w:r>
      <w:r w:rsidR="005E5739" w:rsidRPr="00A17373">
        <w:rPr>
          <w:rFonts w:ascii="Calibri" w:eastAsia="Calibri" w:hAnsi="Calibri" w:cs="Calibri"/>
          <w:color w:val="222222"/>
          <w:sz w:val="24"/>
          <w:szCs w:val="24"/>
        </w:rPr>
        <w:t>The</w:t>
      </w:r>
      <w:r w:rsidR="008B6B70" w:rsidRPr="00A17373">
        <w:rPr>
          <w:rFonts w:ascii="Calibri" w:eastAsia="Calibri" w:hAnsi="Calibri" w:cs="Calibri"/>
          <w:color w:val="222222"/>
          <w:sz w:val="24"/>
          <w:szCs w:val="24"/>
        </w:rPr>
        <w:t xml:space="preserve"> recessed panel also tapers with a shorter width at the top but is closer to rectangular in form; in comparison, the west panel is only 5cm shorter in width at the top than at its base.</w:t>
      </w:r>
    </w:p>
    <w:p w14:paraId="4121299B" w14:textId="7FED0D4F" w:rsidR="00E371B1" w:rsidRDefault="00E371B1" w:rsidP="00E371B1">
      <w:pPr>
        <w:spacing w:line="480" w:lineRule="auto"/>
        <w:rPr>
          <w:rFonts w:ascii="Calibri" w:eastAsia="Calibri" w:hAnsi="Calibri" w:cs="Calibri"/>
          <w:color w:val="222222"/>
          <w:sz w:val="24"/>
          <w:szCs w:val="24"/>
        </w:rPr>
      </w:pPr>
      <w:r>
        <w:rPr>
          <w:rFonts w:ascii="Calibri" w:eastAsia="Calibri" w:hAnsi="Calibri" w:cs="Calibri"/>
          <w:color w:val="222222"/>
          <w:sz w:val="24"/>
          <w:szCs w:val="24"/>
        </w:rPr>
        <w:t xml:space="preserve">    The state of preservation of the altar is poor due to root growth in the burial fill, as well as the accumulation of fine root mats between plaster layers, resulting in widespread detachment and losses. The paints were field-tested for friability and solubility in some areas; most of the reds were weakly consolidated (from binder loss) and most colours, except black, were water soluble where sampled. Because of the unstable condition of the plaster, initial conservation treatment was limited to minimal dry-cleaning </w:t>
      </w:r>
      <w:r>
        <w:rPr>
          <w:rFonts w:ascii="Calibri" w:eastAsia="Calibri" w:hAnsi="Calibri" w:cs="Calibri"/>
          <w:sz w:val="24"/>
          <w:szCs w:val="24"/>
        </w:rPr>
        <w:t xml:space="preserve">to </w:t>
      </w:r>
      <w:r>
        <w:rPr>
          <w:rFonts w:ascii="Calibri" w:eastAsia="Calibri" w:hAnsi="Calibri" w:cs="Calibri"/>
          <w:color w:val="222222"/>
          <w:sz w:val="24"/>
          <w:szCs w:val="24"/>
          <w:highlight w:val="white"/>
        </w:rPr>
        <w:t>improve the legibility of the paintings for documentation,</w:t>
      </w:r>
      <w:r>
        <w:rPr>
          <w:rFonts w:ascii="Calibri" w:eastAsia="Calibri" w:hAnsi="Calibri" w:cs="Calibri"/>
          <w:sz w:val="24"/>
          <w:szCs w:val="24"/>
        </w:rPr>
        <w:t xml:space="preserve"> </w:t>
      </w:r>
      <w:r>
        <w:rPr>
          <w:rFonts w:ascii="Calibri" w:eastAsia="Calibri" w:hAnsi="Calibri" w:cs="Calibri"/>
          <w:color w:val="222222"/>
          <w:sz w:val="24"/>
          <w:szCs w:val="24"/>
        </w:rPr>
        <w:t>and placement of dry-laid masonry supports under the cracked, cantilevered </w:t>
      </w:r>
      <w:r>
        <w:rPr>
          <w:rFonts w:ascii="Calibri" w:eastAsia="Calibri" w:hAnsi="Calibri" w:cs="Calibri"/>
          <w:i/>
          <w:color w:val="222222"/>
          <w:sz w:val="24"/>
          <w:szCs w:val="24"/>
        </w:rPr>
        <w:t>tablero</w:t>
      </w:r>
      <w:r>
        <w:rPr>
          <w:rFonts w:ascii="Calibri" w:eastAsia="Calibri" w:hAnsi="Calibri" w:cs="Calibri"/>
          <w:color w:val="222222"/>
          <w:sz w:val="24"/>
          <w:szCs w:val="24"/>
        </w:rPr>
        <w:t xml:space="preserve"> frame. Although the tunnels maintain environmental conditions </w:t>
      </w:r>
      <w:r w:rsidR="00715641">
        <w:rPr>
          <w:rFonts w:ascii="Calibri" w:eastAsia="Calibri" w:hAnsi="Calibri" w:cs="Calibri"/>
          <w:color w:val="222222"/>
          <w:sz w:val="24"/>
          <w:szCs w:val="24"/>
        </w:rPr>
        <w:t>like</w:t>
      </w:r>
      <w:r>
        <w:rPr>
          <w:rFonts w:ascii="Calibri" w:eastAsia="Calibri" w:hAnsi="Calibri" w:cs="Calibri"/>
          <w:color w:val="222222"/>
          <w:sz w:val="24"/>
          <w:szCs w:val="24"/>
        </w:rPr>
        <w:t xml:space="preserve"> those in the burial fill, the altar’s advanced state of plaster deterioration and high risk for localised collapse from root growth require extensive and expert conservation treatment for its long-term preservation.</w:t>
      </w:r>
      <w:r w:rsidR="00CE0970">
        <w:rPr>
          <w:rFonts w:ascii="Calibri" w:eastAsia="Calibri" w:hAnsi="Calibri" w:cs="Calibri"/>
          <w:color w:val="222222"/>
          <w:sz w:val="24"/>
          <w:szCs w:val="24"/>
        </w:rPr>
        <w:t xml:space="preserve"> </w:t>
      </w:r>
      <w:r w:rsidR="00D005EC" w:rsidRPr="00A17373">
        <w:rPr>
          <w:rFonts w:ascii="Calibri" w:eastAsia="Calibri" w:hAnsi="Calibri" w:cs="Calibri"/>
          <w:color w:val="222222"/>
          <w:sz w:val="24"/>
          <w:szCs w:val="24"/>
        </w:rPr>
        <w:t>Tunnel stabilization</w:t>
      </w:r>
      <w:r w:rsidR="00D005EC">
        <w:rPr>
          <w:rFonts w:ascii="Calibri" w:eastAsia="Calibri" w:hAnsi="Calibri" w:cs="Calibri"/>
          <w:color w:val="222222"/>
          <w:sz w:val="24"/>
          <w:szCs w:val="24"/>
        </w:rPr>
        <w:t xml:space="preserve"> </w:t>
      </w:r>
      <w:r w:rsidR="00CE0970">
        <w:rPr>
          <w:rFonts w:ascii="Calibri" w:eastAsia="Calibri" w:hAnsi="Calibri" w:cs="Calibri"/>
          <w:color w:val="222222"/>
          <w:sz w:val="24"/>
          <w:szCs w:val="24"/>
        </w:rPr>
        <w:t xml:space="preserve">was done in the 2024 field season by Griselda Pérez Robles, </w:t>
      </w:r>
      <w:r w:rsidR="005B0399">
        <w:rPr>
          <w:rFonts w:ascii="Calibri" w:eastAsia="Calibri" w:hAnsi="Calibri" w:cs="Calibri"/>
          <w:color w:val="222222"/>
          <w:sz w:val="24"/>
          <w:szCs w:val="24"/>
        </w:rPr>
        <w:t xml:space="preserve">during </w:t>
      </w:r>
      <w:r w:rsidR="00CE0970">
        <w:rPr>
          <w:rFonts w:ascii="Calibri" w:eastAsia="Calibri" w:hAnsi="Calibri" w:cs="Calibri"/>
          <w:color w:val="222222"/>
          <w:sz w:val="24"/>
          <w:szCs w:val="24"/>
        </w:rPr>
        <w:t>fieldwork that also yielded an axial burial of an infant under the western façade of the altar</w:t>
      </w:r>
      <w:r w:rsidR="005B0399">
        <w:rPr>
          <w:rFonts w:ascii="Calibri" w:eastAsia="Calibri" w:hAnsi="Calibri" w:cs="Calibri"/>
          <w:color w:val="222222"/>
          <w:sz w:val="24"/>
          <w:szCs w:val="24"/>
        </w:rPr>
        <w:t xml:space="preserve"> (Figures S1</w:t>
      </w:r>
      <w:r w:rsidR="00386446">
        <w:rPr>
          <w:rFonts w:ascii="Calibri" w:eastAsia="Calibri" w:hAnsi="Calibri" w:cs="Calibri"/>
          <w:color w:val="222222"/>
          <w:sz w:val="24"/>
          <w:szCs w:val="24"/>
        </w:rPr>
        <w:t>6</w:t>
      </w:r>
      <w:r w:rsidR="005B0399">
        <w:rPr>
          <w:rFonts w:ascii="Calibri" w:eastAsia="Calibri" w:hAnsi="Calibri" w:cs="Calibri"/>
          <w:color w:val="222222"/>
          <w:sz w:val="24"/>
          <w:szCs w:val="24"/>
        </w:rPr>
        <w:t>, S1</w:t>
      </w:r>
      <w:r w:rsidR="00386446">
        <w:rPr>
          <w:rFonts w:ascii="Calibri" w:eastAsia="Calibri" w:hAnsi="Calibri" w:cs="Calibri"/>
          <w:color w:val="222222"/>
          <w:sz w:val="24"/>
          <w:szCs w:val="24"/>
        </w:rPr>
        <w:t>8</w:t>
      </w:r>
      <w:r w:rsidR="005B0399">
        <w:rPr>
          <w:rFonts w:ascii="Calibri" w:eastAsia="Calibri" w:hAnsi="Calibri" w:cs="Calibri"/>
          <w:color w:val="222222"/>
          <w:sz w:val="24"/>
          <w:szCs w:val="24"/>
        </w:rPr>
        <w:t>)</w:t>
      </w:r>
      <w:r w:rsidR="00CE0970">
        <w:rPr>
          <w:rFonts w:ascii="Calibri" w:eastAsia="Calibri" w:hAnsi="Calibri" w:cs="Calibri"/>
          <w:color w:val="222222"/>
          <w:sz w:val="24"/>
          <w:szCs w:val="24"/>
        </w:rPr>
        <w:t>.</w:t>
      </w:r>
    </w:p>
    <w:p w14:paraId="083A4F8F" w14:textId="3EDE0E51" w:rsidR="00E371B1" w:rsidRDefault="00E371B1" w:rsidP="00E371B1">
      <w:pPr>
        <w:spacing w:line="480" w:lineRule="auto"/>
        <w:rPr>
          <w:rFonts w:ascii="Calibri" w:eastAsia="Calibri" w:hAnsi="Calibri" w:cs="Calibri"/>
          <w:color w:val="222222"/>
          <w:sz w:val="24"/>
          <w:szCs w:val="24"/>
        </w:rPr>
      </w:pPr>
      <w:r>
        <w:rPr>
          <w:rFonts w:ascii="Calibri" w:eastAsia="Calibri" w:hAnsi="Calibri" w:cs="Calibri"/>
          <w:color w:val="222222"/>
          <w:sz w:val="24"/>
          <w:szCs w:val="24"/>
        </w:rPr>
        <w:t>     Documentation of the painting was challenging given the faint designs. Successful recording of the altar painting required close visual inspection while referencing separated colour data of dStretch processed images (Figure S1</w:t>
      </w:r>
      <w:r w:rsidR="007F1D21">
        <w:rPr>
          <w:rFonts w:ascii="Calibri" w:eastAsia="Calibri" w:hAnsi="Calibri" w:cs="Calibri"/>
          <w:color w:val="222222"/>
          <w:sz w:val="24"/>
          <w:szCs w:val="24"/>
        </w:rPr>
        <w:t>1</w:t>
      </w:r>
      <w:r>
        <w:rPr>
          <w:rFonts w:ascii="Calibri" w:eastAsia="Calibri" w:hAnsi="Calibri" w:cs="Calibri"/>
          <w:color w:val="222222"/>
          <w:sz w:val="24"/>
          <w:szCs w:val="24"/>
        </w:rPr>
        <w:t xml:space="preserve">). The illustration process also disclosed how the painting was made in terms of preparatory layers and sequences of brushstroke. The Tikal </w:t>
      </w:r>
      <w:r w:rsidR="005B0399">
        <w:rPr>
          <w:rFonts w:ascii="Calibri" w:eastAsia="Calibri" w:hAnsi="Calibri" w:cs="Calibri"/>
          <w:color w:val="222222"/>
          <w:sz w:val="24"/>
          <w:szCs w:val="24"/>
        </w:rPr>
        <w:t xml:space="preserve">murals were </w:t>
      </w:r>
      <w:r>
        <w:rPr>
          <w:rFonts w:ascii="Calibri" w:eastAsia="Calibri" w:hAnsi="Calibri" w:cs="Calibri"/>
          <w:color w:val="222222"/>
          <w:sz w:val="24"/>
          <w:szCs w:val="24"/>
        </w:rPr>
        <w:t xml:space="preserve">first sketched in a red wash, which was used to outline the elements of the face, earspools, </w:t>
      </w:r>
      <w:r>
        <w:rPr>
          <w:rFonts w:ascii="Calibri" w:eastAsia="Calibri" w:hAnsi="Calibri" w:cs="Calibri"/>
          <w:color w:val="222222"/>
          <w:sz w:val="24"/>
          <w:szCs w:val="24"/>
        </w:rPr>
        <w:lastRenderedPageBreak/>
        <w:t>shield forms in detail, and to block in each panel of feathers of the headdress establishing scale, balance, and symmetry. Next, the colour fields of the figure were painted in red, black, and yellow, leaving unpainted fields of white. Finally, contour lines were repainted on these areas using a mixture of red and black. </w:t>
      </w:r>
    </w:p>
    <w:p w14:paraId="400AC42A" w14:textId="7339162A" w:rsidR="00E371B1" w:rsidRDefault="00E371B1" w:rsidP="00E371B1">
      <w:pPr>
        <w:spacing w:line="480" w:lineRule="auto"/>
        <w:rPr>
          <w:rFonts w:ascii="Calibri" w:eastAsia="Calibri" w:hAnsi="Calibri" w:cs="Calibri"/>
          <w:color w:val="222222"/>
          <w:sz w:val="24"/>
          <w:szCs w:val="24"/>
        </w:rPr>
      </w:pPr>
      <w:r>
        <w:rPr>
          <w:rFonts w:ascii="Calibri" w:eastAsia="Calibri" w:hAnsi="Calibri" w:cs="Calibri"/>
          <w:color w:val="222222"/>
          <w:sz w:val="24"/>
          <w:szCs w:val="24"/>
        </w:rPr>
        <w:t xml:space="preserve">    The feathers, distinctive</w:t>
      </w:r>
      <w:r w:rsidR="005B0399">
        <w:rPr>
          <w:rFonts w:ascii="Calibri" w:eastAsia="Calibri" w:hAnsi="Calibri" w:cs="Calibri"/>
          <w:color w:val="222222"/>
          <w:sz w:val="24"/>
          <w:szCs w:val="24"/>
        </w:rPr>
        <w:t>ly</w:t>
      </w:r>
      <w:r>
        <w:rPr>
          <w:rFonts w:ascii="Calibri" w:eastAsia="Calibri" w:hAnsi="Calibri" w:cs="Calibri"/>
          <w:color w:val="222222"/>
          <w:sz w:val="24"/>
          <w:szCs w:val="24"/>
        </w:rPr>
        <w:t xml:space="preserve"> Teotihuacan</w:t>
      </w:r>
      <w:r w:rsidR="005B0399">
        <w:rPr>
          <w:rFonts w:ascii="Calibri" w:eastAsia="Calibri" w:hAnsi="Calibri" w:cs="Calibri"/>
          <w:color w:val="222222"/>
          <w:sz w:val="24"/>
          <w:szCs w:val="24"/>
        </w:rPr>
        <w:t>-like</w:t>
      </w:r>
      <w:r>
        <w:rPr>
          <w:rFonts w:ascii="Calibri" w:eastAsia="Calibri" w:hAnsi="Calibri" w:cs="Calibri"/>
          <w:color w:val="222222"/>
          <w:sz w:val="24"/>
          <w:szCs w:val="24"/>
        </w:rPr>
        <w:t xml:space="preserve"> in execution, are painted in strong black lines. The first and second tiers of feathers were created by painting three </w:t>
      </w:r>
      <w:r w:rsidR="005B0399">
        <w:rPr>
          <w:rFonts w:ascii="Calibri" w:eastAsia="Calibri" w:hAnsi="Calibri" w:cs="Calibri"/>
          <w:color w:val="222222"/>
          <w:sz w:val="24"/>
          <w:szCs w:val="24"/>
        </w:rPr>
        <w:t>plumes</w:t>
      </w:r>
      <w:r>
        <w:rPr>
          <w:rFonts w:ascii="Calibri" w:eastAsia="Calibri" w:hAnsi="Calibri" w:cs="Calibri"/>
          <w:color w:val="222222"/>
          <w:sz w:val="24"/>
          <w:szCs w:val="24"/>
        </w:rPr>
        <w:t xml:space="preserve"> as spatial anchors (one horizontal and two at 45-degree angles). Additional feathers were then added to create a dense layer. A similar technique was used to create the long feathers of the third and fourth tiers: several complete feathers were painted first</w:t>
      </w:r>
      <w:r w:rsidR="005B0399">
        <w:rPr>
          <w:rFonts w:ascii="Calibri" w:eastAsia="Calibri" w:hAnsi="Calibri" w:cs="Calibri"/>
          <w:color w:val="222222"/>
          <w:sz w:val="24"/>
          <w:szCs w:val="24"/>
        </w:rPr>
        <w:t xml:space="preserve"> so as</w:t>
      </w:r>
      <w:r>
        <w:rPr>
          <w:rFonts w:ascii="Calibri" w:eastAsia="Calibri" w:hAnsi="Calibri" w:cs="Calibri"/>
          <w:color w:val="222222"/>
          <w:sz w:val="24"/>
          <w:szCs w:val="24"/>
        </w:rPr>
        <w:t xml:space="preserve"> to divide the panel, and feathers were </w:t>
      </w:r>
      <w:r w:rsidR="005B0399">
        <w:rPr>
          <w:rFonts w:ascii="Calibri" w:eastAsia="Calibri" w:hAnsi="Calibri" w:cs="Calibri"/>
          <w:color w:val="222222"/>
          <w:sz w:val="24"/>
          <w:szCs w:val="24"/>
        </w:rPr>
        <w:t xml:space="preserve">then </w:t>
      </w:r>
      <w:r>
        <w:rPr>
          <w:rFonts w:ascii="Calibri" w:eastAsia="Calibri" w:hAnsi="Calibri" w:cs="Calibri"/>
          <w:color w:val="222222"/>
          <w:sz w:val="24"/>
          <w:szCs w:val="24"/>
        </w:rPr>
        <w:t>added to fill the space</w:t>
      </w:r>
      <w:r w:rsidR="005B0399">
        <w:rPr>
          <w:rFonts w:ascii="Calibri" w:eastAsia="Calibri" w:hAnsi="Calibri" w:cs="Calibri"/>
          <w:color w:val="222222"/>
          <w:sz w:val="24"/>
          <w:szCs w:val="24"/>
        </w:rPr>
        <w:t xml:space="preserve"> evenly</w:t>
      </w:r>
      <w:r>
        <w:rPr>
          <w:rFonts w:ascii="Calibri" w:eastAsia="Calibri" w:hAnsi="Calibri" w:cs="Calibri"/>
          <w:color w:val="222222"/>
          <w:sz w:val="24"/>
          <w:szCs w:val="24"/>
        </w:rPr>
        <w:t>. Finally, a contour line was repainted</w:t>
      </w:r>
      <w:r w:rsidR="005B0399">
        <w:rPr>
          <w:rFonts w:ascii="Calibri" w:eastAsia="Calibri" w:hAnsi="Calibri" w:cs="Calibri"/>
          <w:color w:val="222222"/>
          <w:sz w:val="24"/>
          <w:szCs w:val="24"/>
        </w:rPr>
        <w:t xml:space="preserve"> that</w:t>
      </w:r>
      <w:r>
        <w:rPr>
          <w:rFonts w:ascii="Calibri" w:eastAsia="Calibri" w:hAnsi="Calibri" w:cs="Calibri"/>
          <w:color w:val="222222"/>
          <w:sz w:val="24"/>
          <w:szCs w:val="24"/>
        </w:rPr>
        <w:t xml:space="preserve"> outlin</w:t>
      </w:r>
      <w:r w:rsidR="005B0399">
        <w:rPr>
          <w:rFonts w:ascii="Calibri" w:eastAsia="Calibri" w:hAnsi="Calibri" w:cs="Calibri"/>
          <w:color w:val="222222"/>
          <w:sz w:val="24"/>
          <w:szCs w:val="24"/>
        </w:rPr>
        <w:t>ed</w:t>
      </w:r>
      <w:r>
        <w:rPr>
          <w:rFonts w:ascii="Calibri" w:eastAsia="Calibri" w:hAnsi="Calibri" w:cs="Calibri"/>
          <w:color w:val="222222"/>
          <w:sz w:val="24"/>
          <w:szCs w:val="24"/>
        </w:rPr>
        <w:t xml:space="preserve"> the entire panel of feathers in black, generally over the red line. </w:t>
      </w:r>
      <w:r w:rsidR="005B0399">
        <w:rPr>
          <w:rFonts w:ascii="Calibri" w:eastAsia="Calibri" w:hAnsi="Calibri" w:cs="Calibri"/>
          <w:color w:val="222222"/>
          <w:sz w:val="24"/>
          <w:szCs w:val="24"/>
        </w:rPr>
        <w:t>The</w:t>
      </w:r>
      <w:r>
        <w:rPr>
          <w:rFonts w:ascii="Calibri" w:eastAsia="Calibri" w:hAnsi="Calibri" w:cs="Calibri"/>
          <w:color w:val="222222"/>
          <w:sz w:val="24"/>
          <w:szCs w:val="24"/>
        </w:rPr>
        <w:t xml:space="preserve"> short feathers </w:t>
      </w:r>
      <w:r w:rsidR="005B0399">
        <w:rPr>
          <w:rFonts w:ascii="Calibri" w:eastAsia="Calibri" w:hAnsi="Calibri" w:cs="Calibri"/>
          <w:color w:val="222222"/>
          <w:sz w:val="24"/>
          <w:szCs w:val="24"/>
        </w:rPr>
        <w:t>show</w:t>
      </w:r>
      <w:r>
        <w:rPr>
          <w:rFonts w:ascii="Calibri" w:eastAsia="Calibri" w:hAnsi="Calibri" w:cs="Calibri"/>
          <w:color w:val="222222"/>
          <w:sz w:val="24"/>
          <w:szCs w:val="24"/>
        </w:rPr>
        <w:t xml:space="preserve"> regular</w:t>
      </w:r>
      <w:r w:rsidR="005B0399">
        <w:rPr>
          <w:rFonts w:ascii="Calibri" w:eastAsia="Calibri" w:hAnsi="Calibri" w:cs="Calibri"/>
          <w:color w:val="222222"/>
          <w:sz w:val="24"/>
          <w:szCs w:val="24"/>
        </w:rPr>
        <w:t xml:space="preserve"> thickness</w:t>
      </w:r>
      <w:r>
        <w:rPr>
          <w:rFonts w:ascii="Calibri" w:eastAsia="Calibri" w:hAnsi="Calibri" w:cs="Calibri"/>
          <w:color w:val="222222"/>
          <w:sz w:val="24"/>
          <w:szCs w:val="24"/>
        </w:rPr>
        <w:t xml:space="preserve"> in stroke</w:t>
      </w:r>
      <w:r w:rsidR="005B0399">
        <w:rPr>
          <w:rFonts w:ascii="Calibri" w:eastAsia="Calibri" w:hAnsi="Calibri" w:cs="Calibri"/>
          <w:color w:val="222222"/>
          <w:sz w:val="24"/>
          <w:szCs w:val="24"/>
        </w:rPr>
        <w:t>,</w:t>
      </w:r>
      <w:r>
        <w:rPr>
          <w:rFonts w:ascii="Calibri" w:eastAsia="Calibri" w:hAnsi="Calibri" w:cs="Calibri"/>
          <w:color w:val="222222"/>
          <w:sz w:val="24"/>
          <w:szCs w:val="24"/>
        </w:rPr>
        <w:t xml:space="preserve"> </w:t>
      </w:r>
      <w:r w:rsidR="005B0399">
        <w:rPr>
          <w:rFonts w:ascii="Calibri" w:eastAsia="Calibri" w:hAnsi="Calibri" w:cs="Calibri"/>
          <w:color w:val="222222"/>
          <w:sz w:val="24"/>
          <w:szCs w:val="24"/>
        </w:rPr>
        <w:t>but</w:t>
      </w:r>
      <w:r>
        <w:rPr>
          <w:rFonts w:ascii="Calibri" w:eastAsia="Calibri" w:hAnsi="Calibri" w:cs="Calibri"/>
          <w:color w:val="222222"/>
          <w:sz w:val="24"/>
          <w:szCs w:val="24"/>
        </w:rPr>
        <w:t xml:space="preserve"> the arched long feathers </w:t>
      </w:r>
      <w:r w:rsidR="005B0399">
        <w:rPr>
          <w:rFonts w:ascii="Calibri" w:eastAsia="Calibri" w:hAnsi="Calibri" w:cs="Calibri"/>
          <w:color w:val="222222"/>
          <w:sz w:val="24"/>
          <w:szCs w:val="24"/>
        </w:rPr>
        <w:t>vary in</w:t>
      </w:r>
      <w:r>
        <w:rPr>
          <w:rFonts w:ascii="Calibri" w:eastAsia="Calibri" w:hAnsi="Calibri" w:cs="Calibri"/>
          <w:color w:val="222222"/>
          <w:sz w:val="24"/>
          <w:szCs w:val="24"/>
        </w:rPr>
        <w:t xml:space="preserve"> line-weight </w:t>
      </w:r>
      <w:r w:rsidR="005B0399">
        <w:rPr>
          <w:rFonts w:ascii="Calibri" w:eastAsia="Calibri" w:hAnsi="Calibri" w:cs="Calibri"/>
          <w:color w:val="222222"/>
          <w:sz w:val="24"/>
          <w:szCs w:val="24"/>
        </w:rPr>
        <w:t>and</w:t>
      </w:r>
      <w:r>
        <w:rPr>
          <w:rFonts w:ascii="Calibri" w:eastAsia="Calibri" w:hAnsi="Calibri" w:cs="Calibri"/>
          <w:color w:val="222222"/>
          <w:sz w:val="24"/>
          <w:szCs w:val="24"/>
        </w:rPr>
        <w:t xml:space="preserve"> lack </w:t>
      </w:r>
      <w:r w:rsidR="005B0399">
        <w:rPr>
          <w:rFonts w:ascii="Calibri" w:eastAsia="Calibri" w:hAnsi="Calibri" w:cs="Calibri"/>
          <w:color w:val="222222"/>
          <w:sz w:val="24"/>
          <w:szCs w:val="24"/>
        </w:rPr>
        <w:t>precise execution</w:t>
      </w:r>
      <w:r>
        <w:rPr>
          <w:rFonts w:ascii="Calibri" w:eastAsia="Calibri" w:hAnsi="Calibri" w:cs="Calibri"/>
          <w:color w:val="222222"/>
          <w:sz w:val="24"/>
          <w:szCs w:val="24"/>
        </w:rPr>
        <w:t>. This adherence to spatial organisation and quality of painted line is typical of Teotihuacan, as seen in the Tetitla Portico 11 paintings of a similar frontal figure and the execution of the feathered headdress worn by a jaguar in Portico 13 (</w:t>
      </w:r>
      <w:r>
        <w:rPr>
          <w:rFonts w:ascii="Calibri" w:eastAsia="Calibri" w:hAnsi="Calibri" w:cs="Calibri"/>
          <w:color w:val="000000"/>
          <w:sz w:val="24"/>
          <w:szCs w:val="24"/>
        </w:rPr>
        <w:t xml:space="preserve">de la Fuente 1995: </w:t>
      </w:r>
      <w:proofErr w:type="spellStart"/>
      <w:r>
        <w:rPr>
          <w:rFonts w:ascii="Calibri" w:eastAsia="Calibri" w:hAnsi="Calibri" w:cs="Calibri"/>
          <w:color w:val="000000"/>
          <w:sz w:val="24"/>
          <w:szCs w:val="24"/>
        </w:rPr>
        <w:t>l</w:t>
      </w:r>
      <w:r>
        <w:rPr>
          <w:rFonts w:ascii="Calibri" w:eastAsia="Calibri" w:hAnsi="Calibri" w:cs="Calibri"/>
          <w:sz w:val="24"/>
          <w:szCs w:val="24"/>
        </w:rPr>
        <w:t>á</w:t>
      </w:r>
      <w:r>
        <w:rPr>
          <w:rFonts w:ascii="Calibri" w:eastAsia="Calibri" w:hAnsi="Calibri" w:cs="Calibri"/>
          <w:color w:val="000000"/>
          <w:sz w:val="24"/>
          <w:szCs w:val="24"/>
        </w:rPr>
        <w:t>m</w:t>
      </w:r>
      <w:proofErr w:type="spellEnd"/>
      <w:r>
        <w:rPr>
          <w:rFonts w:ascii="Calibri" w:eastAsia="Calibri" w:hAnsi="Calibri" w:cs="Calibri"/>
          <w:color w:val="000000"/>
          <w:sz w:val="24"/>
          <w:szCs w:val="24"/>
        </w:rPr>
        <w:t>. 34)</w:t>
      </w:r>
      <w:r>
        <w:rPr>
          <w:rFonts w:ascii="Calibri" w:eastAsia="Calibri" w:hAnsi="Calibri" w:cs="Calibri"/>
          <w:color w:val="222222"/>
          <w:sz w:val="24"/>
          <w:szCs w:val="24"/>
        </w:rPr>
        <w:t xml:space="preserve">. In contrast, </w:t>
      </w:r>
      <w:r w:rsidR="005B0399">
        <w:rPr>
          <w:rFonts w:ascii="Calibri" w:eastAsia="Calibri" w:hAnsi="Calibri" w:cs="Calibri"/>
          <w:color w:val="222222"/>
          <w:sz w:val="24"/>
          <w:szCs w:val="24"/>
        </w:rPr>
        <w:t xml:space="preserve">feathers in </w:t>
      </w:r>
      <w:r>
        <w:rPr>
          <w:rFonts w:ascii="Calibri" w:eastAsia="Calibri" w:hAnsi="Calibri" w:cs="Calibri"/>
          <w:color w:val="222222"/>
          <w:sz w:val="24"/>
          <w:szCs w:val="24"/>
        </w:rPr>
        <w:t xml:space="preserve">Maya lowland </w:t>
      </w:r>
      <w:r w:rsidR="005B0399">
        <w:rPr>
          <w:rFonts w:ascii="Calibri" w:eastAsia="Calibri" w:hAnsi="Calibri" w:cs="Calibri"/>
          <w:color w:val="222222"/>
          <w:sz w:val="24"/>
          <w:szCs w:val="24"/>
        </w:rPr>
        <w:t>painting</w:t>
      </w:r>
      <w:r>
        <w:rPr>
          <w:rFonts w:ascii="Calibri" w:eastAsia="Calibri" w:hAnsi="Calibri" w:cs="Calibri"/>
          <w:color w:val="222222"/>
          <w:sz w:val="24"/>
          <w:szCs w:val="24"/>
        </w:rPr>
        <w:t xml:space="preserve"> are often rendered</w:t>
      </w:r>
      <w:r w:rsidR="005B0399">
        <w:rPr>
          <w:rFonts w:ascii="Calibri" w:eastAsia="Calibri" w:hAnsi="Calibri" w:cs="Calibri"/>
          <w:color w:val="222222"/>
          <w:sz w:val="24"/>
          <w:szCs w:val="24"/>
        </w:rPr>
        <w:t>, probably to create a sense of movement,</w:t>
      </w:r>
      <w:r>
        <w:rPr>
          <w:rFonts w:ascii="Calibri" w:eastAsia="Calibri" w:hAnsi="Calibri" w:cs="Calibri"/>
          <w:color w:val="222222"/>
          <w:sz w:val="24"/>
          <w:szCs w:val="24"/>
        </w:rPr>
        <w:t xml:space="preserve"> in a spray of naturalised curves, heightened by strong calligraphic weight change and dramatic variation from thin</w:t>
      </w:r>
      <w:r w:rsidR="005B0399">
        <w:rPr>
          <w:rFonts w:ascii="Calibri" w:eastAsia="Calibri" w:hAnsi="Calibri" w:cs="Calibri"/>
          <w:color w:val="222222"/>
          <w:sz w:val="24"/>
          <w:szCs w:val="24"/>
        </w:rPr>
        <w:t>-</w:t>
      </w:r>
      <w:r>
        <w:rPr>
          <w:rFonts w:ascii="Calibri" w:eastAsia="Calibri" w:hAnsi="Calibri" w:cs="Calibri"/>
          <w:color w:val="222222"/>
          <w:sz w:val="24"/>
          <w:szCs w:val="24"/>
        </w:rPr>
        <w:t>to</w:t>
      </w:r>
      <w:r w:rsidR="005B0399">
        <w:rPr>
          <w:rFonts w:ascii="Calibri" w:eastAsia="Calibri" w:hAnsi="Calibri" w:cs="Calibri"/>
          <w:color w:val="222222"/>
          <w:sz w:val="24"/>
          <w:szCs w:val="24"/>
        </w:rPr>
        <w:t>-</w:t>
      </w:r>
      <w:r>
        <w:rPr>
          <w:rFonts w:ascii="Calibri" w:eastAsia="Calibri" w:hAnsi="Calibri" w:cs="Calibri"/>
          <w:color w:val="222222"/>
          <w:sz w:val="24"/>
          <w:szCs w:val="24"/>
        </w:rPr>
        <w:t>thick feather width (see Lombardo de Ruiz 2001: 110). </w:t>
      </w:r>
    </w:p>
    <w:p w14:paraId="78146755" w14:textId="6FD3C403" w:rsidR="00E371B1" w:rsidRDefault="00E371B1" w:rsidP="00E371B1">
      <w:pPr>
        <w:spacing w:line="480" w:lineRule="auto"/>
        <w:rPr>
          <w:rFonts w:ascii="Calibri" w:eastAsia="Calibri" w:hAnsi="Calibri" w:cs="Calibri"/>
          <w:color w:val="000000"/>
          <w:sz w:val="24"/>
          <w:szCs w:val="24"/>
        </w:rPr>
      </w:pPr>
      <w:r>
        <w:rPr>
          <w:rFonts w:ascii="Calibri" w:eastAsia="Calibri" w:hAnsi="Calibri" w:cs="Calibri"/>
          <w:color w:val="222222"/>
          <w:sz w:val="24"/>
          <w:szCs w:val="24"/>
        </w:rPr>
        <w:t xml:space="preserve">     The Tikal altar </w:t>
      </w:r>
      <w:r w:rsidR="00515628">
        <w:rPr>
          <w:rFonts w:ascii="Calibri" w:eastAsia="Calibri" w:hAnsi="Calibri" w:cs="Calibri"/>
          <w:color w:val="222222"/>
          <w:sz w:val="24"/>
          <w:szCs w:val="24"/>
        </w:rPr>
        <w:t>i</w:t>
      </w:r>
      <w:r>
        <w:rPr>
          <w:rFonts w:ascii="Calibri" w:eastAsia="Calibri" w:hAnsi="Calibri" w:cs="Calibri"/>
          <w:color w:val="222222"/>
          <w:sz w:val="24"/>
          <w:szCs w:val="24"/>
        </w:rPr>
        <w:t xml:space="preserve">s </w:t>
      </w:r>
      <w:r w:rsidR="005B0399">
        <w:rPr>
          <w:rFonts w:ascii="Calibri" w:eastAsia="Calibri" w:hAnsi="Calibri" w:cs="Calibri"/>
          <w:color w:val="222222"/>
          <w:sz w:val="24"/>
          <w:szCs w:val="24"/>
        </w:rPr>
        <w:t>notably</w:t>
      </w:r>
      <w:r>
        <w:rPr>
          <w:rFonts w:ascii="Calibri" w:eastAsia="Calibri" w:hAnsi="Calibri" w:cs="Calibri"/>
          <w:color w:val="222222"/>
          <w:sz w:val="24"/>
          <w:szCs w:val="24"/>
        </w:rPr>
        <w:t xml:space="preserve"> consisten</w:t>
      </w:r>
      <w:r w:rsidR="005B0399">
        <w:rPr>
          <w:rFonts w:ascii="Calibri" w:eastAsia="Calibri" w:hAnsi="Calibri" w:cs="Calibri"/>
          <w:color w:val="222222"/>
          <w:sz w:val="24"/>
          <w:szCs w:val="24"/>
        </w:rPr>
        <w:t>t</w:t>
      </w:r>
      <w:r>
        <w:rPr>
          <w:rFonts w:ascii="Calibri" w:eastAsia="Calibri" w:hAnsi="Calibri" w:cs="Calibri"/>
          <w:color w:val="222222"/>
          <w:sz w:val="24"/>
          <w:szCs w:val="24"/>
        </w:rPr>
        <w:t xml:space="preserve"> </w:t>
      </w:r>
      <w:r w:rsidR="005B0399">
        <w:rPr>
          <w:rFonts w:ascii="Calibri" w:eastAsia="Calibri" w:hAnsi="Calibri" w:cs="Calibri"/>
          <w:color w:val="222222"/>
          <w:sz w:val="24"/>
          <w:szCs w:val="24"/>
        </w:rPr>
        <w:t xml:space="preserve">in style and technique </w:t>
      </w:r>
      <w:r>
        <w:rPr>
          <w:rFonts w:ascii="Calibri" w:eastAsia="Calibri" w:hAnsi="Calibri" w:cs="Calibri"/>
          <w:color w:val="222222"/>
          <w:sz w:val="24"/>
          <w:szCs w:val="24"/>
        </w:rPr>
        <w:t xml:space="preserve">with Teotihuacan mural painting. </w:t>
      </w:r>
      <w:r w:rsidR="005B0399">
        <w:rPr>
          <w:rFonts w:ascii="Calibri" w:eastAsia="Calibri" w:hAnsi="Calibri" w:cs="Calibri"/>
          <w:color w:val="222222"/>
          <w:sz w:val="24"/>
          <w:szCs w:val="24"/>
        </w:rPr>
        <w:t>The</w:t>
      </w:r>
      <w:r>
        <w:rPr>
          <w:rFonts w:ascii="Calibri" w:eastAsia="Calibri" w:hAnsi="Calibri" w:cs="Calibri"/>
          <w:color w:val="222222"/>
          <w:sz w:val="24"/>
          <w:szCs w:val="24"/>
        </w:rPr>
        <w:t xml:space="preserve"> painting, content, composition, use of clean strokes, and repeating symbols that create a strong two-dimensional design are all Teotihuacan stylistic features (de la Fuente 1995; Magaloni 1996). </w:t>
      </w:r>
      <w:r w:rsidR="005B0399">
        <w:rPr>
          <w:rFonts w:ascii="Calibri" w:eastAsia="Calibri" w:hAnsi="Calibri" w:cs="Calibri"/>
          <w:color w:val="222222"/>
          <w:sz w:val="24"/>
          <w:szCs w:val="24"/>
        </w:rPr>
        <w:t xml:space="preserve">The </w:t>
      </w:r>
      <w:r>
        <w:rPr>
          <w:rFonts w:ascii="Calibri" w:eastAsia="Calibri" w:hAnsi="Calibri" w:cs="Calibri"/>
          <w:color w:val="222222"/>
          <w:sz w:val="24"/>
          <w:szCs w:val="24"/>
        </w:rPr>
        <w:t xml:space="preserve">Tikal altar does not have the distinctive red background of polychrome </w:t>
      </w:r>
      <w:r>
        <w:rPr>
          <w:rFonts w:ascii="Calibri" w:eastAsia="Calibri" w:hAnsi="Calibri" w:cs="Calibri"/>
          <w:color w:val="222222"/>
          <w:sz w:val="24"/>
          <w:szCs w:val="24"/>
        </w:rPr>
        <w:lastRenderedPageBreak/>
        <w:t>Teotihuacan mural painting from the Late Tlamimilolpa-Early Xolalpan stylistic phase </w:t>
      </w:r>
      <w:r>
        <w:rPr>
          <w:rFonts w:ascii="Calibri" w:eastAsia="Calibri" w:hAnsi="Calibri" w:cs="Calibri"/>
          <w:color w:val="000000"/>
          <w:sz w:val="24"/>
          <w:szCs w:val="24"/>
        </w:rPr>
        <w:t xml:space="preserve">(AD 300–450), </w:t>
      </w:r>
      <w:r w:rsidR="005B0399">
        <w:rPr>
          <w:rFonts w:ascii="Calibri" w:eastAsia="Calibri" w:hAnsi="Calibri" w:cs="Calibri"/>
          <w:color w:val="000000"/>
          <w:sz w:val="24"/>
          <w:szCs w:val="24"/>
        </w:rPr>
        <w:t xml:space="preserve">as </w:t>
      </w:r>
      <w:r>
        <w:rPr>
          <w:rFonts w:ascii="Calibri" w:eastAsia="Calibri" w:hAnsi="Calibri" w:cs="Calibri"/>
          <w:color w:val="000000"/>
          <w:sz w:val="24"/>
          <w:szCs w:val="24"/>
        </w:rPr>
        <w:t xml:space="preserve">exemplified by the Zacuala and Tetitla compounds, among others (de la Fuente 1995). The use of both black and red contour lines on the altar </w:t>
      </w:r>
      <w:r w:rsidR="005B0399">
        <w:rPr>
          <w:rFonts w:ascii="Calibri" w:eastAsia="Calibri" w:hAnsi="Calibri" w:cs="Calibri"/>
          <w:color w:val="000000"/>
          <w:sz w:val="24"/>
          <w:szCs w:val="24"/>
        </w:rPr>
        <w:t>differs from</w:t>
      </w:r>
      <w:r>
        <w:rPr>
          <w:rFonts w:ascii="Calibri" w:eastAsia="Calibri" w:hAnsi="Calibri" w:cs="Calibri"/>
          <w:color w:val="000000"/>
          <w:sz w:val="24"/>
          <w:szCs w:val="24"/>
        </w:rPr>
        <w:t xml:space="preserve"> Teotihuacan murals but </w:t>
      </w:r>
      <w:r w:rsidR="005B0399">
        <w:rPr>
          <w:rFonts w:ascii="Calibri" w:eastAsia="Calibri" w:hAnsi="Calibri" w:cs="Calibri"/>
          <w:color w:val="000000"/>
          <w:sz w:val="24"/>
          <w:szCs w:val="24"/>
        </w:rPr>
        <w:t xml:space="preserve">is </w:t>
      </w:r>
      <w:r>
        <w:rPr>
          <w:rFonts w:ascii="Calibri" w:eastAsia="Calibri" w:hAnsi="Calibri" w:cs="Calibri"/>
          <w:color w:val="000000"/>
          <w:sz w:val="24"/>
          <w:szCs w:val="24"/>
        </w:rPr>
        <w:t xml:space="preserve">shared with painted stuccoed tripod vessels </w:t>
      </w:r>
      <w:r w:rsidR="00E50F3A">
        <w:rPr>
          <w:rFonts w:ascii="Calibri" w:eastAsia="Calibri" w:hAnsi="Calibri" w:cs="Calibri"/>
          <w:color w:val="000000"/>
          <w:sz w:val="24"/>
          <w:szCs w:val="24"/>
        </w:rPr>
        <w:t>that often highlight a</w:t>
      </w:r>
      <w:r>
        <w:rPr>
          <w:rFonts w:ascii="Calibri" w:eastAsia="Calibri" w:hAnsi="Calibri" w:cs="Calibri"/>
          <w:color w:val="000000"/>
          <w:sz w:val="24"/>
          <w:szCs w:val="24"/>
        </w:rPr>
        <w:t xml:space="preserve"> frontal deity or impersonator (Robb 2017: pl. 136). </w:t>
      </w:r>
      <w:r>
        <w:rPr>
          <w:rFonts w:ascii="Calibri" w:eastAsia="Calibri" w:hAnsi="Calibri" w:cs="Calibri"/>
          <w:color w:val="222222"/>
          <w:sz w:val="24"/>
          <w:szCs w:val="24"/>
        </w:rPr>
        <w:t>Future chemical analysis and investigation of colour technology of the Tikal altar will advance the investigation of Teotihuacan versus Maya production in the manufacture and application of pigments. </w:t>
      </w:r>
      <w:r>
        <w:rPr>
          <w:rFonts w:ascii="Calibri" w:eastAsia="Calibri" w:hAnsi="Calibri" w:cs="Calibri"/>
          <w:color w:val="000000"/>
          <w:sz w:val="24"/>
          <w:szCs w:val="24"/>
        </w:rPr>
        <w:t> </w:t>
      </w:r>
    </w:p>
    <w:p w14:paraId="41CD0D2F" w14:textId="77777777" w:rsidR="00E371B1" w:rsidRDefault="00E371B1" w:rsidP="00E371B1">
      <w:pPr>
        <w:spacing w:line="480" w:lineRule="auto"/>
        <w:rPr>
          <w:rFonts w:ascii="Calibri" w:eastAsia="Calibri" w:hAnsi="Calibri" w:cs="Calibri"/>
          <w:color w:val="000000"/>
          <w:sz w:val="24"/>
          <w:szCs w:val="24"/>
        </w:rPr>
      </w:pPr>
    </w:p>
    <w:p w14:paraId="727F8DBA" w14:textId="77777777" w:rsidR="00E371B1" w:rsidRDefault="00E371B1" w:rsidP="00E371B1">
      <w:pPr>
        <w:spacing w:line="480" w:lineRule="auto"/>
        <w:rPr>
          <w:rFonts w:ascii="Calibri" w:eastAsia="Calibri" w:hAnsi="Calibri" w:cs="Calibri"/>
          <w:b/>
          <w:color w:val="000000"/>
          <w:sz w:val="24"/>
          <w:szCs w:val="24"/>
        </w:rPr>
      </w:pPr>
      <w:r>
        <w:rPr>
          <w:rFonts w:ascii="Calibri" w:eastAsia="Calibri" w:hAnsi="Calibri" w:cs="Calibri"/>
          <w:b/>
          <w:sz w:val="24"/>
          <w:szCs w:val="24"/>
        </w:rPr>
        <w:t xml:space="preserve">Proyecto Arqueológico Sur de Tikal (PAST) </w:t>
      </w:r>
      <w:r>
        <w:rPr>
          <w:rFonts w:ascii="Calibri" w:eastAsia="Calibri" w:hAnsi="Calibri" w:cs="Calibri"/>
          <w:b/>
          <w:color w:val="000000"/>
          <w:sz w:val="24"/>
          <w:szCs w:val="24"/>
        </w:rPr>
        <w:t>Burials in Group 6D-XV</w:t>
      </w:r>
    </w:p>
    <w:p w14:paraId="226D079E" w14:textId="77777777" w:rsidR="00E371B1" w:rsidRDefault="00E371B1" w:rsidP="00E371B1">
      <w:pPr>
        <w:spacing w:line="480" w:lineRule="auto"/>
        <w:rPr>
          <w:rFonts w:ascii="Calibri" w:eastAsia="Calibri" w:hAnsi="Calibri" w:cs="Calibri"/>
          <w:color w:val="000000"/>
          <w:sz w:val="24"/>
          <w:szCs w:val="24"/>
        </w:rPr>
      </w:pPr>
      <w:r>
        <w:rPr>
          <w:rFonts w:ascii="Calibri" w:eastAsia="Calibri" w:hAnsi="Calibri" w:cs="Calibri"/>
          <w:sz w:val="24"/>
          <w:szCs w:val="24"/>
        </w:rPr>
        <w:t xml:space="preserve">    PAST-</w:t>
      </w:r>
      <w:r>
        <w:rPr>
          <w:rFonts w:ascii="Calibri" w:eastAsia="Calibri" w:hAnsi="Calibri" w:cs="Calibri"/>
          <w:color w:val="000000"/>
          <w:sz w:val="24"/>
          <w:szCs w:val="24"/>
        </w:rPr>
        <w:t xml:space="preserve">Burial 7: </w:t>
      </w:r>
      <w:r>
        <w:rPr>
          <w:rFonts w:ascii="Calibri" w:eastAsia="Calibri" w:hAnsi="Calibri" w:cs="Calibri"/>
          <w:sz w:val="24"/>
          <w:szCs w:val="24"/>
        </w:rPr>
        <w:t>Although</w:t>
      </w:r>
      <w:r>
        <w:rPr>
          <w:rFonts w:ascii="Calibri" w:eastAsia="Calibri" w:hAnsi="Calibri" w:cs="Calibri"/>
          <w:color w:val="000000"/>
          <w:sz w:val="24"/>
          <w:szCs w:val="24"/>
        </w:rPr>
        <w:t xml:space="preserve"> the skeleton is only partially complete, no pathology was observed nor was there any evidence for exposure to heat and flame. The skull was too fragmentary to observe for cranial modification.</w:t>
      </w:r>
    </w:p>
    <w:p w14:paraId="4BC9F337" w14:textId="7D87E378" w:rsidR="00E371B1" w:rsidRDefault="00E371B1" w:rsidP="00E371B1">
      <w:pPr>
        <w:spacing w:line="480" w:lineRule="auto"/>
        <w:rPr>
          <w:rFonts w:ascii="Calibri" w:eastAsia="Calibri" w:hAnsi="Calibri" w:cs="Calibri"/>
          <w:sz w:val="24"/>
          <w:szCs w:val="24"/>
        </w:rPr>
      </w:pPr>
      <w:r>
        <w:rPr>
          <w:rFonts w:ascii="Calibri" w:eastAsia="Calibri" w:hAnsi="Calibri" w:cs="Calibri"/>
          <w:sz w:val="24"/>
          <w:szCs w:val="24"/>
        </w:rPr>
        <w:t xml:space="preserve">    PAST-</w:t>
      </w:r>
      <w:r>
        <w:rPr>
          <w:rFonts w:ascii="Calibri" w:eastAsia="Calibri" w:hAnsi="Calibri" w:cs="Calibri"/>
          <w:color w:val="000000"/>
          <w:sz w:val="24"/>
          <w:szCs w:val="24"/>
        </w:rPr>
        <w:t>Burial 10: Advanced dental wear and osteoarthritis indicate this person was well into adulthood at the time of death (&gt; 35 years), with the cause of death possibly related to a large resorptive lesion on the right mandible. Light brown discoloration of the right humerus and femur may have been due to burning within the mortuary space. A partial mandible of a second individual, heavily burned, was also found within the mortuary space (Figure S1</w:t>
      </w:r>
      <w:r w:rsidR="00A353F4">
        <w:rPr>
          <w:rFonts w:ascii="Calibri" w:eastAsia="Calibri" w:hAnsi="Calibri" w:cs="Calibri"/>
          <w:color w:val="000000"/>
          <w:sz w:val="24"/>
          <w:szCs w:val="24"/>
        </w:rPr>
        <w:t>2</w:t>
      </w:r>
      <w:r>
        <w:rPr>
          <w:rFonts w:ascii="Calibri" w:eastAsia="Calibri" w:hAnsi="Calibri" w:cs="Calibri"/>
          <w:color w:val="000000"/>
          <w:sz w:val="24"/>
          <w:szCs w:val="24"/>
        </w:rPr>
        <w:t xml:space="preserve">). The cranium of the primary individual had been removed at some point in antiquity. The presence of two maxillary teeth, but not a single cranial fragment, signals that the cranium had once been there, as does the location of the mandible and the vertebrae of the upper neck, which were all located as they would have been at initial interment. </w:t>
      </w:r>
      <w:r>
        <w:rPr>
          <w:rFonts w:ascii="Calibri" w:eastAsia="Calibri" w:hAnsi="Calibri" w:cs="Calibri"/>
          <w:sz w:val="24"/>
          <w:szCs w:val="24"/>
        </w:rPr>
        <w:t xml:space="preserve">Two vessels were of local make but resemble Late Tlamimlolpa goblet shapes from Teotihuacan and a slipped vessel with the image </w:t>
      </w:r>
      <w:r>
        <w:rPr>
          <w:rFonts w:ascii="Calibri" w:eastAsia="Calibri" w:hAnsi="Calibri" w:cs="Calibri"/>
          <w:sz w:val="24"/>
          <w:szCs w:val="24"/>
        </w:rPr>
        <w:lastRenderedPageBreak/>
        <w:t xml:space="preserve">of a macaw that is close to what is described as a “Maya polychrome” at Teotihuacan (cf. Rattray 1992: pl. XIX). </w:t>
      </w:r>
      <w:r>
        <w:rPr>
          <w:rFonts w:ascii="Calibri" w:eastAsia="Calibri" w:hAnsi="Calibri" w:cs="Calibri"/>
          <w:color w:val="000000"/>
          <w:sz w:val="24"/>
          <w:szCs w:val="24"/>
        </w:rPr>
        <w:t>This burial also contained a stemmed biface in obsidian, most likely made in Teotihuacan (Figure S1</w:t>
      </w:r>
      <w:r w:rsidR="003B2204">
        <w:rPr>
          <w:rFonts w:ascii="Calibri" w:eastAsia="Calibri" w:hAnsi="Calibri" w:cs="Calibri"/>
          <w:color w:val="000000"/>
          <w:sz w:val="24"/>
          <w:szCs w:val="24"/>
        </w:rPr>
        <w:t>3</w:t>
      </w:r>
      <w:r>
        <w:rPr>
          <w:rFonts w:ascii="Calibri" w:eastAsia="Calibri" w:hAnsi="Calibri" w:cs="Calibri"/>
          <w:color w:val="000000"/>
          <w:sz w:val="24"/>
          <w:szCs w:val="24"/>
        </w:rPr>
        <w:t>).</w:t>
      </w:r>
    </w:p>
    <w:p w14:paraId="1D847560" w14:textId="329685A9" w:rsidR="00E371B1" w:rsidRDefault="00E371B1" w:rsidP="00E371B1">
      <w:pPr>
        <w:spacing w:line="480" w:lineRule="auto"/>
        <w:rPr>
          <w:rFonts w:ascii="Calibri" w:eastAsia="Calibri" w:hAnsi="Calibri" w:cs="Calibri"/>
          <w:color w:val="000000"/>
          <w:sz w:val="24"/>
          <w:szCs w:val="24"/>
        </w:rPr>
      </w:pPr>
      <w:r>
        <w:rPr>
          <w:rFonts w:ascii="Calibri" w:eastAsia="Calibri" w:hAnsi="Calibri" w:cs="Calibri"/>
          <w:sz w:val="24"/>
          <w:szCs w:val="24"/>
        </w:rPr>
        <w:t xml:space="preserve">    PAST-</w:t>
      </w:r>
      <w:r>
        <w:rPr>
          <w:rFonts w:ascii="Calibri" w:eastAsia="Calibri" w:hAnsi="Calibri" w:cs="Calibri"/>
          <w:color w:val="000000"/>
          <w:sz w:val="24"/>
          <w:szCs w:val="24"/>
        </w:rPr>
        <w:t xml:space="preserve">Burial 15: The skull demonstrates tabular erect modification, the </w:t>
      </w:r>
      <w:r w:rsidR="002B7F7A">
        <w:rPr>
          <w:rFonts w:ascii="Calibri" w:eastAsia="Calibri" w:hAnsi="Calibri" w:cs="Calibri"/>
          <w:color w:val="000000"/>
          <w:sz w:val="24"/>
          <w:szCs w:val="24"/>
        </w:rPr>
        <w:t>form common at</w:t>
      </w:r>
      <w:r>
        <w:rPr>
          <w:rFonts w:ascii="Calibri" w:eastAsia="Calibri" w:hAnsi="Calibri" w:cs="Calibri"/>
          <w:color w:val="000000"/>
          <w:sz w:val="24"/>
          <w:szCs w:val="24"/>
        </w:rPr>
        <w:t xml:space="preserve"> Teotihuacan during its apogee but also common in the Central Petén during the Classic period (Tiesler 2014: 186, 201). Bilateral periosteal lesions on the ulnae indicate an ongoing infection at the time of death. A defect to the right parietal is inconclusively either perimortem trauma or postmortem damage. Nevertheless, the evidence for burning and abundance of beads and other goods suggest the child may be a sacrificial offering (Figure S1</w:t>
      </w:r>
      <w:r w:rsidR="00AD7EBA">
        <w:rPr>
          <w:rFonts w:ascii="Calibri" w:eastAsia="Calibri" w:hAnsi="Calibri" w:cs="Calibri"/>
          <w:color w:val="000000"/>
          <w:sz w:val="24"/>
          <w:szCs w:val="24"/>
        </w:rPr>
        <w:t>4</w:t>
      </w:r>
      <w:r>
        <w:rPr>
          <w:rFonts w:ascii="Calibri" w:eastAsia="Calibri" w:hAnsi="Calibri" w:cs="Calibri"/>
          <w:color w:val="000000"/>
          <w:sz w:val="24"/>
          <w:szCs w:val="24"/>
        </w:rPr>
        <w:t xml:space="preserve">). Areas of </w:t>
      </w:r>
      <w:r>
        <w:rPr>
          <w:rFonts w:ascii="Calibri" w:eastAsia="Calibri" w:hAnsi="Calibri" w:cs="Calibri"/>
          <w:sz w:val="24"/>
          <w:szCs w:val="24"/>
        </w:rPr>
        <w:t>localised</w:t>
      </w:r>
      <w:r>
        <w:rPr>
          <w:rFonts w:ascii="Calibri" w:eastAsia="Calibri" w:hAnsi="Calibri" w:cs="Calibri"/>
          <w:color w:val="000000"/>
          <w:sz w:val="24"/>
          <w:szCs w:val="24"/>
        </w:rPr>
        <w:t xml:space="preserve"> burning are evident on the skull, the bones of the arm, the sternal portions of three ribs, and the bones of the legs. Some of the greenstone beads were also burnt, possibly in the same event that involved the placement of burning materials (e.g., embers/incense) in front of the child, perhaps on their lap. The use of fire has been attested in other Teotihuacan-related interments at Tikal and also in Early Classic contexts at El Zotz, Guatemala (Moholy-Nagy 2021: 489, 492; Scherer </w:t>
      </w:r>
      <w:r w:rsidR="002B7F7A">
        <w:rPr>
          <w:rFonts w:ascii="Calibri" w:eastAsia="Calibri" w:hAnsi="Calibri" w:cs="Calibri"/>
          <w:color w:val="000000"/>
          <w:sz w:val="24"/>
          <w:szCs w:val="24"/>
        </w:rPr>
        <w:t xml:space="preserve">2018; Scherer </w:t>
      </w:r>
      <w:r w:rsidR="002B7F7A" w:rsidRPr="002B7F7A">
        <w:rPr>
          <w:rFonts w:ascii="Calibri" w:eastAsia="Calibri" w:hAnsi="Calibri" w:cs="Calibri"/>
          <w:i/>
          <w:iCs/>
          <w:color w:val="000000"/>
          <w:sz w:val="24"/>
          <w:szCs w:val="24"/>
        </w:rPr>
        <w:t>et al.</w:t>
      </w:r>
      <w:r w:rsidR="002B7F7A">
        <w:rPr>
          <w:rFonts w:ascii="Calibri" w:eastAsia="Calibri" w:hAnsi="Calibri" w:cs="Calibri"/>
          <w:color w:val="000000"/>
          <w:sz w:val="24"/>
          <w:szCs w:val="24"/>
        </w:rPr>
        <w:t xml:space="preserve"> 2021</w:t>
      </w:r>
      <w:r>
        <w:rPr>
          <w:rFonts w:ascii="Calibri" w:eastAsia="Calibri" w:hAnsi="Calibri" w:cs="Calibri"/>
          <w:color w:val="000000"/>
          <w:sz w:val="24"/>
          <w:szCs w:val="24"/>
        </w:rPr>
        <w:t xml:space="preserve">). PAST Burials and 10 and 15 were found in relation to an oval or apsidal building of </w:t>
      </w:r>
      <w:r>
        <w:rPr>
          <w:rFonts w:ascii="Calibri" w:eastAsia="Calibri" w:hAnsi="Calibri" w:cs="Calibri"/>
          <w:sz w:val="24"/>
          <w:szCs w:val="24"/>
        </w:rPr>
        <w:t>post holes</w:t>
      </w:r>
      <w:r>
        <w:rPr>
          <w:rFonts w:ascii="Calibri" w:eastAsia="Calibri" w:hAnsi="Calibri" w:cs="Calibri"/>
          <w:color w:val="000000"/>
          <w:sz w:val="24"/>
          <w:szCs w:val="24"/>
        </w:rPr>
        <w:t xml:space="preserve"> at the lowest level of excavations (Figures S1</w:t>
      </w:r>
      <w:r w:rsidR="00767DAF">
        <w:rPr>
          <w:rFonts w:ascii="Calibri" w:eastAsia="Calibri" w:hAnsi="Calibri" w:cs="Calibri"/>
          <w:color w:val="000000"/>
          <w:sz w:val="24"/>
          <w:szCs w:val="24"/>
        </w:rPr>
        <w:t>5</w:t>
      </w:r>
      <w:r>
        <w:rPr>
          <w:rFonts w:ascii="Calibri" w:eastAsia="Calibri" w:hAnsi="Calibri" w:cs="Calibri"/>
          <w:color w:val="000000"/>
          <w:sz w:val="24"/>
          <w:szCs w:val="24"/>
        </w:rPr>
        <w:t>, S1</w:t>
      </w:r>
      <w:r w:rsidR="00767DAF">
        <w:rPr>
          <w:rFonts w:ascii="Calibri" w:eastAsia="Calibri" w:hAnsi="Calibri" w:cs="Calibri"/>
          <w:color w:val="000000"/>
          <w:sz w:val="24"/>
          <w:szCs w:val="24"/>
        </w:rPr>
        <w:t>7</w:t>
      </w:r>
      <w:r>
        <w:rPr>
          <w:rFonts w:ascii="Calibri" w:eastAsia="Calibri" w:hAnsi="Calibri" w:cs="Calibri"/>
          <w:color w:val="000000"/>
          <w:sz w:val="24"/>
          <w:szCs w:val="24"/>
        </w:rPr>
        <w:t xml:space="preserve">, </w:t>
      </w:r>
      <w:r>
        <w:rPr>
          <w:rFonts w:ascii="Calibri" w:eastAsia="Calibri" w:hAnsi="Calibri" w:cs="Calibri"/>
          <w:sz w:val="24"/>
          <w:szCs w:val="24"/>
        </w:rPr>
        <w:t>showing relation of earlier to later construction</w:t>
      </w:r>
      <w:r>
        <w:rPr>
          <w:rFonts w:ascii="Calibri" w:eastAsia="Calibri" w:hAnsi="Calibri" w:cs="Calibri"/>
          <w:color w:val="000000"/>
          <w:sz w:val="24"/>
          <w:szCs w:val="24"/>
        </w:rPr>
        <w:t>). Human remains and sherds occur in o</w:t>
      </w:r>
      <w:r>
        <w:rPr>
          <w:rFonts w:ascii="Calibri" w:eastAsia="Calibri" w:hAnsi="Calibri" w:cs="Calibri"/>
          <w:sz w:val="24"/>
          <w:szCs w:val="24"/>
        </w:rPr>
        <w:t>fferings at three corners</w:t>
      </w:r>
      <w:r w:rsidR="00E50F3A">
        <w:rPr>
          <w:rFonts w:ascii="Calibri" w:eastAsia="Calibri" w:hAnsi="Calibri" w:cs="Calibri"/>
          <w:sz w:val="24"/>
          <w:szCs w:val="24"/>
        </w:rPr>
        <w:t xml:space="preserve"> and the central axis</w:t>
      </w:r>
      <w:r>
        <w:rPr>
          <w:rFonts w:ascii="Calibri" w:eastAsia="Calibri" w:hAnsi="Calibri" w:cs="Calibri"/>
          <w:sz w:val="24"/>
          <w:szCs w:val="24"/>
        </w:rPr>
        <w:t xml:space="preserve"> of the altar with the murals (Figure S1). </w:t>
      </w:r>
    </w:p>
    <w:p w14:paraId="3E3C8AD9" w14:textId="77777777" w:rsidR="00E371B1" w:rsidRDefault="00E371B1" w:rsidP="00E371B1">
      <w:pPr>
        <w:spacing w:line="480" w:lineRule="auto"/>
        <w:rPr>
          <w:rFonts w:ascii="Calibri" w:eastAsia="Calibri" w:hAnsi="Calibri" w:cs="Calibri"/>
          <w:b/>
          <w:sz w:val="24"/>
          <w:szCs w:val="24"/>
        </w:rPr>
      </w:pPr>
      <w:r>
        <w:rPr>
          <w:rFonts w:ascii="Calibri" w:eastAsia="Calibri" w:hAnsi="Calibri" w:cs="Calibri"/>
          <w:b/>
          <w:sz w:val="24"/>
          <w:szCs w:val="24"/>
        </w:rPr>
        <w:t>Supplementary Materials - References</w:t>
      </w:r>
    </w:p>
    <w:p w14:paraId="32B7A259" w14:textId="77777777" w:rsidR="00B85E17" w:rsidRPr="00CD113C" w:rsidRDefault="00B85E17" w:rsidP="00B85E17">
      <w:pPr>
        <w:spacing w:line="480" w:lineRule="auto"/>
        <w:rPr>
          <w:rFonts w:ascii="Calibri" w:eastAsia="Calibri" w:hAnsi="Calibri" w:cs="Calibri"/>
          <w:color w:val="000000"/>
          <w:sz w:val="24"/>
          <w:szCs w:val="24"/>
        </w:rPr>
      </w:pPr>
      <w:r w:rsidRPr="00CD113C">
        <w:rPr>
          <w:rFonts w:ascii="Calibri" w:eastAsia="Calibri" w:hAnsi="Calibri" w:cs="Calibri"/>
          <w:smallCaps/>
          <w:color w:val="000000"/>
          <w:sz w:val="24"/>
          <w:szCs w:val="24"/>
        </w:rPr>
        <w:t>Bronk Ramsey, C.</w:t>
      </w:r>
      <w:r w:rsidRPr="00CD113C">
        <w:rPr>
          <w:rFonts w:ascii="Calibri" w:eastAsia="Calibri" w:hAnsi="Calibri" w:cs="Calibri"/>
          <w:color w:val="000000"/>
          <w:sz w:val="24"/>
          <w:szCs w:val="24"/>
        </w:rPr>
        <w:t xml:space="preserve"> 2021. </w:t>
      </w:r>
      <w:proofErr w:type="spellStart"/>
      <w:r w:rsidRPr="00CD113C">
        <w:rPr>
          <w:rFonts w:ascii="Calibri" w:eastAsia="Calibri" w:hAnsi="Calibri" w:cs="Calibri"/>
          <w:i/>
          <w:color w:val="000000"/>
          <w:sz w:val="24"/>
          <w:szCs w:val="24"/>
        </w:rPr>
        <w:t>OxCal</w:t>
      </w:r>
      <w:proofErr w:type="spellEnd"/>
      <w:r w:rsidRPr="00CD113C">
        <w:rPr>
          <w:rFonts w:ascii="Calibri" w:eastAsia="Calibri" w:hAnsi="Calibri" w:cs="Calibri"/>
          <w:i/>
          <w:color w:val="000000"/>
          <w:sz w:val="24"/>
          <w:szCs w:val="24"/>
        </w:rPr>
        <w:t xml:space="preserve"> 4.4.4</w:t>
      </w:r>
      <w:r w:rsidRPr="00CD113C">
        <w:rPr>
          <w:rFonts w:ascii="Calibri" w:eastAsia="Calibri" w:hAnsi="Calibri" w:cs="Calibri"/>
          <w:iCs/>
          <w:color w:val="000000"/>
          <w:sz w:val="24"/>
          <w:szCs w:val="24"/>
        </w:rPr>
        <w:t>. Available at:</w:t>
      </w:r>
      <w:r w:rsidRPr="00CD113C">
        <w:rPr>
          <w:rFonts w:ascii="Calibri" w:eastAsia="Calibri" w:hAnsi="Calibri" w:cs="Calibri"/>
          <w:i/>
          <w:color w:val="000000"/>
          <w:sz w:val="24"/>
          <w:szCs w:val="24"/>
        </w:rPr>
        <w:t xml:space="preserve"> </w:t>
      </w:r>
      <w:r w:rsidRPr="00CD113C">
        <w:rPr>
          <w:rFonts w:ascii="Calibri" w:eastAsia="Calibri" w:hAnsi="Calibri" w:cs="Calibri"/>
          <w:color w:val="000000"/>
          <w:sz w:val="24"/>
          <w:szCs w:val="24"/>
        </w:rPr>
        <w:t>https://c14.arch.ox.ac.uk/oxcal/OxCal.html (accessed 2 January 2023).</w:t>
      </w:r>
    </w:p>
    <w:p w14:paraId="49DBFEB5" w14:textId="77777777" w:rsidR="00B85E17" w:rsidRPr="00CD113C" w:rsidRDefault="00B85E17" w:rsidP="00B85E17">
      <w:pPr>
        <w:spacing w:line="480" w:lineRule="auto"/>
        <w:rPr>
          <w:rFonts w:ascii="Calibri" w:eastAsia="Calibri" w:hAnsi="Calibri" w:cs="Calibri"/>
          <w:color w:val="000000"/>
          <w:sz w:val="24"/>
          <w:szCs w:val="24"/>
        </w:rPr>
      </w:pPr>
      <w:r w:rsidRPr="00CD113C">
        <w:rPr>
          <w:rFonts w:ascii="Calibri" w:eastAsia="Calibri" w:hAnsi="Calibri" w:cs="Calibri"/>
          <w:smallCaps/>
          <w:color w:val="000000"/>
          <w:sz w:val="24"/>
          <w:szCs w:val="24"/>
        </w:rPr>
        <w:lastRenderedPageBreak/>
        <w:t>de la Fuente, B.</w:t>
      </w:r>
      <w:r w:rsidRPr="00CD113C">
        <w:rPr>
          <w:rFonts w:ascii="Calibri" w:eastAsia="Calibri" w:hAnsi="Calibri" w:cs="Calibri"/>
          <w:color w:val="000000"/>
          <w:sz w:val="24"/>
          <w:szCs w:val="24"/>
        </w:rPr>
        <w:t xml:space="preserve"> 1995. Zona 5a, Conjunto del Sol, in B. de la Fuente (ed.) </w:t>
      </w:r>
      <w:r w:rsidRPr="00CD113C">
        <w:rPr>
          <w:rFonts w:ascii="Calibri" w:eastAsia="Calibri" w:hAnsi="Calibri" w:cs="Calibri"/>
          <w:i/>
          <w:color w:val="000000"/>
          <w:sz w:val="24"/>
          <w:szCs w:val="24"/>
        </w:rPr>
        <w:t>La pintura mural prehispánica en México 1: Teotihuacán, tomo 1: catálogo</w:t>
      </w:r>
      <w:r w:rsidRPr="00CD113C">
        <w:rPr>
          <w:rFonts w:ascii="Calibri" w:eastAsia="Calibri" w:hAnsi="Calibri" w:cs="Calibri"/>
          <w:color w:val="000000"/>
          <w:sz w:val="24"/>
          <w:szCs w:val="24"/>
        </w:rPr>
        <w:t xml:space="preserve">: 58–81. Mexico City: Instituto de </w:t>
      </w:r>
      <w:proofErr w:type="spellStart"/>
      <w:r w:rsidRPr="00CD113C">
        <w:rPr>
          <w:rFonts w:ascii="Calibri" w:eastAsia="Calibri" w:hAnsi="Calibri" w:cs="Calibri"/>
          <w:color w:val="000000"/>
          <w:sz w:val="24"/>
          <w:szCs w:val="24"/>
        </w:rPr>
        <w:t>Investigaciones</w:t>
      </w:r>
      <w:proofErr w:type="spellEnd"/>
      <w:r w:rsidRPr="00CD113C">
        <w:rPr>
          <w:rFonts w:ascii="Calibri" w:eastAsia="Calibri" w:hAnsi="Calibri" w:cs="Calibri"/>
          <w:color w:val="000000"/>
          <w:sz w:val="24"/>
          <w:szCs w:val="24"/>
        </w:rPr>
        <w:t xml:space="preserve"> </w:t>
      </w:r>
      <w:proofErr w:type="spellStart"/>
      <w:r w:rsidRPr="00CD113C">
        <w:rPr>
          <w:rFonts w:ascii="Calibri" w:eastAsia="Calibri" w:hAnsi="Calibri" w:cs="Calibri"/>
          <w:color w:val="000000"/>
          <w:sz w:val="24"/>
          <w:szCs w:val="24"/>
        </w:rPr>
        <w:t>Estéticas</w:t>
      </w:r>
      <w:proofErr w:type="spellEnd"/>
      <w:r w:rsidRPr="00CD113C">
        <w:rPr>
          <w:rFonts w:ascii="Calibri" w:eastAsia="Calibri" w:hAnsi="Calibri" w:cs="Calibri"/>
          <w:color w:val="000000"/>
          <w:sz w:val="24"/>
          <w:szCs w:val="24"/>
        </w:rPr>
        <w:t xml:space="preserve">, Universidad Nacional </w:t>
      </w:r>
      <w:proofErr w:type="spellStart"/>
      <w:r w:rsidRPr="00CD113C">
        <w:rPr>
          <w:rFonts w:ascii="Calibri" w:eastAsia="Calibri" w:hAnsi="Calibri" w:cs="Calibri"/>
          <w:color w:val="000000"/>
          <w:sz w:val="24"/>
          <w:szCs w:val="24"/>
        </w:rPr>
        <w:t>Autónoma</w:t>
      </w:r>
      <w:proofErr w:type="spellEnd"/>
      <w:r w:rsidRPr="00CD113C">
        <w:rPr>
          <w:rFonts w:ascii="Calibri" w:eastAsia="Calibri" w:hAnsi="Calibri" w:cs="Calibri"/>
          <w:color w:val="000000"/>
          <w:sz w:val="24"/>
          <w:szCs w:val="24"/>
        </w:rPr>
        <w:t xml:space="preserve"> de México.</w:t>
      </w:r>
    </w:p>
    <w:p w14:paraId="17C73F72" w14:textId="77777777" w:rsidR="00B85E17" w:rsidRPr="00CD113C" w:rsidRDefault="00B85E17" w:rsidP="00B85E17">
      <w:pPr>
        <w:spacing w:line="480" w:lineRule="auto"/>
        <w:rPr>
          <w:rFonts w:ascii="Calibri" w:eastAsia="Calibri" w:hAnsi="Calibri" w:cs="Calibri"/>
          <w:color w:val="000000"/>
          <w:sz w:val="24"/>
          <w:szCs w:val="24"/>
        </w:rPr>
      </w:pPr>
      <w:r w:rsidRPr="00CD113C">
        <w:rPr>
          <w:rFonts w:ascii="Calibri" w:eastAsia="Calibri" w:hAnsi="Calibri" w:cs="Calibri"/>
          <w:smallCaps/>
          <w:color w:val="000000"/>
          <w:sz w:val="24"/>
          <w:szCs w:val="24"/>
        </w:rPr>
        <w:t>Hurst, H</w:t>
      </w:r>
      <w:r w:rsidRPr="00CD113C">
        <w:rPr>
          <w:rFonts w:ascii="Calibri" w:eastAsia="Calibri" w:hAnsi="Calibri" w:cs="Calibri"/>
          <w:color w:val="000000"/>
          <w:sz w:val="24"/>
          <w:szCs w:val="24"/>
        </w:rPr>
        <w:t>. 2009. Murals and the ancient Maya artist: a study of art production in the Guatemalan Lowlands. Unpublished PhD dissertation, Yale University.</w:t>
      </w:r>
    </w:p>
    <w:p w14:paraId="51D9BC26" w14:textId="77777777" w:rsidR="00B85E17" w:rsidRPr="00CD113C" w:rsidRDefault="00B85E17" w:rsidP="00B85E17">
      <w:pPr>
        <w:spacing w:line="480" w:lineRule="auto"/>
        <w:rPr>
          <w:rFonts w:ascii="Calibri" w:eastAsia="Calibri" w:hAnsi="Calibri" w:cs="Calibri"/>
          <w:color w:val="000000"/>
          <w:sz w:val="24"/>
          <w:szCs w:val="24"/>
        </w:rPr>
      </w:pPr>
      <w:r w:rsidRPr="00CD113C">
        <w:rPr>
          <w:rFonts w:ascii="Calibri" w:eastAsia="Calibri" w:hAnsi="Calibri" w:cs="Calibri"/>
          <w:smallCaps/>
          <w:color w:val="000000"/>
          <w:sz w:val="24"/>
          <w:szCs w:val="24"/>
        </w:rPr>
        <w:t>Lombardo De Ruiz, S</w:t>
      </w:r>
      <w:r w:rsidRPr="00CD113C">
        <w:rPr>
          <w:rFonts w:ascii="Calibri" w:eastAsia="Calibri" w:hAnsi="Calibri" w:cs="Calibri"/>
          <w:color w:val="000000"/>
          <w:sz w:val="24"/>
          <w:szCs w:val="24"/>
        </w:rPr>
        <w:t xml:space="preserve">. 2001. Los </w:t>
      </w:r>
      <w:proofErr w:type="spellStart"/>
      <w:r w:rsidRPr="00CD113C">
        <w:rPr>
          <w:rFonts w:ascii="Calibri" w:eastAsia="Calibri" w:hAnsi="Calibri" w:cs="Calibri"/>
          <w:color w:val="000000"/>
          <w:sz w:val="24"/>
          <w:szCs w:val="24"/>
        </w:rPr>
        <w:t>estilos</w:t>
      </w:r>
      <w:proofErr w:type="spellEnd"/>
      <w:r w:rsidRPr="00CD113C">
        <w:rPr>
          <w:rFonts w:ascii="Calibri" w:eastAsia="Calibri" w:hAnsi="Calibri" w:cs="Calibri"/>
          <w:color w:val="000000"/>
          <w:sz w:val="24"/>
          <w:szCs w:val="24"/>
        </w:rPr>
        <w:t xml:space="preserve"> en la Pintura Mural Maya, in B. de la Fuente &amp; L. Staines Cicero (ed.) </w:t>
      </w:r>
      <w:r w:rsidRPr="00CD113C">
        <w:rPr>
          <w:rFonts w:ascii="Calibri" w:eastAsia="Calibri" w:hAnsi="Calibri" w:cs="Calibri"/>
          <w:i/>
          <w:color w:val="000000"/>
          <w:sz w:val="24"/>
          <w:szCs w:val="24"/>
        </w:rPr>
        <w:t>La pintura mural prehispánica en México: área Maya</w:t>
      </w:r>
      <w:r w:rsidRPr="00CD113C">
        <w:rPr>
          <w:rFonts w:ascii="Calibri" w:eastAsia="Calibri" w:hAnsi="Calibri" w:cs="Calibri"/>
          <w:color w:val="000000"/>
          <w:sz w:val="24"/>
          <w:szCs w:val="24"/>
        </w:rPr>
        <w:t xml:space="preserve">: 85–154. Mexico City: Instituto de </w:t>
      </w:r>
      <w:proofErr w:type="spellStart"/>
      <w:r w:rsidRPr="00CD113C">
        <w:rPr>
          <w:rFonts w:ascii="Calibri" w:eastAsia="Calibri" w:hAnsi="Calibri" w:cs="Calibri"/>
          <w:color w:val="000000"/>
          <w:sz w:val="24"/>
          <w:szCs w:val="24"/>
        </w:rPr>
        <w:t>Investigaciones</w:t>
      </w:r>
      <w:proofErr w:type="spellEnd"/>
      <w:r w:rsidRPr="00CD113C">
        <w:rPr>
          <w:rFonts w:ascii="Calibri" w:eastAsia="Calibri" w:hAnsi="Calibri" w:cs="Calibri"/>
          <w:color w:val="000000"/>
          <w:sz w:val="24"/>
          <w:szCs w:val="24"/>
        </w:rPr>
        <w:t xml:space="preserve"> </w:t>
      </w:r>
      <w:proofErr w:type="spellStart"/>
      <w:r w:rsidRPr="00CD113C">
        <w:rPr>
          <w:rFonts w:ascii="Calibri" w:eastAsia="Calibri" w:hAnsi="Calibri" w:cs="Calibri"/>
          <w:color w:val="000000"/>
          <w:sz w:val="24"/>
          <w:szCs w:val="24"/>
        </w:rPr>
        <w:t>Estéticas</w:t>
      </w:r>
      <w:proofErr w:type="spellEnd"/>
      <w:r w:rsidRPr="00CD113C">
        <w:rPr>
          <w:rFonts w:ascii="Calibri" w:eastAsia="Calibri" w:hAnsi="Calibri" w:cs="Calibri"/>
          <w:color w:val="000000"/>
          <w:sz w:val="24"/>
          <w:szCs w:val="24"/>
        </w:rPr>
        <w:t xml:space="preserve">, Universidad Nacional </w:t>
      </w:r>
      <w:proofErr w:type="spellStart"/>
      <w:r w:rsidRPr="00CD113C">
        <w:rPr>
          <w:rFonts w:ascii="Calibri" w:eastAsia="Calibri" w:hAnsi="Calibri" w:cs="Calibri"/>
          <w:color w:val="000000"/>
          <w:sz w:val="24"/>
          <w:szCs w:val="24"/>
        </w:rPr>
        <w:t>Autónoma</w:t>
      </w:r>
      <w:proofErr w:type="spellEnd"/>
      <w:r w:rsidRPr="00CD113C">
        <w:rPr>
          <w:rFonts w:ascii="Calibri" w:eastAsia="Calibri" w:hAnsi="Calibri" w:cs="Calibri"/>
          <w:color w:val="000000"/>
          <w:sz w:val="24"/>
          <w:szCs w:val="24"/>
        </w:rPr>
        <w:t xml:space="preserve"> de México.</w:t>
      </w:r>
    </w:p>
    <w:p w14:paraId="2913DF70" w14:textId="77777777" w:rsidR="00B85E17" w:rsidRPr="00CD113C" w:rsidRDefault="00B85E17" w:rsidP="00B85E17">
      <w:pPr>
        <w:spacing w:line="480" w:lineRule="auto"/>
        <w:rPr>
          <w:rFonts w:ascii="Calibri" w:eastAsia="Calibri" w:hAnsi="Calibri" w:cs="Calibri"/>
          <w:color w:val="000000"/>
          <w:sz w:val="24"/>
          <w:szCs w:val="24"/>
        </w:rPr>
      </w:pPr>
      <w:r w:rsidRPr="00CD113C">
        <w:rPr>
          <w:rFonts w:ascii="Calibri" w:eastAsia="Calibri" w:hAnsi="Calibri" w:cs="Calibri"/>
          <w:smallCaps/>
          <w:color w:val="000000"/>
          <w:sz w:val="24"/>
          <w:szCs w:val="24"/>
        </w:rPr>
        <w:t xml:space="preserve">Magaloni, D. </w:t>
      </w:r>
      <w:r w:rsidRPr="00CD113C">
        <w:rPr>
          <w:rFonts w:ascii="Calibri" w:eastAsia="Calibri" w:hAnsi="Calibri" w:cs="Calibri"/>
          <w:color w:val="000000"/>
          <w:sz w:val="24"/>
          <w:szCs w:val="24"/>
        </w:rPr>
        <w:t xml:space="preserve">1996. El </w:t>
      </w:r>
      <w:proofErr w:type="spellStart"/>
      <w:r w:rsidRPr="00CD113C">
        <w:rPr>
          <w:rFonts w:ascii="Calibri" w:eastAsia="Calibri" w:hAnsi="Calibri" w:cs="Calibri"/>
          <w:color w:val="000000"/>
          <w:sz w:val="24"/>
          <w:szCs w:val="24"/>
        </w:rPr>
        <w:t>espacio</w:t>
      </w:r>
      <w:proofErr w:type="spellEnd"/>
      <w:r w:rsidRPr="00CD113C">
        <w:rPr>
          <w:rFonts w:ascii="Calibri" w:eastAsia="Calibri" w:hAnsi="Calibri" w:cs="Calibri"/>
          <w:color w:val="000000"/>
          <w:sz w:val="24"/>
          <w:szCs w:val="24"/>
        </w:rPr>
        <w:t xml:space="preserve"> </w:t>
      </w:r>
      <w:proofErr w:type="spellStart"/>
      <w:r w:rsidRPr="00CD113C">
        <w:rPr>
          <w:rFonts w:ascii="Calibri" w:eastAsia="Calibri" w:hAnsi="Calibri" w:cs="Calibri"/>
          <w:color w:val="000000"/>
          <w:sz w:val="24"/>
          <w:szCs w:val="24"/>
        </w:rPr>
        <w:t>pictórico</w:t>
      </w:r>
      <w:proofErr w:type="spellEnd"/>
      <w:r w:rsidRPr="00CD113C">
        <w:rPr>
          <w:rFonts w:ascii="Calibri" w:eastAsia="Calibri" w:hAnsi="Calibri" w:cs="Calibri"/>
          <w:color w:val="000000"/>
          <w:sz w:val="24"/>
          <w:szCs w:val="24"/>
        </w:rPr>
        <w:t xml:space="preserve"> </w:t>
      </w:r>
      <w:proofErr w:type="spellStart"/>
      <w:r w:rsidRPr="00CD113C">
        <w:rPr>
          <w:rFonts w:ascii="Calibri" w:eastAsia="Calibri" w:hAnsi="Calibri" w:cs="Calibri"/>
          <w:color w:val="000000"/>
          <w:sz w:val="24"/>
          <w:szCs w:val="24"/>
        </w:rPr>
        <w:t>teotihuacano</w:t>
      </w:r>
      <w:proofErr w:type="spellEnd"/>
      <w:r w:rsidRPr="00CD113C">
        <w:rPr>
          <w:rFonts w:ascii="Calibri" w:eastAsia="Calibri" w:hAnsi="Calibri" w:cs="Calibri"/>
          <w:color w:val="000000"/>
          <w:sz w:val="24"/>
          <w:szCs w:val="24"/>
        </w:rPr>
        <w:t xml:space="preserve">: </w:t>
      </w:r>
      <w:proofErr w:type="spellStart"/>
      <w:r w:rsidRPr="00CD113C">
        <w:rPr>
          <w:rFonts w:ascii="Calibri" w:eastAsia="Calibri" w:hAnsi="Calibri" w:cs="Calibri"/>
          <w:color w:val="000000"/>
          <w:sz w:val="24"/>
          <w:szCs w:val="24"/>
        </w:rPr>
        <w:t>tradición</w:t>
      </w:r>
      <w:proofErr w:type="spellEnd"/>
      <w:r w:rsidRPr="00CD113C">
        <w:rPr>
          <w:rFonts w:ascii="Calibri" w:eastAsia="Calibri" w:hAnsi="Calibri" w:cs="Calibri"/>
          <w:color w:val="000000"/>
          <w:sz w:val="24"/>
          <w:szCs w:val="24"/>
        </w:rPr>
        <w:t xml:space="preserve"> y </w:t>
      </w:r>
      <w:proofErr w:type="spellStart"/>
      <w:r w:rsidRPr="00CD113C">
        <w:rPr>
          <w:rFonts w:ascii="Calibri" w:eastAsia="Calibri" w:hAnsi="Calibri" w:cs="Calibri"/>
          <w:color w:val="000000"/>
          <w:sz w:val="24"/>
          <w:szCs w:val="24"/>
        </w:rPr>
        <w:t>técnica</w:t>
      </w:r>
      <w:proofErr w:type="spellEnd"/>
      <w:r w:rsidRPr="00CD113C">
        <w:rPr>
          <w:rFonts w:ascii="Calibri" w:eastAsia="Calibri" w:hAnsi="Calibri" w:cs="Calibri"/>
          <w:color w:val="000000"/>
          <w:sz w:val="24"/>
          <w:szCs w:val="24"/>
        </w:rPr>
        <w:t xml:space="preserve">, in B. de la Fuente (ed.) </w:t>
      </w:r>
      <w:r w:rsidRPr="00CD113C">
        <w:rPr>
          <w:rFonts w:ascii="Calibri" w:eastAsia="Calibri" w:hAnsi="Calibri" w:cs="Calibri"/>
          <w:i/>
          <w:color w:val="000000"/>
          <w:sz w:val="24"/>
          <w:szCs w:val="24"/>
        </w:rPr>
        <w:t>La pintura mural prehispánica en México 1: Teotihuacán, tomo 2: estudios</w:t>
      </w:r>
      <w:r w:rsidRPr="00CD113C">
        <w:rPr>
          <w:rFonts w:ascii="Calibri" w:eastAsia="Calibri" w:hAnsi="Calibri" w:cs="Calibri"/>
          <w:color w:val="000000"/>
          <w:sz w:val="24"/>
          <w:szCs w:val="24"/>
        </w:rPr>
        <w:t xml:space="preserve">: 187–225. Mexico City: Instituto de </w:t>
      </w:r>
      <w:proofErr w:type="spellStart"/>
      <w:r w:rsidRPr="00CD113C">
        <w:rPr>
          <w:rFonts w:ascii="Calibri" w:eastAsia="Calibri" w:hAnsi="Calibri" w:cs="Calibri"/>
          <w:color w:val="000000"/>
          <w:sz w:val="24"/>
          <w:szCs w:val="24"/>
        </w:rPr>
        <w:t>Investigaciones</w:t>
      </w:r>
      <w:proofErr w:type="spellEnd"/>
      <w:r w:rsidRPr="00CD113C">
        <w:rPr>
          <w:rFonts w:ascii="Calibri" w:eastAsia="Calibri" w:hAnsi="Calibri" w:cs="Calibri"/>
          <w:color w:val="000000"/>
          <w:sz w:val="24"/>
          <w:szCs w:val="24"/>
        </w:rPr>
        <w:t xml:space="preserve"> </w:t>
      </w:r>
      <w:proofErr w:type="spellStart"/>
      <w:r w:rsidRPr="00CD113C">
        <w:rPr>
          <w:rFonts w:ascii="Calibri" w:eastAsia="Calibri" w:hAnsi="Calibri" w:cs="Calibri"/>
          <w:color w:val="000000"/>
          <w:sz w:val="24"/>
          <w:szCs w:val="24"/>
        </w:rPr>
        <w:t>Estéticas</w:t>
      </w:r>
      <w:proofErr w:type="spellEnd"/>
      <w:r w:rsidRPr="00CD113C">
        <w:rPr>
          <w:rFonts w:ascii="Calibri" w:eastAsia="Calibri" w:hAnsi="Calibri" w:cs="Calibri"/>
          <w:color w:val="000000"/>
          <w:sz w:val="24"/>
          <w:szCs w:val="24"/>
        </w:rPr>
        <w:t xml:space="preserve">, Universidad Nacional </w:t>
      </w:r>
      <w:proofErr w:type="spellStart"/>
      <w:r w:rsidRPr="00CD113C">
        <w:rPr>
          <w:rFonts w:ascii="Calibri" w:eastAsia="Calibri" w:hAnsi="Calibri" w:cs="Calibri"/>
          <w:color w:val="000000"/>
          <w:sz w:val="24"/>
          <w:szCs w:val="24"/>
        </w:rPr>
        <w:t>Autónoma</w:t>
      </w:r>
      <w:proofErr w:type="spellEnd"/>
      <w:r w:rsidRPr="00CD113C">
        <w:rPr>
          <w:rFonts w:ascii="Calibri" w:eastAsia="Calibri" w:hAnsi="Calibri" w:cs="Calibri"/>
          <w:color w:val="000000"/>
          <w:sz w:val="24"/>
          <w:szCs w:val="24"/>
        </w:rPr>
        <w:t xml:space="preserve"> de México. </w:t>
      </w:r>
    </w:p>
    <w:p w14:paraId="7A6F9929" w14:textId="77777777" w:rsidR="00B85E17" w:rsidRPr="00CD113C" w:rsidRDefault="00B85E17" w:rsidP="00B85E17">
      <w:pPr>
        <w:spacing w:line="480" w:lineRule="auto"/>
        <w:rPr>
          <w:rFonts w:ascii="Calibri" w:eastAsia="Calibri" w:hAnsi="Calibri" w:cs="Calibri"/>
          <w:color w:val="000000"/>
          <w:sz w:val="24"/>
          <w:szCs w:val="24"/>
        </w:rPr>
      </w:pPr>
      <w:r w:rsidRPr="00CD113C">
        <w:rPr>
          <w:rFonts w:ascii="Calibri" w:eastAsia="Calibri" w:hAnsi="Calibri" w:cs="Calibri"/>
          <w:color w:val="000000"/>
          <w:sz w:val="24"/>
          <w:szCs w:val="24"/>
        </w:rPr>
        <w:t xml:space="preserve">– 2017. The colors of time: Teotihuacan mural painting tradition, in M.H. Robb (ed.) </w:t>
      </w:r>
      <w:r w:rsidRPr="00CD113C">
        <w:rPr>
          <w:rFonts w:ascii="Calibri" w:eastAsia="Calibri" w:hAnsi="Calibri" w:cs="Calibri"/>
          <w:i/>
          <w:color w:val="000000"/>
          <w:sz w:val="24"/>
          <w:szCs w:val="24"/>
        </w:rPr>
        <w:t>Teotihuacan: city of water, city of fire:</w:t>
      </w:r>
      <w:r w:rsidRPr="00CD113C">
        <w:rPr>
          <w:rFonts w:ascii="Calibri" w:eastAsia="Calibri" w:hAnsi="Calibri" w:cs="Calibri"/>
          <w:color w:val="000000"/>
          <w:sz w:val="24"/>
          <w:szCs w:val="24"/>
        </w:rPr>
        <w:t xml:space="preserve"> 174–79. Berkeley: University of California Press.</w:t>
      </w:r>
    </w:p>
    <w:p w14:paraId="2653B30E" w14:textId="77777777" w:rsidR="00B85E17" w:rsidRPr="00CD113C" w:rsidRDefault="00B85E17" w:rsidP="00B85E17">
      <w:pPr>
        <w:spacing w:line="480" w:lineRule="auto"/>
        <w:rPr>
          <w:rFonts w:ascii="Calibri" w:eastAsia="Calibri" w:hAnsi="Calibri" w:cs="Calibri"/>
          <w:color w:val="000000"/>
          <w:sz w:val="24"/>
          <w:szCs w:val="24"/>
        </w:rPr>
      </w:pPr>
      <w:r w:rsidRPr="00CD113C">
        <w:rPr>
          <w:rFonts w:ascii="Calibri" w:eastAsia="Calibri" w:hAnsi="Calibri" w:cs="Calibri"/>
          <w:smallCaps/>
          <w:color w:val="000000"/>
          <w:sz w:val="24"/>
          <w:szCs w:val="24"/>
        </w:rPr>
        <w:t>Moholy-Nagy, H.</w:t>
      </w:r>
      <w:r w:rsidRPr="00CD113C">
        <w:rPr>
          <w:rFonts w:ascii="Calibri" w:eastAsia="Calibri" w:hAnsi="Calibri" w:cs="Calibri"/>
          <w:color w:val="000000"/>
          <w:sz w:val="24"/>
          <w:szCs w:val="24"/>
        </w:rPr>
        <w:t xml:space="preserve"> 2021. A reversal of fortune: problematical deposit 50, Tikal, Guatemala. </w:t>
      </w:r>
      <w:r w:rsidRPr="00CD113C">
        <w:rPr>
          <w:rFonts w:ascii="Calibri" w:eastAsia="Calibri" w:hAnsi="Calibri" w:cs="Calibri"/>
          <w:i/>
          <w:color w:val="000000"/>
          <w:sz w:val="24"/>
          <w:szCs w:val="24"/>
        </w:rPr>
        <w:t>Latin American Antiquity</w:t>
      </w:r>
      <w:r w:rsidRPr="00CD113C">
        <w:rPr>
          <w:rFonts w:ascii="Calibri" w:eastAsia="Calibri" w:hAnsi="Calibri" w:cs="Calibri"/>
          <w:color w:val="000000"/>
          <w:sz w:val="24"/>
          <w:szCs w:val="24"/>
        </w:rPr>
        <w:t xml:space="preserve"> 32: 486–502. https://doi.org/10.1017/laq.2021.13</w:t>
      </w:r>
    </w:p>
    <w:p w14:paraId="2CDA8B93" w14:textId="6863E772" w:rsidR="00935038" w:rsidRDefault="00935038" w:rsidP="00B85E17">
      <w:pPr>
        <w:spacing w:line="480" w:lineRule="auto"/>
        <w:rPr>
          <w:rFonts w:ascii="Calibri" w:eastAsia="Calibri" w:hAnsi="Calibri" w:cs="Calibri"/>
          <w:smallCaps/>
          <w:color w:val="000000"/>
          <w:sz w:val="24"/>
          <w:szCs w:val="24"/>
          <w:lang w:val="fr-FR"/>
        </w:rPr>
      </w:pPr>
      <w:proofErr w:type="spellStart"/>
      <w:r w:rsidRPr="00935038">
        <w:rPr>
          <w:rFonts w:ascii="Calibri" w:eastAsia="Calibri" w:hAnsi="Calibri" w:cs="Calibri"/>
          <w:smallCaps/>
          <w:color w:val="000000"/>
          <w:sz w:val="24"/>
          <w:szCs w:val="24"/>
          <w:lang w:val="fr-FR"/>
        </w:rPr>
        <w:t>Rattray</w:t>
      </w:r>
      <w:proofErr w:type="spellEnd"/>
      <w:r w:rsidRPr="00935038">
        <w:rPr>
          <w:rFonts w:ascii="Calibri" w:eastAsia="Calibri" w:hAnsi="Calibri" w:cs="Calibri"/>
          <w:smallCaps/>
          <w:color w:val="000000"/>
          <w:sz w:val="24"/>
          <w:szCs w:val="24"/>
          <w:lang w:val="fr-FR"/>
        </w:rPr>
        <w:t xml:space="preserve">, E. </w:t>
      </w:r>
      <w:r w:rsidRPr="00935038">
        <w:rPr>
          <w:rFonts w:ascii="Calibri" w:eastAsia="Calibri" w:hAnsi="Calibri" w:cs="Calibri"/>
          <w:color w:val="000000"/>
          <w:sz w:val="24"/>
          <w:szCs w:val="24"/>
          <w:lang w:val="fr-FR"/>
        </w:rPr>
        <w:t xml:space="preserve">1992. </w:t>
      </w:r>
      <w:r w:rsidRPr="00935038">
        <w:rPr>
          <w:rFonts w:ascii="Calibri" w:eastAsia="Calibri" w:hAnsi="Calibri" w:cs="Calibri"/>
          <w:i/>
          <w:iCs/>
          <w:color w:val="000000"/>
          <w:sz w:val="24"/>
          <w:szCs w:val="24"/>
          <w:lang w:val="fr-FR"/>
        </w:rPr>
        <w:t xml:space="preserve">The Teotihuacan </w:t>
      </w:r>
      <w:proofErr w:type="spellStart"/>
      <w:r w:rsidRPr="00935038">
        <w:rPr>
          <w:rFonts w:ascii="Calibri" w:eastAsia="Calibri" w:hAnsi="Calibri" w:cs="Calibri"/>
          <w:i/>
          <w:iCs/>
          <w:color w:val="000000"/>
          <w:sz w:val="24"/>
          <w:szCs w:val="24"/>
          <w:lang w:val="fr-FR"/>
        </w:rPr>
        <w:t>burials</w:t>
      </w:r>
      <w:proofErr w:type="spellEnd"/>
      <w:r w:rsidRPr="00935038">
        <w:rPr>
          <w:rFonts w:ascii="Calibri" w:eastAsia="Calibri" w:hAnsi="Calibri" w:cs="Calibri"/>
          <w:i/>
          <w:iCs/>
          <w:color w:val="000000"/>
          <w:sz w:val="24"/>
          <w:szCs w:val="24"/>
          <w:lang w:val="fr-FR"/>
        </w:rPr>
        <w:t xml:space="preserve"> and </w:t>
      </w:r>
      <w:proofErr w:type="spellStart"/>
      <w:r w:rsidRPr="00935038">
        <w:rPr>
          <w:rFonts w:ascii="Calibri" w:eastAsia="Calibri" w:hAnsi="Calibri" w:cs="Calibri"/>
          <w:i/>
          <w:iCs/>
          <w:color w:val="000000"/>
          <w:sz w:val="24"/>
          <w:szCs w:val="24"/>
          <w:lang w:val="fr-FR"/>
        </w:rPr>
        <w:t>offerings</w:t>
      </w:r>
      <w:proofErr w:type="spellEnd"/>
      <w:r w:rsidRPr="00935038">
        <w:rPr>
          <w:rFonts w:ascii="Calibri" w:eastAsia="Calibri" w:hAnsi="Calibri" w:cs="Calibri"/>
          <w:i/>
          <w:iCs/>
          <w:color w:val="000000"/>
          <w:sz w:val="24"/>
          <w:szCs w:val="24"/>
          <w:lang w:val="fr-FR"/>
        </w:rPr>
        <w:t xml:space="preserve">: </w:t>
      </w:r>
      <w:proofErr w:type="spellStart"/>
      <w:r w:rsidRPr="00935038">
        <w:rPr>
          <w:rFonts w:ascii="Calibri" w:eastAsia="Calibri" w:hAnsi="Calibri" w:cs="Calibri"/>
          <w:i/>
          <w:iCs/>
          <w:color w:val="000000"/>
          <w:sz w:val="24"/>
          <w:szCs w:val="24"/>
          <w:lang w:val="fr-FR"/>
        </w:rPr>
        <w:t>a</w:t>
      </w:r>
      <w:proofErr w:type="spellEnd"/>
      <w:r w:rsidRPr="00935038">
        <w:rPr>
          <w:rFonts w:ascii="Calibri" w:eastAsia="Calibri" w:hAnsi="Calibri" w:cs="Calibri"/>
          <w:i/>
          <w:iCs/>
          <w:color w:val="000000"/>
          <w:sz w:val="24"/>
          <w:szCs w:val="24"/>
          <w:lang w:val="fr-FR"/>
        </w:rPr>
        <w:t xml:space="preserve"> </w:t>
      </w:r>
      <w:proofErr w:type="spellStart"/>
      <w:r w:rsidRPr="00935038">
        <w:rPr>
          <w:rFonts w:ascii="Calibri" w:eastAsia="Calibri" w:hAnsi="Calibri" w:cs="Calibri"/>
          <w:i/>
          <w:iCs/>
          <w:color w:val="000000"/>
          <w:sz w:val="24"/>
          <w:szCs w:val="24"/>
          <w:lang w:val="fr-FR"/>
        </w:rPr>
        <w:t>commentary</w:t>
      </w:r>
      <w:proofErr w:type="spellEnd"/>
      <w:r w:rsidRPr="00935038">
        <w:rPr>
          <w:rFonts w:ascii="Calibri" w:eastAsia="Calibri" w:hAnsi="Calibri" w:cs="Calibri"/>
          <w:i/>
          <w:iCs/>
          <w:color w:val="000000"/>
          <w:sz w:val="24"/>
          <w:szCs w:val="24"/>
          <w:lang w:val="fr-FR"/>
        </w:rPr>
        <w:t xml:space="preserve"> and </w:t>
      </w:r>
      <w:proofErr w:type="spellStart"/>
      <w:r w:rsidRPr="00935038">
        <w:rPr>
          <w:rFonts w:ascii="Calibri" w:eastAsia="Calibri" w:hAnsi="Calibri" w:cs="Calibri"/>
          <w:i/>
          <w:iCs/>
          <w:color w:val="000000"/>
          <w:sz w:val="24"/>
          <w:szCs w:val="24"/>
          <w:lang w:val="fr-FR"/>
        </w:rPr>
        <w:t>inventory</w:t>
      </w:r>
      <w:proofErr w:type="spellEnd"/>
      <w:r w:rsidRPr="00935038">
        <w:rPr>
          <w:rFonts w:ascii="Calibri" w:eastAsia="Calibri" w:hAnsi="Calibri" w:cs="Calibri"/>
          <w:color w:val="000000"/>
          <w:sz w:val="24"/>
          <w:szCs w:val="24"/>
          <w:lang w:val="fr-FR"/>
        </w:rPr>
        <w:t xml:space="preserve"> (Vanderbilt University Publications in Anthropology 42). Nashville (TN): </w:t>
      </w:r>
      <w:proofErr w:type="spellStart"/>
      <w:r w:rsidRPr="00935038">
        <w:rPr>
          <w:rFonts w:ascii="Calibri" w:eastAsia="Calibri" w:hAnsi="Calibri" w:cs="Calibri"/>
          <w:color w:val="000000"/>
          <w:sz w:val="24"/>
          <w:szCs w:val="24"/>
          <w:lang w:val="fr-FR"/>
        </w:rPr>
        <w:t>Department</w:t>
      </w:r>
      <w:proofErr w:type="spellEnd"/>
      <w:r w:rsidRPr="00935038">
        <w:rPr>
          <w:rFonts w:ascii="Calibri" w:eastAsia="Calibri" w:hAnsi="Calibri" w:cs="Calibri"/>
          <w:color w:val="000000"/>
          <w:sz w:val="24"/>
          <w:szCs w:val="24"/>
          <w:lang w:val="fr-FR"/>
        </w:rPr>
        <w:t xml:space="preserve"> of </w:t>
      </w:r>
      <w:proofErr w:type="spellStart"/>
      <w:r w:rsidRPr="00935038">
        <w:rPr>
          <w:rFonts w:ascii="Calibri" w:eastAsia="Calibri" w:hAnsi="Calibri" w:cs="Calibri"/>
          <w:color w:val="000000"/>
          <w:sz w:val="24"/>
          <w:szCs w:val="24"/>
          <w:lang w:val="fr-FR"/>
        </w:rPr>
        <w:t>Anthropology</w:t>
      </w:r>
      <w:proofErr w:type="spellEnd"/>
      <w:r w:rsidRPr="00935038">
        <w:rPr>
          <w:rFonts w:ascii="Calibri" w:eastAsia="Calibri" w:hAnsi="Calibri" w:cs="Calibri"/>
          <w:color w:val="000000"/>
          <w:sz w:val="24"/>
          <w:szCs w:val="24"/>
          <w:lang w:val="fr-FR"/>
        </w:rPr>
        <w:t>, Vanderbilt University.</w:t>
      </w:r>
      <w:r w:rsidRPr="00935038">
        <w:rPr>
          <w:rFonts w:ascii="Calibri" w:eastAsia="Calibri" w:hAnsi="Calibri" w:cs="Calibri"/>
          <w:smallCaps/>
          <w:color w:val="000000"/>
          <w:sz w:val="24"/>
          <w:szCs w:val="24"/>
          <w:lang w:val="fr-FR"/>
        </w:rPr>
        <w:t xml:space="preserve"> </w:t>
      </w:r>
    </w:p>
    <w:p w14:paraId="15C51DA7" w14:textId="4C211975" w:rsidR="00B85E17" w:rsidRPr="00D02A4A" w:rsidRDefault="00B85E17" w:rsidP="00B85E17">
      <w:pPr>
        <w:spacing w:line="480" w:lineRule="auto"/>
        <w:rPr>
          <w:rFonts w:ascii="Calibri" w:eastAsia="Calibri" w:hAnsi="Calibri" w:cs="Calibri"/>
          <w:sz w:val="24"/>
          <w:szCs w:val="24"/>
          <w:lang w:val="en-US"/>
        </w:rPr>
      </w:pPr>
      <w:r w:rsidRPr="00D02A4A">
        <w:rPr>
          <w:rFonts w:ascii="Calibri" w:eastAsia="Calibri" w:hAnsi="Calibri" w:cs="Calibri"/>
          <w:smallCaps/>
          <w:color w:val="000000"/>
          <w:sz w:val="24"/>
          <w:szCs w:val="24"/>
          <w:lang w:val="fr-FR"/>
        </w:rPr>
        <w:t>Reimer, P.J.</w:t>
      </w:r>
      <w:r w:rsidRPr="00D02A4A">
        <w:rPr>
          <w:rFonts w:ascii="Calibri" w:eastAsia="Calibri" w:hAnsi="Calibri" w:cs="Calibri"/>
          <w:color w:val="000000"/>
          <w:sz w:val="24"/>
          <w:szCs w:val="24"/>
          <w:lang w:val="fr-FR"/>
        </w:rPr>
        <w:t xml:space="preserve"> </w:t>
      </w:r>
      <w:r w:rsidRPr="00D02A4A">
        <w:rPr>
          <w:rFonts w:ascii="Calibri" w:eastAsia="Calibri" w:hAnsi="Calibri" w:cs="Calibri"/>
          <w:i/>
          <w:iCs/>
          <w:color w:val="000000"/>
          <w:sz w:val="24"/>
          <w:szCs w:val="24"/>
          <w:lang w:val="fr-FR"/>
        </w:rPr>
        <w:t>et al</w:t>
      </w:r>
      <w:r w:rsidRPr="00D02A4A">
        <w:rPr>
          <w:rFonts w:ascii="Calibri" w:eastAsia="Calibri" w:hAnsi="Calibri" w:cs="Calibri"/>
          <w:color w:val="000000"/>
          <w:sz w:val="24"/>
          <w:szCs w:val="24"/>
          <w:lang w:val="fr-FR"/>
        </w:rPr>
        <w:t xml:space="preserve">. 2020. </w:t>
      </w:r>
      <w:r w:rsidRPr="00D02A4A">
        <w:rPr>
          <w:rFonts w:ascii="Calibri" w:eastAsia="Calibri" w:hAnsi="Calibri" w:cs="Calibri"/>
          <w:color w:val="000000"/>
          <w:sz w:val="24"/>
          <w:szCs w:val="24"/>
          <w:lang w:val="en-US"/>
        </w:rPr>
        <w:t xml:space="preserve">The IntCal20 Northern Hemisphere radiocarbon age calibration curve </w:t>
      </w:r>
      <w:r w:rsidRPr="00D02A4A">
        <w:rPr>
          <w:rFonts w:ascii="Calibri" w:eastAsia="Calibri" w:hAnsi="Calibri" w:cs="Calibri"/>
          <w:sz w:val="24"/>
          <w:szCs w:val="24"/>
          <w:lang w:val="en-US"/>
        </w:rPr>
        <w:t xml:space="preserve">(0–55 </w:t>
      </w:r>
      <w:proofErr w:type="spellStart"/>
      <w:r w:rsidRPr="00D02A4A">
        <w:rPr>
          <w:rFonts w:ascii="Calibri" w:eastAsia="Calibri" w:hAnsi="Calibri" w:cs="Calibri"/>
          <w:sz w:val="24"/>
          <w:szCs w:val="24"/>
          <w:lang w:val="en-US"/>
        </w:rPr>
        <w:t>cal</w:t>
      </w:r>
      <w:proofErr w:type="spellEnd"/>
      <w:r w:rsidRPr="00D02A4A">
        <w:rPr>
          <w:rFonts w:ascii="Calibri" w:eastAsia="Calibri" w:hAnsi="Calibri" w:cs="Calibri"/>
          <w:sz w:val="24"/>
          <w:szCs w:val="24"/>
          <w:lang w:val="en-US"/>
        </w:rPr>
        <w:t xml:space="preserve"> </w:t>
      </w:r>
      <w:proofErr w:type="spellStart"/>
      <w:r w:rsidRPr="00D02A4A">
        <w:rPr>
          <w:rFonts w:ascii="Calibri" w:eastAsia="Calibri" w:hAnsi="Calibri" w:cs="Calibri"/>
          <w:sz w:val="24"/>
          <w:szCs w:val="24"/>
          <w:lang w:val="en-US"/>
        </w:rPr>
        <w:t>kBP</w:t>
      </w:r>
      <w:proofErr w:type="spellEnd"/>
      <w:r w:rsidRPr="00D02A4A">
        <w:rPr>
          <w:rFonts w:ascii="Calibri" w:eastAsia="Calibri" w:hAnsi="Calibri" w:cs="Calibri"/>
          <w:sz w:val="24"/>
          <w:szCs w:val="24"/>
          <w:lang w:val="en-US"/>
        </w:rPr>
        <w:t xml:space="preserve">). </w:t>
      </w:r>
      <w:r w:rsidRPr="00D02A4A">
        <w:rPr>
          <w:rFonts w:ascii="Calibri" w:eastAsia="Calibri" w:hAnsi="Calibri" w:cs="Calibri"/>
          <w:i/>
          <w:sz w:val="24"/>
          <w:szCs w:val="24"/>
          <w:lang w:val="en-US"/>
        </w:rPr>
        <w:t>Radiocarbon</w:t>
      </w:r>
      <w:r w:rsidRPr="00D02A4A">
        <w:rPr>
          <w:rFonts w:ascii="Calibri" w:eastAsia="Calibri" w:hAnsi="Calibri" w:cs="Calibri"/>
          <w:sz w:val="24"/>
          <w:szCs w:val="24"/>
          <w:lang w:val="en-US"/>
        </w:rPr>
        <w:t xml:space="preserve"> 62: 725–57. https://doi.org/10.1017/RDC.2020.41</w:t>
      </w:r>
    </w:p>
    <w:p w14:paraId="460F5CEB" w14:textId="77777777" w:rsidR="00B85E17" w:rsidRPr="00CD113C" w:rsidRDefault="00B85E17" w:rsidP="00B85E17">
      <w:pPr>
        <w:spacing w:line="480" w:lineRule="auto"/>
        <w:rPr>
          <w:rFonts w:ascii="Calibri" w:eastAsia="Calibri" w:hAnsi="Calibri" w:cs="Calibri"/>
          <w:sz w:val="24"/>
          <w:szCs w:val="24"/>
        </w:rPr>
      </w:pPr>
      <w:r w:rsidRPr="00CD113C">
        <w:rPr>
          <w:rFonts w:ascii="Calibri" w:eastAsia="Calibri" w:hAnsi="Calibri" w:cs="Calibri"/>
          <w:smallCaps/>
          <w:sz w:val="24"/>
          <w:szCs w:val="24"/>
        </w:rPr>
        <w:t>Robb, M.H</w:t>
      </w:r>
      <w:r w:rsidRPr="00CD113C">
        <w:rPr>
          <w:rFonts w:ascii="Calibri" w:eastAsia="Calibri" w:hAnsi="Calibri" w:cs="Calibri"/>
          <w:sz w:val="24"/>
          <w:szCs w:val="24"/>
        </w:rPr>
        <w:t>. 2017. 136, tripod vessel, 450</w:t>
      </w:r>
      <w:r w:rsidRPr="00CD113C">
        <w:rPr>
          <w:rFonts w:ascii="Calibri" w:eastAsia="Calibri" w:hAnsi="Calibri" w:cs="Calibri"/>
          <w:sz w:val="24"/>
          <w:szCs w:val="24"/>
          <w:highlight w:val="white"/>
        </w:rPr>
        <w:t>–</w:t>
      </w:r>
      <w:r w:rsidRPr="00CD113C">
        <w:rPr>
          <w:rFonts w:ascii="Calibri" w:eastAsia="Calibri" w:hAnsi="Calibri" w:cs="Calibri"/>
          <w:sz w:val="24"/>
          <w:szCs w:val="24"/>
        </w:rPr>
        <w:t xml:space="preserve">550, in M.H. Robb (ed.) </w:t>
      </w:r>
      <w:r w:rsidRPr="00CD113C">
        <w:rPr>
          <w:rFonts w:ascii="Calibri" w:eastAsia="Calibri" w:hAnsi="Calibri" w:cs="Calibri"/>
          <w:i/>
          <w:sz w:val="24"/>
          <w:szCs w:val="24"/>
        </w:rPr>
        <w:t>Teotihuacan: city of water, city of fire</w:t>
      </w:r>
      <w:r w:rsidRPr="00CD113C">
        <w:rPr>
          <w:rFonts w:ascii="Calibri" w:eastAsia="Calibri" w:hAnsi="Calibri" w:cs="Calibri"/>
          <w:sz w:val="24"/>
          <w:szCs w:val="24"/>
        </w:rPr>
        <w:t>: 354. Berkeley: University of California Press.</w:t>
      </w:r>
    </w:p>
    <w:p w14:paraId="566C87A0" w14:textId="77777777" w:rsidR="00B85E17" w:rsidRPr="00CD113C" w:rsidRDefault="00B85E17" w:rsidP="00B85E17">
      <w:pPr>
        <w:spacing w:line="480" w:lineRule="auto"/>
        <w:rPr>
          <w:rFonts w:ascii="Calibri" w:eastAsia="Calibri" w:hAnsi="Calibri" w:cs="Calibri"/>
          <w:sz w:val="24"/>
          <w:szCs w:val="24"/>
        </w:rPr>
      </w:pPr>
      <w:r w:rsidRPr="00CD113C">
        <w:rPr>
          <w:rFonts w:ascii="Calibri" w:eastAsia="Calibri" w:hAnsi="Calibri" w:cs="Calibri"/>
          <w:smallCaps/>
          <w:sz w:val="24"/>
          <w:szCs w:val="24"/>
        </w:rPr>
        <w:lastRenderedPageBreak/>
        <w:t>Scherer, A.K.</w:t>
      </w:r>
      <w:r w:rsidRPr="00CD113C">
        <w:rPr>
          <w:rFonts w:ascii="Calibri" w:eastAsia="Calibri" w:hAnsi="Calibri" w:cs="Calibri"/>
          <w:sz w:val="24"/>
          <w:szCs w:val="24"/>
        </w:rPr>
        <w:t xml:space="preserve"> 2018. Osteology of the El Diablo complex: burial 9 and associated caches, in S. Houston, S. Newman, E. Román &amp; T. Garrison (ed.) </w:t>
      </w:r>
      <w:r w:rsidRPr="00CD113C">
        <w:rPr>
          <w:rFonts w:ascii="Calibri" w:eastAsia="Calibri" w:hAnsi="Calibri" w:cs="Calibri"/>
          <w:i/>
          <w:sz w:val="24"/>
          <w:szCs w:val="24"/>
        </w:rPr>
        <w:t>Temple of the night sun: a royal tomb at El Diablo, Guatemala</w:t>
      </w:r>
      <w:r w:rsidRPr="00CD113C">
        <w:rPr>
          <w:rFonts w:ascii="Calibri" w:eastAsia="Calibri" w:hAnsi="Calibri" w:cs="Calibri"/>
          <w:sz w:val="24"/>
          <w:szCs w:val="24"/>
        </w:rPr>
        <w:t xml:space="preserve">: 180–207. San Francisco: </w:t>
      </w:r>
      <w:proofErr w:type="spellStart"/>
      <w:r w:rsidRPr="00CD113C">
        <w:rPr>
          <w:rFonts w:ascii="Calibri" w:eastAsia="Calibri" w:hAnsi="Calibri" w:cs="Calibri"/>
          <w:sz w:val="24"/>
          <w:szCs w:val="24"/>
        </w:rPr>
        <w:t>Precolumbia</w:t>
      </w:r>
      <w:proofErr w:type="spellEnd"/>
      <w:r w:rsidRPr="00CD113C">
        <w:rPr>
          <w:rFonts w:ascii="Calibri" w:eastAsia="Calibri" w:hAnsi="Calibri" w:cs="Calibri"/>
          <w:sz w:val="24"/>
          <w:szCs w:val="24"/>
        </w:rPr>
        <w:t xml:space="preserve"> </w:t>
      </w:r>
      <w:proofErr w:type="spellStart"/>
      <w:r w:rsidRPr="00CD113C">
        <w:rPr>
          <w:rFonts w:ascii="Calibri" w:eastAsia="Calibri" w:hAnsi="Calibri" w:cs="Calibri"/>
          <w:sz w:val="24"/>
          <w:szCs w:val="24"/>
        </w:rPr>
        <w:t>Mesoweb</w:t>
      </w:r>
      <w:proofErr w:type="spellEnd"/>
      <w:r w:rsidRPr="00CD113C">
        <w:rPr>
          <w:rFonts w:ascii="Calibri" w:eastAsia="Calibri" w:hAnsi="Calibri" w:cs="Calibri"/>
          <w:sz w:val="24"/>
          <w:szCs w:val="24"/>
        </w:rPr>
        <w:t>.</w:t>
      </w:r>
    </w:p>
    <w:p w14:paraId="1C9BE051" w14:textId="77777777" w:rsidR="00B85E17" w:rsidRPr="00CD113C" w:rsidRDefault="00B85E17" w:rsidP="00B85E17">
      <w:pPr>
        <w:spacing w:line="480" w:lineRule="auto"/>
        <w:rPr>
          <w:rFonts w:ascii="Calibri" w:eastAsia="Calibri" w:hAnsi="Calibri" w:cs="Calibri"/>
          <w:sz w:val="24"/>
          <w:szCs w:val="24"/>
        </w:rPr>
      </w:pPr>
      <w:r w:rsidRPr="00CD113C">
        <w:rPr>
          <w:rFonts w:ascii="Calibri" w:eastAsia="Calibri" w:hAnsi="Calibri" w:cs="Calibri"/>
          <w:smallCaps/>
          <w:sz w:val="24"/>
          <w:szCs w:val="24"/>
        </w:rPr>
        <w:t>Scherer, A.K.</w:t>
      </w:r>
      <w:r w:rsidRPr="00CD113C">
        <w:rPr>
          <w:rFonts w:ascii="Calibri" w:eastAsia="Calibri" w:hAnsi="Calibri" w:cs="Calibri"/>
          <w:sz w:val="24"/>
          <w:szCs w:val="24"/>
        </w:rPr>
        <w:t xml:space="preserve">, </w:t>
      </w:r>
      <w:r w:rsidRPr="00CD113C">
        <w:rPr>
          <w:rFonts w:ascii="Calibri" w:eastAsia="Calibri" w:hAnsi="Calibri" w:cs="Calibri"/>
          <w:smallCaps/>
          <w:sz w:val="24"/>
          <w:szCs w:val="24"/>
        </w:rPr>
        <w:t>T.G. Garrison, S. Houston &amp; C. Golden</w:t>
      </w:r>
      <w:r w:rsidRPr="00CD113C">
        <w:rPr>
          <w:rFonts w:ascii="Calibri" w:eastAsia="Calibri" w:hAnsi="Calibri" w:cs="Calibri"/>
          <w:sz w:val="24"/>
          <w:szCs w:val="24"/>
        </w:rPr>
        <w:t xml:space="preserve">. 2021. </w:t>
      </w:r>
      <w:proofErr w:type="spellStart"/>
      <w:r w:rsidRPr="00CD113C">
        <w:rPr>
          <w:rFonts w:ascii="Calibri" w:eastAsia="Calibri" w:hAnsi="Calibri" w:cs="Calibri"/>
          <w:sz w:val="24"/>
          <w:szCs w:val="24"/>
        </w:rPr>
        <w:t>Amortajados</w:t>
      </w:r>
      <w:proofErr w:type="spellEnd"/>
      <w:r w:rsidRPr="00CD113C">
        <w:rPr>
          <w:rFonts w:ascii="Calibri" w:eastAsia="Calibri" w:hAnsi="Calibri" w:cs="Calibri"/>
          <w:sz w:val="24"/>
          <w:szCs w:val="24"/>
        </w:rPr>
        <w:t xml:space="preserve"> y </w:t>
      </w:r>
      <w:proofErr w:type="spellStart"/>
      <w:r w:rsidRPr="00CD113C">
        <w:rPr>
          <w:rFonts w:ascii="Calibri" w:eastAsia="Calibri" w:hAnsi="Calibri" w:cs="Calibri"/>
          <w:sz w:val="24"/>
          <w:szCs w:val="24"/>
        </w:rPr>
        <w:t>quemados</w:t>
      </w:r>
      <w:proofErr w:type="spellEnd"/>
      <w:r w:rsidRPr="00CD113C">
        <w:rPr>
          <w:rFonts w:ascii="Calibri" w:eastAsia="Calibri" w:hAnsi="Calibri" w:cs="Calibri"/>
          <w:sz w:val="24"/>
          <w:szCs w:val="24"/>
        </w:rPr>
        <w:t xml:space="preserve">: </w:t>
      </w:r>
      <w:proofErr w:type="spellStart"/>
      <w:r w:rsidRPr="00CD113C">
        <w:rPr>
          <w:rFonts w:ascii="Calibri" w:eastAsia="Calibri" w:hAnsi="Calibri" w:cs="Calibri"/>
          <w:sz w:val="24"/>
          <w:szCs w:val="24"/>
        </w:rPr>
        <w:t>reconstruyendo</w:t>
      </w:r>
      <w:proofErr w:type="spellEnd"/>
      <w:r w:rsidRPr="00CD113C">
        <w:rPr>
          <w:rFonts w:ascii="Calibri" w:eastAsia="Calibri" w:hAnsi="Calibri" w:cs="Calibri"/>
          <w:sz w:val="24"/>
          <w:szCs w:val="24"/>
        </w:rPr>
        <w:t xml:space="preserve"> </w:t>
      </w:r>
      <w:proofErr w:type="spellStart"/>
      <w:r w:rsidRPr="00CD113C">
        <w:rPr>
          <w:rFonts w:ascii="Calibri" w:eastAsia="Calibri" w:hAnsi="Calibri" w:cs="Calibri"/>
          <w:sz w:val="24"/>
          <w:szCs w:val="24"/>
        </w:rPr>
        <w:t>los</w:t>
      </w:r>
      <w:proofErr w:type="spellEnd"/>
      <w:r w:rsidRPr="00CD113C">
        <w:rPr>
          <w:rFonts w:ascii="Calibri" w:eastAsia="Calibri" w:hAnsi="Calibri" w:cs="Calibri"/>
          <w:sz w:val="24"/>
          <w:szCs w:val="24"/>
        </w:rPr>
        <w:t xml:space="preserve"> </w:t>
      </w:r>
      <w:proofErr w:type="spellStart"/>
      <w:r w:rsidRPr="00CD113C">
        <w:rPr>
          <w:rFonts w:ascii="Calibri" w:eastAsia="Calibri" w:hAnsi="Calibri" w:cs="Calibri"/>
          <w:sz w:val="24"/>
          <w:szCs w:val="24"/>
        </w:rPr>
        <w:t>tratamientos</w:t>
      </w:r>
      <w:proofErr w:type="spellEnd"/>
      <w:r w:rsidRPr="00CD113C">
        <w:rPr>
          <w:rFonts w:ascii="Calibri" w:eastAsia="Calibri" w:hAnsi="Calibri" w:cs="Calibri"/>
          <w:sz w:val="24"/>
          <w:szCs w:val="24"/>
        </w:rPr>
        <w:t xml:space="preserve"> </w:t>
      </w:r>
      <w:proofErr w:type="spellStart"/>
      <w:r w:rsidRPr="00CD113C">
        <w:rPr>
          <w:rFonts w:ascii="Calibri" w:eastAsia="Calibri" w:hAnsi="Calibri" w:cs="Calibri"/>
          <w:sz w:val="24"/>
          <w:szCs w:val="24"/>
        </w:rPr>
        <w:t>mortuorios</w:t>
      </w:r>
      <w:proofErr w:type="spellEnd"/>
      <w:r w:rsidRPr="00CD113C">
        <w:rPr>
          <w:rFonts w:ascii="Calibri" w:eastAsia="Calibri" w:hAnsi="Calibri" w:cs="Calibri"/>
          <w:sz w:val="24"/>
          <w:szCs w:val="24"/>
        </w:rPr>
        <w:t xml:space="preserve"> Mayas </w:t>
      </w:r>
      <w:proofErr w:type="spellStart"/>
      <w:r w:rsidRPr="00CD113C">
        <w:rPr>
          <w:rFonts w:ascii="Calibri" w:eastAsia="Calibri" w:hAnsi="Calibri" w:cs="Calibri"/>
          <w:sz w:val="24"/>
          <w:szCs w:val="24"/>
        </w:rPr>
        <w:t>durante</w:t>
      </w:r>
      <w:proofErr w:type="spellEnd"/>
      <w:r w:rsidRPr="00CD113C">
        <w:rPr>
          <w:rFonts w:ascii="Calibri" w:eastAsia="Calibri" w:hAnsi="Calibri" w:cs="Calibri"/>
          <w:sz w:val="24"/>
          <w:szCs w:val="24"/>
        </w:rPr>
        <w:t xml:space="preserve"> </w:t>
      </w:r>
      <w:proofErr w:type="spellStart"/>
      <w:r w:rsidRPr="00CD113C">
        <w:rPr>
          <w:rFonts w:ascii="Calibri" w:eastAsia="Calibri" w:hAnsi="Calibri" w:cs="Calibri"/>
          <w:sz w:val="24"/>
          <w:szCs w:val="24"/>
        </w:rPr>
        <w:t>el</w:t>
      </w:r>
      <w:proofErr w:type="spellEnd"/>
      <w:r w:rsidRPr="00CD113C">
        <w:rPr>
          <w:rFonts w:ascii="Calibri" w:eastAsia="Calibri" w:hAnsi="Calibri" w:cs="Calibri"/>
          <w:sz w:val="24"/>
          <w:szCs w:val="24"/>
        </w:rPr>
        <w:t xml:space="preserve"> </w:t>
      </w:r>
      <w:proofErr w:type="spellStart"/>
      <w:r w:rsidRPr="00CD113C">
        <w:rPr>
          <w:rFonts w:ascii="Calibri" w:eastAsia="Calibri" w:hAnsi="Calibri" w:cs="Calibri"/>
          <w:sz w:val="24"/>
          <w:szCs w:val="24"/>
        </w:rPr>
        <w:t>período</w:t>
      </w:r>
      <w:proofErr w:type="spellEnd"/>
      <w:r w:rsidRPr="00CD113C">
        <w:rPr>
          <w:rFonts w:ascii="Calibri" w:eastAsia="Calibri" w:hAnsi="Calibri" w:cs="Calibri"/>
          <w:sz w:val="24"/>
          <w:szCs w:val="24"/>
        </w:rPr>
        <w:t xml:space="preserve"> </w:t>
      </w:r>
      <w:proofErr w:type="spellStart"/>
      <w:r w:rsidRPr="00CD113C">
        <w:rPr>
          <w:rFonts w:ascii="Calibri" w:eastAsia="Calibri" w:hAnsi="Calibri" w:cs="Calibri"/>
          <w:sz w:val="24"/>
          <w:szCs w:val="24"/>
        </w:rPr>
        <w:t>clásico</w:t>
      </w:r>
      <w:proofErr w:type="spellEnd"/>
      <w:r w:rsidRPr="00CD113C">
        <w:rPr>
          <w:rFonts w:ascii="Calibri" w:eastAsia="Calibri" w:hAnsi="Calibri" w:cs="Calibri"/>
          <w:sz w:val="24"/>
          <w:szCs w:val="24"/>
        </w:rPr>
        <w:t xml:space="preserve"> </w:t>
      </w:r>
      <w:proofErr w:type="spellStart"/>
      <w:r w:rsidRPr="00CD113C">
        <w:rPr>
          <w:rFonts w:ascii="Calibri" w:eastAsia="Calibri" w:hAnsi="Calibri" w:cs="Calibri"/>
          <w:sz w:val="24"/>
          <w:szCs w:val="24"/>
        </w:rPr>
        <w:t>en</w:t>
      </w:r>
      <w:proofErr w:type="spellEnd"/>
      <w:r w:rsidRPr="00CD113C">
        <w:rPr>
          <w:rFonts w:ascii="Calibri" w:eastAsia="Calibri" w:hAnsi="Calibri" w:cs="Calibri"/>
          <w:sz w:val="24"/>
          <w:szCs w:val="24"/>
        </w:rPr>
        <w:t xml:space="preserve"> El Zotz y El </w:t>
      </w:r>
      <w:proofErr w:type="spellStart"/>
      <w:r w:rsidRPr="00CD113C">
        <w:rPr>
          <w:rFonts w:ascii="Calibri" w:eastAsia="Calibri" w:hAnsi="Calibri" w:cs="Calibri"/>
          <w:sz w:val="24"/>
          <w:szCs w:val="24"/>
        </w:rPr>
        <w:t>Kinel</w:t>
      </w:r>
      <w:proofErr w:type="spellEnd"/>
      <w:r w:rsidRPr="00CD113C">
        <w:rPr>
          <w:rFonts w:ascii="Calibri" w:eastAsia="Calibri" w:hAnsi="Calibri" w:cs="Calibri"/>
          <w:sz w:val="24"/>
          <w:szCs w:val="24"/>
        </w:rPr>
        <w:t xml:space="preserve">, Guatemala, in V. </w:t>
      </w:r>
      <w:proofErr w:type="spellStart"/>
      <w:r w:rsidRPr="00CD113C">
        <w:rPr>
          <w:rFonts w:ascii="Calibri" w:eastAsia="Calibri" w:hAnsi="Calibri" w:cs="Calibri"/>
          <w:sz w:val="24"/>
          <w:szCs w:val="24"/>
        </w:rPr>
        <w:t>Tiesler</w:t>
      </w:r>
      <w:proofErr w:type="spellEnd"/>
      <w:r w:rsidRPr="00CD113C">
        <w:rPr>
          <w:rFonts w:ascii="Calibri" w:eastAsia="Calibri" w:hAnsi="Calibri" w:cs="Calibri"/>
          <w:sz w:val="24"/>
          <w:szCs w:val="24"/>
        </w:rPr>
        <w:t xml:space="preserve">, S. Suzuki &amp; G. Pereira (ed.) </w:t>
      </w:r>
      <w:proofErr w:type="spellStart"/>
      <w:r w:rsidRPr="00CD113C">
        <w:rPr>
          <w:rFonts w:ascii="Calibri" w:eastAsia="Calibri" w:hAnsi="Calibri" w:cs="Calibri"/>
          <w:i/>
          <w:sz w:val="24"/>
          <w:szCs w:val="24"/>
        </w:rPr>
        <w:t>Tratamientos</w:t>
      </w:r>
      <w:proofErr w:type="spellEnd"/>
      <w:r w:rsidRPr="00CD113C">
        <w:rPr>
          <w:rFonts w:ascii="Calibri" w:eastAsia="Calibri" w:hAnsi="Calibri" w:cs="Calibri"/>
          <w:i/>
          <w:sz w:val="24"/>
          <w:szCs w:val="24"/>
        </w:rPr>
        <w:t xml:space="preserve"> </w:t>
      </w:r>
      <w:proofErr w:type="spellStart"/>
      <w:r w:rsidRPr="00CD113C">
        <w:rPr>
          <w:rFonts w:ascii="Calibri" w:eastAsia="Calibri" w:hAnsi="Calibri" w:cs="Calibri"/>
          <w:i/>
          <w:sz w:val="24"/>
          <w:szCs w:val="24"/>
        </w:rPr>
        <w:t>mortuorios</w:t>
      </w:r>
      <w:proofErr w:type="spellEnd"/>
      <w:r w:rsidRPr="00CD113C">
        <w:rPr>
          <w:rFonts w:ascii="Calibri" w:eastAsia="Calibri" w:hAnsi="Calibri" w:cs="Calibri"/>
          <w:i/>
          <w:sz w:val="24"/>
          <w:szCs w:val="24"/>
        </w:rPr>
        <w:t xml:space="preserve"> del </w:t>
      </w:r>
      <w:proofErr w:type="spellStart"/>
      <w:r w:rsidRPr="00CD113C">
        <w:rPr>
          <w:rFonts w:ascii="Calibri" w:eastAsia="Calibri" w:hAnsi="Calibri" w:cs="Calibri"/>
          <w:i/>
          <w:sz w:val="24"/>
          <w:szCs w:val="24"/>
        </w:rPr>
        <w:t>cuerpo</w:t>
      </w:r>
      <w:proofErr w:type="spellEnd"/>
      <w:r w:rsidRPr="00CD113C">
        <w:rPr>
          <w:rFonts w:ascii="Calibri" w:eastAsia="Calibri" w:hAnsi="Calibri" w:cs="Calibri"/>
          <w:i/>
          <w:sz w:val="24"/>
          <w:szCs w:val="24"/>
        </w:rPr>
        <w:t xml:space="preserve"> </w:t>
      </w:r>
      <w:proofErr w:type="spellStart"/>
      <w:r w:rsidRPr="00CD113C">
        <w:rPr>
          <w:rFonts w:ascii="Calibri" w:eastAsia="Calibri" w:hAnsi="Calibri" w:cs="Calibri"/>
          <w:i/>
          <w:sz w:val="24"/>
          <w:szCs w:val="24"/>
        </w:rPr>
        <w:t>humano</w:t>
      </w:r>
      <w:proofErr w:type="spellEnd"/>
      <w:r w:rsidRPr="00CD113C">
        <w:rPr>
          <w:rFonts w:ascii="Calibri" w:eastAsia="Calibri" w:hAnsi="Calibri" w:cs="Calibri"/>
          <w:i/>
          <w:sz w:val="24"/>
          <w:szCs w:val="24"/>
        </w:rPr>
        <w:t xml:space="preserve">: </w:t>
      </w:r>
      <w:proofErr w:type="spellStart"/>
      <w:r w:rsidRPr="00CD113C">
        <w:rPr>
          <w:rFonts w:ascii="Calibri" w:eastAsia="Calibri" w:hAnsi="Calibri" w:cs="Calibri"/>
          <w:i/>
          <w:sz w:val="24"/>
          <w:szCs w:val="24"/>
        </w:rPr>
        <w:t>perspectivas</w:t>
      </w:r>
      <w:proofErr w:type="spellEnd"/>
      <w:r w:rsidRPr="00CD113C">
        <w:rPr>
          <w:rFonts w:ascii="Calibri" w:eastAsia="Calibri" w:hAnsi="Calibri" w:cs="Calibri"/>
          <w:i/>
          <w:sz w:val="24"/>
          <w:szCs w:val="24"/>
        </w:rPr>
        <w:t xml:space="preserve"> </w:t>
      </w:r>
      <w:proofErr w:type="spellStart"/>
      <w:r w:rsidRPr="00CD113C">
        <w:rPr>
          <w:rFonts w:ascii="Calibri" w:eastAsia="Calibri" w:hAnsi="Calibri" w:cs="Calibri"/>
          <w:i/>
          <w:sz w:val="24"/>
          <w:szCs w:val="24"/>
        </w:rPr>
        <w:t>tafonómicas</w:t>
      </w:r>
      <w:proofErr w:type="spellEnd"/>
      <w:r w:rsidRPr="00CD113C">
        <w:rPr>
          <w:rFonts w:ascii="Calibri" w:eastAsia="Calibri" w:hAnsi="Calibri" w:cs="Calibri"/>
          <w:i/>
          <w:sz w:val="24"/>
          <w:szCs w:val="24"/>
        </w:rPr>
        <w:t xml:space="preserve"> y </w:t>
      </w:r>
      <w:proofErr w:type="spellStart"/>
      <w:r w:rsidRPr="00CD113C">
        <w:rPr>
          <w:rFonts w:ascii="Calibri" w:eastAsia="Calibri" w:hAnsi="Calibri" w:cs="Calibri"/>
          <w:i/>
          <w:sz w:val="24"/>
          <w:szCs w:val="24"/>
        </w:rPr>
        <w:t>arqueotanatológicas</w:t>
      </w:r>
      <w:proofErr w:type="spellEnd"/>
      <w:r w:rsidRPr="00CD113C">
        <w:rPr>
          <w:rFonts w:ascii="Calibri" w:eastAsia="Calibri" w:hAnsi="Calibri" w:cs="Calibri"/>
          <w:sz w:val="24"/>
          <w:szCs w:val="24"/>
        </w:rPr>
        <w:t>: 171</w:t>
      </w:r>
      <w:r w:rsidRPr="00CD113C">
        <w:rPr>
          <w:rFonts w:ascii="Calibri" w:eastAsia="Calibri" w:hAnsi="Calibri" w:cs="Calibri"/>
          <w:sz w:val="24"/>
          <w:szCs w:val="24"/>
          <w:highlight w:val="white"/>
        </w:rPr>
        <w:t>–</w:t>
      </w:r>
      <w:r w:rsidRPr="00CD113C">
        <w:rPr>
          <w:rFonts w:ascii="Calibri" w:eastAsia="Calibri" w:hAnsi="Calibri" w:cs="Calibri"/>
          <w:sz w:val="24"/>
          <w:szCs w:val="24"/>
        </w:rPr>
        <w:t xml:space="preserve">85. Mexico City: Centro de </w:t>
      </w:r>
      <w:proofErr w:type="spellStart"/>
      <w:r w:rsidRPr="00CD113C">
        <w:rPr>
          <w:rFonts w:ascii="Calibri" w:eastAsia="Calibri" w:hAnsi="Calibri" w:cs="Calibri"/>
          <w:sz w:val="24"/>
          <w:szCs w:val="24"/>
        </w:rPr>
        <w:t>Estudios</w:t>
      </w:r>
      <w:proofErr w:type="spellEnd"/>
      <w:r w:rsidRPr="00CD113C">
        <w:rPr>
          <w:rFonts w:ascii="Calibri" w:eastAsia="Calibri" w:hAnsi="Calibri" w:cs="Calibri"/>
          <w:sz w:val="24"/>
          <w:szCs w:val="24"/>
        </w:rPr>
        <w:t xml:space="preserve"> </w:t>
      </w:r>
      <w:proofErr w:type="spellStart"/>
      <w:r w:rsidRPr="00CD113C">
        <w:rPr>
          <w:rFonts w:ascii="Calibri" w:eastAsia="Calibri" w:hAnsi="Calibri" w:cs="Calibri"/>
          <w:sz w:val="24"/>
          <w:szCs w:val="24"/>
        </w:rPr>
        <w:t>Mexicanos</w:t>
      </w:r>
      <w:proofErr w:type="spellEnd"/>
      <w:r w:rsidRPr="00CD113C">
        <w:rPr>
          <w:rFonts w:ascii="Calibri" w:eastAsia="Calibri" w:hAnsi="Calibri" w:cs="Calibri"/>
          <w:sz w:val="24"/>
          <w:szCs w:val="24"/>
        </w:rPr>
        <w:t xml:space="preserve"> y </w:t>
      </w:r>
      <w:proofErr w:type="spellStart"/>
      <w:r w:rsidRPr="00CD113C">
        <w:rPr>
          <w:rFonts w:ascii="Calibri" w:eastAsia="Calibri" w:hAnsi="Calibri" w:cs="Calibri"/>
          <w:sz w:val="24"/>
          <w:szCs w:val="24"/>
        </w:rPr>
        <w:t>Centroamericanos</w:t>
      </w:r>
      <w:proofErr w:type="spellEnd"/>
      <w:r w:rsidRPr="00CD113C">
        <w:rPr>
          <w:rFonts w:ascii="Calibri" w:eastAsia="Calibri" w:hAnsi="Calibri" w:cs="Calibri"/>
          <w:sz w:val="24"/>
          <w:szCs w:val="24"/>
        </w:rPr>
        <w:t>.</w:t>
      </w:r>
    </w:p>
    <w:p w14:paraId="22F93914" w14:textId="77777777" w:rsidR="00B85E17" w:rsidRPr="00CD113C" w:rsidRDefault="00B85E17" w:rsidP="00B85E17">
      <w:pPr>
        <w:spacing w:line="480" w:lineRule="auto"/>
        <w:rPr>
          <w:rFonts w:ascii="Calibri" w:eastAsia="Calibri" w:hAnsi="Calibri" w:cs="Calibri"/>
          <w:sz w:val="24"/>
          <w:szCs w:val="24"/>
        </w:rPr>
      </w:pPr>
      <w:proofErr w:type="spellStart"/>
      <w:r w:rsidRPr="00CD113C">
        <w:rPr>
          <w:rFonts w:ascii="Calibri" w:eastAsia="Calibri" w:hAnsi="Calibri" w:cs="Calibri"/>
          <w:smallCaps/>
          <w:sz w:val="24"/>
          <w:szCs w:val="24"/>
        </w:rPr>
        <w:t>Tiesler</w:t>
      </w:r>
      <w:proofErr w:type="spellEnd"/>
      <w:r w:rsidRPr="00CD113C">
        <w:rPr>
          <w:rFonts w:ascii="Calibri" w:eastAsia="Calibri" w:hAnsi="Calibri" w:cs="Calibri"/>
          <w:smallCaps/>
          <w:sz w:val="24"/>
          <w:szCs w:val="24"/>
        </w:rPr>
        <w:t>, V.</w:t>
      </w:r>
      <w:r w:rsidRPr="00CD113C">
        <w:rPr>
          <w:rFonts w:ascii="Calibri" w:eastAsia="Calibri" w:hAnsi="Calibri" w:cs="Calibri"/>
          <w:sz w:val="24"/>
          <w:szCs w:val="24"/>
        </w:rPr>
        <w:t xml:space="preserve"> 2014. </w:t>
      </w:r>
      <w:r w:rsidRPr="00CD113C">
        <w:rPr>
          <w:rFonts w:ascii="Calibri" w:eastAsia="Calibri" w:hAnsi="Calibri" w:cs="Calibri"/>
          <w:i/>
          <w:sz w:val="24"/>
          <w:szCs w:val="24"/>
        </w:rPr>
        <w:t xml:space="preserve">The bioarchaeology of artificial cranial modifications: new approaches to head shaping and its meanings in </w:t>
      </w:r>
      <w:proofErr w:type="spellStart"/>
      <w:r w:rsidRPr="00CD113C">
        <w:rPr>
          <w:rFonts w:ascii="Calibri" w:eastAsia="Calibri" w:hAnsi="Calibri" w:cs="Calibri"/>
          <w:i/>
          <w:sz w:val="24"/>
          <w:szCs w:val="24"/>
        </w:rPr>
        <w:t>pre-columbian</w:t>
      </w:r>
      <w:proofErr w:type="spellEnd"/>
      <w:r w:rsidRPr="00CD113C">
        <w:rPr>
          <w:rFonts w:ascii="Calibri" w:eastAsia="Calibri" w:hAnsi="Calibri" w:cs="Calibri"/>
          <w:i/>
          <w:sz w:val="24"/>
          <w:szCs w:val="24"/>
        </w:rPr>
        <w:t xml:space="preserve"> Mesoamerica and beyond</w:t>
      </w:r>
      <w:r w:rsidRPr="00CD113C">
        <w:rPr>
          <w:rFonts w:ascii="Calibri" w:eastAsia="Calibri" w:hAnsi="Calibri" w:cs="Calibri"/>
          <w:sz w:val="24"/>
          <w:szCs w:val="24"/>
        </w:rPr>
        <w:t xml:space="preserve">. New York: Springer. </w:t>
      </w:r>
    </w:p>
    <w:p w14:paraId="4E0F69D7" w14:textId="77777777" w:rsidR="00B85E17" w:rsidRPr="00CD113C" w:rsidRDefault="00B85E17" w:rsidP="00B85E17"/>
    <w:p w14:paraId="116D6B7D" w14:textId="77777777" w:rsidR="00E371B1" w:rsidRDefault="00E371B1" w:rsidP="00E371B1">
      <w:pPr>
        <w:spacing w:line="480" w:lineRule="auto"/>
        <w:rPr>
          <w:rFonts w:ascii="Calibri" w:eastAsia="Calibri" w:hAnsi="Calibri" w:cs="Calibri"/>
          <w:sz w:val="24"/>
          <w:szCs w:val="24"/>
        </w:rPr>
      </w:pPr>
    </w:p>
    <w:p w14:paraId="07C669CC" w14:textId="77777777" w:rsidR="00673032" w:rsidRDefault="00673032" w:rsidP="00E371B1">
      <w:pPr>
        <w:spacing w:line="480" w:lineRule="auto"/>
        <w:rPr>
          <w:rFonts w:ascii="Calibri" w:eastAsia="Calibri" w:hAnsi="Calibri" w:cs="Calibri"/>
          <w:sz w:val="24"/>
          <w:szCs w:val="24"/>
        </w:rPr>
      </w:pPr>
    </w:p>
    <w:p w14:paraId="52D434C2" w14:textId="77777777" w:rsidR="00673032" w:rsidRDefault="00673032" w:rsidP="00E371B1">
      <w:pPr>
        <w:spacing w:line="480" w:lineRule="auto"/>
        <w:rPr>
          <w:rFonts w:ascii="Calibri" w:eastAsia="Calibri" w:hAnsi="Calibri" w:cs="Calibri"/>
          <w:sz w:val="24"/>
          <w:szCs w:val="24"/>
        </w:rPr>
      </w:pPr>
    </w:p>
    <w:p w14:paraId="340B8631" w14:textId="77777777" w:rsidR="00673032" w:rsidRDefault="00673032" w:rsidP="00E371B1">
      <w:pPr>
        <w:spacing w:line="480" w:lineRule="auto"/>
        <w:rPr>
          <w:rFonts w:ascii="Calibri" w:eastAsia="Calibri" w:hAnsi="Calibri" w:cs="Calibri"/>
          <w:sz w:val="24"/>
          <w:szCs w:val="24"/>
        </w:rPr>
      </w:pPr>
    </w:p>
    <w:p w14:paraId="45CA75A5" w14:textId="77777777" w:rsidR="00673032" w:rsidRDefault="00673032" w:rsidP="00E371B1">
      <w:pPr>
        <w:spacing w:line="480" w:lineRule="auto"/>
        <w:rPr>
          <w:rFonts w:ascii="Calibri" w:eastAsia="Calibri" w:hAnsi="Calibri" w:cs="Calibri"/>
          <w:sz w:val="24"/>
          <w:szCs w:val="24"/>
        </w:rPr>
      </w:pPr>
    </w:p>
    <w:p w14:paraId="2DC165DD" w14:textId="77777777" w:rsidR="00E371B1" w:rsidRDefault="00E371B1" w:rsidP="00E371B1">
      <w:pPr>
        <w:spacing w:line="480" w:lineRule="auto"/>
        <w:rPr>
          <w:rFonts w:ascii="Calibri" w:eastAsia="Calibri" w:hAnsi="Calibri" w:cs="Calibri"/>
          <w:sz w:val="24"/>
          <w:szCs w:val="24"/>
        </w:rPr>
      </w:pPr>
    </w:p>
    <w:p w14:paraId="6F6DA5C0" w14:textId="77777777" w:rsidR="00E371B1" w:rsidRDefault="00E371B1" w:rsidP="00E371B1">
      <w:pPr>
        <w:spacing w:line="480" w:lineRule="auto"/>
        <w:rPr>
          <w:rFonts w:ascii="Calibri" w:eastAsia="Calibri" w:hAnsi="Calibri" w:cs="Calibri"/>
          <w:b/>
          <w:sz w:val="24"/>
          <w:szCs w:val="24"/>
        </w:rPr>
      </w:pPr>
    </w:p>
    <w:p w14:paraId="5C7CA81D" w14:textId="77777777" w:rsidR="00E371B1" w:rsidRDefault="00E371B1" w:rsidP="00E371B1">
      <w:pPr>
        <w:spacing w:line="480" w:lineRule="auto"/>
        <w:rPr>
          <w:rFonts w:ascii="Calibri" w:eastAsia="Calibri" w:hAnsi="Calibri" w:cs="Calibri"/>
          <w:b/>
          <w:sz w:val="24"/>
          <w:szCs w:val="24"/>
        </w:rPr>
      </w:pPr>
    </w:p>
    <w:p w14:paraId="61DBC3F8" w14:textId="77777777" w:rsidR="005E5739" w:rsidRDefault="005E5739" w:rsidP="00E371B1">
      <w:pPr>
        <w:spacing w:line="480" w:lineRule="auto"/>
        <w:rPr>
          <w:rFonts w:ascii="Calibri" w:eastAsia="Calibri" w:hAnsi="Calibri" w:cs="Calibri"/>
          <w:sz w:val="24"/>
          <w:szCs w:val="24"/>
        </w:rPr>
      </w:pPr>
    </w:p>
    <w:p w14:paraId="4989BEE1" w14:textId="77777777" w:rsidR="005E5739" w:rsidRDefault="005E5739" w:rsidP="00E371B1">
      <w:pPr>
        <w:spacing w:line="480" w:lineRule="auto"/>
        <w:rPr>
          <w:rFonts w:ascii="Calibri" w:eastAsia="Calibri" w:hAnsi="Calibri" w:cs="Calibri"/>
          <w:sz w:val="24"/>
          <w:szCs w:val="24"/>
        </w:rPr>
      </w:pPr>
    </w:p>
    <w:p w14:paraId="1E8D2C95" w14:textId="77777777" w:rsidR="005E5739" w:rsidRDefault="005E5739" w:rsidP="00E371B1">
      <w:pPr>
        <w:spacing w:line="480" w:lineRule="auto"/>
        <w:rPr>
          <w:rFonts w:ascii="Calibri" w:eastAsia="Calibri" w:hAnsi="Calibri" w:cs="Calibri"/>
          <w:sz w:val="24"/>
          <w:szCs w:val="24"/>
        </w:rPr>
      </w:pPr>
    </w:p>
    <w:p w14:paraId="5F484485" w14:textId="0962636E" w:rsidR="00E371B1" w:rsidRDefault="00E371B1" w:rsidP="00E371B1">
      <w:pPr>
        <w:spacing w:line="480" w:lineRule="auto"/>
        <w:rPr>
          <w:rFonts w:ascii="Calibri" w:eastAsia="Calibri" w:hAnsi="Calibri" w:cs="Calibri"/>
          <w:sz w:val="24"/>
          <w:szCs w:val="24"/>
        </w:rPr>
      </w:pPr>
      <w:r>
        <w:rPr>
          <w:rFonts w:ascii="Calibri" w:eastAsia="Calibri" w:hAnsi="Calibri" w:cs="Calibri"/>
          <w:sz w:val="24"/>
          <w:szCs w:val="24"/>
        </w:rPr>
        <w:lastRenderedPageBreak/>
        <w:t>Table S1. List of AMS dates and archaeological contexts of the nine samples from the southern</w:t>
      </w:r>
      <w:r w:rsidR="00AB3BB4">
        <w:rPr>
          <w:rFonts w:ascii="Calibri" w:eastAsia="Calibri" w:hAnsi="Calibri" w:cs="Calibri"/>
          <w:sz w:val="24"/>
          <w:szCs w:val="24"/>
        </w:rPr>
        <w:t xml:space="preserve"> </w:t>
      </w:r>
      <w:r>
        <w:rPr>
          <w:rFonts w:ascii="Calibri" w:eastAsia="Calibri" w:hAnsi="Calibri" w:cs="Calibri"/>
          <w:sz w:val="24"/>
          <w:szCs w:val="24"/>
        </w:rPr>
        <w:t>sector of Tikal presented in this study.</w:t>
      </w:r>
    </w:p>
    <w:p w14:paraId="727998A0" w14:textId="77777777" w:rsidR="00E371B1" w:rsidRDefault="00E371B1" w:rsidP="00E371B1">
      <w:pPr>
        <w:spacing w:line="480" w:lineRule="auto"/>
        <w:rPr>
          <w:rFonts w:ascii="Calibri" w:eastAsia="Calibri" w:hAnsi="Calibri" w:cs="Calibri"/>
          <w:sz w:val="24"/>
          <w:szCs w:val="24"/>
        </w:rPr>
      </w:pPr>
      <w:r>
        <w:rPr>
          <w:rFonts w:ascii="Calibri" w:eastAsia="Calibri" w:hAnsi="Calibri" w:cs="Calibri"/>
          <w:noProof/>
          <w:sz w:val="24"/>
          <w:szCs w:val="24"/>
        </w:rPr>
        <w:drawing>
          <wp:inline distT="114300" distB="114300" distL="114300" distR="114300" wp14:anchorId="0322C7D2" wp14:editId="72A04CAC">
            <wp:extent cx="5715000" cy="1955800"/>
            <wp:effectExtent l="0" t="0" r="0" b="0"/>
            <wp:docPr id="2130357182" name="image13.jpg" descr="A table of calories&#10;&#10;Description automatically generated"/>
            <wp:cNvGraphicFramePr/>
            <a:graphic xmlns:a="http://schemas.openxmlformats.org/drawingml/2006/main">
              <a:graphicData uri="http://schemas.openxmlformats.org/drawingml/2006/picture">
                <pic:pic xmlns:pic="http://schemas.openxmlformats.org/drawingml/2006/picture">
                  <pic:nvPicPr>
                    <pic:cNvPr id="2130357182" name="image13.jpg" descr="A table of calories&#10;&#10;Description automatically generated"/>
                    <pic:cNvPicPr preferRelativeResize="0"/>
                  </pic:nvPicPr>
                  <pic:blipFill>
                    <a:blip r:embed="rId7"/>
                    <a:srcRect/>
                    <a:stretch>
                      <a:fillRect/>
                    </a:stretch>
                  </pic:blipFill>
                  <pic:spPr>
                    <a:xfrm>
                      <a:off x="0" y="0"/>
                      <a:ext cx="5715000" cy="1955800"/>
                    </a:xfrm>
                    <a:prstGeom prst="rect">
                      <a:avLst/>
                    </a:prstGeom>
                    <a:ln/>
                  </pic:spPr>
                </pic:pic>
              </a:graphicData>
            </a:graphic>
          </wp:inline>
        </w:drawing>
      </w:r>
    </w:p>
    <w:p w14:paraId="023DBEBC" w14:textId="21C371F3" w:rsidR="00E371B1" w:rsidRDefault="00E371B1" w:rsidP="00E371B1">
      <w:pPr>
        <w:spacing w:line="480" w:lineRule="auto"/>
        <w:rPr>
          <w:rFonts w:ascii="Calibri" w:eastAsia="Calibri" w:hAnsi="Calibri" w:cs="Calibri"/>
          <w:sz w:val="24"/>
          <w:szCs w:val="24"/>
        </w:rPr>
      </w:pPr>
      <w:r>
        <w:br w:type="page"/>
      </w:r>
    </w:p>
    <w:p w14:paraId="15CAF56F" w14:textId="56439833" w:rsidR="00E371B1" w:rsidRDefault="00F5231F" w:rsidP="00E371B1">
      <w:pPr>
        <w:spacing w:line="480" w:lineRule="auto"/>
        <w:rPr>
          <w:rFonts w:ascii="Calibri" w:eastAsia="Calibri" w:hAnsi="Calibri" w:cs="Calibri"/>
          <w:sz w:val="24"/>
          <w:szCs w:val="24"/>
        </w:rPr>
      </w:pPr>
      <w:r>
        <w:rPr>
          <w:rFonts w:ascii="Calibri" w:eastAsia="Calibri" w:hAnsi="Calibri" w:cs="Calibri"/>
          <w:sz w:val="24"/>
          <w:szCs w:val="24"/>
        </w:rPr>
        <w:lastRenderedPageBreak/>
        <w:t>Figure S1</w:t>
      </w:r>
      <w:r w:rsidR="00E371B1">
        <w:rPr>
          <w:rFonts w:ascii="Calibri" w:eastAsia="Calibri" w:hAnsi="Calibri" w:cs="Calibri"/>
          <w:sz w:val="24"/>
          <w:szCs w:val="24"/>
        </w:rPr>
        <w:t>. Unmodeled radiocarbon plots reported from Group 6D-III (Beta-648278, -648279, -648280), the Madeira reservoir (14C-8076, -8077), and Group 6D-XV (Beta-670812, -670815, -670814, -670811) at Tikal. Bars indicate 95.4% probability ranges; all dates are measured from carbonised wood.</w:t>
      </w:r>
    </w:p>
    <w:p w14:paraId="26367394" w14:textId="77777777" w:rsidR="00E371B1" w:rsidRDefault="00E371B1" w:rsidP="00E371B1">
      <w:pPr>
        <w:spacing w:line="480" w:lineRule="auto"/>
        <w:rPr>
          <w:rFonts w:ascii="Calibri" w:eastAsia="Calibri" w:hAnsi="Calibri" w:cs="Calibri"/>
          <w:sz w:val="24"/>
          <w:szCs w:val="24"/>
        </w:rPr>
      </w:pPr>
      <w:r>
        <w:rPr>
          <w:rFonts w:ascii="Calibri" w:eastAsia="Calibri" w:hAnsi="Calibri" w:cs="Calibri"/>
          <w:noProof/>
          <w:sz w:val="24"/>
          <w:szCs w:val="24"/>
        </w:rPr>
        <w:drawing>
          <wp:inline distT="0" distB="0" distL="0" distR="0" wp14:anchorId="23F0D8F7" wp14:editId="0AAA5222">
            <wp:extent cx="5701218" cy="4040386"/>
            <wp:effectExtent l="0" t="0" r="0" b="0"/>
            <wp:docPr id="2130357200" name="image5.png" descr="A graph with numbers and lines&#10;&#10;Description automatically generated"/>
            <wp:cNvGraphicFramePr/>
            <a:graphic xmlns:a="http://schemas.openxmlformats.org/drawingml/2006/main">
              <a:graphicData uri="http://schemas.openxmlformats.org/drawingml/2006/picture">
                <pic:pic xmlns:pic="http://schemas.openxmlformats.org/drawingml/2006/picture">
                  <pic:nvPicPr>
                    <pic:cNvPr id="2130357200" name="image5.png" descr="A graph with numbers and lines&#10;&#10;Description automatically generated"/>
                    <pic:cNvPicPr preferRelativeResize="0"/>
                  </pic:nvPicPr>
                  <pic:blipFill>
                    <a:blip r:embed="rId8"/>
                    <a:srcRect/>
                    <a:stretch>
                      <a:fillRect/>
                    </a:stretch>
                  </pic:blipFill>
                  <pic:spPr>
                    <a:xfrm>
                      <a:off x="0" y="0"/>
                      <a:ext cx="5701218" cy="4040386"/>
                    </a:xfrm>
                    <a:prstGeom prst="rect">
                      <a:avLst/>
                    </a:prstGeom>
                    <a:ln/>
                  </pic:spPr>
                </pic:pic>
              </a:graphicData>
            </a:graphic>
          </wp:inline>
        </w:drawing>
      </w:r>
    </w:p>
    <w:p w14:paraId="11FCAD7D" w14:textId="77777777" w:rsidR="00E371B1" w:rsidRDefault="00E371B1" w:rsidP="00E371B1">
      <w:pPr>
        <w:spacing w:line="480" w:lineRule="auto"/>
        <w:rPr>
          <w:rFonts w:ascii="Calibri" w:eastAsia="Calibri" w:hAnsi="Calibri" w:cs="Calibri"/>
          <w:sz w:val="24"/>
          <w:szCs w:val="24"/>
        </w:rPr>
      </w:pPr>
    </w:p>
    <w:p w14:paraId="25985B25" w14:textId="77777777" w:rsidR="00E371B1" w:rsidRDefault="00E371B1" w:rsidP="00E371B1">
      <w:pPr>
        <w:spacing w:line="480" w:lineRule="auto"/>
        <w:rPr>
          <w:rFonts w:ascii="Calibri" w:eastAsia="Calibri" w:hAnsi="Calibri" w:cs="Calibri"/>
          <w:sz w:val="24"/>
          <w:szCs w:val="24"/>
        </w:rPr>
      </w:pPr>
    </w:p>
    <w:p w14:paraId="60ED5FE6" w14:textId="77777777" w:rsidR="00E371B1" w:rsidRDefault="00E371B1" w:rsidP="00E371B1">
      <w:pPr>
        <w:spacing w:line="480" w:lineRule="auto"/>
        <w:rPr>
          <w:rFonts w:ascii="Calibri" w:eastAsia="Calibri" w:hAnsi="Calibri" w:cs="Calibri"/>
          <w:sz w:val="24"/>
          <w:szCs w:val="24"/>
        </w:rPr>
      </w:pPr>
    </w:p>
    <w:p w14:paraId="0D84E302" w14:textId="77777777" w:rsidR="00E371B1" w:rsidRDefault="00E371B1" w:rsidP="00E371B1">
      <w:pPr>
        <w:spacing w:line="480" w:lineRule="auto"/>
        <w:rPr>
          <w:rFonts w:ascii="Calibri" w:eastAsia="Calibri" w:hAnsi="Calibri" w:cs="Calibri"/>
          <w:sz w:val="24"/>
          <w:szCs w:val="24"/>
        </w:rPr>
      </w:pPr>
    </w:p>
    <w:p w14:paraId="3E057F25" w14:textId="77777777" w:rsidR="00E371B1" w:rsidRDefault="00E371B1" w:rsidP="00E371B1">
      <w:pPr>
        <w:spacing w:line="480" w:lineRule="auto"/>
        <w:rPr>
          <w:rFonts w:ascii="Calibri" w:eastAsia="Calibri" w:hAnsi="Calibri" w:cs="Calibri"/>
          <w:sz w:val="24"/>
          <w:szCs w:val="24"/>
        </w:rPr>
      </w:pPr>
    </w:p>
    <w:p w14:paraId="73EB89DA" w14:textId="77777777" w:rsidR="00E371B1" w:rsidRDefault="00E371B1" w:rsidP="00E371B1">
      <w:pPr>
        <w:spacing w:line="480" w:lineRule="auto"/>
        <w:rPr>
          <w:rFonts w:ascii="Calibri" w:eastAsia="Calibri" w:hAnsi="Calibri" w:cs="Calibri"/>
          <w:sz w:val="24"/>
          <w:szCs w:val="24"/>
        </w:rPr>
      </w:pPr>
    </w:p>
    <w:p w14:paraId="2E14611D" w14:textId="0665A781" w:rsidR="00E371B1" w:rsidRDefault="00E371B1" w:rsidP="00E371B1">
      <w:pPr>
        <w:spacing w:line="480" w:lineRule="auto"/>
        <w:rPr>
          <w:rFonts w:ascii="Calibri" w:eastAsia="Calibri" w:hAnsi="Calibri" w:cs="Calibri"/>
          <w:sz w:val="24"/>
          <w:szCs w:val="24"/>
        </w:rPr>
      </w:pPr>
      <w:r>
        <w:rPr>
          <w:rFonts w:ascii="Calibri" w:eastAsia="Calibri" w:hAnsi="Calibri" w:cs="Calibri"/>
          <w:sz w:val="24"/>
          <w:szCs w:val="24"/>
        </w:rPr>
        <w:lastRenderedPageBreak/>
        <w:t>Figure S</w:t>
      </w:r>
      <w:r w:rsidR="00F5231F">
        <w:rPr>
          <w:rFonts w:ascii="Calibri" w:eastAsia="Calibri" w:hAnsi="Calibri" w:cs="Calibri"/>
          <w:sz w:val="24"/>
          <w:szCs w:val="24"/>
        </w:rPr>
        <w:t>2</w:t>
      </w:r>
      <w:r>
        <w:rPr>
          <w:rFonts w:ascii="Calibri" w:eastAsia="Calibri" w:hAnsi="Calibri" w:cs="Calibri"/>
          <w:sz w:val="24"/>
          <w:szCs w:val="24"/>
        </w:rPr>
        <w:t>. Sample Beta-648278, collected from fill associated with the inaugural construction of the platform of Group 6D-III, Structure 6D-105.</w:t>
      </w:r>
    </w:p>
    <w:p w14:paraId="5EDE652F" w14:textId="77777777" w:rsidR="00E371B1" w:rsidRDefault="00E371B1" w:rsidP="00E371B1">
      <w:pPr>
        <w:spacing w:line="480" w:lineRule="auto"/>
        <w:rPr>
          <w:rFonts w:ascii="Calibri" w:eastAsia="Calibri" w:hAnsi="Calibri" w:cs="Calibri"/>
          <w:sz w:val="24"/>
          <w:szCs w:val="24"/>
        </w:rPr>
      </w:pPr>
      <w:r>
        <w:rPr>
          <w:noProof/>
        </w:rPr>
        <w:drawing>
          <wp:anchor distT="0" distB="0" distL="0" distR="0" simplePos="0" relativeHeight="251659264" behindDoc="0" locked="0" layoutInCell="1" hidden="0" allowOverlap="1" wp14:anchorId="126EB5EA" wp14:editId="431D8831">
            <wp:simplePos x="0" y="0"/>
            <wp:positionH relativeFrom="column">
              <wp:posOffset>19050</wp:posOffset>
            </wp:positionH>
            <wp:positionV relativeFrom="paragraph">
              <wp:posOffset>19050</wp:posOffset>
            </wp:positionV>
            <wp:extent cx="5649396" cy="3632597"/>
            <wp:effectExtent l="0" t="0" r="0" b="0"/>
            <wp:wrapTopAndBottom distT="0" distB="0"/>
            <wp:docPr id="2130357185" name="image1.jpg" descr="A graph of a number of data&#10;&#10;Description automatically generated"/>
            <wp:cNvGraphicFramePr/>
            <a:graphic xmlns:a="http://schemas.openxmlformats.org/drawingml/2006/main">
              <a:graphicData uri="http://schemas.openxmlformats.org/drawingml/2006/picture">
                <pic:pic xmlns:pic="http://schemas.openxmlformats.org/drawingml/2006/picture">
                  <pic:nvPicPr>
                    <pic:cNvPr id="2130357185" name="image1.jpg" descr="A graph of a number of data&#10;&#10;Description automatically generated"/>
                    <pic:cNvPicPr preferRelativeResize="0"/>
                  </pic:nvPicPr>
                  <pic:blipFill>
                    <a:blip r:embed="rId9"/>
                    <a:srcRect/>
                    <a:stretch>
                      <a:fillRect/>
                    </a:stretch>
                  </pic:blipFill>
                  <pic:spPr>
                    <a:xfrm>
                      <a:off x="0" y="0"/>
                      <a:ext cx="5649396" cy="3632597"/>
                    </a:xfrm>
                    <a:prstGeom prst="rect">
                      <a:avLst/>
                    </a:prstGeom>
                    <a:ln/>
                  </pic:spPr>
                </pic:pic>
              </a:graphicData>
            </a:graphic>
          </wp:anchor>
        </w:drawing>
      </w:r>
    </w:p>
    <w:p w14:paraId="14DC9923" w14:textId="644108AB" w:rsidR="00E371B1" w:rsidRDefault="00E371B1" w:rsidP="00E371B1">
      <w:pPr>
        <w:spacing w:line="480" w:lineRule="auto"/>
        <w:rPr>
          <w:rFonts w:ascii="Calibri" w:eastAsia="Calibri" w:hAnsi="Calibri" w:cs="Calibri"/>
          <w:sz w:val="24"/>
          <w:szCs w:val="24"/>
        </w:rPr>
      </w:pPr>
      <w:r>
        <w:rPr>
          <w:rFonts w:ascii="Calibri" w:eastAsia="Calibri" w:hAnsi="Calibri" w:cs="Calibri"/>
          <w:sz w:val="24"/>
          <w:szCs w:val="24"/>
        </w:rPr>
        <w:lastRenderedPageBreak/>
        <w:t>Figure S</w:t>
      </w:r>
      <w:r w:rsidR="00F5231F">
        <w:rPr>
          <w:rFonts w:ascii="Calibri" w:eastAsia="Calibri" w:hAnsi="Calibri" w:cs="Calibri"/>
          <w:sz w:val="24"/>
          <w:szCs w:val="24"/>
        </w:rPr>
        <w:t>3</w:t>
      </w:r>
      <w:r>
        <w:rPr>
          <w:rFonts w:ascii="Calibri" w:eastAsia="Calibri" w:hAnsi="Calibri" w:cs="Calibri"/>
          <w:sz w:val="24"/>
          <w:szCs w:val="24"/>
        </w:rPr>
        <w:t>. Sample Beta-648279, collected from fill associated with the inaugural construction of platform of Group 6D-III, Structure 6D-105.</w:t>
      </w:r>
      <w:r>
        <w:rPr>
          <w:rFonts w:ascii="Calibri" w:eastAsia="Calibri" w:hAnsi="Calibri" w:cs="Calibri"/>
          <w:noProof/>
          <w:sz w:val="24"/>
          <w:szCs w:val="24"/>
        </w:rPr>
        <w:drawing>
          <wp:inline distT="0" distB="0" distL="0" distR="0" wp14:anchorId="510DA401" wp14:editId="5EFE8F39">
            <wp:extent cx="5562600" cy="3581400"/>
            <wp:effectExtent l="0" t="0" r="0" b="0"/>
            <wp:docPr id="2130357202" name="image6.jpg" descr="A graph showing the number of calibrated data&#10;&#10;Description automatically generated"/>
            <wp:cNvGraphicFramePr/>
            <a:graphic xmlns:a="http://schemas.openxmlformats.org/drawingml/2006/main">
              <a:graphicData uri="http://schemas.openxmlformats.org/drawingml/2006/picture">
                <pic:pic xmlns:pic="http://schemas.openxmlformats.org/drawingml/2006/picture">
                  <pic:nvPicPr>
                    <pic:cNvPr id="2130357202" name="image6.jpg" descr="A graph showing the number of calibrated data&#10;&#10;Description automatically generated"/>
                    <pic:cNvPicPr preferRelativeResize="0"/>
                  </pic:nvPicPr>
                  <pic:blipFill>
                    <a:blip r:embed="rId10"/>
                    <a:srcRect/>
                    <a:stretch>
                      <a:fillRect/>
                    </a:stretch>
                  </pic:blipFill>
                  <pic:spPr>
                    <a:xfrm>
                      <a:off x="0" y="0"/>
                      <a:ext cx="5562600" cy="3581400"/>
                    </a:xfrm>
                    <a:prstGeom prst="rect">
                      <a:avLst/>
                    </a:prstGeom>
                    <a:ln/>
                  </pic:spPr>
                </pic:pic>
              </a:graphicData>
            </a:graphic>
          </wp:inline>
        </w:drawing>
      </w:r>
    </w:p>
    <w:p w14:paraId="6DEB9E1E" w14:textId="77777777" w:rsidR="00E371B1" w:rsidRDefault="00E371B1" w:rsidP="00E371B1">
      <w:pPr>
        <w:spacing w:line="480" w:lineRule="auto"/>
        <w:rPr>
          <w:rFonts w:ascii="Calibri" w:eastAsia="Calibri" w:hAnsi="Calibri" w:cs="Calibri"/>
          <w:sz w:val="24"/>
          <w:szCs w:val="24"/>
        </w:rPr>
      </w:pPr>
    </w:p>
    <w:p w14:paraId="031DCCE7" w14:textId="77777777" w:rsidR="00E371B1" w:rsidRDefault="00E371B1" w:rsidP="00E371B1">
      <w:pPr>
        <w:spacing w:line="480" w:lineRule="auto"/>
        <w:rPr>
          <w:rFonts w:ascii="Calibri" w:eastAsia="Calibri" w:hAnsi="Calibri" w:cs="Calibri"/>
          <w:sz w:val="24"/>
          <w:szCs w:val="24"/>
        </w:rPr>
      </w:pPr>
    </w:p>
    <w:p w14:paraId="294A71E4" w14:textId="77777777" w:rsidR="00E371B1" w:rsidRDefault="00E371B1" w:rsidP="00E371B1">
      <w:pPr>
        <w:spacing w:line="480" w:lineRule="auto"/>
        <w:rPr>
          <w:rFonts w:ascii="Calibri" w:eastAsia="Calibri" w:hAnsi="Calibri" w:cs="Calibri"/>
          <w:sz w:val="24"/>
          <w:szCs w:val="24"/>
        </w:rPr>
      </w:pPr>
    </w:p>
    <w:p w14:paraId="2800059C" w14:textId="77777777" w:rsidR="00E371B1" w:rsidRDefault="00E371B1" w:rsidP="00E371B1">
      <w:pPr>
        <w:spacing w:line="480" w:lineRule="auto"/>
        <w:rPr>
          <w:rFonts w:ascii="Calibri" w:eastAsia="Calibri" w:hAnsi="Calibri" w:cs="Calibri"/>
          <w:sz w:val="24"/>
          <w:szCs w:val="24"/>
        </w:rPr>
      </w:pPr>
    </w:p>
    <w:p w14:paraId="23E3EA9F" w14:textId="77777777" w:rsidR="00E371B1" w:rsidRDefault="00E371B1" w:rsidP="00E371B1">
      <w:pPr>
        <w:spacing w:line="480" w:lineRule="auto"/>
        <w:rPr>
          <w:rFonts w:ascii="Calibri" w:eastAsia="Calibri" w:hAnsi="Calibri" w:cs="Calibri"/>
          <w:sz w:val="24"/>
          <w:szCs w:val="24"/>
        </w:rPr>
      </w:pPr>
    </w:p>
    <w:p w14:paraId="79AC8B08" w14:textId="77777777" w:rsidR="00E371B1" w:rsidRDefault="00E371B1" w:rsidP="00E371B1">
      <w:pPr>
        <w:spacing w:line="480" w:lineRule="auto"/>
        <w:rPr>
          <w:rFonts w:ascii="Calibri" w:eastAsia="Calibri" w:hAnsi="Calibri" w:cs="Calibri"/>
          <w:sz w:val="24"/>
          <w:szCs w:val="24"/>
        </w:rPr>
      </w:pPr>
    </w:p>
    <w:p w14:paraId="6B5EB7BA" w14:textId="77777777" w:rsidR="00E371B1" w:rsidRDefault="00E371B1" w:rsidP="00E371B1">
      <w:pPr>
        <w:spacing w:line="480" w:lineRule="auto"/>
        <w:rPr>
          <w:rFonts w:ascii="Calibri" w:eastAsia="Calibri" w:hAnsi="Calibri" w:cs="Calibri"/>
          <w:sz w:val="24"/>
          <w:szCs w:val="24"/>
        </w:rPr>
      </w:pPr>
    </w:p>
    <w:p w14:paraId="2BBB4425" w14:textId="77777777" w:rsidR="00E371B1" w:rsidRDefault="00E371B1" w:rsidP="00E371B1">
      <w:pPr>
        <w:spacing w:line="480" w:lineRule="auto"/>
        <w:rPr>
          <w:rFonts w:ascii="Calibri" w:eastAsia="Calibri" w:hAnsi="Calibri" w:cs="Calibri"/>
          <w:sz w:val="24"/>
          <w:szCs w:val="24"/>
        </w:rPr>
      </w:pPr>
    </w:p>
    <w:p w14:paraId="4A3216BC" w14:textId="77777777" w:rsidR="00E371B1" w:rsidRDefault="00E371B1" w:rsidP="00E371B1">
      <w:pPr>
        <w:spacing w:line="480" w:lineRule="auto"/>
        <w:rPr>
          <w:rFonts w:ascii="Calibri" w:eastAsia="Calibri" w:hAnsi="Calibri" w:cs="Calibri"/>
          <w:sz w:val="24"/>
          <w:szCs w:val="24"/>
        </w:rPr>
      </w:pPr>
    </w:p>
    <w:p w14:paraId="7E9EF539" w14:textId="643ABC72" w:rsidR="00E371B1" w:rsidRDefault="00E371B1" w:rsidP="00E371B1">
      <w:pPr>
        <w:spacing w:line="480" w:lineRule="auto"/>
        <w:rPr>
          <w:rFonts w:ascii="Calibri" w:eastAsia="Calibri" w:hAnsi="Calibri" w:cs="Calibri"/>
          <w:sz w:val="24"/>
          <w:szCs w:val="24"/>
        </w:rPr>
      </w:pPr>
      <w:r>
        <w:rPr>
          <w:rFonts w:ascii="Calibri" w:eastAsia="Calibri" w:hAnsi="Calibri" w:cs="Calibri"/>
          <w:sz w:val="24"/>
          <w:szCs w:val="24"/>
        </w:rPr>
        <w:lastRenderedPageBreak/>
        <w:t>Figure S</w:t>
      </w:r>
      <w:r w:rsidR="00F5231F">
        <w:rPr>
          <w:rFonts w:ascii="Calibri" w:eastAsia="Calibri" w:hAnsi="Calibri" w:cs="Calibri"/>
          <w:sz w:val="24"/>
          <w:szCs w:val="24"/>
        </w:rPr>
        <w:t>4</w:t>
      </w:r>
      <w:r>
        <w:rPr>
          <w:rFonts w:ascii="Calibri" w:eastAsia="Calibri" w:hAnsi="Calibri" w:cs="Calibri"/>
          <w:sz w:val="24"/>
          <w:szCs w:val="24"/>
        </w:rPr>
        <w:t>. Sample Beta-648280, collected from a deposit of smashed incense burners and shells at Group 6D-III, Structure 6D-105.</w:t>
      </w:r>
    </w:p>
    <w:p w14:paraId="33327E20" w14:textId="77777777" w:rsidR="00E371B1" w:rsidRDefault="00E371B1" w:rsidP="00E371B1">
      <w:pPr>
        <w:spacing w:line="480" w:lineRule="auto"/>
        <w:rPr>
          <w:rFonts w:ascii="Calibri" w:eastAsia="Calibri" w:hAnsi="Calibri" w:cs="Calibri"/>
          <w:sz w:val="24"/>
          <w:szCs w:val="24"/>
        </w:rPr>
      </w:pPr>
      <w:r>
        <w:rPr>
          <w:rFonts w:ascii="Calibri" w:eastAsia="Calibri" w:hAnsi="Calibri" w:cs="Calibri"/>
          <w:noProof/>
          <w:sz w:val="24"/>
          <w:szCs w:val="24"/>
        </w:rPr>
        <w:drawing>
          <wp:inline distT="0" distB="0" distL="0" distR="0" wp14:anchorId="6FB3F3C2" wp14:editId="66C96C39">
            <wp:extent cx="5562600" cy="3581400"/>
            <wp:effectExtent l="0" t="0" r="0" b="0"/>
            <wp:docPr id="2130357203" name="image14.jpg" descr="A graph showing the number of calibration data&#10;&#10;Description automatically generated"/>
            <wp:cNvGraphicFramePr/>
            <a:graphic xmlns:a="http://schemas.openxmlformats.org/drawingml/2006/main">
              <a:graphicData uri="http://schemas.openxmlformats.org/drawingml/2006/picture">
                <pic:pic xmlns:pic="http://schemas.openxmlformats.org/drawingml/2006/picture">
                  <pic:nvPicPr>
                    <pic:cNvPr id="2130357203" name="image14.jpg" descr="A graph showing the number of calibration data&#10;&#10;Description automatically generated"/>
                    <pic:cNvPicPr preferRelativeResize="0"/>
                  </pic:nvPicPr>
                  <pic:blipFill>
                    <a:blip r:embed="rId11"/>
                    <a:srcRect/>
                    <a:stretch>
                      <a:fillRect/>
                    </a:stretch>
                  </pic:blipFill>
                  <pic:spPr>
                    <a:xfrm>
                      <a:off x="0" y="0"/>
                      <a:ext cx="5562600" cy="3581400"/>
                    </a:xfrm>
                    <a:prstGeom prst="rect">
                      <a:avLst/>
                    </a:prstGeom>
                    <a:ln/>
                  </pic:spPr>
                </pic:pic>
              </a:graphicData>
            </a:graphic>
          </wp:inline>
        </w:drawing>
      </w:r>
    </w:p>
    <w:p w14:paraId="331D5330" w14:textId="77777777" w:rsidR="00E371B1" w:rsidRDefault="00E371B1" w:rsidP="00E371B1">
      <w:pPr>
        <w:spacing w:line="480" w:lineRule="auto"/>
        <w:rPr>
          <w:rFonts w:ascii="Calibri" w:eastAsia="Calibri" w:hAnsi="Calibri" w:cs="Calibri"/>
          <w:sz w:val="24"/>
          <w:szCs w:val="24"/>
        </w:rPr>
      </w:pPr>
    </w:p>
    <w:p w14:paraId="070D2FCF" w14:textId="77777777" w:rsidR="00E371B1" w:rsidRDefault="00E371B1" w:rsidP="00E371B1">
      <w:pPr>
        <w:spacing w:line="480" w:lineRule="auto"/>
        <w:rPr>
          <w:rFonts w:ascii="Calibri" w:eastAsia="Calibri" w:hAnsi="Calibri" w:cs="Calibri"/>
          <w:sz w:val="24"/>
          <w:szCs w:val="24"/>
        </w:rPr>
      </w:pPr>
    </w:p>
    <w:p w14:paraId="1FEFC3BC" w14:textId="77777777" w:rsidR="00E371B1" w:rsidRDefault="00E371B1" w:rsidP="00E371B1">
      <w:pPr>
        <w:spacing w:line="480" w:lineRule="auto"/>
        <w:rPr>
          <w:rFonts w:ascii="Calibri" w:eastAsia="Calibri" w:hAnsi="Calibri" w:cs="Calibri"/>
          <w:sz w:val="24"/>
          <w:szCs w:val="24"/>
        </w:rPr>
      </w:pPr>
    </w:p>
    <w:p w14:paraId="4C34CB3A" w14:textId="77777777" w:rsidR="00E371B1" w:rsidRDefault="00E371B1" w:rsidP="00E371B1">
      <w:pPr>
        <w:spacing w:line="480" w:lineRule="auto"/>
        <w:rPr>
          <w:rFonts w:ascii="Calibri" w:eastAsia="Calibri" w:hAnsi="Calibri" w:cs="Calibri"/>
          <w:sz w:val="24"/>
          <w:szCs w:val="24"/>
        </w:rPr>
      </w:pPr>
    </w:p>
    <w:p w14:paraId="2065584C" w14:textId="77777777" w:rsidR="00E371B1" w:rsidRDefault="00E371B1" w:rsidP="00E371B1">
      <w:pPr>
        <w:spacing w:line="480" w:lineRule="auto"/>
        <w:rPr>
          <w:rFonts w:ascii="Calibri" w:eastAsia="Calibri" w:hAnsi="Calibri" w:cs="Calibri"/>
          <w:sz w:val="24"/>
          <w:szCs w:val="24"/>
        </w:rPr>
      </w:pPr>
    </w:p>
    <w:p w14:paraId="6AF9287C" w14:textId="77777777" w:rsidR="00E371B1" w:rsidRDefault="00E371B1" w:rsidP="00E371B1">
      <w:pPr>
        <w:spacing w:line="480" w:lineRule="auto"/>
        <w:rPr>
          <w:rFonts w:ascii="Calibri" w:eastAsia="Calibri" w:hAnsi="Calibri" w:cs="Calibri"/>
          <w:sz w:val="24"/>
          <w:szCs w:val="24"/>
        </w:rPr>
      </w:pPr>
    </w:p>
    <w:p w14:paraId="739304D2" w14:textId="77777777" w:rsidR="00E371B1" w:rsidRDefault="00E371B1" w:rsidP="00E371B1">
      <w:pPr>
        <w:spacing w:line="480" w:lineRule="auto"/>
        <w:rPr>
          <w:rFonts w:ascii="Calibri" w:eastAsia="Calibri" w:hAnsi="Calibri" w:cs="Calibri"/>
          <w:sz w:val="24"/>
          <w:szCs w:val="24"/>
        </w:rPr>
      </w:pPr>
    </w:p>
    <w:p w14:paraId="6A2CDC28" w14:textId="77777777" w:rsidR="00E371B1" w:rsidRDefault="00E371B1" w:rsidP="00E371B1">
      <w:pPr>
        <w:spacing w:line="480" w:lineRule="auto"/>
        <w:rPr>
          <w:rFonts w:ascii="Calibri" w:eastAsia="Calibri" w:hAnsi="Calibri" w:cs="Calibri"/>
          <w:sz w:val="24"/>
          <w:szCs w:val="24"/>
        </w:rPr>
      </w:pPr>
    </w:p>
    <w:p w14:paraId="5606CBB6" w14:textId="77777777" w:rsidR="00E371B1" w:rsidRDefault="00E371B1" w:rsidP="00E371B1">
      <w:pPr>
        <w:spacing w:line="480" w:lineRule="auto"/>
        <w:rPr>
          <w:rFonts w:ascii="Calibri" w:eastAsia="Calibri" w:hAnsi="Calibri" w:cs="Calibri"/>
          <w:sz w:val="24"/>
          <w:szCs w:val="24"/>
        </w:rPr>
      </w:pPr>
    </w:p>
    <w:p w14:paraId="5DC1F582" w14:textId="3BFAA006" w:rsidR="00E371B1" w:rsidRDefault="00E371B1" w:rsidP="00E371B1">
      <w:pPr>
        <w:spacing w:line="480" w:lineRule="auto"/>
        <w:rPr>
          <w:rFonts w:ascii="Calibri" w:eastAsia="Calibri" w:hAnsi="Calibri" w:cs="Calibri"/>
          <w:sz w:val="24"/>
          <w:szCs w:val="24"/>
        </w:rPr>
      </w:pPr>
      <w:r>
        <w:rPr>
          <w:rFonts w:ascii="Calibri" w:eastAsia="Calibri" w:hAnsi="Calibri" w:cs="Calibri"/>
          <w:sz w:val="24"/>
          <w:szCs w:val="24"/>
        </w:rPr>
        <w:lastRenderedPageBreak/>
        <w:t>Figure S</w:t>
      </w:r>
      <w:r w:rsidR="00F5231F">
        <w:rPr>
          <w:rFonts w:ascii="Calibri" w:eastAsia="Calibri" w:hAnsi="Calibri" w:cs="Calibri"/>
          <w:sz w:val="24"/>
          <w:szCs w:val="24"/>
        </w:rPr>
        <w:t>5</w:t>
      </w:r>
      <w:r>
        <w:rPr>
          <w:rFonts w:ascii="Calibri" w:eastAsia="Calibri" w:hAnsi="Calibri" w:cs="Calibri"/>
          <w:sz w:val="24"/>
          <w:szCs w:val="24"/>
        </w:rPr>
        <w:t>. Sample 14C-8076, collected from fill associated with the construction of the Madeira reservoir.</w:t>
      </w:r>
    </w:p>
    <w:p w14:paraId="74F467BF" w14:textId="77777777" w:rsidR="00E371B1" w:rsidRDefault="00E371B1" w:rsidP="00E371B1">
      <w:pPr>
        <w:spacing w:line="480" w:lineRule="auto"/>
        <w:rPr>
          <w:rFonts w:ascii="Calibri" w:eastAsia="Calibri" w:hAnsi="Calibri" w:cs="Calibri"/>
          <w:sz w:val="24"/>
          <w:szCs w:val="24"/>
        </w:rPr>
      </w:pPr>
      <w:r>
        <w:rPr>
          <w:rFonts w:ascii="Calibri" w:eastAsia="Calibri" w:hAnsi="Calibri" w:cs="Calibri"/>
          <w:noProof/>
          <w:sz w:val="24"/>
          <w:szCs w:val="24"/>
        </w:rPr>
        <w:drawing>
          <wp:inline distT="0" distB="0" distL="0" distR="0" wp14:anchorId="1014C4B1" wp14:editId="5849C3D6">
            <wp:extent cx="5562600" cy="3581400"/>
            <wp:effectExtent l="0" t="0" r="0" b="0"/>
            <wp:docPr id="2130357205" name="image12.jpg" descr="A graph showing the number of calibration data&#10;&#10;Description automatically generated"/>
            <wp:cNvGraphicFramePr/>
            <a:graphic xmlns:a="http://schemas.openxmlformats.org/drawingml/2006/main">
              <a:graphicData uri="http://schemas.openxmlformats.org/drawingml/2006/picture">
                <pic:pic xmlns:pic="http://schemas.openxmlformats.org/drawingml/2006/picture">
                  <pic:nvPicPr>
                    <pic:cNvPr id="2130357205" name="image12.jpg" descr="A graph showing the number of calibration data&#10;&#10;Description automatically generated"/>
                    <pic:cNvPicPr preferRelativeResize="0"/>
                  </pic:nvPicPr>
                  <pic:blipFill>
                    <a:blip r:embed="rId12"/>
                    <a:srcRect/>
                    <a:stretch>
                      <a:fillRect/>
                    </a:stretch>
                  </pic:blipFill>
                  <pic:spPr>
                    <a:xfrm>
                      <a:off x="0" y="0"/>
                      <a:ext cx="5562600" cy="3581400"/>
                    </a:xfrm>
                    <a:prstGeom prst="rect">
                      <a:avLst/>
                    </a:prstGeom>
                    <a:ln/>
                  </pic:spPr>
                </pic:pic>
              </a:graphicData>
            </a:graphic>
          </wp:inline>
        </w:drawing>
      </w:r>
    </w:p>
    <w:p w14:paraId="5F3CFD53" w14:textId="77777777" w:rsidR="00E371B1" w:rsidRDefault="00E371B1" w:rsidP="00E371B1">
      <w:pPr>
        <w:spacing w:line="480" w:lineRule="auto"/>
        <w:rPr>
          <w:rFonts w:ascii="Calibri" w:eastAsia="Calibri" w:hAnsi="Calibri" w:cs="Calibri"/>
          <w:sz w:val="24"/>
          <w:szCs w:val="24"/>
        </w:rPr>
      </w:pPr>
    </w:p>
    <w:p w14:paraId="41CF4B6B" w14:textId="77777777" w:rsidR="00E371B1" w:rsidRDefault="00E371B1" w:rsidP="00E371B1">
      <w:pPr>
        <w:spacing w:line="480" w:lineRule="auto"/>
        <w:rPr>
          <w:rFonts w:ascii="Calibri" w:eastAsia="Calibri" w:hAnsi="Calibri" w:cs="Calibri"/>
          <w:sz w:val="24"/>
          <w:szCs w:val="24"/>
        </w:rPr>
      </w:pPr>
    </w:p>
    <w:p w14:paraId="488D21C9" w14:textId="77777777" w:rsidR="00E371B1" w:rsidRDefault="00E371B1" w:rsidP="00E371B1">
      <w:pPr>
        <w:spacing w:line="480" w:lineRule="auto"/>
        <w:rPr>
          <w:rFonts w:ascii="Calibri" w:eastAsia="Calibri" w:hAnsi="Calibri" w:cs="Calibri"/>
          <w:sz w:val="24"/>
          <w:szCs w:val="24"/>
        </w:rPr>
      </w:pPr>
    </w:p>
    <w:p w14:paraId="6955F4A8" w14:textId="77777777" w:rsidR="00E371B1" w:rsidRDefault="00E371B1" w:rsidP="00E371B1">
      <w:pPr>
        <w:spacing w:line="480" w:lineRule="auto"/>
        <w:rPr>
          <w:rFonts w:ascii="Calibri" w:eastAsia="Calibri" w:hAnsi="Calibri" w:cs="Calibri"/>
          <w:sz w:val="24"/>
          <w:szCs w:val="24"/>
        </w:rPr>
      </w:pPr>
    </w:p>
    <w:p w14:paraId="2197CCAA" w14:textId="77777777" w:rsidR="00E371B1" w:rsidRDefault="00E371B1" w:rsidP="00E371B1">
      <w:pPr>
        <w:spacing w:line="480" w:lineRule="auto"/>
        <w:rPr>
          <w:rFonts w:ascii="Calibri" w:eastAsia="Calibri" w:hAnsi="Calibri" w:cs="Calibri"/>
          <w:sz w:val="24"/>
          <w:szCs w:val="24"/>
        </w:rPr>
      </w:pPr>
    </w:p>
    <w:p w14:paraId="5793645B" w14:textId="77777777" w:rsidR="00E371B1" w:rsidRDefault="00E371B1" w:rsidP="00E371B1">
      <w:pPr>
        <w:spacing w:line="480" w:lineRule="auto"/>
        <w:rPr>
          <w:rFonts w:ascii="Calibri" w:eastAsia="Calibri" w:hAnsi="Calibri" w:cs="Calibri"/>
          <w:sz w:val="24"/>
          <w:szCs w:val="24"/>
        </w:rPr>
      </w:pPr>
    </w:p>
    <w:p w14:paraId="4C7DE5A7" w14:textId="77777777" w:rsidR="00E371B1" w:rsidRDefault="00E371B1" w:rsidP="00E371B1">
      <w:pPr>
        <w:spacing w:line="480" w:lineRule="auto"/>
        <w:rPr>
          <w:rFonts w:ascii="Calibri" w:eastAsia="Calibri" w:hAnsi="Calibri" w:cs="Calibri"/>
          <w:sz w:val="24"/>
          <w:szCs w:val="24"/>
        </w:rPr>
      </w:pPr>
    </w:p>
    <w:p w14:paraId="14E01568" w14:textId="77777777" w:rsidR="00E371B1" w:rsidRDefault="00E371B1" w:rsidP="00E371B1">
      <w:pPr>
        <w:spacing w:line="480" w:lineRule="auto"/>
        <w:rPr>
          <w:rFonts w:ascii="Calibri" w:eastAsia="Calibri" w:hAnsi="Calibri" w:cs="Calibri"/>
          <w:sz w:val="24"/>
          <w:szCs w:val="24"/>
        </w:rPr>
      </w:pPr>
    </w:p>
    <w:p w14:paraId="78997B50" w14:textId="77777777" w:rsidR="00F5231F" w:rsidRDefault="00F5231F" w:rsidP="00E371B1">
      <w:pPr>
        <w:spacing w:line="480" w:lineRule="auto"/>
        <w:rPr>
          <w:rFonts w:ascii="Calibri" w:eastAsia="Calibri" w:hAnsi="Calibri" w:cs="Calibri"/>
          <w:sz w:val="24"/>
          <w:szCs w:val="24"/>
        </w:rPr>
      </w:pPr>
    </w:p>
    <w:p w14:paraId="73A1F32C" w14:textId="77777777" w:rsidR="00E371B1" w:rsidRDefault="00E371B1" w:rsidP="00E371B1">
      <w:pPr>
        <w:spacing w:line="480" w:lineRule="auto"/>
        <w:rPr>
          <w:rFonts w:ascii="Calibri" w:eastAsia="Calibri" w:hAnsi="Calibri" w:cs="Calibri"/>
          <w:sz w:val="24"/>
          <w:szCs w:val="24"/>
        </w:rPr>
      </w:pPr>
    </w:p>
    <w:p w14:paraId="26FAC843" w14:textId="6EE9B45C" w:rsidR="00E371B1" w:rsidRDefault="00E371B1" w:rsidP="00E371B1">
      <w:pPr>
        <w:spacing w:line="480" w:lineRule="auto"/>
        <w:rPr>
          <w:rFonts w:ascii="Calibri" w:eastAsia="Calibri" w:hAnsi="Calibri" w:cs="Calibri"/>
          <w:sz w:val="24"/>
          <w:szCs w:val="24"/>
        </w:rPr>
      </w:pPr>
      <w:r>
        <w:rPr>
          <w:rFonts w:ascii="Calibri" w:eastAsia="Calibri" w:hAnsi="Calibri" w:cs="Calibri"/>
          <w:sz w:val="24"/>
          <w:szCs w:val="24"/>
        </w:rPr>
        <w:lastRenderedPageBreak/>
        <w:t>Figure S</w:t>
      </w:r>
      <w:r w:rsidR="00F5231F">
        <w:rPr>
          <w:rFonts w:ascii="Calibri" w:eastAsia="Calibri" w:hAnsi="Calibri" w:cs="Calibri"/>
          <w:sz w:val="24"/>
          <w:szCs w:val="24"/>
        </w:rPr>
        <w:t>6</w:t>
      </w:r>
      <w:r>
        <w:rPr>
          <w:rFonts w:ascii="Calibri" w:eastAsia="Calibri" w:hAnsi="Calibri" w:cs="Calibri"/>
          <w:sz w:val="24"/>
          <w:szCs w:val="24"/>
        </w:rPr>
        <w:t>. Sample 14C-8077, collected from a probable ritual deposit at the Madeira reservoir.</w:t>
      </w:r>
    </w:p>
    <w:p w14:paraId="7DE16DC1" w14:textId="77777777" w:rsidR="00E371B1" w:rsidRDefault="00E371B1" w:rsidP="00E371B1">
      <w:pPr>
        <w:spacing w:line="480" w:lineRule="auto"/>
        <w:rPr>
          <w:rFonts w:ascii="Calibri" w:eastAsia="Calibri" w:hAnsi="Calibri" w:cs="Calibri"/>
          <w:sz w:val="24"/>
          <w:szCs w:val="24"/>
        </w:rPr>
      </w:pPr>
      <w:r>
        <w:rPr>
          <w:rFonts w:ascii="Calibri" w:eastAsia="Calibri" w:hAnsi="Calibri" w:cs="Calibri"/>
          <w:noProof/>
          <w:sz w:val="24"/>
          <w:szCs w:val="24"/>
        </w:rPr>
        <w:drawing>
          <wp:inline distT="0" distB="0" distL="0" distR="0" wp14:anchorId="7F0438E1" wp14:editId="20EACF9F">
            <wp:extent cx="5562600" cy="3581400"/>
            <wp:effectExtent l="0" t="0" r="0" b="0"/>
            <wp:docPr id="2130357206" name="image9.jpg" descr="A graph showing the number of calibrated data&#10;&#10;Description automatically generated"/>
            <wp:cNvGraphicFramePr/>
            <a:graphic xmlns:a="http://schemas.openxmlformats.org/drawingml/2006/main">
              <a:graphicData uri="http://schemas.openxmlformats.org/drawingml/2006/picture">
                <pic:pic xmlns:pic="http://schemas.openxmlformats.org/drawingml/2006/picture">
                  <pic:nvPicPr>
                    <pic:cNvPr id="2130357206" name="image9.jpg" descr="A graph showing the number of calibrated data&#10;&#10;Description automatically generated"/>
                    <pic:cNvPicPr preferRelativeResize="0"/>
                  </pic:nvPicPr>
                  <pic:blipFill>
                    <a:blip r:embed="rId13"/>
                    <a:srcRect/>
                    <a:stretch>
                      <a:fillRect/>
                    </a:stretch>
                  </pic:blipFill>
                  <pic:spPr>
                    <a:xfrm>
                      <a:off x="0" y="0"/>
                      <a:ext cx="5562600" cy="3581400"/>
                    </a:xfrm>
                    <a:prstGeom prst="rect">
                      <a:avLst/>
                    </a:prstGeom>
                    <a:ln/>
                  </pic:spPr>
                </pic:pic>
              </a:graphicData>
            </a:graphic>
          </wp:inline>
        </w:drawing>
      </w:r>
    </w:p>
    <w:p w14:paraId="4C3C86E3" w14:textId="77777777" w:rsidR="00E371B1" w:rsidRDefault="00E371B1" w:rsidP="00E371B1">
      <w:pPr>
        <w:spacing w:line="480" w:lineRule="auto"/>
        <w:rPr>
          <w:rFonts w:ascii="Calibri" w:eastAsia="Calibri" w:hAnsi="Calibri" w:cs="Calibri"/>
          <w:sz w:val="24"/>
          <w:szCs w:val="24"/>
        </w:rPr>
      </w:pPr>
    </w:p>
    <w:p w14:paraId="490FA362" w14:textId="77777777" w:rsidR="00E371B1" w:rsidRDefault="00E371B1" w:rsidP="00E371B1">
      <w:pPr>
        <w:spacing w:line="480" w:lineRule="auto"/>
        <w:rPr>
          <w:rFonts w:ascii="Calibri" w:eastAsia="Calibri" w:hAnsi="Calibri" w:cs="Calibri"/>
          <w:sz w:val="24"/>
          <w:szCs w:val="24"/>
        </w:rPr>
      </w:pPr>
    </w:p>
    <w:p w14:paraId="77FBB62C" w14:textId="77777777" w:rsidR="00E371B1" w:rsidRDefault="00E371B1" w:rsidP="00E371B1">
      <w:pPr>
        <w:spacing w:line="480" w:lineRule="auto"/>
        <w:rPr>
          <w:rFonts w:ascii="Calibri" w:eastAsia="Calibri" w:hAnsi="Calibri" w:cs="Calibri"/>
          <w:sz w:val="24"/>
          <w:szCs w:val="24"/>
        </w:rPr>
      </w:pPr>
    </w:p>
    <w:p w14:paraId="0E88B272" w14:textId="77777777" w:rsidR="00E371B1" w:rsidRDefault="00E371B1" w:rsidP="00E371B1">
      <w:pPr>
        <w:spacing w:line="480" w:lineRule="auto"/>
        <w:rPr>
          <w:rFonts w:ascii="Calibri" w:eastAsia="Calibri" w:hAnsi="Calibri" w:cs="Calibri"/>
          <w:sz w:val="24"/>
          <w:szCs w:val="24"/>
        </w:rPr>
      </w:pPr>
    </w:p>
    <w:p w14:paraId="2D3267A7" w14:textId="77777777" w:rsidR="00E371B1" w:rsidRDefault="00E371B1" w:rsidP="00E371B1">
      <w:pPr>
        <w:spacing w:line="480" w:lineRule="auto"/>
        <w:rPr>
          <w:rFonts w:ascii="Calibri" w:eastAsia="Calibri" w:hAnsi="Calibri" w:cs="Calibri"/>
          <w:sz w:val="24"/>
          <w:szCs w:val="24"/>
        </w:rPr>
      </w:pPr>
    </w:p>
    <w:p w14:paraId="01BF39E7" w14:textId="77777777" w:rsidR="00E371B1" w:rsidRDefault="00E371B1" w:rsidP="00E371B1">
      <w:pPr>
        <w:spacing w:line="480" w:lineRule="auto"/>
        <w:rPr>
          <w:rFonts w:ascii="Calibri" w:eastAsia="Calibri" w:hAnsi="Calibri" w:cs="Calibri"/>
          <w:sz w:val="24"/>
          <w:szCs w:val="24"/>
        </w:rPr>
      </w:pPr>
    </w:p>
    <w:p w14:paraId="201D0A4B" w14:textId="77777777" w:rsidR="00E371B1" w:rsidRDefault="00E371B1" w:rsidP="00E371B1">
      <w:pPr>
        <w:spacing w:line="480" w:lineRule="auto"/>
        <w:rPr>
          <w:rFonts w:ascii="Calibri" w:eastAsia="Calibri" w:hAnsi="Calibri" w:cs="Calibri"/>
          <w:sz w:val="24"/>
          <w:szCs w:val="24"/>
        </w:rPr>
      </w:pPr>
    </w:p>
    <w:p w14:paraId="15209BA5" w14:textId="77777777" w:rsidR="00E371B1" w:rsidRDefault="00E371B1" w:rsidP="00E371B1">
      <w:pPr>
        <w:spacing w:line="480" w:lineRule="auto"/>
        <w:rPr>
          <w:rFonts w:ascii="Calibri" w:eastAsia="Calibri" w:hAnsi="Calibri" w:cs="Calibri"/>
          <w:sz w:val="24"/>
          <w:szCs w:val="24"/>
        </w:rPr>
      </w:pPr>
    </w:p>
    <w:p w14:paraId="1EFFBC7F" w14:textId="77777777" w:rsidR="00E371B1" w:rsidRDefault="00E371B1" w:rsidP="00E371B1">
      <w:pPr>
        <w:spacing w:line="480" w:lineRule="auto"/>
        <w:rPr>
          <w:rFonts w:ascii="Calibri" w:eastAsia="Calibri" w:hAnsi="Calibri" w:cs="Calibri"/>
          <w:sz w:val="24"/>
          <w:szCs w:val="24"/>
        </w:rPr>
      </w:pPr>
    </w:p>
    <w:p w14:paraId="53EF066A" w14:textId="77777777" w:rsidR="00E371B1" w:rsidRDefault="00E371B1" w:rsidP="00E371B1">
      <w:pPr>
        <w:spacing w:line="480" w:lineRule="auto"/>
        <w:rPr>
          <w:rFonts w:ascii="Calibri" w:eastAsia="Calibri" w:hAnsi="Calibri" w:cs="Calibri"/>
          <w:sz w:val="24"/>
          <w:szCs w:val="24"/>
        </w:rPr>
      </w:pPr>
    </w:p>
    <w:p w14:paraId="13D5E5C7" w14:textId="57E492A2" w:rsidR="00E371B1" w:rsidRDefault="00E371B1" w:rsidP="00E371B1">
      <w:pPr>
        <w:spacing w:line="480" w:lineRule="auto"/>
        <w:rPr>
          <w:rFonts w:ascii="Calibri" w:eastAsia="Calibri" w:hAnsi="Calibri" w:cs="Calibri"/>
          <w:sz w:val="24"/>
          <w:szCs w:val="24"/>
        </w:rPr>
      </w:pPr>
      <w:r>
        <w:rPr>
          <w:rFonts w:ascii="Calibri" w:eastAsia="Calibri" w:hAnsi="Calibri" w:cs="Calibri"/>
          <w:sz w:val="24"/>
          <w:szCs w:val="24"/>
        </w:rPr>
        <w:lastRenderedPageBreak/>
        <w:t>Figure S</w:t>
      </w:r>
      <w:r w:rsidR="00F5231F">
        <w:rPr>
          <w:rFonts w:ascii="Calibri" w:eastAsia="Calibri" w:hAnsi="Calibri" w:cs="Calibri"/>
          <w:sz w:val="24"/>
          <w:szCs w:val="24"/>
        </w:rPr>
        <w:t>7</w:t>
      </w:r>
      <w:r>
        <w:rPr>
          <w:rFonts w:ascii="Calibri" w:eastAsia="Calibri" w:hAnsi="Calibri" w:cs="Calibri"/>
          <w:sz w:val="24"/>
          <w:szCs w:val="24"/>
        </w:rPr>
        <w:t>. Sample Beta-670812, collected from early phase construction fill associated with the earlier floor of Group 6D-XV.</w:t>
      </w:r>
    </w:p>
    <w:p w14:paraId="0FDCD1E5" w14:textId="77777777" w:rsidR="00E371B1" w:rsidRDefault="00E371B1" w:rsidP="00E371B1">
      <w:pPr>
        <w:spacing w:line="480" w:lineRule="auto"/>
        <w:rPr>
          <w:rFonts w:ascii="Calibri" w:eastAsia="Calibri" w:hAnsi="Calibri" w:cs="Calibri"/>
          <w:sz w:val="24"/>
          <w:szCs w:val="24"/>
        </w:rPr>
      </w:pPr>
    </w:p>
    <w:p w14:paraId="256D066D" w14:textId="77777777" w:rsidR="00E371B1" w:rsidRDefault="00E371B1" w:rsidP="00E371B1">
      <w:pPr>
        <w:spacing w:line="480" w:lineRule="auto"/>
        <w:rPr>
          <w:rFonts w:ascii="Calibri" w:eastAsia="Calibri" w:hAnsi="Calibri" w:cs="Calibri"/>
          <w:sz w:val="24"/>
          <w:szCs w:val="24"/>
        </w:rPr>
      </w:pPr>
      <w:r>
        <w:rPr>
          <w:rFonts w:ascii="Calibri" w:eastAsia="Calibri" w:hAnsi="Calibri" w:cs="Calibri"/>
          <w:noProof/>
          <w:sz w:val="24"/>
          <w:szCs w:val="24"/>
        </w:rPr>
        <w:drawing>
          <wp:inline distT="0" distB="0" distL="0" distR="0" wp14:anchorId="0A154110" wp14:editId="6B2BC94C">
            <wp:extent cx="5637479" cy="3622477"/>
            <wp:effectExtent l="0" t="0" r="0" b="0"/>
            <wp:docPr id="2130357207" name="image17.jpg" descr="A graph showing the number of calibration&#10;&#10;Description automatically generated"/>
            <wp:cNvGraphicFramePr/>
            <a:graphic xmlns:a="http://schemas.openxmlformats.org/drawingml/2006/main">
              <a:graphicData uri="http://schemas.openxmlformats.org/drawingml/2006/picture">
                <pic:pic xmlns:pic="http://schemas.openxmlformats.org/drawingml/2006/picture">
                  <pic:nvPicPr>
                    <pic:cNvPr id="2130357207" name="image17.jpg" descr="A graph showing the number of calibration&#10;&#10;Description automatically generated"/>
                    <pic:cNvPicPr preferRelativeResize="0"/>
                  </pic:nvPicPr>
                  <pic:blipFill>
                    <a:blip r:embed="rId14"/>
                    <a:srcRect/>
                    <a:stretch>
                      <a:fillRect/>
                    </a:stretch>
                  </pic:blipFill>
                  <pic:spPr>
                    <a:xfrm>
                      <a:off x="0" y="0"/>
                      <a:ext cx="5637479" cy="3622477"/>
                    </a:xfrm>
                    <a:prstGeom prst="rect">
                      <a:avLst/>
                    </a:prstGeom>
                    <a:ln/>
                  </pic:spPr>
                </pic:pic>
              </a:graphicData>
            </a:graphic>
          </wp:inline>
        </w:drawing>
      </w:r>
    </w:p>
    <w:p w14:paraId="629C3AF8" w14:textId="77777777" w:rsidR="00E371B1" w:rsidRDefault="00E371B1" w:rsidP="00E371B1">
      <w:pPr>
        <w:spacing w:line="480" w:lineRule="auto"/>
        <w:rPr>
          <w:rFonts w:ascii="Calibri" w:eastAsia="Calibri" w:hAnsi="Calibri" w:cs="Calibri"/>
          <w:sz w:val="24"/>
          <w:szCs w:val="24"/>
        </w:rPr>
      </w:pPr>
    </w:p>
    <w:p w14:paraId="1E8F1EDA" w14:textId="77777777" w:rsidR="00E371B1" w:rsidRDefault="00E371B1" w:rsidP="00E371B1">
      <w:pPr>
        <w:spacing w:line="480" w:lineRule="auto"/>
        <w:rPr>
          <w:rFonts w:ascii="Calibri" w:eastAsia="Calibri" w:hAnsi="Calibri" w:cs="Calibri"/>
          <w:sz w:val="24"/>
          <w:szCs w:val="24"/>
        </w:rPr>
      </w:pPr>
    </w:p>
    <w:p w14:paraId="739F541A" w14:textId="77777777" w:rsidR="00E371B1" w:rsidRDefault="00E371B1" w:rsidP="00E371B1">
      <w:pPr>
        <w:spacing w:line="480" w:lineRule="auto"/>
        <w:rPr>
          <w:rFonts w:ascii="Calibri" w:eastAsia="Calibri" w:hAnsi="Calibri" w:cs="Calibri"/>
          <w:sz w:val="24"/>
          <w:szCs w:val="24"/>
        </w:rPr>
      </w:pPr>
    </w:p>
    <w:p w14:paraId="426A7184" w14:textId="77777777" w:rsidR="00E371B1" w:rsidRDefault="00E371B1" w:rsidP="00E371B1">
      <w:pPr>
        <w:spacing w:line="480" w:lineRule="auto"/>
        <w:rPr>
          <w:rFonts w:ascii="Calibri" w:eastAsia="Calibri" w:hAnsi="Calibri" w:cs="Calibri"/>
          <w:sz w:val="24"/>
          <w:szCs w:val="24"/>
        </w:rPr>
      </w:pPr>
    </w:p>
    <w:p w14:paraId="0891A967" w14:textId="77777777" w:rsidR="00E371B1" w:rsidRDefault="00E371B1" w:rsidP="00E371B1">
      <w:pPr>
        <w:spacing w:line="480" w:lineRule="auto"/>
        <w:rPr>
          <w:rFonts w:ascii="Calibri" w:eastAsia="Calibri" w:hAnsi="Calibri" w:cs="Calibri"/>
          <w:sz w:val="24"/>
          <w:szCs w:val="24"/>
        </w:rPr>
      </w:pPr>
    </w:p>
    <w:p w14:paraId="571C7CBA" w14:textId="77777777" w:rsidR="00E371B1" w:rsidRDefault="00E371B1" w:rsidP="00E371B1">
      <w:pPr>
        <w:spacing w:line="480" w:lineRule="auto"/>
        <w:rPr>
          <w:rFonts w:ascii="Calibri" w:eastAsia="Calibri" w:hAnsi="Calibri" w:cs="Calibri"/>
          <w:sz w:val="24"/>
          <w:szCs w:val="24"/>
        </w:rPr>
      </w:pPr>
    </w:p>
    <w:p w14:paraId="7AE9E121" w14:textId="77777777" w:rsidR="00E371B1" w:rsidRDefault="00E371B1" w:rsidP="00E371B1">
      <w:pPr>
        <w:spacing w:line="480" w:lineRule="auto"/>
        <w:rPr>
          <w:rFonts w:ascii="Calibri" w:eastAsia="Calibri" w:hAnsi="Calibri" w:cs="Calibri"/>
          <w:sz w:val="24"/>
          <w:szCs w:val="24"/>
        </w:rPr>
      </w:pPr>
    </w:p>
    <w:p w14:paraId="796EAEF6" w14:textId="77777777" w:rsidR="00E371B1" w:rsidRDefault="00E371B1" w:rsidP="00E371B1">
      <w:pPr>
        <w:spacing w:line="480" w:lineRule="auto"/>
        <w:rPr>
          <w:rFonts w:ascii="Calibri" w:eastAsia="Calibri" w:hAnsi="Calibri" w:cs="Calibri"/>
          <w:sz w:val="24"/>
          <w:szCs w:val="24"/>
        </w:rPr>
      </w:pPr>
    </w:p>
    <w:p w14:paraId="263B1CDD" w14:textId="77777777" w:rsidR="00E371B1" w:rsidRDefault="00E371B1" w:rsidP="00E371B1">
      <w:pPr>
        <w:spacing w:line="480" w:lineRule="auto"/>
        <w:rPr>
          <w:rFonts w:ascii="Calibri" w:eastAsia="Calibri" w:hAnsi="Calibri" w:cs="Calibri"/>
          <w:sz w:val="24"/>
          <w:szCs w:val="24"/>
        </w:rPr>
      </w:pPr>
    </w:p>
    <w:p w14:paraId="44CF09C0" w14:textId="2D6A9A08" w:rsidR="00E371B1" w:rsidRDefault="00E371B1" w:rsidP="00E371B1">
      <w:pPr>
        <w:spacing w:line="480" w:lineRule="auto"/>
        <w:rPr>
          <w:rFonts w:ascii="Calibri" w:eastAsia="Calibri" w:hAnsi="Calibri" w:cs="Calibri"/>
          <w:sz w:val="24"/>
          <w:szCs w:val="24"/>
        </w:rPr>
      </w:pPr>
      <w:r>
        <w:rPr>
          <w:rFonts w:ascii="Calibri" w:eastAsia="Calibri" w:hAnsi="Calibri" w:cs="Calibri"/>
          <w:sz w:val="24"/>
          <w:szCs w:val="24"/>
        </w:rPr>
        <w:lastRenderedPageBreak/>
        <w:t>Figure S</w:t>
      </w:r>
      <w:r w:rsidR="00F5231F">
        <w:rPr>
          <w:rFonts w:ascii="Calibri" w:eastAsia="Calibri" w:hAnsi="Calibri" w:cs="Calibri"/>
          <w:sz w:val="24"/>
          <w:szCs w:val="24"/>
        </w:rPr>
        <w:t>8</w:t>
      </w:r>
      <w:r>
        <w:rPr>
          <w:rFonts w:ascii="Calibri" w:eastAsia="Calibri" w:hAnsi="Calibri" w:cs="Calibri"/>
          <w:sz w:val="24"/>
          <w:szCs w:val="24"/>
        </w:rPr>
        <w:t>. Sample Beta-670815, collected from construction fill between two floors of Group 6D-XV.</w:t>
      </w:r>
    </w:p>
    <w:p w14:paraId="55B5DED2" w14:textId="77777777" w:rsidR="00E371B1" w:rsidRDefault="00E371B1" w:rsidP="00E371B1">
      <w:pPr>
        <w:spacing w:line="480" w:lineRule="auto"/>
        <w:rPr>
          <w:rFonts w:ascii="Calibri" w:eastAsia="Calibri" w:hAnsi="Calibri" w:cs="Calibri"/>
          <w:sz w:val="24"/>
          <w:szCs w:val="24"/>
        </w:rPr>
      </w:pPr>
      <w:r>
        <w:rPr>
          <w:rFonts w:ascii="Calibri" w:eastAsia="Calibri" w:hAnsi="Calibri" w:cs="Calibri"/>
          <w:noProof/>
          <w:sz w:val="24"/>
          <w:szCs w:val="24"/>
        </w:rPr>
        <w:drawing>
          <wp:inline distT="0" distB="0" distL="0" distR="0" wp14:anchorId="4816A522" wp14:editId="09D64DD7">
            <wp:extent cx="5689628" cy="3670102"/>
            <wp:effectExtent l="0" t="0" r="0" b="0"/>
            <wp:docPr id="2130357208" name="image19.jpg" descr="A graph showing the number of calibration&#10;&#10;Description automatically generated"/>
            <wp:cNvGraphicFramePr/>
            <a:graphic xmlns:a="http://schemas.openxmlformats.org/drawingml/2006/main">
              <a:graphicData uri="http://schemas.openxmlformats.org/drawingml/2006/picture">
                <pic:pic xmlns:pic="http://schemas.openxmlformats.org/drawingml/2006/picture">
                  <pic:nvPicPr>
                    <pic:cNvPr id="2130357208" name="image19.jpg" descr="A graph showing the number of calibration&#10;&#10;Description automatically generated"/>
                    <pic:cNvPicPr preferRelativeResize="0"/>
                  </pic:nvPicPr>
                  <pic:blipFill>
                    <a:blip r:embed="rId15"/>
                    <a:srcRect/>
                    <a:stretch>
                      <a:fillRect/>
                    </a:stretch>
                  </pic:blipFill>
                  <pic:spPr>
                    <a:xfrm>
                      <a:off x="0" y="0"/>
                      <a:ext cx="5689628" cy="3670102"/>
                    </a:xfrm>
                    <a:prstGeom prst="rect">
                      <a:avLst/>
                    </a:prstGeom>
                    <a:ln/>
                  </pic:spPr>
                </pic:pic>
              </a:graphicData>
            </a:graphic>
          </wp:inline>
        </w:drawing>
      </w:r>
    </w:p>
    <w:p w14:paraId="3D31F07C" w14:textId="77777777" w:rsidR="00E371B1" w:rsidRDefault="00E371B1" w:rsidP="00E371B1">
      <w:pPr>
        <w:spacing w:line="480" w:lineRule="auto"/>
        <w:rPr>
          <w:rFonts w:ascii="Calibri" w:eastAsia="Calibri" w:hAnsi="Calibri" w:cs="Calibri"/>
          <w:sz w:val="24"/>
          <w:szCs w:val="24"/>
        </w:rPr>
      </w:pPr>
    </w:p>
    <w:p w14:paraId="3FE3A8DA" w14:textId="77777777" w:rsidR="00E371B1" w:rsidRDefault="00E371B1" w:rsidP="00E371B1">
      <w:pPr>
        <w:spacing w:line="480" w:lineRule="auto"/>
        <w:rPr>
          <w:rFonts w:ascii="Calibri" w:eastAsia="Calibri" w:hAnsi="Calibri" w:cs="Calibri"/>
          <w:sz w:val="24"/>
          <w:szCs w:val="24"/>
        </w:rPr>
      </w:pPr>
    </w:p>
    <w:p w14:paraId="1BD18AF0" w14:textId="77777777" w:rsidR="00E371B1" w:rsidRDefault="00E371B1" w:rsidP="00E371B1">
      <w:pPr>
        <w:spacing w:line="480" w:lineRule="auto"/>
        <w:rPr>
          <w:rFonts w:ascii="Calibri" w:eastAsia="Calibri" w:hAnsi="Calibri" w:cs="Calibri"/>
          <w:sz w:val="24"/>
          <w:szCs w:val="24"/>
        </w:rPr>
      </w:pPr>
    </w:p>
    <w:p w14:paraId="50CBE790" w14:textId="77777777" w:rsidR="00E371B1" w:rsidRDefault="00E371B1" w:rsidP="00E371B1">
      <w:pPr>
        <w:spacing w:line="480" w:lineRule="auto"/>
        <w:rPr>
          <w:rFonts w:ascii="Calibri" w:eastAsia="Calibri" w:hAnsi="Calibri" w:cs="Calibri"/>
          <w:sz w:val="24"/>
          <w:szCs w:val="24"/>
        </w:rPr>
      </w:pPr>
    </w:p>
    <w:p w14:paraId="397F5901" w14:textId="77777777" w:rsidR="00E371B1" w:rsidRDefault="00E371B1" w:rsidP="00E371B1">
      <w:pPr>
        <w:spacing w:line="480" w:lineRule="auto"/>
        <w:rPr>
          <w:rFonts w:ascii="Calibri" w:eastAsia="Calibri" w:hAnsi="Calibri" w:cs="Calibri"/>
          <w:sz w:val="24"/>
          <w:szCs w:val="24"/>
        </w:rPr>
      </w:pPr>
    </w:p>
    <w:p w14:paraId="65863F19" w14:textId="77777777" w:rsidR="00E371B1" w:rsidRDefault="00E371B1" w:rsidP="00E371B1">
      <w:pPr>
        <w:spacing w:line="480" w:lineRule="auto"/>
        <w:rPr>
          <w:rFonts w:ascii="Calibri" w:eastAsia="Calibri" w:hAnsi="Calibri" w:cs="Calibri"/>
          <w:sz w:val="24"/>
          <w:szCs w:val="24"/>
        </w:rPr>
      </w:pPr>
    </w:p>
    <w:p w14:paraId="6A2F83B6" w14:textId="77777777" w:rsidR="00E371B1" w:rsidRDefault="00E371B1" w:rsidP="00E371B1">
      <w:pPr>
        <w:spacing w:line="480" w:lineRule="auto"/>
        <w:rPr>
          <w:rFonts w:ascii="Calibri" w:eastAsia="Calibri" w:hAnsi="Calibri" w:cs="Calibri"/>
          <w:sz w:val="24"/>
          <w:szCs w:val="24"/>
        </w:rPr>
      </w:pPr>
    </w:p>
    <w:p w14:paraId="3BDCD0F5" w14:textId="77777777" w:rsidR="00E371B1" w:rsidRDefault="00E371B1" w:rsidP="00E371B1">
      <w:pPr>
        <w:spacing w:line="480" w:lineRule="auto"/>
        <w:rPr>
          <w:rFonts w:ascii="Calibri" w:eastAsia="Calibri" w:hAnsi="Calibri" w:cs="Calibri"/>
          <w:sz w:val="24"/>
          <w:szCs w:val="24"/>
        </w:rPr>
      </w:pPr>
    </w:p>
    <w:p w14:paraId="214919CD" w14:textId="77777777" w:rsidR="00E371B1" w:rsidRDefault="00E371B1" w:rsidP="00E371B1">
      <w:pPr>
        <w:spacing w:line="480" w:lineRule="auto"/>
        <w:rPr>
          <w:rFonts w:ascii="Calibri" w:eastAsia="Calibri" w:hAnsi="Calibri" w:cs="Calibri"/>
          <w:sz w:val="24"/>
          <w:szCs w:val="24"/>
        </w:rPr>
      </w:pPr>
    </w:p>
    <w:p w14:paraId="0C6F9C4D" w14:textId="44519B03" w:rsidR="00E371B1" w:rsidRDefault="00E371B1" w:rsidP="00E371B1">
      <w:pPr>
        <w:spacing w:line="480" w:lineRule="auto"/>
        <w:rPr>
          <w:rFonts w:ascii="Calibri" w:eastAsia="Calibri" w:hAnsi="Calibri" w:cs="Calibri"/>
          <w:sz w:val="24"/>
          <w:szCs w:val="24"/>
        </w:rPr>
      </w:pPr>
      <w:r>
        <w:rPr>
          <w:rFonts w:ascii="Calibri" w:eastAsia="Calibri" w:hAnsi="Calibri" w:cs="Calibri"/>
          <w:sz w:val="24"/>
          <w:szCs w:val="24"/>
        </w:rPr>
        <w:lastRenderedPageBreak/>
        <w:t>Figure S</w:t>
      </w:r>
      <w:r w:rsidR="00F5231F">
        <w:rPr>
          <w:rFonts w:ascii="Calibri" w:eastAsia="Calibri" w:hAnsi="Calibri" w:cs="Calibri"/>
          <w:sz w:val="24"/>
          <w:szCs w:val="24"/>
        </w:rPr>
        <w:t>9</w:t>
      </w:r>
      <w:r>
        <w:rPr>
          <w:rFonts w:ascii="Calibri" w:eastAsia="Calibri" w:hAnsi="Calibri" w:cs="Calibri"/>
          <w:sz w:val="24"/>
          <w:szCs w:val="24"/>
        </w:rPr>
        <w:t xml:space="preserve">. Sample Beta-670814, collected from the stairs of Structure Sub2, Group 6D-XV of the patio phase which included the altar (Structure Sub3). </w:t>
      </w:r>
    </w:p>
    <w:p w14:paraId="30CBECBF" w14:textId="77777777" w:rsidR="00E371B1" w:rsidRDefault="00E371B1" w:rsidP="00E371B1">
      <w:pPr>
        <w:spacing w:line="480" w:lineRule="auto"/>
        <w:rPr>
          <w:rFonts w:ascii="Calibri" w:eastAsia="Calibri" w:hAnsi="Calibri" w:cs="Calibri"/>
          <w:sz w:val="24"/>
          <w:szCs w:val="24"/>
        </w:rPr>
      </w:pPr>
    </w:p>
    <w:p w14:paraId="1A462CC3" w14:textId="77777777" w:rsidR="00E371B1" w:rsidRDefault="00E371B1" w:rsidP="00E371B1">
      <w:pPr>
        <w:spacing w:line="480" w:lineRule="auto"/>
        <w:rPr>
          <w:rFonts w:ascii="Calibri" w:eastAsia="Calibri" w:hAnsi="Calibri" w:cs="Calibri"/>
          <w:sz w:val="24"/>
          <w:szCs w:val="24"/>
        </w:rPr>
      </w:pPr>
      <w:r>
        <w:rPr>
          <w:rFonts w:ascii="Calibri" w:eastAsia="Calibri" w:hAnsi="Calibri" w:cs="Calibri"/>
          <w:noProof/>
          <w:sz w:val="24"/>
          <w:szCs w:val="24"/>
        </w:rPr>
        <w:drawing>
          <wp:inline distT="0" distB="0" distL="0" distR="0" wp14:anchorId="0603ED27" wp14:editId="7D74F3DD">
            <wp:extent cx="5562600" cy="3581400"/>
            <wp:effectExtent l="0" t="0" r="0" b="0"/>
            <wp:docPr id="2130357209" name="image16.jpg" descr="A graph showing the number of calibrated data&#10;&#10;Description automatically generated"/>
            <wp:cNvGraphicFramePr/>
            <a:graphic xmlns:a="http://schemas.openxmlformats.org/drawingml/2006/main">
              <a:graphicData uri="http://schemas.openxmlformats.org/drawingml/2006/picture">
                <pic:pic xmlns:pic="http://schemas.openxmlformats.org/drawingml/2006/picture">
                  <pic:nvPicPr>
                    <pic:cNvPr id="2130357209" name="image16.jpg" descr="A graph showing the number of calibrated data&#10;&#10;Description automatically generated"/>
                    <pic:cNvPicPr preferRelativeResize="0"/>
                  </pic:nvPicPr>
                  <pic:blipFill>
                    <a:blip r:embed="rId16"/>
                    <a:srcRect/>
                    <a:stretch>
                      <a:fillRect/>
                    </a:stretch>
                  </pic:blipFill>
                  <pic:spPr>
                    <a:xfrm>
                      <a:off x="0" y="0"/>
                      <a:ext cx="5562600" cy="3581400"/>
                    </a:xfrm>
                    <a:prstGeom prst="rect">
                      <a:avLst/>
                    </a:prstGeom>
                    <a:ln/>
                  </pic:spPr>
                </pic:pic>
              </a:graphicData>
            </a:graphic>
          </wp:inline>
        </w:drawing>
      </w:r>
    </w:p>
    <w:p w14:paraId="112FF25C" w14:textId="77777777" w:rsidR="00E371B1" w:rsidRDefault="00E371B1" w:rsidP="00E371B1">
      <w:pPr>
        <w:spacing w:line="480" w:lineRule="auto"/>
        <w:rPr>
          <w:rFonts w:ascii="Calibri" w:eastAsia="Calibri" w:hAnsi="Calibri" w:cs="Calibri"/>
          <w:sz w:val="24"/>
          <w:szCs w:val="24"/>
        </w:rPr>
      </w:pPr>
    </w:p>
    <w:p w14:paraId="77716BC4" w14:textId="77777777" w:rsidR="00E371B1" w:rsidRDefault="00E371B1" w:rsidP="00E371B1">
      <w:pPr>
        <w:spacing w:line="480" w:lineRule="auto"/>
        <w:rPr>
          <w:rFonts w:ascii="Calibri" w:eastAsia="Calibri" w:hAnsi="Calibri" w:cs="Calibri"/>
          <w:sz w:val="24"/>
          <w:szCs w:val="24"/>
        </w:rPr>
      </w:pPr>
    </w:p>
    <w:p w14:paraId="55402ED2" w14:textId="77777777" w:rsidR="00E371B1" w:rsidRDefault="00E371B1" w:rsidP="00E371B1">
      <w:pPr>
        <w:spacing w:line="480" w:lineRule="auto"/>
        <w:rPr>
          <w:rFonts w:ascii="Calibri" w:eastAsia="Calibri" w:hAnsi="Calibri" w:cs="Calibri"/>
          <w:sz w:val="24"/>
          <w:szCs w:val="24"/>
        </w:rPr>
      </w:pPr>
    </w:p>
    <w:p w14:paraId="1A51086E" w14:textId="77777777" w:rsidR="00E371B1" w:rsidRDefault="00E371B1" w:rsidP="00E371B1">
      <w:pPr>
        <w:spacing w:line="480" w:lineRule="auto"/>
        <w:rPr>
          <w:rFonts w:ascii="Calibri" w:eastAsia="Calibri" w:hAnsi="Calibri" w:cs="Calibri"/>
          <w:sz w:val="24"/>
          <w:szCs w:val="24"/>
        </w:rPr>
      </w:pPr>
    </w:p>
    <w:p w14:paraId="31BD2B25" w14:textId="77777777" w:rsidR="00E371B1" w:rsidRDefault="00E371B1" w:rsidP="00E371B1">
      <w:pPr>
        <w:spacing w:line="480" w:lineRule="auto"/>
        <w:rPr>
          <w:rFonts w:ascii="Calibri" w:eastAsia="Calibri" w:hAnsi="Calibri" w:cs="Calibri"/>
          <w:sz w:val="24"/>
          <w:szCs w:val="24"/>
        </w:rPr>
      </w:pPr>
    </w:p>
    <w:p w14:paraId="412CF359" w14:textId="77777777" w:rsidR="00E371B1" w:rsidRDefault="00E371B1" w:rsidP="00E371B1">
      <w:pPr>
        <w:spacing w:line="480" w:lineRule="auto"/>
        <w:rPr>
          <w:rFonts w:ascii="Calibri" w:eastAsia="Calibri" w:hAnsi="Calibri" w:cs="Calibri"/>
          <w:sz w:val="24"/>
          <w:szCs w:val="24"/>
        </w:rPr>
      </w:pPr>
    </w:p>
    <w:p w14:paraId="74806D0E" w14:textId="77777777" w:rsidR="00E371B1" w:rsidRDefault="00E371B1" w:rsidP="00E371B1">
      <w:pPr>
        <w:spacing w:line="480" w:lineRule="auto"/>
        <w:rPr>
          <w:rFonts w:ascii="Calibri" w:eastAsia="Calibri" w:hAnsi="Calibri" w:cs="Calibri"/>
          <w:sz w:val="24"/>
          <w:szCs w:val="24"/>
        </w:rPr>
      </w:pPr>
    </w:p>
    <w:p w14:paraId="7DE4961D" w14:textId="77777777" w:rsidR="00E371B1" w:rsidRDefault="00E371B1" w:rsidP="00E371B1">
      <w:pPr>
        <w:spacing w:line="480" w:lineRule="auto"/>
        <w:rPr>
          <w:rFonts w:ascii="Calibri" w:eastAsia="Calibri" w:hAnsi="Calibri" w:cs="Calibri"/>
          <w:sz w:val="24"/>
          <w:szCs w:val="24"/>
        </w:rPr>
      </w:pPr>
    </w:p>
    <w:p w14:paraId="455FC342" w14:textId="77777777" w:rsidR="00E371B1" w:rsidRDefault="00E371B1" w:rsidP="00E371B1">
      <w:pPr>
        <w:spacing w:line="480" w:lineRule="auto"/>
        <w:rPr>
          <w:rFonts w:ascii="Calibri" w:eastAsia="Calibri" w:hAnsi="Calibri" w:cs="Calibri"/>
          <w:sz w:val="24"/>
          <w:szCs w:val="24"/>
        </w:rPr>
      </w:pPr>
    </w:p>
    <w:p w14:paraId="05D28409" w14:textId="0B6C410E" w:rsidR="00E371B1" w:rsidRDefault="00E371B1" w:rsidP="00E371B1">
      <w:pPr>
        <w:spacing w:line="480" w:lineRule="auto"/>
        <w:rPr>
          <w:rFonts w:ascii="Calibri" w:eastAsia="Calibri" w:hAnsi="Calibri" w:cs="Calibri"/>
          <w:sz w:val="24"/>
          <w:szCs w:val="24"/>
        </w:rPr>
      </w:pPr>
      <w:r>
        <w:rPr>
          <w:rFonts w:ascii="Calibri" w:eastAsia="Calibri" w:hAnsi="Calibri" w:cs="Calibri"/>
          <w:sz w:val="24"/>
          <w:szCs w:val="24"/>
        </w:rPr>
        <w:lastRenderedPageBreak/>
        <w:t>Figure S</w:t>
      </w:r>
      <w:r w:rsidR="00F5231F">
        <w:rPr>
          <w:rFonts w:ascii="Calibri" w:eastAsia="Calibri" w:hAnsi="Calibri" w:cs="Calibri"/>
          <w:sz w:val="24"/>
          <w:szCs w:val="24"/>
        </w:rPr>
        <w:t>10</w:t>
      </w:r>
      <w:r>
        <w:rPr>
          <w:rFonts w:ascii="Calibri" w:eastAsia="Calibri" w:hAnsi="Calibri" w:cs="Calibri"/>
          <w:sz w:val="24"/>
          <w:szCs w:val="24"/>
        </w:rPr>
        <w:t>. Sample Beta-670811, collected from burned materials of a termination event located on the eastern side of Group 6D-XV.</w:t>
      </w:r>
    </w:p>
    <w:p w14:paraId="78200490" w14:textId="77777777" w:rsidR="00E371B1" w:rsidRDefault="00E371B1" w:rsidP="00E371B1">
      <w:pPr>
        <w:spacing w:line="480" w:lineRule="auto"/>
        <w:rPr>
          <w:rFonts w:ascii="Calibri" w:eastAsia="Calibri" w:hAnsi="Calibri" w:cs="Calibri"/>
          <w:sz w:val="24"/>
          <w:szCs w:val="24"/>
        </w:rPr>
      </w:pPr>
      <w:r>
        <w:rPr>
          <w:rFonts w:ascii="Calibri" w:eastAsia="Calibri" w:hAnsi="Calibri" w:cs="Calibri"/>
          <w:noProof/>
          <w:sz w:val="24"/>
          <w:szCs w:val="24"/>
        </w:rPr>
        <w:drawing>
          <wp:inline distT="0" distB="0" distL="0" distR="0" wp14:anchorId="20C93FB0" wp14:editId="0ABC5F6C">
            <wp:extent cx="5562600" cy="3581400"/>
            <wp:effectExtent l="0" t="0" r="0" b="0"/>
            <wp:docPr id="2130357184" name="image15.jpg" descr="A graph showing the number of calibration data&#10;&#10;Description automatically generated"/>
            <wp:cNvGraphicFramePr/>
            <a:graphic xmlns:a="http://schemas.openxmlformats.org/drawingml/2006/main">
              <a:graphicData uri="http://schemas.openxmlformats.org/drawingml/2006/picture">
                <pic:pic xmlns:pic="http://schemas.openxmlformats.org/drawingml/2006/picture">
                  <pic:nvPicPr>
                    <pic:cNvPr id="2130357184" name="image15.jpg" descr="A graph showing the number of calibration data&#10;&#10;Description automatically generated"/>
                    <pic:cNvPicPr preferRelativeResize="0"/>
                  </pic:nvPicPr>
                  <pic:blipFill>
                    <a:blip r:embed="rId17"/>
                    <a:srcRect/>
                    <a:stretch>
                      <a:fillRect/>
                    </a:stretch>
                  </pic:blipFill>
                  <pic:spPr>
                    <a:xfrm>
                      <a:off x="0" y="0"/>
                      <a:ext cx="5562600" cy="3581400"/>
                    </a:xfrm>
                    <a:prstGeom prst="rect">
                      <a:avLst/>
                    </a:prstGeom>
                    <a:ln/>
                  </pic:spPr>
                </pic:pic>
              </a:graphicData>
            </a:graphic>
          </wp:inline>
        </w:drawing>
      </w:r>
    </w:p>
    <w:p w14:paraId="7F5C0A76" w14:textId="77777777" w:rsidR="00E371B1" w:rsidRDefault="00E371B1" w:rsidP="00E371B1">
      <w:pPr>
        <w:spacing w:line="480" w:lineRule="auto"/>
        <w:rPr>
          <w:rFonts w:ascii="Calibri" w:eastAsia="Calibri" w:hAnsi="Calibri" w:cs="Calibri"/>
          <w:sz w:val="24"/>
          <w:szCs w:val="24"/>
        </w:rPr>
      </w:pPr>
    </w:p>
    <w:p w14:paraId="090A3E57" w14:textId="77777777" w:rsidR="00E371B1" w:rsidRDefault="00E371B1" w:rsidP="00E371B1">
      <w:pPr>
        <w:spacing w:line="480" w:lineRule="auto"/>
        <w:rPr>
          <w:rFonts w:ascii="Calibri" w:eastAsia="Calibri" w:hAnsi="Calibri" w:cs="Calibri"/>
          <w:sz w:val="24"/>
          <w:szCs w:val="24"/>
        </w:rPr>
      </w:pPr>
    </w:p>
    <w:p w14:paraId="6906519D" w14:textId="77777777" w:rsidR="00E371B1" w:rsidRDefault="00E371B1" w:rsidP="00E371B1">
      <w:pPr>
        <w:spacing w:line="480" w:lineRule="auto"/>
        <w:rPr>
          <w:rFonts w:ascii="Calibri" w:eastAsia="Calibri" w:hAnsi="Calibri" w:cs="Calibri"/>
          <w:sz w:val="24"/>
          <w:szCs w:val="24"/>
        </w:rPr>
      </w:pPr>
    </w:p>
    <w:p w14:paraId="3275F536" w14:textId="77777777" w:rsidR="00E371B1" w:rsidRDefault="00E371B1" w:rsidP="00E371B1">
      <w:pPr>
        <w:spacing w:line="480" w:lineRule="auto"/>
        <w:rPr>
          <w:rFonts w:ascii="Calibri" w:eastAsia="Calibri" w:hAnsi="Calibri" w:cs="Calibri"/>
          <w:sz w:val="24"/>
          <w:szCs w:val="24"/>
        </w:rPr>
      </w:pPr>
    </w:p>
    <w:p w14:paraId="724CF826" w14:textId="77777777" w:rsidR="00E371B1" w:rsidRDefault="00E371B1" w:rsidP="00E371B1">
      <w:pPr>
        <w:spacing w:line="480" w:lineRule="auto"/>
        <w:rPr>
          <w:rFonts w:ascii="Calibri" w:eastAsia="Calibri" w:hAnsi="Calibri" w:cs="Calibri"/>
          <w:sz w:val="24"/>
          <w:szCs w:val="24"/>
        </w:rPr>
      </w:pPr>
    </w:p>
    <w:p w14:paraId="0DD8BA5A" w14:textId="77777777" w:rsidR="00E371B1" w:rsidRDefault="00E371B1" w:rsidP="00E371B1">
      <w:pPr>
        <w:spacing w:line="480" w:lineRule="auto"/>
        <w:rPr>
          <w:rFonts w:ascii="Calibri" w:eastAsia="Calibri" w:hAnsi="Calibri" w:cs="Calibri"/>
          <w:sz w:val="24"/>
          <w:szCs w:val="24"/>
        </w:rPr>
      </w:pPr>
    </w:p>
    <w:p w14:paraId="4E71BB6D" w14:textId="77777777" w:rsidR="00E371B1" w:rsidRDefault="00E371B1" w:rsidP="00E371B1">
      <w:pPr>
        <w:spacing w:line="480" w:lineRule="auto"/>
        <w:rPr>
          <w:rFonts w:ascii="Calibri" w:eastAsia="Calibri" w:hAnsi="Calibri" w:cs="Calibri"/>
          <w:sz w:val="24"/>
          <w:szCs w:val="24"/>
        </w:rPr>
      </w:pPr>
    </w:p>
    <w:p w14:paraId="7C302F4B" w14:textId="77777777" w:rsidR="00E371B1" w:rsidRDefault="00E371B1" w:rsidP="00E371B1">
      <w:pPr>
        <w:spacing w:line="480" w:lineRule="auto"/>
        <w:rPr>
          <w:rFonts w:ascii="Calibri" w:eastAsia="Calibri" w:hAnsi="Calibri" w:cs="Calibri"/>
          <w:sz w:val="24"/>
          <w:szCs w:val="24"/>
        </w:rPr>
      </w:pPr>
    </w:p>
    <w:p w14:paraId="5F934342" w14:textId="77777777" w:rsidR="00E371B1" w:rsidRDefault="00E371B1" w:rsidP="00E371B1">
      <w:pPr>
        <w:spacing w:line="480" w:lineRule="auto"/>
        <w:rPr>
          <w:rFonts w:ascii="Calibri" w:eastAsia="Calibri" w:hAnsi="Calibri" w:cs="Calibri"/>
          <w:sz w:val="24"/>
          <w:szCs w:val="24"/>
        </w:rPr>
      </w:pPr>
    </w:p>
    <w:p w14:paraId="2F883449" w14:textId="77777777" w:rsidR="00E371B1" w:rsidRDefault="00E371B1" w:rsidP="00E371B1">
      <w:pPr>
        <w:spacing w:line="480" w:lineRule="auto"/>
        <w:rPr>
          <w:rFonts w:ascii="Calibri" w:eastAsia="Calibri" w:hAnsi="Calibri" w:cs="Calibri"/>
          <w:sz w:val="24"/>
          <w:szCs w:val="24"/>
        </w:rPr>
      </w:pPr>
    </w:p>
    <w:p w14:paraId="174AB149" w14:textId="77777777" w:rsidR="00E371B1" w:rsidRDefault="00E371B1" w:rsidP="00E371B1">
      <w:pPr>
        <w:spacing w:line="480" w:lineRule="auto"/>
        <w:rPr>
          <w:rFonts w:ascii="Calibri" w:eastAsia="Calibri" w:hAnsi="Calibri" w:cs="Calibri"/>
          <w:sz w:val="24"/>
          <w:szCs w:val="24"/>
        </w:rPr>
      </w:pPr>
    </w:p>
    <w:p w14:paraId="277FEC0D" w14:textId="00C1AF61" w:rsidR="00E371B1" w:rsidRDefault="00E371B1" w:rsidP="00E371B1">
      <w:pPr>
        <w:spacing w:line="480" w:lineRule="auto"/>
        <w:rPr>
          <w:rFonts w:ascii="Calibri" w:eastAsia="Calibri" w:hAnsi="Calibri" w:cs="Calibri"/>
          <w:sz w:val="24"/>
          <w:szCs w:val="24"/>
        </w:rPr>
      </w:pPr>
      <w:r>
        <w:rPr>
          <w:rFonts w:ascii="Calibri" w:eastAsia="Calibri" w:hAnsi="Calibri" w:cs="Calibri"/>
          <w:sz w:val="24"/>
          <w:szCs w:val="24"/>
        </w:rPr>
        <w:t>Figure S1</w:t>
      </w:r>
      <w:r w:rsidR="00C000F0">
        <w:rPr>
          <w:rFonts w:ascii="Calibri" w:eastAsia="Calibri" w:hAnsi="Calibri" w:cs="Calibri"/>
          <w:sz w:val="24"/>
          <w:szCs w:val="24"/>
        </w:rPr>
        <w:t>1</w:t>
      </w:r>
      <w:r>
        <w:rPr>
          <w:rFonts w:ascii="Calibri" w:eastAsia="Calibri" w:hAnsi="Calibri" w:cs="Calibri"/>
          <w:sz w:val="24"/>
          <w:szCs w:val="24"/>
        </w:rPr>
        <w:t xml:space="preserve">. Tikal altar, Structure 6D-XV-Sub3, East </w:t>
      </w:r>
      <w:r>
        <w:rPr>
          <w:rFonts w:ascii="Calibri" w:eastAsia="Calibri" w:hAnsi="Calibri" w:cs="Calibri"/>
          <w:i/>
          <w:sz w:val="24"/>
          <w:szCs w:val="24"/>
        </w:rPr>
        <w:t xml:space="preserve">tablero </w:t>
      </w:r>
      <w:r>
        <w:rPr>
          <w:rFonts w:ascii="Calibri" w:eastAsia="Calibri" w:hAnsi="Calibri" w:cs="Calibri"/>
          <w:sz w:val="24"/>
          <w:szCs w:val="24"/>
        </w:rPr>
        <w:t>visualisations (orthomosaic image, dStretch processed colour separations [LAB, LBK, LRE, and YBK], and watercolour illustration by H. Hurst).</w:t>
      </w:r>
    </w:p>
    <w:p w14:paraId="718F80D7" w14:textId="77777777" w:rsidR="00E371B1" w:rsidRDefault="00E371B1" w:rsidP="00E371B1">
      <w:pPr>
        <w:spacing w:line="480" w:lineRule="auto"/>
        <w:rPr>
          <w:rFonts w:ascii="Calibri" w:eastAsia="Calibri" w:hAnsi="Calibri" w:cs="Calibri"/>
          <w:sz w:val="24"/>
          <w:szCs w:val="24"/>
        </w:rPr>
      </w:pPr>
    </w:p>
    <w:p w14:paraId="294EBB4E" w14:textId="77777777" w:rsidR="00E371B1" w:rsidRDefault="00E371B1" w:rsidP="00E371B1">
      <w:pPr>
        <w:spacing w:line="480" w:lineRule="auto"/>
        <w:rPr>
          <w:rFonts w:ascii="Calibri" w:eastAsia="Calibri" w:hAnsi="Calibri" w:cs="Calibri"/>
          <w:sz w:val="24"/>
          <w:szCs w:val="24"/>
        </w:rPr>
      </w:pPr>
      <w:r>
        <w:rPr>
          <w:rFonts w:ascii="Calibri" w:eastAsia="Calibri" w:hAnsi="Calibri" w:cs="Calibri"/>
          <w:noProof/>
          <w:sz w:val="24"/>
          <w:szCs w:val="24"/>
        </w:rPr>
        <w:drawing>
          <wp:inline distT="0" distB="0" distL="0" distR="0" wp14:anchorId="1B43A88A" wp14:editId="77A5688E">
            <wp:extent cx="5694311" cy="4221361"/>
            <wp:effectExtent l="0" t="0" r="0" b="0"/>
            <wp:docPr id="2130357186" name="image4.jpg" descr="Several rectangular stones with different designs&#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2130357186" name="image4.jpg" descr="Several rectangular stones with different designs&#10;&#10;Description automatically generated with medium confidence"/>
                    <pic:cNvPicPr preferRelativeResize="0"/>
                  </pic:nvPicPr>
                  <pic:blipFill>
                    <a:blip r:embed="rId18"/>
                    <a:srcRect/>
                    <a:stretch>
                      <a:fillRect/>
                    </a:stretch>
                  </pic:blipFill>
                  <pic:spPr>
                    <a:xfrm>
                      <a:off x="0" y="0"/>
                      <a:ext cx="5694311" cy="4221361"/>
                    </a:xfrm>
                    <a:prstGeom prst="rect">
                      <a:avLst/>
                    </a:prstGeom>
                    <a:ln/>
                  </pic:spPr>
                </pic:pic>
              </a:graphicData>
            </a:graphic>
          </wp:inline>
        </w:drawing>
      </w:r>
    </w:p>
    <w:p w14:paraId="4C747B46" w14:textId="77777777" w:rsidR="00E371B1" w:rsidRDefault="00E371B1" w:rsidP="00E371B1">
      <w:pPr>
        <w:spacing w:line="480" w:lineRule="auto"/>
        <w:rPr>
          <w:rFonts w:ascii="Calibri" w:eastAsia="Calibri" w:hAnsi="Calibri" w:cs="Calibri"/>
          <w:sz w:val="24"/>
          <w:szCs w:val="24"/>
        </w:rPr>
      </w:pPr>
    </w:p>
    <w:p w14:paraId="2BAA0166" w14:textId="77777777" w:rsidR="00E371B1" w:rsidRDefault="00E371B1" w:rsidP="00E371B1">
      <w:pPr>
        <w:spacing w:line="480" w:lineRule="auto"/>
        <w:rPr>
          <w:rFonts w:ascii="Calibri" w:eastAsia="Calibri" w:hAnsi="Calibri" w:cs="Calibri"/>
          <w:sz w:val="24"/>
          <w:szCs w:val="24"/>
        </w:rPr>
      </w:pPr>
    </w:p>
    <w:p w14:paraId="34047F25" w14:textId="77777777" w:rsidR="00E371B1" w:rsidRDefault="00E371B1" w:rsidP="00E371B1">
      <w:pPr>
        <w:spacing w:line="480" w:lineRule="auto"/>
        <w:rPr>
          <w:rFonts w:ascii="Calibri" w:eastAsia="Calibri" w:hAnsi="Calibri" w:cs="Calibri"/>
          <w:sz w:val="24"/>
          <w:szCs w:val="24"/>
        </w:rPr>
      </w:pPr>
    </w:p>
    <w:p w14:paraId="2B8E8728" w14:textId="77777777" w:rsidR="00E371B1" w:rsidRDefault="00E371B1" w:rsidP="00E371B1">
      <w:pPr>
        <w:spacing w:line="480" w:lineRule="auto"/>
        <w:rPr>
          <w:rFonts w:ascii="Calibri" w:eastAsia="Calibri" w:hAnsi="Calibri" w:cs="Calibri"/>
          <w:sz w:val="24"/>
          <w:szCs w:val="24"/>
        </w:rPr>
      </w:pPr>
    </w:p>
    <w:p w14:paraId="15E3E5C5" w14:textId="77777777" w:rsidR="00E371B1" w:rsidRDefault="00E371B1" w:rsidP="00E371B1">
      <w:pPr>
        <w:spacing w:line="480" w:lineRule="auto"/>
        <w:rPr>
          <w:rFonts w:ascii="Calibri" w:eastAsia="Calibri" w:hAnsi="Calibri" w:cs="Calibri"/>
          <w:sz w:val="24"/>
          <w:szCs w:val="24"/>
        </w:rPr>
      </w:pPr>
    </w:p>
    <w:p w14:paraId="62F2810B" w14:textId="5D686EA6" w:rsidR="00E371B1" w:rsidRDefault="00E371B1" w:rsidP="00E371B1">
      <w:pPr>
        <w:spacing w:line="480" w:lineRule="auto"/>
        <w:rPr>
          <w:rFonts w:ascii="Calibri" w:eastAsia="Calibri" w:hAnsi="Calibri" w:cs="Calibri"/>
          <w:sz w:val="24"/>
          <w:szCs w:val="24"/>
        </w:rPr>
      </w:pPr>
      <w:r>
        <w:rPr>
          <w:rFonts w:ascii="Calibri" w:eastAsia="Calibri" w:hAnsi="Calibri" w:cs="Calibri"/>
          <w:sz w:val="24"/>
          <w:szCs w:val="24"/>
        </w:rPr>
        <w:lastRenderedPageBreak/>
        <w:t>Figure S1</w:t>
      </w:r>
      <w:r w:rsidR="00C000F0">
        <w:rPr>
          <w:rFonts w:ascii="Calibri" w:eastAsia="Calibri" w:hAnsi="Calibri" w:cs="Calibri"/>
          <w:sz w:val="24"/>
          <w:szCs w:val="24"/>
        </w:rPr>
        <w:t>2</w:t>
      </w:r>
      <w:r>
        <w:rPr>
          <w:rFonts w:ascii="Calibri" w:eastAsia="Calibri" w:hAnsi="Calibri" w:cs="Calibri"/>
          <w:sz w:val="24"/>
          <w:szCs w:val="24"/>
        </w:rPr>
        <w:t>. Burned mandible, PAST</w:t>
      </w:r>
      <w:r w:rsidR="006C4CE3">
        <w:rPr>
          <w:rFonts w:ascii="Calibri" w:eastAsia="Calibri" w:hAnsi="Calibri" w:cs="Calibri"/>
          <w:sz w:val="24"/>
          <w:szCs w:val="24"/>
        </w:rPr>
        <w:t>-</w:t>
      </w:r>
      <w:r>
        <w:rPr>
          <w:rFonts w:ascii="Calibri" w:eastAsia="Calibri" w:hAnsi="Calibri" w:cs="Calibri"/>
          <w:sz w:val="24"/>
          <w:szCs w:val="24"/>
        </w:rPr>
        <w:t xml:space="preserve">Burial 10, Group 6D-XV (photograph by A. Scherer).  </w:t>
      </w:r>
    </w:p>
    <w:p w14:paraId="0C4D71F8" w14:textId="77777777" w:rsidR="00E371B1" w:rsidRDefault="00E371B1" w:rsidP="00E371B1">
      <w:pPr>
        <w:spacing w:line="480" w:lineRule="auto"/>
        <w:rPr>
          <w:rFonts w:ascii="Calibri" w:eastAsia="Calibri" w:hAnsi="Calibri" w:cs="Calibri"/>
          <w:sz w:val="24"/>
          <w:szCs w:val="24"/>
        </w:rPr>
      </w:pPr>
    </w:p>
    <w:p w14:paraId="1219EAF2" w14:textId="77777777" w:rsidR="00E371B1" w:rsidRDefault="00E371B1" w:rsidP="00E371B1">
      <w:pPr>
        <w:spacing w:line="480" w:lineRule="auto"/>
        <w:rPr>
          <w:rFonts w:ascii="Calibri" w:eastAsia="Calibri" w:hAnsi="Calibri" w:cs="Calibri"/>
          <w:sz w:val="24"/>
          <w:szCs w:val="24"/>
        </w:rPr>
      </w:pPr>
      <w:r>
        <w:rPr>
          <w:rFonts w:ascii="Calibri" w:eastAsia="Calibri" w:hAnsi="Calibri" w:cs="Calibri"/>
          <w:noProof/>
          <w:sz w:val="24"/>
          <w:szCs w:val="24"/>
        </w:rPr>
        <w:drawing>
          <wp:inline distT="114300" distB="114300" distL="114300" distR="114300" wp14:anchorId="201BBCF7" wp14:editId="1FA903E0">
            <wp:extent cx="5715000" cy="6223000"/>
            <wp:effectExtent l="0" t="0" r="0" b="0"/>
            <wp:docPr id="2130357197" name="image25.jpg" descr="A close-up of a piece of wood&#10;&#10;Description automatically generated"/>
            <wp:cNvGraphicFramePr/>
            <a:graphic xmlns:a="http://schemas.openxmlformats.org/drawingml/2006/main">
              <a:graphicData uri="http://schemas.openxmlformats.org/drawingml/2006/picture">
                <pic:pic xmlns:pic="http://schemas.openxmlformats.org/drawingml/2006/picture">
                  <pic:nvPicPr>
                    <pic:cNvPr id="2130357197" name="image25.jpg" descr="A close-up of a piece of wood&#10;&#10;Description automatically generated"/>
                    <pic:cNvPicPr preferRelativeResize="0"/>
                  </pic:nvPicPr>
                  <pic:blipFill>
                    <a:blip r:embed="rId19"/>
                    <a:srcRect/>
                    <a:stretch>
                      <a:fillRect/>
                    </a:stretch>
                  </pic:blipFill>
                  <pic:spPr>
                    <a:xfrm>
                      <a:off x="0" y="0"/>
                      <a:ext cx="5715000" cy="6223000"/>
                    </a:xfrm>
                    <a:prstGeom prst="rect">
                      <a:avLst/>
                    </a:prstGeom>
                    <a:ln/>
                  </pic:spPr>
                </pic:pic>
              </a:graphicData>
            </a:graphic>
          </wp:inline>
        </w:drawing>
      </w:r>
    </w:p>
    <w:p w14:paraId="07571411" w14:textId="77777777" w:rsidR="00E371B1" w:rsidRDefault="00E371B1" w:rsidP="00E371B1">
      <w:pPr>
        <w:spacing w:line="480" w:lineRule="auto"/>
        <w:rPr>
          <w:rFonts w:ascii="Calibri" w:eastAsia="Calibri" w:hAnsi="Calibri" w:cs="Calibri"/>
          <w:sz w:val="24"/>
          <w:szCs w:val="24"/>
        </w:rPr>
      </w:pPr>
    </w:p>
    <w:p w14:paraId="32A994F6" w14:textId="77777777" w:rsidR="00E371B1" w:rsidRDefault="00E371B1" w:rsidP="00E371B1">
      <w:pPr>
        <w:spacing w:line="480" w:lineRule="auto"/>
        <w:rPr>
          <w:rFonts w:ascii="Calibri" w:eastAsia="Calibri" w:hAnsi="Calibri" w:cs="Calibri"/>
          <w:sz w:val="24"/>
          <w:szCs w:val="24"/>
        </w:rPr>
      </w:pPr>
    </w:p>
    <w:p w14:paraId="2EC47178" w14:textId="07F5645A" w:rsidR="00E371B1" w:rsidRDefault="00E371B1" w:rsidP="00E371B1">
      <w:pPr>
        <w:spacing w:line="480" w:lineRule="auto"/>
        <w:rPr>
          <w:rFonts w:ascii="Calibri" w:eastAsia="Calibri" w:hAnsi="Calibri" w:cs="Calibri"/>
          <w:sz w:val="24"/>
          <w:szCs w:val="24"/>
        </w:rPr>
      </w:pPr>
      <w:r>
        <w:rPr>
          <w:rFonts w:ascii="Calibri" w:eastAsia="Calibri" w:hAnsi="Calibri" w:cs="Calibri"/>
          <w:sz w:val="24"/>
          <w:szCs w:val="24"/>
        </w:rPr>
        <w:lastRenderedPageBreak/>
        <w:t>Figure S1</w:t>
      </w:r>
      <w:r w:rsidR="00C000F0">
        <w:rPr>
          <w:rFonts w:ascii="Calibri" w:eastAsia="Calibri" w:hAnsi="Calibri" w:cs="Calibri"/>
          <w:sz w:val="24"/>
          <w:szCs w:val="24"/>
        </w:rPr>
        <w:t>3</w:t>
      </w:r>
      <w:r>
        <w:rPr>
          <w:rFonts w:ascii="Calibri" w:eastAsia="Calibri" w:hAnsi="Calibri" w:cs="Calibri"/>
          <w:sz w:val="24"/>
          <w:szCs w:val="24"/>
        </w:rPr>
        <w:t xml:space="preserve">. Stemmed bifaces, </w:t>
      </w:r>
      <w:r w:rsidR="006C4CE3">
        <w:rPr>
          <w:rFonts w:ascii="Calibri" w:eastAsia="Calibri" w:hAnsi="Calibri" w:cs="Calibri"/>
          <w:sz w:val="24"/>
          <w:szCs w:val="24"/>
        </w:rPr>
        <w:t>PAST-</w:t>
      </w:r>
      <w:r>
        <w:rPr>
          <w:rFonts w:ascii="Calibri" w:eastAsia="Calibri" w:hAnsi="Calibri" w:cs="Calibri"/>
          <w:sz w:val="24"/>
          <w:szCs w:val="24"/>
        </w:rPr>
        <w:t xml:space="preserve">Burial 10, Group 6D-XV, PST-1C-30-4: a, black obsidian; and b, green obsidian (photographs by A. Corado, drawings by S. Levine). </w:t>
      </w:r>
    </w:p>
    <w:p w14:paraId="1C335147" w14:textId="77777777" w:rsidR="00E371B1" w:rsidRDefault="00E371B1" w:rsidP="00E371B1">
      <w:pPr>
        <w:spacing w:line="480" w:lineRule="auto"/>
        <w:rPr>
          <w:rFonts w:ascii="Calibri" w:eastAsia="Calibri" w:hAnsi="Calibri" w:cs="Calibri"/>
          <w:sz w:val="24"/>
          <w:szCs w:val="24"/>
        </w:rPr>
      </w:pPr>
    </w:p>
    <w:p w14:paraId="77C1D9FF" w14:textId="77777777" w:rsidR="00E371B1" w:rsidRDefault="00E371B1" w:rsidP="00E371B1">
      <w:pPr>
        <w:spacing w:line="480" w:lineRule="auto"/>
        <w:rPr>
          <w:rFonts w:ascii="Calibri" w:eastAsia="Calibri" w:hAnsi="Calibri" w:cs="Calibri"/>
          <w:sz w:val="24"/>
          <w:szCs w:val="24"/>
        </w:rPr>
      </w:pPr>
      <w:r>
        <w:rPr>
          <w:rFonts w:ascii="Calibri" w:eastAsia="Calibri" w:hAnsi="Calibri" w:cs="Calibri"/>
          <w:noProof/>
          <w:sz w:val="24"/>
          <w:szCs w:val="24"/>
        </w:rPr>
        <w:drawing>
          <wp:inline distT="114300" distB="114300" distL="114300" distR="114300" wp14:anchorId="514E1503" wp14:editId="32067E9E">
            <wp:extent cx="4110038" cy="4571099"/>
            <wp:effectExtent l="0" t="0" r="0" b="0"/>
            <wp:docPr id="2130357192" name="image26.jpg" descr="Several arrows of stone age&#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2130357192" name="image26.jpg" descr="Several arrows of stone age&#10;&#10;Description automatically generated with medium confidence"/>
                    <pic:cNvPicPr preferRelativeResize="0"/>
                  </pic:nvPicPr>
                  <pic:blipFill>
                    <a:blip r:embed="rId20"/>
                    <a:srcRect/>
                    <a:stretch>
                      <a:fillRect/>
                    </a:stretch>
                  </pic:blipFill>
                  <pic:spPr>
                    <a:xfrm>
                      <a:off x="0" y="0"/>
                      <a:ext cx="4110038" cy="4571099"/>
                    </a:xfrm>
                    <a:prstGeom prst="rect">
                      <a:avLst/>
                    </a:prstGeom>
                    <a:ln/>
                  </pic:spPr>
                </pic:pic>
              </a:graphicData>
            </a:graphic>
          </wp:inline>
        </w:drawing>
      </w:r>
    </w:p>
    <w:p w14:paraId="62D4F73B" w14:textId="77777777" w:rsidR="00E371B1" w:rsidRDefault="00E371B1" w:rsidP="00E371B1">
      <w:pPr>
        <w:spacing w:line="480" w:lineRule="auto"/>
        <w:rPr>
          <w:rFonts w:ascii="Calibri" w:eastAsia="Calibri" w:hAnsi="Calibri" w:cs="Calibri"/>
          <w:sz w:val="24"/>
          <w:szCs w:val="24"/>
        </w:rPr>
      </w:pPr>
    </w:p>
    <w:p w14:paraId="1F1D8C58" w14:textId="77777777" w:rsidR="00E371B1" w:rsidRDefault="00E371B1" w:rsidP="00E371B1">
      <w:pPr>
        <w:spacing w:line="480" w:lineRule="auto"/>
        <w:rPr>
          <w:rFonts w:ascii="Calibri" w:eastAsia="Calibri" w:hAnsi="Calibri" w:cs="Calibri"/>
          <w:sz w:val="24"/>
          <w:szCs w:val="24"/>
        </w:rPr>
      </w:pPr>
    </w:p>
    <w:p w14:paraId="4B9DD3C0" w14:textId="77777777" w:rsidR="00E371B1" w:rsidRDefault="00E371B1" w:rsidP="00E371B1">
      <w:pPr>
        <w:spacing w:line="480" w:lineRule="auto"/>
        <w:rPr>
          <w:rFonts w:ascii="Calibri" w:eastAsia="Calibri" w:hAnsi="Calibri" w:cs="Calibri"/>
          <w:sz w:val="24"/>
          <w:szCs w:val="24"/>
        </w:rPr>
      </w:pPr>
    </w:p>
    <w:p w14:paraId="00D1470B" w14:textId="77777777" w:rsidR="00E371B1" w:rsidRDefault="00E371B1" w:rsidP="00E371B1">
      <w:pPr>
        <w:spacing w:line="480" w:lineRule="auto"/>
        <w:rPr>
          <w:rFonts w:ascii="Calibri" w:eastAsia="Calibri" w:hAnsi="Calibri" w:cs="Calibri"/>
          <w:sz w:val="24"/>
          <w:szCs w:val="24"/>
        </w:rPr>
      </w:pPr>
    </w:p>
    <w:p w14:paraId="7F242FED" w14:textId="77777777" w:rsidR="00C000F0" w:rsidRDefault="00C000F0" w:rsidP="00E371B1">
      <w:pPr>
        <w:spacing w:line="480" w:lineRule="auto"/>
        <w:rPr>
          <w:rFonts w:ascii="Calibri" w:eastAsia="Calibri" w:hAnsi="Calibri" w:cs="Calibri"/>
          <w:sz w:val="24"/>
          <w:szCs w:val="24"/>
        </w:rPr>
      </w:pPr>
    </w:p>
    <w:p w14:paraId="4C7A3F21" w14:textId="77777777" w:rsidR="00C000F0" w:rsidRDefault="00C000F0" w:rsidP="00E371B1">
      <w:pPr>
        <w:spacing w:line="480" w:lineRule="auto"/>
        <w:rPr>
          <w:rFonts w:ascii="Calibri" w:eastAsia="Calibri" w:hAnsi="Calibri" w:cs="Calibri"/>
          <w:sz w:val="24"/>
          <w:szCs w:val="24"/>
        </w:rPr>
      </w:pPr>
    </w:p>
    <w:p w14:paraId="6E728966" w14:textId="40A46E76" w:rsidR="00E371B1" w:rsidRDefault="00E371B1" w:rsidP="00E371B1">
      <w:pPr>
        <w:spacing w:line="480" w:lineRule="auto"/>
        <w:rPr>
          <w:rFonts w:ascii="Calibri" w:eastAsia="Calibri" w:hAnsi="Calibri" w:cs="Calibri"/>
          <w:sz w:val="24"/>
          <w:szCs w:val="24"/>
        </w:rPr>
      </w:pPr>
      <w:r>
        <w:rPr>
          <w:rFonts w:ascii="Calibri" w:eastAsia="Calibri" w:hAnsi="Calibri" w:cs="Calibri"/>
          <w:sz w:val="24"/>
          <w:szCs w:val="24"/>
        </w:rPr>
        <w:lastRenderedPageBreak/>
        <w:t>Figure S1</w:t>
      </w:r>
      <w:r w:rsidR="00C000F0">
        <w:rPr>
          <w:rFonts w:ascii="Calibri" w:eastAsia="Calibri" w:hAnsi="Calibri" w:cs="Calibri"/>
          <w:sz w:val="24"/>
          <w:szCs w:val="24"/>
        </w:rPr>
        <w:t>4</w:t>
      </w:r>
      <w:r>
        <w:rPr>
          <w:rFonts w:ascii="Calibri" w:eastAsia="Calibri" w:hAnsi="Calibri" w:cs="Calibri"/>
          <w:sz w:val="24"/>
          <w:szCs w:val="24"/>
        </w:rPr>
        <w:t>. Bead necklaces with likely sacrificial offering, a child, PAST</w:t>
      </w:r>
      <w:r w:rsidR="006C4CE3">
        <w:rPr>
          <w:rFonts w:ascii="Calibri" w:eastAsia="Calibri" w:hAnsi="Calibri" w:cs="Calibri"/>
          <w:sz w:val="24"/>
          <w:szCs w:val="24"/>
        </w:rPr>
        <w:t>-</w:t>
      </w:r>
      <w:r>
        <w:rPr>
          <w:rFonts w:ascii="Calibri" w:eastAsia="Calibri" w:hAnsi="Calibri" w:cs="Calibri"/>
          <w:sz w:val="24"/>
          <w:szCs w:val="24"/>
        </w:rPr>
        <w:t xml:space="preserve">Burial 15, Group 6D-XV (photograph by A. Scherer). </w:t>
      </w:r>
    </w:p>
    <w:p w14:paraId="3B0E0D82" w14:textId="77777777" w:rsidR="00E371B1" w:rsidRDefault="00E371B1" w:rsidP="00E371B1">
      <w:pPr>
        <w:spacing w:line="480" w:lineRule="auto"/>
        <w:rPr>
          <w:rFonts w:ascii="Calibri" w:eastAsia="Calibri" w:hAnsi="Calibri" w:cs="Calibri"/>
          <w:sz w:val="24"/>
          <w:szCs w:val="24"/>
        </w:rPr>
      </w:pPr>
    </w:p>
    <w:p w14:paraId="25290D05" w14:textId="77777777" w:rsidR="00E371B1" w:rsidRDefault="00E371B1" w:rsidP="00E371B1">
      <w:pPr>
        <w:spacing w:line="480" w:lineRule="auto"/>
        <w:rPr>
          <w:rFonts w:ascii="Calibri" w:eastAsia="Calibri" w:hAnsi="Calibri" w:cs="Calibri"/>
          <w:sz w:val="24"/>
          <w:szCs w:val="24"/>
        </w:rPr>
      </w:pPr>
      <w:r>
        <w:rPr>
          <w:rFonts w:ascii="Calibri" w:eastAsia="Calibri" w:hAnsi="Calibri" w:cs="Calibri"/>
          <w:noProof/>
          <w:sz w:val="24"/>
          <w:szCs w:val="24"/>
        </w:rPr>
        <w:drawing>
          <wp:inline distT="114300" distB="114300" distL="114300" distR="114300" wp14:anchorId="0E929B58" wp14:editId="3E344FDC">
            <wp:extent cx="5715000" cy="3810000"/>
            <wp:effectExtent l="0" t="0" r="0" b="0"/>
            <wp:docPr id="2130357183" name="image23.jpg" descr="A close-up of several brown beads&#10;&#10;Description automatically generated"/>
            <wp:cNvGraphicFramePr/>
            <a:graphic xmlns:a="http://schemas.openxmlformats.org/drawingml/2006/main">
              <a:graphicData uri="http://schemas.openxmlformats.org/drawingml/2006/picture">
                <pic:pic xmlns:pic="http://schemas.openxmlformats.org/drawingml/2006/picture">
                  <pic:nvPicPr>
                    <pic:cNvPr id="2130357183" name="image23.jpg" descr="A close-up of several brown beads&#10;&#10;Description automatically generated"/>
                    <pic:cNvPicPr preferRelativeResize="0"/>
                  </pic:nvPicPr>
                  <pic:blipFill>
                    <a:blip r:embed="rId21"/>
                    <a:srcRect/>
                    <a:stretch>
                      <a:fillRect/>
                    </a:stretch>
                  </pic:blipFill>
                  <pic:spPr>
                    <a:xfrm>
                      <a:off x="0" y="0"/>
                      <a:ext cx="5715000" cy="3810000"/>
                    </a:xfrm>
                    <a:prstGeom prst="rect">
                      <a:avLst/>
                    </a:prstGeom>
                    <a:ln/>
                  </pic:spPr>
                </pic:pic>
              </a:graphicData>
            </a:graphic>
          </wp:inline>
        </w:drawing>
      </w:r>
    </w:p>
    <w:p w14:paraId="32E535A9" w14:textId="77777777" w:rsidR="00E371B1" w:rsidRDefault="00E371B1" w:rsidP="00E371B1">
      <w:pPr>
        <w:spacing w:line="480" w:lineRule="auto"/>
        <w:rPr>
          <w:rFonts w:ascii="Calibri" w:eastAsia="Calibri" w:hAnsi="Calibri" w:cs="Calibri"/>
          <w:sz w:val="24"/>
          <w:szCs w:val="24"/>
        </w:rPr>
      </w:pPr>
    </w:p>
    <w:p w14:paraId="1E485AC1" w14:textId="77777777" w:rsidR="00E371B1" w:rsidRDefault="00E371B1" w:rsidP="00E371B1">
      <w:pPr>
        <w:spacing w:line="480" w:lineRule="auto"/>
        <w:rPr>
          <w:rFonts w:ascii="Calibri" w:eastAsia="Calibri" w:hAnsi="Calibri" w:cs="Calibri"/>
          <w:sz w:val="24"/>
          <w:szCs w:val="24"/>
        </w:rPr>
      </w:pPr>
    </w:p>
    <w:p w14:paraId="58CE6718" w14:textId="77777777" w:rsidR="00E371B1" w:rsidRDefault="00E371B1" w:rsidP="00E371B1">
      <w:pPr>
        <w:spacing w:line="480" w:lineRule="auto"/>
        <w:rPr>
          <w:rFonts w:ascii="Calibri" w:eastAsia="Calibri" w:hAnsi="Calibri" w:cs="Calibri"/>
          <w:sz w:val="24"/>
          <w:szCs w:val="24"/>
        </w:rPr>
      </w:pPr>
    </w:p>
    <w:p w14:paraId="0155DA6A" w14:textId="77777777" w:rsidR="00E371B1" w:rsidRDefault="00E371B1" w:rsidP="00E371B1">
      <w:pPr>
        <w:spacing w:line="480" w:lineRule="auto"/>
        <w:rPr>
          <w:rFonts w:ascii="Calibri" w:eastAsia="Calibri" w:hAnsi="Calibri" w:cs="Calibri"/>
          <w:sz w:val="24"/>
          <w:szCs w:val="24"/>
        </w:rPr>
      </w:pPr>
    </w:p>
    <w:p w14:paraId="55A8CE0D" w14:textId="77777777" w:rsidR="00E371B1" w:rsidRDefault="00E371B1" w:rsidP="00E371B1">
      <w:pPr>
        <w:spacing w:line="480" w:lineRule="auto"/>
        <w:rPr>
          <w:rFonts w:ascii="Calibri" w:eastAsia="Calibri" w:hAnsi="Calibri" w:cs="Calibri"/>
          <w:sz w:val="24"/>
          <w:szCs w:val="24"/>
        </w:rPr>
      </w:pPr>
    </w:p>
    <w:p w14:paraId="47F5B5BF" w14:textId="77777777" w:rsidR="00E371B1" w:rsidRDefault="00E371B1" w:rsidP="00E371B1">
      <w:pPr>
        <w:spacing w:line="480" w:lineRule="auto"/>
        <w:rPr>
          <w:rFonts w:ascii="Calibri" w:eastAsia="Calibri" w:hAnsi="Calibri" w:cs="Calibri"/>
          <w:sz w:val="24"/>
          <w:szCs w:val="24"/>
        </w:rPr>
      </w:pPr>
    </w:p>
    <w:p w14:paraId="384A2A57" w14:textId="77777777" w:rsidR="00E371B1" w:rsidRDefault="00E371B1" w:rsidP="00E371B1">
      <w:pPr>
        <w:spacing w:line="480" w:lineRule="auto"/>
        <w:rPr>
          <w:rFonts w:ascii="Calibri" w:eastAsia="Calibri" w:hAnsi="Calibri" w:cs="Calibri"/>
          <w:sz w:val="24"/>
          <w:szCs w:val="24"/>
        </w:rPr>
      </w:pPr>
    </w:p>
    <w:p w14:paraId="1047302A" w14:textId="77777777" w:rsidR="00E371B1" w:rsidRDefault="00E371B1" w:rsidP="00E371B1">
      <w:pPr>
        <w:spacing w:line="480" w:lineRule="auto"/>
        <w:rPr>
          <w:rFonts w:ascii="Calibri" w:eastAsia="Calibri" w:hAnsi="Calibri" w:cs="Calibri"/>
          <w:sz w:val="24"/>
          <w:szCs w:val="24"/>
        </w:rPr>
      </w:pPr>
    </w:p>
    <w:p w14:paraId="160F6598" w14:textId="71040ADB" w:rsidR="00E371B1" w:rsidRDefault="00E371B1" w:rsidP="00E371B1">
      <w:pPr>
        <w:spacing w:line="480" w:lineRule="auto"/>
        <w:rPr>
          <w:rFonts w:ascii="Calibri" w:eastAsia="Calibri" w:hAnsi="Calibri" w:cs="Calibri"/>
          <w:sz w:val="24"/>
          <w:szCs w:val="24"/>
        </w:rPr>
      </w:pPr>
      <w:r>
        <w:rPr>
          <w:rFonts w:ascii="Calibri" w:eastAsia="Calibri" w:hAnsi="Calibri" w:cs="Calibri"/>
          <w:sz w:val="24"/>
          <w:szCs w:val="24"/>
        </w:rPr>
        <w:lastRenderedPageBreak/>
        <w:t>Figure S1</w:t>
      </w:r>
      <w:r w:rsidR="00C000F0">
        <w:rPr>
          <w:rFonts w:ascii="Calibri" w:eastAsia="Calibri" w:hAnsi="Calibri" w:cs="Calibri"/>
          <w:sz w:val="24"/>
          <w:szCs w:val="24"/>
        </w:rPr>
        <w:t>5</w:t>
      </w:r>
      <w:r>
        <w:rPr>
          <w:rFonts w:ascii="Calibri" w:eastAsia="Calibri" w:hAnsi="Calibri" w:cs="Calibri"/>
          <w:sz w:val="24"/>
          <w:szCs w:val="24"/>
        </w:rPr>
        <w:t>. Location of PAST</w:t>
      </w:r>
      <w:r w:rsidR="006C4CE3">
        <w:rPr>
          <w:rFonts w:ascii="Calibri" w:eastAsia="Calibri" w:hAnsi="Calibri" w:cs="Calibri"/>
          <w:sz w:val="24"/>
          <w:szCs w:val="24"/>
        </w:rPr>
        <w:t>-</w:t>
      </w:r>
      <w:r>
        <w:rPr>
          <w:rFonts w:ascii="Calibri" w:eastAsia="Calibri" w:hAnsi="Calibri" w:cs="Calibri"/>
          <w:sz w:val="24"/>
          <w:szCs w:val="24"/>
        </w:rPr>
        <w:t>Burials 10 and 15 in Group 6D-XV, intrusive with respect to earlier floor and its oval or apsidal building</w:t>
      </w:r>
      <w:r w:rsidR="00CE0970">
        <w:rPr>
          <w:rFonts w:ascii="Calibri" w:eastAsia="Calibri" w:hAnsi="Calibri" w:cs="Calibri"/>
          <w:sz w:val="24"/>
          <w:szCs w:val="24"/>
        </w:rPr>
        <w:t xml:space="preserve">, its postholes in blue </w:t>
      </w:r>
      <w:r>
        <w:rPr>
          <w:rFonts w:ascii="Calibri" w:eastAsia="Calibri" w:hAnsi="Calibri" w:cs="Calibri"/>
          <w:sz w:val="24"/>
          <w:szCs w:val="24"/>
        </w:rPr>
        <w:t>(drawing by L. Paiz</w:t>
      </w:r>
      <w:r w:rsidR="006C4CE3">
        <w:rPr>
          <w:rFonts w:ascii="Calibri" w:eastAsia="Calibri" w:hAnsi="Calibri" w:cs="Calibri"/>
          <w:sz w:val="24"/>
          <w:szCs w:val="24"/>
        </w:rPr>
        <w:t>, adjusted by S. Houston</w:t>
      </w:r>
      <w:r>
        <w:rPr>
          <w:rFonts w:ascii="Calibri" w:eastAsia="Calibri" w:hAnsi="Calibri" w:cs="Calibri"/>
          <w:sz w:val="24"/>
          <w:szCs w:val="24"/>
        </w:rPr>
        <w:t xml:space="preserve">). </w:t>
      </w:r>
    </w:p>
    <w:p w14:paraId="4968D3D2" w14:textId="6D8DAAA8" w:rsidR="00E371B1" w:rsidRDefault="00E371B1" w:rsidP="00C000F0">
      <w:pPr>
        <w:spacing w:line="480" w:lineRule="auto"/>
        <w:rPr>
          <w:rFonts w:ascii="Calibri" w:eastAsia="Calibri" w:hAnsi="Calibri" w:cs="Calibri"/>
          <w:sz w:val="24"/>
          <w:szCs w:val="24"/>
        </w:rPr>
      </w:pPr>
    </w:p>
    <w:p w14:paraId="55930C89" w14:textId="2372F92E" w:rsidR="00E371B1" w:rsidRDefault="00CE0970" w:rsidP="00E371B1">
      <w:pPr>
        <w:spacing w:line="480" w:lineRule="auto"/>
        <w:ind w:left="-360"/>
        <w:rPr>
          <w:rFonts w:ascii="Calibri" w:eastAsia="Calibri" w:hAnsi="Calibri" w:cs="Calibri"/>
          <w:sz w:val="24"/>
          <w:szCs w:val="24"/>
        </w:rPr>
      </w:pPr>
      <w:r>
        <w:rPr>
          <w:rFonts w:ascii="Calibri" w:eastAsia="Calibri" w:hAnsi="Calibri" w:cs="Calibri"/>
          <w:noProof/>
          <w:sz w:val="24"/>
          <w:szCs w:val="24"/>
          <w14:ligatures w14:val="standardContextual"/>
        </w:rPr>
        <w:drawing>
          <wp:inline distT="0" distB="0" distL="0" distR="0" wp14:anchorId="0CCE1C8D" wp14:editId="5A86D783">
            <wp:extent cx="5715000" cy="5019040"/>
            <wp:effectExtent l="0" t="0" r="0" b="0"/>
            <wp:docPr id="78300831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3008313" name="Picture 783008313"/>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715000" cy="5019040"/>
                    </a:xfrm>
                    <a:prstGeom prst="rect">
                      <a:avLst/>
                    </a:prstGeom>
                  </pic:spPr>
                </pic:pic>
              </a:graphicData>
            </a:graphic>
          </wp:inline>
        </w:drawing>
      </w:r>
    </w:p>
    <w:p w14:paraId="50794755" w14:textId="77777777" w:rsidR="00C000F0" w:rsidRDefault="00C000F0" w:rsidP="00E371B1">
      <w:pPr>
        <w:spacing w:line="480" w:lineRule="auto"/>
        <w:ind w:left="-360"/>
        <w:rPr>
          <w:rFonts w:ascii="Calibri" w:eastAsia="Calibri" w:hAnsi="Calibri" w:cs="Calibri"/>
          <w:sz w:val="24"/>
          <w:szCs w:val="24"/>
        </w:rPr>
      </w:pPr>
    </w:p>
    <w:p w14:paraId="70532D69" w14:textId="77777777" w:rsidR="00C000F0" w:rsidRDefault="00C000F0" w:rsidP="00E371B1">
      <w:pPr>
        <w:spacing w:line="480" w:lineRule="auto"/>
        <w:ind w:left="-360"/>
        <w:rPr>
          <w:rFonts w:ascii="Calibri" w:eastAsia="Calibri" w:hAnsi="Calibri" w:cs="Calibri"/>
          <w:sz w:val="24"/>
          <w:szCs w:val="24"/>
        </w:rPr>
      </w:pPr>
    </w:p>
    <w:p w14:paraId="643C119D" w14:textId="77777777" w:rsidR="00C000F0" w:rsidRDefault="00C000F0" w:rsidP="00E371B1">
      <w:pPr>
        <w:spacing w:line="480" w:lineRule="auto"/>
        <w:ind w:left="-360"/>
        <w:rPr>
          <w:rFonts w:ascii="Calibri" w:eastAsia="Calibri" w:hAnsi="Calibri" w:cs="Calibri"/>
          <w:sz w:val="24"/>
          <w:szCs w:val="24"/>
        </w:rPr>
      </w:pPr>
    </w:p>
    <w:p w14:paraId="0554B72B" w14:textId="42021067" w:rsidR="00E371B1" w:rsidRDefault="00E371B1" w:rsidP="00E371B1">
      <w:pPr>
        <w:spacing w:line="480" w:lineRule="auto"/>
        <w:ind w:left="-360"/>
        <w:rPr>
          <w:rFonts w:ascii="Calibri" w:eastAsia="Calibri" w:hAnsi="Calibri" w:cs="Calibri"/>
          <w:sz w:val="24"/>
          <w:szCs w:val="24"/>
        </w:rPr>
      </w:pPr>
      <w:r>
        <w:rPr>
          <w:rFonts w:ascii="Calibri" w:eastAsia="Calibri" w:hAnsi="Calibri" w:cs="Calibri"/>
          <w:sz w:val="24"/>
          <w:szCs w:val="24"/>
        </w:rPr>
        <w:lastRenderedPageBreak/>
        <w:t>Figure S1</w:t>
      </w:r>
      <w:r w:rsidR="00C000F0">
        <w:rPr>
          <w:rFonts w:ascii="Calibri" w:eastAsia="Calibri" w:hAnsi="Calibri" w:cs="Calibri"/>
          <w:sz w:val="24"/>
          <w:szCs w:val="24"/>
        </w:rPr>
        <w:t>6</w:t>
      </w:r>
      <w:r>
        <w:rPr>
          <w:rFonts w:ascii="Calibri" w:eastAsia="Calibri" w:hAnsi="Calibri" w:cs="Calibri"/>
          <w:sz w:val="24"/>
          <w:szCs w:val="24"/>
        </w:rPr>
        <w:t xml:space="preserve">. Altar, Structure 6D-XV-Sub3, with </w:t>
      </w:r>
      <w:r w:rsidR="00CE0970">
        <w:rPr>
          <w:rFonts w:ascii="Calibri" w:eastAsia="Calibri" w:hAnsi="Calibri" w:cs="Calibri"/>
          <w:sz w:val="24"/>
          <w:szCs w:val="24"/>
        </w:rPr>
        <w:t>four</w:t>
      </w:r>
      <w:r>
        <w:rPr>
          <w:rFonts w:ascii="Calibri" w:eastAsia="Calibri" w:hAnsi="Calibri" w:cs="Calibri"/>
          <w:sz w:val="24"/>
          <w:szCs w:val="24"/>
        </w:rPr>
        <w:t xml:space="preserve"> offerings in blue, indicating location relative to corners </w:t>
      </w:r>
      <w:r w:rsidR="00CE0970">
        <w:rPr>
          <w:rFonts w:ascii="Calibri" w:eastAsia="Calibri" w:hAnsi="Calibri" w:cs="Calibri"/>
          <w:sz w:val="24"/>
          <w:szCs w:val="24"/>
        </w:rPr>
        <w:t xml:space="preserve">and frontal axis </w:t>
      </w:r>
      <w:r>
        <w:rPr>
          <w:rFonts w:ascii="Calibri" w:eastAsia="Calibri" w:hAnsi="Calibri" w:cs="Calibri"/>
          <w:sz w:val="24"/>
          <w:szCs w:val="24"/>
        </w:rPr>
        <w:t>of building (plan and photographs by L. Paiz</w:t>
      </w:r>
      <w:r w:rsidR="00CE0970">
        <w:rPr>
          <w:rFonts w:ascii="Calibri" w:eastAsia="Calibri" w:hAnsi="Calibri" w:cs="Calibri"/>
          <w:sz w:val="24"/>
          <w:szCs w:val="24"/>
        </w:rPr>
        <w:t>, photograph to</w:t>
      </w:r>
      <w:r w:rsidR="00E50F3A">
        <w:rPr>
          <w:rFonts w:ascii="Calibri" w:eastAsia="Calibri" w:hAnsi="Calibri" w:cs="Calibri"/>
          <w:sz w:val="24"/>
          <w:szCs w:val="24"/>
        </w:rPr>
        <w:t xml:space="preserve"> center</w:t>
      </w:r>
      <w:r w:rsidR="00CE0970">
        <w:rPr>
          <w:rFonts w:ascii="Calibri" w:eastAsia="Calibri" w:hAnsi="Calibri" w:cs="Calibri"/>
          <w:sz w:val="24"/>
          <w:szCs w:val="24"/>
        </w:rPr>
        <w:t xml:space="preserve"> left by S. Houston</w:t>
      </w:r>
      <w:r>
        <w:rPr>
          <w:rFonts w:ascii="Calibri" w:eastAsia="Calibri" w:hAnsi="Calibri" w:cs="Calibri"/>
          <w:sz w:val="24"/>
          <w:szCs w:val="24"/>
        </w:rPr>
        <w:t xml:space="preserve">). </w:t>
      </w:r>
    </w:p>
    <w:p w14:paraId="1E03A678" w14:textId="77777777" w:rsidR="00E371B1" w:rsidRDefault="00E371B1" w:rsidP="00E371B1">
      <w:pPr>
        <w:spacing w:line="480" w:lineRule="auto"/>
        <w:ind w:left="-360"/>
        <w:rPr>
          <w:rFonts w:ascii="Calibri" w:eastAsia="Calibri" w:hAnsi="Calibri" w:cs="Calibri"/>
          <w:sz w:val="24"/>
          <w:szCs w:val="24"/>
        </w:rPr>
      </w:pPr>
    </w:p>
    <w:p w14:paraId="0D1605C4" w14:textId="0DEE24FE" w:rsidR="00E371B1" w:rsidRDefault="00CE0970" w:rsidP="00E371B1">
      <w:pPr>
        <w:spacing w:line="480" w:lineRule="auto"/>
        <w:ind w:left="-360"/>
        <w:rPr>
          <w:rFonts w:ascii="Calibri" w:eastAsia="Calibri" w:hAnsi="Calibri" w:cs="Calibri"/>
          <w:sz w:val="24"/>
          <w:szCs w:val="24"/>
        </w:rPr>
      </w:pPr>
      <w:r>
        <w:rPr>
          <w:rFonts w:ascii="Calibri" w:eastAsia="Calibri" w:hAnsi="Calibri" w:cs="Calibri"/>
          <w:noProof/>
          <w:sz w:val="24"/>
          <w:szCs w:val="24"/>
          <w14:ligatures w14:val="standardContextual"/>
        </w:rPr>
        <w:drawing>
          <wp:inline distT="0" distB="0" distL="0" distR="0" wp14:anchorId="040DD8BA" wp14:editId="5A4F1789">
            <wp:extent cx="5715000" cy="5306060"/>
            <wp:effectExtent l="0" t="0" r="0" b="2540"/>
            <wp:docPr id="258579146" name="Picture 2" descr="A close-up of several imag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579146" name="Picture 2" descr="A close-up of several images&#10;&#10;Description automatically generated"/>
                    <pic:cNvPicPr/>
                  </pic:nvPicPr>
                  <pic:blipFill>
                    <a:blip r:embed="rId23">
                      <a:extLst>
                        <a:ext uri="{28A0092B-C50C-407E-A947-70E740481C1C}">
                          <a14:useLocalDpi xmlns:a14="http://schemas.microsoft.com/office/drawing/2010/main" val="0"/>
                        </a:ext>
                      </a:extLst>
                    </a:blip>
                    <a:stretch>
                      <a:fillRect/>
                    </a:stretch>
                  </pic:blipFill>
                  <pic:spPr>
                    <a:xfrm>
                      <a:off x="0" y="0"/>
                      <a:ext cx="5715000" cy="5306060"/>
                    </a:xfrm>
                    <a:prstGeom prst="rect">
                      <a:avLst/>
                    </a:prstGeom>
                  </pic:spPr>
                </pic:pic>
              </a:graphicData>
            </a:graphic>
          </wp:inline>
        </w:drawing>
      </w:r>
    </w:p>
    <w:p w14:paraId="20E7DE36" w14:textId="77777777" w:rsidR="00E371B1" w:rsidRDefault="00E371B1" w:rsidP="00E371B1">
      <w:pPr>
        <w:spacing w:line="480" w:lineRule="auto"/>
        <w:ind w:left="-360"/>
        <w:rPr>
          <w:rFonts w:ascii="Calibri" w:eastAsia="Calibri" w:hAnsi="Calibri" w:cs="Calibri"/>
          <w:sz w:val="24"/>
          <w:szCs w:val="24"/>
        </w:rPr>
      </w:pPr>
    </w:p>
    <w:p w14:paraId="7FF775D9" w14:textId="77777777" w:rsidR="007244CE" w:rsidRDefault="007244CE" w:rsidP="00E371B1">
      <w:pPr>
        <w:spacing w:line="480" w:lineRule="auto"/>
        <w:ind w:left="-360"/>
        <w:rPr>
          <w:rFonts w:ascii="Calibri" w:eastAsia="Calibri" w:hAnsi="Calibri" w:cs="Calibri"/>
          <w:sz w:val="24"/>
          <w:szCs w:val="24"/>
        </w:rPr>
      </w:pPr>
    </w:p>
    <w:p w14:paraId="7A448552" w14:textId="19D9EAD9" w:rsidR="00E371B1" w:rsidRDefault="00E371B1" w:rsidP="00E371B1">
      <w:pPr>
        <w:spacing w:line="480" w:lineRule="auto"/>
        <w:ind w:left="-360"/>
        <w:rPr>
          <w:rFonts w:ascii="Calibri" w:eastAsia="Calibri" w:hAnsi="Calibri" w:cs="Calibri"/>
          <w:sz w:val="24"/>
          <w:szCs w:val="24"/>
        </w:rPr>
      </w:pPr>
      <w:r>
        <w:rPr>
          <w:rFonts w:ascii="Calibri" w:eastAsia="Calibri" w:hAnsi="Calibri" w:cs="Calibri"/>
          <w:sz w:val="24"/>
          <w:szCs w:val="24"/>
        </w:rPr>
        <w:lastRenderedPageBreak/>
        <w:t>Figure S1</w:t>
      </w:r>
      <w:r w:rsidR="00C000F0">
        <w:rPr>
          <w:rFonts w:ascii="Calibri" w:eastAsia="Calibri" w:hAnsi="Calibri" w:cs="Calibri"/>
          <w:sz w:val="24"/>
          <w:szCs w:val="24"/>
        </w:rPr>
        <w:t>7</w:t>
      </w:r>
      <w:r>
        <w:rPr>
          <w:rFonts w:ascii="Calibri" w:eastAsia="Calibri" w:hAnsi="Calibri" w:cs="Calibri"/>
          <w:sz w:val="24"/>
          <w:szCs w:val="24"/>
        </w:rPr>
        <w:t xml:space="preserve">. Stratigraphic section through Structure 6D-XV, showing relative, west-to-east location of floors and buildings (Structures 6D-XV-Sub3 and 6D-XV-Sub4, only partly excavated, as indicated by lighter brown); labels in red correspond to units of excavation (drawing by L. Paiz). </w:t>
      </w:r>
    </w:p>
    <w:p w14:paraId="31BB9479" w14:textId="77777777" w:rsidR="00E371B1" w:rsidRDefault="00E371B1" w:rsidP="00E371B1">
      <w:pPr>
        <w:spacing w:line="480" w:lineRule="auto"/>
        <w:ind w:left="-360"/>
        <w:rPr>
          <w:rFonts w:ascii="Calibri" w:eastAsia="Calibri" w:hAnsi="Calibri" w:cs="Calibri"/>
          <w:sz w:val="24"/>
          <w:szCs w:val="24"/>
        </w:rPr>
      </w:pPr>
    </w:p>
    <w:p w14:paraId="043BBF33" w14:textId="77777777" w:rsidR="00E371B1" w:rsidRDefault="00E371B1" w:rsidP="00E371B1">
      <w:pPr>
        <w:spacing w:line="480" w:lineRule="auto"/>
        <w:ind w:left="-360"/>
        <w:rPr>
          <w:rFonts w:ascii="Calibri" w:eastAsia="Calibri" w:hAnsi="Calibri" w:cs="Calibri"/>
          <w:sz w:val="24"/>
          <w:szCs w:val="24"/>
        </w:rPr>
      </w:pPr>
      <w:r>
        <w:rPr>
          <w:rFonts w:ascii="Calibri" w:eastAsia="Calibri" w:hAnsi="Calibri" w:cs="Calibri"/>
          <w:noProof/>
          <w:sz w:val="24"/>
          <w:szCs w:val="24"/>
        </w:rPr>
        <w:drawing>
          <wp:inline distT="114300" distB="114300" distL="114300" distR="114300" wp14:anchorId="7FA7B79E" wp14:editId="62405CE3">
            <wp:extent cx="5715000" cy="3175000"/>
            <wp:effectExtent l="0" t="0" r="0" b="0"/>
            <wp:docPr id="2130357191" name="image2.png" descr="A drawing of a wall&#10;&#10;Description automatically generated"/>
            <wp:cNvGraphicFramePr/>
            <a:graphic xmlns:a="http://schemas.openxmlformats.org/drawingml/2006/main">
              <a:graphicData uri="http://schemas.openxmlformats.org/drawingml/2006/picture">
                <pic:pic xmlns:pic="http://schemas.openxmlformats.org/drawingml/2006/picture">
                  <pic:nvPicPr>
                    <pic:cNvPr id="2130357191" name="image2.png" descr="A drawing of a wall&#10;&#10;Description automatically generated"/>
                    <pic:cNvPicPr preferRelativeResize="0"/>
                  </pic:nvPicPr>
                  <pic:blipFill>
                    <a:blip r:embed="rId24"/>
                    <a:srcRect/>
                    <a:stretch>
                      <a:fillRect/>
                    </a:stretch>
                  </pic:blipFill>
                  <pic:spPr>
                    <a:xfrm>
                      <a:off x="0" y="0"/>
                      <a:ext cx="5715000" cy="3175000"/>
                    </a:xfrm>
                    <a:prstGeom prst="rect">
                      <a:avLst/>
                    </a:prstGeom>
                    <a:ln/>
                  </pic:spPr>
                </pic:pic>
              </a:graphicData>
            </a:graphic>
          </wp:inline>
        </w:drawing>
      </w:r>
    </w:p>
    <w:p w14:paraId="3723B3C3" w14:textId="5370F22D" w:rsidR="007244CE" w:rsidRDefault="007244CE">
      <w:pPr>
        <w:spacing w:line="240" w:lineRule="auto"/>
      </w:pPr>
      <w:r>
        <w:br w:type="page"/>
      </w:r>
    </w:p>
    <w:p w14:paraId="729031A2" w14:textId="2FB841A1" w:rsidR="007244CE" w:rsidRDefault="007244CE" w:rsidP="007244CE">
      <w:pPr>
        <w:spacing w:line="480" w:lineRule="auto"/>
      </w:pPr>
      <w:r>
        <w:lastRenderedPageBreak/>
        <w:t>Figure S1</w:t>
      </w:r>
      <w:r w:rsidR="00C000F0">
        <w:t>8</w:t>
      </w:r>
      <w:r>
        <w:t xml:space="preserve">. Black line </w:t>
      </w:r>
      <w:r w:rsidR="006C4CE3">
        <w:t>on floor</w:t>
      </w:r>
      <w:r>
        <w:t xml:space="preserve"> delineate</w:t>
      </w:r>
      <w:r w:rsidR="0097405C">
        <w:t>d</w:t>
      </w:r>
      <w:r>
        <w:t xml:space="preserve"> </w:t>
      </w:r>
      <w:r w:rsidR="0097405C">
        <w:t xml:space="preserve">the </w:t>
      </w:r>
      <w:r>
        <w:t xml:space="preserve">placement of </w:t>
      </w:r>
      <w:r w:rsidR="00DB28E4">
        <w:t xml:space="preserve">the altar’s </w:t>
      </w:r>
      <w:r>
        <w:t>frontal platform; fill near brush corresponds to the location of an infant burial (photograph by Stephen Houston).</w:t>
      </w:r>
    </w:p>
    <w:p w14:paraId="4CC2821D" w14:textId="77777777" w:rsidR="007244CE" w:rsidRDefault="007244CE"/>
    <w:p w14:paraId="2F079B37" w14:textId="287A3000" w:rsidR="00F70ED8" w:rsidRDefault="007244CE">
      <w:r>
        <w:rPr>
          <w:noProof/>
          <w14:ligatures w14:val="standardContextual"/>
        </w:rPr>
        <w:drawing>
          <wp:inline distT="0" distB="0" distL="0" distR="0" wp14:anchorId="3BA68AE0" wp14:editId="40C09E9E">
            <wp:extent cx="5715000" cy="4105910"/>
            <wp:effectExtent l="0" t="0" r="0" b="0"/>
            <wp:docPr id="1439701312" name="Picture 3" descr="A person in a cav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9701312" name="Picture 3" descr="A person in a cave&#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5715000" cy="4105910"/>
                    </a:xfrm>
                    <a:prstGeom prst="rect">
                      <a:avLst/>
                    </a:prstGeom>
                  </pic:spPr>
                </pic:pic>
              </a:graphicData>
            </a:graphic>
          </wp:inline>
        </w:drawing>
      </w:r>
    </w:p>
    <w:sectPr w:rsidR="00F70ED8" w:rsidSect="007F6EE6">
      <w:pgSz w:w="12240" w:h="15840"/>
      <w:pgMar w:top="1440" w:right="1440" w:bottom="1440" w:left="144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590C95" w14:textId="77777777" w:rsidR="00050352" w:rsidRDefault="00050352" w:rsidP="00F34FB9">
      <w:pPr>
        <w:spacing w:line="240" w:lineRule="auto"/>
      </w:pPr>
      <w:r>
        <w:separator/>
      </w:r>
    </w:p>
  </w:endnote>
  <w:endnote w:type="continuationSeparator" w:id="0">
    <w:p w14:paraId="30C60335" w14:textId="77777777" w:rsidR="00050352" w:rsidRDefault="00050352" w:rsidP="00F34FB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Malgun Gothic">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25B3FE" w14:textId="77777777" w:rsidR="00050352" w:rsidRDefault="00050352" w:rsidP="00F34FB9">
      <w:pPr>
        <w:spacing w:line="240" w:lineRule="auto"/>
      </w:pPr>
      <w:r>
        <w:separator/>
      </w:r>
    </w:p>
  </w:footnote>
  <w:footnote w:type="continuationSeparator" w:id="0">
    <w:p w14:paraId="4B1EE6FC" w14:textId="77777777" w:rsidR="00050352" w:rsidRDefault="00050352" w:rsidP="00F34FB9">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removePersonalInformation/>
  <w:removeDateAndTim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71B1"/>
    <w:rsid w:val="00043A68"/>
    <w:rsid w:val="00050352"/>
    <w:rsid w:val="000670E8"/>
    <w:rsid w:val="000D6702"/>
    <w:rsid w:val="000D74C0"/>
    <w:rsid w:val="000F42C7"/>
    <w:rsid w:val="00103D3A"/>
    <w:rsid w:val="00115C4E"/>
    <w:rsid w:val="001E7961"/>
    <w:rsid w:val="00267DE3"/>
    <w:rsid w:val="002B7F7A"/>
    <w:rsid w:val="002D326D"/>
    <w:rsid w:val="002D368B"/>
    <w:rsid w:val="00380C47"/>
    <w:rsid w:val="00386446"/>
    <w:rsid w:val="003B2204"/>
    <w:rsid w:val="003E38CE"/>
    <w:rsid w:val="00460B68"/>
    <w:rsid w:val="004E3AA1"/>
    <w:rsid w:val="00515628"/>
    <w:rsid w:val="00531891"/>
    <w:rsid w:val="00547A81"/>
    <w:rsid w:val="00551C84"/>
    <w:rsid w:val="005822C7"/>
    <w:rsid w:val="00594E20"/>
    <w:rsid w:val="005A2F73"/>
    <w:rsid w:val="005B0399"/>
    <w:rsid w:val="005B17F9"/>
    <w:rsid w:val="005E5739"/>
    <w:rsid w:val="00650750"/>
    <w:rsid w:val="00673032"/>
    <w:rsid w:val="006B6866"/>
    <w:rsid w:val="006C4CE3"/>
    <w:rsid w:val="00715641"/>
    <w:rsid w:val="00716C88"/>
    <w:rsid w:val="007244CE"/>
    <w:rsid w:val="007325EB"/>
    <w:rsid w:val="00767DAF"/>
    <w:rsid w:val="007E43DE"/>
    <w:rsid w:val="007F1D21"/>
    <w:rsid w:val="007F6EE6"/>
    <w:rsid w:val="00865FE8"/>
    <w:rsid w:val="008806C1"/>
    <w:rsid w:val="008B6B70"/>
    <w:rsid w:val="0090556E"/>
    <w:rsid w:val="00910649"/>
    <w:rsid w:val="00935038"/>
    <w:rsid w:val="009474B6"/>
    <w:rsid w:val="0097405C"/>
    <w:rsid w:val="009872BB"/>
    <w:rsid w:val="009A61B9"/>
    <w:rsid w:val="009C6BFD"/>
    <w:rsid w:val="00A17373"/>
    <w:rsid w:val="00A353F4"/>
    <w:rsid w:val="00AA274C"/>
    <w:rsid w:val="00AB3BB4"/>
    <w:rsid w:val="00AD7EBA"/>
    <w:rsid w:val="00B03F3E"/>
    <w:rsid w:val="00B35509"/>
    <w:rsid w:val="00B85E17"/>
    <w:rsid w:val="00C000F0"/>
    <w:rsid w:val="00C61261"/>
    <w:rsid w:val="00CD3393"/>
    <w:rsid w:val="00CE0970"/>
    <w:rsid w:val="00D005EC"/>
    <w:rsid w:val="00D02A4A"/>
    <w:rsid w:val="00DB28E4"/>
    <w:rsid w:val="00E278E7"/>
    <w:rsid w:val="00E371B1"/>
    <w:rsid w:val="00E50F3A"/>
    <w:rsid w:val="00E97146"/>
    <w:rsid w:val="00EC7AD3"/>
    <w:rsid w:val="00EF4FF9"/>
    <w:rsid w:val="00F34FB9"/>
    <w:rsid w:val="00F5231F"/>
    <w:rsid w:val="00F70ED8"/>
    <w:rsid w:val="00F77294"/>
    <w:rsid w:val="00F9484B"/>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EF19D6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71B1"/>
    <w:pPr>
      <w:spacing w:line="276" w:lineRule="auto"/>
    </w:pPr>
    <w:rPr>
      <w:rFonts w:ascii="Arial" w:eastAsia="Arial" w:hAnsi="Arial" w:cs="Arial"/>
      <w:kern w:val="0"/>
      <w:sz w:val="22"/>
      <w:szCs w:val="22"/>
      <w:lang w:val="en-GB"/>
      <w14:ligatures w14:val="none"/>
    </w:rPr>
  </w:style>
  <w:style w:type="paragraph" w:styleId="Heading1">
    <w:name w:val="heading 1"/>
    <w:basedOn w:val="Normal"/>
    <w:next w:val="Normal"/>
    <w:link w:val="Heading1Char"/>
    <w:uiPriority w:val="9"/>
    <w:qFormat/>
    <w:rsid w:val="00E371B1"/>
    <w:pPr>
      <w:keepNext/>
      <w:keepLines/>
      <w:spacing w:before="360" w:after="80" w:line="240" w:lineRule="auto"/>
      <w:outlineLvl w:val="0"/>
    </w:pPr>
    <w:rPr>
      <w:rFonts w:asciiTheme="majorHAnsi" w:eastAsiaTheme="majorEastAsia" w:hAnsiTheme="majorHAnsi" w:cstheme="majorBidi"/>
      <w:color w:val="0F4761" w:themeColor="accent1" w:themeShade="BF"/>
      <w:kern w:val="2"/>
      <w:sz w:val="40"/>
      <w:szCs w:val="40"/>
      <w:lang w:val="en-US"/>
      <w14:ligatures w14:val="standardContextual"/>
    </w:rPr>
  </w:style>
  <w:style w:type="paragraph" w:styleId="Heading2">
    <w:name w:val="heading 2"/>
    <w:basedOn w:val="Normal"/>
    <w:next w:val="Normal"/>
    <w:link w:val="Heading2Char"/>
    <w:uiPriority w:val="9"/>
    <w:semiHidden/>
    <w:unhideWhenUsed/>
    <w:qFormat/>
    <w:rsid w:val="00E371B1"/>
    <w:pPr>
      <w:keepNext/>
      <w:keepLines/>
      <w:spacing w:before="160" w:after="80" w:line="240" w:lineRule="auto"/>
      <w:outlineLvl w:val="1"/>
    </w:pPr>
    <w:rPr>
      <w:rFonts w:asciiTheme="majorHAnsi" w:eastAsiaTheme="majorEastAsia" w:hAnsiTheme="majorHAnsi" w:cstheme="majorBidi"/>
      <w:color w:val="0F4761" w:themeColor="accent1" w:themeShade="BF"/>
      <w:kern w:val="2"/>
      <w:sz w:val="32"/>
      <w:szCs w:val="32"/>
      <w:lang w:val="en-US"/>
      <w14:ligatures w14:val="standardContextual"/>
    </w:rPr>
  </w:style>
  <w:style w:type="paragraph" w:styleId="Heading3">
    <w:name w:val="heading 3"/>
    <w:basedOn w:val="Normal"/>
    <w:next w:val="Normal"/>
    <w:link w:val="Heading3Char"/>
    <w:uiPriority w:val="9"/>
    <w:semiHidden/>
    <w:unhideWhenUsed/>
    <w:qFormat/>
    <w:rsid w:val="00E371B1"/>
    <w:pPr>
      <w:keepNext/>
      <w:keepLines/>
      <w:spacing w:before="160" w:after="80" w:line="240" w:lineRule="auto"/>
      <w:outlineLvl w:val="2"/>
    </w:pPr>
    <w:rPr>
      <w:rFonts w:asciiTheme="minorHAnsi" w:eastAsiaTheme="majorEastAsia" w:hAnsiTheme="minorHAnsi" w:cstheme="majorBidi"/>
      <w:color w:val="0F4761" w:themeColor="accent1" w:themeShade="BF"/>
      <w:kern w:val="2"/>
      <w:sz w:val="28"/>
      <w:szCs w:val="28"/>
      <w:lang w:val="en-US"/>
      <w14:ligatures w14:val="standardContextual"/>
    </w:rPr>
  </w:style>
  <w:style w:type="paragraph" w:styleId="Heading4">
    <w:name w:val="heading 4"/>
    <w:basedOn w:val="Normal"/>
    <w:next w:val="Normal"/>
    <w:link w:val="Heading4Char"/>
    <w:uiPriority w:val="9"/>
    <w:semiHidden/>
    <w:unhideWhenUsed/>
    <w:qFormat/>
    <w:rsid w:val="00E371B1"/>
    <w:pPr>
      <w:keepNext/>
      <w:keepLines/>
      <w:spacing w:before="80" w:after="40" w:line="240" w:lineRule="auto"/>
      <w:outlineLvl w:val="3"/>
    </w:pPr>
    <w:rPr>
      <w:rFonts w:asciiTheme="minorHAnsi" w:eastAsiaTheme="majorEastAsia" w:hAnsiTheme="minorHAnsi" w:cstheme="majorBidi"/>
      <w:i/>
      <w:iCs/>
      <w:color w:val="0F4761" w:themeColor="accent1" w:themeShade="BF"/>
      <w:kern w:val="2"/>
      <w:sz w:val="24"/>
      <w:szCs w:val="24"/>
      <w:lang w:val="en-US"/>
      <w14:ligatures w14:val="standardContextual"/>
    </w:rPr>
  </w:style>
  <w:style w:type="paragraph" w:styleId="Heading5">
    <w:name w:val="heading 5"/>
    <w:basedOn w:val="Normal"/>
    <w:next w:val="Normal"/>
    <w:link w:val="Heading5Char"/>
    <w:uiPriority w:val="9"/>
    <w:semiHidden/>
    <w:unhideWhenUsed/>
    <w:qFormat/>
    <w:rsid w:val="00E371B1"/>
    <w:pPr>
      <w:keepNext/>
      <w:keepLines/>
      <w:spacing w:before="80" w:after="40" w:line="240" w:lineRule="auto"/>
      <w:outlineLvl w:val="4"/>
    </w:pPr>
    <w:rPr>
      <w:rFonts w:asciiTheme="minorHAnsi" w:eastAsiaTheme="majorEastAsia" w:hAnsiTheme="minorHAnsi" w:cstheme="majorBidi"/>
      <w:color w:val="0F4761" w:themeColor="accent1" w:themeShade="BF"/>
      <w:kern w:val="2"/>
      <w:sz w:val="24"/>
      <w:szCs w:val="24"/>
      <w:lang w:val="en-US"/>
      <w14:ligatures w14:val="standardContextual"/>
    </w:rPr>
  </w:style>
  <w:style w:type="paragraph" w:styleId="Heading6">
    <w:name w:val="heading 6"/>
    <w:basedOn w:val="Normal"/>
    <w:next w:val="Normal"/>
    <w:link w:val="Heading6Char"/>
    <w:uiPriority w:val="9"/>
    <w:semiHidden/>
    <w:unhideWhenUsed/>
    <w:qFormat/>
    <w:rsid w:val="00E371B1"/>
    <w:pPr>
      <w:keepNext/>
      <w:keepLines/>
      <w:spacing w:before="40" w:line="240" w:lineRule="auto"/>
      <w:outlineLvl w:val="5"/>
    </w:pPr>
    <w:rPr>
      <w:rFonts w:asciiTheme="minorHAnsi" w:eastAsiaTheme="majorEastAsia" w:hAnsiTheme="minorHAnsi" w:cstheme="majorBidi"/>
      <w:i/>
      <w:iCs/>
      <w:color w:val="595959" w:themeColor="text1" w:themeTint="A6"/>
      <w:kern w:val="2"/>
      <w:sz w:val="24"/>
      <w:szCs w:val="24"/>
      <w:lang w:val="en-US"/>
      <w14:ligatures w14:val="standardContextual"/>
    </w:rPr>
  </w:style>
  <w:style w:type="paragraph" w:styleId="Heading7">
    <w:name w:val="heading 7"/>
    <w:basedOn w:val="Normal"/>
    <w:next w:val="Normal"/>
    <w:link w:val="Heading7Char"/>
    <w:uiPriority w:val="9"/>
    <w:semiHidden/>
    <w:unhideWhenUsed/>
    <w:qFormat/>
    <w:rsid w:val="00E371B1"/>
    <w:pPr>
      <w:keepNext/>
      <w:keepLines/>
      <w:spacing w:before="40" w:line="240" w:lineRule="auto"/>
      <w:outlineLvl w:val="6"/>
    </w:pPr>
    <w:rPr>
      <w:rFonts w:asciiTheme="minorHAnsi" w:eastAsiaTheme="majorEastAsia" w:hAnsiTheme="minorHAnsi" w:cstheme="majorBidi"/>
      <w:color w:val="595959" w:themeColor="text1" w:themeTint="A6"/>
      <w:kern w:val="2"/>
      <w:sz w:val="24"/>
      <w:szCs w:val="24"/>
      <w:lang w:val="en-US"/>
      <w14:ligatures w14:val="standardContextual"/>
    </w:rPr>
  </w:style>
  <w:style w:type="paragraph" w:styleId="Heading8">
    <w:name w:val="heading 8"/>
    <w:basedOn w:val="Normal"/>
    <w:next w:val="Normal"/>
    <w:link w:val="Heading8Char"/>
    <w:uiPriority w:val="9"/>
    <w:semiHidden/>
    <w:unhideWhenUsed/>
    <w:qFormat/>
    <w:rsid w:val="00E371B1"/>
    <w:pPr>
      <w:keepNext/>
      <w:keepLines/>
      <w:spacing w:line="240" w:lineRule="auto"/>
      <w:outlineLvl w:val="7"/>
    </w:pPr>
    <w:rPr>
      <w:rFonts w:asciiTheme="minorHAnsi" w:eastAsiaTheme="majorEastAsia" w:hAnsiTheme="minorHAnsi" w:cstheme="majorBidi"/>
      <w:i/>
      <w:iCs/>
      <w:color w:val="272727" w:themeColor="text1" w:themeTint="D8"/>
      <w:kern w:val="2"/>
      <w:sz w:val="24"/>
      <w:szCs w:val="24"/>
      <w:lang w:val="en-US"/>
      <w14:ligatures w14:val="standardContextual"/>
    </w:rPr>
  </w:style>
  <w:style w:type="paragraph" w:styleId="Heading9">
    <w:name w:val="heading 9"/>
    <w:basedOn w:val="Normal"/>
    <w:next w:val="Normal"/>
    <w:link w:val="Heading9Char"/>
    <w:uiPriority w:val="9"/>
    <w:semiHidden/>
    <w:unhideWhenUsed/>
    <w:qFormat/>
    <w:rsid w:val="00E371B1"/>
    <w:pPr>
      <w:keepNext/>
      <w:keepLines/>
      <w:spacing w:line="240" w:lineRule="auto"/>
      <w:outlineLvl w:val="8"/>
    </w:pPr>
    <w:rPr>
      <w:rFonts w:asciiTheme="minorHAnsi" w:eastAsiaTheme="majorEastAsia" w:hAnsiTheme="minorHAnsi" w:cstheme="majorBidi"/>
      <w:color w:val="272727" w:themeColor="text1" w:themeTint="D8"/>
      <w:kern w:val="2"/>
      <w:sz w:val="24"/>
      <w:szCs w:val="24"/>
      <w:lang w:val="en-US"/>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371B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371B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371B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371B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371B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371B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371B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371B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371B1"/>
    <w:rPr>
      <w:rFonts w:eastAsiaTheme="majorEastAsia" w:cstheme="majorBidi"/>
      <w:color w:val="272727" w:themeColor="text1" w:themeTint="D8"/>
    </w:rPr>
  </w:style>
  <w:style w:type="paragraph" w:styleId="Title">
    <w:name w:val="Title"/>
    <w:basedOn w:val="Normal"/>
    <w:next w:val="Normal"/>
    <w:link w:val="TitleChar"/>
    <w:uiPriority w:val="10"/>
    <w:qFormat/>
    <w:rsid w:val="00E371B1"/>
    <w:pPr>
      <w:spacing w:after="80" w:line="240" w:lineRule="auto"/>
      <w:contextualSpacing/>
    </w:pPr>
    <w:rPr>
      <w:rFonts w:asciiTheme="majorHAnsi" w:eastAsiaTheme="majorEastAsia" w:hAnsiTheme="majorHAnsi" w:cstheme="majorBidi"/>
      <w:spacing w:val="-10"/>
      <w:kern w:val="28"/>
      <w:sz w:val="56"/>
      <w:szCs w:val="56"/>
      <w:lang w:val="en-US"/>
      <w14:ligatures w14:val="standardContextual"/>
    </w:rPr>
  </w:style>
  <w:style w:type="character" w:customStyle="1" w:styleId="TitleChar">
    <w:name w:val="Title Char"/>
    <w:basedOn w:val="DefaultParagraphFont"/>
    <w:link w:val="Title"/>
    <w:uiPriority w:val="10"/>
    <w:rsid w:val="00E371B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371B1"/>
    <w:pPr>
      <w:numPr>
        <w:ilvl w:val="1"/>
      </w:numPr>
      <w:spacing w:after="160" w:line="240" w:lineRule="auto"/>
    </w:pPr>
    <w:rPr>
      <w:rFonts w:asciiTheme="minorHAnsi" w:eastAsiaTheme="majorEastAsia" w:hAnsiTheme="minorHAnsi" w:cstheme="majorBidi"/>
      <w:color w:val="595959" w:themeColor="text1" w:themeTint="A6"/>
      <w:spacing w:val="15"/>
      <w:kern w:val="2"/>
      <w:sz w:val="28"/>
      <w:szCs w:val="28"/>
      <w:lang w:val="en-US"/>
      <w14:ligatures w14:val="standardContextual"/>
    </w:rPr>
  </w:style>
  <w:style w:type="character" w:customStyle="1" w:styleId="SubtitleChar">
    <w:name w:val="Subtitle Char"/>
    <w:basedOn w:val="DefaultParagraphFont"/>
    <w:link w:val="Subtitle"/>
    <w:uiPriority w:val="11"/>
    <w:rsid w:val="00E371B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371B1"/>
    <w:pPr>
      <w:spacing w:before="160" w:after="160" w:line="240" w:lineRule="auto"/>
      <w:jc w:val="center"/>
    </w:pPr>
    <w:rPr>
      <w:rFonts w:asciiTheme="minorHAnsi" w:eastAsiaTheme="minorHAnsi" w:hAnsiTheme="minorHAnsi" w:cstheme="minorBidi"/>
      <w:i/>
      <w:iCs/>
      <w:color w:val="404040" w:themeColor="text1" w:themeTint="BF"/>
      <w:kern w:val="2"/>
      <w:sz w:val="24"/>
      <w:szCs w:val="24"/>
      <w:lang w:val="en-US"/>
      <w14:ligatures w14:val="standardContextual"/>
    </w:rPr>
  </w:style>
  <w:style w:type="character" w:customStyle="1" w:styleId="QuoteChar">
    <w:name w:val="Quote Char"/>
    <w:basedOn w:val="DefaultParagraphFont"/>
    <w:link w:val="Quote"/>
    <w:uiPriority w:val="29"/>
    <w:rsid w:val="00E371B1"/>
    <w:rPr>
      <w:i/>
      <w:iCs/>
      <w:color w:val="404040" w:themeColor="text1" w:themeTint="BF"/>
    </w:rPr>
  </w:style>
  <w:style w:type="paragraph" w:styleId="ListParagraph">
    <w:name w:val="List Paragraph"/>
    <w:basedOn w:val="Normal"/>
    <w:uiPriority w:val="34"/>
    <w:qFormat/>
    <w:rsid w:val="00E371B1"/>
    <w:pPr>
      <w:spacing w:line="240" w:lineRule="auto"/>
      <w:ind w:left="720"/>
      <w:contextualSpacing/>
    </w:pPr>
    <w:rPr>
      <w:rFonts w:asciiTheme="minorHAnsi" w:eastAsiaTheme="minorHAnsi" w:hAnsiTheme="minorHAnsi" w:cstheme="minorBidi"/>
      <w:kern w:val="2"/>
      <w:sz w:val="24"/>
      <w:szCs w:val="24"/>
      <w:lang w:val="en-US"/>
      <w14:ligatures w14:val="standardContextual"/>
    </w:rPr>
  </w:style>
  <w:style w:type="character" w:styleId="IntenseEmphasis">
    <w:name w:val="Intense Emphasis"/>
    <w:basedOn w:val="DefaultParagraphFont"/>
    <w:uiPriority w:val="21"/>
    <w:qFormat/>
    <w:rsid w:val="00E371B1"/>
    <w:rPr>
      <w:i/>
      <w:iCs/>
      <w:color w:val="0F4761" w:themeColor="accent1" w:themeShade="BF"/>
    </w:rPr>
  </w:style>
  <w:style w:type="paragraph" w:styleId="IntenseQuote">
    <w:name w:val="Intense Quote"/>
    <w:basedOn w:val="Normal"/>
    <w:next w:val="Normal"/>
    <w:link w:val="IntenseQuoteChar"/>
    <w:uiPriority w:val="30"/>
    <w:qFormat/>
    <w:rsid w:val="00E371B1"/>
    <w:pPr>
      <w:pBdr>
        <w:top w:val="single" w:sz="4" w:space="10" w:color="0F4761" w:themeColor="accent1" w:themeShade="BF"/>
        <w:bottom w:val="single" w:sz="4" w:space="10" w:color="0F4761" w:themeColor="accent1" w:themeShade="BF"/>
      </w:pBdr>
      <w:spacing w:before="360" w:after="360" w:line="240" w:lineRule="auto"/>
      <w:ind w:left="864" w:right="864"/>
      <w:jc w:val="center"/>
    </w:pPr>
    <w:rPr>
      <w:rFonts w:asciiTheme="minorHAnsi" w:eastAsiaTheme="minorHAnsi" w:hAnsiTheme="minorHAnsi" w:cstheme="minorBidi"/>
      <w:i/>
      <w:iCs/>
      <w:color w:val="0F4761" w:themeColor="accent1" w:themeShade="BF"/>
      <w:kern w:val="2"/>
      <w:sz w:val="24"/>
      <w:szCs w:val="24"/>
      <w:lang w:val="en-US"/>
      <w14:ligatures w14:val="standardContextual"/>
    </w:rPr>
  </w:style>
  <w:style w:type="character" w:customStyle="1" w:styleId="IntenseQuoteChar">
    <w:name w:val="Intense Quote Char"/>
    <w:basedOn w:val="DefaultParagraphFont"/>
    <w:link w:val="IntenseQuote"/>
    <w:uiPriority w:val="30"/>
    <w:rsid w:val="00E371B1"/>
    <w:rPr>
      <w:i/>
      <w:iCs/>
      <w:color w:val="0F4761" w:themeColor="accent1" w:themeShade="BF"/>
    </w:rPr>
  </w:style>
  <w:style w:type="character" w:styleId="IntenseReference">
    <w:name w:val="Intense Reference"/>
    <w:basedOn w:val="DefaultParagraphFont"/>
    <w:uiPriority w:val="32"/>
    <w:qFormat/>
    <w:rsid w:val="00E371B1"/>
    <w:rPr>
      <w:b/>
      <w:bCs/>
      <w:smallCaps/>
      <w:color w:val="0F4761" w:themeColor="accent1" w:themeShade="BF"/>
      <w:spacing w:val="5"/>
    </w:rPr>
  </w:style>
  <w:style w:type="table" w:customStyle="1" w:styleId="TableGrid1">
    <w:name w:val="Table Grid1"/>
    <w:basedOn w:val="TableNormal"/>
    <w:next w:val="TableGrid"/>
    <w:uiPriority w:val="39"/>
    <w:rsid w:val="007F6EE6"/>
    <w:rPr>
      <w:rFonts w:eastAsia="Times New Roman" w:cs="Times New Roman"/>
      <w:kern w:val="0"/>
      <w:lang w:val="en-GB"/>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7F6EE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C61261"/>
    <w:rPr>
      <w:sz w:val="16"/>
      <w:szCs w:val="16"/>
    </w:rPr>
  </w:style>
  <w:style w:type="paragraph" w:styleId="CommentText">
    <w:name w:val="annotation text"/>
    <w:basedOn w:val="Normal"/>
    <w:link w:val="CommentTextChar"/>
    <w:uiPriority w:val="99"/>
    <w:unhideWhenUsed/>
    <w:rsid w:val="00C61261"/>
    <w:pPr>
      <w:spacing w:line="240" w:lineRule="auto"/>
    </w:pPr>
    <w:rPr>
      <w:sz w:val="20"/>
      <w:szCs w:val="20"/>
    </w:rPr>
  </w:style>
  <w:style w:type="character" w:customStyle="1" w:styleId="CommentTextChar">
    <w:name w:val="Comment Text Char"/>
    <w:basedOn w:val="DefaultParagraphFont"/>
    <w:link w:val="CommentText"/>
    <w:uiPriority w:val="99"/>
    <w:rsid w:val="00C61261"/>
    <w:rPr>
      <w:rFonts w:ascii="Arial" w:eastAsia="Arial" w:hAnsi="Arial" w:cs="Arial"/>
      <w:kern w:val="0"/>
      <w:sz w:val="20"/>
      <w:szCs w:val="20"/>
      <w:lang w:val="en-GB"/>
      <w14:ligatures w14:val="none"/>
    </w:rPr>
  </w:style>
  <w:style w:type="paragraph" w:styleId="CommentSubject">
    <w:name w:val="annotation subject"/>
    <w:basedOn w:val="CommentText"/>
    <w:next w:val="CommentText"/>
    <w:link w:val="CommentSubjectChar"/>
    <w:uiPriority w:val="99"/>
    <w:semiHidden/>
    <w:unhideWhenUsed/>
    <w:rsid w:val="00C61261"/>
    <w:rPr>
      <w:b/>
      <w:bCs/>
    </w:rPr>
  </w:style>
  <w:style w:type="character" w:customStyle="1" w:styleId="CommentSubjectChar">
    <w:name w:val="Comment Subject Char"/>
    <w:basedOn w:val="CommentTextChar"/>
    <w:link w:val="CommentSubject"/>
    <w:uiPriority w:val="99"/>
    <w:semiHidden/>
    <w:rsid w:val="00C61261"/>
    <w:rPr>
      <w:rFonts w:ascii="Arial" w:eastAsia="Arial" w:hAnsi="Arial" w:cs="Arial"/>
      <w:b/>
      <w:bCs/>
      <w:kern w:val="0"/>
      <w:sz w:val="20"/>
      <w:szCs w:val="20"/>
      <w:lang w:val="en-GB"/>
      <w14:ligatures w14:val="none"/>
    </w:rPr>
  </w:style>
  <w:style w:type="paragraph" w:styleId="Revision">
    <w:name w:val="Revision"/>
    <w:hidden/>
    <w:uiPriority w:val="99"/>
    <w:semiHidden/>
    <w:rsid w:val="00515628"/>
    <w:rPr>
      <w:rFonts w:ascii="Arial" w:eastAsia="Arial" w:hAnsi="Arial" w:cs="Arial"/>
      <w:kern w:val="0"/>
      <w:sz w:val="22"/>
      <w:szCs w:val="22"/>
      <w:lang w:val="en-GB"/>
      <w14:ligatures w14:val="none"/>
    </w:rPr>
  </w:style>
  <w:style w:type="paragraph" w:styleId="Header">
    <w:name w:val="header"/>
    <w:basedOn w:val="Normal"/>
    <w:link w:val="HeaderChar"/>
    <w:uiPriority w:val="99"/>
    <w:unhideWhenUsed/>
    <w:rsid w:val="00F34FB9"/>
    <w:pPr>
      <w:tabs>
        <w:tab w:val="center" w:pos="4513"/>
        <w:tab w:val="right" w:pos="9026"/>
      </w:tabs>
      <w:spacing w:line="240" w:lineRule="auto"/>
    </w:pPr>
  </w:style>
  <w:style w:type="character" w:customStyle="1" w:styleId="HeaderChar">
    <w:name w:val="Header Char"/>
    <w:basedOn w:val="DefaultParagraphFont"/>
    <w:link w:val="Header"/>
    <w:uiPriority w:val="99"/>
    <w:rsid w:val="00F34FB9"/>
    <w:rPr>
      <w:rFonts w:ascii="Arial" w:eastAsia="Arial" w:hAnsi="Arial" w:cs="Arial"/>
      <w:kern w:val="0"/>
      <w:sz w:val="22"/>
      <w:szCs w:val="22"/>
      <w:lang w:val="en-GB"/>
      <w14:ligatures w14:val="none"/>
    </w:rPr>
  </w:style>
  <w:style w:type="paragraph" w:styleId="Footer">
    <w:name w:val="footer"/>
    <w:basedOn w:val="Normal"/>
    <w:link w:val="FooterChar"/>
    <w:uiPriority w:val="99"/>
    <w:unhideWhenUsed/>
    <w:rsid w:val="00F34FB9"/>
    <w:pPr>
      <w:tabs>
        <w:tab w:val="center" w:pos="4513"/>
        <w:tab w:val="right" w:pos="9026"/>
      </w:tabs>
      <w:spacing w:line="240" w:lineRule="auto"/>
    </w:pPr>
  </w:style>
  <w:style w:type="character" w:customStyle="1" w:styleId="FooterChar">
    <w:name w:val="Footer Char"/>
    <w:basedOn w:val="DefaultParagraphFont"/>
    <w:link w:val="Footer"/>
    <w:uiPriority w:val="99"/>
    <w:rsid w:val="00F34FB9"/>
    <w:rPr>
      <w:rFonts w:ascii="Arial" w:eastAsia="Arial" w:hAnsi="Arial" w:cs="Arial"/>
      <w:kern w:val="0"/>
      <w:sz w:val="22"/>
      <w:szCs w:val="22"/>
      <w:lang w:val="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jpg"/><Relationship Id="rId18" Type="http://schemas.openxmlformats.org/officeDocument/2006/relationships/image" Target="media/image13.jpg"/><Relationship Id="rId26"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image" Target="media/image16.jpg"/><Relationship Id="rId7" Type="http://schemas.openxmlformats.org/officeDocument/2006/relationships/image" Target="media/image2.jpg"/><Relationship Id="rId12" Type="http://schemas.openxmlformats.org/officeDocument/2006/relationships/image" Target="media/image7.jpg"/><Relationship Id="rId17" Type="http://schemas.openxmlformats.org/officeDocument/2006/relationships/image" Target="media/image12.jpg"/><Relationship Id="rId25" Type="http://schemas.openxmlformats.org/officeDocument/2006/relationships/image" Target="media/image20.jpeg"/><Relationship Id="rId2" Type="http://schemas.openxmlformats.org/officeDocument/2006/relationships/settings" Target="settings.xml"/><Relationship Id="rId16" Type="http://schemas.openxmlformats.org/officeDocument/2006/relationships/image" Target="media/image11.jpg"/><Relationship Id="rId20" Type="http://schemas.openxmlformats.org/officeDocument/2006/relationships/image" Target="media/image15.jpg"/><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jpg"/><Relationship Id="rId24" Type="http://schemas.openxmlformats.org/officeDocument/2006/relationships/image" Target="media/image19.png"/><Relationship Id="rId5" Type="http://schemas.openxmlformats.org/officeDocument/2006/relationships/endnotes" Target="endnotes.xml"/><Relationship Id="rId15" Type="http://schemas.openxmlformats.org/officeDocument/2006/relationships/image" Target="media/image10.jpg"/><Relationship Id="rId23" Type="http://schemas.openxmlformats.org/officeDocument/2006/relationships/image" Target="media/image18.png"/><Relationship Id="rId10" Type="http://schemas.openxmlformats.org/officeDocument/2006/relationships/image" Target="media/image5.jpg"/><Relationship Id="rId19" Type="http://schemas.openxmlformats.org/officeDocument/2006/relationships/image" Target="media/image14.jpg"/><Relationship Id="rId4" Type="http://schemas.openxmlformats.org/officeDocument/2006/relationships/footnotes" Target="footnotes.xml"/><Relationship Id="rId9" Type="http://schemas.openxmlformats.org/officeDocument/2006/relationships/image" Target="media/image4.jpg"/><Relationship Id="rId14" Type="http://schemas.openxmlformats.org/officeDocument/2006/relationships/image" Target="media/image9.jpg"/><Relationship Id="rId22" Type="http://schemas.openxmlformats.org/officeDocument/2006/relationships/image" Target="media/image17.tiff"/><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27</Pages>
  <Words>2534</Words>
  <Characters>14449</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2025-01-02T12:48:00Z</dcterms:created>
  <dcterms:modified xsi:type="dcterms:W3CDTF">2025-01-02T12:54:00Z</dcterms:modified>
</cp:coreProperties>
</file>