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1"/>
        <w:tblW w:w="5000" w:type="pct"/>
        <w:tblLook w:val="04A0" w:firstRow="1" w:lastRow="0" w:firstColumn="1" w:lastColumn="0" w:noHBand="0" w:noVBand="1"/>
      </w:tblPr>
      <w:tblGrid>
        <w:gridCol w:w="1626"/>
        <w:gridCol w:w="7734"/>
      </w:tblGrid>
      <w:tr w:rsidR="00554037" w:rsidRPr="00554037" w14:paraId="698C7003" w14:textId="77777777" w:rsidTr="00507317">
        <w:trPr>
          <w:trHeight w:val="1134"/>
        </w:trPr>
        <w:tc>
          <w:tcPr>
            <w:tcW w:w="844" w:type="pct"/>
            <w:tcBorders>
              <w:top w:val="single" w:sz="12" w:space="0" w:color="C00000"/>
              <w:left w:val="nil"/>
              <w:bottom w:val="single" w:sz="12" w:space="0" w:color="C00000"/>
              <w:right w:val="nil"/>
            </w:tcBorders>
            <w:vAlign w:val="center"/>
          </w:tcPr>
          <w:p w14:paraId="11421569" w14:textId="77777777" w:rsidR="00554037" w:rsidRPr="00554037" w:rsidRDefault="00554037" w:rsidP="00554037">
            <w:pPr>
              <w:jc w:val="center"/>
              <w:rPr>
                <w:rFonts w:asciiTheme="majorBidi" w:eastAsia="Times New Roman" w:hAnsiTheme="majorBidi"/>
                <w:kern w:val="2"/>
                <w:sz w:val="28"/>
                <w:szCs w:val="28"/>
                <w:lang w:eastAsia="en-GB"/>
              </w:rPr>
            </w:pPr>
            <w:r w:rsidRPr="00554037">
              <w:rPr>
                <w:rFonts w:ascii="Times New Roman" w:eastAsia="Times New Roman" w:hAnsi="Times New Roman"/>
                <w:noProof/>
                <w:kern w:val="2"/>
                <w:lang w:eastAsia="en-GB"/>
              </w:rPr>
              <w:drawing>
                <wp:inline distT="0" distB="0" distL="0" distR="0" wp14:anchorId="4BB21654" wp14:editId="0A0F7C4C">
                  <wp:extent cx="885825" cy="885825"/>
                  <wp:effectExtent l="0" t="0" r="9525" b="9525"/>
                  <wp:docPr id="1262923420" name="Picture 1" descr="A red circle with a white lette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ed circle with a white letter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inline>
              </w:drawing>
            </w:r>
          </w:p>
        </w:tc>
        <w:tc>
          <w:tcPr>
            <w:tcW w:w="4156" w:type="pct"/>
            <w:tcBorders>
              <w:top w:val="single" w:sz="12" w:space="0" w:color="C00000"/>
              <w:left w:val="nil"/>
              <w:bottom w:val="single" w:sz="12" w:space="0" w:color="C00000"/>
              <w:right w:val="nil"/>
            </w:tcBorders>
            <w:vAlign w:val="center"/>
          </w:tcPr>
          <w:p w14:paraId="2F3C0E26" w14:textId="77777777" w:rsidR="00554037" w:rsidRPr="00554037" w:rsidRDefault="00554037" w:rsidP="00554037">
            <w:pPr>
              <w:spacing w:line="360" w:lineRule="auto"/>
              <w:jc w:val="both"/>
              <w:rPr>
                <w:rFonts w:ascii="Times New Roman" w:eastAsia="Times New Roman" w:hAnsi="Times New Roman"/>
                <w:kern w:val="2"/>
                <w:lang w:eastAsia="en-GB"/>
              </w:rPr>
            </w:pPr>
            <w:r w:rsidRPr="00554037">
              <w:rPr>
                <w:rFonts w:ascii="Times New Roman" w:eastAsia="Times New Roman" w:hAnsi="Times New Roman"/>
                <w:kern w:val="2"/>
                <w:lang w:eastAsia="en-GB"/>
              </w:rPr>
              <w:t xml:space="preserve">Supplementary material for </w:t>
            </w:r>
          </w:p>
          <w:p w14:paraId="2DF799B4" w14:textId="61BD1ABA" w:rsidR="00554037" w:rsidRPr="00554037" w:rsidRDefault="00BC3506" w:rsidP="00C04CA7">
            <w:pPr>
              <w:spacing w:line="360" w:lineRule="auto"/>
              <w:rPr>
                <w:rFonts w:ascii="Times New Roman" w:eastAsia="Times New Roman" w:hAnsi="Times New Roman"/>
                <w:kern w:val="2"/>
                <w:lang w:eastAsia="en-GB"/>
              </w:rPr>
            </w:pPr>
            <w:r w:rsidRPr="00BC3506">
              <w:rPr>
                <w:rFonts w:ascii="Times New Roman" w:eastAsia="Times New Roman" w:hAnsi="Times New Roman"/>
                <w:smallCaps/>
                <w:kern w:val="2"/>
                <w:lang w:eastAsia="en-GB"/>
              </w:rPr>
              <w:t>Solheim</w:t>
            </w:r>
            <w:r>
              <w:rPr>
                <w:rFonts w:ascii="Times New Roman" w:eastAsia="Times New Roman" w:hAnsi="Times New Roman"/>
                <w:smallCaps/>
                <w:kern w:val="2"/>
                <w:lang w:eastAsia="en-GB"/>
              </w:rPr>
              <w:t>, S.</w:t>
            </w:r>
            <w:r w:rsidRPr="00BC3506">
              <w:rPr>
                <w:rFonts w:ascii="Times New Roman" w:eastAsia="Times New Roman" w:hAnsi="Times New Roman"/>
                <w:smallCaps/>
                <w:kern w:val="2"/>
                <w:lang w:eastAsia="en-GB"/>
              </w:rPr>
              <w:t>, K</w:t>
            </w:r>
            <w:r>
              <w:rPr>
                <w:rFonts w:ascii="Times New Roman" w:eastAsia="Times New Roman" w:hAnsi="Times New Roman"/>
                <w:smallCaps/>
                <w:kern w:val="2"/>
                <w:lang w:eastAsia="en-GB"/>
              </w:rPr>
              <w:t>.</w:t>
            </w:r>
            <w:r w:rsidRPr="00BC3506">
              <w:rPr>
                <w:rFonts w:ascii="Times New Roman" w:eastAsia="Times New Roman" w:hAnsi="Times New Roman"/>
                <w:smallCaps/>
                <w:kern w:val="2"/>
                <w:lang w:eastAsia="en-GB"/>
              </w:rPr>
              <w:t xml:space="preserve"> </w:t>
            </w:r>
            <w:proofErr w:type="spellStart"/>
            <w:r w:rsidRPr="00BC3506">
              <w:rPr>
                <w:rFonts w:ascii="Times New Roman" w:eastAsia="Times New Roman" w:hAnsi="Times New Roman"/>
                <w:smallCaps/>
                <w:kern w:val="2"/>
                <w:lang w:eastAsia="en-GB"/>
              </w:rPr>
              <w:t>Zilmer</w:t>
            </w:r>
            <w:proofErr w:type="spellEnd"/>
            <w:r w:rsidRPr="00BC3506">
              <w:rPr>
                <w:rFonts w:ascii="Times New Roman" w:eastAsia="Times New Roman" w:hAnsi="Times New Roman"/>
                <w:smallCaps/>
                <w:kern w:val="2"/>
                <w:lang w:eastAsia="en-GB"/>
              </w:rPr>
              <w:t>, J</w:t>
            </w:r>
            <w:r>
              <w:rPr>
                <w:rFonts w:ascii="Times New Roman" w:eastAsia="Times New Roman" w:hAnsi="Times New Roman"/>
                <w:smallCaps/>
                <w:kern w:val="2"/>
                <w:lang w:eastAsia="en-GB"/>
              </w:rPr>
              <w:t>.</w:t>
            </w:r>
            <w:r w:rsidRPr="00BC3506">
              <w:rPr>
                <w:rFonts w:ascii="Times New Roman" w:eastAsia="Times New Roman" w:hAnsi="Times New Roman"/>
                <w:smallCaps/>
                <w:kern w:val="2"/>
                <w:lang w:eastAsia="en-GB"/>
              </w:rPr>
              <w:t xml:space="preserve"> </w:t>
            </w:r>
            <w:proofErr w:type="spellStart"/>
            <w:r w:rsidRPr="00BC3506">
              <w:rPr>
                <w:rFonts w:ascii="Times New Roman" w:eastAsia="Times New Roman" w:hAnsi="Times New Roman"/>
                <w:smallCaps/>
                <w:kern w:val="2"/>
                <w:lang w:eastAsia="en-GB"/>
              </w:rPr>
              <w:t>Zawalska</w:t>
            </w:r>
            <w:proofErr w:type="spellEnd"/>
            <w:r w:rsidRPr="00BC3506">
              <w:rPr>
                <w:rFonts w:ascii="Times New Roman" w:eastAsia="Times New Roman" w:hAnsi="Times New Roman"/>
                <w:smallCaps/>
                <w:kern w:val="2"/>
                <w:lang w:eastAsia="en-GB"/>
              </w:rPr>
              <w:t>, K</w:t>
            </w:r>
            <w:r>
              <w:rPr>
                <w:rFonts w:ascii="Times New Roman" w:eastAsia="Times New Roman" w:hAnsi="Times New Roman"/>
                <w:smallCaps/>
                <w:kern w:val="2"/>
                <w:lang w:eastAsia="en-GB"/>
              </w:rPr>
              <w:t>.</w:t>
            </w:r>
            <w:r w:rsidRPr="00BC3506">
              <w:rPr>
                <w:rFonts w:ascii="Times New Roman" w:eastAsia="Times New Roman" w:hAnsi="Times New Roman"/>
                <w:smallCaps/>
                <w:kern w:val="2"/>
                <w:lang w:eastAsia="en-GB"/>
              </w:rPr>
              <w:t>S</w:t>
            </w:r>
            <w:r w:rsidR="003915BF">
              <w:rPr>
                <w:rFonts w:ascii="Times New Roman" w:eastAsia="Times New Roman" w:hAnsi="Times New Roman"/>
                <w:smallCaps/>
                <w:kern w:val="2"/>
                <w:lang w:eastAsia="en-GB"/>
              </w:rPr>
              <w:t>.</w:t>
            </w:r>
            <w:r w:rsidRPr="00BC3506">
              <w:rPr>
                <w:rFonts w:ascii="Times New Roman" w:eastAsia="Times New Roman" w:hAnsi="Times New Roman"/>
                <w:smallCaps/>
                <w:kern w:val="2"/>
                <w:lang w:eastAsia="en-GB"/>
              </w:rPr>
              <w:t>K</w:t>
            </w:r>
            <w:r w:rsidR="003915BF">
              <w:rPr>
                <w:rFonts w:ascii="Times New Roman" w:eastAsia="Times New Roman" w:hAnsi="Times New Roman"/>
                <w:smallCaps/>
                <w:kern w:val="2"/>
                <w:lang w:eastAsia="en-GB"/>
              </w:rPr>
              <w:t>.</w:t>
            </w:r>
            <w:r w:rsidRPr="00BC3506">
              <w:rPr>
                <w:rFonts w:ascii="Times New Roman" w:eastAsia="Times New Roman" w:hAnsi="Times New Roman"/>
                <w:smallCaps/>
                <w:kern w:val="2"/>
                <w:lang w:eastAsia="en-GB"/>
              </w:rPr>
              <w:t xml:space="preserve"> </w:t>
            </w:r>
            <w:proofErr w:type="spellStart"/>
            <w:r w:rsidRPr="00BC3506">
              <w:rPr>
                <w:rFonts w:ascii="Times New Roman" w:eastAsia="Times New Roman" w:hAnsi="Times New Roman"/>
                <w:smallCaps/>
                <w:kern w:val="2"/>
                <w:lang w:eastAsia="en-GB"/>
              </w:rPr>
              <w:t>Vasshus</w:t>
            </w:r>
            <w:proofErr w:type="spellEnd"/>
            <w:r w:rsidRPr="00BC3506">
              <w:rPr>
                <w:rFonts w:ascii="Times New Roman" w:eastAsia="Times New Roman" w:hAnsi="Times New Roman"/>
                <w:smallCaps/>
                <w:kern w:val="2"/>
                <w:lang w:eastAsia="en-GB"/>
              </w:rPr>
              <w:t>, A</w:t>
            </w:r>
            <w:r w:rsidR="003915BF">
              <w:rPr>
                <w:rFonts w:ascii="Times New Roman" w:eastAsia="Times New Roman" w:hAnsi="Times New Roman"/>
                <w:smallCaps/>
                <w:kern w:val="2"/>
                <w:lang w:eastAsia="en-GB"/>
              </w:rPr>
              <w:t>.</w:t>
            </w:r>
            <w:r w:rsidRPr="00BC3506">
              <w:rPr>
                <w:rFonts w:ascii="Times New Roman" w:eastAsia="Times New Roman" w:hAnsi="Times New Roman"/>
                <w:smallCaps/>
                <w:kern w:val="2"/>
                <w:lang w:eastAsia="en-GB"/>
              </w:rPr>
              <w:t xml:space="preserve"> Sand-Eriksen, J</w:t>
            </w:r>
            <w:r w:rsidR="003915BF">
              <w:rPr>
                <w:rFonts w:ascii="Times New Roman" w:eastAsia="Times New Roman" w:hAnsi="Times New Roman"/>
                <w:smallCaps/>
                <w:kern w:val="2"/>
                <w:lang w:eastAsia="en-GB"/>
              </w:rPr>
              <w:t>.</w:t>
            </w:r>
            <w:r w:rsidRPr="00BC3506">
              <w:rPr>
                <w:rFonts w:ascii="Times New Roman" w:eastAsia="Times New Roman" w:hAnsi="Times New Roman"/>
                <w:smallCaps/>
                <w:kern w:val="2"/>
                <w:lang w:eastAsia="en-GB"/>
              </w:rPr>
              <w:t xml:space="preserve"> Kimball &amp; J</w:t>
            </w:r>
            <w:r w:rsidR="003915BF">
              <w:rPr>
                <w:rFonts w:ascii="Times New Roman" w:eastAsia="Times New Roman" w:hAnsi="Times New Roman"/>
                <w:smallCaps/>
                <w:kern w:val="2"/>
                <w:lang w:eastAsia="en-GB"/>
              </w:rPr>
              <w:t>.</w:t>
            </w:r>
            <w:r w:rsidRPr="00BC3506">
              <w:rPr>
                <w:rFonts w:ascii="Times New Roman" w:eastAsia="Times New Roman" w:hAnsi="Times New Roman"/>
                <w:smallCaps/>
                <w:kern w:val="2"/>
                <w:lang w:eastAsia="en-GB"/>
              </w:rPr>
              <w:t xml:space="preserve">A. </w:t>
            </w:r>
            <w:proofErr w:type="spellStart"/>
            <w:r w:rsidRPr="00BC3506">
              <w:rPr>
                <w:rFonts w:ascii="Times New Roman" w:eastAsia="Times New Roman" w:hAnsi="Times New Roman"/>
                <w:smallCaps/>
                <w:kern w:val="2"/>
                <w:lang w:eastAsia="en-GB"/>
              </w:rPr>
              <w:t>Havstein</w:t>
            </w:r>
            <w:proofErr w:type="spellEnd"/>
            <w:r w:rsidR="00554037" w:rsidRPr="00554037">
              <w:rPr>
                <w:rFonts w:ascii="Times New Roman" w:eastAsia="Times New Roman" w:hAnsi="Times New Roman"/>
                <w:kern w:val="2"/>
                <w:lang w:eastAsia="en-GB"/>
              </w:rPr>
              <w:t>. 2025.</w:t>
            </w:r>
            <w:r w:rsidR="00554037" w:rsidRPr="00554037">
              <w:rPr>
                <w:rFonts w:ascii="Times New Roman" w:eastAsia="Times New Roman" w:hAnsi="Times New Roman"/>
                <w:b/>
                <w:bCs/>
                <w:kern w:val="2"/>
                <w:lang w:eastAsia="en-GB"/>
              </w:rPr>
              <w:t xml:space="preserve"> </w:t>
            </w:r>
            <w:r w:rsidR="00A72398">
              <w:rPr>
                <w:rFonts w:ascii="Times New Roman" w:eastAsia="Times New Roman" w:hAnsi="Times New Roman"/>
                <w:b/>
                <w:bCs/>
                <w:kern w:val="2"/>
                <w:lang w:eastAsia="en-GB"/>
              </w:rPr>
              <w:t>I</w:t>
            </w:r>
            <w:r w:rsidR="001E6ABD" w:rsidRPr="001E6ABD">
              <w:rPr>
                <w:rFonts w:ascii="Times New Roman" w:eastAsia="Times New Roman" w:hAnsi="Times New Roman"/>
                <w:b/>
                <w:bCs/>
                <w:color w:val="000000"/>
                <w:kern w:val="2"/>
                <w:lang w:eastAsia="en-GB"/>
              </w:rPr>
              <w:t>nscribed sandstone fragments of Hole, Norway. Radiocarbon dates provide insight into rune-stone tradition</w:t>
            </w:r>
            <w:r w:rsidR="00554037" w:rsidRPr="00554037">
              <w:rPr>
                <w:rFonts w:ascii="Times New Roman" w:eastAsia="Times New Roman" w:hAnsi="Times New Roman"/>
                <w:b/>
                <w:bCs/>
                <w:kern w:val="2"/>
                <w:lang w:eastAsia="en-GB"/>
              </w:rPr>
              <w:t xml:space="preserve">. </w:t>
            </w:r>
            <w:r w:rsidR="00554037" w:rsidRPr="00554037">
              <w:rPr>
                <w:rFonts w:ascii="Times New Roman" w:eastAsia="Times New Roman" w:hAnsi="Times New Roman"/>
                <w:i/>
                <w:iCs/>
                <w:kern w:val="2"/>
                <w:lang w:eastAsia="en-GB"/>
              </w:rPr>
              <w:t>Antiquity</w:t>
            </w:r>
            <w:r w:rsidR="00554037" w:rsidRPr="00554037">
              <w:rPr>
                <w:rFonts w:ascii="Times New Roman" w:eastAsia="Times New Roman" w:hAnsi="Times New Roman"/>
                <w:kern w:val="2"/>
                <w:lang w:eastAsia="en-GB"/>
              </w:rPr>
              <w:t xml:space="preserve"> 99.</w:t>
            </w:r>
          </w:p>
          <w:p w14:paraId="0ED05653" w14:textId="54A1CC1D" w:rsidR="00554037" w:rsidRPr="00554037" w:rsidRDefault="00554037" w:rsidP="00554037">
            <w:pPr>
              <w:spacing w:line="360" w:lineRule="auto"/>
              <w:jc w:val="both"/>
              <w:rPr>
                <w:rFonts w:ascii="Times New Roman" w:eastAsia="Times New Roman" w:hAnsi="Times New Roman"/>
                <w:b/>
                <w:bCs/>
                <w:kern w:val="2"/>
                <w:lang w:eastAsia="en-GB"/>
              </w:rPr>
            </w:pPr>
            <w:r w:rsidRPr="00554037">
              <w:rPr>
                <w:rFonts w:ascii="Times New Roman" w:eastAsia="Times New Roman" w:hAnsi="Times New Roman"/>
                <w:lang w:eastAsia="en-GB"/>
              </w:rPr>
              <w:t xml:space="preserve">Author for correspondence </w:t>
            </w:r>
            <w:r w:rsidRPr="00554037">
              <w:rPr>
                <w:rFonts w:ascii="Segoe UI Symbol" w:eastAsia="Arial Unicode MS" w:hAnsi="Segoe UI Symbol" w:cs="Segoe UI Symbol"/>
                <w:color w:val="000000"/>
                <w:bdr w:val="nil"/>
                <w:lang w:eastAsia="en-GB"/>
              </w:rPr>
              <w:t>✉</w:t>
            </w:r>
            <w:r w:rsidRPr="00554037">
              <w:rPr>
                <w:rFonts w:ascii="Times New Roman" w:eastAsia="Arial Unicode MS" w:hAnsi="Times New Roman"/>
                <w:color w:val="000000"/>
                <w:bdr w:val="nil"/>
                <w:lang w:eastAsia="en-GB"/>
              </w:rPr>
              <w:t xml:space="preserve"> </w:t>
            </w:r>
            <w:r w:rsidR="00AA7F0C" w:rsidRPr="0052642B">
              <w:rPr>
                <w:rFonts w:ascii="Times New Roman" w:eastAsia="Arial Unicode MS" w:hAnsi="Times New Roman"/>
                <w:bdr w:val="nil"/>
                <w:lang w:eastAsia="en-GB"/>
              </w:rPr>
              <w:t>steinar.solheim@khm.uio.no</w:t>
            </w:r>
          </w:p>
        </w:tc>
      </w:tr>
    </w:tbl>
    <w:p w14:paraId="7F14F625" w14:textId="77777777" w:rsidR="00852A76" w:rsidRDefault="00852A76" w:rsidP="00123EBD">
      <w:pPr>
        <w:spacing w:line="360" w:lineRule="auto"/>
        <w:rPr>
          <w:b/>
          <w:sz w:val="24"/>
          <w:szCs w:val="24"/>
        </w:rPr>
      </w:pPr>
    </w:p>
    <w:p w14:paraId="051607AB" w14:textId="77777777" w:rsidR="00D50C85" w:rsidRPr="004F1F94" w:rsidRDefault="00D50C85" w:rsidP="00D50C85">
      <w:pPr>
        <w:spacing w:line="360" w:lineRule="auto"/>
        <w:rPr>
          <w:rFonts w:cstheme="minorHAnsi"/>
          <w:bCs/>
          <w:sz w:val="24"/>
          <w:szCs w:val="24"/>
        </w:rPr>
      </w:pPr>
      <w:r w:rsidRPr="004F1F94">
        <w:rPr>
          <w:rFonts w:cstheme="minorHAnsi"/>
          <w:bCs/>
          <w:sz w:val="24"/>
          <w:szCs w:val="24"/>
        </w:rPr>
        <w:t xml:space="preserve">Part I of the </w:t>
      </w:r>
      <w:r w:rsidRPr="004F1F94">
        <w:rPr>
          <w:rFonts w:ascii="Calibri" w:hAnsi="Calibri" w:cs="Calibri"/>
          <w:sz w:val="24"/>
          <w:szCs w:val="24"/>
          <w:lang w:val="en-US"/>
        </w:rPr>
        <w:t xml:space="preserve">supplementary materials </w:t>
      </w:r>
      <w:r w:rsidRPr="004F1F94">
        <w:rPr>
          <w:rFonts w:cstheme="minorHAnsi"/>
          <w:bCs/>
          <w:sz w:val="24"/>
          <w:szCs w:val="24"/>
        </w:rPr>
        <w:t xml:space="preserve">contains additional information about the archaeological site </w:t>
      </w:r>
      <w:proofErr w:type="spellStart"/>
      <w:r w:rsidRPr="004F1F94">
        <w:rPr>
          <w:rFonts w:cstheme="minorHAnsi"/>
          <w:bCs/>
          <w:sz w:val="24"/>
          <w:szCs w:val="24"/>
        </w:rPr>
        <w:t>Svingerud</w:t>
      </w:r>
      <w:proofErr w:type="spellEnd"/>
      <w:r w:rsidRPr="004F1F94">
        <w:rPr>
          <w:rFonts w:cstheme="minorHAnsi"/>
          <w:bCs/>
          <w:sz w:val="24"/>
          <w:szCs w:val="24"/>
        </w:rPr>
        <w:t xml:space="preserve"> where the rune-stone </w:t>
      </w:r>
      <w:r>
        <w:rPr>
          <w:rFonts w:cstheme="minorHAnsi"/>
          <w:bCs/>
          <w:sz w:val="24"/>
          <w:szCs w:val="24"/>
        </w:rPr>
        <w:t xml:space="preserve">fragments </w:t>
      </w:r>
      <w:r w:rsidRPr="00DE1314">
        <w:rPr>
          <w:rFonts w:cstheme="minorHAnsi"/>
          <w:bCs/>
          <w:i/>
          <w:iCs/>
          <w:sz w:val="24"/>
          <w:szCs w:val="24"/>
        </w:rPr>
        <w:t>Hole</w:t>
      </w:r>
      <w:r>
        <w:rPr>
          <w:rFonts w:cstheme="minorHAnsi"/>
          <w:bCs/>
          <w:sz w:val="24"/>
          <w:szCs w:val="24"/>
        </w:rPr>
        <w:t xml:space="preserve"> </w:t>
      </w:r>
      <w:r w:rsidRPr="00DE1314">
        <w:rPr>
          <w:rFonts w:cstheme="minorHAnsi"/>
          <w:bCs/>
          <w:i/>
          <w:iCs/>
          <w:sz w:val="24"/>
          <w:szCs w:val="24"/>
        </w:rPr>
        <w:t>1</w:t>
      </w:r>
      <w:r>
        <w:rPr>
          <w:rFonts w:cstheme="minorHAnsi"/>
          <w:bCs/>
          <w:sz w:val="24"/>
          <w:szCs w:val="24"/>
        </w:rPr>
        <w:t>,</w:t>
      </w:r>
      <w:r w:rsidRPr="00DE1314">
        <w:rPr>
          <w:rFonts w:cstheme="minorHAnsi"/>
          <w:bCs/>
          <w:i/>
          <w:iCs/>
          <w:sz w:val="24"/>
          <w:szCs w:val="24"/>
        </w:rPr>
        <w:t>2</w:t>
      </w:r>
      <w:r>
        <w:rPr>
          <w:rFonts w:cstheme="minorHAnsi"/>
          <w:bCs/>
          <w:sz w:val="24"/>
          <w:szCs w:val="24"/>
        </w:rPr>
        <w:t xml:space="preserve"> and </w:t>
      </w:r>
      <w:r w:rsidRPr="00DE1314">
        <w:rPr>
          <w:rFonts w:cstheme="minorHAnsi"/>
          <w:bCs/>
          <w:i/>
          <w:iCs/>
          <w:sz w:val="24"/>
          <w:szCs w:val="24"/>
        </w:rPr>
        <w:t>3</w:t>
      </w:r>
      <w:r>
        <w:rPr>
          <w:rFonts w:cstheme="minorHAnsi"/>
          <w:bCs/>
          <w:sz w:val="24"/>
          <w:szCs w:val="24"/>
        </w:rPr>
        <w:t xml:space="preserve"> were</w:t>
      </w:r>
      <w:r w:rsidRPr="004F1F94">
        <w:rPr>
          <w:rFonts w:cstheme="minorHAnsi"/>
          <w:bCs/>
          <w:sz w:val="24"/>
          <w:szCs w:val="24"/>
        </w:rPr>
        <w:t xml:space="preserve"> found. The find context</w:t>
      </w:r>
      <w:r>
        <w:rPr>
          <w:rFonts w:cstheme="minorHAnsi"/>
          <w:bCs/>
          <w:sz w:val="24"/>
          <w:szCs w:val="24"/>
        </w:rPr>
        <w:t>s</w:t>
      </w:r>
      <w:r w:rsidRPr="004F1F94">
        <w:rPr>
          <w:rFonts w:cstheme="minorHAnsi"/>
          <w:bCs/>
          <w:sz w:val="24"/>
          <w:szCs w:val="24"/>
        </w:rPr>
        <w:t xml:space="preserve"> </w:t>
      </w:r>
      <w:r>
        <w:rPr>
          <w:rFonts w:cstheme="minorHAnsi"/>
          <w:bCs/>
          <w:sz w:val="24"/>
          <w:szCs w:val="24"/>
        </w:rPr>
        <w:t>are</w:t>
      </w:r>
      <w:r w:rsidRPr="004F1F94">
        <w:rPr>
          <w:rFonts w:cstheme="minorHAnsi"/>
          <w:bCs/>
          <w:sz w:val="24"/>
          <w:szCs w:val="24"/>
        </w:rPr>
        <w:t xml:space="preserve"> described here. All radiocarbon dates from the site as well as information on the chronological models were created using </w:t>
      </w:r>
      <w:proofErr w:type="spellStart"/>
      <w:r w:rsidRPr="004F1F94">
        <w:rPr>
          <w:rFonts w:cstheme="minorHAnsi"/>
          <w:bCs/>
          <w:sz w:val="24"/>
          <w:szCs w:val="24"/>
        </w:rPr>
        <w:t>OxCal</w:t>
      </w:r>
      <w:proofErr w:type="spellEnd"/>
      <w:r w:rsidRPr="004F1F94">
        <w:rPr>
          <w:rFonts w:cstheme="minorHAnsi"/>
          <w:bCs/>
          <w:sz w:val="24"/>
          <w:szCs w:val="24"/>
        </w:rPr>
        <w:t xml:space="preserve"> v. 4.4.</w:t>
      </w:r>
    </w:p>
    <w:p w14:paraId="1FCC731D" w14:textId="3930D17C" w:rsidR="00D50C85" w:rsidRDefault="00D50C85" w:rsidP="00D50C85">
      <w:pPr>
        <w:spacing w:line="360" w:lineRule="auto"/>
        <w:rPr>
          <w:rFonts w:cstheme="minorHAnsi"/>
          <w:b/>
          <w:sz w:val="24"/>
          <w:szCs w:val="24"/>
        </w:rPr>
      </w:pPr>
      <w:r w:rsidRPr="004F1F94">
        <w:rPr>
          <w:rFonts w:ascii="Calibri" w:hAnsi="Calibri" w:cs="Calibri"/>
          <w:sz w:val="24"/>
          <w:szCs w:val="24"/>
          <w:lang w:val="en-US"/>
        </w:rPr>
        <w:t>Part II of the supplementary materials contains additional information about the main runic and other inscribed fragments. We also explain the practices involved in runological autopsy and presentation of inscriptions, and the methods used for digital documentation of inscribed artefacts.</w:t>
      </w:r>
    </w:p>
    <w:p w14:paraId="273EB9CD" w14:textId="424302BA" w:rsidR="00E4141F" w:rsidRPr="004F1F94" w:rsidRDefault="00E4141F" w:rsidP="004F1F94">
      <w:pPr>
        <w:spacing w:line="360" w:lineRule="auto"/>
        <w:rPr>
          <w:rFonts w:cstheme="minorHAnsi"/>
          <w:b/>
          <w:sz w:val="24"/>
          <w:szCs w:val="24"/>
        </w:rPr>
      </w:pPr>
      <w:r w:rsidRPr="004F1F94">
        <w:rPr>
          <w:rFonts w:cstheme="minorHAnsi"/>
          <w:b/>
          <w:sz w:val="24"/>
          <w:szCs w:val="24"/>
        </w:rPr>
        <w:t>Supplementary materials</w:t>
      </w:r>
      <w:r w:rsidR="00DC45C8">
        <w:rPr>
          <w:rFonts w:cstheme="minorHAnsi"/>
          <w:b/>
          <w:sz w:val="24"/>
          <w:szCs w:val="24"/>
        </w:rPr>
        <w:t xml:space="preserve"> I</w:t>
      </w:r>
    </w:p>
    <w:p w14:paraId="21DF7D6E" w14:textId="388B9BA3" w:rsidR="00E4141F" w:rsidRPr="004F1F94" w:rsidRDefault="00E4141F" w:rsidP="004F1F94">
      <w:pPr>
        <w:autoSpaceDE w:val="0"/>
        <w:autoSpaceDN w:val="0"/>
        <w:adjustRightInd w:val="0"/>
        <w:spacing w:after="0" w:line="360" w:lineRule="auto"/>
        <w:rPr>
          <w:rFonts w:ascii="Calibri" w:hAnsi="Calibri" w:cs="Calibri"/>
          <w:sz w:val="24"/>
          <w:szCs w:val="24"/>
          <w:lang w:val="en-US"/>
        </w:rPr>
      </w:pPr>
      <w:r w:rsidRPr="004F1F94">
        <w:rPr>
          <w:rFonts w:ascii="Calibri" w:hAnsi="Calibri" w:cs="Calibri"/>
          <w:sz w:val="24"/>
          <w:szCs w:val="24"/>
          <w:lang w:val="en-US"/>
        </w:rPr>
        <w:t xml:space="preserve"> </w:t>
      </w:r>
    </w:p>
    <w:p w14:paraId="55931E33" w14:textId="01E0C8F7" w:rsidR="00E4141F" w:rsidRPr="004F1F94" w:rsidRDefault="00E4141F" w:rsidP="004F1F94">
      <w:pPr>
        <w:pStyle w:val="Heading3"/>
        <w:spacing w:line="360" w:lineRule="auto"/>
        <w:rPr>
          <w:rFonts w:asciiTheme="minorHAnsi" w:hAnsiTheme="minorHAnsi" w:cstheme="minorHAnsi"/>
        </w:rPr>
      </w:pPr>
      <w:r w:rsidRPr="004F1F94">
        <w:rPr>
          <w:rFonts w:asciiTheme="minorHAnsi" w:hAnsiTheme="minorHAnsi" w:cstheme="minorHAnsi"/>
        </w:rPr>
        <w:t xml:space="preserve">1. </w:t>
      </w:r>
      <w:proofErr w:type="spellStart"/>
      <w:r w:rsidRPr="004F1F94">
        <w:rPr>
          <w:rFonts w:asciiTheme="minorHAnsi" w:hAnsiTheme="minorHAnsi" w:cstheme="minorHAnsi"/>
        </w:rPr>
        <w:t>Svingerud</w:t>
      </w:r>
      <w:proofErr w:type="spellEnd"/>
      <w:r w:rsidRPr="004F1F94">
        <w:rPr>
          <w:rFonts w:asciiTheme="minorHAnsi" w:hAnsiTheme="minorHAnsi" w:cstheme="minorHAnsi"/>
        </w:rPr>
        <w:t xml:space="preserve"> grave field</w:t>
      </w:r>
    </w:p>
    <w:p w14:paraId="07FA5E87" w14:textId="23CCD66A" w:rsidR="00E4141F" w:rsidRPr="004F1F94" w:rsidRDefault="00E4141F" w:rsidP="004F1F94">
      <w:pPr>
        <w:spacing w:line="360" w:lineRule="auto"/>
        <w:rPr>
          <w:rFonts w:cstheme="minorHAnsi"/>
          <w:sz w:val="24"/>
          <w:szCs w:val="24"/>
        </w:rPr>
      </w:pPr>
      <w:r w:rsidRPr="004F1F94">
        <w:rPr>
          <w:rFonts w:cstheme="minorHAnsi"/>
          <w:sz w:val="24"/>
          <w:szCs w:val="24"/>
        </w:rPr>
        <w:t xml:space="preserve">The </w:t>
      </w:r>
      <w:proofErr w:type="spellStart"/>
      <w:r w:rsidRPr="004F1F94">
        <w:rPr>
          <w:rFonts w:cstheme="minorHAnsi"/>
          <w:sz w:val="24"/>
          <w:szCs w:val="24"/>
        </w:rPr>
        <w:t>Svingerud</w:t>
      </w:r>
      <w:proofErr w:type="spellEnd"/>
      <w:r w:rsidRPr="004F1F94">
        <w:rPr>
          <w:rFonts w:cstheme="minorHAnsi"/>
          <w:sz w:val="24"/>
          <w:szCs w:val="24"/>
        </w:rPr>
        <w:t xml:space="preserve"> grave field was first surveyed by archaeologist</w:t>
      </w:r>
      <w:r w:rsidR="00741A57">
        <w:rPr>
          <w:rFonts w:cstheme="minorHAnsi"/>
          <w:sz w:val="24"/>
          <w:szCs w:val="24"/>
        </w:rPr>
        <w:t>s</w:t>
      </w:r>
      <w:r w:rsidRPr="004F1F94">
        <w:rPr>
          <w:rFonts w:cstheme="minorHAnsi"/>
          <w:sz w:val="24"/>
          <w:szCs w:val="24"/>
        </w:rPr>
        <w:t xml:space="preserve"> from the </w:t>
      </w:r>
      <w:r w:rsidR="00741A57">
        <w:rPr>
          <w:rFonts w:cstheme="minorHAnsi"/>
          <w:sz w:val="24"/>
          <w:szCs w:val="24"/>
        </w:rPr>
        <w:t>Buskerud</w:t>
      </w:r>
      <w:r w:rsidR="00741A57" w:rsidRPr="004F1F94">
        <w:rPr>
          <w:rFonts w:cstheme="minorHAnsi"/>
          <w:sz w:val="24"/>
          <w:szCs w:val="24"/>
        </w:rPr>
        <w:t xml:space="preserve"> </w:t>
      </w:r>
      <w:r w:rsidRPr="004F1F94">
        <w:rPr>
          <w:rFonts w:cstheme="minorHAnsi"/>
          <w:sz w:val="24"/>
          <w:szCs w:val="24"/>
        </w:rPr>
        <w:t xml:space="preserve">county municipality in 2016 </w:t>
      </w:r>
      <w:r w:rsidRPr="004F1F94">
        <w:rPr>
          <w:rFonts w:cstheme="minorHAnsi"/>
          <w:noProof/>
          <w:sz w:val="24"/>
          <w:szCs w:val="24"/>
        </w:rPr>
        <w:t>(Carrasco 2018)</w:t>
      </w:r>
      <w:r w:rsidRPr="004F1F94">
        <w:rPr>
          <w:rFonts w:cstheme="minorHAnsi"/>
          <w:sz w:val="24"/>
          <w:szCs w:val="24"/>
        </w:rPr>
        <w:t xml:space="preserve"> and was excavated in 2021</w:t>
      </w:r>
      <w:r w:rsidR="00A84B7D">
        <w:rPr>
          <w:rFonts w:cstheme="minorHAnsi"/>
          <w:sz w:val="24"/>
          <w:szCs w:val="24"/>
        </w:rPr>
        <w:t>–</w:t>
      </w:r>
      <w:r w:rsidRPr="004F1F94">
        <w:rPr>
          <w:rFonts w:cstheme="minorHAnsi"/>
          <w:sz w:val="24"/>
          <w:szCs w:val="24"/>
        </w:rPr>
        <w:t xml:space="preserve">2023 by the Museum of Cultural History. The excavations were carried out as part of </w:t>
      </w:r>
      <w:proofErr w:type="spellStart"/>
      <w:r w:rsidRPr="004F1F94">
        <w:rPr>
          <w:rFonts w:cstheme="minorHAnsi"/>
          <w:i/>
          <w:sz w:val="24"/>
          <w:szCs w:val="24"/>
        </w:rPr>
        <w:t>Ringeriksporteføljen</w:t>
      </w:r>
      <w:proofErr w:type="spellEnd"/>
      <w:r w:rsidRPr="004F1F94">
        <w:rPr>
          <w:rFonts w:cstheme="minorHAnsi"/>
          <w:sz w:val="24"/>
          <w:szCs w:val="24"/>
        </w:rPr>
        <w:t xml:space="preserve">, a large-scale road and railway development project </w:t>
      </w:r>
      <w:r w:rsidRPr="004F1F94">
        <w:rPr>
          <w:rFonts w:cstheme="minorHAnsi"/>
          <w:noProof/>
          <w:sz w:val="24"/>
          <w:szCs w:val="24"/>
        </w:rPr>
        <w:t>(Solheim 2020)</w:t>
      </w:r>
      <w:r w:rsidRPr="004F1F94">
        <w:rPr>
          <w:rFonts w:cstheme="minorHAnsi"/>
          <w:sz w:val="24"/>
          <w:szCs w:val="24"/>
        </w:rPr>
        <w:t xml:space="preserve">. Nye </w:t>
      </w:r>
      <w:proofErr w:type="spellStart"/>
      <w:r w:rsidRPr="004F1F94">
        <w:rPr>
          <w:rFonts w:cstheme="minorHAnsi"/>
          <w:sz w:val="24"/>
          <w:szCs w:val="24"/>
        </w:rPr>
        <w:t>Veier</w:t>
      </w:r>
      <w:proofErr w:type="spellEnd"/>
      <w:r w:rsidRPr="004F1F94">
        <w:rPr>
          <w:rFonts w:cstheme="minorHAnsi"/>
          <w:sz w:val="24"/>
          <w:szCs w:val="24"/>
        </w:rPr>
        <w:t xml:space="preserve"> AS </w:t>
      </w:r>
      <w:r w:rsidR="00D50C85">
        <w:rPr>
          <w:rFonts w:cstheme="minorHAnsi"/>
          <w:sz w:val="24"/>
          <w:szCs w:val="24"/>
        </w:rPr>
        <w:t>wa</w:t>
      </w:r>
      <w:r w:rsidRPr="004F1F94">
        <w:rPr>
          <w:rFonts w:cstheme="minorHAnsi"/>
          <w:sz w:val="24"/>
          <w:szCs w:val="24"/>
        </w:rPr>
        <w:t>s the contractor.</w:t>
      </w:r>
    </w:p>
    <w:p w14:paraId="2B0905E9" w14:textId="77777777" w:rsidR="00E4141F" w:rsidRPr="004F1F94" w:rsidRDefault="00E4141F" w:rsidP="004F1F94">
      <w:pPr>
        <w:spacing w:line="360" w:lineRule="auto"/>
        <w:rPr>
          <w:rFonts w:cstheme="minorHAnsi"/>
          <w:sz w:val="24"/>
          <w:szCs w:val="24"/>
        </w:rPr>
      </w:pPr>
      <w:r w:rsidRPr="004F1F94">
        <w:rPr>
          <w:rFonts w:cstheme="minorHAnsi"/>
          <w:sz w:val="24"/>
          <w:szCs w:val="24"/>
        </w:rPr>
        <w:t xml:space="preserve">The grave field was located at </w:t>
      </w:r>
      <w:proofErr w:type="spellStart"/>
      <w:r w:rsidRPr="004F1F94">
        <w:rPr>
          <w:rFonts w:cstheme="minorHAnsi"/>
          <w:sz w:val="24"/>
          <w:szCs w:val="24"/>
        </w:rPr>
        <w:t>Prestemoen</w:t>
      </w:r>
      <w:proofErr w:type="spellEnd"/>
      <w:r w:rsidRPr="004F1F94">
        <w:rPr>
          <w:rFonts w:cstheme="minorHAnsi"/>
          <w:sz w:val="24"/>
          <w:szCs w:val="24"/>
        </w:rPr>
        <w:t xml:space="preserve">, Hole municipality. The river </w:t>
      </w:r>
      <w:proofErr w:type="spellStart"/>
      <w:r w:rsidRPr="004F1F94">
        <w:rPr>
          <w:rFonts w:cstheme="minorHAnsi"/>
          <w:sz w:val="24"/>
          <w:szCs w:val="24"/>
        </w:rPr>
        <w:t>Storelva</w:t>
      </w:r>
      <w:proofErr w:type="spellEnd"/>
      <w:r w:rsidRPr="004F1F94">
        <w:rPr>
          <w:rFonts w:cstheme="minorHAnsi"/>
          <w:sz w:val="24"/>
          <w:szCs w:val="24"/>
        </w:rPr>
        <w:t xml:space="preserve"> runs approximately 1.8 km to the west and the large Lake </w:t>
      </w:r>
      <w:proofErr w:type="spellStart"/>
      <w:r w:rsidRPr="004F1F94">
        <w:rPr>
          <w:rFonts w:cstheme="minorHAnsi"/>
          <w:sz w:val="24"/>
          <w:szCs w:val="24"/>
        </w:rPr>
        <w:t>Tyrifjorden</w:t>
      </w:r>
      <w:proofErr w:type="spellEnd"/>
      <w:r w:rsidRPr="004F1F94">
        <w:rPr>
          <w:rFonts w:cstheme="minorHAnsi"/>
          <w:sz w:val="24"/>
          <w:szCs w:val="24"/>
        </w:rPr>
        <w:t xml:space="preserve"> is found 2.3 km to the south of the site. The region’s geology is characterised by river and clay deposits in the lowlands around Lake </w:t>
      </w:r>
      <w:proofErr w:type="spellStart"/>
      <w:r w:rsidRPr="004F1F94">
        <w:rPr>
          <w:rFonts w:cstheme="minorHAnsi"/>
          <w:sz w:val="24"/>
          <w:szCs w:val="24"/>
        </w:rPr>
        <w:t>Tyrifjorden</w:t>
      </w:r>
      <w:proofErr w:type="spellEnd"/>
      <w:r w:rsidRPr="004F1F94">
        <w:rPr>
          <w:rFonts w:cstheme="minorHAnsi"/>
          <w:sz w:val="24"/>
          <w:szCs w:val="24"/>
        </w:rPr>
        <w:t xml:space="preserve">. The natural forest vegetation is dominated by coniferous forest while species-rich calcareous pine forests are also found. The region is characterised by large contiguous </w:t>
      </w:r>
      <w:r w:rsidRPr="004F1F94">
        <w:rPr>
          <w:rFonts w:cstheme="minorHAnsi"/>
          <w:sz w:val="24"/>
          <w:szCs w:val="24"/>
        </w:rPr>
        <w:lastRenderedPageBreak/>
        <w:t xml:space="preserve">agricultural landscapes and is one of the best agricultural areas in Norway. The distance to the inland forest region and southern Norway’s high altitude mountain range is relatively short when following the inland river valleys and lake systems westwards and northwards.  </w:t>
      </w:r>
    </w:p>
    <w:p w14:paraId="14347D36" w14:textId="77777777" w:rsidR="00E4141F" w:rsidRPr="004F1F94" w:rsidRDefault="00E4141F" w:rsidP="004F1F94">
      <w:pPr>
        <w:spacing w:line="360" w:lineRule="auto"/>
        <w:rPr>
          <w:rFonts w:cstheme="minorHAnsi"/>
          <w:sz w:val="24"/>
          <w:szCs w:val="24"/>
        </w:rPr>
      </w:pPr>
      <w:r w:rsidRPr="004F1F94">
        <w:rPr>
          <w:rFonts w:cstheme="minorHAnsi"/>
          <w:sz w:val="24"/>
          <w:szCs w:val="24"/>
        </w:rPr>
        <w:t xml:space="preserve">The </w:t>
      </w:r>
      <w:proofErr w:type="spellStart"/>
      <w:r w:rsidRPr="004F1F94">
        <w:rPr>
          <w:rFonts w:cstheme="minorHAnsi"/>
          <w:sz w:val="24"/>
          <w:szCs w:val="24"/>
        </w:rPr>
        <w:t>Svingerud</w:t>
      </w:r>
      <w:proofErr w:type="spellEnd"/>
      <w:r w:rsidRPr="004F1F94">
        <w:rPr>
          <w:rFonts w:cstheme="minorHAnsi"/>
          <w:sz w:val="24"/>
          <w:szCs w:val="24"/>
        </w:rPr>
        <w:t xml:space="preserve"> grave field (650 m</w:t>
      </w:r>
      <w:r w:rsidRPr="00DE1314">
        <w:rPr>
          <w:rFonts w:cstheme="minorHAnsi"/>
          <w:sz w:val="24"/>
          <w:szCs w:val="24"/>
          <w:vertAlign w:val="superscript"/>
        </w:rPr>
        <w:t>2</w:t>
      </w:r>
      <w:r w:rsidRPr="004F1F94">
        <w:rPr>
          <w:rFonts w:cstheme="minorHAnsi"/>
          <w:sz w:val="24"/>
          <w:szCs w:val="24"/>
        </w:rPr>
        <w:t xml:space="preserve">, national monument id 222033) was situated on a large terrace consisting mainly of river deposits of sand and silt. Prior to excavation it was covered by mixed forest with mostly coniferous trees. There was virtually no naturally deposited stone in the sandy underground, indicating that almost all stone found on-site is related to anthropogenic activity. </w:t>
      </w:r>
    </w:p>
    <w:p w14:paraId="3CB4319F" w14:textId="6EB66C6A" w:rsidR="00E4141F" w:rsidRPr="004F1F94" w:rsidRDefault="00E4141F" w:rsidP="004F1F94">
      <w:pPr>
        <w:spacing w:line="360" w:lineRule="auto"/>
        <w:rPr>
          <w:rFonts w:cstheme="minorHAnsi"/>
          <w:sz w:val="24"/>
          <w:szCs w:val="24"/>
        </w:rPr>
      </w:pPr>
      <w:r w:rsidRPr="004F1F94">
        <w:rPr>
          <w:rFonts w:cstheme="minorHAnsi"/>
          <w:sz w:val="24"/>
          <w:szCs w:val="24"/>
        </w:rPr>
        <w:t xml:space="preserve">The </w:t>
      </w:r>
      <w:proofErr w:type="spellStart"/>
      <w:r w:rsidRPr="004F1F94">
        <w:rPr>
          <w:rFonts w:cstheme="minorHAnsi"/>
          <w:sz w:val="24"/>
          <w:szCs w:val="24"/>
        </w:rPr>
        <w:t>Ringerike</w:t>
      </w:r>
      <w:proofErr w:type="spellEnd"/>
      <w:r w:rsidRPr="004F1F94">
        <w:rPr>
          <w:rFonts w:cstheme="minorHAnsi"/>
          <w:sz w:val="24"/>
          <w:szCs w:val="24"/>
        </w:rPr>
        <w:t xml:space="preserve"> region is known for a large assemblage of archaeological sites dating to the Iron Age, and some of the richest archaeological finds in south-eastern Norway are found here. This includes </w:t>
      </w:r>
      <w:proofErr w:type="spellStart"/>
      <w:r w:rsidRPr="004F1F94">
        <w:rPr>
          <w:rFonts w:cstheme="minorHAnsi"/>
          <w:sz w:val="24"/>
          <w:szCs w:val="24"/>
        </w:rPr>
        <w:t>Veien</w:t>
      </w:r>
      <w:proofErr w:type="spellEnd"/>
      <w:r w:rsidRPr="004F1F94">
        <w:rPr>
          <w:rFonts w:cstheme="minorHAnsi"/>
          <w:sz w:val="24"/>
          <w:szCs w:val="24"/>
        </w:rPr>
        <w:t xml:space="preserve">, one of the largest grave fields in south-eastern Norway, with approximately 144 grave mounds, situated 7.5 km to the north of </w:t>
      </w:r>
      <w:proofErr w:type="spellStart"/>
      <w:r w:rsidRPr="004F1F94">
        <w:rPr>
          <w:rFonts w:cstheme="minorHAnsi"/>
          <w:sz w:val="24"/>
          <w:szCs w:val="24"/>
        </w:rPr>
        <w:t>Svingerud</w:t>
      </w:r>
      <w:proofErr w:type="spellEnd"/>
      <w:r w:rsidRPr="004F1F94">
        <w:rPr>
          <w:rFonts w:cstheme="minorHAnsi"/>
          <w:sz w:val="24"/>
          <w:szCs w:val="24"/>
        </w:rPr>
        <w:t xml:space="preserve"> (Gustafson 2016).  Approximately 7 km northeast the rich Roman Iron Age grave at </w:t>
      </w:r>
      <w:proofErr w:type="spellStart"/>
      <w:r w:rsidRPr="004F1F94">
        <w:rPr>
          <w:rFonts w:cstheme="minorHAnsi"/>
          <w:sz w:val="24"/>
          <w:szCs w:val="24"/>
        </w:rPr>
        <w:t>Sætrang</w:t>
      </w:r>
      <w:proofErr w:type="spellEnd"/>
      <w:r w:rsidRPr="004F1F94">
        <w:rPr>
          <w:rFonts w:cstheme="minorHAnsi"/>
          <w:sz w:val="24"/>
          <w:szCs w:val="24"/>
        </w:rPr>
        <w:t>, (</w:t>
      </w:r>
      <w:proofErr w:type="spellStart"/>
      <w:r w:rsidRPr="004F1F94">
        <w:rPr>
          <w:rFonts w:cstheme="minorHAnsi"/>
          <w:sz w:val="24"/>
          <w:szCs w:val="24"/>
        </w:rPr>
        <w:t>Slomann</w:t>
      </w:r>
      <w:proofErr w:type="spellEnd"/>
      <w:r w:rsidRPr="004F1F94">
        <w:rPr>
          <w:rFonts w:cstheme="minorHAnsi"/>
          <w:sz w:val="24"/>
          <w:szCs w:val="24"/>
        </w:rPr>
        <w:t xml:space="preserve"> 1959) was discovered in the early 19</w:t>
      </w:r>
      <w:r w:rsidRPr="004F1F94">
        <w:rPr>
          <w:rFonts w:cstheme="minorHAnsi"/>
          <w:sz w:val="24"/>
          <w:szCs w:val="24"/>
          <w:vertAlign w:val="superscript"/>
        </w:rPr>
        <w:t>th</w:t>
      </w:r>
      <w:r w:rsidRPr="004F1F94">
        <w:rPr>
          <w:rFonts w:cstheme="minorHAnsi"/>
          <w:sz w:val="24"/>
          <w:szCs w:val="24"/>
        </w:rPr>
        <w:t xml:space="preserve"> century, while 11.5 km to the northeast is the grave at </w:t>
      </w:r>
      <w:proofErr w:type="spellStart"/>
      <w:r w:rsidRPr="004F1F94">
        <w:rPr>
          <w:rFonts w:cstheme="minorHAnsi"/>
          <w:sz w:val="24"/>
          <w:szCs w:val="24"/>
        </w:rPr>
        <w:t>Gjermundbu</w:t>
      </w:r>
      <w:proofErr w:type="spellEnd"/>
      <w:r w:rsidRPr="004F1F94">
        <w:rPr>
          <w:rFonts w:cstheme="minorHAnsi"/>
          <w:sz w:val="24"/>
          <w:szCs w:val="24"/>
        </w:rPr>
        <w:t xml:space="preserve">, where Norway’s only Viking age helmet was found (Grieg 1947).  </w:t>
      </w:r>
    </w:p>
    <w:p w14:paraId="67E072A8" w14:textId="77777777" w:rsidR="00E4141F" w:rsidRPr="004F1F94" w:rsidRDefault="00E4141F" w:rsidP="004F1F94">
      <w:pPr>
        <w:pStyle w:val="Heading4"/>
        <w:spacing w:line="360" w:lineRule="auto"/>
        <w:rPr>
          <w:rFonts w:asciiTheme="minorHAnsi" w:hAnsiTheme="minorHAnsi" w:cstheme="minorHAnsi"/>
          <w:sz w:val="24"/>
          <w:szCs w:val="24"/>
          <w:lang w:val="en-US"/>
        </w:rPr>
      </w:pPr>
      <w:r w:rsidRPr="004F1F94">
        <w:rPr>
          <w:rFonts w:asciiTheme="minorHAnsi" w:hAnsiTheme="minorHAnsi" w:cstheme="minorHAnsi"/>
          <w:sz w:val="24"/>
          <w:szCs w:val="24"/>
          <w:lang w:val="en-US"/>
        </w:rPr>
        <w:t>1.1 Grave construction and details</w:t>
      </w:r>
    </w:p>
    <w:p w14:paraId="289B8554" w14:textId="29786BDB" w:rsidR="00E4141F" w:rsidRPr="004F1F94" w:rsidRDefault="00E4141F" w:rsidP="004F1F94">
      <w:pPr>
        <w:spacing w:line="360" w:lineRule="auto"/>
        <w:rPr>
          <w:rFonts w:cstheme="minorHAnsi"/>
          <w:sz w:val="24"/>
          <w:szCs w:val="24"/>
        </w:rPr>
      </w:pPr>
      <w:r w:rsidRPr="004F1F94">
        <w:rPr>
          <w:rFonts w:cstheme="minorHAnsi"/>
          <w:sz w:val="24"/>
          <w:szCs w:val="24"/>
        </w:rPr>
        <w:t xml:space="preserve">Prior to the excavation, three grave mounds were known at </w:t>
      </w:r>
      <w:proofErr w:type="spellStart"/>
      <w:r w:rsidRPr="004F1F94">
        <w:rPr>
          <w:rFonts w:cstheme="minorHAnsi"/>
          <w:sz w:val="24"/>
          <w:szCs w:val="24"/>
        </w:rPr>
        <w:t>Svingerud</w:t>
      </w:r>
      <w:proofErr w:type="spellEnd"/>
      <w:r w:rsidRPr="004F1F94">
        <w:rPr>
          <w:rFonts w:cstheme="minorHAnsi"/>
          <w:sz w:val="24"/>
          <w:szCs w:val="24"/>
        </w:rPr>
        <w:t xml:space="preserve">. After topsoil stripping </w:t>
      </w:r>
      <w:r w:rsidR="00285A7B">
        <w:rPr>
          <w:rFonts w:cstheme="minorHAnsi"/>
          <w:sz w:val="24"/>
          <w:szCs w:val="24"/>
        </w:rPr>
        <w:t>and during the excavation</w:t>
      </w:r>
      <w:r w:rsidR="006B63AE">
        <w:rPr>
          <w:rFonts w:cstheme="minorHAnsi"/>
          <w:sz w:val="24"/>
          <w:szCs w:val="24"/>
        </w:rPr>
        <w:t xml:space="preserve"> in 2021</w:t>
      </w:r>
      <w:r w:rsidR="00285A7B">
        <w:rPr>
          <w:rFonts w:cstheme="minorHAnsi"/>
          <w:sz w:val="24"/>
          <w:szCs w:val="24"/>
        </w:rPr>
        <w:t xml:space="preserve"> </w:t>
      </w:r>
      <w:r w:rsidRPr="004F1F94">
        <w:rPr>
          <w:rFonts w:cstheme="minorHAnsi"/>
          <w:sz w:val="24"/>
          <w:szCs w:val="24"/>
        </w:rPr>
        <w:t xml:space="preserve">an additional mound was discovered along with two flat </w:t>
      </w:r>
      <w:r w:rsidR="00285A7B">
        <w:rPr>
          <w:rFonts w:cstheme="minorHAnsi"/>
          <w:sz w:val="24"/>
          <w:szCs w:val="24"/>
        </w:rPr>
        <w:t>graves</w:t>
      </w:r>
      <w:r w:rsidRPr="004F1F94">
        <w:rPr>
          <w:rFonts w:cstheme="minorHAnsi"/>
          <w:sz w:val="24"/>
          <w:szCs w:val="24"/>
        </w:rPr>
        <w:t>. Several other features of anthropogenic origin were also uncovered and documented (</w:t>
      </w:r>
      <w:r w:rsidRPr="00E40F0A">
        <w:rPr>
          <w:rFonts w:cstheme="minorHAnsi"/>
          <w:sz w:val="24"/>
          <w:szCs w:val="24"/>
        </w:rPr>
        <w:t xml:space="preserve">Figure </w:t>
      </w:r>
      <w:r w:rsidR="00E40F0A">
        <w:rPr>
          <w:rFonts w:cstheme="minorHAnsi"/>
          <w:sz w:val="24"/>
          <w:szCs w:val="24"/>
        </w:rPr>
        <w:t>S</w:t>
      </w:r>
      <w:r w:rsidRPr="00E40F0A">
        <w:rPr>
          <w:rFonts w:cstheme="minorHAnsi"/>
          <w:sz w:val="24"/>
          <w:szCs w:val="24"/>
        </w:rPr>
        <w:t>1</w:t>
      </w:r>
      <w:r w:rsidRPr="004F1F94">
        <w:rPr>
          <w:rFonts w:cstheme="minorHAnsi"/>
          <w:sz w:val="24"/>
          <w:szCs w:val="24"/>
        </w:rPr>
        <w:t xml:space="preserve">). </w:t>
      </w:r>
    </w:p>
    <w:p w14:paraId="7156A960" w14:textId="79155913" w:rsidR="00E4141F" w:rsidRPr="004F1F94" w:rsidRDefault="00E4141F" w:rsidP="004F1F94">
      <w:pPr>
        <w:spacing w:line="360" w:lineRule="auto"/>
        <w:rPr>
          <w:rFonts w:cstheme="minorHAnsi"/>
          <w:sz w:val="24"/>
          <w:szCs w:val="24"/>
        </w:rPr>
      </w:pPr>
      <w:r w:rsidRPr="004F1F94">
        <w:rPr>
          <w:rFonts w:cstheme="minorHAnsi"/>
          <w:sz w:val="24"/>
          <w:szCs w:val="24"/>
        </w:rPr>
        <w:t xml:space="preserve">Mixing of different burial types is common for the period, and the presence of both mounds and flat graves during the Early/Roman Iron Age is known from other parts of south-eastern Norway </w:t>
      </w:r>
      <w:r w:rsidRPr="004F1F94">
        <w:rPr>
          <w:rFonts w:cstheme="minorHAnsi"/>
          <w:noProof/>
          <w:sz w:val="24"/>
          <w:szCs w:val="24"/>
        </w:rPr>
        <w:t>(e.g. Gustafson 2016)</w:t>
      </w:r>
      <w:r w:rsidRPr="004F1F94">
        <w:rPr>
          <w:rFonts w:cstheme="minorHAnsi"/>
          <w:sz w:val="24"/>
          <w:szCs w:val="24"/>
        </w:rPr>
        <w:t xml:space="preserve">. </w:t>
      </w:r>
    </w:p>
    <w:p w14:paraId="24ACBB1E" w14:textId="0BCE818F" w:rsidR="00E4141F" w:rsidRPr="004F1F94" w:rsidRDefault="00E4141F" w:rsidP="004F1F94">
      <w:pPr>
        <w:spacing w:line="360" w:lineRule="auto"/>
        <w:rPr>
          <w:rStyle w:val="cf01"/>
          <w:sz w:val="24"/>
          <w:szCs w:val="24"/>
        </w:rPr>
      </w:pPr>
      <w:r w:rsidRPr="004F1F94">
        <w:rPr>
          <w:rFonts w:cstheme="minorHAnsi"/>
          <w:sz w:val="24"/>
          <w:szCs w:val="24"/>
        </w:rPr>
        <w:t>In the following, we briefly describe the three graves discussed in the main article. The mounds were earthen mound</w:t>
      </w:r>
      <w:r w:rsidR="00285A7B">
        <w:rPr>
          <w:rFonts w:cstheme="minorHAnsi"/>
          <w:sz w:val="24"/>
          <w:szCs w:val="24"/>
        </w:rPr>
        <w:t>s</w:t>
      </w:r>
      <w:r w:rsidRPr="004F1F94">
        <w:rPr>
          <w:rFonts w:cstheme="minorHAnsi"/>
          <w:sz w:val="24"/>
          <w:szCs w:val="24"/>
        </w:rPr>
        <w:t xml:space="preserve">, and </w:t>
      </w:r>
      <w:r w:rsidR="009B1A85">
        <w:rPr>
          <w:rFonts w:cstheme="minorHAnsi"/>
          <w:sz w:val="24"/>
          <w:szCs w:val="24"/>
        </w:rPr>
        <w:t xml:space="preserve">all four </w:t>
      </w:r>
      <w:r w:rsidRPr="004F1F94">
        <w:rPr>
          <w:rFonts w:cstheme="minorHAnsi"/>
          <w:sz w:val="24"/>
          <w:szCs w:val="24"/>
        </w:rPr>
        <w:t xml:space="preserve">had traces of disturbance pits (visible as depressions in the middle of the mounds in </w:t>
      </w:r>
      <w:r w:rsidRPr="00E40F0A">
        <w:rPr>
          <w:rFonts w:cstheme="minorHAnsi"/>
          <w:sz w:val="24"/>
          <w:szCs w:val="24"/>
        </w:rPr>
        <w:t xml:space="preserve">Figure </w:t>
      </w:r>
      <w:r w:rsidR="00E40F0A">
        <w:rPr>
          <w:rFonts w:cstheme="minorHAnsi"/>
          <w:sz w:val="24"/>
          <w:szCs w:val="24"/>
        </w:rPr>
        <w:t>S</w:t>
      </w:r>
      <w:r w:rsidRPr="00E40F0A">
        <w:rPr>
          <w:rFonts w:cstheme="minorHAnsi"/>
          <w:sz w:val="24"/>
          <w:szCs w:val="24"/>
        </w:rPr>
        <w:t>1)</w:t>
      </w:r>
      <w:r w:rsidRPr="005D20EA">
        <w:rPr>
          <w:rFonts w:cstheme="minorHAnsi"/>
          <w:sz w:val="24"/>
          <w:szCs w:val="24"/>
        </w:rPr>
        <w:t xml:space="preserve">, </w:t>
      </w:r>
      <w:r w:rsidRPr="004F1F94">
        <w:rPr>
          <w:rFonts w:cstheme="minorHAnsi"/>
          <w:sz w:val="24"/>
          <w:szCs w:val="24"/>
        </w:rPr>
        <w:t xml:space="preserve">common for Iron Age grave mounds in this region (e.g. </w:t>
      </w:r>
      <w:proofErr w:type="spellStart"/>
      <w:r w:rsidRPr="004F1F94">
        <w:rPr>
          <w:rFonts w:cstheme="minorHAnsi"/>
          <w:sz w:val="24"/>
          <w:szCs w:val="24"/>
        </w:rPr>
        <w:t>Rødsrud</w:t>
      </w:r>
      <w:proofErr w:type="spellEnd"/>
      <w:r w:rsidRPr="004F1F94">
        <w:rPr>
          <w:rFonts w:cstheme="minorHAnsi"/>
          <w:sz w:val="24"/>
          <w:szCs w:val="24"/>
        </w:rPr>
        <w:t xml:space="preserve"> 2020). </w:t>
      </w:r>
      <w:r w:rsidRPr="004F1F94">
        <w:rPr>
          <w:rStyle w:val="cf01"/>
          <w:rFonts w:asciiTheme="minorHAnsi" w:hAnsiTheme="minorHAnsi" w:cstheme="minorHAnsi"/>
          <w:sz w:val="24"/>
          <w:szCs w:val="24"/>
        </w:rPr>
        <w:t xml:space="preserve">Flat grave </w:t>
      </w:r>
      <w:r w:rsidR="004F122A" w:rsidRPr="004F1F94">
        <w:rPr>
          <w:rStyle w:val="cf01"/>
          <w:rFonts w:asciiTheme="minorHAnsi" w:hAnsiTheme="minorHAnsi" w:cstheme="minorHAnsi"/>
          <w:sz w:val="24"/>
          <w:szCs w:val="24"/>
        </w:rPr>
        <w:t>A</w:t>
      </w:r>
      <w:r w:rsidR="004F122A">
        <w:rPr>
          <w:rStyle w:val="cf01"/>
          <w:rFonts w:asciiTheme="minorHAnsi" w:hAnsiTheme="minorHAnsi" w:cstheme="minorHAnsi"/>
          <w:sz w:val="24"/>
          <w:szCs w:val="24"/>
        </w:rPr>
        <w:t>4367</w:t>
      </w:r>
      <w:r w:rsidR="004F122A" w:rsidRPr="004F1F94">
        <w:rPr>
          <w:rStyle w:val="cf01"/>
          <w:rFonts w:asciiTheme="minorHAnsi" w:hAnsiTheme="minorHAnsi" w:cstheme="minorHAnsi"/>
          <w:sz w:val="24"/>
          <w:szCs w:val="24"/>
        </w:rPr>
        <w:t xml:space="preserve"> </w:t>
      </w:r>
      <w:r w:rsidRPr="004F1F94">
        <w:rPr>
          <w:rStyle w:val="cf01"/>
          <w:rFonts w:asciiTheme="minorHAnsi" w:hAnsiTheme="minorHAnsi" w:cstheme="minorHAnsi"/>
          <w:sz w:val="24"/>
          <w:szCs w:val="24"/>
        </w:rPr>
        <w:t xml:space="preserve">was slightly disturbed </w:t>
      </w:r>
      <w:r w:rsidR="004F122A">
        <w:rPr>
          <w:rStyle w:val="cf01"/>
          <w:rFonts w:asciiTheme="minorHAnsi" w:hAnsiTheme="minorHAnsi" w:cstheme="minorHAnsi"/>
          <w:sz w:val="24"/>
          <w:szCs w:val="24"/>
        </w:rPr>
        <w:t xml:space="preserve">by a small cut </w:t>
      </w:r>
      <w:r w:rsidRPr="004F1F94">
        <w:rPr>
          <w:rStyle w:val="cf01"/>
          <w:rFonts w:asciiTheme="minorHAnsi" w:hAnsiTheme="minorHAnsi" w:cstheme="minorHAnsi"/>
          <w:sz w:val="24"/>
          <w:szCs w:val="24"/>
        </w:rPr>
        <w:t xml:space="preserve">in </w:t>
      </w:r>
      <w:r w:rsidR="004F122A">
        <w:rPr>
          <w:rStyle w:val="cf01"/>
          <w:rFonts w:asciiTheme="minorHAnsi" w:hAnsiTheme="minorHAnsi" w:cstheme="minorHAnsi"/>
          <w:sz w:val="24"/>
          <w:szCs w:val="24"/>
        </w:rPr>
        <w:t xml:space="preserve">the </w:t>
      </w:r>
      <w:r w:rsidRPr="004F1F94">
        <w:rPr>
          <w:rStyle w:val="cf01"/>
          <w:rFonts w:asciiTheme="minorHAnsi" w:hAnsiTheme="minorHAnsi" w:cstheme="minorHAnsi"/>
          <w:sz w:val="24"/>
          <w:szCs w:val="24"/>
        </w:rPr>
        <w:t xml:space="preserve">eastmost part of </w:t>
      </w:r>
      <w:r w:rsidRPr="004F1F94">
        <w:rPr>
          <w:rStyle w:val="cf01"/>
          <w:rFonts w:asciiTheme="minorHAnsi" w:hAnsiTheme="minorHAnsi" w:cstheme="minorHAnsi"/>
          <w:sz w:val="24"/>
          <w:szCs w:val="24"/>
        </w:rPr>
        <w:lastRenderedPageBreak/>
        <w:t xml:space="preserve">the structure, </w:t>
      </w:r>
      <w:r w:rsidR="00741A57">
        <w:rPr>
          <w:rStyle w:val="cf01"/>
          <w:rFonts w:asciiTheme="minorHAnsi" w:hAnsiTheme="minorHAnsi" w:cstheme="minorHAnsi"/>
          <w:sz w:val="24"/>
          <w:szCs w:val="24"/>
        </w:rPr>
        <w:t>and</w:t>
      </w:r>
      <w:r w:rsidR="004F122A">
        <w:rPr>
          <w:rStyle w:val="cf01"/>
          <w:rFonts w:asciiTheme="minorHAnsi" w:hAnsiTheme="minorHAnsi" w:cstheme="minorHAnsi"/>
          <w:sz w:val="24"/>
          <w:szCs w:val="24"/>
        </w:rPr>
        <w:t xml:space="preserve"> by the ring ditch of the overlying mound A140, </w:t>
      </w:r>
      <w:r w:rsidRPr="004F1F94">
        <w:rPr>
          <w:rStyle w:val="cf01"/>
          <w:rFonts w:asciiTheme="minorHAnsi" w:hAnsiTheme="minorHAnsi" w:cstheme="minorHAnsi"/>
          <w:sz w:val="24"/>
          <w:szCs w:val="24"/>
        </w:rPr>
        <w:t xml:space="preserve">although not in a manner </w:t>
      </w:r>
      <w:r w:rsidR="00123EBD">
        <w:rPr>
          <w:rStyle w:val="cf01"/>
          <w:rFonts w:asciiTheme="minorHAnsi" w:hAnsiTheme="minorHAnsi" w:cstheme="minorHAnsi"/>
          <w:sz w:val="24"/>
          <w:szCs w:val="24"/>
        </w:rPr>
        <w:t>conflicting</w:t>
      </w:r>
      <w:r w:rsidR="00123EBD" w:rsidRPr="004F1F94">
        <w:rPr>
          <w:rStyle w:val="cf01"/>
          <w:rFonts w:asciiTheme="minorHAnsi" w:hAnsiTheme="minorHAnsi" w:cstheme="minorHAnsi"/>
          <w:sz w:val="24"/>
          <w:szCs w:val="24"/>
        </w:rPr>
        <w:t xml:space="preserve"> </w:t>
      </w:r>
      <w:r w:rsidRPr="004F1F94">
        <w:rPr>
          <w:rStyle w:val="cf01"/>
          <w:rFonts w:asciiTheme="minorHAnsi" w:hAnsiTheme="minorHAnsi" w:cstheme="minorHAnsi"/>
          <w:sz w:val="24"/>
          <w:szCs w:val="24"/>
        </w:rPr>
        <w:t>with the find context of the rune stone.</w:t>
      </w:r>
      <w:r w:rsidRPr="004F1F94">
        <w:rPr>
          <w:rStyle w:val="cf01"/>
          <w:sz w:val="24"/>
          <w:szCs w:val="24"/>
        </w:rPr>
        <w:t xml:space="preserve"> </w:t>
      </w:r>
    </w:p>
    <w:p w14:paraId="11932F77" w14:textId="423AA7AB" w:rsidR="00E4141F" w:rsidRPr="004F1F94" w:rsidRDefault="00E4141F" w:rsidP="004F1F94">
      <w:pPr>
        <w:spacing w:line="360" w:lineRule="auto"/>
        <w:rPr>
          <w:rFonts w:cstheme="minorHAnsi"/>
          <w:sz w:val="24"/>
          <w:szCs w:val="24"/>
        </w:rPr>
      </w:pPr>
      <w:r w:rsidRPr="004F1F94">
        <w:rPr>
          <w:rFonts w:cstheme="minorHAnsi"/>
          <w:sz w:val="24"/>
          <w:szCs w:val="24"/>
        </w:rPr>
        <w:t>All mounds had ditches and the two westernmost mounds, A140 and A105, had encircling stone kerbs (</w:t>
      </w:r>
      <w:r w:rsidR="00266CD4" w:rsidRPr="00E40F0A">
        <w:rPr>
          <w:rFonts w:cstheme="minorHAnsi"/>
          <w:sz w:val="24"/>
          <w:szCs w:val="24"/>
        </w:rPr>
        <w:t>Figure</w:t>
      </w:r>
      <w:r w:rsidR="00E40F0A">
        <w:rPr>
          <w:rFonts w:cstheme="minorHAnsi"/>
          <w:sz w:val="24"/>
          <w:szCs w:val="24"/>
        </w:rPr>
        <w:t>s</w:t>
      </w:r>
      <w:r w:rsidR="00266CD4" w:rsidRPr="00E40F0A">
        <w:rPr>
          <w:rFonts w:cstheme="minorHAnsi"/>
          <w:sz w:val="24"/>
          <w:szCs w:val="24"/>
        </w:rPr>
        <w:t xml:space="preserve"> </w:t>
      </w:r>
      <w:r w:rsidR="00E40F0A">
        <w:rPr>
          <w:rFonts w:cstheme="minorHAnsi"/>
          <w:sz w:val="24"/>
          <w:szCs w:val="24"/>
        </w:rPr>
        <w:t>S</w:t>
      </w:r>
      <w:r w:rsidR="00266CD4" w:rsidRPr="00E40F0A">
        <w:rPr>
          <w:rFonts w:cstheme="minorHAnsi"/>
          <w:sz w:val="24"/>
          <w:szCs w:val="24"/>
        </w:rPr>
        <w:t>1 &amp;</w:t>
      </w:r>
      <w:r w:rsidRPr="00E40F0A">
        <w:rPr>
          <w:rFonts w:cstheme="minorHAnsi"/>
          <w:sz w:val="24"/>
          <w:szCs w:val="24"/>
        </w:rPr>
        <w:t xml:space="preserve"> </w:t>
      </w:r>
      <w:r w:rsidR="00E40F0A">
        <w:rPr>
          <w:rFonts w:cstheme="minorHAnsi"/>
          <w:sz w:val="24"/>
          <w:szCs w:val="24"/>
        </w:rPr>
        <w:t>S</w:t>
      </w:r>
      <w:r w:rsidRPr="00E40F0A">
        <w:rPr>
          <w:rFonts w:cstheme="minorHAnsi"/>
          <w:sz w:val="24"/>
          <w:szCs w:val="24"/>
        </w:rPr>
        <w:t>2</w:t>
      </w:r>
      <w:r w:rsidRPr="004F1F94">
        <w:rPr>
          <w:rFonts w:cstheme="minorHAnsi"/>
          <w:sz w:val="24"/>
          <w:szCs w:val="24"/>
        </w:rPr>
        <w:t xml:space="preserve">). The mounds contained remains of cremation patches, consisting of a mixture of sand, charcoal and cremated human bones. </w:t>
      </w:r>
      <w:r w:rsidR="00741A57">
        <w:rPr>
          <w:rFonts w:cstheme="minorHAnsi"/>
          <w:sz w:val="24"/>
          <w:szCs w:val="24"/>
        </w:rPr>
        <w:t>Flat grave</w:t>
      </w:r>
      <w:r w:rsidR="006B63AE">
        <w:rPr>
          <w:rFonts w:cstheme="minorHAnsi"/>
          <w:sz w:val="24"/>
          <w:szCs w:val="24"/>
        </w:rPr>
        <w:t>s</w:t>
      </w:r>
      <w:r w:rsidRPr="004F1F94">
        <w:rPr>
          <w:rFonts w:cstheme="minorHAnsi"/>
          <w:sz w:val="24"/>
          <w:szCs w:val="24"/>
        </w:rPr>
        <w:t xml:space="preserve"> A4367 and A1790</w:t>
      </w:r>
      <w:r w:rsidR="00741A57">
        <w:rPr>
          <w:rFonts w:cstheme="minorHAnsi"/>
          <w:sz w:val="24"/>
          <w:szCs w:val="24"/>
        </w:rPr>
        <w:t xml:space="preserve"> were</w:t>
      </w:r>
      <w:r w:rsidRPr="004F1F94">
        <w:rPr>
          <w:rFonts w:cstheme="minorHAnsi"/>
          <w:sz w:val="24"/>
          <w:szCs w:val="24"/>
        </w:rPr>
        <w:t xml:space="preserve"> situated next to </w:t>
      </w:r>
      <w:r w:rsidR="00741A57">
        <w:rPr>
          <w:rFonts w:cstheme="minorHAnsi"/>
          <w:sz w:val="24"/>
          <w:szCs w:val="24"/>
        </w:rPr>
        <w:t>each other, with A4367 below mound</w:t>
      </w:r>
      <w:r w:rsidR="006B63AE">
        <w:rPr>
          <w:rFonts w:cstheme="minorHAnsi"/>
          <w:sz w:val="24"/>
          <w:szCs w:val="24"/>
        </w:rPr>
        <w:t xml:space="preserve"> A140</w:t>
      </w:r>
      <w:r w:rsidR="00741A57">
        <w:rPr>
          <w:rFonts w:cstheme="minorHAnsi"/>
          <w:sz w:val="24"/>
          <w:szCs w:val="24"/>
        </w:rPr>
        <w:t>.</w:t>
      </w:r>
      <w:r w:rsidRPr="004F1F94">
        <w:rPr>
          <w:rFonts w:cstheme="minorHAnsi"/>
          <w:sz w:val="24"/>
          <w:szCs w:val="24"/>
        </w:rPr>
        <w:t xml:space="preserve"> </w:t>
      </w:r>
    </w:p>
    <w:p w14:paraId="5690993C" w14:textId="77777777" w:rsidR="00E4141F" w:rsidRPr="004F1F94" w:rsidRDefault="00E4141F" w:rsidP="004F1F94">
      <w:pPr>
        <w:keepNext/>
        <w:spacing w:line="360" w:lineRule="auto"/>
        <w:rPr>
          <w:rFonts w:cstheme="minorHAnsi"/>
          <w:sz w:val="24"/>
          <w:szCs w:val="24"/>
        </w:rPr>
      </w:pPr>
      <w:r w:rsidRPr="004F1F94">
        <w:rPr>
          <w:rFonts w:cstheme="minorHAnsi"/>
          <w:noProof/>
          <w:sz w:val="24"/>
          <w:szCs w:val="24"/>
          <w:lang w:val="en-US"/>
        </w:rPr>
        <w:drawing>
          <wp:inline distT="0" distB="0" distL="0" distR="0" wp14:anchorId="41574F9D" wp14:editId="4D960B08">
            <wp:extent cx="5709026" cy="3916392"/>
            <wp:effectExtent l="0" t="0" r="6350" b="8255"/>
            <wp:docPr id="1" name="Picture 1" descr="A large field with a tractor and a tract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arge field with a tractor and a tractor&#10;&#10;Description automatically generated with low confidence"/>
                    <pic:cNvPicPr/>
                  </pic:nvPicPr>
                  <pic:blipFill>
                    <a:blip r:embed="rId9">
                      <a:extLst>
                        <a:ext uri="{28A0092B-C50C-407E-A947-70E740481C1C}">
                          <a14:useLocalDpi xmlns:a14="http://schemas.microsoft.com/office/drawing/2010/main" val="0"/>
                        </a:ext>
                      </a:extLst>
                    </a:blip>
                    <a:stretch>
                      <a:fillRect/>
                    </a:stretch>
                  </pic:blipFill>
                  <pic:spPr>
                    <a:xfrm>
                      <a:off x="0" y="0"/>
                      <a:ext cx="5808901" cy="3984906"/>
                    </a:xfrm>
                    <a:prstGeom prst="rect">
                      <a:avLst/>
                    </a:prstGeom>
                  </pic:spPr>
                </pic:pic>
              </a:graphicData>
            </a:graphic>
          </wp:inline>
        </w:drawing>
      </w:r>
    </w:p>
    <w:p w14:paraId="045364B3" w14:textId="168B86DD" w:rsidR="00E4141F" w:rsidRPr="005D20EA" w:rsidRDefault="00E4141F" w:rsidP="004F1F94">
      <w:pPr>
        <w:pStyle w:val="Caption"/>
        <w:spacing w:line="360" w:lineRule="auto"/>
        <w:rPr>
          <w:rFonts w:cstheme="minorHAnsi"/>
          <w:color w:val="auto"/>
          <w:sz w:val="22"/>
          <w:szCs w:val="22"/>
        </w:rPr>
      </w:pPr>
      <w:r w:rsidRPr="00E40F0A">
        <w:rPr>
          <w:rFonts w:cstheme="minorHAnsi"/>
          <w:color w:val="auto"/>
          <w:sz w:val="22"/>
          <w:szCs w:val="22"/>
        </w:rPr>
        <w:t xml:space="preserve">Figure </w:t>
      </w:r>
      <w:r w:rsidR="00E40F0A" w:rsidRPr="00E40F0A">
        <w:rPr>
          <w:rFonts w:cstheme="minorHAnsi"/>
          <w:color w:val="auto"/>
          <w:sz w:val="22"/>
          <w:szCs w:val="22"/>
        </w:rPr>
        <w:t>S</w:t>
      </w:r>
      <w:r w:rsidR="00145A7E" w:rsidRPr="00E40F0A">
        <w:rPr>
          <w:rFonts w:cstheme="minorHAnsi"/>
          <w:noProof/>
          <w:color w:val="auto"/>
          <w:sz w:val="22"/>
          <w:szCs w:val="22"/>
        </w:rPr>
        <w:t>1</w:t>
      </w:r>
      <w:r w:rsidR="005D20EA" w:rsidRPr="005D20EA">
        <w:rPr>
          <w:rFonts w:cstheme="minorHAnsi"/>
          <w:color w:val="auto"/>
          <w:sz w:val="22"/>
          <w:szCs w:val="22"/>
        </w:rPr>
        <w:t>.</w:t>
      </w:r>
      <w:r w:rsidRPr="005D20EA">
        <w:rPr>
          <w:rFonts w:cstheme="minorHAnsi"/>
          <w:color w:val="auto"/>
          <w:sz w:val="22"/>
          <w:szCs w:val="22"/>
        </w:rPr>
        <w:t xml:space="preserve"> Overview of the mounds at </w:t>
      </w:r>
      <w:proofErr w:type="spellStart"/>
      <w:r w:rsidRPr="005D20EA">
        <w:rPr>
          <w:rFonts w:cstheme="minorHAnsi"/>
          <w:color w:val="auto"/>
          <w:sz w:val="22"/>
          <w:szCs w:val="22"/>
        </w:rPr>
        <w:t>Svingerud</w:t>
      </w:r>
      <w:proofErr w:type="spellEnd"/>
      <w:r w:rsidRPr="005D20EA">
        <w:rPr>
          <w:rFonts w:cstheme="minorHAnsi"/>
          <w:color w:val="auto"/>
          <w:sz w:val="22"/>
          <w:szCs w:val="22"/>
        </w:rPr>
        <w:t>, A140 in upper left corner. Seen towards north</w:t>
      </w:r>
      <w:r w:rsidR="005D20EA" w:rsidRPr="005D20EA">
        <w:rPr>
          <w:rFonts w:cstheme="minorHAnsi"/>
          <w:color w:val="auto"/>
          <w:sz w:val="22"/>
          <w:szCs w:val="22"/>
        </w:rPr>
        <w:t>.</w:t>
      </w:r>
      <w:r w:rsidRPr="005D20EA">
        <w:rPr>
          <w:rFonts w:cstheme="minorHAnsi"/>
          <w:color w:val="auto"/>
          <w:sz w:val="22"/>
          <w:szCs w:val="22"/>
        </w:rPr>
        <w:t xml:space="preserve"> Photo: The Museum of Cultural History</w:t>
      </w:r>
      <w:r w:rsidR="005D20EA" w:rsidRPr="005D20EA">
        <w:rPr>
          <w:rFonts w:cstheme="minorHAnsi"/>
          <w:color w:val="auto"/>
          <w:sz w:val="22"/>
          <w:szCs w:val="22"/>
        </w:rPr>
        <w:t xml:space="preserve"> (MCH)</w:t>
      </w:r>
      <w:r w:rsidRPr="005D20EA">
        <w:rPr>
          <w:rFonts w:cstheme="minorHAnsi"/>
          <w:color w:val="auto"/>
          <w:sz w:val="22"/>
          <w:szCs w:val="22"/>
        </w:rPr>
        <w:t>.</w:t>
      </w:r>
    </w:p>
    <w:p w14:paraId="0E4AC899" w14:textId="06175D3A" w:rsidR="00E4141F" w:rsidRPr="004F1F94" w:rsidRDefault="00E4141F" w:rsidP="004F1F94">
      <w:pPr>
        <w:spacing w:line="360" w:lineRule="auto"/>
        <w:rPr>
          <w:rFonts w:cstheme="minorHAnsi"/>
          <w:sz w:val="24"/>
          <w:szCs w:val="24"/>
        </w:rPr>
      </w:pPr>
      <w:r w:rsidRPr="004F1F94">
        <w:rPr>
          <w:rFonts w:cstheme="minorHAnsi"/>
          <w:sz w:val="24"/>
          <w:szCs w:val="24"/>
        </w:rPr>
        <w:t xml:space="preserve">Mound </w:t>
      </w:r>
      <w:r w:rsidR="006B63AE">
        <w:rPr>
          <w:rFonts w:cstheme="minorHAnsi"/>
          <w:sz w:val="24"/>
          <w:szCs w:val="24"/>
        </w:rPr>
        <w:t>A</w:t>
      </w:r>
      <w:r w:rsidRPr="004F1F94">
        <w:rPr>
          <w:rFonts w:cstheme="minorHAnsi"/>
          <w:sz w:val="24"/>
          <w:szCs w:val="24"/>
        </w:rPr>
        <w:t xml:space="preserve">140 measured 800 x 900 x 130 cm. It was disturbed by a </w:t>
      </w:r>
      <w:r w:rsidR="00741A57">
        <w:rPr>
          <w:rFonts w:cstheme="minorHAnsi"/>
          <w:sz w:val="24"/>
          <w:szCs w:val="24"/>
        </w:rPr>
        <w:t xml:space="preserve">centrally placed </w:t>
      </w:r>
      <w:r w:rsidRPr="004F1F94">
        <w:rPr>
          <w:rFonts w:cstheme="minorHAnsi"/>
          <w:sz w:val="24"/>
          <w:szCs w:val="24"/>
        </w:rPr>
        <w:t xml:space="preserve">disturbance pit, possibly a combination of modern and prehistoric activity. The burial mound contained two stone circles. One </w:t>
      </w:r>
      <w:r w:rsidR="00D50C85">
        <w:rPr>
          <w:rFonts w:cstheme="minorHAnsi"/>
          <w:sz w:val="24"/>
          <w:szCs w:val="24"/>
        </w:rPr>
        <w:t xml:space="preserve">was </w:t>
      </w:r>
      <w:r w:rsidRPr="004F1F94">
        <w:rPr>
          <w:rFonts w:cstheme="minorHAnsi"/>
          <w:sz w:val="24"/>
          <w:szCs w:val="24"/>
        </w:rPr>
        <w:t xml:space="preserve">in the middle of the structure, possibly </w:t>
      </w:r>
      <w:r w:rsidR="006B63AE">
        <w:rPr>
          <w:rFonts w:cstheme="minorHAnsi"/>
          <w:sz w:val="24"/>
          <w:szCs w:val="24"/>
        </w:rPr>
        <w:t>surrounding</w:t>
      </w:r>
      <w:r w:rsidR="006B63AE" w:rsidRPr="004F1F94">
        <w:rPr>
          <w:rFonts w:cstheme="minorHAnsi"/>
          <w:sz w:val="24"/>
          <w:szCs w:val="24"/>
        </w:rPr>
        <w:t xml:space="preserve"> </w:t>
      </w:r>
      <w:r w:rsidRPr="004F1F94">
        <w:rPr>
          <w:rFonts w:cstheme="minorHAnsi"/>
          <w:sz w:val="24"/>
          <w:szCs w:val="24"/>
        </w:rPr>
        <w:t>a burial chamber. The other circle marked the edge of the grave</w:t>
      </w:r>
      <w:r w:rsidR="00741A57">
        <w:rPr>
          <w:rFonts w:cstheme="minorHAnsi"/>
          <w:sz w:val="24"/>
          <w:szCs w:val="24"/>
        </w:rPr>
        <w:t xml:space="preserve"> immediately inside of the ring ditch</w:t>
      </w:r>
      <w:r w:rsidR="00C75C34">
        <w:rPr>
          <w:rFonts w:cstheme="minorHAnsi"/>
          <w:sz w:val="24"/>
          <w:szCs w:val="24"/>
        </w:rPr>
        <w:t>, although many of the stones were now situated in the ring ditch, probably as a result of erosion</w:t>
      </w:r>
      <w:r w:rsidRPr="004F1F94">
        <w:rPr>
          <w:rFonts w:cstheme="minorHAnsi"/>
          <w:sz w:val="24"/>
          <w:szCs w:val="24"/>
        </w:rPr>
        <w:t xml:space="preserve">. Four different layers were observed and can be described as 1) turf, 2) grey sand with remains of </w:t>
      </w:r>
      <w:r w:rsidRPr="004F1F94">
        <w:rPr>
          <w:rFonts w:cstheme="minorHAnsi"/>
          <w:sz w:val="24"/>
          <w:szCs w:val="24"/>
        </w:rPr>
        <w:lastRenderedPageBreak/>
        <w:t xml:space="preserve">turf, 3) yellow sand layer, interpreted as the mound’s fill, and 4) cremation patch on top of the old surface. </w:t>
      </w:r>
    </w:p>
    <w:p w14:paraId="56AC6870" w14:textId="6771B736" w:rsidR="004F1F94" w:rsidRPr="004F1F94" w:rsidRDefault="00E4141F" w:rsidP="004F1F94">
      <w:pPr>
        <w:spacing w:line="360" w:lineRule="auto"/>
        <w:rPr>
          <w:rFonts w:cstheme="minorHAnsi"/>
          <w:sz w:val="24"/>
          <w:szCs w:val="24"/>
        </w:rPr>
      </w:pPr>
      <w:r w:rsidRPr="004F1F94">
        <w:rPr>
          <w:rFonts w:cstheme="minorHAnsi"/>
          <w:sz w:val="24"/>
          <w:szCs w:val="24"/>
        </w:rPr>
        <w:t xml:space="preserve">Flat grave A4367 was located on the north-eastern outer edge of burial mound A140, beneath </w:t>
      </w:r>
      <w:r w:rsidR="004F122A">
        <w:rPr>
          <w:rFonts w:cstheme="minorHAnsi"/>
          <w:sz w:val="24"/>
          <w:szCs w:val="24"/>
        </w:rPr>
        <w:t>the ring</w:t>
      </w:r>
      <w:r w:rsidR="004F122A" w:rsidRPr="004F1F94">
        <w:rPr>
          <w:rFonts w:cstheme="minorHAnsi"/>
          <w:sz w:val="24"/>
          <w:szCs w:val="24"/>
        </w:rPr>
        <w:t xml:space="preserve"> </w:t>
      </w:r>
      <w:r w:rsidRPr="004F1F94">
        <w:rPr>
          <w:rFonts w:cstheme="minorHAnsi"/>
          <w:sz w:val="24"/>
          <w:szCs w:val="24"/>
        </w:rPr>
        <w:t xml:space="preserve">ditch and the remains of the stone kerb. The grave was </w:t>
      </w:r>
      <w:r w:rsidRPr="004F1F94">
        <w:rPr>
          <w:rFonts w:cstheme="minorHAnsi"/>
          <w:iCs/>
          <w:sz w:val="24"/>
          <w:szCs w:val="24"/>
        </w:rPr>
        <w:t xml:space="preserve">uncovered </w:t>
      </w:r>
      <w:r w:rsidRPr="004F1F94">
        <w:rPr>
          <w:rFonts w:cstheme="minorHAnsi"/>
          <w:sz w:val="24"/>
          <w:szCs w:val="24"/>
        </w:rPr>
        <w:t>at a depth of approximately minus 60 cm from the surface level. It measured 280 x 110 x 60 cm</w:t>
      </w:r>
      <w:r w:rsidR="007C2820">
        <w:rPr>
          <w:rFonts w:cstheme="minorHAnsi"/>
          <w:sz w:val="24"/>
          <w:szCs w:val="24"/>
        </w:rPr>
        <w:t xml:space="preserve">, but with the addition of the removed </w:t>
      </w:r>
      <w:r w:rsidR="000B041F">
        <w:rPr>
          <w:rFonts w:cstheme="minorHAnsi"/>
          <w:sz w:val="24"/>
          <w:szCs w:val="24"/>
        </w:rPr>
        <w:t>upper 60 cm, the original depth would have been c. 120 cm</w:t>
      </w:r>
      <w:r w:rsidRPr="004F1F94">
        <w:rPr>
          <w:rFonts w:cstheme="minorHAnsi"/>
          <w:sz w:val="24"/>
          <w:szCs w:val="24"/>
        </w:rPr>
        <w:t>.</w:t>
      </w:r>
      <w:r w:rsidR="007C2820">
        <w:rPr>
          <w:rFonts w:cstheme="minorHAnsi"/>
          <w:sz w:val="24"/>
          <w:szCs w:val="24"/>
        </w:rPr>
        <w:t xml:space="preserve"> </w:t>
      </w:r>
      <w:r w:rsidRPr="004F1F94">
        <w:rPr>
          <w:rFonts w:cstheme="minorHAnsi"/>
          <w:sz w:val="24"/>
          <w:szCs w:val="24"/>
        </w:rPr>
        <w:t xml:space="preserve"> There were no traces </w:t>
      </w:r>
      <w:r w:rsidR="00F0274B">
        <w:rPr>
          <w:rFonts w:cstheme="minorHAnsi"/>
          <w:sz w:val="24"/>
          <w:szCs w:val="24"/>
        </w:rPr>
        <w:t>indicating</w:t>
      </w:r>
      <w:r w:rsidRPr="004F1F94">
        <w:rPr>
          <w:rFonts w:cstheme="minorHAnsi"/>
          <w:sz w:val="24"/>
          <w:szCs w:val="24"/>
        </w:rPr>
        <w:t xml:space="preserve"> that A4367 was dug into or through the above lying mound</w:t>
      </w:r>
      <w:r w:rsidR="00F0274B">
        <w:rPr>
          <w:rFonts w:cstheme="minorHAnsi"/>
          <w:sz w:val="24"/>
          <w:szCs w:val="24"/>
        </w:rPr>
        <w:t>, rather field photos of the section through A1790 show that the ring ditch is dug into the (undocumented?</w:t>
      </w:r>
      <w:r w:rsidR="009B7B97">
        <w:rPr>
          <w:rFonts w:cstheme="minorHAnsi"/>
          <w:sz w:val="24"/>
          <w:szCs w:val="24"/>
        </w:rPr>
        <w:t xml:space="preserve"> removed?) </w:t>
      </w:r>
      <w:r w:rsidR="00F0274B">
        <w:rPr>
          <w:rFonts w:cstheme="minorHAnsi"/>
          <w:sz w:val="24"/>
          <w:szCs w:val="24"/>
        </w:rPr>
        <w:t>topmost layer of A4367</w:t>
      </w:r>
      <w:r w:rsidRPr="004F1F94">
        <w:rPr>
          <w:rFonts w:cstheme="minorHAnsi"/>
          <w:sz w:val="24"/>
          <w:szCs w:val="24"/>
        </w:rPr>
        <w:t xml:space="preserve">. This is an important observation as it informs us of the stratigraphical relation and relative age of the two graves. In addition, it provides a secure context for sampling of radiocarbon dates and establishing a relation between dated samples, grave fill and objects found in the grave fill. This is essential in dating the rune-stone fragment </w:t>
      </w:r>
      <w:r w:rsidRPr="004F1F94">
        <w:rPr>
          <w:rFonts w:cstheme="minorHAnsi"/>
          <w:i/>
          <w:iCs/>
          <w:sz w:val="24"/>
          <w:szCs w:val="24"/>
        </w:rPr>
        <w:t>Hole 2</w:t>
      </w:r>
      <w:r w:rsidRPr="004F1F94">
        <w:rPr>
          <w:rFonts w:cstheme="minorHAnsi"/>
          <w:sz w:val="24"/>
          <w:szCs w:val="24"/>
        </w:rPr>
        <w:t>.</w:t>
      </w:r>
    </w:p>
    <w:p w14:paraId="65FE5771" w14:textId="00B5B9FA" w:rsidR="00E4141F" w:rsidRPr="004F1F94" w:rsidRDefault="00E4141F" w:rsidP="004F1F94">
      <w:pPr>
        <w:spacing w:line="360" w:lineRule="auto"/>
        <w:jc w:val="center"/>
        <w:rPr>
          <w:rFonts w:cstheme="minorHAnsi"/>
          <w:sz w:val="24"/>
          <w:szCs w:val="24"/>
        </w:rPr>
      </w:pPr>
      <w:r w:rsidRPr="004F1F94">
        <w:rPr>
          <w:rFonts w:cstheme="minorHAnsi"/>
          <w:noProof/>
          <w:sz w:val="24"/>
          <w:szCs w:val="24"/>
          <w:lang w:val="en-US"/>
        </w:rPr>
        <w:lastRenderedPageBreak/>
        <w:drawing>
          <wp:inline distT="0" distB="0" distL="0" distR="0" wp14:anchorId="1032194F" wp14:editId="4AF74A41">
            <wp:extent cx="4270736" cy="604706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07363" cy="6098921"/>
                    </a:xfrm>
                    <a:prstGeom prst="rect">
                      <a:avLst/>
                    </a:prstGeom>
                    <a:noFill/>
                    <a:ln>
                      <a:noFill/>
                    </a:ln>
                  </pic:spPr>
                </pic:pic>
              </a:graphicData>
            </a:graphic>
          </wp:inline>
        </w:drawing>
      </w:r>
    </w:p>
    <w:p w14:paraId="696D7D4A" w14:textId="1FEFB289" w:rsidR="00E4141F" w:rsidRPr="005D20EA" w:rsidRDefault="00E4141F" w:rsidP="004F1F94">
      <w:pPr>
        <w:pStyle w:val="Caption"/>
        <w:spacing w:line="360" w:lineRule="auto"/>
        <w:rPr>
          <w:rFonts w:cstheme="minorHAnsi"/>
          <w:color w:val="auto"/>
          <w:sz w:val="22"/>
          <w:szCs w:val="22"/>
        </w:rPr>
      </w:pPr>
      <w:r w:rsidRPr="00E40F0A">
        <w:rPr>
          <w:rFonts w:cstheme="minorHAnsi"/>
          <w:color w:val="auto"/>
          <w:sz w:val="22"/>
          <w:szCs w:val="22"/>
        </w:rPr>
        <w:t xml:space="preserve">Figure </w:t>
      </w:r>
      <w:r w:rsidR="00E40F0A" w:rsidRPr="00E40F0A">
        <w:rPr>
          <w:rFonts w:cstheme="minorHAnsi"/>
          <w:color w:val="auto"/>
          <w:sz w:val="22"/>
          <w:szCs w:val="22"/>
        </w:rPr>
        <w:t>S</w:t>
      </w:r>
      <w:r w:rsidR="00145A7E" w:rsidRPr="00E40F0A">
        <w:rPr>
          <w:rFonts w:cstheme="minorHAnsi"/>
          <w:noProof/>
          <w:color w:val="auto"/>
          <w:sz w:val="22"/>
          <w:szCs w:val="22"/>
        </w:rPr>
        <w:t>2</w:t>
      </w:r>
      <w:r w:rsidR="005D20EA" w:rsidRPr="00E40F0A">
        <w:rPr>
          <w:rFonts w:cstheme="minorHAnsi"/>
          <w:color w:val="auto"/>
          <w:sz w:val="22"/>
          <w:szCs w:val="22"/>
        </w:rPr>
        <w:t>.</w:t>
      </w:r>
      <w:r w:rsidRPr="00E40F0A">
        <w:rPr>
          <w:rFonts w:cstheme="minorHAnsi"/>
          <w:color w:val="auto"/>
          <w:sz w:val="22"/>
          <w:szCs w:val="22"/>
        </w:rPr>
        <w:t xml:space="preserve"> </w:t>
      </w:r>
      <w:r w:rsidR="00D50C85">
        <w:rPr>
          <w:rFonts w:cstheme="minorHAnsi"/>
          <w:color w:val="auto"/>
          <w:sz w:val="22"/>
          <w:szCs w:val="22"/>
        </w:rPr>
        <w:t>Plan of</w:t>
      </w:r>
      <w:r w:rsidRPr="005D20EA">
        <w:rPr>
          <w:rFonts w:cstheme="minorHAnsi"/>
          <w:color w:val="auto"/>
          <w:sz w:val="22"/>
          <w:szCs w:val="22"/>
        </w:rPr>
        <w:t xml:space="preserve"> gravemound A140 and the relation between the grave mound and flat grave A4367 containing Hole 2 and adjacent flat grave A1790 containing Hole 1. Illustrati</w:t>
      </w:r>
      <w:r w:rsidR="00C668F0">
        <w:rPr>
          <w:rFonts w:cstheme="minorHAnsi"/>
          <w:color w:val="auto"/>
          <w:sz w:val="22"/>
          <w:szCs w:val="22"/>
        </w:rPr>
        <w:t xml:space="preserve">on: Charlotte Nueva </w:t>
      </w:r>
      <w:proofErr w:type="spellStart"/>
      <w:r w:rsidR="00C668F0">
        <w:rPr>
          <w:rFonts w:cstheme="minorHAnsi"/>
          <w:color w:val="auto"/>
          <w:sz w:val="22"/>
          <w:szCs w:val="22"/>
        </w:rPr>
        <w:t>Finnebråten</w:t>
      </w:r>
      <w:proofErr w:type="spellEnd"/>
      <w:r w:rsidR="00C668F0">
        <w:rPr>
          <w:rFonts w:cstheme="minorHAnsi"/>
          <w:color w:val="auto"/>
          <w:sz w:val="22"/>
          <w:szCs w:val="22"/>
        </w:rPr>
        <w:t xml:space="preserve">, </w:t>
      </w:r>
      <w:r w:rsidR="005D20EA" w:rsidRPr="005D20EA">
        <w:rPr>
          <w:rFonts w:cstheme="minorHAnsi"/>
          <w:color w:val="auto"/>
          <w:sz w:val="22"/>
          <w:szCs w:val="22"/>
        </w:rPr>
        <w:t>MCH</w:t>
      </w:r>
      <w:r w:rsidRPr="005D20EA">
        <w:rPr>
          <w:rFonts w:cstheme="minorHAnsi"/>
          <w:color w:val="auto"/>
          <w:sz w:val="22"/>
          <w:szCs w:val="22"/>
        </w:rPr>
        <w:t>.</w:t>
      </w:r>
    </w:p>
    <w:p w14:paraId="3E5483CB" w14:textId="3CD45CDB" w:rsidR="00E4141F" w:rsidRPr="004F1F94" w:rsidRDefault="00285A7B" w:rsidP="004F1F94">
      <w:pPr>
        <w:spacing w:line="360" w:lineRule="auto"/>
        <w:rPr>
          <w:rFonts w:cstheme="minorHAnsi"/>
          <w:sz w:val="24"/>
          <w:szCs w:val="24"/>
        </w:rPr>
      </w:pPr>
      <w:r w:rsidRPr="004F1F94">
        <w:rPr>
          <w:rFonts w:cstheme="minorHAnsi"/>
          <w:sz w:val="24"/>
          <w:szCs w:val="24"/>
        </w:rPr>
        <w:t>Like</w:t>
      </w:r>
      <w:r w:rsidR="00E4141F" w:rsidRPr="004F1F94">
        <w:rPr>
          <w:rFonts w:cstheme="minorHAnsi"/>
          <w:sz w:val="24"/>
          <w:szCs w:val="24"/>
        </w:rPr>
        <w:t xml:space="preserve"> the other graves, the grave fill consisted of a mixture of sand, charcoal and cremated human bones. Three different layers were distinguished in the profile. Layer 1 consisted of grey-brown silty sand with charcoal, burnt bones, and bronze spur. Layer 2 contained grey-brown silty sand and resembled layer 1 with concentrated charcoal spots. The largest amount </w:t>
      </w:r>
      <w:r w:rsidR="00E4141F" w:rsidRPr="004F1F94">
        <w:rPr>
          <w:rFonts w:cstheme="minorHAnsi"/>
          <w:sz w:val="24"/>
          <w:szCs w:val="24"/>
        </w:rPr>
        <w:lastRenderedPageBreak/>
        <w:t xml:space="preserve">of cremated human bones was also found in this layer. The fragment with runic inscription, </w:t>
      </w:r>
      <w:r w:rsidR="00E4141F" w:rsidRPr="004F1F94">
        <w:rPr>
          <w:rFonts w:cstheme="minorHAnsi"/>
          <w:i/>
          <w:sz w:val="24"/>
          <w:szCs w:val="24"/>
        </w:rPr>
        <w:t>Hole</w:t>
      </w:r>
      <w:r w:rsidR="00E4141F" w:rsidRPr="004F1F94">
        <w:rPr>
          <w:rFonts w:cstheme="minorHAnsi"/>
          <w:sz w:val="24"/>
          <w:szCs w:val="24"/>
        </w:rPr>
        <w:t xml:space="preserve"> 2, was discovered in this layer, in the northern part of the profile (</w:t>
      </w:r>
      <w:r w:rsidR="00E4141F" w:rsidRPr="00E40F0A">
        <w:rPr>
          <w:rFonts w:cstheme="minorHAnsi"/>
          <w:sz w:val="24"/>
          <w:szCs w:val="24"/>
        </w:rPr>
        <w:t xml:space="preserve">Figure </w:t>
      </w:r>
      <w:r w:rsidR="00E40F0A">
        <w:rPr>
          <w:rFonts w:cstheme="minorHAnsi"/>
          <w:sz w:val="24"/>
          <w:szCs w:val="24"/>
        </w:rPr>
        <w:t>S</w:t>
      </w:r>
      <w:r w:rsidR="00E4141F" w:rsidRPr="00E40F0A">
        <w:rPr>
          <w:rFonts w:cstheme="minorHAnsi"/>
          <w:sz w:val="24"/>
          <w:szCs w:val="24"/>
        </w:rPr>
        <w:t>3</w:t>
      </w:r>
      <w:r w:rsidR="00E4141F" w:rsidRPr="004F1F94">
        <w:rPr>
          <w:rFonts w:cstheme="minorHAnsi"/>
          <w:sz w:val="24"/>
          <w:szCs w:val="24"/>
        </w:rPr>
        <w:t xml:space="preserve">). Layer 3 was composed of yellow and orange silty sand with fewer charcoal </w:t>
      </w:r>
      <w:r w:rsidR="00D50C85">
        <w:rPr>
          <w:rFonts w:cstheme="minorHAnsi"/>
          <w:sz w:val="24"/>
          <w:szCs w:val="24"/>
        </w:rPr>
        <w:t xml:space="preserve">pieces </w:t>
      </w:r>
      <w:r w:rsidR="00E4141F" w:rsidRPr="004F1F94">
        <w:rPr>
          <w:rFonts w:cstheme="minorHAnsi"/>
          <w:sz w:val="24"/>
          <w:szCs w:val="24"/>
        </w:rPr>
        <w:t>and bones. The transition between layer 2 and 3 was diffuse. Altogether the grave had few distinct stratigraphic features, al</w:t>
      </w:r>
      <w:r w:rsidR="00D50C85">
        <w:rPr>
          <w:rFonts w:cstheme="minorHAnsi"/>
          <w:sz w:val="24"/>
          <w:szCs w:val="24"/>
        </w:rPr>
        <w:t>though</w:t>
      </w:r>
      <w:r w:rsidR="00E4141F" w:rsidRPr="004F1F94">
        <w:rPr>
          <w:rFonts w:cstheme="minorHAnsi"/>
          <w:sz w:val="24"/>
          <w:szCs w:val="24"/>
        </w:rPr>
        <w:t xml:space="preserve"> five approximately equally long charcoal patches in layer 2, situated </w:t>
      </w:r>
      <w:r w:rsidR="00D50C85">
        <w:rPr>
          <w:rFonts w:cstheme="minorHAnsi"/>
          <w:sz w:val="24"/>
          <w:szCs w:val="24"/>
        </w:rPr>
        <w:t>at</w:t>
      </w:r>
      <w:r w:rsidR="00E4141F" w:rsidRPr="004F1F94">
        <w:rPr>
          <w:rFonts w:cstheme="minorHAnsi"/>
          <w:sz w:val="24"/>
          <w:szCs w:val="24"/>
        </w:rPr>
        <w:t xml:space="preserve"> an equal distance to each other</w:t>
      </w:r>
      <w:r w:rsidR="00D50C85">
        <w:rPr>
          <w:rFonts w:cstheme="minorHAnsi"/>
          <w:sz w:val="24"/>
          <w:szCs w:val="24"/>
        </w:rPr>
        <w:t>,</w:t>
      </w:r>
      <w:r w:rsidR="00E4141F" w:rsidRPr="004F1F94">
        <w:rPr>
          <w:rFonts w:cstheme="minorHAnsi"/>
          <w:sz w:val="24"/>
          <w:szCs w:val="24"/>
        </w:rPr>
        <w:t xml:space="preserve"> could represent some sort of constructional feature. </w:t>
      </w:r>
    </w:p>
    <w:p w14:paraId="4B50C9ED" w14:textId="77777777" w:rsidR="00E4141F" w:rsidRPr="004F1F94" w:rsidRDefault="00E4141F" w:rsidP="004F1F94">
      <w:pPr>
        <w:keepNext/>
        <w:spacing w:line="360" w:lineRule="auto"/>
        <w:jc w:val="center"/>
        <w:rPr>
          <w:rFonts w:cstheme="minorHAnsi"/>
          <w:sz w:val="24"/>
          <w:szCs w:val="24"/>
        </w:rPr>
      </w:pPr>
      <w:r w:rsidRPr="004F1F94">
        <w:rPr>
          <w:rFonts w:cstheme="minorHAnsi"/>
          <w:b/>
          <w:noProof/>
          <w:sz w:val="24"/>
          <w:szCs w:val="24"/>
          <w:lang w:val="en-US"/>
        </w:rPr>
        <w:lastRenderedPageBreak/>
        <w:drawing>
          <wp:inline distT="0" distB="0" distL="0" distR="0" wp14:anchorId="7615A70C" wp14:editId="37B6632F">
            <wp:extent cx="4919685" cy="6958324"/>
            <wp:effectExtent l="0" t="0" r="0" b="0"/>
            <wp:docPr id="6" name="Grafik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4923586" cy="6963841"/>
                    </a:xfrm>
                    <a:prstGeom prst="rect">
                      <a:avLst/>
                    </a:prstGeom>
                  </pic:spPr>
                </pic:pic>
              </a:graphicData>
            </a:graphic>
          </wp:inline>
        </w:drawing>
      </w:r>
    </w:p>
    <w:p w14:paraId="755F785D" w14:textId="39FB1EAB" w:rsidR="00E4141F" w:rsidRPr="005D20EA" w:rsidRDefault="00E4141F" w:rsidP="004F1F94">
      <w:pPr>
        <w:pStyle w:val="Caption"/>
        <w:spacing w:line="360" w:lineRule="auto"/>
        <w:rPr>
          <w:rFonts w:cstheme="minorHAnsi"/>
          <w:color w:val="auto"/>
          <w:sz w:val="22"/>
          <w:szCs w:val="22"/>
        </w:rPr>
      </w:pPr>
      <w:r w:rsidRPr="00E40F0A">
        <w:rPr>
          <w:rFonts w:cstheme="minorHAnsi"/>
          <w:color w:val="auto"/>
          <w:sz w:val="22"/>
          <w:szCs w:val="22"/>
        </w:rPr>
        <w:t xml:space="preserve">Figure </w:t>
      </w:r>
      <w:r w:rsidR="00E40F0A" w:rsidRPr="00E40F0A">
        <w:rPr>
          <w:rFonts w:cstheme="minorHAnsi"/>
          <w:color w:val="auto"/>
          <w:sz w:val="22"/>
          <w:szCs w:val="22"/>
        </w:rPr>
        <w:t>S</w:t>
      </w:r>
      <w:r w:rsidR="00145A7E" w:rsidRPr="00E40F0A">
        <w:rPr>
          <w:rFonts w:cstheme="minorHAnsi"/>
          <w:noProof/>
          <w:color w:val="auto"/>
          <w:sz w:val="22"/>
          <w:szCs w:val="22"/>
        </w:rPr>
        <w:t>3</w:t>
      </w:r>
      <w:r w:rsidR="005D20EA" w:rsidRPr="005D20EA">
        <w:rPr>
          <w:rFonts w:cstheme="minorHAnsi"/>
          <w:color w:val="auto"/>
          <w:sz w:val="22"/>
          <w:szCs w:val="22"/>
        </w:rPr>
        <w:t>.</w:t>
      </w:r>
      <w:r w:rsidRPr="005D20EA">
        <w:rPr>
          <w:rFonts w:cstheme="minorHAnsi"/>
          <w:color w:val="auto"/>
          <w:sz w:val="22"/>
          <w:szCs w:val="22"/>
        </w:rPr>
        <w:t xml:space="preserve"> Section of A4367, with rune-stone fragment Hole 2 clearly visible in the profile. The remains of the excavated mound A140 is situated above, seen towards </w:t>
      </w:r>
      <w:r w:rsidR="00D50C85">
        <w:rPr>
          <w:rFonts w:cstheme="minorHAnsi"/>
          <w:color w:val="auto"/>
          <w:sz w:val="22"/>
          <w:szCs w:val="22"/>
        </w:rPr>
        <w:t xml:space="preserve">the </w:t>
      </w:r>
      <w:r w:rsidRPr="005D20EA">
        <w:rPr>
          <w:rFonts w:cstheme="minorHAnsi"/>
          <w:color w:val="auto"/>
          <w:sz w:val="22"/>
          <w:szCs w:val="22"/>
        </w:rPr>
        <w:t>south</w:t>
      </w:r>
      <w:r w:rsidR="00A72398">
        <w:rPr>
          <w:rFonts w:cstheme="minorHAnsi"/>
          <w:color w:val="auto"/>
          <w:sz w:val="22"/>
          <w:szCs w:val="22"/>
        </w:rPr>
        <w:t>-</w:t>
      </w:r>
      <w:r w:rsidRPr="005D20EA">
        <w:rPr>
          <w:rFonts w:cstheme="minorHAnsi"/>
          <w:color w:val="auto"/>
          <w:sz w:val="22"/>
          <w:szCs w:val="22"/>
        </w:rPr>
        <w:t>west. Below: Drawing of the profile of A4367 with description of layers and location of samples of ch</w:t>
      </w:r>
      <w:r w:rsidR="005D20EA">
        <w:rPr>
          <w:rFonts w:cstheme="minorHAnsi"/>
          <w:color w:val="auto"/>
          <w:sz w:val="22"/>
          <w:szCs w:val="22"/>
        </w:rPr>
        <w:t xml:space="preserve">arcoal for radiocarbon dating. </w:t>
      </w:r>
      <w:r w:rsidRPr="005D20EA">
        <w:rPr>
          <w:rFonts w:cstheme="minorHAnsi"/>
          <w:color w:val="auto"/>
          <w:sz w:val="22"/>
          <w:szCs w:val="22"/>
        </w:rPr>
        <w:t xml:space="preserve">Photo and drawing: </w:t>
      </w:r>
      <w:r w:rsidR="005D20EA" w:rsidRPr="005D20EA">
        <w:rPr>
          <w:rFonts w:cstheme="minorHAnsi"/>
          <w:color w:val="auto"/>
          <w:sz w:val="22"/>
          <w:szCs w:val="22"/>
        </w:rPr>
        <w:t>MCH</w:t>
      </w:r>
      <w:r w:rsidRPr="005D20EA">
        <w:rPr>
          <w:rFonts w:cstheme="minorHAnsi"/>
          <w:color w:val="auto"/>
          <w:sz w:val="22"/>
          <w:szCs w:val="22"/>
        </w:rPr>
        <w:t>.</w:t>
      </w:r>
      <w:r w:rsidRPr="005D20EA">
        <w:rPr>
          <w:color w:val="auto"/>
          <w:sz w:val="22"/>
          <w:szCs w:val="22"/>
        </w:rPr>
        <w:t xml:space="preserve"> </w:t>
      </w:r>
    </w:p>
    <w:p w14:paraId="6A997DDF" w14:textId="50DE20AD" w:rsidR="00E4141F" w:rsidRPr="004F1F94" w:rsidRDefault="00E4141F" w:rsidP="004F1F94">
      <w:pPr>
        <w:spacing w:line="360" w:lineRule="auto"/>
        <w:rPr>
          <w:rFonts w:cstheme="minorHAnsi"/>
          <w:sz w:val="24"/>
          <w:szCs w:val="24"/>
        </w:rPr>
      </w:pPr>
      <w:r w:rsidRPr="004F1F94">
        <w:rPr>
          <w:rFonts w:cstheme="minorHAnsi"/>
          <w:sz w:val="24"/>
          <w:szCs w:val="24"/>
        </w:rPr>
        <w:lastRenderedPageBreak/>
        <w:t xml:space="preserve">In the north-eastern part of the section, a bronze heel spur was found </w:t>
      </w:r>
      <w:r w:rsidRPr="00E40F0A">
        <w:rPr>
          <w:rFonts w:cstheme="minorHAnsi"/>
          <w:sz w:val="24"/>
          <w:szCs w:val="24"/>
        </w:rPr>
        <w:t xml:space="preserve">(Figure </w:t>
      </w:r>
      <w:r w:rsidR="00E40F0A">
        <w:rPr>
          <w:rFonts w:cstheme="minorHAnsi"/>
          <w:sz w:val="24"/>
          <w:szCs w:val="24"/>
        </w:rPr>
        <w:t>S</w:t>
      </w:r>
      <w:r w:rsidRPr="00E40F0A">
        <w:rPr>
          <w:rFonts w:cstheme="minorHAnsi"/>
          <w:sz w:val="24"/>
          <w:szCs w:val="24"/>
        </w:rPr>
        <w:t>4)</w:t>
      </w:r>
      <w:r w:rsidRPr="004F1F94">
        <w:rPr>
          <w:rFonts w:cstheme="minorHAnsi"/>
          <w:sz w:val="24"/>
          <w:szCs w:val="24"/>
        </w:rPr>
        <w:t xml:space="preserve">. The spur is well-preserved, most likely due to heat patination. It consists of a thick bow-shaped triangle in cross-section, wider at the midpoint and tapering towards the knobs. The bow is slightly curved, with both ends terminating in a knob. From the middle of the bow, there is a thick, short spike tapering to a point, square in cross-section. A parallel find is found in Martin Jahn's typology (1921, Abb. 56), where it is placed in the fourth century AD. The nearest type in </w:t>
      </w:r>
      <w:proofErr w:type="spellStart"/>
      <w:r w:rsidRPr="004F1F94">
        <w:rPr>
          <w:rFonts w:cstheme="minorHAnsi"/>
          <w:sz w:val="24"/>
          <w:szCs w:val="24"/>
        </w:rPr>
        <w:t>Oluf</w:t>
      </w:r>
      <w:proofErr w:type="spellEnd"/>
      <w:r w:rsidRPr="004F1F94">
        <w:rPr>
          <w:rFonts w:cstheme="minorHAnsi"/>
          <w:sz w:val="24"/>
          <w:szCs w:val="24"/>
        </w:rPr>
        <w:t xml:space="preserve"> </w:t>
      </w:r>
      <w:proofErr w:type="spellStart"/>
      <w:r w:rsidRPr="004F1F94">
        <w:rPr>
          <w:rFonts w:cstheme="minorHAnsi"/>
          <w:sz w:val="24"/>
          <w:szCs w:val="24"/>
        </w:rPr>
        <w:t>Rygh's</w:t>
      </w:r>
      <w:proofErr w:type="spellEnd"/>
      <w:r w:rsidRPr="004F1F94">
        <w:rPr>
          <w:rFonts w:cstheme="minorHAnsi"/>
          <w:sz w:val="24"/>
          <w:szCs w:val="24"/>
        </w:rPr>
        <w:t xml:space="preserve"> (1919) classification system is R.225 from </w:t>
      </w:r>
      <w:proofErr w:type="spellStart"/>
      <w:r w:rsidRPr="004F1F94">
        <w:rPr>
          <w:rFonts w:cstheme="minorHAnsi"/>
          <w:sz w:val="24"/>
          <w:szCs w:val="24"/>
        </w:rPr>
        <w:t>Brunsberg</w:t>
      </w:r>
      <w:proofErr w:type="spellEnd"/>
      <w:r w:rsidRPr="004F1F94">
        <w:rPr>
          <w:rFonts w:cstheme="minorHAnsi"/>
          <w:sz w:val="24"/>
          <w:szCs w:val="24"/>
        </w:rPr>
        <w:t xml:space="preserve"> farm (C3160</w:t>
      </w:r>
      <w:r w:rsidR="00285A7B">
        <w:rPr>
          <w:rFonts w:cstheme="minorHAnsi"/>
          <w:sz w:val="24"/>
          <w:szCs w:val="24"/>
        </w:rPr>
        <w:t>,</w:t>
      </w:r>
      <w:r w:rsidRPr="004F1F94">
        <w:rPr>
          <w:rFonts w:cstheme="minorHAnsi"/>
          <w:sz w:val="24"/>
          <w:szCs w:val="24"/>
        </w:rPr>
        <w:t xml:space="preserve"> grave find), </w:t>
      </w:r>
      <w:proofErr w:type="spellStart"/>
      <w:r w:rsidRPr="004F1F94">
        <w:rPr>
          <w:rFonts w:cstheme="minorHAnsi"/>
          <w:sz w:val="24"/>
          <w:szCs w:val="24"/>
        </w:rPr>
        <w:t>Østre</w:t>
      </w:r>
      <w:proofErr w:type="spellEnd"/>
      <w:r w:rsidRPr="004F1F94">
        <w:rPr>
          <w:rFonts w:cstheme="minorHAnsi"/>
          <w:sz w:val="24"/>
          <w:szCs w:val="24"/>
        </w:rPr>
        <w:t xml:space="preserve"> Toten, south-eastern Norway, which matches the bow size and material (bronze/copper alloy). There is a slight difference in spike length and decoration. There is also a similar find (C3117) from </w:t>
      </w:r>
      <w:proofErr w:type="spellStart"/>
      <w:r w:rsidRPr="004F1F94">
        <w:rPr>
          <w:rFonts w:cstheme="minorHAnsi"/>
          <w:sz w:val="24"/>
          <w:szCs w:val="24"/>
        </w:rPr>
        <w:t>Vesten</w:t>
      </w:r>
      <w:proofErr w:type="spellEnd"/>
      <w:r w:rsidRPr="004F1F94">
        <w:rPr>
          <w:rFonts w:cstheme="minorHAnsi"/>
          <w:sz w:val="24"/>
          <w:szCs w:val="24"/>
        </w:rPr>
        <w:t xml:space="preserve"> </w:t>
      </w:r>
      <w:proofErr w:type="spellStart"/>
      <w:r w:rsidRPr="004F1F94">
        <w:rPr>
          <w:rFonts w:cstheme="minorHAnsi"/>
          <w:sz w:val="24"/>
          <w:szCs w:val="24"/>
        </w:rPr>
        <w:t>Vestre</w:t>
      </w:r>
      <w:proofErr w:type="spellEnd"/>
      <w:r w:rsidRPr="004F1F94">
        <w:rPr>
          <w:rFonts w:cstheme="minorHAnsi"/>
          <w:sz w:val="24"/>
          <w:szCs w:val="24"/>
        </w:rPr>
        <w:t xml:space="preserve"> farm (grave field), </w:t>
      </w:r>
      <w:proofErr w:type="spellStart"/>
      <w:r w:rsidRPr="004F1F94">
        <w:rPr>
          <w:rFonts w:cstheme="minorHAnsi"/>
          <w:sz w:val="24"/>
          <w:szCs w:val="24"/>
        </w:rPr>
        <w:t>Fredrikstad</w:t>
      </w:r>
      <w:proofErr w:type="spellEnd"/>
      <w:r w:rsidRPr="004F1F94">
        <w:rPr>
          <w:rFonts w:cstheme="minorHAnsi"/>
          <w:sz w:val="24"/>
          <w:szCs w:val="24"/>
        </w:rPr>
        <w:t xml:space="preserve"> in </w:t>
      </w:r>
      <w:proofErr w:type="spellStart"/>
      <w:r w:rsidRPr="004F1F94">
        <w:rPr>
          <w:rFonts w:cstheme="minorHAnsi"/>
          <w:sz w:val="24"/>
          <w:szCs w:val="24"/>
        </w:rPr>
        <w:t>Østfold</w:t>
      </w:r>
      <w:proofErr w:type="spellEnd"/>
      <w:r w:rsidRPr="004F1F94">
        <w:rPr>
          <w:rFonts w:cstheme="minorHAnsi"/>
          <w:sz w:val="24"/>
          <w:szCs w:val="24"/>
        </w:rPr>
        <w:t xml:space="preserve">, and a stray find (T28144/3) from near a grave mound in Steinkjer in </w:t>
      </w:r>
      <w:proofErr w:type="spellStart"/>
      <w:r w:rsidRPr="004F1F94">
        <w:rPr>
          <w:rFonts w:cstheme="minorHAnsi"/>
          <w:sz w:val="24"/>
          <w:szCs w:val="24"/>
        </w:rPr>
        <w:t>Trøndelag</w:t>
      </w:r>
      <w:proofErr w:type="spellEnd"/>
      <w:r w:rsidRPr="004F1F94">
        <w:rPr>
          <w:rFonts w:cstheme="minorHAnsi"/>
          <w:sz w:val="24"/>
          <w:szCs w:val="24"/>
        </w:rPr>
        <w:t xml:space="preserve">. All these are typologically dated to the early Iron Age. More recently </w:t>
      </w:r>
      <w:proofErr w:type="spellStart"/>
      <w:r w:rsidRPr="004F1F94">
        <w:rPr>
          <w:rFonts w:cstheme="minorHAnsi"/>
          <w:sz w:val="24"/>
          <w:szCs w:val="24"/>
        </w:rPr>
        <w:t>Kontny</w:t>
      </w:r>
      <w:proofErr w:type="spellEnd"/>
      <w:r w:rsidRPr="004F1F94">
        <w:rPr>
          <w:rFonts w:cstheme="minorHAnsi"/>
          <w:sz w:val="24"/>
          <w:szCs w:val="24"/>
        </w:rPr>
        <w:t xml:space="preserve"> and </w:t>
      </w:r>
      <w:proofErr w:type="spellStart"/>
      <w:r w:rsidRPr="004F1F94">
        <w:rPr>
          <w:rFonts w:cstheme="minorHAnsi"/>
          <w:sz w:val="24"/>
          <w:szCs w:val="24"/>
        </w:rPr>
        <w:t>Natuniewicz-Sekula</w:t>
      </w:r>
      <w:proofErr w:type="spellEnd"/>
      <w:r w:rsidRPr="004F1F94">
        <w:rPr>
          <w:rFonts w:cstheme="minorHAnsi"/>
          <w:sz w:val="24"/>
          <w:szCs w:val="24"/>
        </w:rPr>
        <w:t xml:space="preserve"> (2013) describe two almost identical spurs found in grave A564 in </w:t>
      </w:r>
      <w:proofErr w:type="spellStart"/>
      <w:r w:rsidRPr="004F1F94">
        <w:rPr>
          <w:rFonts w:cstheme="minorHAnsi"/>
          <w:sz w:val="24"/>
          <w:szCs w:val="24"/>
        </w:rPr>
        <w:t>Weklice</w:t>
      </w:r>
      <w:proofErr w:type="spellEnd"/>
      <w:r w:rsidRPr="004F1F94">
        <w:rPr>
          <w:rFonts w:cstheme="minorHAnsi"/>
          <w:sz w:val="24"/>
          <w:szCs w:val="24"/>
        </w:rPr>
        <w:t>, northern Poland, a grave dated to the B2 phase of the Roman Iron Age.</w:t>
      </w:r>
    </w:p>
    <w:p w14:paraId="19955D74" w14:textId="7D29542F" w:rsidR="0012316B" w:rsidRPr="00791DEA" w:rsidRDefault="0012316B" w:rsidP="0012316B">
      <w:pPr>
        <w:spacing w:line="360" w:lineRule="auto"/>
        <w:rPr>
          <w:rFonts w:cstheme="minorHAnsi"/>
          <w:sz w:val="24"/>
          <w:szCs w:val="24"/>
        </w:rPr>
      </w:pPr>
      <w:bookmarkStart w:id="0" w:name="_Hlk169254355"/>
      <w:r w:rsidRPr="004F1F94">
        <w:rPr>
          <w:rFonts w:cstheme="minorHAnsi"/>
          <w:sz w:val="24"/>
          <w:szCs w:val="24"/>
        </w:rPr>
        <w:t>A1790 was recorded during the topsoil stripping</w:t>
      </w:r>
      <w:r>
        <w:rPr>
          <w:rFonts w:cstheme="minorHAnsi"/>
          <w:sz w:val="24"/>
          <w:szCs w:val="24"/>
        </w:rPr>
        <w:t xml:space="preserve"> and interpreted as a flat grave after identification of cremated human bones. The context</w:t>
      </w:r>
      <w:r w:rsidRPr="004F1F94">
        <w:rPr>
          <w:rFonts w:cstheme="minorHAnsi"/>
          <w:sz w:val="24"/>
          <w:szCs w:val="24"/>
        </w:rPr>
        <w:t xml:space="preserve"> measured 130 x 140 cm and consisted of sand, charcoal and cremated human bones (220 g)</w:t>
      </w:r>
      <w:r>
        <w:rPr>
          <w:rFonts w:cstheme="minorHAnsi"/>
          <w:sz w:val="24"/>
          <w:szCs w:val="24"/>
        </w:rPr>
        <w:t xml:space="preserve">, with a few rocks situated on top. </w:t>
      </w:r>
      <w:r w:rsidR="00A1273B">
        <w:rPr>
          <w:rFonts w:cstheme="minorHAnsi"/>
          <w:sz w:val="24"/>
          <w:szCs w:val="24"/>
        </w:rPr>
        <w:t>Its</w:t>
      </w:r>
      <w:r>
        <w:rPr>
          <w:rFonts w:cstheme="minorHAnsi"/>
          <w:sz w:val="24"/>
          <w:szCs w:val="24"/>
        </w:rPr>
        <w:t xml:space="preserve"> extent was, however, difficult to demarcate from the surrounding subsoil,</w:t>
      </w:r>
      <w:r w:rsidRPr="00791DEA">
        <w:rPr>
          <w:rFonts w:cstheme="minorHAnsi"/>
          <w:sz w:val="24"/>
          <w:szCs w:val="24"/>
        </w:rPr>
        <w:t xml:space="preserve"> </w:t>
      </w:r>
      <w:r>
        <w:rPr>
          <w:rFonts w:cstheme="minorHAnsi"/>
          <w:sz w:val="24"/>
          <w:szCs w:val="24"/>
        </w:rPr>
        <w:t>and, based on the available field documentation, the structure as originally defined seems to comprise more than one element.</w:t>
      </w:r>
    </w:p>
    <w:p w14:paraId="122EF76C" w14:textId="23B39694" w:rsidR="0012316B" w:rsidRDefault="0012316B" w:rsidP="0012316B">
      <w:pPr>
        <w:spacing w:line="360" w:lineRule="auto"/>
        <w:rPr>
          <w:rFonts w:cstheme="minorHAnsi"/>
          <w:sz w:val="24"/>
          <w:szCs w:val="24"/>
        </w:rPr>
      </w:pPr>
      <w:r>
        <w:rPr>
          <w:rFonts w:cstheme="minorHAnsi"/>
          <w:sz w:val="24"/>
          <w:szCs w:val="24"/>
        </w:rPr>
        <w:t>T</w:t>
      </w:r>
      <w:r w:rsidRPr="004F1F94">
        <w:rPr>
          <w:rFonts w:cstheme="minorHAnsi"/>
          <w:sz w:val="24"/>
          <w:szCs w:val="24"/>
        </w:rPr>
        <w:t xml:space="preserve">he sandstone fragment </w:t>
      </w:r>
      <w:r w:rsidRPr="004F1F94">
        <w:rPr>
          <w:rFonts w:cstheme="minorHAnsi"/>
          <w:i/>
          <w:iCs/>
          <w:sz w:val="24"/>
          <w:szCs w:val="24"/>
        </w:rPr>
        <w:t>Hole 1</w:t>
      </w:r>
      <w:r w:rsidRPr="004F1F94">
        <w:rPr>
          <w:rFonts w:cstheme="minorHAnsi"/>
          <w:sz w:val="24"/>
          <w:szCs w:val="24"/>
        </w:rPr>
        <w:t xml:space="preserve"> </w:t>
      </w:r>
      <w:r>
        <w:rPr>
          <w:rFonts w:cstheme="minorHAnsi"/>
          <w:sz w:val="24"/>
          <w:szCs w:val="24"/>
        </w:rPr>
        <w:t xml:space="preserve">could be seen protruding from the central part of the structure. After sectioning of the structure, </w:t>
      </w:r>
      <w:r w:rsidRPr="00123EBD">
        <w:rPr>
          <w:rFonts w:cstheme="minorHAnsi"/>
          <w:i/>
          <w:iCs/>
          <w:sz w:val="24"/>
          <w:szCs w:val="24"/>
        </w:rPr>
        <w:t>Hole 1</w:t>
      </w:r>
      <w:r>
        <w:rPr>
          <w:rFonts w:cstheme="minorHAnsi"/>
          <w:sz w:val="24"/>
          <w:szCs w:val="24"/>
        </w:rPr>
        <w:t xml:space="preserve"> was found to be positioned upright in a clearly defined pit</w:t>
      </w:r>
      <w:r w:rsidRPr="00D6245C">
        <w:rPr>
          <w:rFonts w:cstheme="minorHAnsi"/>
          <w:sz w:val="24"/>
          <w:szCs w:val="24"/>
        </w:rPr>
        <w:t xml:space="preserve"> </w:t>
      </w:r>
      <w:r>
        <w:rPr>
          <w:rFonts w:cstheme="minorHAnsi"/>
          <w:sz w:val="24"/>
          <w:szCs w:val="24"/>
        </w:rPr>
        <w:t>c. 50 cm deep. Two large stones positioned in the bottom of the pit are interpreted as support for the raised sandstone slab.</w:t>
      </w:r>
    </w:p>
    <w:p w14:paraId="2ED69A44" w14:textId="77777777" w:rsidR="0012316B" w:rsidRDefault="0012316B" w:rsidP="0012316B">
      <w:pPr>
        <w:spacing w:line="360" w:lineRule="auto"/>
        <w:rPr>
          <w:rFonts w:cstheme="minorHAnsi"/>
          <w:sz w:val="24"/>
          <w:szCs w:val="24"/>
        </w:rPr>
      </w:pPr>
      <w:r w:rsidRPr="004F1F94">
        <w:rPr>
          <w:rFonts w:cstheme="minorHAnsi"/>
          <w:sz w:val="24"/>
          <w:szCs w:val="24"/>
        </w:rPr>
        <w:t xml:space="preserve">A fibula, typologically dated to Roman Iron age period C1 – C2 (AD 160–310) was found in the </w:t>
      </w:r>
      <w:r>
        <w:rPr>
          <w:rFonts w:cstheme="minorHAnsi"/>
          <w:sz w:val="24"/>
          <w:szCs w:val="24"/>
        </w:rPr>
        <w:t xml:space="preserve">northwestern part of A4367. The shallow depth of this find and the part of the structure where it was located, a somewhat darker patch of sand reaching only 5 cm below the turf layer, is taken to indicate that this is not a preserved flat grave, but rather disturbed soil from a grave </w:t>
      </w:r>
      <w:r>
        <w:rPr>
          <w:rFonts w:cstheme="minorHAnsi"/>
          <w:sz w:val="24"/>
          <w:szCs w:val="24"/>
        </w:rPr>
        <w:lastRenderedPageBreak/>
        <w:t xml:space="preserve">context. Variation in the composition and colour of this soil patch compared to the pit containing </w:t>
      </w:r>
      <w:r w:rsidRPr="00123EBD">
        <w:rPr>
          <w:rFonts w:cstheme="minorHAnsi"/>
          <w:i/>
          <w:iCs/>
          <w:sz w:val="24"/>
          <w:szCs w:val="24"/>
        </w:rPr>
        <w:t>Hole 1</w:t>
      </w:r>
      <w:r>
        <w:rPr>
          <w:rFonts w:cstheme="minorHAnsi"/>
          <w:sz w:val="24"/>
          <w:szCs w:val="24"/>
        </w:rPr>
        <w:t xml:space="preserve"> indicate that these two should probably not be considered the same structure.</w:t>
      </w:r>
    </w:p>
    <w:p w14:paraId="79E8E6BC" w14:textId="71D4492E" w:rsidR="0012316B" w:rsidRDefault="0012316B" w:rsidP="0012316B">
      <w:pPr>
        <w:spacing w:line="360" w:lineRule="auto"/>
        <w:rPr>
          <w:rFonts w:cstheme="minorHAnsi"/>
          <w:sz w:val="24"/>
          <w:szCs w:val="24"/>
        </w:rPr>
      </w:pPr>
      <w:r>
        <w:rPr>
          <w:rFonts w:cstheme="minorHAnsi"/>
          <w:sz w:val="24"/>
          <w:szCs w:val="24"/>
        </w:rPr>
        <w:t xml:space="preserve">As the exact location of bone finds within A1790 is not documented it cannot be ascertained whether the pit containing </w:t>
      </w:r>
      <w:r w:rsidRPr="00123EBD">
        <w:rPr>
          <w:rFonts w:cstheme="minorHAnsi"/>
          <w:i/>
          <w:iCs/>
          <w:sz w:val="24"/>
          <w:szCs w:val="24"/>
        </w:rPr>
        <w:t>Hole 1</w:t>
      </w:r>
      <w:r>
        <w:rPr>
          <w:rFonts w:cstheme="minorHAnsi"/>
          <w:sz w:val="24"/>
          <w:szCs w:val="24"/>
        </w:rPr>
        <w:t xml:space="preserve"> is in fact a grave, or whether, for example, the digging of the ring ditch through A4367 or the disturbance pit into grave mound A140 might have led to the accumulation of soil containing cremated bones and the fibula on top of and adjacent to the pit.</w:t>
      </w:r>
      <w:r w:rsidR="002F5FA4">
        <w:rPr>
          <w:rFonts w:cstheme="minorHAnsi"/>
          <w:sz w:val="24"/>
          <w:szCs w:val="24"/>
        </w:rPr>
        <w:t xml:space="preserve"> </w:t>
      </w:r>
      <w:r w:rsidR="00BF4617">
        <w:rPr>
          <w:rFonts w:cstheme="minorHAnsi"/>
          <w:sz w:val="24"/>
          <w:szCs w:val="24"/>
        </w:rPr>
        <w:t>Despite som</w:t>
      </w:r>
      <w:r w:rsidR="006B63AE">
        <w:rPr>
          <w:rFonts w:cstheme="minorHAnsi"/>
          <w:sz w:val="24"/>
          <w:szCs w:val="24"/>
        </w:rPr>
        <w:t>e</w:t>
      </w:r>
      <w:r w:rsidR="00BF4617">
        <w:rPr>
          <w:rFonts w:cstheme="minorHAnsi"/>
          <w:sz w:val="24"/>
          <w:szCs w:val="24"/>
        </w:rPr>
        <w:t xml:space="preserve"> uncertainties, we</w:t>
      </w:r>
      <w:r w:rsidR="006B63AE">
        <w:rPr>
          <w:rFonts w:cstheme="minorHAnsi"/>
          <w:sz w:val="24"/>
          <w:szCs w:val="24"/>
        </w:rPr>
        <w:t xml:space="preserve"> here</w:t>
      </w:r>
      <w:r w:rsidR="00BF4617">
        <w:rPr>
          <w:rFonts w:cstheme="minorHAnsi"/>
          <w:sz w:val="24"/>
          <w:szCs w:val="24"/>
        </w:rPr>
        <w:t xml:space="preserve"> label this feature as a flat grave.</w:t>
      </w:r>
    </w:p>
    <w:p w14:paraId="0999C6BC" w14:textId="29834B37" w:rsidR="00B20190" w:rsidRDefault="00B20190" w:rsidP="00B20190">
      <w:pPr>
        <w:spacing w:line="360" w:lineRule="auto"/>
        <w:rPr>
          <w:rFonts w:cstheme="minorHAnsi"/>
          <w:sz w:val="24"/>
          <w:szCs w:val="24"/>
        </w:rPr>
      </w:pPr>
    </w:p>
    <w:bookmarkEnd w:id="0"/>
    <w:p w14:paraId="21674448" w14:textId="77777777" w:rsidR="00E4141F" w:rsidRPr="004F1F94" w:rsidRDefault="00E4141F" w:rsidP="004F1F94">
      <w:pPr>
        <w:pStyle w:val="Heading4"/>
        <w:spacing w:line="360" w:lineRule="auto"/>
        <w:rPr>
          <w:rFonts w:asciiTheme="minorHAnsi" w:hAnsiTheme="minorHAnsi" w:cstheme="minorHAnsi"/>
          <w:sz w:val="24"/>
          <w:szCs w:val="24"/>
          <w:lang w:val="en-US"/>
        </w:rPr>
      </w:pPr>
      <w:r w:rsidRPr="004F1F94">
        <w:rPr>
          <w:rFonts w:asciiTheme="minorHAnsi" w:hAnsiTheme="minorHAnsi" w:cstheme="minorHAnsi"/>
          <w:sz w:val="24"/>
          <w:szCs w:val="24"/>
          <w:lang w:val="en-US"/>
        </w:rPr>
        <w:t>1.2 Burials and grave goods</w:t>
      </w:r>
    </w:p>
    <w:p w14:paraId="026C9534" w14:textId="7808595A" w:rsidR="004F1F94" w:rsidRPr="004F1F94" w:rsidRDefault="00E4141F" w:rsidP="004F1F94">
      <w:pPr>
        <w:spacing w:line="360" w:lineRule="auto"/>
        <w:rPr>
          <w:rFonts w:cstheme="minorHAnsi"/>
          <w:sz w:val="24"/>
          <w:szCs w:val="24"/>
        </w:rPr>
      </w:pPr>
      <w:r w:rsidRPr="004F1F94">
        <w:rPr>
          <w:rFonts w:cstheme="minorHAnsi"/>
          <w:sz w:val="24"/>
          <w:szCs w:val="24"/>
        </w:rPr>
        <w:t xml:space="preserve">Altogether nine individuals of different sex and age were buried at the </w:t>
      </w:r>
      <w:proofErr w:type="spellStart"/>
      <w:r w:rsidRPr="004F1F94">
        <w:rPr>
          <w:rFonts w:cstheme="minorHAnsi"/>
          <w:sz w:val="24"/>
          <w:szCs w:val="24"/>
        </w:rPr>
        <w:t>Svingerud</w:t>
      </w:r>
      <w:proofErr w:type="spellEnd"/>
      <w:r w:rsidRPr="004F1F94">
        <w:rPr>
          <w:rFonts w:cstheme="minorHAnsi"/>
          <w:sz w:val="24"/>
          <w:szCs w:val="24"/>
        </w:rPr>
        <w:t xml:space="preserve"> site (Table 1)</w:t>
      </w:r>
      <w:r w:rsidRPr="004F1F94">
        <w:rPr>
          <w:rFonts w:cstheme="minorHAnsi"/>
          <w:sz w:val="24"/>
          <w:szCs w:val="24"/>
          <w:lang w:val="en-US"/>
        </w:rPr>
        <w:t xml:space="preserve">. </w:t>
      </w:r>
      <w:r w:rsidRPr="004F1F94">
        <w:rPr>
          <w:rFonts w:cstheme="minorHAnsi"/>
          <w:sz w:val="24"/>
          <w:szCs w:val="24"/>
        </w:rPr>
        <w:t xml:space="preserve"> </w:t>
      </w:r>
    </w:p>
    <w:p w14:paraId="70E4731C" w14:textId="32F8662E" w:rsidR="004F1F94" w:rsidRPr="004F1F94" w:rsidRDefault="004F1F94" w:rsidP="004F1F94">
      <w:pPr>
        <w:spacing w:line="360" w:lineRule="auto"/>
        <w:rPr>
          <w:rFonts w:cstheme="minorHAnsi"/>
          <w:sz w:val="24"/>
          <w:szCs w:val="24"/>
        </w:rPr>
      </w:pPr>
      <w:r w:rsidRPr="004F1F94">
        <w:rPr>
          <w:rFonts w:cstheme="minorHAnsi"/>
          <w:sz w:val="24"/>
          <w:szCs w:val="24"/>
        </w:rPr>
        <w:t xml:space="preserve">Out of approximately 318 g of burnt bones found in A4367, c. 47 g were identified as belonging to an adult individual (possibly a younger adult). </w:t>
      </w:r>
      <w:r w:rsidR="00D50C85">
        <w:rPr>
          <w:rFonts w:cstheme="minorHAnsi"/>
          <w:sz w:val="24"/>
          <w:szCs w:val="24"/>
        </w:rPr>
        <w:t>Sex</w:t>
      </w:r>
      <w:r w:rsidRPr="004F1F94">
        <w:rPr>
          <w:rFonts w:cstheme="minorHAnsi"/>
          <w:sz w:val="24"/>
          <w:szCs w:val="24"/>
        </w:rPr>
        <w:t xml:space="preserve"> could not be determined</w:t>
      </w:r>
      <w:r w:rsidR="006B63AE">
        <w:rPr>
          <w:rFonts w:cstheme="minorHAnsi"/>
          <w:sz w:val="24"/>
          <w:szCs w:val="24"/>
        </w:rPr>
        <w:t xml:space="preserve"> </w:t>
      </w:r>
      <w:r w:rsidR="006B63AE" w:rsidRPr="004F1F94">
        <w:rPr>
          <w:rFonts w:cstheme="minorHAnsi"/>
          <w:sz w:val="24"/>
          <w:szCs w:val="24"/>
        </w:rPr>
        <w:t>(</w:t>
      </w:r>
      <w:proofErr w:type="spellStart"/>
      <w:r w:rsidR="006B63AE" w:rsidRPr="004F1F94">
        <w:rPr>
          <w:rFonts w:cstheme="minorHAnsi"/>
          <w:sz w:val="24"/>
          <w:szCs w:val="24"/>
        </w:rPr>
        <w:t>Arcini</w:t>
      </w:r>
      <w:proofErr w:type="spellEnd"/>
      <w:r w:rsidR="006B63AE" w:rsidRPr="004F1F94">
        <w:rPr>
          <w:rFonts w:cstheme="minorHAnsi"/>
          <w:sz w:val="24"/>
          <w:szCs w:val="24"/>
        </w:rPr>
        <w:t xml:space="preserve"> &amp; </w:t>
      </w:r>
      <w:proofErr w:type="spellStart"/>
      <w:r w:rsidR="006B63AE" w:rsidRPr="004F1F94">
        <w:rPr>
          <w:rFonts w:cstheme="minorHAnsi"/>
          <w:sz w:val="24"/>
          <w:szCs w:val="24"/>
        </w:rPr>
        <w:t>Magnell</w:t>
      </w:r>
      <w:proofErr w:type="spellEnd"/>
      <w:r w:rsidR="006B63AE" w:rsidRPr="004F1F94">
        <w:rPr>
          <w:rFonts w:cstheme="minorHAnsi"/>
          <w:sz w:val="24"/>
          <w:szCs w:val="24"/>
        </w:rPr>
        <w:t xml:space="preserve"> 2022: 22)</w:t>
      </w:r>
      <w:r w:rsidRPr="004F1F94">
        <w:rPr>
          <w:rFonts w:cstheme="minorHAnsi"/>
          <w:sz w:val="24"/>
          <w:szCs w:val="24"/>
        </w:rPr>
        <w:t xml:space="preserve">. </w:t>
      </w:r>
    </w:p>
    <w:p w14:paraId="24B18C70" w14:textId="7E74CC2C" w:rsidR="00E4141F" w:rsidRPr="004F1F94" w:rsidRDefault="00E4141F" w:rsidP="004F1F94">
      <w:pPr>
        <w:spacing w:line="360" w:lineRule="auto"/>
        <w:rPr>
          <w:rFonts w:cstheme="minorHAnsi"/>
          <w:sz w:val="24"/>
          <w:szCs w:val="24"/>
        </w:rPr>
      </w:pPr>
      <w:r w:rsidRPr="004F1F94">
        <w:rPr>
          <w:rFonts w:cstheme="minorHAnsi"/>
          <w:sz w:val="24"/>
          <w:szCs w:val="24"/>
        </w:rPr>
        <w:t xml:space="preserve">In addition to radiocarbon dating, grave goods typical for </w:t>
      </w:r>
      <w:r w:rsidR="00D50C85">
        <w:rPr>
          <w:rFonts w:cstheme="minorHAnsi"/>
          <w:sz w:val="24"/>
          <w:szCs w:val="24"/>
        </w:rPr>
        <w:t xml:space="preserve">the </w:t>
      </w:r>
      <w:r w:rsidRPr="004F1F94">
        <w:rPr>
          <w:rFonts w:cstheme="minorHAnsi"/>
          <w:sz w:val="24"/>
          <w:szCs w:val="24"/>
        </w:rPr>
        <w:t>Early Iron Age were encountered in several of the burials (</w:t>
      </w:r>
      <w:r w:rsidRPr="00F05176">
        <w:rPr>
          <w:rFonts w:cstheme="minorHAnsi"/>
          <w:sz w:val="24"/>
          <w:szCs w:val="24"/>
        </w:rPr>
        <w:t xml:space="preserve">Table </w:t>
      </w:r>
      <w:r w:rsidR="00F05176">
        <w:rPr>
          <w:rFonts w:cstheme="minorHAnsi"/>
          <w:sz w:val="24"/>
          <w:szCs w:val="24"/>
        </w:rPr>
        <w:t>S</w:t>
      </w:r>
      <w:r w:rsidRPr="00F05176">
        <w:rPr>
          <w:rFonts w:cstheme="minorHAnsi"/>
          <w:sz w:val="24"/>
          <w:szCs w:val="24"/>
        </w:rPr>
        <w:t xml:space="preserve">1, Figure </w:t>
      </w:r>
      <w:r w:rsidR="00F05176">
        <w:rPr>
          <w:rFonts w:cstheme="minorHAnsi"/>
          <w:sz w:val="24"/>
          <w:szCs w:val="24"/>
        </w:rPr>
        <w:t>S</w:t>
      </w:r>
      <w:r w:rsidRPr="00F05176">
        <w:rPr>
          <w:rFonts w:cstheme="minorHAnsi"/>
          <w:sz w:val="24"/>
          <w:szCs w:val="24"/>
        </w:rPr>
        <w:t>4)</w:t>
      </w:r>
      <w:r w:rsidRPr="005D20EA">
        <w:rPr>
          <w:rFonts w:cstheme="minorHAnsi"/>
          <w:sz w:val="24"/>
          <w:szCs w:val="24"/>
          <w:lang w:val="en-US"/>
        </w:rPr>
        <w:t xml:space="preserve">. </w:t>
      </w:r>
      <w:r w:rsidRPr="004F1F94">
        <w:rPr>
          <w:rFonts w:cstheme="minorHAnsi"/>
          <w:sz w:val="24"/>
          <w:szCs w:val="24"/>
          <w:lang w:val="en-US"/>
        </w:rPr>
        <w:t xml:space="preserve">For example, a decorated spindle whorl and a hairpin in A140, the mound above </w:t>
      </w:r>
      <w:r w:rsidRPr="004F1F94">
        <w:rPr>
          <w:rFonts w:cstheme="minorHAnsi"/>
          <w:sz w:val="24"/>
          <w:szCs w:val="24"/>
        </w:rPr>
        <w:t xml:space="preserve">flat grave A4367 in which the rune-stone was encountered, while flat grave A1790 contained a fibula. </w:t>
      </w:r>
    </w:p>
    <w:tbl>
      <w:tblPr>
        <w:tblStyle w:val="TableGrid"/>
        <w:tblW w:w="9635" w:type="dxa"/>
        <w:tblLayout w:type="fixed"/>
        <w:tblLook w:val="04A0" w:firstRow="1" w:lastRow="0" w:firstColumn="1" w:lastColumn="0" w:noHBand="0" w:noVBand="1"/>
      </w:tblPr>
      <w:tblGrid>
        <w:gridCol w:w="709"/>
        <w:gridCol w:w="1139"/>
        <w:gridCol w:w="1134"/>
        <w:gridCol w:w="803"/>
        <w:gridCol w:w="326"/>
        <w:gridCol w:w="709"/>
        <w:gridCol w:w="1305"/>
        <w:gridCol w:w="2070"/>
        <w:gridCol w:w="1440"/>
      </w:tblGrid>
      <w:tr w:rsidR="00E4141F" w:rsidRPr="004F1F94" w14:paraId="1512BE88" w14:textId="77777777" w:rsidTr="006B63AE">
        <w:trPr>
          <w:trHeight w:val="421"/>
        </w:trPr>
        <w:tc>
          <w:tcPr>
            <w:tcW w:w="709" w:type="dxa"/>
          </w:tcPr>
          <w:p w14:paraId="67BB378A" w14:textId="77777777" w:rsidR="00E4141F" w:rsidRPr="004F1F94" w:rsidRDefault="00E4141F" w:rsidP="004F1F94">
            <w:pPr>
              <w:rPr>
                <w:rFonts w:cstheme="minorHAnsi"/>
                <w:b/>
                <w:bCs/>
                <w:sz w:val="16"/>
                <w:szCs w:val="16"/>
              </w:rPr>
            </w:pPr>
            <w:r w:rsidRPr="004F1F94">
              <w:rPr>
                <w:rFonts w:cstheme="minorHAnsi"/>
                <w:b/>
                <w:bCs/>
                <w:sz w:val="16"/>
                <w:szCs w:val="16"/>
              </w:rPr>
              <w:t>Grave</w:t>
            </w:r>
          </w:p>
        </w:tc>
        <w:tc>
          <w:tcPr>
            <w:tcW w:w="1139" w:type="dxa"/>
          </w:tcPr>
          <w:p w14:paraId="144E93D5" w14:textId="77777777" w:rsidR="00E4141F" w:rsidRPr="004F1F94" w:rsidRDefault="00E4141F" w:rsidP="004F1F94">
            <w:pPr>
              <w:rPr>
                <w:rFonts w:cstheme="minorHAnsi"/>
                <w:b/>
                <w:bCs/>
                <w:sz w:val="16"/>
                <w:szCs w:val="16"/>
              </w:rPr>
            </w:pPr>
            <w:r w:rsidRPr="004F1F94">
              <w:rPr>
                <w:rFonts w:cstheme="minorHAnsi"/>
                <w:b/>
                <w:bCs/>
                <w:sz w:val="16"/>
                <w:szCs w:val="16"/>
              </w:rPr>
              <w:t>Type</w:t>
            </w:r>
          </w:p>
        </w:tc>
        <w:tc>
          <w:tcPr>
            <w:tcW w:w="1134" w:type="dxa"/>
          </w:tcPr>
          <w:p w14:paraId="258A1F08" w14:textId="77777777" w:rsidR="00E4141F" w:rsidRPr="004F1F94" w:rsidRDefault="00E4141F" w:rsidP="004F1F94">
            <w:pPr>
              <w:rPr>
                <w:rFonts w:cstheme="minorHAnsi"/>
                <w:b/>
                <w:bCs/>
                <w:sz w:val="16"/>
                <w:szCs w:val="16"/>
              </w:rPr>
            </w:pPr>
            <w:r w:rsidRPr="004F1F94">
              <w:rPr>
                <w:rFonts w:cstheme="minorHAnsi"/>
                <w:b/>
                <w:bCs/>
                <w:sz w:val="16"/>
                <w:szCs w:val="16"/>
              </w:rPr>
              <w:t>Measures</w:t>
            </w:r>
          </w:p>
          <w:p w14:paraId="3ED548C7" w14:textId="77777777" w:rsidR="00E4141F" w:rsidRPr="004F1F94" w:rsidRDefault="00E4141F" w:rsidP="004F1F94">
            <w:pPr>
              <w:rPr>
                <w:rFonts w:cstheme="minorHAnsi"/>
                <w:b/>
                <w:bCs/>
                <w:sz w:val="16"/>
                <w:szCs w:val="16"/>
              </w:rPr>
            </w:pPr>
            <w:r w:rsidRPr="004F1F94">
              <w:rPr>
                <w:rFonts w:cstheme="minorHAnsi"/>
                <w:sz w:val="16"/>
                <w:szCs w:val="16"/>
              </w:rPr>
              <w:t>(meters)</w:t>
            </w:r>
          </w:p>
        </w:tc>
        <w:tc>
          <w:tcPr>
            <w:tcW w:w="3143" w:type="dxa"/>
            <w:gridSpan w:val="4"/>
          </w:tcPr>
          <w:p w14:paraId="1755D017" w14:textId="77777777" w:rsidR="00E4141F" w:rsidRPr="004F1F94" w:rsidRDefault="00E4141F" w:rsidP="004F1F94">
            <w:pPr>
              <w:jc w:val="center"/>
              <w:rPr>
                <w:rFonts w:cstheme="minorHAnsi"/>
                <w:sz w:val="16"/>
                <w:szCs w:val="16"/>
              </w:rPr>
            </w:pPr>
            <w:r w:rsidRPr="004F1F94">
              <w:rPr>
                <w:rFonts w:cstheme="minorHAnsi"/>
                <w:b/>
                <w:bCs/>
                <w:sz w:val="16"/>
                <w:szCs w:val="16"/>
              </w:rPr>
              <w:t>Osteological information</w:t>
            </w:r>
          </w:p>
          <w:p w14:paraId="521CB502" w14:textId="77777777" w:rsidR="00E4141F" w:rsidRPr="004F1F94" w:rsidRDefault="00E4141F" w:rsidP="004F1F94">
            <w:pPr>
              <w:rPr>
                <w:rFonts w:cstheme="minorHAnsi"/>
                <w:sz w:val="16"/>
                <w:szCs w:val="16"/>
              </w:rPr>
            </w:pPr>
            <w:r w:rsidRPr="004F1F94">
              <w:rPr>
                <w:rFonts w:cstheme="minorHAnsi"/>
                <w:sz w:val="16"/>
                <w:szCs w:val="16"/>
              </w:rPr>
              <w:t xml:space="preserve">     Gram          No.       Sex                Age</w:t>
            </w:r>
          </w:p>
        </w:tc>
        <w:tc>
          <w:tcPr>
            <w:tcW w:w="2070" w:type="dxa"/>
          </w:tcPr>
          <w:p w14:paraId="3258DF79" w14:textId="77777777" w:rsidR="00E4141F" w:rsidRPr="004F1F94" w:rsidRDefault="00E4141F" w:rsidP="004F1F94">
            <w:pPr>
              <w:jc w:val="center"/>
              <w:rPr>
                <w:rFonts w:cstheme="minorHAnsi"/>
                <w:b/>
                <w:bCs/>
                <w:sz w:val="16"/>
                <w:szCs w:val="16"/>
              </w:rPr>
            </w:pPr>
            <w:r w:rsidRPr="004F1F94">
              <w:rPr>
                <w:rFonts w:cstheme="minorHAnsi"/>
                <w:b/>
                <w:bCs/>
                <w:sz w:val="16"/>
                <w:szCs w:val="16"/>
              </w:rPr>
              <w:t>Grave goods</w:t>
            </w:r>
          </w:p>
        </w:tc>
        <w:tc>
          <w:tcPr>
            <w:tcW w:w="1440" w:type="dxa"/>
          </w:tcPr>
          <w:p w14:paraId="16820551" w14:textId="77777777" w:rsidR="00E4141F" w:rsidRPr="004F1F94" w:rsidRDefault="00E4141F" w:rsidP="004F1F94">
            <w:pPr>
              <w:jc w:val="center"/>
              <w:rPr>
                <w:rFonts w:cstheme="minorHAnsi"/>
                <w:b/>
                <w:bCs/>
                <w:sz w:val="16"/>
                <w:szCs w:val="16"/>
              </w:rPr>
            </w:pPr>
            <w:r w:rsidRPr="004F1F94">
              <w:rPr>
                <w:rFonts w:cstheme="minorHAnsi"/>
                <w:b/>
                <w:bCs/>
                <w:sz w:val="16"/>
                <w:szCs w:val="16"/>
              </w:rPr>
              <w:t>Date</w:t>
            </w:r>
          </w:p>
        </w:tc>
      </w:tr>
      <w:tr w:rsidR="00E4141F" w:rsidRPr="004F1F94" w14:paraId="1438FAB6" w14:textId="77777777" w:rsidTr="006B63AE">
        <w:trPr>
          <w:trHeight w:val="421"/>
        </w:trPr>
        <w:tc>
          <w:tcPr>
            <w:tcW w:w="709" w:type="dxa"/>
          </w:tcPr>
          <w:p w14:paraId="0B243389" w14:textId="77777777" w:rsidR="00E4141F" w:rsidRPr="004F1F94" w:rsidRDefault="00E4141F" w:rsidP="004F1F94">
            <w:pPr>
              <w:rPr>
                <w:rFonts w:cstheme="minorHAnsi"/>
                <w:sz w:val="16"/>
                <w:szCs w:val="16"/>
              </w:rPr>
            </w:pPr>
            <w:r w:rsidRPr="004F1F94">
              <w:rPr>
                <w:rFonts w:cstheme="minorHAnsi"/>
                <w:sz w:val="16"/>
                <w:szCs w:val="16"/>
              </w:rPr>
              <w:t>A4367</w:t>
            </w:r>
          </w:p>
        </w:tc>
        <w:tc>
          <w:tcPr>
            <w:tcW w:w="1139" w:type="dxa"/>
          </w:tcPr>
          <w:p w14:paraId="06D9D73B" w14:textId="77777777" w:rsidR="00E4141F" w:rsidRPr="004F1F94" w:rsidRDefault="00E4141F" w:rsidP="004F1F94">
            <w:pPr>
              <w:rPr>
                <w:rFonts w:cstheme="minorHAnsi"/>
                <w:sz w:val="16"/>
                <w:szCs w:val="16"/>
              </w:rPr>
            </w:pPr>
            <w:r w:rsidRPr="004F1F94">
              <w:rPr>
                <w:rFonts w:cstheme="minorHAnsi"/>
                <w:sz w:val="16"/>
                <w:szCs w:val="16"/>
              </w:rPr>
              <w:t>Flat grave</w:t>
            </w:r>
          </w:p>
        </w:tc>
        <w:tc>
          <w:tcPr>
            <w:tcW w:w="1134" w:type="dxa"/>
          </w:tcPr>
          <w:p w14:paraId="6E229858" w14:textId="77777777" w:rsidR="00E4141F" w:rsidRPr="004F1F94" w:rsidRDefault="00E4141F" w:rsidP="004F1F94">
            <w:pPr>
              <w:rPr>
                <w:rFonts w:cstheme="minorHAnsi"/>
                <w:sz w:val="16"/>
                <w:szCs w:val="16"/>
              </w:rPr>
            </w:pPr>
            <w:r w:rsidRPr="004F1F94">
              <w:rPr>
                <w:rFonts w:cstheme="minorHAnsi"/>
                <w:sz w:val="16"/>
                <w:szCs w:val="16"/>
              </w:rPr>
              <w:t>1.1 x 2.8</w:t>
            </w:r>
          </w:p>
        </w:tc>
        <w:tc>
          <w:tcPr>
            <w:tcW w:w="803" w:type="dxa"/>
          </w:tcPr>
          <w:p w14:paraId="403B64BA" w14:textId="77777777" w:rsidR="00E4141F" w:rsidRPr="004F1F94" w:rsidRDefault="00E4141F" w:rsidP="004F1F94">
            <w:pPr>
              <w:rPr>
                <w:rFonts w:cstheme="minorHAnsi"/>
                <w:sz w:val="16"/>
                <w:szCs w:val="16"/>
              </w:rPr>
            </w:pPr>
            <w:r w:rsidRPr="004F1F94">
              <w:rPr>
                <w:rFonts w:cstheme="minorHAnsi"/>
                <w:sz w:val="16"/>
                <w:szCs w:val="16"/>
              </w:rPr>
              <w:t>318.6</w:t>
            </w:r>
          </w:p>
          <w:p w14:paraId="4193F7AE" w14:textId="77777777" w:rsidR="00E4141F" w:rsidRPr="004F1F94" w:rsidRDefault="00E4141F" w:rsidP="004F1F94">
            <w:pPr>
              <w:rPr>
                <w:rFonts w:cstheme="minorHAnsi"/>
                <w:sz w:val="16"/>
                <w:szCs w:val="16"/>
              </w:rPr>
            </w:pPr>
          </w:p>
        </w:tc>
        <w:tc>
          <w:tcPr>
            <w:tcW w:w="326" w:type="dxa"/>
          </w:tcPr>
          <w:p w14:paraId="6491AC52" w14:textId="77777777" w:rsidR="00E4141F" w:rsidRPr="004F1F94" w:rsidRDefault="00E4141F" w:rsidP="004F1F94">
            <w:pPr>
              <w:rPr>
                <w:rFonts w:cstheme="minorHAnsi"/>
                <w:sz w:val="16"/>
                <w:szCs w:val="16"/>
              </w:rPr>
            </w:pPr>
            <w:r w:rsidRPr="004F1F94">
              <w:rPr>
                <w:rFonts w:cstheme="minorHAnsi"/>
                <w:sz w:val="16"/>
                <w:szCs w:val="16"/>
              </w:rPr>
              <w:t xml:space="preserve">1         </w:t>
            </w:r>
          </w:p>
        </w:tc>
        <w:tc>
          <w:tcPr>
            <w:tcW w:w="709" w:type="dxa"/>
          </w:tcPr>
          <w:p w14:paraId="438CA506" w14:textId="77777777" w:rsidR="00E4141F" w:rsidRPr="004F1F94" w:rsidRDefault="00E4141F" w:rsidP="004F1F94">
            <w:pPr>
              <w:rPr>
                <w:rFonts w:cstheme="minorHAnsi"/>
                <w:sz w:val="16"/>
                <w:szCs w:val="16"/>
              </w:rPr>
            </w:pPr>
            <w:r w:rsidRPr="004F1F94">
              <w:rPr>
                <w:rFonts w:cstheme="minorHAnsi"/>
                <w:sz w:val="16"/>
                <w:szCs w:val="16"/>
              </w:rPr>
              <w:t>NA</w:t>
            </w:r>
          </w:p>
        </w:tc>
        <w:tc>
          <w:tcPr>
            <w:tcW w:w="1305" w:type="dxa"/>
          </w:tcPr>
          <w:p w14:paraId="05A3ABDA" w14:textId="77777777" w:rsidR="00E4141F" w:rsidRPr="004F1F94" w:rsidRDefault="00E4141F" w:rsidP="004F1F94">
            <w:pPr>
              <w:rPr>
                <w:rFonts w:cstheme="minorHAnsi"/>
                <w:sz w:val="16"/>
                <w:szCs w:val="16"/>
              </w:rPr>
            </w:pPr>
            <w:r w:rsidRPr="004F1F94">
              <w:rPr>
                <w:rFonts w:cstheme="minorHAnsi"/>
                <w:sz w:val="16"/>
                <w:szCs w:val="16"/>
              </w:rPr>
              <w:t>(young) Adult</w:t>
            </w:r>
          </w:p>
        </w:tc>
        <w:tc>
          <w:tcPr>
            <w:tcW w:w="2070" w:type="dxa"/>
          </w:tcPr>
          <w:p w14:paraId="73048769" w14:textId="77777777" w:rsidR="00E4141F" w:rsidRPr="004F1F94" w:rsidRDefault="00E4141F" w:rsidP="004F1F94">
            <w:pPr>
              <w:rPr>
                <w:rFonts w:cstheme="minorHAnsi"/>
                <w:sz w:val="16"/>
                <w:szCs w:val="16"/>
              </w:rPr>
            </w:pPr>
            <w:r w:rsidRPr="004F1F94">
              <w:rPr>
                <w:rFonts w:cstheme="minorHAnsi"/>
                <w:sz w:val="16"/>
                <w:szCs w:val="16"/>
              </w:rPr>
              <w:t>Spur (bronze), rune stones</w:t>
            </w:r>
          </w:p>
        </w:tc>
        <w:tc>
          <w:tcPr>
            <w:tcW w:w="1440" w:type="dxa"/>
          </w:tcPr>
          <w:p w14:paraId="0FCBB059" w14:textId="77777777" w:rsidR="00E4141F" w:rsidRPr="004F1F94" w:rsidRDefault="00E4141F" w:rsidP="004F1F94">
            <w:pPr>
              <w:rPr>
                <w:rFonts w:cstheme="minorHAnsi"/>
                <w:sz w:val="16"/>
                <w:szCs w:val="16"/>
              </w:rPr>
            </w:pPr>
            <w:r w:rsidRPr="004F1F94">
              <w:rPr>
                <w:rFonts w:cstheme="minorHAnsi"/>
                <w:sz w:val="16"/>
                <w:szCs w:val="16"/>
              </w:rPr>
              <w:t>Pre-Roman / Roma iron Age</w:t>
            </w:r>
          </w:p>
        </w:tc>
      </w:tr>
      <w:tr w:rsidR="00E4141F" w:rsidRPr="004F1F94" w14:paraId="161E169D" w14:textId="77777777" w:rsidTr="006B63AE">
        <w:trPr>
          <w:trHeight w:val="421"/>
        </w:trPr>
        <w:tc>
          <w:tcPr>
            <w:tcW w:w="709" w:type="dxa"/>
          </w:tcPr>
          <w:p w14:paraId="68F6CA51" w14:textId="77777777" w:rsidR="00E4141F" w:rsidRPr="004F1F94" w:rsidRDefault="00E4141F" w:rsidP="004F1F94">
            <w:pPr>
              <w:rPr>
                <w:rFonts w:cstheme="minorHAnsi"/>
                <w:sz w:val="16"/>
                <w:szCs w:val="16"/>
              </w:rPr>
            </w:pPr>
            <w:r w:rsidRPr="004F1F94">
              <w:rPr>
                <w:rFonts w:cstheme="minorHAnsi"/>
                <w:sz w:val="16"/>
                <w:szCs w:val="16"/>
              </w:rPr>
              <w:t>A140</w:t>
            </w:r>
          </w:p>
        </w:tc>
        <w:tc>
          <w:tcPr>
            <w:tcW w:w="1139" w:type="dxa"/>
          </w:tcPr>
          <w:p w14:paraId="5EBC7A16" w14:textId="77777777" w:rsidR="00E4141F" w:rsidRPr="004F1F94" w:rsidRDefault="00E4141F" w:rsidP="004F1F94">
            <w:pPr>
              <w:rPr>
                <w:rFonts w:cstheme="minorHAnsi"/>
                <w:sz w:val="16"/>
                <w:szCs w:val="16"/>
              </w:rPr>
            </w:pPr>
            <w:r w:rsidRPr="004F1F94">
              <w:rPr>
                <w:rFonts w:cstheme="minorHAnsi"/>
                <w:sz w:val="16"/>
                <w:szCs w:val="16"/>
              </w:rPr>
              <w:t>Mound</w:t>
            </w:r>
          </w:p>
        </w:tc>
        <w:tc>
          <w:tcPr>
            <w:tcW w:w="1134" w:type="dxa"/>
          </w:tcPr>
          <w:p w14:paraId="7FA49713" w14:textId="77777777" w:rsidR="00E4141F" w:rsidRPr="004F1F94" w:rsidRDefault="00E4141F" w:rsidP="004F1F94">
            <w:pPr>
              <w:rPr>
                <w:rFonts w:cstheme="minorHAnsi"/>
                <w:sz w:val="16"/>
                <w:szCs w:val="16"/>
              </w:rPr>
            </w:pPr>
            <w:r w:rsidRPr="004F1F94">
              <w:rPr>
                <w:rFonts w:cstheme="minorHAnsi"/>
                <w:sz w:val="16"/>
                <w:szCs w:val="16"/>
              </w:rPr>
              <w:t xml:space="preserve">8 x 9 </w:t>
            </w:r>
          </w:p>
        </w:tc>
        <w:tc>
          <w:tcPr>
            <w:tcW w:w="803" w:type="dxa"/>
          </w:tcPr>
          <w:p w14:paraId="6844A21F" w14:textId="77777777" w:rsidR="00E4141F" w:rsidRPr="004F1F94" w:rsidRDefault="00E4141F" w:rsidP="004F1F94">
            <w:pPr>
              <w:rPr>
                <w:rFonts w:cstheme="minorHAnsi"/>
                <w:sz w:val="16"/>
                <w:szCs w:val="16"/>
              </w:rPr>
            </w:pPr>
            <w:r w:rsidRPr="004F1F94">
              <w:rPr>
                <w:rFonts w:cstheme="minorHAnsi"/>
                <w:sz w:val="16"/>
                <w:szCs w:val="16"/>
              </w:rPr>
              <w:t>625.7</w:t>
            </w:r>
          </w:p>
        </w:tc>
        <w:tc>
          <w:tcPr>
            <w:tcW w:w="326" w:type="dxa"/>
          </w:tcPr>
          <w:p w14:paraId="2C0C6098" w14:textId="77777777" w:rsidR="00E4141F" w:rsidRPr="004F1F94" w:rsidRDefault="00E4141F" w:rsidP="004F1F94">
            <w:pPr>
              <w:rPr>
                <w:rFonts w:cstheme="minorHAnsi"/>
                <w:sz w:val="16"/>
                <w:szCs w:val="16"/>
              </w:rPr>
            </w:pPr>
            <w:r w:rsidRPr="004F1F94">
              <w:rPr>
                <w:rFonts w:cstheme="minorHAnsi"/>
                <w:sz w:val="16"/>
                <w:szCs w:val="16"/>
              </w:rPr>
              <w:t xml:space="preserve">1          </w:t>
            </w:r>
          </w:p>
        </w:tc>
        <w:tc>
          <w:tcPr>
            <w:tcW w:w="709" w:type="dxa"/>
          </w:tcPr>
          <w:p w14:paraId="71E27F2F" w14:textId="77777777" w:rsidR="00E4141F" w:rsidRPr="004F1F94" w:rsidRDefault="00E4141F" w:rsidP="004F1F94">
            <w:pPr>
              <w:rPr>
                <w:rFonts w:cstheme="minorHAnsi"/>
                <w:sz w:val="16"/>
                <w:szCs w:val="16"/>
              </w:rPr>
            </w:pPr>
            <w:r w:rsidRPr="004F1F94">
              <w:rPr>
                <w:rFonts w:cstheme="minorHAnsi"/>
                <w:sz w:val="16"/>
                <w:szCs w:val="16"/>
              </w:rPr>
              <w:t>NA</w:t>
            </w:r>
          </w:p>
        </w:tc>
        <w:tc>
          <w:tcPr>
            <w:tcW w:w="1305" w:type="dxa"/>
          </w:tcPr>
          <w:p w14:paraId="1936115B" w14:textId="77777777" w:rsidR="00E4141F" w:rsidRPr="004F1F94" w:rsidRDefault="00E4141F" w:rsidP="004F1F94">
            <w:pPr>
              <w:rPr>
                <w:rFonts w:cstheme="minorHAnsi"/>
                <w:sz w:val="16"/>
                <w:szCs w:val="16"/>
              </w:rPr>
            </w:pPr>
            <w:r w:rsidRPr="004F1F94">
              <w:rPr>
                <w:rFonts w:cstheme="minorHAnsi"/>
                <w:sz w:val="16"/>
                <w:szCs w:val="16"/>
              </w:rPr>
              <w:t>Adult</w:t>
            </w:r>
          </w:p>
        </w:tc>
        <w:tc>
          <w:tcPr>
            <w:tcW w:w="2070" w:type="dxa"/>
          </w:tcPr>
          <w:p w14:paraId="4A449D76" w14:textId="77777777" w:rsidR="00E4141F" w:rsidRPr="004F1F94" w:rsidRDefault="00E4141F" w:rsidP="004F1F94">
            <w:pPr>
              <w:rPr>
                <w:rFonts w:cstheme="minorHAnsi"/>
                <w:sz w:val="16"/>
                <w:szCs w:val="16"/>
              </w:rPr>
            </w:pPr>
            <w:r w:rsidRPr="004F1F94">
              <w:rPr>
                <w:rFonts w:cstheme="minorHAnsi"/>
                <w:sz w:val="16"/>
                <w:szCs w:val="16"/>
              </w:rPr>
              <w:t>Spindle whorl, hairpin, iron buckle</w:t>
            </w:r>
          </w:p>
        </w:tc>
        <w:tc>
          <w:tcPr>
            <w:tcW w:w="1440" w:type="dxa"/>
          </w:tcPr>
          <w:p w14:paraId="455983B2" w14:textId="77777777" w:rsidR="00E4141F" w:rsidRPr="004F1F94" w:rsidRDefault="00E4141F" w:rsidP="004F1F94">
            <w:pPr>
              <w:rPr>
                <w:rFonts w:cstheme="minorHAnsi"/>
                <w:sz w:val="16"/>
                <w:szCs w:val="16"/>
              </w:rPr>
            </w:pPr>
            <w:r w:rsidRPr="004F1F94">
              <w:rPr>
                <w:rFonts w:cstheme="minorHAnsi"/>
                <w:sz w:val="16"/>
                <w:szCs w:val="16"/>
              </w:rPr>
              <w:t>Roman Iron Age</w:t>
            </w:r>
          </w:p>
        </w:tc>
      </w:tr>
      <w:tr w:rsidR="00E4141F" w:rsidRPr="004F1F94" w14:paraId="7929F574" w14:textId="77777777" w:rsidTr="006B63AE">
        <w:trPr>
          <w:trHeight w:val="421"/>
        </w:trPr>
        <w:tc>
          <w:tcPr>
            <w:tcW w:w="709" w:type="dxa"/>
          </w:tcPr>
          <w:p w14:paraId="1B563B70" w14:textId="77777777" w:rsidR="00E4141F" w:rsidRPr="004F1F94" w:rsidRDefault="00E4141F" w:rsidP="004F1F94">
            <w:pPr>
              <w:rPr>
                <w:rFonts w:cstheme="minorHAnsi"/>
                <w:sz w:val="16"/>
                <w:szCs w:val="16"/>
              </w:rPr>
            </w:pPr>
            <w:r w:rsidRPr="004F1F94">
              <w:rPr>
                <w:rFonts w:cstheme="minorHAnsi"/>
                <w:sz w:val="16"/>
                <w:szCs w:val="16"/>
              </w:rPr>
              <w:t>A105</w:t>
            </w:r>
          </w:p>
        </w:tc>
        <w:tc>
          <w:tcPr>
            <w:tcW w:w="1139" w:type="dxa"/>
          </w:tcPr>
          <w:p w14:paraId="5632E638" w14:textId="77777777" w:rsidR="00E4141F" w:rsidRPr="004F1F94" w:rsidRDefault="00E4141F" w:rsidP="004F1F94">
            <w:pPr>
              <w:rPr>
                <w:rFonts w:cstheme="minorHAnsi"/>
                <w:sz w:val="16"/>
                <w:szCs w:val="16"/>
              </w:rPr>
            </w:pPr>
            <w:r w:rsidRPr="004F1F94">
              <w:rPr>
                <w:rFonts w:cstheme="minorHAnsi"/>
                <w:sz w:val="16"/>
                <w:szCs w:val="16"/>
              </w:rPr>
              <w:t>Mound</w:t>
            </w:r>
          </w:p>
        </w:tc>
        <w:tc>
          <w:tcPr>
            <w:tcW w:w="1134" w:type="dxa"/>
          </w:tcPr>
          <w:p w14:paraId="79B6C476" w14:textId="77777777" w:rsidR="00E4141F" w:rsidRPr="004F1F94" w:rsidRDefault="00E4141F" w:rsidP="004F1F94">
            <w:pPr>
              <w:rPr>
                <w:rFonts w:cstheme="minorHAnsi"/>
                <w:sz w:val="16"/>
                <w:szCs w:val="16"/>
              </w:rPr>
            </w:pPr>
            <w:r w:rsidRPr="004F1F94">
              <w:rPr>
                <w:rFonts w:cstheme="minorHAnsi"/>
                <w:sz w:val="16"/>
                <w:szCs w:val="16"/>
              </w:rPr>
              <w:t>12,5 x 13</w:t>
            </w:r>
          </w:p>
        </w:tc>
        <w:tc>
          <w:tcPr>
            <w:tcW w:w="803" w:type="dxa"/>
          </w:tcPr>
          <w:p w14:paraId="739BE610" w14:textId="77777777" w:rsidR="00E4141F" w:rsidRPr="004F1F94" w:rsidRDefault="00E4141F" w:rsidP="004F1F94">
            <w:pPr>
              <w:rPr>
                <w:rFonts w:cstheme="minorHAnsi"/>
                <w:sz w:val="16"/>
                <w:szCs w:val="16"/>
              </w:rPr>
            </w:pPr>
            <w:r w:rsidRPr="004F1F94">
              <w:rPr>
                <w:rFonts w:cstheme="minorHAnsi"/>
                <w:sz w:val="16"/>
                <w:szCs w:val="16"/>
              </w:rPr>
              <w:t>672.1</w:t>
            </w:r>
          </w:p>
        </w:tc>
        <w:tc>
          <w:tcPr>
            <w:tcW w:w="326" w:type="dxa"/>
          </w:tcPr>
          <w:p w14:paraId="3ED5F61D" w14:textId="77777777" w:rsidR="00E4141F" w:rsidRPr="004F1F94" w:rsidRDefault="00E4141F" w:rsidP="004F1F94">
            <w:pPr>
              <w:rPr>
                <w:rFonts w:cstheme="minorHAnsi"/>
                <w:sz w:val="16"/>
                <w:szCs w:val="16"/>
              </w:rPr>
            </w:pPr>
            <w:r w:rsidRPr="004F1F94">
              <w:rPr>
                <w:rFonts w:cstheme="minorHAnsi"/>
                <w:sz w:val="16"/>
                <w:szCs w:val="16"/>
              </w:rPr>
              <w:t xml:space="preserve">2      </w:t>
            </w:r>
          </w:p>
        </w:tc>
        <w:tc>
          <w:tcPr>
            <w:tcW w:w="709" w:type="dxa"/>
          </w:tcPr>
          <w:p w14:paraId="314F8B94" w14:textId="77777777" w:rsidR="00E4141F" w:rsidRPr="004F1F94" w:rsidRDefault="00E4141F" w:rsidP="004F1F94">
            <w:pPr>
              <w:rPr>
                <w:rFonts w:cstheme="minorHAnsi"/>
                <w:sz w:val="16"/>
                <w:szCs w:val="16"/>
              </w:rPr>
            </w:pPr>
            <w:r w:rsidRPr="004F1F94">
              <w:rPr>
                <w:rFonts w:cstheme="minorHAnsi"/>
                <w:sz w:val="16"/>
                <w:szCs w:val="16"/>
              </w:rPr>
              <w:t>F, NA</w:t>
            </w:r>
          </w:p>
        </w:tc>
        <w:tc>
          <w:tcPr>
            <w:tcW w:w="1305" w:type="dxa"/>
          </w:tcPr>
          <w:p w14:paraId="53AA8CD3" w14:textId="77777777" w:rsidR="00E4141F" w:rsidRPr="004F1F94" w:rsidRDefault="00E4141F" w:rsidP="004F1F94">
            <w:pPr>
              <w:rPr>
                <w:rFonts w:cstheme="minorHAnsi"/>
                <w:sz w:val="16"/>
                <w:szCs w:val="16"/>
              </w:rPr>
            </w:pPr>
            <w:r w:rsidRPr="004F1F94">
              <w:rPr>
                <w:rFonts w:cstheme="minorHAnsi"/>
                <w:sz w:val="16"/>
                <w:szCs w:val="16"/>
              </w:rPr>
              <w:t>Adult, child</w:t>
            </w:r>
          </w:p>
        </w:tc>
        <w:tc>
          <w:tcPr>
            <w:tcW w:w="2070" w:type="dxa"/>
          </w:tcPr>
          <w:p w14:paraId="50E94F3F" w14:textId="77777777" w:rsidR="00E4141F" w:rsidRPr="004F1F94" w:rsidRDefault="00E4141F" w:rsidP="004F1F94">
            <w:pPr>
              <w:rPr>
                <w:rFonts w:cstheme="minorHAnsi"/>
                <w:sz w:val="16"/>
                <w:szCs w:val="16"/>
              </w:rPr>
            </w:pPr>
            <w:r w:rsidRPr="004F1F94">
              <w:rPr>
                <w:rFonts w:cstheme="minorHAnsi"/>
                <w:sz w:val="16"/>
                <w:szCs w:val="16"/>
              </w:rPr>
              <w:t>Comb, cattle (</w:t>
            </w:r>
            <w:r w:rsidRPr="004F1F94">
              <w:rPr>
                <w:rFonts w:cstheme="minorHAnsi"/>
                <w:i/>
                <w:iCs/>
                <w:sz w:val="16"/>
                <w:szCs w:val="16"/>
              </w:rPr>
              <w:t>Bos taurus</w:t>
            </w:r>
            <w:r w:rsidRPr="004F1F94">
              <w:rPr>
                <w:rFonts w:cstheme="minorHAnsi"/>
                <w:sz w:val="16"/>
                <w:szCs w:val="16"/>
              </w:rPr>
              <w:t xml:space="preserve">) </w:t>
            </w:r>
          </w:p>
        </w:tc>
        <w:tc>
          <w:tcPr>
            <w:tcW w:w="1440" w:type="dxa"/>
          </w:tcPr>
          <w:p w14:paraId="21920080" w14:textId="77777777" w:rsidR="00E4141F" w:rsidRPr="004F1F94" w:rsidRDefault="00E4141F" w:rsidP="004F1F94">
            <w:pPr>
              <w:rPr>
                <w:rFonts w:cstheme="minorHAnsi"/>
                <w:sz w:val="16"/>
                <w:szCs w:val="16"/>
              </w:rPr>
            </w:pPr>
            <w:r w:rsidRPr="004F1F94">
              <w:rPr>
                <w:rFonts w:cstheme="minorHAnsi"/>
                <w:sz w:val="16"/>
                <w:szCs w:val="16"/>
              </w:rPr>
              <w:t xml:space="preserve">Roman Iron Age </w:t>
            </w:r>
          </w:p>
        </w:tc>
      </w:tr>
      <w:tr w:rsidR="00E4141F" w:rsidRPr="004F1F94" w14:paraId="36EDC9C6" w14:textId="77777777" w:rsidTr="006B63AE">
        <w:trPr>
          <w:trHeight w:val="409"/>
        </w:trPr>
        <w:tc>
          <w:tcPr>
            <w:tcW w:w="709" w:type="dxa"/>
          </w:tcPr>
          <w:p w14:paraId="59BA63DE" w14:textId="77777777" w:rsidR="00E4141F" w:rsidRPr="004F1F94" w:rsidRDefault="00E4141F" w:rsidP="004F1F94">
            <w:pPr>
              <w:rPr>
                <w:rFonts w:cstheme="minorHAnsi"/>
                <w:sz w:val="16"/>
                <w:szCs w:val="16"/>
              </w:rPr>
            </w:pPr>
            <w:r w:rsidRPr="004F1F94">
              <w:rPr>
                <w:rFonts w:cstheme="minorHAnsi"/>
                <w:sz w:val="16"/>
                <w:szCs w:val="16"/>
              </w:rPr>
              <w:t>A160</w:t>
            </w:r>
          </w:p>
        </w:tc>
        <w:tc>
          <w:tcPr>
            <w:tcW w:w="1139" w:type="dxa"/>
          </w:tcPr>
          <w:p w14:paraId="5E9617E2" w14:textId="77777777" w:rsidR="00E4141F" w:rsidRPr="004F1F94" w:rsidRDefault="00E4141F" w:rsidP="004F1F94">
            <w:pPr>
              <w:rPr>
                <w:rFonts w:cstheme="minorHAnsi"/>
                <w:sz w:val="16"/>
                <w:szCs w:val="16"/>
              </w:rPr>
            </w:pPr>
            <w:r w:rsidRPr="004F1F94">
              <w:rPr>
                <w:rFonts w:cstheme="minorHAnsi"/>
                <w:sz w:val="16"/>
                <w:szCs w:val="16"/>
              </w:rPr>
              <w:t>Mound</w:t>
            </w:r>
          </w:p>
        </w:tc>
        <w:tc>
          <w:tcPr>
            <w:tcW w:w="1134" w:type="dxa"/>
          </w:tcPr>
          <w:p w14:paraId="3F1F29F2" w14:textId="77777777" w:rsidR="00E4141F" w:rsidRPr="004F1F94" w:rsidRDefault="00E4141F" w:rsidP="004F1F94">
            <w:pPr>
              <w:rPr>
                <w:rFonts w:cstheme="minorHAnsi"/>
                <w:sz w:val="16"/>
                <w:szCs w:val="16"/>
              </w:rPr>
            </w:pPr>
            <w:r w:rsidRPr="004F1F94">
              <w:rPr>
                <w:rFonts w:ascii="Symbol" w:hAnsi="Symbol" w:cstheme="minorHAnsi"/>
                <w:sz w:val="16"/>
                <w:szCs w:val="16"/>
              </w:rPr>
              <w:t></w:t>
            </w:r>
            <w:r w:rsidRPr="004F1F94">
              <w:rPr>
                <w:rFonts w:cstheme="minorHAnsi"/>
                <w:sz w:val="16"/>
                <w:szCs w:val="16"/>
              </w:rPr>
              <w:t xml:space="preserve"> 11</w:t>
            </w:r>
          </w:p>
        </w:tc>
        <w:tc>
          <w:tcPr>
            <w:tcW w:w="803" w:type="dxa"/>
          </w:tcPr>
          <w:p w14:paraId="2998F185" w14:textId="77777777" w:rsidR="00E4141F" w:rsidRPr="004F1F94" w:rsidRDefault="00E4141F" w:rsidP="004F1F94">
            <w:pPr>
              <w:rPr>
                <w:rFonts w:cstheme="minorHAnsi"/>
                <w:sz w:val="16"/>
                <w:szCs w:val="16"/>
              </w:rPr>
            </w:pPr>
            <w:r w:rsidRPr="004F1F94">
              <w:rPr>
                <w:rFonts w:cstheme="minorHAnsi"/>
                <w:sz w:val="16"/>
                <w:szCs w:val="16"/>
              </w:rPr>
              <w:t>2176.4</w:t>
            </w:r>
          </w:p>
        </w:tc>
        <w:tc>
          <w:tcPr>
            <w:tcW w:w="326" w:type="dxa"/>
          </w:tcPr>
          <w:p w14:paraId="6B765587" w14:textId="77777777" w:rsidR="00E4141F" w:rsidRPr="004F1F94" w:rsidRDefault="00E4141F" w:rsidP="004F1F94">
            <w:pPr>
              <w:rPr>
                <w:rFonts w:cstheme="minorHAnsi"/>
                <w:sz w:val="16"/>
                <w:szCs w:val="16"/>
              </w:rPr>
            </w:pPr>
            <w:r w:rsidRPr="004F1F94">
              <w:rPr>
                <w:rFonts w:cstheme="minorHAnsi"/>
                <w:sz w:val="16"/>
                <w:szCs w:val="16"/>
              </w:rPr>
              <w:t>2</w:t>
            </w:r>
          </w:p>
        </w:tc>
        <w:tc>
          <w:tcPr>
            <w:tcW w:w="709" w:type="dxa"/>
          </w:tcPr>
          <w:p w14:paraId="35BC108F" w14:textId="77777777" w:rsidR="00E4141F" w:rsidRPr="004F1F94" w:rsidRDefault="00E4141F" w:rsidP="004F1F94">
            <w:pPr>
              <w:rPr>
                <w:rFonts w:cstheme="minorHAnsi"/>
                <w:sz w:val="16"/>
                <w:szCs w:val="16"/>
              </w:rPr>
            </w:pPr>
            <w:r w:rsidRPr="004F1F94">
              <w:rPr>
                <w:rFonts w:cstheme="minorHAnsi"/>
                <w:sz w:val="16"/>
                <w:szCs w:val="16"/>
              </w:rPr>
              <w:t>M, NA</w:t>
            </w:r>
          </w:p>
        </w:tc>
        <w:tc>
          <w:tcPr>
            <w:tcW w:w="1305" w:type="dxa"/>
          </w:tcPr>
          <w:p w14:paraId="0AD402D0" w14:textId="77777777" w:rsidR="00E4141F" w:rsidRPr="004F1F94" w:rsidRDefault="00E4141F" w:rsidP="004F1F94">
            <w:pPr>
              <w:rPr>
                <w:rFonts w:cstheme="minorHAnsi"/>
                <w:sz w:val="16"/>
                <w:szCs w:val="16"/>
              </w:rPr>
            </w:pPr>
            <w:r w:rsidRPr="004F1F94">
              <w:rPr>
                <w:rFonts w:cstheme="minorHAnsi"/>
                <w:sz w:val="16"/>
                <w:szCs w:val="16"/>
              </w:rPr>
              <w:t>Adult (45&gt;), child (c. 3)</w:t>
            </w:r>
          </w:p>
        </w:tc>
        <w:tc>
          <w:tcPr>
            <w:tcW w:w="2070" w:type="dxa"/>
          </w:tcPr>
          <w:p w14:paraId="027C9645" w14:textId="77777777" w:rsidR="00E4141F" w:rsidRPr="004F1F94" w:rsidRDefault="00E4141F" w:rsidP="004F1F94">
            <w:pPr>
              <w:rPr>
                <w:rFonts w:cstheme="minorHAnsi"/>
                <w:sz w:val="16"/>
                <w:szCs w:val="16"/>
              </w:rPr>
            </w:pPr>
            <w:r w:rsidRPr="004F1F94">
              <w:rPr>
                <w:rFonts w:cstheme="minorHAnsi"/>
                <w:sz w:val="16"/>
                <w:szCs w:val="16"/>
              </w:rPr>
              <w:t>Cattle (</w:t>
            </w:r>
            <w:r w:rsidRPr="004F1F94">
              <w:rPr>
                <w:rFonts w:cstheme="minorHAnsi"/>
                <w:i/>
                <w:iCs/>
                <w:sz w:val="16"/>
                <w:szCs w:val="16"/>
              </w:rPr>
              <w:t>Bos taurus</w:t>
            </w:r>
            <w:r w:rsidRPr="004F1F94">
              <w:rPr>
                <w:rFonts w:cstheme="minorHAnsi"/>
                <w:sz w:val="16"/>
                <w:szCs w:val="16"/>
              </w:rPr>
              <w:t>)</w:t>
            </w:r>
          </w:p>
        </w:tc>
        <w:tc>
          <w:tcPr>
            <w:tcW w:w="1440" w:type="dxa"/>
          </w:tcPr>
          <w:p w14:paraId="009D8B18" w14:textId="77777777" w:rsidR="00E4141F" w:rsidRPr="004F1F94" w:rsidRDefault="00E4141F" w:rsidP="004F1F94">
            <w:pPr>
              <w:rPr>
                <w:rFonts w:cstheme="minorHAnsi"/>
                <w:sz w:val="16"/>
                <w:szCs w:val="16"/>
              </w:rPr>
            </w:pPr>
            <w:r w:rsidRPr="004F1F94">
              <w:rPr>
                <w:rFonts w:cstheme="minorHAnsi"/>
                <w:sz w:val="16"/>
                <w:szCs w:val="16"/>
              </w:rPr>
              <w:t>Roman Iron Age (main)</w:t>
            </w:r>
          </w:p>
        </w:tc>
      </w:tr>
      <w:tr w:rsidR="00E4141F" w:rsidRPr="004F1F94" w14:paraId="5CA9374E" w14:textId="77777777" w:rsidTr="006B63AE">
        <w:trPr>
          <w:trHeight w:val="421"/>
        </w:trPr>
        <w:tc>
          <w:tcPr>
            <w:tcW w:w="709" w:type="dxa"/>
          </w:tcPr>
          <w:p w14:paraId="5B62884A" w14:textId="77777777" w:rsidR="00E4141F" w:rsidRPr="004F1F94" w:rsidRDefault="00E4141F" w:rsidP="004F1F94">
            <w:pPr>
              <w:rPr>
                <w:rFonts w:cstheme="minorHAnsi"/>
                <w:sz w:val="16"/>
                <w:szCs w:val="16"/>
              </w:rPr>
            </w:pPr>
            <w:r w:rsidRPr="004F1F94">
              <w:rPr>
                <w:rFonts w:cstheme="minorHAnsi"/>
                <w:sz w:val="16"/>
                <w:szCs w:val="16"/>
              </w:rPr>
              <w:t>A300</w:t>
            </w:r>
          </w:p>
        </w:tc>
        <w:tc>
          <w:tcPr>
            <w:tcW w:w="1139" w:type="dxa"/>
          </w:tcPr>
          <w:p w14:paraId="6E136409" w14:textId="77777777" w:rsidR="00E4141F" w:rsidRPr="004F1F94" w:rsidRDefault="00E4141F" w:rsidP="004F1F94">
            <w:pPr>
              <w:rPr>
                <w:rFonts w:cstheme="minorHAnsi"/>
                <w:sz w:val="16"/>
                <w:szCs w:val="16"/>
              </w:rPr>
            </w:pPr>
            <w:r w:rsidRPr="004F1F94">
              <w:rPr>
                <w:rFonts w:cstheme="minorHAnsi"/>
                <w:sz w:val="16"/>
                <w:szCs w:val="16"/>
              </w:rPr>
              <w:t>Mound</w:t>
            </w:r>
          </w:p>
        </w:tc>
        <w:tc>
          <w:tcPr>
            <w:tcW w:w="1134" w:type="dxa"/>
          </w:tcPr>
          <w:p w14:paraId="78F18F59" w14:textId="77777777" w:rsidR="00E4141F" w:rsidRPr="004F1F94" w:rsidRDefault="00E4141F" w:rsidP="004F1F94">
            <w:pPr>
              <w:rPr>
                <w:rFonts w:cstheme="minorHAnsi"/>
                <w:sz w:val="16"/>
                <w:szCs w:val="16"/>
              </w:rPr>
            </w:pPr>
            <w:r w:rsidRPr="004F1F94">
              <w:rPr>
                <w:rFonts w:ascii="Symbol" w:hAnsi="Symbol" w:cstheme="minorHAnsi"/>
                <w:sz w:val="16"/>
                <w:szCs w:val="16"/>
              </w:rPr>
              <w:t></w:t>
            </w:r>
            <w:r w:rsidRPr="004F1F94">
              <w:rPr>
                <w:rFonts w:cstheme="minorHAnsi"/>
                <w:sz w:val="16"/>
                <w:szCs w:val="16"/>
              </w:rPr>
              <w:t xml:space="preserve"> 9</w:t>
            </w:r>
          </w:p>
        </w:tc>
        <w:tc>
          <w:tcPr>
            <w:tcW w:w="803" w:type="dxa"/>
          </w:tcPr>
          <w:p w14:paraId="661540B1" w14:textId="77777777" w:rsidR="00E4141F" w:rsidRPr="004F1F94" w:rsidRDefault="00E4141F" w:rsidP="004F1F94">
            <w:pPr>
              <w:rPr>
                <w:rFonts w:cstheme="minorHAnsi"/>
                <w:sz w:val="16"/>
                <w:szCs w:val="16"/>
              </w:rPr>
            </w:pPr>
            <w:r w:rsidRPr="004F1F94">
              <w:rPr>
                <w:rFonts w:cstheme="minorHAnsi"/>
                <w:sz w:val="16"/>
                <w:szCs w:val="16"/>
              </w:rPr>
              <w:t>273.7</w:t>
            </w:r>
          </w:p>
        </w:tc>
        <w:tc>
          <w:tcPr>
            <w:tcW w:w="326" w:type="dxa"/>
          </w:tcPr>
          <w:p w14:paraId="585FADC7" w14:textId="77777777" w:rsidR="00E4141F" w:rsidRPr="004F1F94" w:rsidRDefault="00E4141F" w:rsidP="004F1F94">
            <w:pPr>
              <w:rPr>
                <w:rFonts w:cstheme="minorHAnsi"/>
                <w:sz w:val="16"/>
                <w:szCs w:val="16"/>
              </w:rPr>
            </w:pPr>
            <w:r w:rsidRPr="004F1F94">
              <w:rPr>
                <w:rFonts w:cstheme="minorHAnsi"/>
                <w:sz w:val="16"/>
                <w:szCs w:val="16"/>
              </w:rPr>
              <w:t>1</w:t>
            </w:r>
          </w:p>
        </w:tc>
        <w:tc>
          <w:tcPr>
            <w:tcW w:w="709" w:type="dxa"/>
          </w:tcPr>
          <w:p w14:paraId="699A7F36" w14:textId="77777777" w:rsidR="00E4141F" w:rsidRPr="004F1F94" w:rsidRDefault="00E4141F" w:rsidP="004F1F94">
            <w:pPr>
              <w:rPr>
                <w:rFonts w:cstheme="minorHAnsi"/>
                <w:sz w:val="16"/>
                <w:szCs w:val="16"/>
              </w:rPr>
            </w:pPr>
            <w:r w:rsidRPr="004F1F94">
              <w:rPr>
                <w:rFonts w:cstheme="minorHAnsi"/>
                <w:sz w:val="16"/>
                <w:szCs w:val="16"/>
              </w:rPr>
              <w:t>F?</w:t>
            </w:r>
          </w:p>
        </w:tc>
        <w:tc>
          <w:tcPr>
            <w:tcW w:w="1305" w:type="dxa"/>
          </w:tcPr>
          <w:p w14:paraId="670F253D" w14:textId="77777777" w:rsidR="00E4141F" w:rsidRPr="004F1F94" w:rsidRDefault="00E4141F" w:rsidP="004F1F94">
            <w:pPr>
              <w:rPr>
                <w:rFonts w:cstheme="minorHAnsi"/>
                <w:sz w:val="16"/>
                <w:szCs w:val="16"/>
              </w:rPr>
            </w:pPr>
            <w:r w:rsidRPr="004F1F94">
              <w:rPr>
                <w:rFonts w:cstheme="minorHAnsi"/>
                <w:sz w:val="16"/>
                <w:szCs w:val="16"/>
              </w:rPr>
              <w:t>Adult</w:t>
            </w:r>
          </w:p>
        </w:tc>
        <w:tc>
          <w:tcPr>
            <w:tcW w:w="2070" w:type="dxa"/>
          </w:tcPr>
          <w:p w14:paraId="4B148135" w14:textId="77777777" w:rsidR="00E4141F" w:rsidRPr="004F1F94" w:rsidRDefault="00E4141F" w:rsidP="004F1F94">
            <w:pPr>
              <w:rPr>
                <w:rFonts w:cstheme="minorHAnsi"/>
                <w:sz w:val="16"/>
                <w:szCs w:val="16"/>
              </w:rPr>
            </w:pPr>
            <w:r w:rsidRPr="004F1F94">
              <w:rPr>
                <w:rFonts w:cstheme="minorHAnsi"/>
                <w:sz w:val="16"/>
                <w:szCs w:val="16"/>
              </w:rPr>
              <w:t>Comb, needle, pottery</w:t>
            </w:r>
          </w:p>
        </w:tc>
        <w:tc>
          <w:tcPr>
            <w:tcW w:w="1440" w:type="dxa"/>
          </w:tcPr>
          <w:p w14:paraId="6CADA53E" w14:textId="77777777" w:rsidR="00E4141F" w:rsidRPr="004F1F94" w:rsidRDefault="00E4141F" w:rsidP="004F1F94">
            <w:pPr>
              <w:rPr>
                <w:rFonts w:cstheme="minorHAnsi"/>
                <w:sz w:val="16"/>
                <w:szCs w:val="16"/>
              </w:rPr>
            </w:pPr>
            <w:r w:rsidRPr="004F1F94">
              <w:rPr>
                <w:rFonts w:cstheme="minorHAnsi"/>
                <w:sz w:val="16"/>
                <w:szCs w:val="16"/>
              </w:rPr>
              <w:t>Pre-Roman / Roman Iron Age</w:t>
            </w:r>
          </w:p>
        </w:tc>
      </w:tr>
      <w:tr w:rsidR="00E4141F" w:rsidRPr="004F1F94" w14:paraId="6558D4C3" w14:textId="77777777" w:rsidTr="006B63AE">
        <w:trPr>
          <w:trHeight w:val="421"/>
        </w:trPr>
        <w:tc>
          <w:tcPr>
            <w:tcW w:w="709" w:type="dxa"/>
          </w:tcPr>
          <w:p w14:paraId="62BB87DF" w14:textId="77777777" w:rsidR="00E4141F" w:rsidRPr="004F1F94" w:rsidRDefault="00E4141F" w:rsidP="004F1F94">
            <w:pPr>
              <w:rPr>
                <w:rFonts w:cstheme="minorHAnsi"/>
                <w:sz w:val="16"/>
                <w:szCs w:val="16"/>
              </w:rPr>
            </w:pPr>
            <w:r w:rsidRPr="004F1F94">
              <w:rPr>
                <w:rFonts w:cstheme="minorHAnsi"/>
                <w:sz w:val="16"/>
                <w:szCs w:val="16"/>
              </w:rPr>
              <w:t>A1790</w:t>
            </w:r>
          </w:p>
        </w:tc>
        <w:tc>
          <w:tcPr>
            <w:tcW w:w="1139" w:type="dxa"/>
          </w:tcPr>
          <w:p w14:paraId="4F585C5D" w14:textId="77777777" w:rsidR="00E4141F" w:rsidRPr="004F1F94" w:rsidRDefault="00E4141F" w:rsidP="004F1F94">
            <w:pPr>
              <w:rPr>
                <w:rFonts w:cstheme="minorHAnsi"/>
                <w:sz w:val="16"/>
                <w:szCs w:val="16"/>
              </w:rPr>
            </w:pPr>
            <w:r w:rsidRPr="004F1F94">
              <w:rPr>
                <w:rFonts w:cstheme="minorHAnsi"/>
                <w:sz w:val="16"/>
                <w:szCs w:val="16"/>
              </w:rPr>
              <w:t>Flat grave</w:t>
            </w:r>
          </w:p>
        </w:tc>
        <w:tc>
          <w:tcPr>
            <w:tcW w:w="1134" w:type="dxa"/>
          </w:tcPr>
          <w:p w14:paraId="0BDC3A46" w14:textId="77777777" w:rsidR="00E4141F" w:rsidRPr="004F1F94" w:rsidRDefault="00E4141F" w:rsidP="004F1F94">
            <w:pPr>
              <w:rPr>
                <w:rFonts w:cstheme="minorHAnsi"/>
                <w:sz w:val="16"/>
                <w:szCs w:val="16"/>
              </w:rPr>
            </w:pPr>
            <w:r w:rsidRPr="004F1F94">
              <w:rPr>
                <w:rFonts w:cstheme="minorHAnsi"/>
                <w:sz w:val="16"/>
                <w:szCs w:val="16"/>
              </w:rPr>
              <w:t>1.3 x 1.38</w:t>
            </w:r>
          </w:p>
        </w:tc>
        <w:tc>
          <w:tcPr>
            <w:tcW w:w="803" w:type="dxa"/>
          </w:tcPr>
          <w:p w14:paraId="1AB444C8" w14:textId="77777777" w:rsidR="00E4141F" w:rsidRPr="004F1F94" w:rsidRDefault="00E4141F" w:rsidP="004F1F94">
            <w:pPr>
              <w:rPr>
                <w:rFonts w:cstheme="minorHAnsi"/>
                <w:sz w:val="16"/>
                <w:szCs w:val="16"/>
              </w:rPr>
            </w:pPr>
            <w:r w:rsidRPr="004F1F94">
              <w:rPr>
                <w:rFonts w:cstheme="minorHAnsi"/>
                <w:sz w:val="16"/>
                <w:szCs w:val="16"/>
              </w:rPr>
              <w:t>219.9</w:t>
            </w:r>
          </w:p>
        </w:tc>
        <w:tc>
          <w:tcPr>
            <w:tcW w:w="326" w:type="dxa"/>
          </w:tcPr>
          <w:p w14:paraId="10BF6CB9" w14:textId="77777777" w:rsidR="00E4141F" w:rsidRPr="004F1F94" w:rsidRDefault="00E4141F" w:rsidP="004F1F94">
            <w:pPr>
              <w:rPr>
                <w:rFonts w:cstheme="minorHAnsi"/>
                <w:sz w:val="16"/>
                <w:szCs w:val="16"/>
              </w:rPr>
            </w:pPr>
            <w:r w:rsidRPr="004F1F94">
              <w:rPr>
                <w:rFonts w:cstheme="minorHAnsi"/>
                <w:sz w:val="16"/>
                <w:szCs w:val="16"/>
              </w:rPr>
              <w:t>1</w:t>
            </w:r>
          </w:p>
        </w:tc>
        <w:tc>
          <w:tcPr>
            <w:tcW w:w="709" w:type="dxa"/>
          </w:tcPr>
          <w:p w14:paraId="1ABAB44D" w14:textId="77777777" w:rsidR="00E4141F" w:rsidRPr="004F1F94" w:rsidRDefault="00E4141F" w:rsidP="004F1F94">
            <w:pPr>
              <w:rPr>
                <w:rFonts w:cstheme="minorHAnsi"/>
                <w:sz w:val="16"/>
                <w:szCs w:val="16"/>
              </w:rPr>
            </w:pPr>
            <w:r w:rsidRPr="004F1F94">
              <w:rPr>
                <w:rFonts w:cstheme="minorHAnsi"/>
                <w:sz w:val="16"/>
                <w:szCs w:val="16"/>
              </w:rPr>
              <w:t>NA</w:t>
            </w:r>
          </w:p>
        </w:tc>
        <w:tc>
          <w:tcPr>
            <w:tcW w:w="1305" w:type="dxa"/>
          </w:tcPr>
          <w:p w14:paraId="07A39F34" w14:textId="77777777" w:rsidR="00E4141F" w:rsidRPr="004F1F94" w:rsidRDefault="00E4141F" w:rsidP="004F1F94">
            <w:pPr>
              <w:rPr>
                <w:rFonts w:cstheme="minorHAnsi"/>
                <w:sz w:val="16"/>
                <w:szCs w:val="16"/>
              </w:rPr>
            </w:pPr>
            <w:r w:rsidRPr="004F1F94">
              <w:rPr>
                <w:rFonts w:cstheme="minorHAnsi"/>
                <w:sz w:val="16"/>
                <w:szCs w:val="16"/>
              </w:rPr>
              <w:t>Adult</w:t>
            </w:r>
          </w:p>
        </w:tc>
        <w:tc>
          <w:tcPr>
            <w:tcW w:w="2070" w:type="dxa"/>
          </w:tcPr>
          <w:p w14:paraId="2B1F4E55" w14:textId="77777777" w:rsidR="00E4141F" w:rsidRPr="004F1F94" w:rsidRDefault="00E4141F" w:rsidP="004F1F94">
            <w:pPr>
              <w:rPr>
                <w:rFonts w:cstheme="minorHAnsi"/>
                <w:sz w:val="16"/>
                <w:szCs w:val="16"/>
              </w:rPr>
            </w:pPr>
            <w:r w:rsidRPr="004F1F94">
              <w:rPr>
                <w:rFonts w:cstheme="minorHAnsi"/>
                <w:sz w:val="16"/>
                <w:szCs w:val="16"/>
              </w:rPr>
              <w:t>Fibula (iron)</w:t>
            </w:r>
          </w:p>
        </w:tc>
        <w:tc>
          <w:tcPr>
            <w:tcW w:w="1440" w:type="dxa"/>
          </w:tcPr>
          <w:p w14:paraId="6B0CCE72" w14:textId="77777777" w:rsidR="00E4141F" w:rsidRPr="004F1F94" w:rsidRDefault="00E4141F" w:rsidP="004F1F94">
            <w:pPr>
              <w:rPr>
                <w:rFonts w:cstheme="minorHAnsi"/>
                <w:sz w:val="16"/>
                <w:szCs w:val="16"/>
              </w:rPr>
            </w:pPr>
            <w:r w:rsidRPr="004F1F94">
              <w:rPr>
                <w:rFonts w:cstheme="minorHAnsi"/>
                <w:sz w:val="16"/>
                <w:szCs w:val="16"/>
              </w:rPr>
              <w:t>Pre-Roman / Roman Iron Age</w:t>
            </w:r>
          </w:p>
        </w:tc>
      </w:tr>
      <w:tr w:rsidR="00E4141F" w:rsidRPr="004F1F94" w14:paraId="22604B96" w14:textId="77777777" w:rsidTr="006B63AE">
        <w:trPr>
          <w:trHeight w:val="216"/>
        </w:trPr>
        <w:tc>
          <w:tcPr>
            <w:tcW w:w="709" w:type="dxa"/>
          </w:tcPr>
          <w:p w14:paraId="1BE725AB" w14:textId="77777777" w:rsidR="00E4141F" w:rsidRPr="004F1F94" w:rsidRDefault="00E4141F" w:rsidP="004F1F94">
            <w:pPr>
              <w:rPr>
                <w:rFonts w:cstheme="minorHAnsi"/>
                <w:sz w:val="16"/>
                <w:szCs w:val="16"/>
              </w:rPr>
            </w:pPr>
            <w:r w:rsidRPr="004F1F94">
              <w:rPr>
                <w:rFonts w:cstheme="minorHAnsi"/>
                <w:sz w:val="16"/>
                <w:szCs w:val="16"/>
              </w:rPr>
              <w:t>A2737</w:t>
            </w:r>
          </w:p>
        </w:tc>
        <w:tc>
          <w:tcPr>
            <w:tcW w:w="1139" w:type="dxa"/>
          </w:tcPr>
          <w:p w14:paraId="0D9CC905" w14:textId="77777777" w:rsidR="00E4141F" w:rsidRPr="004F1F94" w:rsidRDefault="00E4141F" w:rsidP="004F1F94">
            <w:pPr>
              <w:rPr>
                <w:rFonts w:cstheme="minorHAnsi"/>
                <w:sz w:val="16"/>
                <w:szCs w:val="16"/>
              </w:rPr>
            </w:pPr>
            <w:r w:rsidRPr="004F1F94">
              <w:rPr>
                <w:rFonts w:cstheme="minorHAnsi"/>
                <w:sz w:val="16"/>
                <w:szCs w:val="16"/>
              </w:rPr>
              <w:t>Cremation grave</w:t>
            </w:r>
          </w:p>
        </w:tc>
        <w:tc>
          <w:tcPr>
            <w:tcW w:w="1134" w:type="dxa"/>
          </w:tcPr>
          <w:p w14:paraId="52D88B9F" w14:textId="77777777" w:rsidR="00E4141F" w:rsidRPr="004F1F94" w:rsidRDefault="00E4141F" w:rsidP="004F1F94">
            <w:pPr>
              <w:rPr>
                <w:rFonts w:cstheme="minorHAnsi"/>
                <w:sz w:val="16"/>
                <w:szCs w:val="16"/>
              </w:rPr>
            </w:pPr>
            <w:r w:rsidRPr="004F1F94">
              <w:rPr>
                <w:rFonts w:cstheme="minorHAnsi"/>
                <w:sz w:val="16"/>
                <w:szCs w:val="16"/>
              </w:rPr>
              <w:t>0.31 x 0.45</w:t>
            </w:r>
          </w:p>
        </w:tc>
        <w:tc>
          <w:tcPr>
            <w:tcW w:w="803" w:type="dxa"/>
          </w:tcPr>
          <w:p w14:paraId="5871458D" w14:textId="77777777" w:rsidR="00E4141F" w:rsidRPr="004F1F94" w:rsidRDefault="00E4141F" w:rsidP="004F1F94">
            <w:pPr>
              <w:rPr>
                <w:rFonts w:cstheme="minorHAnsi"/>
                <w:sz w:val="16"/>
                <w:szCs w:val="16"/>
              </w:rPr>
            </w:pPr>
            <w:r w:rsidRPr="004F1F94">
              <w:rPr>
                <w:rFonts w:cstheme="minorHAnsi"/>
                <w:sz w:val="16"/>
                <w:szCs w:val="16"/>
              </w:rPr>
              <w:t>0.6</w:t>
            </w:r>
          </w:p>
          <w:p w14:paraId="0C86168E" w14:textId="77777777" w:rsidR="00E4141F" w:rsidRPr="004F1F94" w:rsidRDefault="00E4141F" w:rsidP="004F1F94">
            <w:pPr>
              <w:rPr>
                <w:rFonts w:cstheme="minorHAnsi"/>
                <w:sz w:val="16"/>
                <w:szCs w:val="16"/>
              </w:rPr>
            </w:pPr>
          </w:p>
        </w:tc>
        <w:tc>
          <w:tcPr>
            <w:tcW w:w="326" w:type="dxa"/>
          </w:tcPr>
          <w:p w14:paraId="0F1C0162" w14:textId="77777777" w:rsidR="00E4141F" w:rsidRPr="004F1F94" w:rsidRDefault="00E4141F" w:rsidP="004F1F94">
            <w:pPr>
              <w:rPr>
                <w:rFonts w:cstheme="minorHAnsi"/>
                <w:sz w:val="16"/>
                <w:szCs w:val="16"/>
              </w:rPr>
            </w:pPr>
            <w:r w:rsidRPr="004F1F94">
              <w:rPr>
                <w:rFonts w:cstheme="minorHAnsi"/>
                <w:sz w:val="16"/>
                <w:szCs w:val="16"/>
              </w:rPr>
              <w:t>1</w:t>
            </w:r>
          </w:p>
        </w:tc>
        <w:tc>
          <w:tcPr>
            <w:tcW w:w="709" w:type="dxa"/>
          </w:tcPr>
          <w:p w14:paraId="406DBE21" w14:textId="77777777" w:rsidR="00E4141F" w:rsidRPr="004F1F94" w:rsidRDefault="00E4141F" w:rsidP="004F1F94">
            <w:pPr>
              <w:rPr>
                <w:rFonts w:cstheme="minorHAnsi"/>
                <w:sz w:val="16"/>
                <w:szCs w:val="16"/>
              </w:rPr>
            </w:pPr>
            <w:r w:rsidRPr="004F1F94">
              <w:rPr>
                <w:rFonts w:cstheme="minorHAnsi"/>
                <w:sz w:val="16"/>
                <w:szCs w:val="16"/>
              </w:rPr>
              <w:t>NA</w:t>
            </w:r>
          </w:p>
        </w:tc>
        <w:tc>
          <w:tcPr>
            <w:tcW w:w="1305" w:type="dxa"/>
          </w:tcPr>
          <w:p w14:paraId="4D23D44D" w14:textId="77777777" w:rsidR="00E4141F" w:rsidRPr="004F1F94" w:rsidRDefault="00E4141F" w:rsidP="004F1F94">
            <w:pPr>
              <w:rPr>
                <w:rFonts w:cstheme="minorHAnsi"/>
                <w:sz w:val="16"/>
                <w:szCs w:val="16"/>
              </w:rPr>
            </w:pPr>
            <w:r w:rsidRPr="004F1F94">
              <w:rPr>
                <w:rFonts w:cstheme="minorHAnsi"/>
                <w:sz w:val="16"/>
                <w:szCs w:val="16"/>
              </w:rPr>
              <w:t>Possibly an adult?</w:t>
            </w:r>
          </w:p>
        </w:tc>
        <w:tc>
          <w:tcPr>
            <w:tcW w:w="2070" w:type="dxa"/>
          </w:tcPr>
          <w:p w14:paraId="72945F6B" w14:textId="77777777" w:rsidR="00E4141F" w:rsidRPr="004F1F94" w:rsidRDefault="00E4141F" w:rsidP="004F1F94">
            <w:pPr>
              <w:rPr>
                <w:rFonts w:cstheme="minorHAnsi"/>
                <w:sz w:val="16"/>
                <w:szCs w:val="16"/>
              </w:rPr>
            </w:pPr>
            <w:r w:rsidRPr="004F1F94">
              <w:rPr>
                <w:rFonts w:cstheme="minorHAnsi"/>
                <w:sz w:val="16"/>
                <w:szCs w:val="16"/>
              </w:rPr>
              <w:t>Pottery</w:t>
            </w:r>
          </w:p>
        </w:tc>
        <w:tc>
          <w:tcPr>
            <w:tcW w:w="1440" w:type="dxa"/>
          </w:tcPr>
          <w:p w14:paraId="411D76B8" w14:textId="77777777" w:rsidR="00E4141F" w:rsidRPr="004F1F94" w:rsidRDefault="00E4141F" w:rsidP="004F1F94">
            <w:pPr>
              <w:rPr>
                <w:rFonts w:cstheme="minorHAnsi"/>
                <w:sz w:val="16"/>
                <w:szCs w:val="16"/>
              </w:rPr>
            </w:pPr>
            <w:r w:rsidRPr="004F1F94">
              <w:rPr>
                <w:rFonts w:cstheme="minorHAnsi"/>
                <w:sz w:val="16"/>
                <w:szCs w:val="16"/>
              </w:rPr>
              <w:t>Pre-Roman Iron Age</w:t>
            </w:r>
          </w:p>
        </w:tc>
      </w:tr>
      <w:tr w:rsidR="00E4141F" w:rsidRPr="004F1F94" w14:paraId="27A285E4" w14:textId="77777777" w:rsidTr="006B63AE">
        <w:trPr>
          <w:trHeight w:val="204"/>
        </w:trPr>
        <w:tc>
          <w:tcPr>
            <w:tcW w:w="709" w:type="dxa"/>
          </w:tcPr>
          <w:p w14:paraId="63406BB1" w14:textId="77777777" w:rsidR="00E4141F" w:rsidRPr="004F1F94" w:rsidRDefault="00E4141F" w:rsidP="004F1F94">
            <w:pPr>
              <w:rPr>
                <w:rFonts w:cstheme="minorHAnsi"/>
                <w:sz w:val="16"/>
                <w:szCs w:val="16"/>
              </w:rPr>
            </w:pPr>
            <w:r w:rsidRPr="004F1F94">
              <w:rPr>
                <w:rFonts w:cstheme="minorHAnsi"/>
                <w:sz w:val="16"/>
                <w:szCs w:val="16"/>
              </w:rPr>
              <w:t>A2797</w:t>
            </w:r>
          </w:p>
        </w:tc>
        <w:tc>
          <w:tcPr>
            <w:tcW w:w="1139" w:type="dxa"/>
          </w:tcPr>
          <w:p w14:paraId="397059F7" w14:textId="77777777" w:rsidR="00E4141F" w:rsidRPr="004F1F94" w:rsidRDefault="00E4141F" w:rsidP="004F1F94">
            <w:pPr>
              <w:rPr>
                <w:rFonts w:cstheme="minorHAnsi"/>
                <w:sz w:val="16"/>
                <w:szCs w:val="16"/>
              </w:rPr>
            </w:pPr>
            <w:r w:rsidRPr="004F1F94">
              <w:rPr>
                <w:rFonts w:cstheme="minorHAnsi"/>
                <w:sz w:val="16"/>
                <w:szCs w:val="16"/>
              </w:rPr>
              <w:t>Cremation grave</w:t>
            </w:r>
          </w:p>
        </w:tc>
        <w:tc>
          <w:tcPr>
            <w:tcW w:w="1134" w:type="dxa"/>
          </w:tcPr>
          <w:p w14:paraId="26382B74" w14:textId="77777777" w:rsidR="00E4141F" w:rsidRPr="004F1F94" w:rsidRDefault="00E4141F" w:rsidP="004F1F94">
            <w:pPr>
              <w:rPr>
                <w:rFonts w:cstheme="minorHAnsi"/>
                <w:sz w:val="16"/>
                <w:szCs w:val="16"/>
              </w:rPr>
            </w:pPr>
            <w:r w:rsidRPr="004F1F94">
              <w:rPr>
                <w:rFonts w:cstheme="minorHAnsi"/>
                <w:sz w:val="16"/>
                <w:szCs w:val="16"/>
              </w:rPr>
              <w:t>0.38 x 0.45</w:t>
            </w:r>
          </w:p>
        </w:tc>
        <w:tc>
          <w:tcPr>
            <w:tcW w:w="803" w:type="dxa"/>
          </w:tcPr>
          <w:p w14:paraId="53E7C8FF" w14:textId="77777777" w:rsidR="00E4141F" w:rsidRPr="004F1F94" w:rsidRDefault="00E4141F" w:rsidP="004F1F94">
            <w:pPr>
              <w:rPr>
                <w:rFonts w:cstheme="minorHAnsi"/>
                <w:sz w:val="16"/>
                <w:szCs w:val="16"/>
              </w:rPr>
            </w:pPr>
            <w:r w:rsidRPr="004F1F94">
              <w:rPr>
                <w:rFonts w:cstheme="minorHAnsi"/>
                <w:sz w:val="16"/>
                <w:szCs w:val="16"/>
              </w:rPr>
              <w:t>8.6</w:t>
            </w:r>
          </w:p>
        </w:tc>
        <w:tc>
          <w:tcPr>
            <w:tcW w:w="326" w:type="dxa"/>
          </w:tcPr>
          <w:p w14:paraId="7E16BFE4" w14:textId="77777777" w:rsidR="00E4141F" w:rsidRPr="004F1F94" w:rsidRDefault="00E4141F" w:rsidP="004F1F94">
            <w:pPr>
              <w:rPr>
                <w:rFonts w:cstheme="minorHAnsi"/>
                <w:sz w:val="16"/>
                <w:szCs w:val="16"/>
              </w:rPr>
            </w:pPr>
            <w:r w:rsidRPr="004F1F94">
              <w:rPr>
                <w:rFonts w:cstheme="minorHAnsi"/>
                <w:sz w:val="16"/>
                <w:szCs w:val="16"/>
              </w:rPr>
              <w:t>1</w:t>
            </w:r>
          </w:p>
        </w:tc>
        <w:tc>
          <w:tcPr>
            <w:tcW w:w="709" w:type="dxa"/>
          </w:tcPr>
          <w:p w14:paraId="49CC8530" w14:textId="77777777" w:rsidR="00E4141F" w:rsidRPr="004F1F94" w:rsidRDefault="00E4141F" w:rsidP="004F1F94">
            <w:pPr>
              <w:rPr>
                <w:rFonts w:cstheme="minorHAnsi"/>
                <w:sz w:val="16"/>
                <w:szCs w:val="16"/>
              </w:rPr>
            </w:pPr>
            <w:r w:rsidRPr="004F1F94">
              <w:rPr>
                <w:rFonts w:cstheme="minorHAnsi"/>
                <w:sz w:val="16"/>
                <w:szCs w:val="16"/>
              </w:rPr>
              <w:t>NA</w:t>
            </w:r>
          </w:p>
        </w:tc>
        <w:tc>
          <w:tcPr>
            <w:tcW w:w="1305" w:type="dxa"/>
          </w:tcPr>
          <w:p w14:paraId="461E69EA" w14:textId="77777777" w:rsidR="00E4141F" w:rsidRPr="004F1F94" w:rsidRDefault="00E4141F" w:rsidP="004F1F94">
            <w:pPr>
              <w:rPr>
                <w:rFonts w:cstheme="minorHAnsi"/>
                <w:sz w:val="16"/>
                <w:szCs w:val="16"/>
              </w:rPr>
            </w:pPr>
            <w:r w:rsidRPr="004F1F94">
              <w:rPr>
                <w:rFonts w:cstheme="minorHAnsi"/>
                <w:sz w:val="16"/>
                <w:szCs w:val="16"/>
              </w:rPr>
              <w:t>Child (infant)</w:t>
            </w:r>
          </w:p>
        </w:tc>
        <w:tc>
          <w:tcPr>
            <w:tcW w:w="2070" w:type="dxa"/>
          </w:tcPr>
          <w:p w14:paraId="17D209EE" w14:textId="77777777" w:rsidR="00E4141F" w:rsidRPr="004F1F94" w:rsidRDefault="00E4141F" w:rsidP="004F1F94">
            <w:pPr>
              <w:rPr>
                <w:rFonts w:cstheme="minorHAnsi"/>
                <w:sz w:val="16"/>
                <w:szCs w:val="16"/>
              </w:rPr>
            </w:pPr>
            <w:r w:rsidRPr="004F1F94">
              <w:rPr>
                <w:rFonts w:cstheme="minorHAnsi"/>
                <w:sz w:val="16"/>
                <w:szCs w:val="16"/>
              </w:rPr>
              <w:t>-</w:t>
            </w:r>
          </w:p>
        </w:tc>
        <w:tc>
          <w:tcPr>
            <w:tcW w:w="1440" w:type="dxa"/>
          </w:tcPr>
          <w:p w14:paraId="6FD3B3B8" w14:textId="77777777" w:rsidR="00E4141F" w:rsidRPr="004F1F94" w:rsidRDefault="00E4141F" w:rsidP="004F1F94">
            <w:pPr>
              <w:rPr>
                <w:rFonts w:cstheme="minorHAnsi"/>
                <w:sz w:val="16"/>
                <w:szCs w:val="16"/>
              </w:rPr>
            </w:pPr>
            <w:r w:rsidRPr="004F1F94">
              <w:rPr>
                <w:rFonts w:cstheme="minorHAnsi"/>
                <w:sz w:val="16"/>
                <w:szCs w:val="16"/>
              </w:rPr>
              <w:t>Pre-Roman / Roman Iron Age</w:t>
            </w:r>
          </w:p>
        </w:tc>
      </w:tr>
    </w:tbl>
    <w:p w14:paraId="4B36D773" w14:textId="67879883" w:rsidR="00E4141F" w:rsidRPr="005D20EA" w:rsidRDefault="00E4141F" w:rsidP="004F1F94">
      <w:pPr>
        <w:spacing w:line="360" w:lineRule="auto"/>
        <w:rPr>
          <w:rFonts w:cstheme="minorHAnsi"/>
          <w:i/>
        </w:rPr>
      </w:pPr>
      <w:r w:rsidRPr="00F05176">
        <w:rPr>
          <w:rFonts w:cstheme="minorHAnsi"/>
          <w:i/>
        </w:rPr>
        <w:lastRenderedPageBreak/>
        <w:t xml:space="preserve">Table </w:t>
      </w:r>
      <w:r w:rsidR="00F05176" w:rsidRPr="00F05176">
        <w:rPr>
          <w:rFonts w:cstheme="minorHAnsi"/>
          <w:i/>
        </w:rPr>
        <w:t>S</w:t>
      </w:r>
      <w:r w:rsidR="00145A7E" w:rsidRPr="00F05176">
        <w:rPr>
          <w:rFonts w:cstheme="minorHAnsi"/>
          <w:i/>
          <w:noProof/>
        </w:rPr>
        <w:t>1</w:t>
      </w:r>
      <w:r w:rsidR="005D20EA" w:rsidRPr="005D20EA">
        <w:rPr>
          <w:rFonts w:cstheme="minorHAnsi"/>
          <w:i/>
        </w:rPr>
        <w:t xml:space="preserve">. </w:t>
      </w:r>
      <w:r w:rsidRPr="005D20EA">
        <w:rPr>
          <w:rFonts w:cstheme="minorHAnsi"/>
          <w:i/>
        </w:rPr>
        <w:t xml:space="preserve">Overview of all burials at </w:t>
      </w:r>
      <w:proofErr w:type="spellStart"/>
      <w:r w:rsidRPr="005D20EA">
        <w:rPr>
          <w:rFonts w:cstheme="minorHAnsi"/>
          <w:i/>
        </w:rPr>
        <w:t>Svingerud</w:t>
      </w:r>
      <w:proofErr w:type="spellEnd"/>
      <w:r w:rsidRPr="005D20EA">
        <w:rPr>
          <w:rFonts w:cstheme="minorHAnsi"/>
          <w:i/>
        </w:rPr>
        <w:t xml:space="preserve">, with details on measurements of grave, finds and summarised information from osteological analysis. The osteological analysis was carried out by Caroline </w:t>
      </w:r>
      <w:proofErr w:type="spellStart"/>
      <w:r w:rsidRPr="005D20EA">
        <w:rPr>
          <w:rFonts w:cstheme="minorHAnsi"/>
          <w:i/>
        </w:rPr>
        <w:t>Arcini</w:t>
      </w:r>
      <w:proofErr w:type="spellEnd"/>
      <w:r w:rsidRPr="005D20EA">
        <w:rPr>
          <w:rFonts w:cstheme="minorHAnsi"/>
          <w:i/>
        </w:rPr>
        <w:t xml:space="preserve"> and Ola </w:t>
      </w:r>
      <w:proofErr w:type="spellStart"/>
      <w:r w:rsidRPr="005D20EA">
        <w:rPr>
          <w:rFonts w:cstheme="minorHAnsi"/>
          <w:i/>
        </w:rPr>
        <w:t>Magnell</w:t>
      </w:r>
      <w:proofErr w:type="spellEnd"/>
      <w:r w:rsidRPr="005D20EA">
        <w:rPr>
          <w:rFonts w:cstheme="minorHAnsi"/>
          <w:i/>
        </w:rPr>
        <w:t xml:space="preserve"> (2022).</w:t>
      </w:r>
    </w:p>
    <w:p w14:paraId="11F42B13" w14:textId="77777777" w:rsidR="00E4141F" w:rsidRPr="004F1F94" w:rsidRDefault="00E4141F" w:rsidP="004F1F94">
      <w:pPr>
        <w:spacing w:line="360" w:lineRule="auto"/>
        <w:rPr>
          <w:rFonts w:cstheme="minorHAnsi"/>
          <w:sz w:val="24"/>
          <w:szCs w:val="24"/>
        </w:rPr>
      </w:pPr>
      <w:r w:rsidRPr="004F1F94">
        <w:rPr>
          <w:noProof/>
          <w:sz w:val="24"/>
          <w:szCs w:val="24"/>
          <w:lang w:val="en-US"/>
        </w:rPr>
        <w:drawing>
          <wp:inline distT="0" distB="0" distL="0" distR="0" wp14:anchorId="6B07C43C" wp14:editId="24001A8C">
            <wp:extent cx="5759450" cy="3822700"/>
            <wp:effectExtent l="0" t="0" r="0" b="635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3822700"/>
                    </a:xfrm>
                    <a:prstGeom prst="rect">
                      <a:avLst/>
                    </a:prstGeom>
                    <a:noFill/>
                    <a:ln>
                      <a:noFill/>
                    </a:ln>
                  </pic:spPr>
                </pic:pic>
              </a:graphicData>
            </a:graphic>
          </wp:inline>
        </w:drawing>
      </w:r>
    </w:p>
    <w:p w14:paraId="31FAC305" w14:textId="6BFC062E" w:rsidR="00E4141F" w:rsidRPr="005D20EA" w:rsidRDefault="00E4141F" w:rsidP="004F1F94">
      <w:pPr>
        <w:spacing w:line="360" w:lineRule="auto"/>
        <w:rPr>
          <w:i/>
          <w:lang w:val="en-US"/>
        </w:rPr>
      </w:pPr>
      <w:r w:rsidRPr="00F05176">
        <w:rPr>
          <w:i/>
          <w:lang w:val="en-US"/>
        </w:rPr>
        <w:t xml:space="preserve">Figure </w:t>
      </w:r>
      <w:r w:rsidR="00F05176">
        <w:rPr>
          <w:i/>
          <w:lang w:val="en-US"/>
        </w:rPr>
        <w:t>S</w:t>
      </w:r>
      <w:r w:rsidRPr="00F05176">
        <w:rPr>
          <w:i/>
          <w:lang w:val="en-US"/>
        </w:rPr>
        <w:t>4</w:t>
      </w:r>
      <w:r w:rsidRPr="005D20EA">
        <w:rPr>
          <w:i/>
          <w:lang w:val="en-US"/>
        </w:rPr>
        <w:t>. The spur from flat gr</w:t>
      </w:r>
      <w:r w:rsidR="005D20EA" w:rsidRPr="005D20EA">
        <w:rPr>
          <w:i/>
          <w:lang w:val="en-US"/>
        </w:rPr>
        <w:t xml:space="preserve">ave A4367. Photo: George Alexis </w:t>
      </w:r>
      <w:proofErr w:type="spellStart"/>
      <w:r w:rsidR="005D20EA" w:rsidRPr="005D20EA">
        <w:rPr>
          <w:i/>
          <w:lang w:val="en-US"/>
        </w:rPr>
        <w:t>Pantos</w:t>
      </w:r>
      <w:proofErr w:type="spellEnd"/>
      <w:r w:rsidR="005D20EA" w:rsidRPr="005D20EA">
        <w:rPr>
          <w:i/>
          <w:lang w:val="en-US"/>
        </w:rPr>
        <w:t>, MCH</w:t>
      </w:r>
      <w:r w:rsidRPr="005D20EA">
        <w:rPr>
          <w:i/>
          <w:lang w:val="en-US"/>
        </w:rPr>
        <w:t>.</w:t>
      </w:r>
    </w:p>
    <w:p w14:paraId="7C186FAE" w14:textId="77777777" w:rsidR="00E4141F" w:rsidRPr="004F1F94" w:rsidRDefault="00E4141F" w:rsidP="004F1F94">
      <w:pPr>
        <w:pStyle w:val="Heading4"/>
        <w:spacing w:line="360" w:lineRule="auto"/>
        <w:rPr>
          <w:rFonts w:asciiTheme="minorHAnsi" w:hAnsiTheme="minorHAnsi" w:cstheme="minorHAnsi"/>
          <w:sz w:val="24"/>
          <w:szCs w:val="24"/>
          <w:lang w:val="en-US"/>
        </w:rPr>
      </w:pPr>
      <w:r w:rsidRPr="004F1F94">
        <w:rPr>
          <w:rFonts w:asciiTheme="minorHAnsi" w:hAnsiTheme="minorHAnsi" w:cstheme="minorHAnsi"/>
          <w:sz w:val="24"/>
          <w:szCs w:val="24"/>
          <w:lang w:val="en-US"/>
        </w:rPr>
        <w:t>1.3 Excavation methods</w:t>
      </w:r>
    </w:p>
    <w:p w14:paraId="50815062" w14:textId="772D9C24" w:rsidR="00E4141F" w:rsidRPr="004F1F94" w:rsidRDefault="00E4141F" w:rsidP="004F1F94">
      <w:pPr>
        <w:spacing w:line="360" w:lineRule="auto"/>
        <w:rPr>
          <w:rFonts w:cstheme="minorHAnsi"/>
          <w:sz w:val="24"/>
          <w:szCs w:val="24"/>
          <w:lang w:val="en-US"/>
        </w:rPr>
      </w:pPr>
      <w:r w:rsidRPr="004F1F94">
        <w:rPr>
          <w:rFonts w:cstheme="minorHAnsi"/>
          <w:sz w:val="24"/>
          <w:szCs w:val="24"/>
        </w:rPr>
        <w:t xml:space="preserve">The topsoil/turf was stripped from the entire grave field. The mounds were excavated stratigraphically in four </w:t>
      </w:r>
      <w:r w:rsidRPr="004F1F94">
        <w:rPr>
          <w:rFonts w:cstheme="minorHAnsi"/>
          <w:sz w:val="24"/>
          <w:szCs w:val="24"/>
          <w:lang w:val="en-US"/>
        </w:rPr>
        <w:t>quadrants, divided by two cross-sections leaving 30 cm profile benches for documentation and sampling (</w:t>
      </w:r>
      <w:r w:rsidRPr="00F05176">
        <w:rPr>
          <w:rFonts w:cstheme="minorHAnsi"/>
          <w:sz w:val="24"/>
          <w:szCs w:val="24"/>
          <w:lang w:val="en-US"/>
        </w:rPr>
        <w:t xml:space="preserve">Figure </w:t>
      </w:r>
      <w:r w:rsidR="00F05176" w:rsidRPr="00F05176">
        <w:rPr>
          <w:rFonts w:cstheme="minorHAnsi"/>
          <w:sz w:val="24"/>
          <w:szCs w:val="24"/>
          <w:lang w:val="en-US"/>
        </w:rPr>
        <w:t>S</w:t>
      </w:r>
      <w:r w:rsidRPr="00F05176">
        <w:rPr>
          <w:rFonts w:cstheme="minorHAnsi"/>
          <w:sz w:val="24"/>
          <w:szCs w:val="24"/>
          <w:lang w:val="en-US"/>
        </w:rPr>
        <w:t>1</w:t>
      </w:r>
      <w:r w:rsidRPr="004F1F94">
        <w:rPr>
          <w:rFonts w:cstheme="minorHAnsi"/>
          <w:sz w:val="24"/>
          <w:szCs w:val="24"/>
          <w:lang w:val="en-US"/>
        </w:rPr>
        <w:t>). Apart from one quadrant, where a</w:t>
      </w:r>
      <w:r w:rsidR="00D50C85">
        <w:rPr>
          <w:rFonts w:cstheme="minorHAnsi"/>
          <w:sz w:val="24"/>
          <w:szCs w:val="24"/>
          <w:lang w:val="en-US"/>
        </w:rPr>
        <w:t xml:space="preserve"> mechanical</w:t>
      </w:r>
      <w:r w:rsidRPr="004F1F94">
        <w:rPr>
          <w:rFonts w:cstheme="minorHAnsi"/>
          <w:sz w:val="24"/>
          <w:szCs w:val="24"/>
          <w:lang w:val="en-US"/>
        </w:rPr>
        <w:t xml:space="preserve"> excavator was used to remove soil in thin layers, the mounds were excavated manually. Soil from individual layers was water and dry sieved using 4 mm mesh in field. At MCH laboratories</w:t>
      </w:r>
      <w:r w:rsidR="00D50C85">
        <w:rPr>
          <w:rFonts w:cstheme="minorHAnsi"/>
          <w:sz w:val="24"/>
          <w:szCs w:val="24"/>
          <w:lang w:val="en-US"/>
        </w:rPr>
        <w:t>,</w:t>
      </w:r>
      <w:r w:rsidRPr="004F1F94">
        <w:rPr>
          <w:rFonts w:cstheme="minorHAnsi"/>
          <w:sz w:val="24"/>
          <w:szCs w:val="24"/>
          <w:lang w:val="en-US"/>
        </w:rPr>
        <w:t xml:space="preserve"> mesh down to 0.5 mm was used to sieve soil from the graves. The flat graves, including A4367 containing the main fragment with runic inscriptions, were sectioned in half (</w:t>
      </w:r>
      <w:r w:rsidRPr="00F05176">
        <w:rPr>
          <w:rFonts w:cstheme="minorHAnsi"/>
          <w:sz w:val="24"/>
          <w:szCs w:val="24"/>
          <w:lang w:val="en-US"/>
        </w:rPr>
        <w:t xml:space="preserve">Figure </w:t>
      </w:r>
      <w:r w:rsidR="00F05176" w:rsidRPr="00F05176">
        <w:rPr>
          <w:rFonts w:cstheme="minorHAnsi"/>
          <w:sz w:val="24"/>
          <w:szCs w:val="24"/>
          <w:lang w:val="en-US"/>
        </w:rPr>
        <w:t>S</w:t>
      </w:r>
      <w:r w:rsidRPr="00F05176">
        <w:rPr>
          <w:rFonts w:cstheme="minorHAnsi"/>
          <w:sz w:val="24"/>
          <w:szCs w:val="24"/>
          <w:lang w:val="en-US"/>
        </w:rPr>
        <w:t>2</w:t>
      </w:r>
      <w:r w:rsidRPr="004F1F94">
        <w:rPr>
          <w:rFonts w:cstheme="minorHAnsi"/>
          <w:sz w:val="24"/>
          <w:szCs w:val="24"/>
          <w:lang w:val="en-US"/>
        </w:rPr>
        <w:t xml:space="preserve">), leaving one part for sampling and documentation.  </w:t>
      </w:r>
      <w:r w:rsidRPr="004F1F94">
        <w:rPr>
          <w:rFonts w:cstheme="minorHAnsi"/>
          <w:iCs/>
          <w:sz w:val="24"/>
          <w:szCs w:val="24"/>
          <w:lang w:val="en-US"/>
        </w:rPr>
        <w:t>The second half was later excavated and sieved</w:t>
      </w:r>
      <w:r w:rsidRPr="004F1F94">
        <w:rPr>
          <w:rFonts w:cstheme="minorHAnsi"/>
          <w:i/>
          <w:sz w:val="24"/>
          <w:szCs w:val="24"/>
          <w:lang w:val="en-US"/>
        </w:rPr>
        <w:t>.</w:t>
      </w:r>
      <w:r w:rsidRPr="004F1F94">
        <w:rPr>
          <w:rFonts w:cstheme="minorHAnsi"/>
          <w:sz w:val="24"/>
          <w:szCs w:val="24"/>
          <w:lang w:val="en-US"/>
        </w:rPr>
        <w:t xml:space="preserve"> Layers and soils were treated in the same manner as the mounds. All structures and samples were measured digitally using a </w:t>
      </w:r>
      <w:r w:rsidRPr="004F1F94">
        <w:rPr>
          <w:color w:val="000000"/>
          <w:sz w:val="24"/>
          <w:szCs w:val="24"/>
        </w:rPr>
        <w:t>Trimble R6 GPS/CPOS.</w:t>
      </w:r>
    </w:p>
    <w:p w14:paraId="0BF5A848" w14:textId="77777777" w:rsidR="00E4141F" w:rsidRPr="004F1F94" w:rsidRDefault="00E4141F" w:rsidP="004F1F94">
      <w:pPr>
        <w:pStyle w:val="Heading4"/>
        <w:spacing w:line="360" w:lineRule="auto"/>
        <w:rPr>
          <w:rFonts w:asciiTheme="minorHAnsi" w:hAnsiTheme="minorHAnsi" w:cstheme="minorHAnsi"/>
          <w:sz w:val="24"/>
          <w:szCs w:val="24"/>
        </w:rPr>
      </w:pPr>
      <w:r w:rsidRPr="004F1F94">
        <w:rPr>
          <w:rFonts w:asciiTheme="minorHAnsi" w:hAnsiTheme="minorHAnsi" w:cstheme="minorHAnsi"/>
          <w:sz w:val="24"/>
          <w:szCs w:val="24"/>
        </w:rPr>
        <w:lastRenderedPageBreak/>
        <w:t>1.4 The discovery of the sandstone fragments with runic inscriptions</w:t>
      </w:r>
    </w:p>
    <w:p w14:paraId="06B759F4" w14:textId="23A8458B" w:rsidR="00E4141F" w:rsidRPr="004F1F94" w:rsidRDefault="00E4141F" w:rsidP="004F1F94">
      <w:pPr>
        <w:spacing w:line="360" w:lineRule="auto"/>
        <w:rPr>
          <w:rFonts w:cstheme="minorHAnsi"/>
          <w:sz w:val="24"/>
          <w:szCs w:val="24"/>
        </w:rPr>
      </w:pPr>
      <w:r w:rsidRPr="004F1F94">
        <w:rPr>
          <w:rFonts w:cstheme="minorHAnsi"/>
          <w:sz w:val="24"/>
          <w:szCs w:val="24"/>
        </w:rPr>
        <w:t xml:space="preserve">The first observation of </w:t>
      </w:r>
      <w:r w:rsidR="00D50C85">
        <w:rPr>
          <w:rFonts w:cstheme="minorHAnsi"/>
          <w:sz w:val="24"/>
          <w:szCs w:val="24"/>
        </w:rPr>
        <w:t xml:space="preserve">the </w:t>
      </w:r>
      <w:r w:rsidRPr="004F1F94">
        <w:rPr>
          <w:rFonts w:cstheme="minorHAnsi"/>
          <w:sz w:val="24"/>
          <w:szCs w:val="24"/>
        </w:rPr>
        <w:t xml:space="preserve">runic inscriptions was done in 2021. The main fragment is here called </w:t>
      </w:r>
      <w:r w:rsidRPr="004F1F94">
        <w:rPr>
          <w:rFonts w:cstheme="minorHAnsi"/>
          <w:i/>
          <w:sz w:val="24"/>
          <w:szCs w:val="24"/>
        </w:rPr>
        <w:t>Hole</w:t>
      </w:r>
      <w:r w:rsidRPr="004F1F94">
        <w:rPr>
          <w:rFonts w:cstheme="minorHAnsi"/>
          <w:sz w:val="24"/>
          <w:szCs w:val="24"/>
        </w:rPr>
        <w:t xml:space="preserve"> 2. The fragment </w:t>
      </w:r>
      <w:r w:rsidRPr="004F1F94">
        <w:rPr>
          <w:rFonts w:cstheme="minorHAnsi"/>
          <w:i/>
          <w:sz w:val="24"/>
          <w:szCs w:val="24"/>
        </w:rPr>
        <w:t>Hole</w:t>
      </w:r>
      <w:r w:rsidRPr="004F1F94">
        <w:rPr>
          <w:rFonts w:cstheme="minorHAnsi"/>
          <w:sz w:val="24"/>
          <w:szCs w:val="24"/>
        </w:rPr>
        <w:t xml:space="preserve"> </w:t>
      </w:r>
      <w:r w:rsidRPr="006B63AE">
        <w:rPr>
          <w:rFonts w:cstheme="minorHAnsi"/>
          <w:i/>
          <w:iCs/>
          <w:sz w:val="24"/>
          <w:szCs w:val="24"/>
        </w:rPr>
        <w:t>1</w:t>
      </w:r>
      <w:r w:rsidRPr="004F1F94">
        <w:rPr>
          <w:rFonts w:cstheme="minorHAnsi"/>
          <w:sz w:val="24"/>
          <w:szCs w:val="24"/>
        </w:rPr>
        <w:t xml:space="preserve">, located </w:t>
      </w:r>
      <w:r w:rsidRPr="00F05176">
        <w:rPr>
          <w:rFonts w:cstheme="minorHAnsi"/>
          <w:sz w:val="24"/>
          <w:szCs w:val="24"/>
        </w:rPr>
        <w:t>in grave</w:t>
      </w:r>
      <w:r w:rsidRPr="004F1F94">
        <w:rPr>
          <w:rFonts w:cstheme="minorHAnsi"/>
          <w:sz w:val="24"/>
          <w:szCs w:val="24"/>
        </w:rPr>
        <w:t xml:space="preserve"> A1790, was also brought to the Museum of Cultural History for closer examination by the end of November 2021 (more information on the inscribed fragments is given in Part II of Supplementary materials). </w:t>
      </w:r>
    </w:p>
    <w:p w14:paraId="43028AF4" w14:textId="5B20E946" w:rsidR="00E4141F" w:rsidRPr="004F1F94" w:rsidRDefault="00E4141F" w:rsidP="004F1F94">
      <w:pPr>
        <w:spacing w:line="360" w:lineRule="auto"/>
        <w:rPr>
          <w:rFonts w:cstheme="minorHAnsi"/>
          <w:sz w:val="24"/>
          <w:szCs w:val="24"/>
        </w:rPr>
      </w:pPr>
      <w:r w:rsidRPr="004F1F94">
        <w:rPr>
          <w:rFonts w:cstheme="minorHAnsi"/>
          <w:sz w:val="24"/>
          <w:szCs w:val="24"/>
        </w:rPr>
        <w:t xml:space="preserve">During new investigations in 2022, additional fragments were discovered. Four fragments of the same appearance as </w:t>
      </w:r>
      <w:r w:rsidRPr="004F1F94">
        <w:rPr>
          <w:rFonts w:cstheme="minorHAnsi"/>
          <w:i/>
          <w:sz w:val="24"/>
          <w:szCs w:val="24"/>
        </w:rPr>
        <w:t>Hole</w:t>
      </w:r>
      <w:r w:rsidRPr="004F1F94">
        <w:rPr>
          <w:rFonts w:cstheme="minorHAnsi"/>
          <w:sz w:val="24"/>
          <w:szCs w:val="24"/>
        </w:rPr>
        <w:t xml:space="preserve"> 2, with intentional marking, were found</w:t>
      </w:r>
      <w:r w:rsidR="006B63AE">
        <w:rPr>
          <w:rFonts w:cstheme="minorHAnsi"/>
          <w:sz w:val="24"/>
          <w:szCs w:val="24"/>
        </w:rPr>
        <w:t xml:space="preserve"> at the site</w:t>
      </w:r>
      <w:r w:rsidRPr="004F1F94">
        <w:rPr>
          <w:rFonts w:cstheme="minorHAnsi"/>
          <w:sz w:val="24"/>
          <w:szCs w:val="24"/>
        </w:rPr>
        <w:t xml:space="preserve">. </w:t>
      </w:r>
    </w:p>
    <w:p w14:paraId="53999E03" w14:textId="77777777" w:rsidR="00E4141F" w:rsidRPr="004F1F94" w:rsidRDefault="00E4141F" w:rsidP="004F1F94">
      <w:pPr>
        <w:spacing w:line="360" w:lineRule="auto"/>
        <w:rPr>
          <w:rFonts w:cstheme="minorHAnsi"/>
          <w:sz w:val="24"/>
          <w:szCs w:val="24"/>
        </w:rPr>
      </w:pPr>
      <w:r w:rsidRPr="004F1F94">
        <w:rPr>
          <w:rFonts w:cstheme="minorHAnsi"/>
          <w:sz w:val="24"/>
          <w:szCs w:val="24"/>
        </w:rPr>
        <w:t>During the late part of the excavation in 2022 additional fragments were recovered in already excavated soils at the site. One of the fragments had several runes. Post-excavation work showed that several of the newly found pieces could be refitted with already collected samples.</w:t>
      </w:r>
    </w:p>
    <w:p w14:paraId="474FBE18" w14:textId="4C0B3384" w:rsidR="00E4141F" w:rsidRPr="004F1F94" w:rsidRDefault="00E4141F" w:rsidP="004F1F94">
      <w:pPr>
        <w:spacing w:line="360" w:lineRule="auto"/>
        <w:rPr>
          <w:rFonts w:cstheme="minorHAnsi"/>
          <w:sz w:val="24"/>
          <w:szCs w:val="24"/>
        </w:rPr>
      </w:pPr>
      <w:r w:rsidRPr="004F1F94">
        <w:rPr>
          <w:rFonts w:cstheme="minorHAnsi"/>
          <w:sz w:val="24"/>
          <w:szCs w:val="24"/>
        </w:rPr>
        <w:t xml:space="preserve">A systematic investigation of the fragments from </w:t>
      </w:r>
      <w:proofErr w:type="spellStart"/>
      <w:r w:rsidRPr="004F1F94">
        <w:rPr>
          <w:rFonts w:cstheme="minorHAnsi"/>
          <w:sz w:val="24"/>
          <w:szCs w:val="24"/>
        </w:rPr>
        <w:t>Svingerud</w:t>
      </w:r>
      <w:proofErr w:type="spellEnd"/>
      <w:r w:rsidRPr="004F1F94">
        <w:rPr>
          <w:rFonts w:cstheme="minorHAnsi"/>
          <w:sz w:val="24"/>
          <w:szCs w:val="24"/>
        </w:rPr>
        <w:t xml:space="preserve"> was carried out during the winter </w:t>
      </w:r>
      <w:r w:rsidR="00D50C85">
        <w:rPr>
          <w:rFonts w:cstheme="minorHAnsi"/>
          <w:sz w:val="24"/>
          <w:szCs w:val="24"/>
        </w:rPr>
        <w:t xml:space="preserve">of </w:t>
      </w:r>
      <w:r w:rsidRPr="004F1F94">
        <w:rPr>
          <w:rFonts w:cstheme="minorHAnsi"/>
          <w:sz w:val="24"/>
          <w:szCs w:val="24"/>
        </w:rPr>
        <w:t xml:space="preserve">2023, assembling the parts identified as </w:t>
      </w:r>
      <w:r w:rsidRPr="004F1F94">
        <w:rPr>
          <w:rFonts w:cstheme="minorHAnsi"/>
          <w:i/>
          <w:sz w:val="24"/>
          <w:szCs w:val="24"/>
        </w:rPr>
        <w:t>Hole</w:t>
      </w:r>
      <w:r w:rsidRPr="004F1F94">
        <w:rPr>
          <w:rFonts w:cstheme="minorHAnsi"/>
          <w:sz w:val="24"/>
          <w:szCs w:val="24"/>
        </w:rPr>
        <w:t xml:space="preserve"> </w:t>
      </w:r>
      <w:r w:rsidRPr="00123EBD">
        <w:rPr>
          <w:rFonts w:cstheme="minorHAnsi"/>
          <w:i/>
          <w:iCs/>
          <w:sz w:val="24"/>
          <w:szCs w:val="24"/>
        </w:rPr>
        <w:t>1</w:t>
      </w:r>
      <w:r w:rsidR="0012316B" w:rsidRPr="00123EBD">
        <w:rPr>
          <w:rFonts w:cstheme="minorHAnsi"/>
          <w:i/>
          <w:iCs/>
          <w:sz w:val="24"/>
          <w:szCs w:val="24"/>
        </w:rPr>
        <w:t>–</w:t>
      </w:r>
      <w:r w:rsidRPr="00123EBD">
        <w:rPr>
          <w:rFonts w:cstheme="minorHAnsi"/>
          <w:i/>
          <w:iCs/>
          <w:sz w:val="24"/>
          <w:szCs w:val="24"/>
        </w:rPr>
        <w:t>3</w:t>
      </w:r>
      <w:r w:rsidRPr="004F1F94">
        <w:rPr>
          <w:rFonts w:cstheme="minorHAnsi"/>
          <w:sz w:val="24"/>
          <w:szCs w:val="24"/>
        </w:rPr>
        <w:t xml:space="preserve">. It was also confirmed that some of the smaller fragments could be assembled with the other fragments, despite several missing pieces. Originally, all the fragments must have been parts of one sandstone slab. At some point, the stone was divided or broken. A few cut marks near the edge of the slab indicate that it may have been divided, whereas further fragmentation may also have natural causes. Parts of the stone may have been used in different ways </w:t>
      </w:r>
      <w:r w:rsidRPr="006B63AE">
        <w:rPr>
          <w:rFonts w:cstheme="minorHAnsi"/>
          <w:sz w:val="24"/>
          <w:szCs w:val="24"/>
        </w:rPr>
        <w:t>in the flat grave burials at the</w:t>
      </w:r>
      <w:r w:rsidRPr="004F1F94">
        <w:rPr>
          <w:rFonts w:cstheme="minorHAnsi"/>
          <w:sz w:val="24"/>
          <w:szCs w:val="24"/>
        </w:rPr>
        <w:t xml:space="preserve"> site.</w:t>
      </w:r>
    </w:p>
    <w:p w14:paraId="593C72DD" w14:textId="22575867" w:rsidR="00E4141F" w:rsidRPr="004F1F94" w:rsidRDefault="00E4141F" w:rsidP="004F1F94">
      <w:pPr>
        <w:spacing w:line="360" w:lineRule="auto"/>
        <w:rPr>
          <w:rFonts w:cstheme="minorHAnsi"/>
          <w:sz w:val="24"/>
          <w:szCs w:val="24"/>
        </w:rPr>
      </w:pPr>
      <w:r w:rsidRPr="004F1F94">
        <w:rPr>
          <w:rFonts w:cstheme="minorHAnsi"/>
          <w:sz w:val="24"/>
          <w:szCs w:val="24"/>
        </w:rPr>
        <w:t xml:space="preserve">In May 2023, a team of archaeologists </w:t>
      </w:r>
      <w:r w:rsidR="006B63AE">
        <w:rPr>
          <w:rFonts w:cstheme="minorHAnsi"/>
          <w:sz w:val="24"/>
          <w:szCs w:val="24"/>
        </w:rPr>
        <w:t xml:space="preserve">systematically </w:t>
      </w:r>
      <w:r w:rsidRPr="004F1F94">
        <w:rPr>
          <w:rFonts w:cstheme="minorHAnsi"/>
          <w:sz w:val="24"/>
          <w:szCs w:val="24"/>
        </w:rPr>
        <w:t xml:space="preserve">sieved through all the excavated soils using a machine sieve (30x30 mm mesh) and secondly a hand sieve (4x4 mm mesh). Around 160 additional fragments of sandstone, ranging from c. 1–20 cm in size were found. Several fragments had (parts of) runes or incised lines; all such fragments may potentially be refitted with other fragments into one large rune-stone. </w:t>
      </w:r>
    </w:p>
    <w:p w14:paraId="18D73446" w14:textId="77777777" w:rsidR="00E4141F" w:rsidRPr="004F1F94" w:rsidRDefault="00E4141F" w:rsidP="004F1F94">
      <w:pPr>
        <w:pStyle w:val="Heading4"/>
        <w:spacing w:line="360" w:lineRule="auto"/>
        <w:rPr>
          <w:rFonts w:asciiTheme="minorHAnsi" w:hAnsiTheme="minorHAnsi" w:cstheme="minorHAnsi"/>
          <w:sz w:val="24"/>
          <w:szCs w:val="24"/>
        </w:rPr>
      </w:pPr>
      <w:r w:rsidRPr="004F1F94">
        <w:rPr>
          <w:rFonts w:asciiTheme="minorHAnsi" w:hAnsiTheme="minorHAnsi" w:cstheme="minorHAnsi"/>
          <w:sz w:val="24"/>
          <w:szCs w:val="24"/>
        </w:rPr>
        <w:t>1.5 Radiocarbon dates</w:t>
      </w:r>
    </w:p>
    <w:p w14:paraId="12FD2265" w14:textId="066906EC" w:rsidR="00E4141F" w:rsidRPr="004F1F94" w:rsidRDefault="00E4141F" w:rsidP="004F1F94">
      <w:pPr>
        <w:spacing w:line="360" w:lineRule="auto"/>
        <w:rPr>
          <w:rFonts w:cstheme="minorHAnsi"/>
          <w:sz w:val="24"/>
          <w:szCs w:val="24"/>
        </w:rPr>
      </w:pPr>
      <w:r w:rsidRPr="004F1F94">
        <w:rPr>
          <w:rFonts w:cstheme="minorHAnsi"/>
          <w:sz w:val="24"/>
          <w:szCs w:val="24"/>
        </w:rPr>
        <w:t xml:space="preserve">All radiocarbon dated samples from the grave field </w:t>
      </w:r>
      <w:r w:rsidR="00951FDB">
        <w:rPr>
          <w:rFonts w:cstheme="minorHAnsi"/>
          <w:sz w:val="24"/>
          <w:szCs w:val="24"/>
        </w:rPr>
        <w:t xml:space="preserve">are </w:t>
      </w:r>
      <w:r w:rsidRPr="004F1F94">
        <w:rPr>
          <w:rFonts w:cstheme="minorHAnsi"/>
          <w:sz w:val="24"/>
          <w:szCs w:val="24"/>
        </w:rPr>
        <w:t xml:space="preserve"> presented in Table 2. The dates are used to produce a summed probability distribution and the chronological models provided in the paper and in </w:t>
      </w:r>
      <w:r w:rsidRPr="00F05176">
        <w:rPr>
          <w:rFonts w:cstheme="minorHAnsi"/>
          <w:sz w:val="24"/>
          <w:szCs w:val="24"/>
        </w:rPr>
        <w:t xml:space="preserve">Figure </w:t>
      </w:r>
      <w:r w:rsidR="00F05176">
        <w:rPr>
          <w:rFonts w:cstheme="minorHAnsi"/>
          <w:sz w:val="24"/>
          <w:szCs w:val="24"/>
        </w:rPr>
        <w:t>S</w:t>
      </w:r>
      <w:r w:rsidRPr="00F05176">
        <w:rPr>
          <w:rFonts w:cstheme="minorHAnsi"/>
          <w:sz w:val="24"/>
          <w:szCs w:val="24"/>
        </w:rPr>
        <w:t xml:space="preserve">5 </w:t>
      </w:r>
      <w:r w:rsidRPr="004F1F94">
        <w:rPr>
          <w:rFonts w:cstheme="minorHAnsi"/>
          <w:sz w:val="24"/>
          <w:szCs w:val="24"/>
        </w:rPr>
        <w:t xml:space="preserve">here. Samples that are highlighted red are not included in the SPD or in the calibration plot. These dates are interpreted as not being part of the activity related to the grave site and burials but representing either later activity, natural layers, or disturbances. </w:t>
      </w:r>
    </w:p>
    <w:p w14:paraId="141D42AD" w14:textId="2BCC104F" w:rsidR="00E4141F" w:rsidRPr="004F1F94" w:rsidRDefault="00E4141F" w:rsidP="004F1F94">
      <w:pPr>
        <w:spacing w:line="360" w:lineRule="auto"/>
        <w:rPr>
          <w:rFonts w:cstheme="minorHAnsi"/>
          <w:sz w:val="24"/>
          <w:szCs w:val="24"/>
        </w:rPr>
      </w:pPr>
      <w:r w:rsidRPr="004F1F94">
        <w:rPr>
          <w:rFonts w:cstheme="minorHAnsi"/>
          <w:sz w:val="24"/>
          <w:szCs w:val="24"/>
        </w:rPr>
        <w:lastRenderedPageBreak/>
        <w:t xml:space="preserve">This section also contains information on the chronological models created using </w:t>
      </w:r>
      <w:proofErr w:type="spellStart"/>
      <w:r w:rsidRPr="004F1F94">
        <w:rPr>
          <w:rFonts w:cstheme="minorHAnsi"/>
          <w:sz w:val="24"/>
          <w:szCs w:val="24"/>
        </w:rPr>
        <w:t>OxCal</w:t>
      </w:r>
      <w:proofErr w:type="spellEnd"/>
      <w:r w:rsidRPr="004F1F94">
        <w:rPr>
          <w:rFonts w:cstheme="minorHAnsi"/>
          <w:sz w:val="24"/>
          <w:szCs w:val="24"/>
        </w:rPr>
        <w:t xml:space="preserve"> v. 4.4 (</w:t>
      </w:r>
      <w:proofErr w:type="spellStart"/>
      <w:r w:rsidRPr="004F1F94">
        <w:rPr>
          <w:rFonts w:cstheme="minorHAnsi"/>
          <w:sz w:val="24"/>
          <w:szCs w:val="24"/>
        </w:rPr>
        <w:t>Bronk</w:t>
      </w:r>
      <w:proofErr w:type="spellEnd"/>
      <w:r w:rsidRPr="004F1F94">
        <w:rPr>
          <w:rFonts w:cstheme="minorHAnsi"/>
          <w:sz w:val="24"/>
          <w:szCs w:val="24"/>
        </w:rPr>
        <w:t xml:space="preserve"> Ramsey 2009) and </w:t>
      </w:r>
      <w:proofErr w:type="spellStart"/>
      <w:r w:rsidRPr="004F1F94">
        <w:rPr>
          <w:rFonts w:cstheme="minorHAnsi"/>
          <w:sz w:val="24"/>
          <w:szCs w:val="24"/>
        </w:rPr>
        <w:t>IntCal</w:t>
      </w:r>
      <w:proofErr w:type="spellEnd"/>
      <w:r w:rsidRPr="004F1F94">
        <w:rPr>
          <w:rFonts w:cstheme="minorHAnsi"/>
          <w:sz w:val="24"/>
          <w:szCs w:val="24"/>
        </w:rPr>
        <w:t xml:space="preserve"> 20 calibration curve (Reimer et al. 2020). An overview of dates and information on posterior density estimates are provided along with the </w:t>
      </w:r>
      <w:proofErr w:type="spellStart"/>
      <w:r w:rsidRPr="004F1F94">
        <w:rPr>
          <w:rFonts w:cstheme="minorHAnsi"/>
          <w:sz w:val="24"/>
          <w:szCs w:val="24"/>
        </w:rPr>
        <w:t>OxCal</w:t>
      </w:r>
      <w:proofErr w:type="spellEnd"/>
      <w:r w:rsidRPr="004F1F94">
        <w:rPr>
          <w:rFonts w:cstheme="minorHAnsi"/>
          <w:sz w:val="24"/>
          <w:szCs w:val="24"/>
        </w:rPr>
        <w:t xml:space="preserve"> model codes. This allows our models</w:t>
      </w:r>
      <w:r w:rsidR="00D50C85">
        <w:rPr>
          <w:rFonts w:cstheme="minorHAnsi"/>
          <w:sz w:val="24"/>
          <w:szCs w:val="24"/>
        </w:rPr>
        <w:t xml:space="preserve"> to be reproduced</w:t>
      </w:r>
      <w:r w:rsidRPr="004F1F94">
        <w:rPr>
          <w:rFonts w:cstheme="minorHAnsi"/>
          <w:sz w:val="24"/>
          <w:szCs w:val="24"/>
        </w:rPr>
        <w:t xml:space="preserve">.  </w:t>
      </w:r>
    </w:p>
    <w:tbl>
      <w:tblPr>
        <w:tblW w:w="0" w:type="auto"/>
        <w:tblInd w:w="5" w:type="dxa"/>
        <w:tblCellMar>
          <w:left w:w="70" w:type="dxa"/>
          <w:right w:w="70" w:type="dxa"/>
        </w:tblCellMar>
        <w:tblLook w:val="04A0" w:firstRow="1" w:lastRow="0" w:firstColumn="1" w:lastColumn="0" w:noHBand="0" w:noVBand="1"/>
      </w:tblPr>
      <w:tblGrid>
        <w:gridCol w:w="967"/>
        <w:gridCol w:w="2080"/>
        <w:gridCol w:w="724"/>
        <w:gridCol w:w="615"/>
        <w:gridCol w:w="348"/>
        <w:gridCol w:w="1115"/>
        <w:gridCol w:w="1115"/>
        <w:gridCol w:w="599"/>
        <w:gridCol w:w="1072"/>
        <w:gridCol w:w="710"/>
      </w:tblGrid>
      <w:tr w:rsidR="00E4141F" w:rsidRPr="004F1F94" w14:paraId="7C5BAEF9"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000000" w:fill="D9D9D9"/>
            <w:noWrap/>
            <w:hideMark/>
          </w:tcPr>
          <w:p w14:paraId="4193B35A" w14:textId="77777777" w:rsidR="00E4141F" w:rsidRPr="004F1F94" w:rsidRDefault="00E4141F" w:rsidP="004F1F94">
            <w:pPr>
              <w:pStyle w:val="NoSpacing"/>
              <w:rPr>
                <w:sz w:val="18"/>
                <w:szCs w:val="18"/>
                <w:lang w:val="nb-NO" w:eastAsia="nb-NO"/>
              </w:rPr>
            </w:pPr>
            <w:r w:rsidRPr="004F1F94">
              <w:rPr>
                <w:sz w:val="18"/>
                <w:szCs w:val="18"/>
                <w:lang w:val="nb-NO" w:eastAsia="nb-NO"/>
              </w:rPr>
              <w:t>Context</w:t>
            </w:r>
          </w:p>
        </w:tc>
        <w:tc>
          <w:tcPr>
            <w:tcW w:w="0" w:type="auto"/>
            <w:tcBorders>
              <w:top w:val="single" w:sz="4" w:space="0" w:color="auto"/>
              <w:left w:val="nil"/>
              <w:bottom w:val="single" w:sz="4" w:space="0" w:color="auto"/>
              <w:right w:val="single" w:sz="4" w:space="0" w:color="auto"/>
            </w:tcBorders>
            <w:shd w:val="clear" w:color="000000" w:fill="D9D9D9"/>
            <w:noWrap/>
            <w:hideMark/>
          </w:tcPr>
          <w:p w14:paraId="5A5448A1" w14:textId="77777777" w:rsidR="00E4141F" w:rsidRPr="004F1F94" w:rsidRDefault="00E4141F" w:rsidP="004F1F94">
            <w:pPr>
              <w:pStyle w:val="NoSpacing"/>
              <w:rPr>
                <w:sz w:val="18"/>
                <w:szCs w:val="18"/>
                <w:lang w:val="nb-NO" w:eastAsia="nb-NO"/>
              </w:rPr>
            </w:pPr>
            <w:r w:rsidRPr="004F1F94">
              <w:rPr>
                <w:sz w:val="18"/>
                <w:szCs w:val="18"/>
                <w:lang w:val="nb-NO" w:eastAsia="nb-NO"/>
              </w:rPr>
              <w:t>Context type</w:t>
            </w:r>
          </w:p>
        </w:tc>
        <w:tc>
          <w:tcPr>
            <w:tcW w:w="0" w:type="auto"/>
            <w:tcBorders>
              <w:top w:val="single" w:sz="4" w:space="0" w:color="auto"/>
              <w:left w:val="nil"/>
              <w:bottom w:val="single" w:sz="4" w:space="0" w:color="auto"/>
              <w:right w:val="single" w:sz="4" w:space="0" w:color="auto"/>
            </w:tcBorders>
            <w:shd w:val="clear" w:color="000000" w:fill="D9D9D9"/>
            <w:noWrap/>
            <w:hideMark/>
          </w:tcPr>
          <w:p w14:paraId="6E732685" w14:textId="77777777" w:rsidR="00E4141F" w:rsidRPr="004F1F94" w:rsidRDefault="00E4141F" w:rsidP="004F1F94">
            <w:pPr>
              <w:pStyle w:val="NoSpacing"/>
              <w:rPr>
                <w:sz w:val="18"/>
                <w:szCs w:val="18"/>
                <w:lang w:val="nb-NO" w:eastAsia="nb-NO"/>
              </w:rPr>
            </w:pPr>
            <w:r w:rsidRPr="004F1F94">
              <w:rPr>
                <w:sz w:val="18"/>
                <w:szCs w:val="18"/>
                <w:lang w:val="nb-NO" w:eastAsia="nb-NO"/>
              </w:rPr>
              <w:t>Lab. ref.</w:t>
            </w:r>
          </w:p>
        </w:tc>
        <w:tc>
          <w:tcPr>
            <w:tcW w:w="0" w:type="auto"/>
            <w:tcBorders>
              <w:top w:val="single" w:sz="4" w:space="0" w:color="auto"/>
              <w:left w:val="nil"/>
              <w:bottom w:val="single" w:sz="4" w:space="0" w:color="auto"/>
              <w:right w:val="single" w:sz="4" w:space="0" w:color="auto"/>
            </w:tcBorders>
            <w:shd w:val="clear" w:color="000000" w:fill="D9D9D9"/>
            <w:noWrap/>
            <w:hideMark/>
          </w:tcPr>
          <w:p w14:paraId="5299BAF2" w14:textId="77777777" w:rsidR="00E4141F" w:rsidRPr="004F1F94" w:rsidRDefault="00E4141F" w:rsidP="004F1F94">
            <w:pPr>
              <w:pStyle w:val="NoSpacing"/>
              <w:rPr>
                <w:sz w:val="18"/>
                <w:szCs w:val="18"/>
                <w:lang w:val="nb-NO" w:eastAsia="nb-NO"/>
              </w:rPr>
            </w:pPr>
            <w:r w:rsidRPr="004F1F94">
              <w:rPr>
                <w:sz w:val="18"/>
                <w:szCs w:val="18"/>
                <w:lang w:val="nb-NO" w:eastAsia="nb-NO"/>
              </w:rPr>
              <w:t>C14 age</w:t>
            </w:r>
          </w:p>
        </w:tc>
        <w:tc>
          <w:tcPr>
            <w:tcW w:w="0" w:type="auto"/>
            <w:tcBorders>
              <w:top w:val="single" w:sz="4" w:space="0" w:color="auto"/>
              <w:left w:val="nil"/>
              <w:bottom w:val="single" w:sz="4" w:space="0" w:color="auto"/>
              <w:right w:val="single" w:sz="4" w:space="0" w:color="auto"/>
            </w:tcBorders>
            <w:shd w:val="clear" w:color="000000" w:fill="D9D9D9"/>
            <w:noWrap/>
            <w:hideMark/>
          </w:tcPr>
          <w:p w14:paraId="6EA5AEDA" w14:textId="77777777" w:rsidR="00E4141F" w:rsidRPr="004F1F94" w:rsidRDefault="00E4141F" w:rsidP="004F1F94">
            <w:pPr>
              <w:pStyle w:val="NoSpacing"/>
              <w:rPr>
                <w:sz w:val="18"/>
                <w:szCs w:val="18"/>
                <w:lang w:val="nb-NO" w:eastAsia="nb-NO"/>
              </w:rPr>
            </w:pPr>
            <w:r w:rsidRPr="004F1F94">
              <w:rPr>
                <w:sz w:val="18"/>
                <w:szCs w:val="18"/>
                <w:lang w:val="nb-NO" w:eastAsia="nb-NO"/>
              </w:rPr>
              <w:t>StD</w:t>
            </w:r>
          </w:p>
        </w:tc>
        <w:tc>
          <w:tcPr>
            <w:tcW w:w="0" w:type="auto"/>
            <w:tcBorders>
              <w:top w:val="single" w:sz="4" w:space="0" w:color="auto"/>
              <w:left w:val="nil"/>
              <w:bottom w:val="single" w:sz="4" w:space="0" w:color="auto"/>
              <w:right w:val="single" w:sz="4" w:space="0" w:color="auto"/>
            </w:tcBorders>
            <w:shd w:val="clear" w:color="000000" w:fill="D9D9D9"/>
            <w:noWrap/>
            <w:hideMark/>
          </w:tcPr>
          <w:p w14:paraId="6531D256" w14:textId="77777777" w:rsidR="00E4141F" w:rsidRPr="004F1F94" w:rsidRDefault="00E4141F" w:rsidP="004F1F94">
            <w:pPr>
              <w:pStyle w:val="NoSpacing"/>
              <w:rPr>
                <w:sz w:val="18"/>
                <w:szCs w:val="18"/>
                <w:lang w:val="nb-NO" w:eastAsia="nb-NO"/>
              </w:rPr>
            </w:pPr>
            <w:r w:rsidRPr="004F1F94">
              <w:rPr>
                <w:sz w:val="18"/>
                <w:szCs w:val="18"/>
                <w:lang w:val="nb-NO" w:eastAsia="nb-NO"/>
              </w:rPr>
              <w:t>Calibrated, 68 %</w:t>
            </w:r>
          </w:p>
        </w:tc>
        <w:tc>
          <w:tcPr>
            <w:tcW w:w="0" w:type="auto"/>
            <w:tcBorders>
              <w:top w:val="single" w:sz="4" w:space="0" w:color="auto"/>
              <w:left w:val="nil"/>
              <w:bottom w:val="single" w:sz="4" w:space="0" w:color="auto"/>
              <w:right w:val="single" w:sz="4" w:space="0" w:color="auto"/>
            </w:tcBorders>
            <w:shd w:val="clear" w:color="000000" w:fill="D9D9D9"/>
            <w:noWrap/>
            <w:hideMark/>
          </w:tcPr>
          <w:p w14:paraId="435F11DF" w14:textId="77777777" w:rsidR="00E4141F" w:rsidRPr="004F1F94" w:rsidRDefault="00E4141F" w:rsidP="004F1F94">
            <w:pPr>
              <w:pStyle w:val="NoSpacing"/>
              <w:rPr>
                <w:sz w:val="18"/>
                <w:szCs w:val="18"/>
                <w:lang w:val="nb-NO" w:eastAsia="nb-NO"/>
              </w:rPr>
            </w:pPr>
            <w:r w:rsidRPr="004F1F94">
              <w:rPr>
                <w:sz w:val="18"/>
                <w:szCs w:val="18"/>
                <w:lang w:val="nb-NO" w:eastAsia="nb-NO"/>
              </w:rPr>
              <w:t>Calibrated, 95 %</w:t>
            </w:r>
          </w:p>
        </w:tc>
        <w:tc>
          <w:tcPr>
            <w:tcW w:w="0" w:type="auto"/>
            <w:tcBorders>
              <w:top w:val="single" w:sz="4" w:space="0" w:color="auto"/>
              <w:left w:val="nil"/>
              <w:bottom w:val="single" w:sz="4" w:space="0" w:color="auto"/>
              <w:right w:val="single" w:sz="4" w:space="0" w:color="auto"/>
            </w:tcBorders>
            <w:shd w:val="clear" w:color="000000" w:fill="D9D9D9"/>
            <w:noWrap/>
            <w:hideMark/>
          </w:tcPr>
          <w:p w14:paraId="313D6FAE" w14:textId="77777777" w:rsidR="00E4141F" w:rsidRPr="004F1F94" w:rsidRDefault="00E4141F" w:rsidP="004F1F94">
            <w:pPr>
              <w:pStyle w:val="NoSpacing"/>
              <w:rPr>
                <w:sz w:val="18"/>
                <w:szCs w:val="18"/>
                <w:lang w:val="nb-NO" w:eastAsia="nb-NO"/>
              </w:rPr>
            </w:pPr>
            <w:r w:rsidRPr="004F1F94">
              <w:rPr>
                <w:sz w:val="18"/>
                <w:szCs w:val="18"/>
                <w:lang w:val="nb-NO" w:eastAsia="nb-NO"/>
              </w:rPr>
              <w:t>Median</w:t>
            </w:r>
          </w:p>
        </w:tc>
        <w:tc>
          <w:tcPr>
            <w:tcW w:w="0" w:type="auto"/>
            <w:tcBorders>
              <w:top w:val="single" w:sz="4" w:space="0" w:color="auto"/>
              <w:left w:val="nil"/>
              <w:bottom w:val="single" w:sz="4" w:space="0" w:color="auto"/>
              <w:right w:val="single" w:sz="4" w:space="0" w:color="auto"/>
            </w:tcBorders>
            <w:shd w:val="clear" w:color="000000" w:fill="D9D9D9"/>
            <w:noWrap/>
            <w:hideMark/>
          </w:tcPr>
          <w:p w14:paraId="1CF22D9F" w14:textId="77777777" w:rsidR="00E4141F" w:rsidRPr="004F1F94" w:rsidRDefault="00E4141F" w:rsidP="004F1F94">
            <w:pPr>
              <w:pStyle w:val="NoSpacing"/>
              <w:rPr>
                <w:sz w:val="18"/>
                <w:szCs w:val="18"/>
                <w:lang w:val="nb-NO" w:eastAsia="nb-NO"/>
              </w:rPr>
            </w:pPr>
            <w:r w:rsidRPr="004F1F94">
              <w:rPr>
                <w:sz w:val="18"/>
                <w:szCs w:val="18"/>
                <w:lang w:val="nb-NO" w:eastAsia="nb-NO"/>
              </w:rPr>
              <w:t>Material</w:t>
            </w:r>
          </w:p>
        </w:tc>
        <w:tc>
          <w:tcPr>
            <w:tcW w:w="0" w:type="auto"/>
            <w:tcBorders>
              <w:top w:val="single" w:sz="4" w:space="0" w:color="auto"/>
              <w:left w:val="nil"/>
              <w:bottom w:val="single" w:sz="4" w:space="0" w:color="auto"/>
              <w:right w:val="single" w:sz="4" w:space="0" w:color="auto"/>
            </w:tcBorders>
            <w:shd w:val="clear" w:color="000000" w:fill="D9D9D9"/>
            <w:noWrap/>
            <w:hideMark/>
          </w:tcPr>
          <w:p w14:paraId="11CCE436" w14:textId="77777777" w:rsidR="00E4141F" w:rsidRPr="004F1F94" w:rsidRDefault="00E4141F" w:rsidP="004F1F94">
            <w:pPr>
              <w:pStyle w:val="NoSpacing"/>
              <w:rPr>
                <w:sz w:val="18"/>
                <w:szCs w:val="18"/>
                <w:lang w:val="nb-NO" w:eastAsia="nb-NO"/>
              </w:rPr>
            </w:pPr>
            <w:r w:rsidRPr="004F1F94">
              <w:rPr>
                <w:sz w:val="18"/>
                <w:szCs w:val="18"/>
                <w:lang w:val="nb-NO" w:eastAsia="nb-NO"/>
              </w:rPr>
              <w:t>Taxa</w:t>
            </w:r>
          </w:p>
        </w:tc>
      </w:tr>
      <w:tr w:rsidR="00E4141F" w:rsidRPr="004F1F94" w14:paraId="4CA7B52E"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645491F9" w14:textId="77777777" w:rsidR="00E4141F" w:rsidRPr="004F1F94" w:rsidRDefault="00E4141F" w:rsidP="004F1F94">
            <w:pPr>
              <w:pStyle w:val="NoSpacing"/>
              <w:rPr>
                <w:sz w:val="18"/>
                <w:szCs w:val="18"/>
                <w:lang w:val="nb-NO" w:eastAsia="nb-NO"/>
              </w:rPr>
            </w:pPr>
            <w:r w:rsidRPr="004F1F94">
              <w:rPr>
                <w:sz w:val="18"/>
                <w:szCs w:val="18"/>
                <w:lang w:val="nb-NO" w:eastAsia="nb-NO"/>
              </w:rPr>
              <w:t>A105</w:t>
            </w:r>
          </w:p>
        </w:tc>
        <w:tc>
          <w:tcPr>
            <w:tcW w:w="0" w:type="auto"/>
            <w:tcBorders>
              <w:top w:val="nil"/>
              <w:left w:val="nil"/>
              <w:bottom w:val="single" w:sz="4" w:space="0" w:color="auto"/>
              <w:right w:val="single" w:sz="4" w:space="0" w:color="auto"/>
            </w:tcBorders>
            <w:shd w:val="clear" w:color="auto" w:fill="auto"/>
            <w:noWrap/>
            <w:hideMark/>
          </w:tcPr>
          <w:p w14:paraId="1B70DFB1" w14:textId="77777777" w:rsidR="00E4141F" w:rsidRPr="004F1F94" w:rsidRDefault="00E4141F" w:rsidP="004F1F94">
            <w:pPr>
              <w:pStyle w:val="NoSpacing"/>
              <w:rPr>
                <w:sz w:val="18"/>
                <w:szCs w:val="18"/>
                <w:lang w:val="nb-NO" w:eastAsia="nb-NO"/>
              </w:rPr>
            </w:pPr>
            <w:r w:rsidRPr="004F1F94">
              <w:rPr>
                <w:sz w:val="18"/>
                <w:szCs w:val="18"/>
                <w:lang w:val="nb-NO" w:eastAsia="nb-NO"/>
              </w:rPr>
              <w:t>Mound layer 5</w:t>
            </w:r>
          </w:p>
        </w:tc>
        <w:tc>
          <w:tcPr>
            <w:tcW w:w="0" w:type="auto"/>
            <w:tcBorders>
              <w:top w:val="nil"/>
              <w:left w:val="nil"/>
              <w:bottom w:val="single" w:sz="4" w:space="0" w:color="auto"/>
              <w:right w:val="single" w:sz="4" w:space="0" w:color="auto"/>
            </w:tcBorders>
            <w:shd w:val="clear" w:color="auto" w:fill="auto"/>
            <w:noWrap/>
            <w:hideMark/>
          </w:tcPr>
          <w:p w14:paraId="544241CC" w14:textId="77777777" w:rsidR="00E4141F" w:rsidRPr="004F1F94" w:rsidRDefault="00E4141F" w:rsidP="004F1F94">
            <w:pPr>
              <w:pStyle w:val="NoSpacing"/>
              <w:rPr>
                <w:sz w:val="18"/>
                <w:szCs w:val="18"/>
                <w:lang w:val="nb-NO" w:eastAsia="nb-NO"/>
              </w:rPr>
            </w:pPr>
            <w:r w:rsidRPr="004F1F94">
              <w:rPr>
                <w:sz w:val="18"/>
                <w:szCs w:val="18"/>
                <w:lang w:val="nb-NO" w:eastAsia="nb-NO"/>
              </w:rPr>
              <w:t>Ua-73680</w:t>
            </w:r>
          </w:p>
        </w:tc>
        <w:tc>
          <w:tcPr>
            <w:tcW w:w="0" w:type="auto"/>
            <w:tcBorders>
              <w:top w:val="nil"/>
              <w:left w:val="nil"/>
              <w:bottom w:val="single" w:sz="4" w:space="0" w:color="auto"/>
              <w:right w:val="single" w:sz="4" w:space="0" w:color="auto"/>
            </w:tcBorders>
            <w:shd w:val="clear" w:color="auto" w:fill="auto"/>
            <w:noWrap/>
            <w:hideMark/>
          </w:tcPr>
          <w:p w14:paraId="0CE3074E" w14:textId="77777777" w:rsidR="00E4141F" w:rsidRPr="004F1F94" w:rsidRDefault="00E4141F" w:rsidP="004F1F94">
            <w:pPr>
              <w:pStyle w:val="NoSpacing"/>
              <w:rPr>
                <w:sz w:val="18"/>
                <w:szCs w:val="18"/>
                <w:lang w:val="nb-NO" w:eastAsia="nb-NO"/>
              </w:rPr>
            </w:pPr>
            <w:r w:rsidRPr="004F1F94">
              <w:rPr>
                <w:sz w:val="18"/>
                <w:szCs w:val="18"/>
                <w:lang w:val="nb-NO" w:eastAsia="nb-NO"/>
              </w:rPr>
              <w:t>1851</w:t>
            </w:r>
          </w:p>
        </w:tc>
        <w:tc>
          <w:tcPr>
            <w:tcW w:w="0" w:type="auto"/>
            <w:tcBorders>
              <w:top w:val="nil"/>
              <w:left w:val="nil"/>
              <w:bottom w:val="single" w:sz="4" w:space="0" w:color="auto"/>
              <w:right w:val="single" w:sz="4" w:space="0" w:color="auto"/>
            </w:tcBorders>
            <w:shd w:val="clear" w:color="auto" w:fill="auto"/>
            <w:noWrap/>
            <w:hideMark/>
          </w:tcPr>
          <w:p w14:paraId="7C9BE6CA"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03F1E114" w14:textId="77777777" w:rsidR="00E4141F" w:rsidRPr="004F1F94" w:rsidRDefault="00E4141F" w:rsidP="004F1F94">
            <w:pPr>
              <w:pStyle w:val="NoSpacing"/>
              <w:rPr>
                <w:sz w:val="18"/>
                <w:szCs w:val="18"/>
                <w:lang w:val="nb-NO" w:eastAsia="nb-NO"/>
              </w:rPr>
            </w:pPr>
            <w:r w:rsidRPr="004F1F94">
              <w:rPr>
                <w:sz w:val="18"/>
                <w:szCs w:val="18"/>
                <w:lang w:val="nb-NO" w:eastAsia="nb-NO"/>
              </w:rPr>
              <w:t>AD 130-235</w:t>
            </w:r>
          </w:p>
        </w:tc>
        <w:tc>
          <w:tcPr>
            <w:tcW w:w="0" w:type="auto"/>
            <w:tcBorders>
              <w:top w:val="nil"/>
              <w:left w:val="nil"/>
              <w:bottom w:val="single" w:sz="4" w:space="0" w:color="auto"/>
              <w:right w:val="single" w:sz="4" w:space="0" w:color="auto"/>
            </w:tcBorders>
            <w:shd w:val="clear" w:color="auto" w:fill="auto"/>
            <w:noWrap/>
            <w:hideMark/>
          </w:tcPr>
          <w:p w14:paraId="71545BF5" w14:textId="77777777" w:rsidR="00E4141F" w:rsidRPr="004F1F94" w:rsidRDefault="00E4141F" w:rsidP="004F1F94">
            <w:pPr>
              <w:pStyle w:val="NoSpacing"/>
              <w:rPr>
                <w:sz w:val="18"/>
                <w:szCs w:val="18"/>
                <w:lang w:val="nb-NO" w:eastAsia="nb-NO"/>
              </w:rPr>
            </w:pPr>
            <w:r w:rsidRPr="004F1F94">
              <w:rPr>
                <w:sz w:val="18"/>
                <w:szCs w:val="18"/>
                <w:lang w:val="nb-NO" w:eastAsia="nb-NO"/>
              </w:rPr>
              <w:t>AD 120-305</w:t>
            </w:r>
          </w:p>
        </w:tc>
        <w:tc>
          <w:tcPr>
            <w:tcW w:w="0" w:type="auto"/>
            <w:tcBorders>
              <w:top w:val="nil"/>
              <w:left w:val="nil"/>
              <w:bottom w:val="single" w:sz="4" w:space="0" w:color="auto"/>
              <w:right w:val="single" w:sz="4" w:space="0" w:color="auto"/>
            </w:tcBorders>
            <w:shd w:val="clear" w:color="auto" w:fill="auto"/>
            <w:noWrap/>
            <w:hideMark/>
          </w:tcPr>
          <w:p w14:paraId="4C58BFD6" w14:textId="77777777" w:rsidR="00E4141F" w:rsidRPr="004F1F94" w:rsidRDefault="00E4141F" w:rsidP="004F1F94">
            <w:pPr>
              <w:pStyle w:val="NoSpacing"/>
              <w:rPr>
                <w:sz w:val="18"/>
                <w:szCs w:val="18"/>
                <w:lang w:val="nb-NO" w:eastAsia="nb-NO"/>
              </w:rPr>
            </w:pPr>
            <w:r w:rsidRPr="004F1F94">
              <w:rPr>
                <w:sz w:val="18"/>
                <w:szCs w:val="18"/>
                <w:lang w:val="nb-NO" w:eastAsia="nb-NO"/>
              </w:rPr>
              <w:t>190</w:t>
            </w:r>
          </w:p>
        </w:tc>
        <w:tc>
          <w:tcPr>
            <w:tcW w:w="0" w:type="auto"/>
            <w:tcBorders>
              <w:top w:val="nil"/>
              <w:left w:val="nil"/>
              <w:bottom w:val="single" w:sz="4" w:space="0" w:color="auto"/>
              <w:right w:val="single" w:sz="4" w:space="0" w:color="auto"/>
            </w:tcBorders>
            <w:shd w:val="clear" w:color="auto" w:fill="auto"/>
            <w:noWrap/>
            <w:hideMark/>
          </w:tcPr>
          <w:p w14:paraId="03C45C13"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1F0CE486"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4D8BCEF2"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000000" w:fill="FF0000"/>
            <w:noWrap/>
            <w:hideMark/>
          </w:tcPr>
          <w:p w14:paraId="58DE9102" w14:textId="77777777" w:rsidR="00E4141F" w:rsidRPr="004F1F94" w:rsidRDefault="00E4141F" w:rsidP="004F1F94">
            <w:pPr>
              <w:pStyle w:val="NoSpacing"/>
              <w:rPr>
                <w:sz w:val="18"/>
                <w:szCs w:val="18"/>
                <w:lang w:val="nb-NO" w:eastAsia="nb-NO"/>
              </w:rPr>
            </w:pPr>
            <w:r w:rsidRPr="004F1F94">
              <w:rPr>
                <w:sz w:val="18"/>
                <w:szCs w:val="18"/>
                <w:lang w:val="nb-NO" w:eastAsia="nb-NO"/>
              </w:rPr>
              <w:t>A105</w:t>
            </w:r>
          </w:p>
        </w:tc>
        <w:tc>
          <w:tcPr>
            <w:tcW w:w="0" w:type="auto"/>
            <w:tcBorders>
              <w:top w:val="nil"/>
              <w:left w:val="nil"/>
              <w:bottom w:val="single" w:sz="4" w:space="0" w:color="auto"/>
              <w:right w:val="single" w:sz="4" w:space="0" w:color="auto"/>
            </w:tcBorders>
            <w:shd w:val="clear" w:color="000000" w:fill="FF0000"/>
            <w:noWrap/>
            <w:hideMark/>
          </w:tcPr>
          <w:p w14:paraId="6D6DD7C2"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000000" w:fill="FF0000"/>
            <w:noWrap/>
            <w:hideMark/>
          </w:tcPr>
          <w:p w14:paraId="29FB2C1B" w14:textId="77777777" w:rsidR="00E4141F" w:rsidRPr="004F1F94" w:rsidRDefault="00E4141F" w:rsidP="004F1F94">
            <w:pPr>
              <w:pStyle w:val="NoSpacing"/>
              <w:rPr>
                <w:sz w:val="18"/>
                <w:szCs w:val="18"/>
                <w:lang w:val="nb-NO" w:eastAsia="nb-NO"/>
              </w:rPr>
            </w:pPr>
            <w:r w:rsidRPr="004F1F94">
              <w:rPr>
                <w:sz w:val="18"/>
                <w:szCs w:val="18"/>
                <w:lang w:val="nb-NO" w:eastAsia="nb-NO"/>
              </w:rPr>
              <w:t>Ua-73684</w:t>
            </w:r>
          </w:p>
        </w:tc>
        <w:tc>
          <w:tcPr>
            <w:tcW w:w="0" w:type="auto"/>
            <w:tcBorders>
              <w:top w:val="nil"/>
              <w:left w:val="nil"/>
              <w:bottom w:val="single" w:sz="4" w:space="0" w:color="auto"/>
              <w:right w:val="single" w:sz="4" w:space="0" w:color="auto"/>
            </w:tcBorders>
            <w:shd w:val="clear" w:color="000000" w:fill="FF0000"/>
            <w:noWrap/>
            <w:hideMark/>
          </w:tcPr>
          <w:p w14:paraId="23D7E0C0" w14:textId="77777777" w:rsidR="00E4141F" w:rsidRPr="004F1F94" w:rsidRDefault="00E4141F" w:rsidP="004F1F94">
            <w:pPr>
              <w:pStyle w:val="NoSpacing"/>
              <w:rPr>
                <w:sz w:val="18"/>
                <w:szCs w:val="18"/>
                <w:lang w:val="nb-NO" w:eastAsia="nb-NO"/>
              </w:rPr>
            </w:pPr>
            <w:r w:rsidRPr="004F1F94">
              <w:rPr>
                <w:sz w:val="18"/>
                <w:szCs w:val="18"/>
                <w:lang w:val="nb-NO" w:eastAsia="nb-NO"/>
              </w:rPr>
              <w:t>1372</w:t>
            </w:r>
          </w:p>
        </w:tc>
        <w:tc>
          <w:tcPr>
            <w:tcW w:w="0" w:type="auto"/>
            <w:tcBorders>
              <w:top w:val="nil"/>
              <w:left w:val="nil"/>
              <w:bottom w:val="single" w:sz="4" w:space="0" w:color="auto"/>
              <w:right w:val="single" w:sz="4" w:space="0" w:color="auto"/>
            </w:tcBorders>
            <w:shd w:val="clear" w:color="000000" w:fill="FF0000"/>
            <w:noWrap/>
            <w:hideMark/>
          </w:tcPr>
          <w:p w14:paraId="2BD5F088" w14:textId="77777777" w:rsidR="00E4141F" w:rsidRPr="004F1F94" w:rsidRDefault="00E4141F" w:rsidP="004F1F94">
            <w:pPr>
              <w:pStyle w:val="NoSpacing"/>
              <w:rPr>
                <w:sz w:val="18"/>
                <w:szCs w:val="18"/>
                <w:lang w:val="nb-NO" w:eastAsia="nb-NO"/>
              </w:rPr>
            </w:pPr>
            <w:r w:rsidRPr="004F1F94">
              <w:rPr>
                <w:sz w:val="18"/>
                <w:szCs w:val="18"/>
                <w:lang w:val="nb-NO" w:eastAsia="nb-NO"/>
              </w:rPr>
              <w:t>29</w:t>
            </w:r>
          </w:p>
        </w:tc>
        <w:tc>
          <w:tcPr>
            <w:tcW w:w="0" w:type="auto"/>
            <w:tcBorders>
              <w:top w:val="nil"/>
              <w:left w:val="nil"/>
              <w:bottom w:val="single" w:sz="4" w:space="0" w:color="auto"/>
              <w:right w:val="single" w:sz="4" w:space="0" w:color="auto"/>
            </w:tcBorders>
            <w:shd w:val="clear" w:color="000000" w:fill="FF0000"/>
            <w:noWrap/>
            <w:hideMark/>
          </w:tcPr>
          <w:p w14:paraId="49794F86" w14:textId="77777777" w:rsidR="00E4141F" w:rsidRPr="004F1F94" w:rsidRDefault="00E4141F" w:rsidP="004F1F94">
            <w:pPr>
              <w:pStyle w:val="NoSpacing"/>
              <w:rPr>
                <w:sz w:val="18"/>
                <w:szCs w:val="18"/>
                <w:lang w:val="nb-NO" w:eastAsia="nb-NO"/>
              </w:rPr>
            </w:pPr>
            <w:r w:rsidRPr="004F1F94">
              <w:rPr>
                <w:sz w:val="18"/>
                <w:szCs w:val="18"/>
                <w:lang w:val="nb-NO" w:eastAsia="nb-NO"/>
              </w:rPr>
              <w:t>AD 640-670</w:t>
            </w:r>
          </w:p>
        </w:tc>
        <w:tc>
          <w:tcPr>
            <w:tcW w:w="0" w:type="auto"/>
            <w:tcBorders>
              <w:top w:val="nil"/>
              <w:left w:val="nil"/>
              <w:bottom w:val="single" w:sz="4" w:space="0" w:color="auto"/>
              <w:right w:val="single" w:sz="4" w:space="0" w:color="auto"/>
            </w:tcBorders>
            <w:shd w:val="clear" w:color="000000" w:fill="FF0000"/>
            <w:noWrap/>
            <w:hideMark/>
          </w:tcPr>
          <w:p w14:paraId="4DEC9169" w14:textId="77777777" w:rsidR="00E4141F" w:rsidRPr="004F1F94" w:rsidRDefault="00E4141F" w:rsidP="004F1F94">
            <w:pPr>
              <w:pStyle w:val="NoSpacing"/>
              <w:rPr>
                <w:sz w:val="18"/>
                <w:szCs w:val="18"/>
                <w:lang w:val="nb-NO" w:eastAsia="nb-NO"/>
              </w:rPr>
            </w:pPr>
            <w:r w:rsidRPr="004F1F94">
              <w:rPr>
                <w:sz w:val="18"/>
                <w:szCs w:val="18"/>
                <w:lang w:val="nb-NO" w:eastAsia="nb-NO"/>
              </w:rPr>
              <w:t>AD 600-775</w:t>
            </w:r>
          </w:p>
        </w:tc>
        <w:tc>
          <w:tcPr>
            <w:tcW w:w="0" w:type="auto"/>
            <w:tcBorders>
              <w:top w:val="nil"/>
              <w:left w:val="nil"/>
              <w:bottom w:val="single" w:sz="4" w:space="0" w:color="auto"/>
              <w:right w:val="single" w:sz="4" w:space="0" w:color="auto"/>
            </w:tcBorders>
            <w:shd w:val="clear" w:color="000000" w:fill="FF0000"/>
            <w:noWrap/>
            <w:hideMark/>
          </w:tcPr>
          <w:p w14:paraId="079338CC" w14:textId="77777777" w:rsidR="00E4141F" w:rsidRPr="004F1F94" w:rsidRDefault="00E4141F" w:rsidP="004F1F94">
            <w:pPr>
              <w:pStyle w:val="NoSpacing"/>
              <w:rPr>
                <w:sz w:val="18"/>
                <w:szCs w:val="18"/>
                <w:lang w:val="nb-NO" w:eastAsia="nb-NO"/>
              </w:rPr>
            </w:pPr>
            <w:r w:rsidRPr="004F1F94">
              <w:rPr>
                <w:sz w:val="18"/>
                <w:szCs w:val="18"/>
                <w:lang w:val="nb-NO" w:eastAsia="nb-NO"/>
              </w:rPr>
              <w:t>655</w:t>
            </w:r>
          </w:p>
        </w:tc>
        <w:tc>
          <w:tcPr>
            <w:tcW w:w="0" w:type="auto"/>
            <w:tcBorders>
              <w:top w:val="nil"/>
              <w:left w:val="nil"/>
              <w:bottom w:val="single" w:sz="4" w:space="0" w:color="auto"/>
              <w:right w:val="single" w:sz="4" w:space="0" w:color="auto"/>
            </w:tcBorders>
            <w:shd w:val="clear" w:color="000000" w:fill="FF0000"/>
            <w:noWrap/>
            <w:hideMark/>
          </w:tcPr>
          <w:p w14:paraId="35F6A0CF"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000000" w:fill="FF0000"/>
            <w:noWrap/>
            <w:hideMark/>
          </w:tcPr>
          <w:p w14:paraId="5183EF9A"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0C92A492"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78EF841" w14:textId="77777777" w:rsidR="00E4141F" w:rsidRPr="004F1F94" w:rsidRDefault="00E4141F" w:rsidP="004F1F94">
            <w:pPr>
              <w:pStyle w:val="NoSpacing"/>
              <w:rPr>
                <w:sz w:val="18"/>
                <w:szCs w:val="18"/>
                <w:lang w:val="nb-NO" w:eastAsia="nb-NO"/>
              </w:rPr>
            </w:pPr>
            <w:r w:rsidRPr="004F1F94">
              <w:rPr>
                <w:sz w:val="18"/>
                <w:szCs w:val="18"/>
                <w:lang w:val="nb-NO" w:eastAsia="nb-NO"/>
              </w:rPr>
              <w:t>A105</w:t>
            </w:r>
          </w:p>
        </w:tc>
        <w:tc>
          <w:tcPr>
            <w:tcW w:w="0" w:type="auto"/>
            <w:tcBorders>
              <w:top w:val="nil"/>
              <w:left w:val="nil"/>
              <w:bottom w:val="single" w:sz="4" w:space="0" w:color="auto"/>
              <w:right w:val="single" w:sz="4" w:space="0" w:color="auto"/>
            </w:tcBorders>
            <w:shd w:val="clear" w:color="auto" w:fill="auto"/>
            <w:noWrap/>
            <w:hideMark/>
          </w:tcPr>
          <w:p w14:paraId="12D67D07"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auto" w:fill="auto"/>
            <w:noWrap/>
            <w:hideMark/>
          </w:tcPr>
          <w:p w14:paraId="49873DD9" w14:textId="77777777" w:rsidR="00E4141F" w:rsidRPr="004F1F94" w:rsidRDefault="00E4141F" w:rsidP="004F1F94">
            <w:pPr>
              <w:pStyle w:val="NoSpacing"/>
              <w:rPr>
                <w:sz w:val="18"/>
                <w:szCs w:val="18"/>
                <w:lang w:val="nb-NO" w:eastAsia="nb-NO"/>
              </w:rPr>
            </w:pPr>
            <w:r w:rsidRPr="004F1F94">
              <w:rPr>
                <w:sz w:val="18"/>
                <w:szCs w:val="18"/>
                <w:lang w:val="nb-NO" w:eastAsia="nb-NO"/>
              </w:rPr>
              <w:t>Ua-73685</w:t>
            </w:r>
          </w:p>
        </w:tc>
        <w:tc>
          <w:tcPr>
            <w:tcW w:w="0" w:type="auto"/>
            <w:tcBorders>
              <w:top w:val="nil"/>
              <w:left w:val="nil"/>
              <w:bottom w:val="single" w:sz="4" w:space="0" w:color="auto"/>
              <w:right w:val="single" w:sz="4" w:space="0" w:color="auto"/>
            </w:tcBorders>
            <w:shd w:val="clear" w:color="auto" w:fill="auto"/>
            <w:noWrap/>
            <w:hideMark/>
          </w:tcPr>
          <w:p w14:paraId="645C9289" w14:textId="77777777" w:rsidR="00E4141F" w:rsidRPr="004F1F94" w:rsidRDefault="00E4141F" w:rsidP="004F1F94">
            <w:pPr>
              <w:pStyle w:val="NoSpacing"/>
              <w:rPr>
                <w:sz w:val="18"/>
                <w:szCs w:val="18"/>
                <w:lang w:val="nb-NO" w:eastAsia="nb-NO"/>
              </w:rPr>
            </w:pPr>
            <w:r w:rsidRPr="004F1F94">
              <w:rPr>
                <w:sz w:val="18"/>
                <w:szCs w:val="18"/>
                <w:lang w:val="nb-NO" w:eastAsia="nb-NO"/>
              </w:rPr>
              <w:t>2077</w:t>
            </w:r>
          </w:p>
        </w:tc>
        <w:tc>
          <w:tcPr>
            <w:tcW w:w="0" w:type="auto"/>
            <w:tcBorders>
              <w:top w:val="nil"/>
              <w:left w:val="nil"/>
              <w:bottom w:val="single" w:sz="4" w:space="0" w:color="auto"/>
              <w:right w:val="single" w:sz="4" w:space="0" w:color="auto"/>
            </w:tcBorders>
            <w:shd w:val="clear" w:color="auto" w:fill="auto"/>
            <w:noWrap/>
            <w:hideMark/>
          </w:tcPr>
          <w:p w14:paraId="4E6E7067"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7DDB0910" w14:textId="77777777" w:rsidR="00E4141F" w:rsidRPr="004F1F94" w:rsidRDefault="00E4141F" w:rsidP="004F1F94">
            <w:pPr>
              <w:pStyle w:val="NoSpacing"/>
              <w:rPr>
                <w:sz w:val="18"/>
                <w:szCs w:val="18"/>
                <w:lang w:val="nb-NO" w:eastAsia="nb-NO"/>
              </w:rPr>
            </w:pPr>
            <w:r w:rsidRPr="004F1F94">
              <w:rPr>
                <w:sz w:val="18"/>
                <w:szCs w:val="18"/>
                <w:lang w:val="nb-NO" w:eastAsia="nb-NO"/>
              </w:rPr>
              <w:t>150-40 BC</w:t>
            </w:r>
          </w:p>
        </w:tc>
        <w:tc>
          <w:tcPr>
            <w:tcW w:w="0" w:type="auto"/>
            <w:tcBorders>
              <w:top w:val="nil"/>
              <w:left w:val="nil"/>
              <w:bottom w:val="single" w:sz="4" w:space="0" w:color="auto"/>
              <w:right w:val="single" w:sz="4" w:space="0" w:color="auto"/>
            </w:tcBorders>
            <w:shd w:val="clear" w:color="auto" w:fill="auto"/>
            <w:noWrap/>
            <w:hideMark/>
          </w:tcPr>
          <w:p w14:paraId="56F7AF5C" w14:textId="77777777" w:rsidR="00E4141F" w:rsidRPr="004F1F94" w:rsidRDefault="00E4141F" w:rsidP="004F1F94">
            <w:pPr>
              <w:pStyle w:val="NoSpacing"/>
              <w:rPr>
                <w:sz w:val="18"/>
                <w:szCs w:val="18"/>
                <w:lang w:val="nb-NO" w:eastAsia="nb-NO"/>
              </w:rPr>
            </w:pPr>
            <w:r w:rsidRPr="004F1F94">
              <w:rPr>
                <w:sz w:val="18"/>
                <w:szCs w:val="18"/>
                <w:lang w:val="nb-NO" w:eastAsia="nb-NO"/>
              </w:rPr>
              <w:t>175 BC-AD 10</w:t>
            </w:r>
          </w:p>
        </w:tc>
        <w:tc>
          <w:tcPr>
            <w:tcW w:w="0" w:type="auto"/>
            <w:tcBorders>
              <w:top w:val="nil"/>
              <w:left w:val="nil"/>
              <w:bottom w:val="single" w:sz="4" w:space="0" w:color="auto"/>
              <w:right w:val="single" w:sz="4" w:space="0" w:color="auto"/>
            </w:tcBorders>
            <w:shd w:val="clear" w:color="auto" w:fill="auto"/>
            <w:noWrap/>
            <w:hideMark/>
          </w:tcPr>
          <w:p w14:paraId="770F42B2" w14:textId="77777777" w:rsidR="00E4141F" w:rsidRPr="004F1F94" w:rsidRDefault="00E4141F" w:rsidP="004F1F94">
            <w:pPr>
              <w:pStyle w:val="NoSpacing"/>
              <w:rPr>
                <w:sz w:val="18"/>
                <w:szCs w:val="18"/>
                <w:lang w:val="nb-NO" w:eastAsia="nb-NO"/>
              </w:rPr>
            </w:pPr>
            <w:r w:rsidRPr="004F1F94">
              <w:rPr>
                <w:sz w:val="18"/>
                <w:szCs w:val="18"/>
                <w:lang w:val="nb-NO" w:eastAsia="nb-NO"/>
              </w:rPr>
              <w:t>-90</w:t>
            </w:r>
          </w:p>
        </w:tc>
        <w:tc>
          <w:tcPr>
            <w:tcW w:w="0" w:type="auto"/>
            <w:tcBorders>
              <w:top w:val="nil"/>
              <w:left w:val="nil"/>
              <w:bottom w:val="single" w:sz="4" w:space="0" w:color="auto"/>
              <w:right w:val="single" w:sz="4" w:space="0" w:color="auto"/>
            </w:tcBorders>
            <w:shd w:val="clear" w:color="auto" w:fill="auto"/>
            <w:noWrap/>
            <w:hideMark/>
          </w:tcPr>
          <w:p w14:paraId="1F7EA48C"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587B4854"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5ACD7037"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70C037A6" w14:textId="77777777" w:rsidR="00E4141F" w:rsidRPr="004F1F94" w:rsidRDefault="00E4141F" w:rsidP="004F1F94">
            <w:pPr>
              <w:pStyle w:val="NoSpacing"/>
              <w:rPr>
                <w:sz w:val="18"/>
                <w:szCs w:val="18"/>
                <w:lang w:val="nb-NO" w:eastAsia="nb-NO"/>
              </w:rPr>
            </w:pPr>
            <w:r w:rsidRPr="004F1F94">
              <w:rPr>
                <w:sz w:val="18"/>
                <w:szCs w:val="18"/>
                <w:lang w:val="nb-NO" w:eastAsia="nb-NO"/>
              </w:rPr>
              <w:t>A105</w:t>
            </w:r>
          </w:p>
        </w:tc>
        <w:tc>
          <w:tcPr>
            <w:tcW w:w="0" w:type="auto"/>
            <w:tcBorders>
              <w:top w:val="nil"/>
              <w:left w:val="nil"/>
              <w:bottom w:val="single" w:sz="4" w:space="0" w:color="auto"/>
              <w:right w:val="single" w:sz="4" w:space="0" w:color="auto"/>
            </w:tcBorders>
            <w:shd w:val="clear" w:color="auto" w:fill="auto"/>
            <w:noWrap/>
            <w:hideMark/>
          </w:tcPr>
          <w:p w14:paraId="1923C781"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auto" w:fill="auto"/>
            <w:noWrap/>
            <w:hideMark/>
          </w:tcPr>
          <w:p w14:paraId="0CA95E6F" w14:textId="77777777" w:rsidR="00E4141F" w:rsidRPr="004F1F94" w:rsidRDefault="00E4141F" w:rsidP="004F1F94">
            <w:pPr>
              <w:pStyle w:val="NoSpacing"/>
              <w:rPr>
                <w:sz w:val="18"/>
                <w:szCs w:val="18"/>
                <w:lang w:val="nb-NO" w:eastAsia="nb-NO"/>
              </w:rPr>
            </w:pPr>
            <w:r w:rsidRPr="004F1F94">
              <w:rPr>
                <w:sz w:val="18"/>
                <w:szCs w:val="18"/>
                <w:lang w:val="nb-NO" w:eastAsia="nb-NO"/>
              </w:rPr>
              <w:t>Ua-73686</w:t>
            </w:r>
          </w:p>
        </w:tc>
        <w:tc>
          <w:tcPr>
            <w:tcW w:w="0" w:type="auto"/>
            <w:tcBorders>
              <w:top w:val="nil"/>
              <w:left w:val="nil"/>
              <w:bottom w:val="single" w:sz="4" w:space="0" w:color="auto"/>
              <w:right w:val="single" w:sz="4" w:space="0" w:color="auto"/>
            </w:tcBorders>
            <w:shd w:val="clear" w:color="auto" w:fill="auto"/>
            <w:noWrap/>
            <w:hideMark/>
          </w:tcPr>
          <w:p w14:paraId="58986F23" w14:textId="77777777" w:rsidR="00E4141F" w:rsidRPr="004F1F94" w:rsidRDefault="00E4141F" w:rsidP="004F1F94">
            <w:pPr>
              <w:pStyle w:val="NoSpacing"/>
              <w:rPr>
                <w:sz w:val="18"/>
                <w:szCs w:val="18"/>
                <w:lang w:val="nb-NO" w:eastAsia="nb-NO"/>
              </w:rPr>
            </w:pPr>
            <w:r w:rsidRPr="004F1F94">
              <w:rPr>
                <w:sz w:val="18"/>
                <w:szCs w:val="18"/>
                <w:lang w:val="nb-NO" w:eastAsia="nb-NO"/>
              </w:rPr>
              <w:t>2185</w:t>
            </w:r>
          </w:p>
        </w:tc>
        <w:tc>
          <w:tcPr>
            <w:tcW w:w="0" w:type="auto"/>
            <w:tcBorders>
              <w:top w:val="nil"/>
              <w:left w:val="nil"/>
              <w:bottom w:val="single" w:sz="4" w:space="0" w:color="auto"/>
              <w:right w:val="single" w:sz="4" w:space="0" w:color="auto"/>
            </w:tcBorders>
            <w:shd w:val="clear" w:color="auto" w:fill="auto"/>
            <w:noWrap/>
            <w:hideMark/>
          </w:tcPr>
          <w:p w14:paraId="6AEC6F00"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0B6B3250" w14:textId="77777777" w:rsidR="00E4141F" w:rsidRPr="004F1F94" w:rsidRDefault="00E4141F" w:rsidP="004F1F94">
            <w:pPr>
              <w:pStyle w:val="NoSpacing"/>
              <w:rPr>
                <w:sz w:val="18"/>
                <w:szCs w:val="18"/>
                <w:lang w:val="nb-NO" w:eastAsia="nb-NO"/>
              </w:rPr>
            </w:pPr>
            <w:r w:rsidRPr="004F1F94">
              <w:rPr>
                <w:sz w:val="18"/>
                <w:szCs w:val="18"/>
                <w:lang w:val="nb-NO" w:eastAsia="nb-NO"/>
              </w:rPr>
              <w:t>355-175 BC</w:t>
            </w:r>
          </w:p>
        </w:tc>
        <w:tc>
          <w:tcPr>
            <w:tcW w:w="0" w:type="auto"/>
            <w:tcBorders>
              <w:top w:val="nil"/>
              <w:left w:val="nil"/>
              <w:bottom w:val="single" w:sz="4" w:space="0" w:color="auto"/>
              <w:right w:val="single" w:sz="4" w:space="0" w:color="auto"/>
            </w:tcBorders>
            <w:shd w:val="clear" w:color="auto" w:fill="auto"/>
            <w:noWrap/>
            <w:hideMark/>
          </w:tcPr>
          <w:p w14:paraId="2A75DC57" w14:textId="77777777" w:rsidR="00E4141F" w:rsidRPr="004F1F94" w:rsidRDefault="00E4141F" w:rsidP="004F1F94">
            <w:pPr>
              <w:pStyle w:val="NoSpacing"/>
              <w:rPr>
                <w:sz w:val="18"/>
                <w:szCs w:val="18"/>
                <w:lang w:val="nb-NO" w:eastAsia="nb-NO"/>
              </w:rPr>
            </w:pPr>
            <w:r w:rsidRPr="004F1F94">
              <w:rPr>
                <w:sz w:val="18"/>
                <w:szCs w:val="18"/>
                <w:lang w:val="nb-NO" w:eastAsia="nb-NO"/>
              </w:rPr>
              <w:t>370-155 BC</w:t>
            </w:r>
          </w:p>
        </w:tc>
        <w:tc>
          <w:tcPr>
            <w:tcW w:w="0" w:type="auto"/>
            <w:tcBorders>
              <w:top w:val="nil"/>
              <w:left w:val="nil"/>
              <w:bottom w:val="single" w:sz="4" w:space="0" w:color="auto"/>
              <w:right w:val="single" w:sz="4" w:space="0" w:color="auto"/>
            </w:tcBorders>
            <w:shd w:val="clear" w:color="auto" w:fill="auto"/>
            <w:noWrap/>
            <w:hideMark/>
          </w:tcPr>
          <w:p w14:paraId="0692AEB4" w14:textId="77777777" w:rsidR="00E4141F" w:rsidRPr="004F1F94" w:rsidRDefault="00E4141F" w:rsidP="004F1F94">
            <w:pPr>
              <w:pStyle w:val="NoSpacing"/>
              <w:rPr>
                <w:sz w:val="18"/>
                <w:szCs w:val="18"/>
                <w:lang w:val="nb-NO" w:eastAsia="nb-NO"/>
              </w:rPr>
            </w:pPr>
            <w:r w:rsidRPr="004F1F94">
              <w:rPr>
                <w:sz w:val="18"/>
                <w:szCs w:val="18"/>
                <w:lang w:val="nb-NO" w:eastAsia="nb-NO"/>
              </w:rPr>
              <w:t>-280</w:t>
            </w:r>
          </w:p>
        </w:tc>
        <w:tc>
          <w:tcPr>
            <w:tcW w:w="0" w:type="auto"/>
            <w:tcBorders>
              <w:top w:val="nil"/>
              <w:left w:val="nil"/>
              <w:bottom w:val="single" w:sz="4" w:space="0" w:color="auto"/>
              <w:right w:val="single" w:sz="4" w:space="0" w:color="auto"/>
            </w:tcBorders>
            <w:shd w:val="clear" w:color="auto" w:fill="auto"/>
            <w:noWrap/>
            <w:hideMark/>
          </w:tcPr>
          <w:p w14:paraId="4444F29A"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241BD52A"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4E69BF52"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1656E485" w14:textId="77777777" w:rsidR="00E4141F" w:rsidRPr="004F1F94" w:rsidRDefault="00E4141F" w:rsidP="004F1F94">
            <w:pPr>
              <w:pStyle w:val="NoSpacing"/>
              <w:rPr>
                <w:sz w:val="18"/>
                <w:szCs w:val="18"/>
                <w:lang w:val="nb-NO" w:eastAsia="nb-NO"/>
              </w:rPr>
            </w:pPr>
            <w:r w:rsidRPr="004F1F94">
              <w:rPr>
                <w:sz w:val="18"/>
                <w:szCs w:val="18"/>
                <w:lang w:val="nb-NO" w:eastAsia="nb-NO"/>
              </w:rPr>
              <w:t>A105</w:t>
            </w:r>
          </w:p>
        </w:tc>
        <w:tc>
          <w:tcPr>
            <w:tcW w:w="0" w:type="auto"/>
            <w:tcBorders>
              <w:top w:val="nil"/>
              <w:left w:val="nil"/>
              <w:bottom w:val="single" w:sz="4" w:space="0" w:color="auto"/>
              <w:right w:val="single" w:sz="4" w:space="0" w:color="auto"/>
            </w:tcBorders>
            <w:shd w:val="clear" w:color="auto" w:fill="auto"/>
            <w:noWrap/>
            <w:hideMark/>
          </w:tcPr>
          <w:p w14:paraId="1E89836E"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auto" w:fill="auto"/>
            <w:noWrap/>
            <w:hideMark/>
          </w:tcPr>
          <w:p w14:paraId="1C83E6E2" w14:textId="77777777" w:rsidR="00E4141F" w:rsidRPr="004F1F94" w:rsidRDefault="00E4141F" w:rsidP="004F1F94">
            <w:pPr>
              <w:pStyle w:val="NoSpacing"/>
              <w:rPr>
                <w:sz w:val="18"/>
                <w:szCs w:val="18"/>
                <w:lang w:val="nb-NO" w:eastAsia="nb-NO"/>
              </w:rPr>
            </w:pPr>
            <w:r w:rsidRPr="004F1F94">
              <w:rPr>
                <w:sz w:val="18"/>
                <w:szCs w:val="18"/>
                <w:lang w:val="nb-NO" w:eastAsia="nb-NO"/>
              </w:rPr>
              <w:t>Ua-73688</w:t>
            </w:r>
          </w:p>
        </w:tc>
        <w:tc>
          <w:tcPr>
            <w:tcW w:w="0" w:type="auto"/>
            <w:tcBorders>
              <w:top w:val="nil"/>
              <w:left w:val="nil"/>
              <w:bottom w:val="single" w:sz="4" w:space="0" w:color="auto"/>
              <w:right w:val="single" w:sz="4" w:space="0" w:color="auto"/>
            </w:tcBorders>
            <w:shd w:val="clear" w:color="auto" w:fill="auto"/>
            <w:noWrap/>
            <w:hideMark/>
          </w:tcPr>
          <w:p w14:paraId="0B3D305D" w14:textId="77777777" w:rsidR="00E4141F" w:rsidRPr="004F1F94" w:rsidRDefault="00E4141F" w:rsidP="004F1F94">
            <w:pPr>
              <w:pStyle w:val="NoSpacing"/>
              <w:rPr>
                <w:sz w:val="18"/>
                <w:szCs w:val="18"/>
                <w:lang w:val="nb-NO" w:eastAsia="nb-NO"/>
              </w:rPr>
            </w:pPr>
            <w:r w:rsidRPr="004F1F94">
              <w:rPr>
                <w:sz w:val="18"/>
                <w:szCs w:val="18"/>
                <w:lang w:val="nb-NO" w:eastAsia="nb-NO"/>
              </w:rPr>
              <w:t>1906</w:t>
            </w:r>
          </w:p>
        </w:tc>
        <w:tc>
          <w:tcPr>
            <w:tcW w:w="0" w:type="auto"/>
            <w:tcBorders>
              <w:top w:val="nil"/>
              <w:left w:val="nil"/>
              <w:bottom w:val="single" w:sz="4" w:space="0" w:color="auto"/>
              <w:right w:val="single" w:sz="4" w:space="0" w:color="auto"/>
            </w:tcBorders>
            <w:shd w:val="clear" w:color="auto" w:fill="auto"/>
            <w:noWrap/>
            <w:hideMark/>
          </w:tcPr>
          <w:p w14:paraId="45752578" w14:textId="77777777" w:rsidR="00E4141F" w:rsidRPr="004F1F94" w:rsidRDefault="00E4141F" w:rsidP="004F1F94">
            <w:pPr>
              <w:pStyle w:val="NoSpacing"/>
              <w:rPr>
                <w:sz w:val="18"/>
                <w:szCs w:val="18"/>
                <w:lang w:val="nb-NO" w:eastAsia="nb-NO"/>
              </w:rPr>
            </w:pPr>
            <w:r w:rsidRPr="004F1F94">
              <w:rPr>
                <w:sz w:val="18"/>
                <w:szCs w:val="18"/>
                <w:lang w:val="nb-NO" w:eastAsia="nb-NO"/>
              </w:rPr>
              <w:t>29</w:t>
            </w:r>
          </w:p>
        </w:tc>
        <w:tc>
          <w:tcPr>
            <w:tcW w:w="0" w:type="auto"/>
            <w:tcBorders>
              <w:top w:val="nil"/>
              <w:left w:val="nil"/>
              <w:bottom w:val="single" w:sz="4" w:space="0" w:color="auto"/>
              <w:right w:val="single" w:sz="4" w:space="0" w:color="auto"/>
            </w:tcBorders>
            <w:shd w:val="clear" w:color="auto" w:fill="auto"/>
            <w:noWrap/>
            <w:hideMark/>
          </w:tcPr>
          <w:p w14:paraId="3A2B4396" w14:textId="77777777" w:rsidR="00E4141F" w:rsidRPr="004F1F94" w:rsidRDefault="00E4141F" w:rsidP="004F1F94">
            <w:pPr>
              <w:pStyle w:val="NoSpacing"/>
              <w:rPr>
                <w:sz w:val="18"/>
                <w:szCs w:val="18"/>
                <w:lang w:val="nb-NO" w:eastAsia="nb-NO"/>
              </w:rPr>
            </w:pPr>
            <w:r w:rsidRPr="004F1F94">
              <w:rPr>
                <w:sz w:val="18"/>
                <w:szCs w:val="18"/>
                <w:lang w:val="nb-NO" w:eastAsia="nb-NO"/>
              </w:rPr>
              <w:t>AD 80-205</w:t>
            </w:r>
          </w:p>
        </w:tc>
        <w:tc>
          <w:tcPr>
            <w:tcW w:w="0" w:type="auto"/>
            <w:tcBorders>
              <w:top w:val="nil"/>
              <w:left w:val="nil"/>
              <w:bottom w:val="single" w:sz="4" w:space="0" w:color="auto"/>
              <w:right w:val="single" w:sz="4" w:space="0" w:color="auto"/>
            </w:tcBorders>
            <w:shd w:val="clear" w:color="auto" w:fill="auto"/>
            <w:noWrap/>
            <w:hideMark/>
          </w:tcPr>
          <w:p w14:paraId="28CCA6EA" w14:textId="77777777" w:rsidR="00E4141F" w:rsidRPr="004F1F94" w:rsidRDefault="00E4141F" w:rsidP="004F1F94">
            <w:pPr>
              <w:pStyle w:val="NoSpacing"/>
              <w:rPr>
                <w:sz w:val="18"/>
                <w:szCs w:val="18"/>
                <w:lang w:val="nb-NO" w:eastAsia="nb-NO"/>
              </w:rPr>
            </w:pPr>
            <w:r w:rsidRPr="004F1F94">
              <w:rPr>
                <w:sz w:val="18"/>
                <w:szCs w:val="18"/>
                <w:lang w:val="nb-NO" w:eastAsia="nb-NO"/>
              </w:rPr>
              <w:t>AD 30-220</w:t>
            </w:r>
          </w:p>
        </w:tc>
        <w:tc>
          <w:tcPr>
            <w:tcW w:w="0" w:type="auto"/>
            <w:tcBorders>
              <w:top w:val="nil"/>
              <w:left w:val="nil"/>
              <w:bottom w:val="single" w:sz="4" w:space="0" w:color="auto"/>
              <w:right w:val="single" w:sz="4" w:space="0" w:color="auto"/>
            </w:tcBorders>
            <w:shd w:val="clear" w:color="auto" w:fill="auto"/>
            <w:noWrap/>
            <w:hideMark/>
          </w:tcPr>
          <w:p w14:paraId="4E2C152E" w14:textId="77777777" w:rsidR="00E4141F" w:rsidRPr="004F1F94" w:rsidRDefault="00E4141F" w:rsidP="004F1F94">
            <w:pPr>
              <w:pStyle w:val="NoSpacing"/>
              <w:rPr>
                <w:sz w:val="18"/>
                <w:szCs w:val="18"/>
                <w:lang w:val="nb-NO" w:eastAsia="nb-NO"/>
              </w:rPr>
            </w:pPr>
            <w:r w:rsidRPr="004F1F94">
              <w:rPr>
                <w:sz w:val="18"/>
                <w:szCs w:val="18"/>
                <w:lang w:val="nb-NO" w:eastAsia="nb-NO"/>
              </w:rPr>
              <w:t>140</w:t>
            </w:r>
          </w:p>
        </w:tc>
        <w:tc>
          <w:tcPr>
            <w:tcW w:w="0" w:type="auto"/>
            <w:tcBorders>
              <w:top w:val="nil"/>
              <w:left w:val="nil"/>
              <w:bottom w:val="single" w:sz="4" w:space="0" w:color="auto"/>
              <w:right w:val="single" w:sz="4" w:space="0" w:color="auto"/>
            </w:tcBorders>
            <w:shd w:val="clear" w:color="auto" w:fill="auto"/>
            <w:noWrap/>
            <w:hideMark/>
          </w:tcPr>
          <w:p w14:paraId="0C356C11"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787F804B"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2F94BEE8"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9DD9337" w14:textId="77777777" w:rsidR="00E4141F" w:rsidRPr="004F1F94" w:rsidRDefault="00E4141F" w:rsidP="004F1F94">
            <w:pPr>
              <w:pStyle w:val="NoSpacing"/>
              <w:rPr>
                <w:sz w:val="18"/>
                <w:szCs w:val="18"/>
                <w:lang w:val="nb-NO" w:eastAsia="nb-NO"/>
              </w:rPr>
            </w:pPr>
            <w:r w:rsidRPr="004F1F94">
              <w:rPr>
                <w:sz w:val="18"/>
                <w:szCs w:val="18"/>
                <w:lang w:val="nb-NO" w:eastAsia="nb-NO"/>
              </w:rPr>
              <w:t>A105</w:t>
            </w:r>
          </w:p>
        </w:tc>
        <w:tc>
          <w:tcPr>
            <w:tcW w:w="0" w:type="auto"/>
            <w:tcBorders>
              <w:top w:val="nil"/>
              <w:left w:val="nil"/>
              <w:bottom w:val="single" w:sz="4" w:space="0" w:color="auto"/>
              <w:right w:val="single" w:sz="4" w:space="0" w:color="auto"/>
            </w:tcBorders>
            <w:shd w:val="clear" w:color="auto" w:fill="auto"/>
            <w:noWrap/>
            <w:hideMark/>
          </w:tcPr>
          <w:p w14:paraId="54658A6F" w14:textId="77777777" w:rsidR="00E4141F" w:rsidRPr="004F1F94" w:rsidRDefault="00E4141F" w:rsidP="004F1F94">
            <w:pPr>
              <w:pStyle w:val="NoSpacing"/>
              <w:rPr>
                <w:sz w:val="18"/>
                <w:szCs w:val="18"/>
                <w:lang w:val="nb-NO" w:eastAsia="nb-NO"/>
              </w:rPr>
            </w:pPr>
            <w:r w:rsidRPr="004F1F94">
              <w:rPr>
                <w:sz w:val="18"/>
                <w:szCs w:val="18"/>
                <w:lang w:val="nb-NO" w:eastAsia="nb-NO"/>
              </w:rPr>
              <w:t>Mound, layer 4 (AL2318)</w:t>
            </w:r>
          </w:p>
        </w:tc>
        <w:tc>
          <w:tcPr>
            <w:tcW w:w="0" w:type="auto"/>
            <w:tcBorders>
              <w:top w:val="nil"/>
              <w:left w:val="nil"/>
              <w:bottom w:val="single" w:sz="4" w:space="0" w:color="auto"/>
              <w:right w:val="single" w:sz="4" w:space="0" w:color="auto"/>
            </w:tcBorders>
            <w:shd w:val="clear" w:color="auto" w:fill="auto"/>
            <w:noWrap/>
            <w:hideMark/>
          </w:tcPr>
          <w:p w14:paraId="567C9BEA" w14:textId="77777777" w:rsidR="00E4141F" w:rsidRPr="004F1F94" w:rsidRDefault="00E4141F" w:rsidP="004F1F94">
            <w:pPr>
              <w:pStyle w:val="NoSpacing"/>
              <w:rPr>
                <w:sz w:val="18"/>
                <w:szCs w:val="18"/>
                <w:lang w:val="nb-NO" w:eastAsia="nb-NO"/>
              </w:rPr>
            </w:pPr>
            <w:r w:rsidRPr="004F1F94">
              <w:rPr>
                <w:sz w:val="18"/>
                <w:szCs w:val="18"/>
                <w:lang w:val="nb-NO" w:eastAsia="nb-NO"/>
              </w:rPr>
              <w:t>Ua-73876</w:t>
            </w:r>
          </w:p>
        </w:tc>
        <w:tc>
          <w:tcPr>
            <w:tcW w:w="0" w:type="auto"/>
            <w:tcBorders>
              <w:top w:val="nil"/>
              <w:left w:val="nil"/>
              <w:bottom w:val="single" w:sz="4" w:space="0" w:color="auto"/>
              <w:right w:val="single" w:sz="4" w:space="0" w:color="auto"/>
            </w:tcBorders>
            <w:shd w:val="clear" w:color="auto" w:fill="auto"/>
            <w:noWrap/>
            <w:hideMark/>
          </w:tcPr>
          <w:p w14:paraId="057646D0" w14:textId="77777777" w:rsidR="00E4141F" w:rsidRPr="004F1F94" w:rsidRDefault="00E4141F" w:rsidP="004F1F94">
            <w:pPr>
              <w:pStyle w:val="NoSpacing"/>
              <w:rPr>
                <w:sz w:val="18"/>
                <w:szCs w:val="18"/>
                <w:lang w:val="nb-NO" w:eastAsia="nb-NO"/>
              </w:rPr>
            </w:pPr>
            <w:r w:rsidRPr="004F1F94">
              <w:rPr>
                <w:sz w:val="18"/>
                <w:szCs w:val="18"/>
                <w:lang w:val="nb-NO" w:eastAsia="nb-NO"/>
              </w:rPr>
              <w:t>1901</w:t>
            </w:r>
          </w:p>
        </w:tc>
        <w:tc>
          <w:tcPr>
            <w:tcW w:w="0" w:type="auto"/>
            <w:tcBorders>
              <w:top w:val="nil"/>
              <w:left w:val="nil"/>
              <w:bottom w:val="single" w:sz="4" w:space="0" w:color="auto"/>
              <w:right w:val="single" w:sz="4" w:space="0" w:color="auto"/>
            </w:tcBorders>
            <w:shd w:val="clear" w:color="auto" w:fill="auto"/>
            <w:noWrap/>
            <w:hideMark/>
          </w:tcPr>
          <w:p w14:paraId="25875522"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53D9BC56" w14:textId="77777777" w:rsidR="00E4141F" w:rsidRPr="004F1F94" w:rsidRDefault="00E4141F" w:rsidP="004F1F94">
            <w:pPr>
              <w:pStyle w:val="NoSpacing"/>
              <w:rPr>
                <w:sz w:val="18"/>
                <w:szCs w:val="18"/>
                <w:lang w:val="nb-NO" w:eastAsia="nb-NO"/>
              </w:rPr>
            </w:pPr>
            <w:r w:rsidRPr="004F1F94">
              <w:rPr>
                <w:sz w:val="18"/>
                <w:szCs w:val="18"/>
                <w:lang w:val="nb-NO" w:eastAsia="nb-NO"/>
              </w:rPr>
              <w:t>AD 85-205</w:t>
            </w:r>
          </w:p>
        </w:tc>
        <w:tc>
          <w:tcPr>
            <w:tcW w:w="0" w:type="auto"/>
            <w:tcBorders>
              <w:top w:val="nil"/>
              <w:left w:val="nil"/>
              <w:bottom w:val="single" w:sz="4" w:space="0" w:color="auto"/>
              <w:right w:val="single" w:sz="4" w:space="0" w:color="auto"/>
            </w:tcBorders>
            <w:shd w:val="clear" w:color="auto" w:fill="auto"/>
            <w:noWrap/>
            <w:hideMark/>
          </w:tcPr>
          <w:p w14:paraId="631B17EA" w14:textId="77777777" w:rsidR="00E4141F" w:rsidRPr="004F1F94" w:rsidRDefault="00E4141F" w:rsidP="004F1F94">
            <w:pPr>
              <w:pStyle w:val="NoSpacing"/>
              <w:rPr>
                <w:sz w:val="18"/>
                <w:szCs w:val="18"/>
                <w:lang w:val="nb-NO" w:eastAsia="nb-NO"/>
              </w:rPr>
            </w:pPr>
            <w:r w:rsidRPr="004F1F94">
              <w:rPr>
                <w:sz w:val="18"/>
                <w:szCs w:val="18"/>
                <w:lang w:val="nb-NO" w:eastAsia="nb-NO"/>
              </w:rPr>
              <w:t>AD 60-225</w:t>
            </w:r>
          </w:p>
        </w:tc>
        <w:tc>
          <w:tcPr>
            <w:tcW w:w="0" w:type="auto"/>
            <w:tcBorders>
              <w:top w:val="nil"/>
              <w:left w:val="nil"/>
              <w:bottom w:val="single" w:sz="4" w:space="0" w:color="auto"/>
              <w:right w:val="single" w:sz="4" w:space="0" w:color="auto"/>
            </w:tcBorders>
            <w:shd w:val="clear" w:color="auto" w:fill="auto"/>
            <w:noWrap/>
            <w:hideMark/>
          </w:tcPr>
          <w:p w14:paraId="217162B2" w14:textId="77777777" w:rsidR="00E4141F" w:rsidRPr="004F1F94" w:rsidRDefault="00E4141F" w:rsidP="004F1F94">
            <w:pPr>
              <w:pStyle w:val="NoSpacing"/>
              <w:rPr>
                <w:sz w:val="18"/>
                <w:szCs w:val="18"/>
                <w:lang w:val="nb-NO" w:eastAsia="nb-NO"/>
              </w:rPr>
            </w:pPr>
            <w:r w:rsidRPr="004F1F94">
              <w:rPr>
                <w:sz w:val="18"/>
                <w:szCs w:val="18"/>
                <w:lang w:val="nb-NO" w:eastAsia="nb-NO"/>
              </w:rPr>
              <w:t>145</w:t>
            </w:r>
          </w:p>
        </w:tc>
        <w:tc>
          <w:tcPr>
            <w:tcW w:w="0" w:type="auto"/>
            <w:tcBorders>
              <w:top w:val="nil"/>
              <w:left w:val="nil"/>
              <w:bottom w:val="single" w:sz="4" w:space="0" w:color="auto"/>
              <w:right w:val="single" w:sz="4" w:space="0" w:color="auto"/>
            </w:tcBorders>
            <w:shd w:val="clear" w:color="auto" w:fill="auto"/>
            <w:noWrap/>
            <w:hideMark/>
          </w:tcPr>
          <w:p w14:paraId="15E415B7" w14:textId="77777777" w:rsidR="00E4141F" w:rsidRPr="004F1F94" w:rsidRDefault="00E4141F" w:rsidP="004F1F94">
            <w:pPr>
              <w:pStyle w:val="NoSpacing"/>
              <w:rPr>
                <w:sz w:val="18"/>
                <w:szCs w:val="18"/>
                <w:lang w:val="nb-NO" w:eastAsia="nb-NO"/>
              </w:rPr>
            </w:pPr>
            <w:r w:rsidRPr="004F1F94">
              <w:rPr>
                <w:sz w:val="18"/>
                <w:szCs w:val="18"/>
                <w:lang w:val="nb-NO" w:eastAsia="nb-NO"/>
              </w:rPr>
              <w:t>Cremated bone</w:t>
            </w:r>
          </w:p>
        </w:tc>
        <w:tc>
          <w:tcPr>
            <w:tcW w:w="0" w:type="auto"/>
            <w:tcBorders>
              <w:top w:val="nil"/>
              <w:left w:val="nil"/>
              <w:bottom w:val="single" w:sz="4" w:space="0" w:color="auto"/>
              <w:right w:val="single" w:sz="4" w:space="0" w:color="auto"/>
            </w:tcBorders>
            <w:shd w:val="clear" w:color="auto" w:fill="auto"/>
            <w:noWrap/>
            <w:hideMark/>
          </w:tcPr>
          <w:p w14:paraId="6A21D928" w14:textId="77777777" w:rsidR="00E4141F" w:rsidRPr="004F1F94" w:rsidRDefault="00E4141F" w:rsidP="004F1F94">
            <w:pPr>
              <w:pStyle w:val="NoSpacing"/>
              <w:rPr>
                <w:sz w:val="18"/>
                <w:szCs w:val="18"/>
                <w:lang w:val="nb-NO" w:eastAsia="nb-NO"/>
              </w:rPr>
            </w:pPr>
            <w:r w:rsidRPr="004F1F94">
              <w:rPr>
                <w:sz w:val="18"/>
                <w:szCs w:val="18"/>
                <w:lang w:val="nb-NO" w:eastAsia="nb-NO"/>
              </w:rPr>
              <w:t>Human</w:t>
            </w:r>
          </w:p>
        </w:tc>
      </w:tr>
      <w:tr w:rsidR="00E4141F" w:rsidRPr="004F1F94" w14:paraId="4A01660B"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786C88EB" w14:textId="77777777" w:rsidR="00E4141F" w:rsidRPr="004F1F94" w:rsidRDefault="00E4141F" w:rsidP="004F1F94">
            <w:pPr>
              <w:pStyle w:val="NoSpacing"/>
              <w:rPr>
                <w:sz w:val="18"/>
                <w:szCs w:val="18"/>
                <w:lang w:val="nb-NO" w:eastAsia="nb-NO"/>
              </w:rPr>
            </w:pPr>
            <w:r w:rsidRPr="004F1F94">
              <w:rPr>
                <w:sz w:val="18"/>
                <w:szCs w:val="18"/>
                <w:lang w:val="nb-NO" w:eastAsia="nb-NO"/>
              </w:rPr>
              <w:t>A140</w:t>
            </w:r>
          </w:p>
        </w:tc>
        <w:tc>
          <w:tcPr>
            <w:tcW w:w="0" w:type="auto"/>
            <w:tcBorders>
              <w:top w:val="nil"/>
              <w:left w:val="nil"/>
              <w:bottom w:val="single" w:sz="4" w:space="0" w:color="auto"/>
              <w:right w:val="single" w:sz="4" w:space="0" w:color="auto"/>
            </w:tcBorders>
            <w:shd w:val="clear" w:color="auto" w:fill="auto"/>
            <w:noWrap/>
            <w:hideMark/>
          </w:tcPr>
          <w:p w14:paraId="76CD99E0" w14:textId="77777777" w:rsidR="00E4141F" w:rsidRPr="004F1F94" w:rsidRDefault="00E4141F" w:rsidP="004F1F94">
            <w:pPr>
              <w:pStyle w:val="NoSpacing"/>
              <w:rPr>
                <w:sz w:val="18"/>
                <w:szCs w:val="18"/>
                <w:lang w:val="nb-NO" w:eastAsia="nb-NO"/>
              </w:rPr>
            </w:pPr>
            <w:r w:rsidRPr="004F1F94">
              <w:rPr>
                <w:sz w:val="18"/>
                <w:szCs w:val="18"/>
                <w:lang w:val="nb-NO" w:eastAsia="nb-NO"/>
              </w:rPr>
              <w:t>Mound, cremation later (A3871)</w:t>
            </w:r>
          </w:p>
        </w:tc>
        <w:tc>
          <w:tcPr>
            <w:tcW w:w="0" w:type="auto"/>
            <w:tcBorders>
              <w:top w:val="nil"/>
              <w:left w:val="nil"/>
              <w:bottom w:val="single" w:sz="4" w:space="0" w:color="auto"/>
              <w:right w:val="single" w:sz="4" w:space="0" w:color="auto"/>
            </w:tcBorders>
            <w:shd w:val="clear" w:color="auto" w:fill="auto"/>
            <w:noWrap/>
            <w:hideMark/>
          </w:tcPr>
          <w:p w14:paraId="489525FA" w14:textId="77777777" w:rsidR="00E4141F" w:rsidRPr="004F1F94" w:rsidRDefault="00E4141F" w:rsidP="004F1F94">
            <w:pPr>
              <w:pStyle w:val="NoSpacing"/>
              <w:rPr>
                <w:sz w:val="18"/>
                <w:szCs w:val="18"/>
                <w:lang w:val="nb-NO" w:eastAsia="nb-NO"/>
              </w:rPr>
            </w:pPr>
            <w:r w:rsidRPr="004F1F94">
              <w:rPr>
                <w:sz w:val="18"/>
                <w:szCs w:val="18"/>
                <w:lang w:val="nb-NO" w:eastAsia="nb-NO"/>
              </w:rPr>
              <w:t>Ua-72459</w:t>
            </w:r>
          </w:p>
        </w:tc>
        <w:tc>
          <w:tcPr>
            <w:tcW w:w="0" w:type="auto"/>
            <w:tcBorders>
              <w:top w:val="nil"/>
              <w:left w:val="nil"/>
              <w:bottom w:val="single" w:sz="4" w:space="0" w:color="auto"/>
              <w:right w:val="single" w:sz="4" w:space="0" w:color="auto"/>
            </w:tcBorders>
            <w:shd w:val="clear" w:color="auto" w:fill="auto"/>
            <w:noWrap/>
            <w:hideMark/>
          </w:tcPr>
          <w:p w14:paraId="1CDECE8D" w14:textId="77777777" w:rsidR="00E4141F" w:rsidRPr="004F1F94" w:rsidRDefault="00E4141F" w:rsidP="004F1F94">
            <w:pPr>
              <w:pStyle w:val="NoSpacing"/>
              <w:rPr>
                <w:sz w:val="18"/>
                <w:szCs w:val="18"/>
                <w:lang w:val="nb-NO" w:eastAsia="nb-NO"/>
              </w:rPr>
            </w:pPr>
            <w:r w:rsidRPr="004F1F94">
              <w:rPr>
                <w:sz w:val="18"/>
                <w:szCs w:val="18"/>
                <w:lang w:val="nb-NO" w:eastAsia="nb-NO"/>
              </w:rPr>
              <w:t>1818</w:t>
            </w:r>
          </w:p>
        </w:tc>
        <w:tc>
          <w:tcPr>
            <w:tcW w:w="0" w:type="auto"/>
            <w:tcBorders>
              <w:top w:val="nil"/>
              <w:left w:val="nil"/>
              <w:bottom w:val="single" w:sz="4" w:space="0" w:color="auto"/>
              <w:right w:val="single" w:sz="4" w:space="0" w:color="auto"/>
            </w:tcBorders>
            <w:shd w:val="clear" w:color="auto" w:fill="auto"/>
            <w:noWrap/>
            <w:hideMark/>
          </w:tcPr>
          <w:p w14:paraId="2AA6ABD3"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571A84C2" w14:textId="77777777" w:rsidR="00E4141F" w:rsidRPr="004F1F94" w:rsidRDefault="00E4141F" w:rsidP="004F1F94">
            <w:pPr>
              <w:pStyle w:val="NoSpacing"/>
              <w:rPr>
                <w:sz w:val="18"/>
                <w:szCs w:val="18"/>
                <w:lang w:val="nb-NO" w:eastAsia="nb-NO"/>
              </w:rPr>
            </w:pPr>
            <w:r w:rsidRPr="004F1F94">
              <w:rPr>
                <w:sz w:val="18"/>
                <w:szCs w:val="18"/>
                <w:lang w:val="nb-NO" w:eastAsia="nb-NO"/>
              </w:rPr>
              <w:t>AD 205-320</w:t>
            </w:r>
          </w:p>
        </w:tc>
        <w:tc>
          <w:tcPr>
            <w:tcW w:w="0" w:type="auto"/>
            <w:tcBorders>
              <w:top w:val="nil"/>
              <w:left w:val="nil"/>
              <w:bottom w:val="single" w:sz="4" w:space="0" w:color="auto"/>
              <w:right w:val="single" w:sz="4" w:space="0" w:color="auto"/>
            </w:tcBorders>
            <w:shd w:val="clear" w:color="auto" w:fill="auto"/>
            <w:noWrap/>
            <w:hideMark/>
          </w:tcPr>
          <w:p w14:paraId="2F63EEC7" w14:textId="77777777" w:rsidR="00E4141F" w:rsidRPr="004F1F94" w:rsidRDefault="00E4141F" w:rsidP="004F1F94">
            <w:pPr>
              <w:pStyle w:val="NoSpacing"/>
              <w:rPr>
                <w:sz w:val="18"/>
                <w:szCs w:val="18"/>
                <w:lang w:val="nb-NO" w:eastAsia="nb-NO"/>
              </w:rPr>
            </w:pPr>
            <w:r w:rsidRPr="004F1F94">
              <w:rPr>
                <w:sz w:val="18"/>
                <w:szCs w:val="18"/>
                <w:lang w:val="nb-NO" w:eastAsia="nb-NO"/>
              </w:rPr>
              <w:t>AD 125-330</w:t>
            </w:r>
          </w:p>
        </w:tc>
        <w:tc>
          <w:tcPr>
            <w:tcW w:w="0" w:type="auto"/>
            <w:tcBorders>
              <w:top w:val="nil"/>
              <w:left w:val="nil"/>
              <w:bottom w:val="single" w:sz="4" w:space="0" w:color="auto"/>
              <w:right w:val="single" w:sz="4" w:space="0" w:color="auto"/>
            </w:tcBorders>
            <w:shd w:val="clear" w:color="auto" w:fill="auto"/>
            <w:noWrap/>
            <w:hideMark/>
          </w:tcPr>
          <w:p w14:paraId="27CC1C24" w14:textId="77777777" w:rsidR="00E4141F" w:rsidRPr="004F1F94" w:rsidRDefault="00E4141F" w:rsidP="004F1F94">
            <w:pPr>
              <w:pStyle w:val="NoSpacing"/>
              <w:rPr>
                <w:sz w:val="18"/>
                <w:szCs w:val="18"/>
                <w:lang w:val="nb-NO" w:eastAsia="nb-NO"/>
              </w:rPr>
            </w:pPr>
            <w:r w:rsidRPr="004F1F94">
              <w:rPr>
                <w:sz w:val="18"/>
                <w:szCs w:val="18"/>
                <w:lang w:val="nb-NO" w:eastAsia="nb-NO"/>
              </w:rPr>
              <w:t>235</w:t>
            </w:r>
          </w:p>
        </w:tc>
        <w:tc>
          <w:tcPr>
            <w:tcW w:w="0" w:type="auto"/>
            <w:tcBorders>
              <w:top w:val="nil"/>
              <w:left w:val="nil"/>
              <w:bottom w:val="single" w:sz="4" w:space="0" w:color="auto"/>
              <w:right w:val="single" w:sz="4" w:space="0" w:color="auto"/>
            </w:tcBorders>
            <w:shd w:val="clear" w:color="auto" w:fill="auto"/>
            <w:noWrap/>
            <w:hideMark/>
          </w:tcPr>
          <w:p w14:paraId="5C604E5E"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75AB5C50"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65FB6D89"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2B48CF0" w14:textId="77777777" w:rsidR="00E4141F" w:rsidRPr="004F1F94" w:rsidRDefault="00E4141F" w:rsidP="004F1F94">
            <w:pPr>
              <w:pStyle w:val="NoSpacing"/>
              <w:rPr>
                <w:sz w:val="18"/>
                <w:szCs w:val="18"/>
                <w:lang w:val="nb-NO" w:eastAsia="nb-NO"/>
              </w:rPr>
            </w:pPr>
            <w:r w:rsidRPr="004F1F94">
              <w:rPr>
                <w:sz w:val="18"/>
                <w:szCs w:val="18"/>
                <w:lang w:val="nb-NO" w:eastAsia="nb-NO"/>
              </w:rPr>
              <w:t>A140</w:t>
            </w:r>
          </w:p>
        </w:tc>
        <w:tc>
          <w:tcPr>
            <w:tcW w:w="0" w:type="auto"/>
            <w:tcBorders>
              <w:top w:val="nil"/>
              <w:left w:val="nil"/>
              <w:bottom w:val="single" w:sz="4" w:space="0" w:color="auto"/>
              <w:right w:val="single" w:sz="4" w:space="0" w:color="auto"/>
            </w:tcBorders>
            <w:shd w:val="clear" w:color="auto" w:fill="auto"/>
            <w:noWrap/>
            <w:hideMark/>
          </w:tcPr>
          <w:p w14:paraId="538F9DF7"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auto" w:fill="auto"/>
            <w:noWrap/>
            <w:hideMark/>
          </w:tcPr>
          <w:p w14:paraId="47ABF136" w14:textId="77777777" w:rsidR="00E4141F" w:rsidRPr="004F1F94" w:rsidRDefault="00E4141F" w:rsidP="004F1F94">
            <w:pPr>
              <w:pStyle w:val="NoSpacing"/>
              <w:rPr>
                <w:sz w:val="18"/>
                <w:szCs w:val="18"/>
                <w:lang w:val="nb-NO" w:eastAsia="nb-NO"/>
              </w:rPr>
            </w:pPr>
            <w:r w:rsidRPr="004F1F94">
              <w:rPr>
                <w:sz w:val="18"/>
                <w:szCs w:val="18"/>
                <w:lang w:val="nb-NO" w:eastAsia="nb-NO"/>
              </w:rPr>
              <w:t>Ua-73676</w:t>
            </w:r>
          </w:p>
        </w:tc>
        <w:tc>
          <w:tcPr>
            <w:tcW w:w="0" w:type="auto"/>
            <w:tcBorders>
              <w:top w:val="nil"/>
              <w:left w:val="nil"/>
              <w:bottom w:val="single" w:sz="4" w:space="0" w:color="auto"/>
              <w:right w:val="single" w:sz="4" w:space="0" w:color="auto"/>
            </w:tcBorders>
            <w:shd w:val="clear" w:color="auto" w:fill="auto"/>
            <w:noWrap/>
            <w:hideMark/>
          </w:tcPr>
          <w:p w14:paraId="2A516E59" w14:textId="77777777" w:rsidR="00E4141F" w:rsidRPr="004F1F94" w:rsidRDefault="00E4141F" w:rsidP="004F1F94">
            <w:pPr>
              <w:pStyle w:val="NoSpacing"/>
              <w:rPr>
                <w:sz w:val="18"/>
                <w:szCs w:val="18"/>
                <w:lang w:val="nb-NO" w:eastAsia="nb-NO"/>
              </w:rPr>
            </w:pPr>
            <w:r w:rsidRPr="004F1F94">
              <w:rPr>
                <w:sz w:val="18"/>
                <w:szCs w:val="18"/>
                <w:lang w:val="nb-NO" w:eastAsia="nb-NO"/>
              </w:rPr>
              <w:t>1853</w:t>
            </w:r>
          </w:p>
        </w:tc>
        <w:tc>
          <w:tcPr>
            <w:tcW w:w="0" w:type="auto"/>
            <w:tcBorders>
              <w:top w:val="nil"/>
              <w:left w:val="nil"/>
              <w:bottom w:val="single" w:sz="4" w:space="0" w:color="auto"/>
              <w:right w:val="single" w:sz="4" w:space="0" w:color="auto"/>
            </w:tcBorders>
            <w:shd w:val="clear" w:color="auto" w:fill="auto"/>
            <w:noWrap/>
            <w:hideMark/>
          </w:tcPr>
          <w:p w14:paraId="11031BFC" w14:textId="77777777" w:rsidR="00E4141F" w:rsidRPr="004F1F94" w:rsidRDefault="00E4141F" w:rsidP="004F1F94">
            <w:pPr>
              <w:pStyle w:val="NoSpacing"/>
              <w:rPr>
                <w:sz w:val="18"/>
                <w:szCs w:val="18"/>
                <w:lang w:val="nb-NO" w:eastAsia="nb-NO"/>
              </w:rPr>
            </w:pPr>
            <w:r w:rsidRPr="004F1F94">
              <w:rPr>
                <w:sz w:val="18"/>
                <w:szCs w:val="18"/>
                <w:lang w:val="nb-NO" w:eastAsia="nb-NO"/>
              </w:rPr>
              <w:t>29</w:t>
            </w:r>
          </w:p>
        </w:tc>
        <w:tc>
          <w:tcPr>
            <w:tcW w:w="0" w:type="auto"/>
            <w:tcBorders>
              <w:top w:val="nil"/>
              <w:left w:val="nil"/>
              <w:bottom w:val="single" w:sz="4" w:space="0" w:color="auto"/>
              <w:right w:val="single" w:sz="4" w:space="0" w:color="auto"/>
            </w:tcBorders>
            <w:shd w:val="clear" w:color="auto" w:fill="auto"/>
            <w:noWrap/>
            <w:hideMark/>
          </w:tcPr>
          <w:p w14:paraId="3F55493F" w14:textId="77777777" w:rsidR="00E4141F" w:rsidRPr="004F1F94" w:rsidRDefault="00E4141F" w:rsidP="004F1F94">
            <w:pPr>
              <w:pStyle w:val="NoSpacing"/>
              <w:rPr>
                <w:sz w:val="18"/>
                <w:szCs w:val="18"/>
                <w:lang w:val="nb-NO" w:eastAsia="nb-NO"/>
              </w:rPr>
            </w:pPr>
            <w:r w:rsidRPr="004F1F94">
              <w:rPr>
                <w:sz w:val="18"/>
                <w:szCs w:val="18"/>
                <w:lang w:val="nb-NO" w:eastAsia="nb-NO"/>
              </w:rPr>
              <w:t>AD 130-235</w:t>
            </w:r>
          </w:p>
        </w:tc>
        <w:tc>
          <w:tcPr>
            <w:tcW w:w="0" w:type="auto"/>
            <w:tcBorders>
              <w:top w:val="nil"/>
              <w:left w:val="nil"/>
              <w:bottom w:val="single" w:sz="4" w:space="0" w:color="auto"/>
              <w:right w:val="single" w:sz="4" w:space="0" w:color="auto"/>
            </w:tcBorders>
            <w:shd w:val="clear" w:color="auto" w:fill="auto"/>
            <w:noWrap/>
            <w:hideMark/>
          </w:tcPr>
          <w:p w14:paraId="45E7C04A" w14:textId="77777777" w:rsidR="00E4141F" w:rsidRPr="004F1F94" w:rsidRDefault="00E4141F" w:rsidP="004F1F94">
            <w:pPr>
              <w:pStyle w:val="NoSpacing"/>
              <w:rPr>
                <w:sz w:val="18"/>
                <w:szCs w:val="18"/>
                <w:lang w:val="nb-NO" w:eastAsia="nb-NO"/>
              </w:rPr>
            </w:pPr>
            <w:r w:rsidRPr="004F1F94">
              <w:rPr>
                <w:sz w:val="18"/>
                <w:szCs w:val="18"/>
                <w:lang w:val="nb-NO" w:eastAsia="nb-NO"/>
              </w:rPr>
              <w:t>AD 120-250</w:t>
            </w:r>
          </w:p>
        </w:tc>
        <w:tc>
          <w:tcPr>
            <w:tcW w:w="0" w:type="auto"/>
            <w:tcBorders>
              <w:top w:val="nil"/>
              <w:left w:val="nil"/>
              <w:bottom w:val="single" w:sz="4" w:space="0" w:color="auto"/>
              <w:right w:val="single" w:sz="4" w:space="0" w:color="auto"/>
            </w:tcBorders>
            <w:shd w:val="clear" w:color="auto" w:fill="auto"/>
            <w:noWrap/>
            <w:hideMark/>
          </w:tcPr>
          <w:p w14:paraId="66C8BEE2" w14:textId="77777777" w:rsidR="00E4141F" w:rsidRPr="004F1F94" w:rsidRDefault="00E4141F" w:rsidP="004F1F94">
            <w:pPr>
              <w:pStyle w:val="NoSpacing"/>
              <w:rPr>
                <w:sz w:val="18"/>
                <w:szCs w:val="18"/>
                <w:lang w:val="nb-NO" w:eastAsia="nb-NO"/>
              </w:rPr>
            </w:pPr>
            <w:r w:rsidRPr="004F1F94">
              <w:rPr>
                <w:sz w:val="18"/>
                <w:szCs w:val="18"/>
                <w:lang w:val="nb-NO" w:eastAsia="nb-NO"/>
              </w:rPr>
              <w:t>185</w:t>
            </w:r>
          </w:p>
        </w:tc>
        <w:tc>
          <w:tcPr>
            <w:tcW w:w="0" w:type="auto"/>
            <w:tcBorders>
              <w:top w:val="nil"/>
              <w:left w:val="nil"/>
              <w:bottom w:val="single" w:sz="4" w:space="0" w:color="auto"/>
              <w:right w:val="single" w:sz="4" w:space="0" w:color="auto"/>
            </w:tcBorders>
            <w:shd w:val="clear" w:color="auto" w:fill="auto"/>
            <w:noWrap/>
            <w:hideMark/>
          </w:tcPr>
          <w:p w14:paraId="3E4FC270"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14E31077" w14:textId="77777777" w:rsidR="00E4141F" w:rsidRPr="004F1F94" w:rsidRDefault="00E4141F" w:rsidP="004F1F94">
            <w:pPr>
              <w:pStyle w:val="NoSpacing"/>
              <w:rPr>
                <w:sz w:val="18"/>
                <w:szCs w:val="18"/>
                <w:lang w:val="nb-NO" w:eastAsia="nb-NO"/>
              </w:rPr>
            </w:pPr>
            <w:r w:rsidRPr="004F1F94">
              <w:rPr>
                <w:sz w:val="18"/>
                <w:szCs w:val="18"/>
                <w:lang w:val="nb-NO" w:eastAsia="nb-NO"/>
              </w:rPr>
              <w:t>Alnus</w:t>
            </w:r>
          </w:p>
        </w:tc>
      </w:tr>
      <w:tr w:rsidR="00E4141F" w:rsidRPr="004F1F94" w14:paraId="36BB256F"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000000" w:fill="FF0000"/>
            <w:noWrap/>
            <w:hideMark/>
          </w:tcPr>
          <w:p w14:paraId="79A60578" w14:textId="77777777" w:rsidR="00E4141F" w:rsidRPr="004F1F94" w:rsidRDefault="00E4141F" w:rsidP="004F1F94">
            <w:pPr>
              <w:pStyle w:val="NoSpacing"/>
              <w:rPr>
                <w:sz w:val="18"/>
                <w:szCs w:val="18"/>
                <w:lang w:val="nb-NO" w:eastAsia="nb-NO"/>
              </w:rPr>
            </w:pPr>
            <w:r w:rsidRPr="004F1F94">
              <w:rPr>
                <w:sz w:val="18"/>
                <w:szCs w:val="18"/>
                <w:lang w:val="nb-NO" w:eastAsia="nb-NO"/>
              </w:rPr>
              <w:t>A140</w:t>
            </w:r>
          </w:p>
        </w:tc>
        <w:tc>
          <w:tcPr>
            <w:tcW w:w="0" w:type="auto"/>
            <w:tcBorders>
              <w:top w:val="nil"/>
              <w:left w:val="nil"/>
              <w:bottom w:val="single" w:sz="4" w:space="0" w:color="auto"/>
              <w:right w:val="single" w:sz="4" w:space="0" w:color="auto"/>
            </w:tcBorders>
            <w:shd w:val="clear" w:color="000000" w:fill="FF0000"/>
            <w:noWrap/>
            <w:hideMark/>
          </w:tcPr>
          <w:p w14:paraId="712CD197"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000000" w:fill="FF0000"/>
            <w:noWrap/>
            <w:hideMark/>
          </w:tcPr>
          <w:p w14:paraId="5F717794" w14:textId="77777777" w:rsidR="00E4141F" w:rsidRPr="004F1F94" w:rsidRDefault="00E4141F" w:rsidP="004F1F94">
            <w:pPr>
              <w:pStyle w:val="NoSpacing"/>
              <w:rPr>
                <w:sz w:val="18"/>
                <w:szCs w:val="18"/>
                <w:lang w:val="nb-NO" w:eastAsia="nb-NO"/>
              </w:rPr>
            </w:pPr>
            <w:r w:rsidRPr="004F1F94">
              <w:rPr>
                <w:sz w:val="18"/>
                <w:szCs w:val="18"/>
                <w:lang w:val="nb-NO" w:eastAsia="nb-NO"/>
              </w:rPr>
              <w:t>Ua-73678</w:t>
            </w:r>
          </w:p>
        </w:tc>
        <w:tc>
          <w:tcPr>
            <w:tcW w:w="0" w:type="auto"/>
            <w:tcBorders>
              <w:top w:val="nil"/>
              <w:left w:val="nil"/>
              <w:bottom w:val="single" w:sz="4" w:space="0" w:color="auto"/>
              <w:right w:val="single" w:sz="4" w:space="0" w:color="auto"/>
            </w:tcBorders>
            <w:shd w:val="clear" w:color="000000" w:fill="FF0000"/>
            <w:noWrap/>
            <w:hideMark/>
          </w:tcPr>
          <w:p w14:paraId="1F054DFF" w14:textId="77777777" w:rsidR="00E4141F" w:rsidRPr="004F1F94" w:rsidRDefault="00E4141F" w:rsidP="004F1F94">
            <w:pPr>
              <w:pStyle w:val="NoSpacing"/>
              <w:rPr>
                <w:sz w:val="18"/>
                <w:szCs w:val="18"/>
                <w:lang w:val="nb-NO" w:eastAsia="nb-NO"/>
              </w:rPr>
            </w:pPr>
            <w:r w:rsidRPr="004F1F94">
              <w:rPr>
                <w:sz w:val="18"/>
                <w:szCs w:val="18"/>
                <w:lang w:val="nb-NO" w:eastAsia="nb-NO"/>
              </w:rPr>
              <w:t>2210</w:t>
            </w:r>
          </w:p>
        </w:tc>
        <w:tc>
          <w:tcPr>
            <w:tcW w:w="0" w:type="auto"/>
            <w:tcBorders>
              <w:top w:val="nil"/>
              <w:left w:val="nil"/>
              <w:bottom w:val="single" w:sz="4" w:space="0" w:color="auto"/>
              <w:right w:val="single" w:sz="4" w:space="0" w:color="auto"/>
            </w:tcBorders>
            <w:shd w:val="clear" w:color="000000" w:fill="FF0000"/>
            <w:noWrap/>
            <w:hideMark/>
          </w:tcPr>
          <w:p w14:paraId="298DF253"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000000" w:fill="FF0000"/>
            <w:noWrap/>
            <w:hideMark/>
          </w:tcPr>
          <w:p w14:paraId="459626F4" w14:textId="77777777" w:rsidR="00E4141F" w:rsidRPr="004F1F94" w:rsidRDefault="00E4141F" w:rsidP="004F1F94">
            <w:pPr>
              <w:pStyle w:val="NoSpacing"/>
              <w:rPr>
                <w:sz w:val="18"/>
                <w:szCs w:val="18"/>
                <w:lang w:val="nb-NO" w:eastAsia="nb-NO"/>
              </w:rPr>
            </w:pPr>
            <w:r w:rsidRPr="004F1F94">
              <w:rPr>
                <w:sz w:val="18"/>
                <w:szCs w:val="18"/>
                <w:lang w:val="nb-NO" w:eastAsia="nb-NO"/>
              </w:rPr>
              <w:t>360-200 BC</w:t>
            </w:r>
          </w:p>
        </w:tc>
        <w:tc>
          <w:tcPr>
            <w:tcW w:w="0" w:type="auto"/>
            <w:tcBorders>
              <w:top w:val="nil"/>
              <w:left w:val="nil"/>
              <w:bottom w:val="single" w:sz="4" w:space="0" w:color="auto"/>
              <w:right w:val="single" w:sz="4" w:space="0" w:color="auto"/>
            </w:tcBorders>
            <w:shd w:val="clear" w:color="000000" w:fill="FF0000"/>
            <w:noWrap/>
            <w:hideMark/>
          </w:tcPr>
          <w:p w14:paraId="2C613F73" w14:textId="77777777" w:rsidR="00E4141F" w:rsidRPr="004F1F94" w:rsidRDefault="00E4141F" w:rsidP="004F1F94">
            <w:pPr>
              <w:pStyle w:val="NoSpacing"/>
              <w:rPr>
                <w:sz w:val="18"/>
                <w:szCs w:val="18"/>
                <w:lang w:val="nb-NO" w:eastAsia="nb-NO"/>
              </w:rPr>
            </w:pPr>
            <w:r w:rsidRPr="004F1F94">
              <w:rPr>
                <w:sz w:val="18"/>
                <w:szCs w:val="18"/>
                <w:lang w:val="nb-NO" w:eastAsia="nb-NO"/>
              </w:rPr>
              <w:t>380-175 BC</w:t>
            </w:r>
          </w:p>
        </w:tc>
        <w:tc>
          <w:tcPr>
            <w:tcW w:w="0" w:type="auto"/>
            <w:tcBorders>
              <w:top w:val="nil"/>
              <w:left w:val="nil"/>
              <w:bottom w:val="single" w:sz="4" w:space="0" w:color="auto"/>
              <w:right w:val="single" w:sz="4" w:space="0" w:color="auto"/>
            </w:tcBorders>
            <w:shd w:val="clear" w:color="000000" w:fill="FF0000"/>
            <w:noWrap/>
            <w:hideMark/>
          </w:tcPr>
          <w:p w14:paraId="29CBEC54" w14:textId="77777777" w:rsidR="00E4141F" w:rsidRPr="004F1F94" w:rsidRDefault="00E4141F" w:rsidP="004F1F94">
            <w:pPr>
              <w:pStyle w:val="NoSpacing"/>
              <w:rPr>
                <w:sz w:val="18"/>
                <w:szCs w:val="18"/>
                <w:lang w:val="nb-NO" w:eastAsia="nb-NO"/>
              </w:rPr>
            </w:pPr>
            <w:r w:rsidRPr="004F1F94">
              <w:rPr>
                <w:sz w:val="18"/>
                <w:szCs w:val="18"/>
                <w:lang w:val="nb-NO" w:eastAsia="nb-NO"/>
              </w:rPr>
              <w:t>-280</w:t>
            </w:r>
          </w:p>
        </w:tc>
        <w:tc>
          <w:tcPr>
            <w:tcW w:w="0" w:type="auto"/>
            <w:tcBorders>
              <w:top w:val="nil"/>
              <w:left w:val="nil"/>
              <w:bottom w:val="single" w:sz="4" w:space="0" w:color="auto"/>
              <w:right w:val="single" w:sz="4" w:space="0" w:color="auto"/>
            </w:tcBorders>
            <w:shd w:val="clear" w:color="000000" w:fill="FF0000"/>
            <w:noWrap/>
            <w:hideMark/>
          </w:tcPr>
          <w:p w14:paraId="0F362C48"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000000" w:fill="FF0000"/>
            <w:noWrap/>
            <w:hideMark/>
          </w:tcPr>
          <w:p w14:paraId="2C4D90DC" w14:textId="77777777" w:rsidR="00E4141F" w:rsidRPr="004F1F94" w:rsidRDefault="00E4141F" w:rsidP="004F1F94">
            <w:pPr>
              <w:pStyle w:val="NoSpacing"/>
              <w:rPr>
                <w:sz w:val="18"/>
                <w:szCs w:val="18"/>
                <w:lang w:val="nb-NO" w:eastAsia="nb-NO"/>
              </w:rPr>
            </w:pPr>
            <w:r w:rsidRPr="004F1F94">
              <w:rPr>
                <w:sz w:val="18"/>
                <w:szCs w:val="18"/>
                <w:lang w:val="nb-NO" w:eastAsia="nb-NO"/>
              </w:rPr>
              <w:t>Ericaceae</w:t>
            </w:r>
          </w:p>
        </w:tc>
      </w:tr>
      <w:tr w:rsidR="00E4141F" w:rsidRPr="004F1F94" w14:paraId="0BEACE15"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497E12D" w14:textId="77777777" w:rsidR="00E4141F" w:rsidRPr="004F1F94" w:rsidRDefault="00E4141F" w:rsidP="004F1F94">
            <w:pPr>
              <w:pStyle w:val="NoSpacing"/>
              <w:rPr>
                <w:sz w:val="18"/>
                <w:szCs w:val="18"/>
                <w:lang w:val="nb-NO" w:eastAsia="nb-NO"/>
              </w:rPr>
            </w:pPr>
            <w:r w:rsidRPr="004F1F94">
              <w:rPr>
                <w:sz w:val="18"/>
                <w:szCs w:val="18"/>
                <w:lang w:val="nb-NO" w:eastAsia="nb-NO"/>
              </w:rPr>
              <w:t>A140</w:t>
            </w:r>
          </w:p>
        </w:tc>
        <w:tc>
          <w:tcPr>
            <w:tcW w:w="0" w:type="auto"/>
            <w:tcBorders>
              <w:top w:val="nil"/>
              <w:left w:val="nil"/>
              <w:bottom w:val="single" w:sz="4" w:space="0" w:color="auto"/>
              <w:right w:val="single" w:sz="4" w:space="0" w:color="auto"/>
            </w:tcBorders>
            <w:shd w:val="clear" w:color="auto" w:fill="auto"/>
            <w:noWrap/>
            <w:hideMark/>
          </w:tcPr>
          <w:p w14:paraId="11A64AA0" w14:textId="77777777" w:rsidR="00E4141F" w:rsidRPr="004F1F94" w:rsidRDefault="00E4141F" w:rsidP="004F1F94">
            <w:pPr>
              <w:pStyle w:val="NoSpacing"/>
              <w:rPr>
                <w:sz w:val="18"/>
                <w:szCs w:val="18"/>
                <w:lang w:val="nb-NO" w:eastAsia="nb-NO"/>
              </w:rPr>
            </w:pPr>
            <w:r w:rsidRPr="004F1F94">
              <w:rPr>
                <w:sz w:val="18"/>
                <w:szCs w:val="18"/>
                <w:lang w:val="nb-NO" w:eastAsia="nb-NO"/>
              </w:rPr>
              <w:t>Mound layer 5 (AL3836)</w:t>
            </w:r>
          </w:p>
        </w:tc>
        <w:tc>
          <w:tcPr>
            <w:tcW w:w="0" w:type="auto"/>
            <w:tcBorders>
              <w:top w:val="nil"/>
              <w:left w:val="nil"/>
              <w:bottom w:val="single" w:sz="4" w:space="0" w:color="auto"/>
              <w:right w:val="single" w:sz="4" w:space="0" w:color="auto"/>
            </w:tcBorders>
            <w:shd w:val="clear" w:color="auto" w:fill="auto"/>
            <w:noWrap/>
            <w:hideMark/>
          </w:tcPr>
          <w:p w14:paraId="33899658" w14:textId="77777777" w:rsidR="00E4141F" w:rsidRPr="004F1F94" w:rsidRDefault="00E4141F" w:rsidP="004F1F94">
            <w:pPr>
              <w:pStyle w:val="NoSpacing"/>
              <w:rPr>
                <w:sz w:val="18"/>
                <w:szCs w:val="18"/>
                <w:lang w:val="nb-NO" w:eastAsia="nb-NO"/>
              </w:rPr>
            </w:pPr>
            <w:r w:rsidRPr="004F1F94">
              <w:rPr>
                <w:sz w:val="18"/>
                <w:szCs w:val="18"/>
                <w:lang w:val="nb-NO" w:eastAsia="nb-NO"/>
              </w:rPr>
              <w:t>Ua-73878</w:t>
            </w:r>
          </w:p>
        </w:tc>
        <w:tc>
          <w:tcPr>
            <w:tcW w:w="0" w:type="auto"/>
            <w:tcBorders>
              <w:top w:val="nil"/>
              <w:left w:val="nil"/>
              <w:bottom w:val="single" w:sz="4" w:space="0" w:color="auto"/>
              <w:right w:val="single" w:sz="4" w:space="0" w:color="auto"/>
            </w:tcBorders>
            <w:shd w:val="clear" w:color="auto" w:fill="auto"/>
            <w:noWrap/>
            <w:hideMark/>
          </w:tcPr>
          <w:p w14:paraId="40598CFA" w14:textId="77777777" w:rsidR="00E4141F" w:rsidRPr="004F1F94" w:rsidRDefault="00E4141F" w:rsidP="004F1F94">
            <w:pPr>
              <w:pStyle w:val="NoSpacing"/>
              <w:rPr>
                <w:sz w:val="18"/>
                <w:szCs w:val="18"/>
                <w:lang w:val="nb-NO" w:eastAsia="nb-NO"/>
              </w:rPr>
            </w:pPr>
            <w:r w:rsidRPr="004F1F94">
              <w:rPr>
                <w:sz w:val="18"/>
                <w:szCs w:val="18"/>
                <w:lang w:val="nb-NO" w:eastAsia="nb-NO"/>
              </w:rPr>
              <w:t>1953</w:t>
            </w:r>
          </w:p>
        </w:tc>
        <w:tc>
          <w:tcPr>
            <w:tcW w:w="0" w:type="auto"/>
            <w:tcBorders>
              <w:top w:val="nil"/>
              <w:left w:val="nil"/>
              <w:bottom w:val="single" w:sz="4" w:space="0" w:color="auto"/>
              <w:right w:val="single" w:sz="4" w:space="0" w:color="auto"/>
            </w:tcBorders>
            <w:shd w:val="clear" w:color="auto" w:fill="auto"/>
            <w:noWrap/>
            <w:hideMark/>
          </w:tcPr>
          <w:p w14:paraId="468238F3" w14:textId="77777777" w:rsidR="00E4141F" w:rsidRPr="004F1F94" w:rsidRDefault="00E4141F" w:rsidP="004F1F94">
            <w:pPr>
              <w:pStyle w:val="NoSpacing"/>
              <w:rPr>
                <w:sz w:val="18"/>
                <w:szCs w:val="18"/>
                <w:lang w:val="nb-NO" w:eastAsia="nb-NO"/>
              </w:rPr>
            </w:pPr>
            <w:r w:rsidRPr="004F1F94">
              <w:rPr>
                <w:sz w:val="18"/>
                <w:szCs w:val="18"/>
                <w:lang w:val="nb-NO" w:eastAsia="nb-NO"/>
              </w:rPr>
              <w:t>31</w:t>
            </w:r>
          </w:p>
        </w:tc>
        <w:tc>
          <w:tcPr>
            <w:tcW w:w="0" w:type="auto"/>
            <w:tcBorders>
              <w:top w:val="nil"/>
              <w:left w:val="nil"/>
              <w:bottom w:val="single" w:sz="4" w:space="0" w:color="auto"/>
              <w:right w:val="single" w:sz="4" w:space="0" w:color="auto"/>
            </w:tcBorders>
            <w:shd w:val="clear" w:color="auto" w:fill="auto"/>
            <w:noWrap/>
            <w:hideMark/>
          </w:tcPr>
          <w:p w14:paraId="0CCF8BDC" w14:textId="77777777" w:rsidR="00E4141F" w:rsidRPr="004F1F94" w:rsidRDefault="00E4141F" w:rsidP="004F1F94">
            <w:pPr>
              <w:pStyle w:val="NoSpacing"/>
              <w:rPr>
                <w:sz w:val="18"/>
                <w:szCs w:val="18"/>
                <w:lang w:val="nb-NO" w:eastAsia="nb-NO"/>
              </w:rPr>
            </w:pPr>
            <w:r w:rsidRPr="004F1F94">
              <w:rPr>
                <w:sz w:val="18"/>
                <w:szCs w:val="18"/>
                <w:lang w:val="nb-NO" w:eastAsia="nb-NO"/>
              </w:rPr>
              <w:t>AD 25-120</w:t>
            </w:r>
          </w:p>
        </w:tc>
        <w:tc>
          <w:tcPr>
            <w:tcW w:w="0" w:type="auto"/>
            <w:tcBorders>
              <w:top w:val="nil"/>
              <w:left w:val="nil"/>
              <w:bottom w:val="single" w:sz="4" w:space="0" w:color="auto"/>
              <w:right w:val="single" w:sz="4" w:space="0" w:color="auto"/>
            </w:tcBorders>
            <w:shd w:val="clear" w:color="auto" w:fill="auto"/>
            <w:noWrap/>
            <w:hideMark/>
          </w:tcPr>
          <w:p w14:paraId="113538A3" w14:textId="77777777" w:rsidR="00E4141F" w:rsidRPr="004F1F94" w:rsidRDefault="00E4141F" w:rsidP="004F1F94">
            <w:pPr>
              <w:pStyle w:val="NoSpacing"/>
              <w:rPr>
                <w:sz w:val="18"/>
                <w:szCs w:val="18"/>
                <w:lang w:val="nb-NO" w:eastAsia="nb-NO"/>
              </w:rPr>
            </w:pPr>
            <w:r w:rsidRPr="004F1F94">
              <w:rPr>
                <w:sz w:val="18"/>
                <w:szCs w:val="18"/>
                <w:lang w:val="nb-NO" w:eastAsia="nb-NO"/>
              </w:rPr>
              <w:t>40 BC - AD 205</w:t>
            </w:r>
          </w:p>
        </w:tc>
        <w:tc>
          <w:tcPr>
            <w:tcW w:w="0" w:type="auto"/>
            <w:tcBorders>
              <w:top w:val="nil"/>
              <w:left w:val="nil"/>
              <w:bottom w:val="single" w:sz="4" w:space="0" w:color="auto"/>
              <w:right w:val="single" w:sz="4" w:space="0" w:color="auto"/>
            </w:tcBorders>
            <w:shd w:val="clear" w:color="auto" w:fill="auto"/>
            <w:noWrap/>
            <w:hideMark/>
          </w:tcPr>
          <w:p w14:paraId="41CA8428" w14:textId="77777777" w:rsidR="00E4141F" w:rsidRPr="004F1F94" w:rsidRDefault="00E4141F" w:rsidP="004F1F94">
            <w:pPr>
              <w:pStyle w:val="NoSpacing"/>
              <w:rPr>
                <w:sz w:val="18"/>
                <w:szCs w:val="18"/>
                <w:lang w:val="nb-NO" w:eastAsia="nb-NO"/>
              </w:rPr>
            </w:pPr>
            <w:r w:rsidRPr="004F1F94">
              <w:rPr>
                <w:sz w:val="18"/>
                <w:szCs w:val="18"/>
                <w:lang w:val="nb-NO" w:eastAsia="nb-NO"/>
              </w:rPr>
              <w:t>70</w:t>
            </w:r>
          </w:p>
        </w:tc>
        <w:tc>
          <w:tcPr>
            <w:tcW w:w="0" w:type="auto"/>
            <w:tcBorders>
              <w:top w:val="nil"/>
              <w:left w:val="nil"/>
              <w:bottom w:val="single" w:sz="4" w:space="0" w:color="auto"/>
              <w:right w:val="single" w:sz="4" w:space="0" w:color="auto"/>
            </w:tcBorders>
            <w:shd w:val="clear" w:color="auto" w:fill="auto"/>
            <w:noWrap/>
            <w:hideMark/>
          </w:tcPr>
          <w:p w14:paraId="113CBC30" w14:textId="77777777" w:rsidR="00E4141F" w:rsidRPr="004F1F94" w:rsidRDefault="00E4141F" w:rsidP="004F1F94">
            <w:pPr>
              <w:pStyle w:val="NoSpacing"/>
              <w:rPr>
                <w:sz w:val="18"/>
                <w:szCs w:val="18"/>
                <w:lang w:val="nb-NO" w:eastAsia="nb-NO"/>
              </w:rPr>
            </w:pPr>
            <w:r w:rsidRPr="004F1F94">
              <w:rPr>
                <w:sz w:val="18"/>
                <w:szCs w:val="18"/>
                <w:lang w:val="nb-NO" w:eastAsia="nb-NO"/>
              </w:rPr>
              <w:t>Cremated bone</w:t>
            </w:r>
          </w:p>
        </w:tc>
        <w:tc>
          <w:tcPr>
            <w:tcW w:w="0" w:type="auto"/>
            <w:tcBorders>
              <w:top w:val="nil"/>
              <w:left w:val="nil"/>
              <w:bottom w:val="single" w:sz="4" w:space="0" w:color="auto"/>
              <w:right w:val="single" w:sz="4" w:space="0" w:color="auto"/>
            </w:tcBorders>
            <w:shd w:val="clear" w:color="auto" w:fill="auto"/>
            <w:noWrap/>
            <w:hideMark/>
          </w:tcPr>
          <w:p w14:paraId="620C461E" w14:textId="77777777" w:rsidR="00E4141F" w:rsidRPr="004F1F94" w:rsidRDefault="00E4141F" w:rsidP="004F1F94">
            <w:pPr>
              <w:pStyle w:val="NoSpacing"/>
              <w:rPr>
                <w:sz w:val="18"/>
                <w:szCs w:val="18"/>
                <w:lang w:val="nb-NO" w:eastAsia="nb-NO"/>
              </w:rPr>
            </w:pPr>
            <w:r w:rsidRPr="004F1F94">
              <w:rPr>
                <w:sz w:val="18"/>
                <w:szCs w:val="18"/>
                <w:lang w:val="nb-NO" w:eastAsia="nb-NO"/>
              </w:rPr>
              <w:t>Human</w:t>
            </w:r>
          </w:p>
        </w:tc>
      </w:tr>
      <w:tr w:rsidR="00E4141F" w:rsidRPr="004F1F94" w14:paraId="02F964C3"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9F0C5A8" w14:textId="77777777" w:rsidR="00E4141F" w:rsidRPr="004F1F94" w:rsidRDefault="00E4141F" w:rsidP="004F1F94">
            <w:pPr>
              <w:pStyle w:val="NoSpacing"/>
              <w:rPr>
                <w:sz w:val="18"/>
                <w:szCs w:val="18"/>
                <w:lang w:val="nb-NO" w:eastAsia="nb-NO"/>
              </w:rPr>
            </w:pPr>
            <w:r w:rsidRPr="004F1F94">
              <w:rPr>
                <w:sz w:val="18"/>
                <w:szCs w:val="18"/>
                <w:lang w:val="nb-NO" w:eastAsia="nb-NO"/>
              </w:rPr>
              <w:t>A140, AL3871</w:t>
            </w:r>
          </w:p>
        </w:tc>
        <w:tc>
          <w:tcPr>
            <w:tcW w:w="0" w:type="auto"/>
            <w:tcBorders>
              <w:top w:val="nil"/>
              <w:left w:val="nil"/>
              <w:bottom w:val="single" w:sz="4" w:space="0" w:color="auto"/>
              <w:right w:val="single" w:sz="4" w:space="0" w:color="auto"/>
            </w:tcBorders>
            <w:shd w:val="clear" w:color="auto" w:fill="auto"/>
            <w:noWrap/>
            <w:hideMark/>
          </w:tcPr>
          <w:p w14:paraId="34DBA98E"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auto" w:fill="auto"/>
            <w:noWrap/>
            <w:hideMark/>
          </w:tcPr>
          <w:p w14:paraId="6A047929" w14:textId="77777777" w:rsidR="00E4141F" w:rsidRPr="004F1F94" w:rsidRDefault="00E4141F" w:rsidP="004F1F94">
            <w:pPr>
              <w:pStyle w:val="NoSpacing"/>
              <w:rPr>
                <w:sz w:val="18"/>
                <w:szCs w:val="18"/>
                <w:lang w:val="nb-NO" w:eastAsia="nb-NO"/>
              </w:rPr>
            </w:pPr>
            <w:r w:rsidRPr="004F1F94">
              <w:rPr>
                <w:sz w:val="18"/>
                <w:szCs w:val="18"/>
                <w:lang w:val="nb-NO" w:eastAsia="nb-NO"/>
              </w:rPr>
              <w:t>Ua-73677</w:t>
            </w:r>
          </w:p>
        </w:tc>
        <w:tc>
          <w:tcPr>
            <w:tcW w:w="0" w:type="auto"/>
            <w:tcBorders>
              <w:top w:val="nil"/>
              <w:left w:val="nil"/>
              <w:bottom w:val="single" w:sz="4" w:space="0" w:color="auto"/>
              <w:right w:val="single" w:sz="4" w:space="0" w:color="auto"/>
            </w:tcBorders>
            <w:shd w:val="clear" w:color="auto" w:fill="auto"/>
            <w:noWrap/>
            <w:hideMark/>
          </w:tcPr>
          <w:p w14:paraId="48A90C29" w14:textId="77777777" w:rsidR="00E4141F" w:rsidRPr="004F1F94" w:rsidRDefault="00E4141F" w:rsidP="004F1F94">
            <w:pPr>
              <w:pStyle w:val="NoSpacing"/>
              <w:rPr>
                <w:sz w:val="18"/>
                <w:szCs w:val="18"/>
                <w:lang w:val="nb-NO" w:eastAsia="nb-NO"/>
              </w:rPr>
            </w:pPr>
            <w:r w:rsidRPr="004F1F94">
              <w:rPr>
                <w:sz w:val="18"/>
                <w:szCs w:val="18"/>
                <w:lang w:val="nb-NO" w:eastAsia="nb-NO"/>
              </w:rPr>
              <w:t>1859</w:t>
            </w:r>
          </w:p>
        </w:tc>
        <w:tc>
          <w:tcPr>
            <w:tcW w:w="0" w:type="auto"/>
            <w:tcBorders>
              <w:top w:val="nil"/>
              <w:left w:val="nil"/>
              <w:bottom w:val="single" w:sz="4" w:space="0" w:color="auto"/>
              <w:right w:val="single" w:sz="4" w:space="0" w:color="auto"/>
            </w:tcBorders>
            <w:shd w:val="clear" w:color="auto" w:fill="auto"/>
            <w:noWrap/>
            <w:hideMark/>
          </w:tcPr>
          <w:p w14:paraId="18445AD0" w14:textId="77777777" w:rsidR="00E4141F" w:rsidRPr="004F1F94" w:rsidRDefault="00E4141F" w:rsidP="004F1F94">
            <w:pPr>
              <w:pStyle w:val="NoSpacing"/>
              <w:rPr>
                <w:sz w:val="18"/>
                <w:szCs w:val="18"/>
                <w:lang w:val="nb-NO" w:eastAsia="nb-NO"/>
              </w:rPr>
            </w:pPr>
            <w:r w:rsidRPr="004F1F94">
              <w:rPr>
                <w:sz w:val="18"/>
                <w:szCs w:val="18"/>
                <w:lang w:val="nb-NO" w:eastAsia="nb-NO"/>
              </w:rPr>
              <w:t>29</w:t>
            </w:r>
          </w:p>
        </w:tc>
        <w:tc>
          <w:tcPr>
            <w:tcW w:w="0" w:type="auto"/>
            <w:tcBorders>
              <w:top w:val="nil"/>
              <w:left w:val="nil"/>
              <w:bottom w:val="single" w:sz="4" w:space="0" w:color="auto"/>
              <w:right w:val="single" w:sz="4" w:space="0" w:color="auto"/>
            </w:tcBorders>
            <w:shd w:val="clear" w:color="auto" w:fill="auto"/>
            <w:noWrap/>
            <w:hideMark/>
          </w:tcPr>
          <w:p w14:paraId="115C8FD8" w14:textId="77777777" w:rsidR="00E4141F" w:rsidRPr="004F1F94" w:rsidRDefault="00E4141F" w:rsidP="004F1F94">
            <w:pPr>
              <w:pStyle w:val="NoSpacing"/>
              <w:rPr>
                <w:sz w:val="18"/>
                <w:szCs w:val="18"/>
                <w:lang w:val="nb-NO" w:eastAsia="nb-NO"/>
              </w:rPr>
            </w:pPr>
            <w:r w:rsidRPr="004F1F94">
              <w:rPr>
                <w:sz w:val="18"/>
                <w:szCs w:val="18"/>
                <w:lang w:val="nb-NO" w:eastAsia="nb-NO"/>
              </w:rPr>
              <w:t>AD 130-230</w:t>
            </w:r>
          </w:p>
        </w:tc>
        <w:tc>
          <w:tcPr>
            <w:tcW w:w="0" w:type="auto"/>
            <w:tcBorders>
              <w:top w:val="nil"/>
              <w:left w:val="nil"/>
              <w:bottom w:val="single" w:sz="4" w:space="0" w:color="auto"/>
              <w:right w:val="single" w:sz="4" w:space="0" w:color="auto"/>
            </w:tcBorders>
            <w:shd w:val="clear" w:color="auto" w:fill="auto"/>
            <w:noWrap/>
            <w:hideMark/>
          </w:tcPr>
          <w:p w14:paraId="27070060" w14:textId="77777777" w:rsidR="00E4141F" w:rsidRPr="004F1F94" w:rsidRDefault="00E4141F" w:rsidP="004F1F94">
            <w:pPr>
              <w:pStyle w:val="NoSpacing"/>
              <w:rPr>
                <w:sz w:val="18"/>
                <w:szCs w:val="18"/>
                <w:lang w:val="nb-NO" w:eastAsia="nb-NO"/>
              </w:rPr>
            </w:pPr>
            <w:r w:rsidRPr="004F1F94">
              <w:rPr>
                <w:sz w:val="18"/>
                <w:szCs w:val="18"/>
                <w:lang w:val="nb-NO" w:eastAsia="nb-NO"/>
              </w:rPr>
              <w:t>AD 120-245</w:t>
            </w:r>
          </w:p>
        </w:tc>
        <w:tc>
          <w:tcPr>
            <w:tcW w:w="0" w:type="auto"/>
            <w:tcBorders>
              <w:top w:val="nil"/>
              <w:left w:val="nil"/>
              <w:bottom w:val="single" w:sz="4" w:space="0" w:color="auto"/>
              <w:right w:val="single" w:sz="4" w:space="0" w:color="auto"/>
            </w:tcBorders>
            <w:shd w:val="clear" w:color="auto" w:fill="auto"/>
            <w:noWrap/>
            <w:hideMark/>
          </w:tcPr>
          <w:p w14:paraId="52A63179" w14:textId="77777777" w:rsidR="00E4141F" w:rsidRPr="004F1F94" w:rsidRDefault="00E4141F" w:rsidP="004F1F94">
            <w:pPr>
              <w:pStyle w:val="NoSpacing"/>
              <w:rPr>
                <w:sz w:val="18"/>
                <w:szCs w:val="18"/>
                <w:lang w:val="nb-NO" w:eastAsia="nb-NO"/>
              </w:rPr>
            </w:pPr>
            <w:r w:rsidRPr="004F1F94">
              <w:rPr>
                <w:sz w:val="18"/>
                <w:szCs w:val="18"/>
                <w:lang w:val="nb-NO" w:eastAsia="nb-NO"/>
              </w:rPr>
              <w:t>180</w:t>
            </w:r>
          </w:p>
        </w:tc>
        <w:tc>
          <w:tcPr>
            <w:tcW w:w="0" w:type="auto"/>
            <w:tcBorders>
              <w:top w:val="nil"/>
              <w:left w:val="nil"/>
              <w:bottom w:val="single" w:sz="4" w:space="0" w:color="auto"/>
              <w:right w:val="single" w:sz="4" w:space="0" w:color="auto"/>
            </w:tcBorders>
            <w:shd w:val="clear" w:color="auto" w:fill="auto"/>
            <w:noWrap/>
            <w:hideMark/>
          </w:tcPr>
          <w:p w14:paraId="4CC4DD8D"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377447F5"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282EC242"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49B4FC0" w14:textId="77777777" w:rsidR="00E4141F" w:rsidRPr="004F1F94" w:rsidRDefault="00E4141F" w:rsidP="004F1F94">
            <w:pPr>
              <w:pStyle w:val="NoSpacing"/>
              <w:rPr>
                <w:sz w:val="18"/>
                <w:szCs w:val="18"/>
                <w:lang w:val="nb-NO" w:eastAsia="nb-NO"/>
              </w:rPr>
            </w:pPr>
            <w:r w:rsidRPr="004F1F94">
              <w:rPr>
                <w:sz w:val="18"/>
                <w:szCs w:val="18"/>
                <w:lang w:val="nb-NO" w:eastAsia="nb-NO"/>
              </w:rPr>
              <w:t>A160</w:t>
            </w:r>
          </w:p>
        </w:tc>
        <w:tc>
          <w:tcPr>
            <w:tcW w:w="0" w:type="auto"/>
            <w:tcBorders>
              <w:top w:val="nil"/>
              <w:left w:val="nil"/>
              <w:bottom w:val="single" w:sz="4" w:space="0" w:color="auto"/>
              <w:right w:val="single" w:sz="4" w:space="0" w:color="auto"/>
            </w:tcBorders>
            <w:shd w:val="clear" w:color="auto" w:fill="auto"/>
            <w:noWrap/>
            <w:hideMark/>
          </w:tcPr>
          <w:p w14:paraId="454F5A75"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auto" w:fill="auto"/>
            <w:noWrap/>
            <w:hideMark/>
          </w:tcPr>
          <w:p w14:paraId="104E25F4" w14:textId="77777777" w:rsidR="00E4141F" w:rsidRPr="004F1F94" w:rsidRDefault="00E4141F" w:rsidP="004F1F94">
            <w:pPr>
              <w:pStyle w:val="NoSpacing"/>
              <w:rPr>
                <w:sz w:val="18"/>
                <w:szCs w:val="18"/>
                <w:lang w:val="nb-NO" w:eastAsia="nb-NO"/>
              </w:rPr>
            </w:pPr>
            <w:r w:rsidRPr="004F1F94">
              <w:rPr>
                <w:sz w:val="18"/>
                <w:szCs w:val="18"/>
                <w:lang w:val="nb-NO" w:eastAsia="nb-NO"/>
              </w:rPr>
              <w:t>Ua-73671</w:t>
            </w:r>
          </w:p>
        </w:tc>
        <w:tc>
          <w:tcPr>
            <w:tcW w:w="0" w:type="auto"/>
            <w:tcBorders>
              <w:top w:val="nil"/>
              <w:left w:val="nil"/>
              <w:bottom w:val="single" w:sz="4" w:space="0" w:color="auto"/>
              <w:right w:val="single" w:sz="4" w:space="0" w:color="auto"/>
            </w:tcBorders>
            <w:shd w:val="clear" w:color="auto" w:fill="auto"/>
            <w:noWrap/>
            <w:hideMark/>
          </w:tcPr>
          <w:p w14:paraId="2112C740" w14:textId="77777777" w:rsidR="00E4141F" w:rsidRPr="004F1F94" w:rsidRDefault="00E4141F" w:rsidP="004F1F94">
            <w:pPr>
              <w:pStyle w:val="NoSpacing"/>
              <w:rPr>
                <w:sz w:val="18"/>
                <w:szCs w:val="18"/>
                <w:lang w:val="nb-NO" w:eastAsia="nb-NO"/>
              </w:rPr>
            </w:pPr>
            <w:r w:rsidRPr="004F1F94">
              <w:rPr>
                <w:sz w:val="18"/>
                <w:szCs w:val="18"/>
                <w:lang w:val="nb-NO" w:eastAsia="nb-NO"/>
              </w:rPr>
              <w:t>1763</w:t>
            </w:r>
          </w:p>
        </w:tc>
        <w:tc>
          <w:tcPr>
            <w:tcW w:w="0" w:type="auto"/>
            <w:tcBorders>
              <w:top w:val="nil"/>
              <w:left w:val="nil"/>
              <w:bottom w:val="single" w:sz="4" w:space="0" w:color="auto"/>
              <w:right w:val="single" w:sz="4" w:space="0" w:color="auto"/>
            </w:tcBorders>
            <w:shd w:val="clear" w:color="auto" w:fill="auto"/>
            <w:noWrap/>
            <w:hideMark/>
          </w:tcPr>
          <w:p w14:paraId="6872B245"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132E00F9" w14:textId="77777777" w:rsidR="00E4141F" w:rsidRPr="004F1F94" w:rsidRDefault="00E4141F" w:rsidP="004F1F94">
            <w:pPr>
              <w:pStyle w:val="NoSpacing"/>
              <w:rPr>
                <w:sz w:val="18"/>
                <w:szCs w:val="18"/>
                <w:lang w:val="nb-NO" w:eastAsia="nb-NO"/>
              </w:rPr>
            </w:pPr>
            <w:r w:rsidRPr="004F1F94">
              <w:rPr>
                <w:sz w:val="18"/>
                <w:szCs w:val="18"/>
                <w:lang w:val="nb-NO" w:eastAsia="nb-NO"/>
              </w:rPr>
              <w:t>AD 240-340</w:t>
            </w:r>
          </w:p>
        </w:tc>
        <w:tc>
          <w:tcPr>
            <w:tcW w:w="0" w:type="auto"/>
            <w:tcBorders>
              <w:top w:val="nil"/>
              <w:left w:val="nil"/>
              <w:bottom w:val="single" w:sz="4" w:space="0" w:color="auto"/>
              <w:right w:val="single" w:sz="4" w:space="0" w:color="auto"/>
            </w:tcBorders>
            <w:shd w:val="clear" w:color="auto" w:fill="auto"/>
            <w:noWrap/>
            <w:hideMark/>
          </w:tcPr>
          <w:p w14:paraId="66E80641" w14:textId="77777777" w:rsidR="00E4141F" w:rsidRPr="004F1F94" w:rsidRDefault="00E4141F" w:rsidP="004F1F94">
            <w:pPr>
              <w:pStyle w:val="NoSpacing"/>
              <w:rPr>
                <w:sz w:val="18"/>
                <w:szCs w:val="18"/>
                <w:lang w:val="nb-NO" w:eastAsia="nb-NO"/>
              </w:rPr>
            </w:pPr>
            <w:r w:rsidRPr="004F1F94">
              <w:rPr>
                <w:sz w:val="18"/>
                <w:szCs w:val="18"/>
                <w:lang w:val="nb-NO" w:eastAsia="nb-NO"/>
              </w:rPr>
              <w:t>AD 230-385</w:t>
            </w:r>
          </w:p>
        </w:tc>
        <w:tc>
          <w:tcPr>
            <w:tcW w:w="0" w:type="auto"/>
            <w:tcBorders>
              <w:top w:val="nil"/>
              <w:left w:val="nil"/>
              <w:bottom w:val="single" w:sz="4" w:space="0" w:color="auto"/>
              <w:right w:val="single" w:sz="4" w:space="0" w:color="auto"/>
            </w:tcBorders>
            <w:shd w:val="clear" w:color="auto" w:fill="auto"/>
            <w:noWrap/>
            <w:hideMark/>
          </w:tcPr>
          <w:p w14:paraId="6E44D57C" w14:textId="77777777" w:rsidR="00E4141F" w:rsidRPr="004F1F94" w:rsidRDefault="00E4141F" w:rsidP="004F1F94">
            <w:pPr>
              <w:pStyle w:val="NoSpacing"/>
              <w:rPr>
                <w:sz w:val="18"/>
                <w:szCs w:val="18"/>
                <w:lang w:val="nb-NO" w:eastAsia="nb-NO"/>
              </w:rPr>
            </w:pPr>
            <w:r w:rsidRPr="004F1F94">
              <w:rPr>
                <w:sz w:val="18"/>
                <w:szCs w:val="18"/>
                <w:lang w:val="nb-NO" w:eastAsia="nb-NO"/>
              </w:rPr>
              <w:t>300</w:t>
            </w:r>
          </w:p>
        </w:tc>
        <w:tc>
          <w:tcPr>
            <w:tcW w:w="0" w:type="auto"/>
            <w:tcBorders>
              <w:top w:val="nil"/>
              <w:left w:val="nil"/>
              <w:bottom w:val="single" w:sz="4" w:space="0" w:color="auto"/>
              <w:right w:val="single" w:sz="4" w:space="0" w:color="auto"/>
            </w:tcBorders>
            <w:shd w:val="clear" w:color="auto" w:fill="auto"/>
            <w:noWrap/>
            <w:hideMark/>
          </w:tcPr>
          <w:p w14:paraId="61BEE923"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7402BD8D" w14:textId="77777777" w:rsidR="00E4141F" w:rsidRPr="004F1F94" w:rsidRDefault="00E4141F" w:rsidP="004F1F94">
            <w:pPr>
              <w:pStyle w:val="NoSpacing"/>
              <w:rPr>
                <w:sz w:val="18"/>
                <w:szCs w:val="18"/>
                <w:lang w:val="nb-NO" w:eastAsia="nb-NO"/>
              </w:rPr>
            </w:pPr>
            <w:r w:rsidRPr="004F1F94">
              <w:rPr>
                <w:sz w:val="18"/>
                <w:szCs w:val="18"/>
                <w:lang w:val="nb-NO" w:eastAsia="nb-NO"/>
              </w:rPr>
              <w:t>Betula</w:t>
            </w:r>
          </w:p>
        </w:tc>
      </w:tr>
      <w:tr w:rsidR="00E4141F" w:rsidRPr="004F1F94" w14:paraId="4C7A0E68"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000000" w:fill="FF0000"/>
            <w:noWrap/>
            <w:hideMark/>
          </w:tcPr>
          <w:p w14:paraId="24DF3785" w14:textId="77777777" w:rsidR="00E4141F" w:rsidRPr="004F1F94" w:rsidRDefault="00E4141F" w:rsidP="004F1F94">
            <w:pPr>
              <w:pStyle w:val="NoSpacing"/>
              <w:rPr>
                <w:sz w:val="18"/>
                <w:szCs w:val="18"/>
                <w:lang w:val="nb-NO" w:eastAsia="nb-NO"/>
              </w:rPr>
            </w:pPr>
            <w:r w:rsidRPr="004F1F94">
              <w:rPr>
                <w:sz w:val="18"/>
                <w:szCs w:val="18"/>
                <w:lang w:val="nb-NO" w:eastAsia="nb-NO"/>
              </w:rPr>
              <w:t>A160</w:t>
            </w:r>
          </w:p>
        </w:tc>
        <w:tc>
          <w:tcPr>
            <w:tcW w:w="0" w:type="auto"/>
            <w:tcBorders>
              <w:top w:val="nil"/>
              <w:left w:val="nil"/>
              <w:bottom w:val="single" w:sz="4" w:space="0" w:color="auto"/>
              <w:right w:val="single" w:sz="4" w:space="0" w:color="auto"/>
            </w:tcBorders>
            <w:shd w:val="clear" w:color="000000" w:fill="FF0000"/>
            <w:noWrap/>
            <w:hideMark/>
          </w:tcPr>
          <w:p w14:paraId="22619F1E"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000000" w:fill="FF0000"/>
            <w:noWrap/>
            <w:hideMark/>
          </w:tcPr>
          <w:p w14:paraId="16220569" w14:textId="77777777" w:rsidR="00E4141F" w:rsidRPr="004F1F94" w:rsidRDefault="00E4141F" w:rsidP="004F1F94">
            <w:pPr>
              <w:pStyle w:val="NoSpacing"/>
              <w:rPr>
                <w:sz w:val="18"/>
                <w:szCs w:val="18"/>
                <w:lang w:val="nb-NO" w:eastAsia="nb-NO"/>
              </w:rPr>
            </w:pPr>
            <w:r w:rsidRPr="004F1F94">
              <w:rPr>
                <w:sz w:val="18"/>
                <w:szCs w:val="18"/>
                <w:lang w:val="nb-NO" w:eastAsia="nb-NO"/>
              </w:rPr>
              <w:t>Ua-73672</w:t>
            </w:r>
          </w:p>
        </w:tc>
        <w:tc>
          <w:tcPr>
            <w:tcW w:w="0" w:type="auto"/>
            <w:tcBorders>
              <w:top w:val="nil"/>
              <w:left w:val="nil"/>
              <w:bottom w:val="single" w:sz="4" w:space="0" w:color="auto"/>
              <w:right w:val="single" w:sz="4" w:space="0" w:color="auto"/>
            </w:tcBorders>
            <w:shd w:val="clear" w:color="000000" w:fill="FF0000"/>
            <w:noWrap/>
            <w:hideMark/>
          </w:tcPr>
          <w:p w14:paraId="323659DF" w14:textId="77777777" w:rsidR="00E4141F" w:rsidRPr="004F1F94" w:rsidRDefault="00E4141F" w:rsidP="004F1F94">
            <w:pPr>
              <w:pStyle w:val="NoSpacing"/>
              <w:rPr>
                <w:sz w:val="18"/>
                <w:szCs w:val="18"/>
                <w:lang w:val="nb-NO" w:eastAsia="nb-NO"/>
              </w:rPr>
            </w:pPr>
            <w:r w:rsidRPr="004F1F94">
              <w:rPr>
                <w:sz w:val="18"/>
                <w:szCs w:val="18"/>
                <w:lang w:val="nb-NO" w:eastAsia="nb-NO"/>
              </w:rPr>
              <w:t>2452</w:t>
            </w:r>
          </w:p>
        </w:tc>
        <w:tc>
          <w:tcPr>
            <w:tcW w:w="0" w:type="auto"/>
            <w:tcBorders>
              <w:top w:val="nil"/>
              <w:left w:val="nil"/>
              <w:bottom w:val="single" w:sz="4" w:space="0" w:color="auto"/>
              <w:right w:val="single" w:sz="4" w:space="0" w:color="auto"/>
            </w:tcBorders>
            <w:shd w:val="clear" w:color="000000" w:fill="FF0000"/>
            <w:noWrap/>
            <w:hideMark/>
          </w:tcPr>
          <w:p w14:paraId="6A2299D9" w14:textId="77777777" w:rsidR="00E4141F" w:rsidRPr="004F1F94" w:rsidRDefault="00E4141F" w:rsidP="004F1F94">
            <w:pPr>
              <w:pStyle w:val="NoSpacing"/>
              <w:rPr>
                <w:sz w:val="18"/>
                <w:szCs w:val="18"/>
                <w:lang w:val="nb-NO" w:eastAsia="nb-NO"/>
              </w:rPr>
            </w:pPr>
            <w:r w:rsidRPr="004F1F94">
              <w:rPr>
                <w:sz w:val="18"/>
                <w:szCs w:val="18"/>
                <w:lang w:val="nb-NO" w:eastAsia="nb-NO"/>
              </w:rPr>
              <w:t>31</w:t>
            </w:r>
          </w:p>
        </w:tc>
        <w:tc>
          <w:tcPr>
            <w:tcW w:w="0" w:type="auto"/>
            <w:tcBorders>
              <w:top w:val="nil"/>
              <w:left w:val="nil"/>
              <w:bottom w:val="single" w:sz="4" w:space="0" w:color="auto"/>
              <w:right w:val="single" w:sz="4" w:space="0" w:color="auto"/>
            </w:tcBorders>
            <w:shd w:val="clear" w:color="000000" w:fill="FF0000"/>
            <w:noWrap/>
            <w:hideMark/>
          </w:tcPr>
          <w:p w14:paraId="4C7511DE" w14:textId="77777777" w:rsidR="00E4141F" w:rsidRPr="004F1F94" w:rsidRDefault="00E4141F" w:rsidP="004F1F94">
            <w:pPr>
              <w:pStyle w:val="NoSpacing"/>
              <w:rPr>
                <w:sz w:val="18"/>
                <w:szCs w:val="18"/>
                <w:lang w:val="nb-NO" w:eastAsia="nb-NO"/>
              </w:rPr>
            </w:pPr>
            <w:r w:rsidRPr="004F1F94">
              <w:rPr>
                <w:sz w:val="18"/>
                <w:szCs w:val="18"/>
                <w:lang w:val="nb-NO" w:eastAsia="nb-NO"/>
              </w:rPr>
              <w:t>750-420 BC</w:t>
            </w:r>
          </w:p>
        </w:tc>
        <w:tc>
          <w:tcPr>
            <w:tcW w:w="0" w:type="auto"/>
            <w:tcBorders>
              <w:top w:val="nil"/>
              <w:left w:val="nil"/>
              <w:bottom w:val="single" w:sz="4" w:space="0" w:color="auto"/>
              <w:right w:val="single" w:sz="4" w:space="0" w:color="auto"/>
            </w:tcBorders>
            <w:shd w:val="clear" w:color="000000" w:fill="FF0000"/>
            <w:noWrap/>
            <w:hideMark/>
          </w:tcPr>
          <w:p w14:paraId="423B4B0A" w14:textId="77777777" w:rsidR="00E4141F" w:rsidRPr="004F1F94" w:rsidRDefault="00E4141F" w:rsidP="004F1F94">
            <w:pPr>
              <w:pStyle w:val="NoSpacing"/>
              <w:rPr>
                <w:sz w:val="18"/>
                <w:szCs w:val="18"/>
                <w:lang w:val="nb-NO" w:eastAsia="nb-NO"/>
              </w:rPr>
            </w:pPr>
            <w:r w:rsidRPr="004F1F94">
              <w:rPr>
                <w:sz w:val="18"/>
                <w:szCs w:val="18"/>
                <w:lang w:val="nb-NO" w:eastAsia="nb-NO"/>
              </w:rPr>
              <w:t>755-410 BC</w:t>
            </w:r>
          </w:p>
        </w:tc>
        <w:tc>
          <w:tcPr>
            <w:tcW w:w="0" w:type="auto"/>
            <w:tcBorders>
              <w:top w:val="nil"/>
              <w:left w:val="nil"/>
              <w:bottom w:val="single" w:sz="4" w:space="0" w:color="auto"/>
              <w:right w:val="single" w:sz="4" w:space="0" w:color="auto"/>
            </w:tcBorders>
            <w:shd w:val="clear" w:color="000000" w:fill="FF0000"/>
            <w:noWrap/>
            <w:hideMark/>
          </w:tcPr>
          <w:p w14:paraId="77BA8CDB" w14:textId="77777777" w:rsidR="00E4141F" w:rsidRPr="004F1F94" w:rsidRDefault="00E4141F" w:rsidP="004F1F94">
            <w:pPr>
              <w:pStyle w:val="NoSpacing"/>
              <w:rPr>
                <w:sz w:val="18"/>
                <w:szCs w:val="18"/>
                <w:lang w:val="nb-NO" w:eastAsia="nb-NO"/>
              </w:rPr>
            </w:pPr>
            <w:r w:rsidRPr="004F1F94">
              <w:rPr>
                <w:sz w:val="18"/>
                <w:szCs w:val="18"/>
                <w:lang w:val="nb-NO" w:eastAsia="nb-NO"/>
              </w:rPr>
              <w:t>-575</w:t>
            </w:r>
          </w:p>
        </w:tc>
        <w:tc>
          <w:tcPr>
            <w:tcW w:w="0" w:type="auto"/>
            <w:tcBorders>
              <w:top w:val="nil"/>
              <w:left w:val="nil"/>
              <w:bottom w:val="single" w:sz="4" w:space="0" w:color="auto"/>
              <w:right w:val="single" w:sz="4" w:space="0" w:color="auto"/>
            </w:tcBorders>
            <w:shd w:val="clear" w:color="000000" w:fill="FF0000"/>
            <w:noWrap/>
            <w:hideMark/>
          </w:tcPr>
          <w:p w14:paraId="4ABA9FAD"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000000" w:fill="FF0000"/>
            <w:noWrap/>
            <w:hideMark/>
          </w:tcPr>
          <w:p w14:paraId="748C7BE6"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7B0B02AD"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1877C55" w14:textId="77777777" w:rsidR="00E4141F" w:rsidRPr="004F1F94" w:rsidRDefault="00E4141F" w:rsidP="004F1F94">
            <w:pPr>
              <w:pStyle w:val="NoSpacing"/>
              <w:rPr>
                <w:sz w:val="18"/>
                <w:szCs w:val="18"/>
                <w:lang w:val="nb-NO" w:eastAsia="nb-NO"/>
              </w:rPr>
            </w:pPr>
            <w:r w:rsidRPr="004F1F94">
              <w:rPr>
                <w:sz w:val="18"/>
                <w:szCs w:val="18"/>
                <w:lang w:val="nb-NO" w:eastAsia="nb-NO"/>
              </w:rPr>
              <w:t>A1776</w:t>
            </w:r>
          </w:p>
        </w:tc>
        <w:tc>
          <w:tcPr>
            <w:tcW w:w="0" w:type="auto"/>
            <w:tcBorders>
              <w:top w:val="nil"/>
              <w:left w:val="nil"/>
              <w:bottom w:val="single" w:sz="4" w:space="0" w:color="auto"/>
              <w:right w:val="single" w:sz="4" w:space="0" w:color="auto"/>
            </w:tcBorders>
            <w:shd w:val="clear" w:color="auto" w:fill="auto"/>
            <w:noWrap/>
            <w:hideMark/>
          </w:tcPr>
          <w:p w14:paraId="45B98678" w14:textId="77777777" w:rsidR="00E4141F" w:rsidRPr="004F1F94" w:rsidRDefault="00E4141F" w:rsidP="004F1F94">
            <w:pPr>
              <w:pStyle w:val="NoSpacing"/>
              <w:rPr>
                <w:sz w:val="18"/>
                <w:szCs w:val="18"/>
                <w:lang w:val="nb-NO" w:eastAsia="nb-NO"/>
              </w:rPr>
            </w:pPr>
            <w:r w:rsidRPr="004F1F94">
              <w:rPr>
                <w:sz w:val="18"/>
                <w:szCs w:val="18"/>
                <w:lang w:val="nb-NO" w:eastAsia="nb-NO"/>
              </w:rPr>
              <w:t>Charcoal patch</w:t>
            </w:r>
          </w:p>
        </w:tc>
        <w:tc>
          <w:tcPr>
            <w:tcW w:w="0" w:type="auto"/>
            <w:tcBorders>
              <w:top w:val="nil"/>
              <w:left w:val="nil"/>
              <w:bottom w:val="single" w:sz="4" w:space="0" w:color="auto"/>
              <w:right w:val="single" w:sz="4" w:space="0" w:color="auto"/>
            </w:tcBorders>
            <w:shd w:val="clear" w:color="auto" w:fill="auto"/>
            <w:noWrap/>
            <w:hideMark/>
          </w:tcPr>
          <w:p w14:paraId="79688F45" w14:textId="77777777" w:rsidR="00E4141F" w:rsidRPr="004F1F94" w:rsidRDefault="00E4141F" w:rsidP="004F1F94">
            <w:pPr>
              <w:pStyle w:val="NoSpacing"/>
              <w:rPr>
                <w:sz w:val="18"/>
                <w:szCs w:val="18"/>
                <w:lang w:val="nb-NO" w:eastAsia="nb-NO"/>
              </w:rPr>
            </w:pPr>
            <w:r w:rsidRPr="004F1F94">
              <w:rPr>
                <w:sz w:val="18"/>
                <w:szCs w:val="18"/>
                <w:lang w:val="nb-NO" w:eastAsia="nb-NO"/>
              </w:rPr>
              <w:t>Ua-73656</w:t>
            </w:r>
          </w:p>
        </w:tc>
        <w:tc>
          <w:tcPr>
            <w:tcW w:w="0" w:type="auto"/>
            <w:tcBorders>
              <w:top w:val="nil"/>
              <w:left w:val="nil"/>
              <w:bottom w:val="single" w:sz="4" w:space="0" w:color="auto"/>
              <w:right w:val="single" w:sz="4" w:space="0" w:color="auto"/>
            </w:tcBorders>
            <w:shd w:val="clear" w:color="auto" w:fill="auto"/>
            <w:noWrap/>
            <w:hideMark/>
          </w:tcPr>
          <w:p w14:paraId="3B4D4207" w14:textId="77777777" w:rsidR="00E4141F" w:rsidRPr="004F1F94" w:rsidRDefault="00E4141F" w:rsidP="004F1F94">
            <w:pPr>
              <w:pStyle w:val="NoSpacing"/>
              <w:rPr>
                <w:sz w:val="18"/>
                <w:szCs w:val="18"/>
                <w:lang w:val="nb-NO" w:eastAsia="nb-NO"/>
              </w:rPr>
            </w:pPr>
            <w:r w:rsidRPr="004F1F94">
              <w:rPr>
                <w:sz w:val="18"/>
                <w:szCs w:val="18"/>
                <w:lang w:val="nb-NO" w:eastAsia="nb-NO"/>
              </w:rPr>
              <w:t>1728</w:t>
            </w:r>
          </w:p>
        </w:tc>
        <w:tc>
          <w:tcPr>
            <w:tcW w:w="0" w:type="auto"/>
            <w:tcBorders>
              <w:top w:val="nil"/>
              <w:left w:val="nil"/>
              <w:bottom w:val="single" w:sz="4" w:space="0" w:color="auto"/>
              <w:right w:val="single" w:sz="4" w:space="0" w:color="auto"/>
            </w:tcBorders>
            <w:shd w:val="clear" w:color="auto" w:fill="auto"/>
            <w:noWrap/>
            <w:hideMark/>
          </w:tcPr>
          <w:p w14:paraId="1DEAD90B" w14:textId="77777777" w:rsidR="00E4141F" w:rsidRPr="004F1F94" w:rsidRDefault="00E4141F" w:rsidP="004F1F94">
            <w:pPr>
              <w:pStyle w:val="NoSpacing"/>
              <w:rPr>
                <w:sz w:val="18"/>
                <w:szCs w:val="18"/>
                <w:lang w:val="nb-NO" w:eastAsia="nb-NO"/>
              </w:rPr>
            </w:pPr>
            <w:r w:rsidRPr="004F1F94">
              <w:rPr>
                <w:sz w:val="18"/>
                <w:szCs w:val="18"/>
                <w:lang w:val="nb-NO" w:eastAsia="nb-NO"/>
              </w:rPr>
              <w:t>29</w:t>
            </w:r>
          </w:p>
        </w:tc>
        <w:tc>
          <w:tcPr>
            <w:tcW w:w="0" w:type="auto"/>
            <w:tcBorders>
              <w:top w:val="nil"/>
              <w:left w:val="nil"/>
              <w:bottom w:val="single" w:sz="4" w:space="0" w:color="auto"/>
              <w:right w:val="single" w:sz="4" w:space="0" w:color="auto"/>
            </w:tcBorders>
            <w:shd w:val="clear" w:color="auto" w:fill="auto"/>
            <w:noWrap/>
            <w:hideMark/>
          </w:tcPr>
          <w:p w14:paraId="55952DF2" w14:textId="77777777" w:rsidR="00E4141F" w:rsidRPr="004F1F94" w:rsidRDefault="00E4141F" w:rsidP="004F1F94">
            <w:pPr>
              <w:pStyle w:val="NoSpacing"/>
              <w:rPr>
                <w:sz w:val="18"/>
                <w:szCs w:val="18"/>
                <w:lang w:val="nb-NO" w:eastAsia="nb-NO"/>
              </w:rPr>
            </w:pPr>
            <w:r w:rsidRPr="004F1F94">
              <w:rPr>
                <w:sz w:val="18"/>
                <w:szCs w:val="18"/>
                <w:lang w:val="nb-NO" w:eastAsia="nb-NO"/>
              </w:rPr>
              <w:t>AD 255-385</w:t>
            </w:r>
          </w:p>
        </w:tc>
        <w:tc>
          <w:tcPr>
            <w:tcW w:w="0" w:type="auto"/>
            <w:tcBorders>
              <w:top w:val="nil"/>
              <w:left w:val="nil"/>
              <w:bottom w:val="single" w:sz="4" w:space="0" w:color="auto"/>
              <w:right w:val="single" w:sz="4" w:space="0" w:color="auto"/>
            </w:tcBorders>
            <w:shd w:val="clear" w:color="auto" w:fill="auto"/>
            <w:noWrap/>
            <w:hideMark/>
          </w:tcPr>
          <w:p w14:paraId="57108A88" w14:textId="77777777" w:rsidR="00E4141F" w:rsidRPr="004F1F94" w:rsidRDefault="00E4141F" w:rsidP="004F1F94">
            <w:pPr>
              <w:pStyle w:val="NoSpacing"/>
              <w:rPr>
                <w:sz w:val="18"/>
                <w:szCs w:val="18"/>
                <w:lang w:val="nb-NO" w:eastAsia="nb-NO"/>
              </w:rPr>
            </w:pPr>
            <w:r w:rsidRPr="004F1F94">
              <w:rPr>
                <w:sz w:val="18"/>
                <w:szCs w:val="18"/>
                <w:lang w:val="nb-NO" w:eastAsia="nb-NO"/>
              </w:rPr>
              <w:t>AD 245-410</w:t>
            </w:r>
          </w:p>
        </w:tc>
        <w:tc>
          <w:tcPr>
            <w:tcW w:w="0" w:type="auto"/>
            <w:tcBorders>
              <w:top w:val="nil"/>
              <w:left w:val="nil"/>
              <w:bottom w:val="single" w:sz="4" w:space="0" w:color="auto"/>
              <w:right w:val="single" w:sz="4" w:space="0" w:color="auto"/>
            </w:tcBorders>
            <w:shd w:val="clear" w:color="auto" w:fill="auto"/>
            <w:noWrap/>
            <w:hideMark/>
          </w:tcPr>
          <w:p w14:paraId="309F79A5" w14:textId="77777777" w:rsidR="00E4141F" w:rsidRPr="004F1F94" w:rsidRDefault="00E4141F" w:rsidP="004F1F94">
            <w:pPr>
              <w:pStyle w:val="NoSpacing"/>
              <w:rPr>
                <w:sz w:val="18"/>
                <w:szCs w:val="18"/>
                <w:lang w:val="nb-NO" w:eastAsia="nb-NO"/>
              </w:rPr>
            </w:pPr>
            <w:r w:rsidRPr="004F1F94">
              <w:rPr>
                <w:sz w:val="18"/>
                <w:szCs w:val="18"/>
                <w:lang w:val="nb-NO" w:eastAsia="nb-NO"/>
              </w:rPr>
              <w:t>335</w:t>
            </w:r>
          </w:p>
        </w:tc>
        <w:tc>
          <w:tcPr>
            <w:tcW w:w="0" w:type="auto"/>
            <w:tcBorders>
              <w:top w:val="nil"/>
              <w:left w:val="nil"/>
              <w:bottom w:val="single" w:sz="4" w:space="0" w:color="auto"/>
              <w:right w:val="single" w:sz="4" w:space="0" w:color="auto"/>
            </w:tcBorders>
            <w:shd w:val="clear" w:color="auto" w:fill="auto"/>
            <w:noWrap/>
            <w:hideMark/>
          </w:tcPr>
          <w:p w14:paraId="710A7A8B"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3A0C0AE7" w14:textId="77777777" w:rsidR="00E4141F" w:rsidRPr="004F1F94" w:rsidRDefault="00E4141F" w:rsidP="004F1F94">
            <w:pPr>
              <w:pStyle w:val="NoSpacing"/>
              <w:rPr>
                <w:sz w:val="18"/>
                <w:szCs w:val="18"/>
                <w:lang w:val="nb-NO" w:eastAsia="nb-NO"/>
              </w:rPr>
            </w:pPr>
            <w:r w:rsidRPr="004F1F94">
              <w:rPr>
                <w:sz w:val="18"/>
                <w:szCs w:val="18"/>
                <w:lang w:val="nb-NO" w:eastAsia="nb-NO"/>
              </w:rPr>
              <w:t>Betula</w:t>
            </w:r>
          </w:p>
        </w:tc>
      </w:tr>
      <w:tr w:rsidR="00E4141F" w:rsidRPr="004F1F94" w14:paraId="0ED82859"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7072A0FA" w14:textId="77777777" w:rsidR="00E4141F" w:rsidRPr="004F1F94" w:rsidRDefault="00E4141F" w:rsidP="004F1F94">
            <w:pPr>
              <w:pStyle w:val="NoSpacing"/>
              <w:rPr>
                <w:sz w:val="18"/>
                <w:szCs w:val="18"/>
                <w:lang w:val="nb-NO" w:eastAsia="nb-NO"/>
              </w:rPr>
            </w:pPr>
            <w:r w:rsidRPr="004F1F94">
              <w:rPr>
                <w:sz w:val="18"/>
                <w:szCs w:val="18"/>
                <w:lang w:val="nb-NO" w:eastAsia="nb-NO"/>
              </w:rPr>
              <w:t>A1790</w:t>
            </w:r>
          </w:p>
        </w:tc>
        <w:tc>
          <w:tcPr>
            <w:tcW w:w="0" w:type="auto"/>
            <w:tcBorders>
              <w:top w:val="nil"/>
              <w:left w:val="nil"/>
              <w:bottom w:val="single" w:sz="4" w:space="0" w:color="auto"/>
              <w:right w:val="single" w:sz="4" w:space="0" w:color="auto"/>
            </w:tcBorders>
            <w:shd w:val="clear" w:color="auto" w:fill="auto"/>
            <w:noWrap/>
            <w:hideMark/>
          </w:tcPr>
          <w:p w14:paraId="78969A04" w14:textId="77777777" w:rsidR="00E4141F" w:rsidRPr="004F1F94" w:rsidRDefault="00E4141F" w:rsidP="004F1F94">
            <w:pPr>
              <w:pStyle w:val="NoSpacing"/>
              <w:rPr>
                <w:sz w:val="18"/>
                <w:szCs w:val="18"/>
                <w:lang w:val="nb-NO" w:eastAsia="nb-NO"/>
              </w:rPr>
            </w:pPr>
            <w:r w:rsidRPr="004F1F94">
              <w:rPr>
                <w:sz w:val="18"/>
                <w:szCs w:val="18"/>
                <w:lang w:val="nb-NO" w:eastAsia="nb-NO"/>
              </w:rPr>
              <w:t>Flat grave</w:t>
            </w:r>
          </w:p>
        </w:tc>
        <w:tc>
          <w:tcPr>
            <w:tcW w:w="0" w:type="auto"/>
            <w:tcBorders>
              <w:top w:val="nil"/>
              <w:left w:val="nil"/>
              <w:bottom w:val="single" w:sz="4" w:space="0" w:color="auto"/>
              <w:right w:val="single" w:sz="4" w:space="0" w:color="auto"/>
            </w:tcBorders>
            <w:shd w:val="clear" w:color="auto" w:fill="auto"/>
            <w:noWrap/>
            <w:hideMark/>
          </w:tcPr>
          <w:p w14:paraId="449F8DC1" w14:textId="77777777" w:rsidR="00E4141F" w:rsidRPr="004F1F94" w:rsidRDefault="00E4141F" w:rsidP="004F1F94">
            <w:pPr>
              <w:pStyle w:val="NoSpacing"/>
              <w:rPr>
                <w:sz w:val="18"/>
                <w:szCs w:val="18"/>
                <w:lang w:val="nb-NO" w:eastAsia="nb-NO"/>
              </w:rPr>
            </w:pPr>
            <w:r w:rsidRPr="004F1F94">
              <w:rPr>
                <w:sz w:val="18"/>
                <w:szCs w:val="18"/>
                <w:lang w:val="nb-NO" w:eastAsia="nb-NO"/>
              </w:rPr>
              <w:t>Ua-72458</w:t>
            </w:r>
          </w:p>
        </w:tc>
        <w:tc>
          <w:tcPr>
            <w:tcW w:w="0" w:type="auto"/>
            <w:tcBorders>
              <w:top w:val="nil"/>
              <w:left w:val="nil"/>
              <w:bottom w:val="single" w:sz="4" w:space="0" w:color="auto"/>
              <w:right w:val="single" w:sz="4" w:space="0" w:color="auto"/>
            </w:tcBorders>
            <w:shd w:val="clear" w:color="auto" w:fill="auto"/>
            <w:noWrap/>
            <w:hideMark/>
          </w:tcPr>
          <w:p w14:paraId="380DFA28" w14:textId="77777777" w:rsidR="00E4141F" w:rsidRPr="004F1F94" w:rsidRDefault="00E4141F" w:rsidP="004F1F94">
            <w:pPr>
              <w:pStyle w:val="NoSpacing"/>
              <w:rPr>
                <w:sz w:val="18"/>
                <w:szCs w:val="18"/>
                <w:lang w:val="nb-NO" w:eastAsia="nb-NO"/>
              </w:rPr>
            </w:pPr>
            <w:r w:rsidRPr="004F1F94">
              <w:rPr>
                <w:sz w:val="18"/>
                <w:szCs w:val="18"/>
                <w:lang w:val="nb-NO" w:eastAsia="nb-NO"/>
              </w:rPr>
              <w:t>1976</w:t>
            </w:r>
          </w:p>
        </w:tc>
        <w:tc>
          <w:tcPr>
            <w:tcW w:w="0" w:type="auto"/>
            <w:tcBorders>
              <w:top w:val="nil"/>
              <w:left w:val="nil"/>
              <w:bottom w:val="single" w:sz="4" w:space="0" w:color="auto"/>
              <w:right w:val="single" w:sz="4" w:space="0" w:color="auto"/>
            </w:tcBorders>
            <w:shd w:val="clear" w:color="auto" w:fill="auto"/>
            <w:noWrap/>
            <w:hideMark/>
          </w:tcPr>
          <w:p w14:paraId="0B42B098"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187D6574" w14:textId="77777777" w:rsidR="00E4141F" w:rsidRPr="004F1F94" w:rsidRDefault="00E4141F" w:rsidP="004F1F94">
            <w:pPr>
              <w:pStyle w:val="NoSpacing"/>
              <w:rPr>
                <w:sz w:val="18"/>
                <w:szCs w:val="18"/>
                <w:lang w:val="nb-NO" w:eastAsia="nb-NO"/>
              </w:rPr>
            </w:pPr>
            <w:r w:rsidRPr="004F1F94">
              <w:rPr>
                <w:sz w:val="18"/>
                <w:szCs w:val="18"/>
                <w:lang w:val="nb-NO" w:eastAsia="nb-NO"/>
              </w:rPr>
              <w:t>AD 5-110</w:t>
            </w:r>
          </w:p>
        </w:tc>
        <w:tc>
          <w:tcPr>
            <w:tcW w:w="0" w:type="auto"/>
            <w:tcBorders>
              <w:top w:val="nil"/>
              <w:left w:val="nil"/>
              <w:bottom w:val="single" w:sz="4" w:space="0" w:color="auto"/>
              <w:right w:val="single" w:sz="4" w:space="0" w:color="auto"/>
            </w:tcBorders>
            <w:shd w:val="clear" w:color="auto" w:fill="auto"/>
            <w:noWrap/>
            <w:hideMark/>
          </w:tcPr>
          <w:p w14:paraId="1DA9C964"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45 BC - AD 125 </w:t>
            </w:r>
          </w:p>
        </w:tc>
        <w:tc>
          <w:tcPr>
            <w:tcW w:w="0" w:type="auto"/>
            <w:tcBorders>
              <w:top w:val="nil"/>
              <w:left w:val="nil"/>
              <w:bottom w:val="single" w:sz="4" w:space="0" w:color="auto"/>
              <w:right w:val="single" w:sz="4" w:space="0" w:color="auto"/>
            </w:tcBorders>
            <w:shd w:val="clear" w:color="auto" w:fill="auto"/>
            <w:noWrap/>
            <w:hideMark/>
          </w:tcPr>
          <w:p w14:paraId="159FC84A" w14:textId="77777777" w:rsidR="00E4141F" w:rsidRPr="004F1F94" w:rsidRDefault="00E4141F" w:rsidP="004F1F94">
            <w:pPr>
              <w:pStyle w:val="NoSpacing"/>
              <w:rPr>
                <w:sz w:val="18"/>
                <w:szCs w:val="18"/>
                <w:lang w:val="nb-NO" w:eastAsia="nb-NO"/>
              </w:rPr>
            </w:pPr>
            <w:r w:rsidRPr="004F1F94">
              <w:rPr>
                <w:sz w:val="18"/>
                <w:szCs w:val="18"/>
                <w:lang w:val="nb-NO" w:eastAsia="nb-NO"/>
              </w:rPr>
              <w:t>45</w:t>
            </w:r>
          </w:p>
        </w:tc>
        <w:tc>
          <w:tcPr>
            <w:tcW w:w="0" w:type="auto"/>
            <w:tcBorders>
              <w:top w:val="nil"/>
              <w:left w:val="nil"/>
              <w:bottom w:val="single" w:sz="4" w:space="0" w:color="auto"/>
              <w:right w:val="single" w:sz="4" w:space="0" w:color="auto"/>
            </w:tcBorders>
            <w:shd w:val="clear" w:color="auto" w:fill="auto"/>
            <w:noWrap/>
            <w:hideMark/>
          </w:tcPr>
          <w:p w14:paraId="2DD372E2"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23EB2431"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1B2CDD01"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159088D2" w14:textId="77777777" w:rsidR="00E4141F" w:rsidRPr="004F1F94" w:rsidRDefault="00E4141F" w:rsidP="004F1F94">
            <w:pPr>
              <w:pStyle w:val="NoSpacing"/>
              <w:rPr>
                <w:sz w:val="18"/>
                <w:szCs w:val="18"/>
                <w:lang w:val="nb-NO" w:eastAsia="nb-NO"/>
              </w:rPr>
            </w:pPr>
            <w:r w:rsidRPr="004F1F94">
              <w:rPr>
                <w:sz w:val="18"/>
                <w:szCs w:val="18"/>
                <w:lang w:val="nb-NO" w:eastAsia="nb-NO"/>
              </w:rPr>
              <w:t>A1790</w:t>
            </w:r>
          </w:p>
        </w:tc>
        <w:tc>
          <w:tcPr>
            <w:tcW w:w="0" w:type="auto"/>
            <w:tcBorders>
              <w:top w:val="nil"/>
              <w:left w:val="nil"/>
              <w:bottom w:val="single" w:sz="4" w:space="0" w:color="auto"/>
              <w:right w:val="single" w:sz="4" w:space="0" w:color="auto"/>
            </w:tcBorders>
            <w:shd w:val="clear" w:color="auto" w:fill="auto"/>
            <w:noWrap/>
            <w:hideMark/>
          </w:tcPr>
          <w:p w14:paraId="64DD9363" w14:textId="77777777" w:rsidR="00E4141F" w:rsidRPr="004F1F94" w:rsidRDefault="00E4141F" w:rsidP="004F1F94">
            <w:pPr>
              <w:pStyle w:val="NoSpacing"/>
              <w:rPr>
                <w:sz w:val="18"/>
                <w:szCs w:val="18"/>
                <w:lang w:val="nb-NO" w:eastAsia="nb-NO"/>
              </w:rPr>
            </w:pPr>
            <w:r w:rsidRPr="004F1F94">
              <w:rPr>
                <w:sz w:val="18"/>
                <w:szCs w:val="18"/>
                <w:lang w:val="nb-NO" w:eastAsia="nb-NO"/>
              </w:rPr>
              <w:t>Flat grave</w:t>
            </w:r>
          </w:p>
        </w:tc>
        <w:tc>
          <w:tcPr>
            <w:tcW w:w="0" w:type="auto"/>
            <w:tcBorders>
              <w:top w:val="nil"/>
              <w:left w:val="nil"/>
              <w:bottom w:val="single" w:sz="4" w:space="0" w:color="auto"/>
              <w:right w:val="single" w:sz="4" w:space="0" w:color="auto"/>
            </w:tcBorders>
            <w:shd w:val="clear" w:color="auto" w:fill="auto"/>
            <w:noWrap/>
            <w:hideMark/>
          </w:tcPr>
          <w:p w14:paraId="236C3886" w14:textId="77777777" w:rsidR="00E4141F" w:rsidRPr="004F1F94" w:rsidRDefault="00E4141F" w:rsidP="004F1F94">
            <w:pPr>
              <w:pStyle w:val="NoSpacing"/>
              <w:rPr>
                <w:sz w:val="18"/>
                <w:szCs w:val="18"/>
                <w:lang w:val="nb-NO" w:eastAsia="nb-NO"/>
              </w:rPr>
            </w:pPr>
            <w:r w:rsidRPr="004F1F94">
              <w:rPr>
                <w:sz w:val="18"/>
                <w:szCs w:val="18"/>
                <w:lang w:val="nb-NO" w:eastAsia="nb-NO"/>
              </w:rPr>
              <w:t>Ua-73875</w:t>
            </w:r>
          </w:p>
        </w:tc>
        <w:tc>
          <w:tcPr>
            <w:tcW w:w="0" w:type="auto"/>
            <w:tcBorders>
              <w:top w:val="nil"/>
              <w:left w:val="nil"/>
              <w:bottom w:val="single" w:sz="4" w:space="0" w:color="auto"/>
              <w:right w:val="single" w:sz="4" w:space="0" w:color="auto"/>
            </w:tcBorders>
            <w:shd w:val="clear" w:color="auto" w:fill="auto"/>
            <w:noWrap/>
            <w:hideMark/>
          </w:tcPr>
          <w:p w14:paraId="09C13451" w14:textId="77777777" w:rsidR="00E4141F" w:rsidRPr="004F1F94" w:rsidRDefault="00E4141F" w:rsidP="004F1F94">
            <w:pPr>
              <w:pStyle w:val="NoSpacing"/>
              <w:rPr>
                <w:sz w:val="18"/>
                <w:szCs w:val="18"/>
                <w:lang w:val="nb-NO" w:eastAsia="nb-NO"/>
              </w:rPr>
            </w:pPr>
            <w:r w:rsidRPr="004F1F94">
              <w:rPr>
                <w:sz w:val="18"/>
                <w:szCs w:val="18"/>
                <w:lang w:val="nb-NO" w:eastAsia="nb-NO"/>
              </w:rPr>
              <w:t>1992</w:t>
            </w:r>
          </w:p>
        </w:tc>
        <w:tc>
          <w:tcPr>
            <w:tcW w:w="0" w:type="auto"/>
            <w:tcBorders>
              <w:top w:val="nil"/>
              <w:left w:val="nil"/>
              <w:bottom w:val="single" w:sz="4" w:space="0" w:color="auto"/>
              <w:right w:val="single" w:sz="4" w:space="0" w:color="auto"/>
            </w:tcBorders>
            <w:shd w:val="clear" w:color="auto" w:fill="auto"/>
            <w:noWrap/>
            <w:hideMark/>
          </w:tcPr>
          <w:p w14:paraId="5400AD6A"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390998DF" w14:textId="77777777" w:rsidR="00E4141F" w:rsidRPr="004F1F94" w:rsidRDefault="00E4141F" w:rsidP="004F1F94">
            <w:pPr>
              <w:pStyle w:val="NoSpacing"/>
              <w:rPr>
                <w:sz w:val="18"/>
                <w:szCs w:val="18"/>
                <w:lang w:val="nb-NO" w:eastAsia="nb-NO"/>
              </w:rPr>
            </w:pPr>
            <w:r w:rsidRPr="004F1F94">
              <w:rPr>
                <w:sz w:val="18"/>
                <w:szCs w:val="18"/>
                <w:lang w:val="nb-NO" w:eastAsia="nb-NO"/>
              </w:rPr>
              <w:t>40 BC - AD 65</w:t>
            </w:r>
          </w:p>
        </w:tc>
        <w:tc>
          <w:tcPr>
            <w:tcW w:w="0" w:type="auto"/>
            <w:tcBorders>
              <w:top w:val="nil"/>
              <w:left w:val="nil"/>
              <w:bottom w:val="single" w:sz="4" w:space="0" w:color="auto"/>
              <w:right w:val="single" w:sz="4" w:space="0" w:color="auto"/>
            </w:tcBorders>
            <w:shd w:val="clear" w:color="auto" w:fill="auto"/>
            <w:noWrap/>
            <w:hideMark/>
          </w:tcPr>
          <w:p w14:paraId="403A62ED" w14:textId="77777777" w:rsidR="00E4141F" w:rsidRPr="004F1F94" w:rsidRDefault="00E4141F" w:rsidP="004F1F94">
            <w:pPr>
              <w:pStyle w:val="NoSpacing"/>
              <w:rPr>
                <w:sz w:val="18"/>
                <w:szCs w:val="18"/>
                <w:lang w:val="nb-NO" w:eastAsia="nb-NO"/>
              </w:rPr>
            </w:pPr>
            <w:r w:rsidRPr="004F1F94">
              <w:rPr>
                <w:sz w:val="18"/>
                <w:szCs w:val="18"/>
                <w:lang w:val="nb-NO" w:eastAsia="nb-NO"/>
              </w:rPr>
              <w:t>50 BC – AD 120</w:t>
            </w:r>
          </w:p>
        </w:tc>
        <w:tc>
          <w:tcPr>
            <w:tcW w:w="0" w:type="auto"/>
            <w:tcBorders>
              <w:top w:val="nil"/>
              <w:left w:val="nil"/>
              <w:bottom w:val="single" w:sz="4" w:space="0" w:color="auto"/>
              <w:right w:val="single" w:sz="4" w:space="0" w:color="auto"/>
            </w:tcBorders>
            <w:shd w:val="clear" w:color="auto" w:fill="auto"/>
            <w:noWrap/>
            <w:hideMark/>
          </w:tcPr>
          <w:p w14:paraId="1AF1F59E" w14:textId="77777777" w:rsidR="00E4141F" w:rsidRPr="004F1F94" w:rsidRDefault="00E4141F" w:rsidP="004F1F94">
            <w:pPr>
              <w:pStyle w:val="NoSpacing"/>
              <w:rPr>
                <w:sz w:val="18"/>
                <w:szCs w:val="18"/>
                <w:lang w:val="nb-NO" w:eastAsia="nb-NO"/>
              </w:rPr>
            </w:pPr>
            <w:r w:rsidRPr="004F1F94">
              <w:rPr>
                <w:sz w:val="18"/>
                <w:szCs w:val="18"/>
                <w:lang w:val="nb-NO" w:eastAsia="nb-NO"/>
              </w:rPr>
              <w:t>25</w:t>
            </w:r>
          </w:p>
        </w:tc>
        <w:tc>
          <w:tcPr>
            <w:tcW w:w="0" w:type="auto"/>
            <w:tcBorders>
              <w:top w:val="nil"/>
              <w:left w:val="nil"/>
              <w:bottom w:val="single" w:sz="4" w:space="0" w:color="auto"/>
              <w:right w:val="single" w:sz="4" w:space="0" w:color="auto"/>
            </w:tcBorders>
            <w:shd w:val="clear" w:color="auto" w:fill="auto"/>
            <w:noWrap/>
            <w:hideMark/>
          </w:tcPr>
          <w:p w14:paraId="4F6867DE" w14:textId="77777777" w:rsidR="00E4141F" w:rsidRPr="004F1F94" w:rsidRDefault="00E4141F" w:rsidP="004F1F94">
            <w:pPr>
              <w:pStyle w:val="NoSpacing"/>
              <w:rPr>
                <w:sz w:val="18"/>
                <w:szCs w:val="18"/>
                <w:lang w:val="nb-NO" w:eastAsia="nb-NO"/>
              </w:rPr>
            </w:pPr>
            <w:r w:rsidRPr="004F1F94">
              <w:rPr>
                <w:sz w:val="18"/>
                <w:szCs w:val="18"/>
                <w:lang w:val="nb-NO" w:eastAsia="nb-NO"/>
              </w:rPr>
              <w:t>Cremated bone</w:t>
            </w:r>
          </w:p>
        </w:tc>
        <w:tc>
          <w:tcPr>
            <w:tcW w:w="0" w:type="auto"/>
            <w:tcBorders>
              <w:top w:val="nil"/>
              <w:left w:val="nil"/>
              <w:bottom w:val="single" w:sz="4" w:space="0" w:color="auto"/>
              <w:right w:val="single" w:sz="4" w:space="0" w:color="auto"/>
            </w:tcBorders>
            <w:shd w:val="clear" w:color="auto" w:fill="auto"/>
            <w:noWrap/>
            <w:hideMark/>
          </w:tcPr>
          <w:p w14:paraId="736595B3" w14:textId="77777777" w:rsidR="00E4141F" w:rsidRPr="004F1F94" w:rsidRDefault="00E4141F" w:rsidP="004F1F94">
            <w:pPr>
              <w:pStyle w:val="NoSpacing"/>
              <w:rPr>
                <w:sz w:val="18"/>
                <w:szCs w:val="18"/>
                <w:lang w:val="nb-NO" w:eastAsia="nb-NO"/>
              </w:rPr>
            </w:pPr>
            <w:r w:rsidRPr="004F1F94">
              <w:rPr>
                <w:sz w:val="18"/>
                <w:szCs w:val="18"/>
                <w:lang w:val="nb-NO" w:eastAsia="nb-NO"/>
              </w:rPr>
              <w:t>Human</w:t>
            </w:r>
          </w:p>
        </w:tc>
      </w:tr>
      <w:tr w:rsidR="00E4141F" w:rsidRPr="004F1F94" w14:paraId="617E6BEE"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3273546" w14:textId="77777777" w:rsidR="00E4141F" w:rsidRPr="004F1F94" w:rsidRDefault="00E4141F" w:rsidP="004F1F94">
            <w:pPr>
              <w:pStyle w:val="NoSpacing"/>
              <w:rPr>
                <w:sz w:val="18"/>
                <w:szCs w:val="18"/>
                <w:lang w:val="nb-NO" w:eastAsia="nb-NO"/>
              </w:rPr>
            </w:pPr>
            <w:r w:rsidRPr="004F1F94">
              <w:rPr>
                <w:sz w:val="18"/>
                <w:szCs w:val="18"/>
                <w:lang w:val="nb-NO" w:eastAsia="nb-NO"/>
              </w:rPr>
              <w:t>A180</w:t>
            </w:r>
          </w:p>
        </w:tc>
        <w:tc>
          <w:tcPr>
            <w:tcW w:w="0" w:type="auto"/>
            <w:tcBorders>
              <w:top w:val="nil"/>
              <w:left w:val="nil"/>
              <w:bottom w:val="single" w:sz="4" w:space="0" w:color="auto"/>
              <w:right w:val="single" w:sz="4" w:space="0" w:color="auto"/>
            </w:tcBorders>
            <w:shd w:val="clear" w:color="auto" w:fill="auto"/>
            <w:noWrap/>
            <w:hideMark/>
          </w:tcPr>
          <w:p w14:paraId="323383F7" w14:textId="77777777" w:rsidR="00E4141F" w:rsidRPr="004F1F94" w:rsidRDefault="00E4141F" w:rsidP="004F1F94">
            <w:pPr>
              <w:pStyle w:val="NoSpacing"/>
              <w:rPr>
                <w:sz w:val="18"/>
                <w:szCs w:val="18"/>
                <w:lang w:val="nb-NO" w:eastAsia="nb-NO"/>
              </w:rPr>
            </w:pPr>
            <w:r w:rsidRPr="004F1F94">
              <w:rPr>
                <w:sz w:val="18"/>
                <w:szCs w:val="18"/>
                <w:lang w:val="nb-NO" w:eastAsia="nb-NO"/>
              </w:rPr>
              <w:t>Stone pack</w:t>
            </w:r>
          </w:p>
        </w:tc>
        <w:tc>
          <w:tcPr>
            <w:tcW w:w="0" w:type="auto"/>
            <w:tcBorders>
              <w:top w:val="nil"/>
              <w:left w:val="nil"/>
              <w:bottom w:val="single" w:sz="4" w:space="0" w:color="auto"/>
              <w:right w:val="single" w:sz="4" w:space="0" w:color="auto"/>
            </w:tcBorders>
            <w:shd w:val="clear" w:color="auto" w:fill="auto"/>
            <w:noWrap/>
            <w:hideMark/>
          </w:tcPr>
          <w:p w14:paraId="7D5A63C8" w14:textId="77777777" w:rsidR="00E4141F" w:rsidRPr="004F1F94" w:rsidRDefault="00E4141F" w:rsidP="004F1F94">
            <w:pPr>
              <w:pStyle w:val="NoSpacing"/>
              <w:rPr>
                <w:sz w:val="18"/>
                <w:szCs w:val="18"/>
                <w:lang w:val="nb-NO" w:eastAsia="nb-NO"/>
              </w:rPr>
            </w:pPr>
            <w:r w:rsidRPr="004F1F94">
              <w:rPr>
                <w:sz w:val="18"/>
                <w:szCs w:val="18"/>
                <w:lang w:val="nb-NO" w:eastAsia="nb-NO"/>
              </w:rPr>
              <w:t>Ua-73654</w:t>
            </w:r>
          </w:p>
        </w:tc>
        <w:tc>
          <w:tcPr>
            <w:tcW w:w="0" w:type="auto"/>
            <w:tcBorders>
              <w:top w:val="nil"/>
              <w:left w:val="nil"/>
              <w:bottom w:val="single" w:sz="4" w:space="0" w:color="auto"/>
              <w:right w:val="single" w:sz="4" w:space="0" w:color="auto"/>
            </w:tcBorders>
            <w:shd w:val="clear" w:color="auto" w:fill="auto"/>
            <w:noWrap/>
            <w:hideMark/>
          </w:tcPr>
          <w:p w14:paraId="0FB2F3AF" w14:textId="77777777" w:rsidR="00E4141F" w:rsidRPr="004F1F94" w:rsidRDefault="00E4141F" w:rsidP="004F1F94">
            <w:pPr>
              <w:pStyle w:val="NoSpacing"/>
              <w:rPr>
                <w:sz w:val="18"/>
                <w:szCs w:val="18"/>
                <w:lang w:val="nb-NO" w:eastAsia="nb-NO"/>
              </w:rPr>
            </w:pPr>
            <w:r w:rsidRPr="004F1F94">
              <w:rPr>
                <w:sz w:val="18"/>
                <w:szCs w:val="18"/>
                <w:lang w:val="nb-NO" w:eastAsia="nb-NO"/>
              </w:rPr>
              <w:t>1990</w:t>
            </w:r>
          </w:p>
        </w:tc>
        <w:tc>
          <w:tcPr>
            <w:tcW w:w="0" w:type="auto"/>
            <w:tcBorders>
              <w:top w:val="nil"/>
              <w:left w:val="nil"/>
              <w:bottom w:val="single" w:sz="4" w:space="0" w:color="auto"/>
              <w:right w:val="single" w:sz="4" w:space="0" w:color="auto"/>
            </w:tcBorders>
            <w:shd w:val="clear" w:color="auto" w:fill="auto"/>
            <w:noWrap/>
            <w:hideMark/>
          </w:tcPr>
          <w:p w14:paraId="5F3B3625"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7D9924C5" w14:textId="77777777" w:rsidR="00E4141F" w:rsidRPr="004F1F94" w:rsidRDefault="00E4141F" w:rsidP="004F1F94">
            <w:pPr>
              <w:pStyle w:val="NoSpacing"/>
              <w:rPr>
                <w:sz w:val="18"/>
                <w:szCs w:val="18"/>
                <w:lang w:val="nb-NO" w:eastAsia="nb-NO"/>
              </w:rPr>
            </w:pPr>
            <w:r w:rsidRPr="004F1F94">
              <w:rPr>
                <w:sz w:val="18"/>
                <w:szCs w:val="18"/>
                <w:lang w:val="nb-NO" w:eastAsia="nb-NO"/>
              </w:rPr>
              <w:t>40 BC - AD 65</w:t>
            </w:r>
          </w:p>
        </w:tc>
        <w:tc>
          <w:tcPr>
            <w:tcW w:w="0" w:type="auto"/>
            <w:tcBorders>
              <w:top w:val="nil"/>
              <w:left w:val="nil"/>
              <w:bottom w:val="single" w:sz="4" w:space="0" w:color="auto"/>
              <w:right w:val="single" w:sz="4" w:space="0" w:color="auto"/>
            </w:tcBorders>
            <w:shd w:val="clear" w:color="auto" w:fill="auto"/>
            <w:noWrap/>
            <w:hideMark/>
          </w:tcPr>
          <w:p w14:paraId="77249904" w14:textId="77777777" w:rsidR="00E4141F" w:rsidRPr="004F1F94" w:rsidRDefault="00E4141F" w:rsidP="004F1F94">
            <w:pPr>
              <w:pStyle w:val="NoSpacing"/>
              <w:rPr>
                <w:sz w:val="18"/>
                <w:szCs w:val="18"/>
                <w:lang w:val="nb-NO" w:eastAsia="nb-NO"/>
              </w:rPr>
            </w:pPr>
            <w:r w:rsidRPr="004F1F94">
              <w:rPr>
                <w:sz w:val="18"/>
                <w:szCs w:val="18"/>
                <w:lang w:val="nb-NO" w:eastAsia="nb-NO"/>
              </w:rPr>
              <w:t>50 BC - 120</w:t>
            </w:r>
          </w:p>
        </w:tc>
        <w:tc>
          <w:tcPr>
            <w:tcW w:w="0" w:type="auto"/>
            <w:tcBorders>
              <w:top w:val="nil"/>
              <w:left w:val="nil"/>
              <w:bottom w:val="single" w:sz="4" w:space="0" w:color="auto"/>
              <w:right w:val="single" w:sz="4" w:space="0" w:color="auto"/>
            </w:tcBorders>
            <w:shd w:val="clear" w:color="auto" w:fill="auto"/>
            <w:noWrap/>
            <w:hideMark/>
          </w:tcPr>
          <w:p w14:paraId="520F2D9B" w14:textId="77777777" w:rsidR="00E4141F" w:rsidRPr="004F1F94" w:rsidRDefault="00E4141F" w:rsidP="004F1F94">
            <w:pPr>
              <w:pStyle w:val="NoSpacing"/>
              <w:rPr>
                <w:sz w:val="18"/>
                <w:szCs w:val="18"/>
                <w:lang w:val="nb-NO" w:eastAsia="nb-NO"/>
              </w:rPr>
            </w:pPr>
            <w:r w:rsidRPr="004F1F94">
              <w:rPr>
                <w:sz w:val="18"/>
                <w:szCs w:val="18"/>
                <w:lang w:val="nb-NO" w:eastAsia="nb-NO"/>
              </w:rPr>
              <w:t>25</w:t>
            </w:r>
          </w:p>
        </w:tc>
        <w:tc>
          <w:tcPr>
            <w:tcW w:w="0" w:type="auto"/>
            <w:tcBorders>
              <w:top w:val="nil"/>
              <w:left w:val="nil"/>
              <w:bottom w:val="single" w:sz="4" w:space="0" w:color="auto"/>
              <w:right w:val="single" w:sz="4" w:space="0" w:color="auto"/>
            </w:tcBorders>
            <w:shd w:val="clear" w:color="auto" w:fill="auto"/>
            <w:noWrap/>
            <w:hideMark/>
          </w:tcPr>
          <w:p w14:paraId="2B557697"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08B34C2F"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r w:rsidR="00E4141F" w:rsidRPr="004F1F94" w14:paraId="5EA90214"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000000" w:fill="FF0000"/>
            <w:noWrap/>
            <w:hideMark/>
          </w:tcPr>
          <w:p w14:paraId="49FF86E4" w14:textId="77777777" w:rsidR="00E4141F" w:rsidRPr="004F1F94" w:rsidRDefault="00E4141F" w:rsidP="004F1F94">
            <w:pPr>
              <w:pStyle w:val="NoSpacing"/>
              <w:rPr>
                <w:sz w:val="18"/>
                <w:szCs w:val="18"/>
                <w:lang w:val="nb-NO" w:eastAsia="nb-NO"/>
              </w:rPr>
            </w:pPr>
            <w:r w:rsidRPr="004F1F94">
              <w:rPr>
                <w:sz w:val="18"/>
                <w:szCs w:val="18"/>
                <w:lang w:val="nb-NO" w:eastAsia="nb-NO"/>
              </w:rPr>
              <w:t>A226</w:t>
            </w:r>
          </w:p>
        </w:tc>
        <w:tc>
          <w:tcPr>
            <w:tcW w:w="0" w:type="auto"/>
            <w:tcBorders>
              <w:top w:val="nil"/>
              <w:left w:val="nil"/>
              <w:bottom w:val="single" w:sz="4" w:space="0" w:color="auto"/>
              <w:right w:val="single" w:sz="4" w:space="0" w:color="auto"/>
            </w:tcBorders>
            <w:shd w:val="clear" w:color="000000" w:fill="FF0000"/>
            <w:noWrap/>
            <w:hideMark/>
          </w:tcPr>
          <w:p w14:paraId="6AE6B536" w14:textId="77777777" w:rsidR="00E4141F" w:rsidRPr="004F1F94" w:rsidRDefault="00E4141F" w:rsidP="004F1F94">
            <w:pPr>
              <w:pStyle w:val="NoSpacing"/>
              <w:rPr>
                <w:sz w:val="18"/>
                <w:szCs w:val="18"/>
                <w:lang w:val="nb-NO" w:eastAsia="nb-NO"/>
              </w:rPr>
            </w:pPr>
            <w:r w:rsidRPr="004F1F94">
              <w:rPr>
                <w:sz w:val="18"/>
                <w:szCs w:val="18"/>
                <w:lang w:val="nb-NO" w:eastAsia="nb-NO"/>
              </w:rPr>
              <w:t>Charcoal patch</w:t>
            </w:r>
          </w:p>
        </w:tc>
        <w:tc>
          <w:tcPr>
            <w:tcW w:w="0" w:type="auto"/>
            <w:tcBorders>
              <w:top w:val="nil"/>
              <w:left w:val="nil"/>
              <w:bottom w:val="single" w:sz="4" w:space="0" w:color="auto"/>
              <w:right w:val="single" w:sz="4" w:space="0" w:color="auto"/>
            </w:tcBorders>
            <w:shd w:val="clear" w:color="000000" w:fill="FF0000"/>
            <w:noWrap/>
            <w:hideMark/>
          </w:tcPr>
          <w:p w14:paraId="2FC2D766" w14:textId="77777777" w:rsidR="00E4141F" w:rsidRPr="004F1F94" w:rsidRDefault="00E4141F" w:rsidP="004F1F94">
            <w:pPr>
              <w:pStyle w:val="NoSpacing"/>
              <w:rPr>
                <w:sz w:val="18"/>
                <w:szCs w:val="18"/>
                <w:lang w:val="nb-NO" w:eastAsia="nb-NO"/>
              </w:rPr>
            </w:pPr>
            <w:r w:rsidRPr="004F1F94">
              <w:rPr>
                <w:sz w:val="18"/>
                <w:szCs w:val="18"/>
                <w:lang w:val="nb-NO" w:eastAsia="nb-NO"/>
              </w:rPr>
              <w:t>Ua-73655</w:t>
            </w:r>
          </w:p>
        </w:tc>
        <w:tc>
          <w:tcPr>
            <w:tcW w:w="0" w:type="auto"/>
            <w:tcBorders>
              <w:top w:val="nil"/>
              <w:left w:val="nil"/>
              <w:bottom w:val="single" w:sz="4" w:space="0" w:color="auto"/>
              <w:right w:val="single" w:sz="4" w:space="0" w:color="auto"/>
            </w:tcBorders>
            <w:shd w:val="clear" w:color="000000" w:fill="FF0000"/>
            <w:noWrap/>
            <w:hideMark/>
          </w:tcPr>
          <w:p w14:paraId="60CE246B" w14:textId="77777777" w:rsidR="00E4141F" w:rsidRPr="004F1F94" w:rsidRDefault="00E4141F" w:rsidP="004F1F94">
            <w:pPr>
              <w:pStyle w:val="NoSpacing"/>
              <w:rPr>
                <w:sz w:val="18"/>
                <w:szCs w:val="18"/>
                <w:lang w:val="nb-NO" w:eastAsia="nb-NO"/>
              </w:rPr>
            </w:pPr>
            <w:r w:rsidRPr="004F1F94">
              <w:rPr>
                <w:sz w:val="18"/>
                <w:szCs w:val="18"/>
                <w:lang w:val="nb-NO" w:eastAsia="nb-NO"/>
              </w:rPr>
              <w:t>1840</w:t>
            </w:r>
          </w:p>
        </w:tc>
        <w:tc>
          <w:tcPr>
            <w:tcW w:w="0" w:type="auto"/>
            <w:tcBorders>
              <w:top w:val="nil"/>
              <w:left w:val="nil"/>
              <w:bottom w:val="single" w:sz="4" w:space="0" w:color="auto"/>
              <w:right w:val="single" w:sz="4" w:space="0" w:color="auto"/>
            </w:tcBorders>
            <w:shd w:val="clear" w:color="000000" w:fill="FF0000"/>
            <w:noWrap/>
            <w:hideMark/>
          </w:tcPr>
          <w:p w14:paraId="5F57F7D5"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000000" w:fill="FF0000"/>
            <w:noWrap/>
            <w:hideMark/>
          </w:tcPr>
          <w:p w14:paraId="4CCB93D9" w14:textId="77777777" w:rsidR="00E4141F" w:rsidRPr="004F1F94" w:rsidRDefault="00E4141F" w:rsidP="004F1F94">
            <w:pPr>
              <w:pStyle w:val="NoSpacing"/>
              <w:rPr>
                <w:sz w:val="18"/>
                <w:szCs w:val="18"/>
                <w:lang w:val="nb-NO" w:eastAsia="nb-NO"/>
              </w:rPr>
            </w:pPr>
            <w:r w:rsidRPr="004F1F94">
              <w:rPr>
                <w:sz w:val="18"/>
                <w:szCs w:val="18"/>
                <w:lang w:val="nb-NO" w:eastAsia="nb-NO"/>
              </w:rPr>
              <w:t>AD 130-245</w:t>
            </w:r>
          </w:p>
        </w:tc>
        <w:tc>
          <w:tcPr>
            <w:tcW w:w="0" w:type="auto"/>
            <w:tcBorders>
              <w:top w:val="nil"/>
              <w:left w:val="nil"/>
              <w:bottom w:val="single" w:sz="4" w:space="0" w:color="auto"/>
              <w:right w:val="single" w:sz="4" w:space="0" w:color="auto"/>
            </w:tcBorders>
            <w:shd w:val="clear" w:color="000000" w:fill="FF0000"/>
            <w:noWrap/>
            <w:hideMark/>
          </w:tcPr>
          <w:p w14:paraId="38F3D422" w14:textId="77777777" w:rsidR="00E4141F" w:rsidRPr="004F1F94" w:rsidRDefault="00E4141F" w:rsidP="004F1F94">
            <w:pPr>
              <w:pStyle w:val="NoSpacing"/>
              <w:rPr>
                <w:sz w:val="18"/>
                <w:szCs w:val="18"/>
                <w:lang w:val="nb-NO" w:eastAsia="nb-NO"/>
              </w:rPr>
            </w:pPr>
            <w:r w:rsidRPr="004F1F94">
              <w:rPr>
                <w:sz w:val="18"/>
                <w:szCs w:val="18"/>
                <w:lang w:val="nb-NO" w:eastAsia="nb-NO"/>
              </w:rPr>
              <w:t>AD 120-315</w:t>
            </w:r>
          </w:p>
        </w:tc>
        <w:tc>
          <w:tcPr>
            <w:tcW w:w="0" w:type="auto"/>
            <w:tcBorders>
              <w:top w:val="nil"/>
              <w:left w:val="nil"/>
              <w:bottom w:val="single" w:sz="4" w:space="0" w:color="auto"/>
              <w:right w:val="single" w:sz="4" w:space="0" w:color="auto"/>
            </w:tcBorders>
            <w:shd w:val="clear" w:color="000000" w:fill="FF0000"/>
            <w:noWrap/>
            <w:hideMark/>
          </w:tcPr>
          <w:p w14:paraId="7D1DF031" w14:textId="77777777" w:rsidR="00E4141F" w:rsidRPr="004F1F94" w:rsidRDefault="00E4141F" w:rsidP="004F1F94">
            <w:pPr>
              <w:pStyle w:val="NoSpacing"/>
              <w:rPr>
                <w:sz w:val="18"/>
                <w:szCs w:val="18"/>
                <w:lang w:val="nb-NO" w:eastAsia="nb-NO"/>
              </w:rPr>
            </w:pPr>
            <w:r w:rsidRPr="004F1F94">
              <w:rPr>
                <w:sz w:val="18"/>
                <w:szCs w:val="18"/>
                <w:lang w:val="nb-NO" w:eastAsia="nb-NO"/>
              </w:rPr>
              <w:t>205</w:t>
            </w:r>
          </w:p>
        </w:tc>
        <w:tc>
          <w:tcPr>
            <w:tcW w:w="0" w:type="auto"/>
            <w:tcBorders>
              <w:top w:val="nil"/>
              <w:left w:val="nil"/>
              <w:bottom w:val="single" w:sz="4" w:space="0" w:color="auto"/>
              <w:right w:val="single" w:sz="4" w:space="0" w:color="auto"/>
            </w:tcBorders>
            <w:shd w:val="clear" w:color="000000" w:fill="FF0000"/>
            <w:noWrap/>
            <w:hideMark/>
          </w:tcPr>
          <w:p w14:paraId="009491D3"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000000" w:fill="FF0000"/>
            <w:noWrap/>
            <w:hideMark/>
          </w:tcPr>
          <w:p w14:paraId="5EAAEF3E" w14:textId="77777777" w:rsidR="00E4141F" w:rsidRPr="004F1F94" w:rsidRDefault="00E4141F" w:rsidP="004F1F94">
            <w:pPr>
              <w:pStyle w:val="NoSpacing"/>
              <w:rPr>
                <w:sz w:val="18"/>
                <w:szCs w:val="18"/>
                <w:lang w:val="nb-NO" w:eastAsia="nb-NO"/>
              </w:rPr>
            </w:pPr>
            <w:r w:rsidRPr="004F1F94">
              <w:rPr>
                <w:sz w:val="18"/>
                <w:szCs w:val="18"/>
                <w:lang w:val="nb-NO" w:eastAsia="nb-NO"/>
              </w:rPr>
              <w:t> </w:t>
            </w:r>
          </w:p>
        </w:tc>
      </w:tr>
      <w:tr w:rsidR="00E4141F" w:rsidRPr="004F1F94" w14:paraId="02EB091B"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14C1956E" w14:textId="77777777" w:rsidR="00E4141F" w:rsidRPr="004F1F94" w:rsidRDefault="00E4141F" w:rsidP="004F1F94">
            <w:pPr>
              <w:pStyle w:val="NoSpacing"/>
              <w:rPr>
                <w:sz w:val="18"/>
                <w:szCs w:val="18"/>
                <w:lang w:val="nb-NO" w:eastAsia="nb-NO"/>
              </w:rPr>
            </w:pPr>
            <w:r w:rsidRPr="004F1F94">
              <w:rPr>
                <w:sz w:val="18"/>
                <w:szCs w:val="18"/>
                <w:lang w:val="nb-NO" w:eastAsia="nb-NO"/>
              </w:rPr>
              <w:t>A2737</w:t>
            </w:r>
          </w:p>
        </w:tc>
        <w:tc>
          <w:tcPr>
            <w:tcW w:w="0" w:type="auto"/>
            <w:tcBorders>
              <w:top w:val="nil"/>
              <w:left w:val="nil"/>
              <w:bottom w:val="single" w:sz="4" w:space="0" w:color="auto"/>
              <w:right w:val="single" w:sz="4" w:space="0" w:color="auto"/>
            </w:tcBorders>
            <w:shd w:val="clear" w:color="auto" w:fill="auto"/>
            <w:noWrap/>
            <w:hideMark/>
          </w:tcPr>
          <w:p w14:paraId="618E6078" w14:textId="77777777" w:rsidR="00E4141F" w:rsidRPr="004F1F94" w:rsidRDefault="00E4141F" w:rsidP="004F1F94">
            <w:pPr>
              <w:pStyle w:val="NoSpacing"/>
              <w:rPr>
                <w:sz w:val="18"/>
                <w:szCs w:val="18"/>
                <w:lang w:val="nb-NO" w:eastAsia="nb-NO"/>
              </w:rPr>
            </w:pPr>
            <w:r w:rsidRPr="004F1F94">
              <w:rPr>
                <w:sz w:val="18"/>
                <w:szCs w:val="18"/>
                <w:lang w:val="nb-NO" w:eastAsia="nb-NO"/>
              </w:rPr>
              <w:t>Cremation patch</w:t>
            </w:r>
          </w:p>
        </w:tc>
        <w:tc>
          <w:tcPr>
            <w:tcW w:w="0" w:type="auto"/>
            <w:tcBorders>
              <w:top w:val="nil"/>
              <w:left w:val="nil"/>
              <w:bottom w:val="single" w:sz="4" w:space="0" w:color="auto"/>
              <w:right w:val="single" w:sz="4" w:space="0" w:color="auto"/>
            </w:tcBorders>
            <w:shd w:val="clear" w:color="auto" w:fill="auto"/>
            <w:noWrap/>
            <w:hideMark/>
          </w:tcPr>
          <w:p w14:paraId="2E17CEAF" w14:textId="77777777" w:rsidR="00E4141F" w:rsidRPr="004F1F94" w:rsidRDefault="00E4141F" w:rsidP="004F1F94">
            <w:pPr>
              <w:pStyle w:val="NoSpacing"/>
              <w:rPr>
                <w:sz w:val="18"/>
                <w:szCs w:val="18"/>
                <w:lang w:val="nb-NO" w:eastAsia="nb-NO"/>
              </w:rPr>
            </w:pPr>
            <w:r w:rsidRPr="004F1F94">
              <w:rPr>
                <w:sz w:val="18"/>
                <w:szCs w:val="18"/>
                <w:lang w:val="nb-NO" w:eastAsia="nb-NO"/>
              </w:rPr>
              <w:t>Ua-73657</w:t>
            </w:r>
          </w:p>
        </w:tc>
        <w:tc>
          <w:tcPr>
            <w:tcW w:w="0" w:type="auto"/>
            <w:tcBorders>
              <w:top w:val="nil"/>
              <w:left w:val="nil"/>
              <w:bottom w:val="single" w:sz="4" w:space="0" w:color="auto"/>
              <w:right w:val="single" w:sz="4" w:space="0" w:color="auto"/>
            </w:tcBorders>
            <w:shd w:val="clear" w:color="auto" w:fill="auto"/>
            <w:noWrap/>
            <w:hideMark/>
          </w:tcPr>
          <w:p w14:paraId="6260E969" w14:textId="77777777" w:rsidR="00E4141F" w:rsidRPr="004F1F94" w:rsidRDefault="00E4141F" w:rsidP="004F1F94">
            <w:pPr>
              <w:pStyle w:val="NoSpacing"/>
              <w:rPr>
                <w:sz w:val="18"/>
                <w:szCs w:val="18"/>
                <w:lang w:val="nb-NO" w:eastAsia="nb-NO"/>
              </w:rPr>
            </w:pPr>
            <w:r w:rsidRPr="004F1F94">
              <w:rPr>
                <w:sz w:val="18"/>
                <w:szCs w:val="18"/>
                <w:lang w:val="nb-NO" w:eastAsia="nb-NO"/>
              </w:rPr>
              <w:t>2202</w:t>
            </w:r>
          </w:p>
        </w:tc>
        <w:tc>
          <w:tcPr>
            <w:tcW w:w="0" w:type="auto"/>
            <w:tcBorders>
              <w:top w:val="nil"/>
              <w:left w:val="nil"/>
              <w:bottom w:val="single" w:sz="4" w:space="0" w:color="auto"/>
              <w:right w:val="single" w:sz="4" w:space="0" w:color="auto"/>
            </w:tcBorders>
            <w:shd w:val="clear" w:color="auto" w:fill="auto"/>
            <w:noWrap/>
            <w:hideMark/>
          </w:tcPr>
          <w:p w14:paraId="3AE7592E"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58551319" w14:textId="77777777" w:rsidR="00E4141F" w:rsidRPr="004F1F94" w:rsidRDefault="00E4141F" w:rsidP="004F1F94">
            <w:pPr>
              <w:pStyle w:val="NoSpacing"/>
              <w:rPr>
                <w:sz w:val="18"/>
                <w:szCs w:val="18"/>
                <w:lang w:val="nb-NO" w:eastAsia="nb-NO"/>
              </w:rPr>
            </w:pPr>
            <w:r w:rsidRPr="004F1F94">
              <w:rPr>
                <w:sz w:val="18"/>
                <w:szCs w:val="18"/>
                <w:lang w:val="nb-NO" w:eastAsia="nb-NO"/>
              </w:rPr>
              <w:t>360-195 BC</w:t>
            </w:r>
          </w:p>
        </w:tc>
        <w:tc>
          <w:tcPr>
            <w:tcW w:w="0" w:type="auto"/>
            <w:tcBorders>
              <w:top w:val="nil"/>
              <w:left w:val="nil"/>
              <w:bottom w:val="single" w:sz="4" w:space="0" w:color="auto"/>
              <w:right w:val="single" w:sz="4" w:space="0" w:color="auto"/>
            </w:tcBorders>
            <w:shd w:val="clear" w:color="auto" w:fill="auto"/>
            <w:noWrap/>
            <w:hideMark/>
          </w:tcPr>
          <w:p w14:paraId="52CA9AAB" w14:textId="77777777" w:rsidR="00E4141F" w:rsidRPr="004F1F94" w:rsidRDefault="00E4141F" w:rsidP="004F1F94">
            <w:pPr>
              <w:pStyle w:val="NoSpacing"/>
              <w:rPr>
                <w:sz w:val="18"/>
                <w:szCs w:val="18"/>
                <w:lang w:val="nb-NO" w:eastAsia="nb-NO"/>
              </w:rPr>
            </w:pPr>
            <w:r w:rsidRPr="004F1F94">
              <w:rPr>
                <w:sz w:val="18"/>
                <w:szCs w:val="18"/>
                <w:lang w:val="nb-NO" w:eastAsia="nb-NO"/>
              </w:rPr>
              <w:t>370-170 BC</w:t>
            </w:r>
          </w:p>
        </w:tc>
        <w:tc>
          <w:tcPr>
            <w:tcW w:w="0" w:type="auto"/>
            <w:tcBorders>
              <w:top w:val="nil"/>
              <w:left w:val="nil"/>
              <w:bottom w:val="single" w:sz="4" w:space="0" w:color="auto"/>
              <w:right w:val="single" w:sz="4" w:space="0" w:color="auto"/>
            </w:tcBorders>
            <w:shd w:val="clear" w:color="auto" w:fill="auto"/>
            <w:noWrap/>
            <w:hideMark/>
          </w:tcPr>
          <w:p w14:paraId="419C843D" w14:textId="77777777" w:rsidR="00E4141F" w:rsidRPr="004F1F94" w:rsidRDefault="00E4141F" w:rsidP="004F1F94">
            <w:pPr>
              <w:pStyle w:val="NoSpacing"/>
              <w:rPr>
                <w:sz w:val="18"/>
                <w:szCs w:val="18"/>
                <w:lang w:val="nb-NO" w:eastAsia="nb-NO"/>
              </w:rPr>
            </w:pPr>
            <w:r w:rsidRPr="004F1F94">
              <w:rPr>
                <w:sz w:val="18"/>
                <w:szCs w:val="18"/>
                <w:lang w:val="nb-NO" w:eastAsia="nb-NO"/>
              </w:rPr>
              <w:t>-280</w:t>
            </w:r>
          </w:p>
        </w:tc>
        <w:tc>
          <w:tcPr>
            <w:tcW w:w="0" w:type="auto"/>
            <w:tcBorders>
              <w:top w:val="nil"/>
              <w:left w:val="nil"/>
              <w:bottom w:val="single" w:sz="4" w:space="0" w:color="auto"/>
              <w:right w:val="single" w:sz="4" w:space="0" w:color="auto"/>
            </w:tcBorders>
            <w:shd w:val="clear" w:color="auto" w:fill="auto"/>
            <w:noWrap/>
            <w:hideMark/>
          </w:tcPr>
          <w:p w14:paraId="2C89E424"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4101F399" w14:textId="77777777" w:rsidR="00E4141F" w:rsidRPr="004F1F94" w:rsidRDefault="00E4141F" w:rsidP="004F1F94">
            <w:pPr>
              <w:pStyle w:val="NoSpacing"/>
              <w:rPr>
                <w:sz w:val="18"/>
                <w:szCs w:val="18"/>
                <w:lang w:val="nb-NO" w:eastAsia="nb-NO"/>
              </w:rPr>
            </w:pPr>
            <w:r w:rsidRPr="004F1F94">
              <w:rPr>
                <w:sz w:val="18"/>
                <w:szCs w:val="18"/>
                <w:lang w:val="nb-NO" w:eastAsia="nb-NO"/>
              </w:rPr>
              <w:t>Betula</w:t>
            </w:r>
          </w:p>
        </w:tc>
      </w:tr>
      <w:tr w:rsidR="00E4141F" w:rsidRPr="004F1F94" w14:paraId="31AB735E"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DC90017" w14:textId="77777777" w:rsidR="00E4141F" w:rsidRPr="004F1F94" w:rsidRDefault="00E4141F" w:rsidP="004F1F94">
            <w:pPr>
              <w:pStyle w:val="NoSpacing"/>
              <w:rPr>
                <w:sz w:val="18"/>
                <w:szCs w:val="18"/>
                <w:lang w:val="nb-NO" w:eastAsia="nb-NO"/>
              </w:rPr>
            </w:pPr>
            <w:r w:rsidRPr="004F1F94">
              <w:rPr>
                <w:sz w:val="18"/>
                <w:szCs w:val="18"/>
                <w:lang w:val="nb-NO" w:eastAsia="nb-NO"/>
              </w:rPr>
              <w:t>A2797</w:t>
            </w:r>
          </w:p>
        </w:tc>
        <w:tc>
          <w:tcPr>
            <w:tcW w:w="0" w:type="auto"/>
            <w:tcBorders>
              <w:top w:val="nil"/>
              <w:left w:val="nil"/>
              <w:bottom w:val="single" w:sz="4" w:space="0" w:color="auto"/>
              <w:right w:val="single" w:sz="4" w:space="0" w:color="auto"/>
            </w:tcBorders>
            <w:shd w:val="clear" w:color="auto" w:fill="auto"/>
            <w:noWrap/>
            <w:hideMark/>
          </w:tcPr>
          <w:p w14:paraId="73153D6F" w14:textId="77777777" w:rsidR="00E4141F" w:rsidRPr="004F1F94" w:rsidRDefault="00E4141F" w:rsidP="004F1F94">
            <w:pPr>
              <w:pStyle w:val="NoSpacing"/>
              <w:rPr>
                <w:sz w:val="18"/>
                <w:szCs w:val="18"/>
                <w:lang w:val="nb-NO" w:eastAsia="nb-NO"/>
              </w:rPr>
            </w:pPr>
            <w:r w:rsidRPr="004F1F94">
              <w:rPr>
                <w:sz w:val="18"/>
                <w:szCs w:val="18"/>
                <w:lang w:val="nb-NO" w:eastAsia="nb-NO"/>
              </w:rPr>
              <w:t>Cremation patch</w:t>
            </w:r>
          </w:p>
        </w:tc>
        <w:tc>
          <w:tcPr>
            <w:tcW w:w="0" w:type="auto"/>
            <w:tcBorders>
              <w:top w:val="nil"/>
              <w:left w:val="nil"/>
              <w:bottom w:val="single" w:sz="4" w:space="0" w:color="auto"/>
              <w:right w:val="single" w:sz="4" w:space="0" w:color="auto"/>
            </w:tcBorders>
            <w:shd w:val="clear" w:color="auto" w:fill="auto"/>
            <w:noWrap/>
            <w:hideMark/>
          </w:tcPr>
          <w:p w14:paraId="10E2BC52" w14:textId="77777777" w:rsidR="00E4141F" w:rsidRPr="004F1F94" w:rsidRDefault="00E4141F" w:rsidP="004F1F94">
            <w:pPr>
              <w:pStyle w:val="NoSpacing"/>
              <w:rPr>
                <w:sz w:val="18"/>
                <w:szCs w:val="18"/>
                <w:lang w:val="nb-NO" w:eastAsia="nb-NO"/>
              </w:rPr>
            </w:pPr>
            <w:r w:rsidRPr="004F1F94">
              <w:rPr>
                <w:sz w:val="18"/>
                <w:szCs w:val="18"/>
                <w:lang w:val="nb-NO" w:eastAsia="nb-NO"/>
              </w:rPr>
              <w:t>Ua-73658</w:t>
            </w:r>
          </w:p>
        </w:tc>
        <w:tc>
          <w:tcPr>
            <w:tcW w:w="0" w:type="auto"/>
            <w:tcBorders>
              <w:top w:val="nil"/>
              <w:left w:val="nil"/>
              <w:bottom w:val="single" w:sz="4" w:space="0" w:color="auto"/>
              <w:right w:val="single" w:sz="4" w:space="0" w:color="auto"/>
            </w:tcBorders>
            <w:shd w:val="clear" w:color="auto" w:fill="auto"/>
            <w:noWrap/>
            <w:hideMark/>
          </w:tcPr>
          <w:p w14:paraId="655F45F7" w14:textId="77777777" w:rsidR="00E4141F" w:rsidRPr="004F1F94" w:rsidRDefault="00E4141F" w:rsidP="004F1F94">
            <w:pPr>
              <w:pStyle w:val="NoSpacing"/>
              <w:rPr>
                <w:sz w:val="18"/>
                <w:szCs w:val="18"/>
                <w:lang w:val="nb-NO" w:eastAsia="nb-NO"/>
              </w:rPr>
            </w:pPr>
            <w:r w:rsidRPr="004F1F94">
              <w:rPr>
                <w:sz w:val="18"/>
                <w:szCs w:val="18"/>
                <w:lang w:val="nb-NO" w:eastAsia="nb-NO"/>
              </w:rPr>
              <w:t>2073</w:t>
            </w:r>
          </w:p>
        </w:tc>
        <w:tc>
          <w:tcPr>
            <w:tcW w:w="0" w:type="auto"/>
            <w:tcBorders>
              <w:top w:val="nil"/>
              <w:left w:val="nil"/>
              <w:bottom w:val="single" w:sz="4" w:space="0" w:color="auto"/>
              <w:right w:val="single" w:sz="4" w:space="0" w:color="auto"/>
            </w:tcBorders>
            <w:shd w:val="clear" w:color="auto" w:fill="auto"/>
            <w:noWrap/>
            <w:hideMark/>
          </w:tcPr>
          <w:p w14:paraId="130C0D12"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505E1413" w14:textId="77777777" w:rsidR="00E4141F" w:rsidRPr="004F1F94" w:rsidRDefault="00E4141F" w:rsidP="004F1F94">
            <w:pPr>
              <w:pStyle w:val="NoSpacing"/>
              <w:rPr>
                <w:sz w:val="18"/>
                <w:szCs w:val="18"/>
                <w:lang w:val="nb-NO" w:eastAsia="nb-NO"/>
              </w:rPr>
            </w:pPr>
            <w:r w:rsidRPr="004F1F94">
              <w:rPr>
                <w:sz w:val="18"/>
                <w:szCs w:val="18"/>
                <w:lang w:val="nb-NO" w:eastAsia="nb-NO"/>
              </w:rPr>
              <w:t>150-1 BC</w:t>
            </w:r>
          </w:p>
        </w:tc>
        <w:tc>
          <w:tcPr>
            <w:tcW w:w="0" w:type="auto"/>
            <w:tcBorders>
              <w:top w:val="nil"/>
              <w:left w:val="nil"/>
              <w:bottom w:val="single" w:sz="4" w:space="0" w:color="auto"/>
              <w:right w:val="single" w:sz="4" w:space="0" w:color="auto"/>
            </w:tcBorders>
            <w:shd w:val="clear" w:color="auto" w:fill="auto"/>
            <w:noWrap/>
            <w:hideMark/>
          </w:tcPr>
          <w:p w14:paraId="44350102" w14:textId="77777777" w:rsidR="00E4141F" w:rsidRPr="004F1F94" w:rsidRDefault="00E4141F" w:rsidP="004F1F94">
            <w:pPr>
              <w:pStyle w:val="NoSpacing"/>
              <w:rPr>
                <w:sz w:val="18"/>
                <w:szCs w:val="18"/>
                <w:lang w:val="nb-NO" w:eastAsia="nb-NO"/>
              </w:rPr>
            </w:pPr>
            <w:r w:rsidRPr="004F1F94">
              <w:rPr>
                <w:sz w:val="18"/>
                <w:szCs w:val="18"/>
                <w:lang w:val="nb-NO" w:eastAsia="nb-NO"/>
              </w:rPr>
              <w:t>175 BC - AD 10</w:t>
            </w:r>
          </w:p>
        </w:tc>
        <w:tc>
          <w:tcPr>
            <w:tcW w:w="0" w:type="auto"/>
            <w:tcBorders>
              <w:top w:val="nil"/>
              <w:left w:val="nil"/>
              <w:bottom w:val="single" w:sz="4" w:space="0" w:color="auto"/>
              <w:right w:val="single" w:sz="4" w:space="0" w:color="auto"/>
            </w:tcBorders>
            <w:shd w:val="clear" w:color="auto" w:fill="auto"/>
            <w:noWrap/>
            <w:hideMark/>
          </w:tcPr>
          <w:p w14:paraId="407476FA" w14:textId="77777777" w:rsidR="00E4141F" w:rsidRPr="004F1F94" w:rsidRDefault="00E4141F" w:rsidP="004F1F94">
            <w:pPr>
              <w:pStyle w:val="NoSpacing"/>
              <w:rPr>
                <w:sz w:val="18"/>
                <w:szCs w:val="18"/>
                <w:lang w:val="nb-NO" w:eastAsia="nb-NO"/>
              </w:rPr>
            </w:pPr>
            <w:r w:rsidRPr="004F1F94">
              <w:rPr>
                <w:sz w:val="18"/>
                <w:szCs w:val="18"/>
                <w:lang w:val="nb-NO" w:eastAsia="nb-NO"/>
              </w:rPr>
              <w:t>-85</w:t>
            </w:r>
          </w:p>
        </w:tc>
        <w:tc>
          <w:tcPr>
            <w:tcW w:w="0" w:type="auto"/>
            <w:tcBorders>
              <w:top w:val="nil"/>
              <w:left w:val="nil"/>
              <w:bottom w:val="single" w:sz="4" w:space="0" w:color="auto"/>
              <w:right w:val="single" w:sz="4" w:space="0" w:color="auto"/>
            </w:tcBorders>
            <w:shd w:val="clear" w:color="auto" w:fill="auto"/>
            <w:noWrap/>
            <w:hideMark/>
          </w:tcPr>
          <w:p w14:paraId="4F053913"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166B6918"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Pinus </w:t>
            </w:r>
          </w:p>
        </w:tc>
      </w:tr>
      <w:tr w:rsidR="00E4141F" w:rsidRPr="004F1F94" w14:paraId="55761BA6"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1975B917" w14:textId="77777777" w:rsidR="00E4141F" w:rsidRPr="004F1F94" w:rsidRDefault="00E4141F" w:rsidP="004F1F94">
            <w:pPr>
              <w:pStyle w:val="NoSpacing"/>
              <w:rPr>
                <w:sz w:val="18"/>
                <w:szCs w:val="18"/>
                <w:lang w:val="nb-NO" w:eastAsia="nb-NO"/>
              </w:rPr>
            </w:pPr>
            <w:r w:rsidRPr="004F1F94">
              <w:rPr>
                <w:sz w:val="18"/>
                <w:szCs w:val="18"/>
                <w:lang w:val="nb-NO" w:eastAsia="nb-NO"/>
              </w:rPr>
              <w:t>A300</w:t>
            </w:r>
          </w:p>
        </w:tc>
        <w:tc>
          <w:tcPr>
            <w:tcW w:w="0" w:type="auto"/>
            <w:tcBorders>
              <w:top w:val="nil"/>
              <w:left w:val="nil"/>
              <w:bottom w:val="single" w:sz="4" w:space="0" w:color="auto"/>
              <w:right w:val="single" w:sz="4" w:space="0" w:color="auto"/>
            </w:tcBorders>
            <w:shd w:val="clear" w:color="auto" w:fill="auto"/>
            <w:noWrap/>
            <w:hideMark/>
          </w:tcPr>
          <w:p w14:paraId="544A55F6" w14:textId="77777777" w:rsidR="00E4141F" w:rsidRPr="004F1F94" w:rsidRDefault="00E4141F" w:rsidP="004F1F94">
            <w:pPr>
              <w:pStyle w:val="NoSpacing"/>
              <w:rPr>
                <w:sz w:val="18"/>
                <w:szCs w:val="18"/>
                <w:lang w:val="nb-NO" w:eastAsia="nb-NO"/>
              </w:rPr>
            </w:pPr>
            <w:r w:rsidRPr="004F1F94">
              <w:rPr>
                <w:sz w:val="18"/>
                <w:szCs w:val="18"/>
                <w:lang w:val="nb-NO" w:eastAsia="nb-NO"/>
              </w:rPr>
              <w:t>Mound, layer AL3542</w:t>
            </w:r>
          </w:p>
        </w:tc>
        <w:tc>
          <w:tcPr>
            <w:tcW w:w="0" w:type="auto"/>
            <w:tcBorders>
              <w:top w:val="nil"/>
              <w:left w:val="nil"/>
              <w:bottom w:val="single" w:sz="4" w:space="0" w:color="auto"/>
              <w:right w:val="single" w:sz="4" w:space="0" w:color="auto"/>
            </w:tcBorders>
            <w:shd w:val="clear" w:color="auto" w:fill="auto"/>
            <w:noWrap/>
            <w:hideMark/>
          </w:tcPr>
          <w:p w14:paraId="42D09775" w14:textId="77777777" w:rsidR="00E4141F" w:rsidRPr="004F1F94" w:rsidRDefault="00E4141F" w:rsidP="004F1F94">
            <w:pPr>
              <w:pStyle w:val="NoSpacing"/>
              <w:rPr>
                <w:sz w:val="18"/>
                <w:szCs w:val="18"/>
                <w:lang w:val="nb-NO" w:eastAsia="nb-NO"/>
              </w:rPr>
            </w:pPr>
            <w:r w:rsidRPr="004F1F94">
              <w:rPr>
                <w:sz w:val="18"/>
                <w:szCs w:val="18"/>
                <w:lang w:val="nb-NO" w:eastAsia="nb-NO"/>
              </w:rPr>
              <w:t>Ua-73877</w:t>
            </w:r>
          </w:p>
        </w:tc>
        <w:tc>
          <w:tcPr>
            <w:tcW w:w="0" w:type="auto"/>
            <w:tcBorders>
              <w:top w:val="nil"/>
              <w:left w:val="nil"/>
              <w:bottom w:val="single" w:sz="4" w:space="0" w:color="auto"/>
              <w:right w:val="single" w:sz="4" w:space="0" w:color="auto"/>
            </w:tcBorders>
            <w:shd w:val="clear" w:color="auto" w:fill="auto"/>
            <w:noWrap/>
            <w:hideMark/>
          </w:tcPr>
          <w:p w14:paraId="574F3C38" w14:textId="77777777" w:rsidR="00E4141F" w:rsidRPr="004F1F94" w:rsidRDefault="00E4141F" w:rsidP="004F1F94">
            <w:pPr>
              <w:pStyle w:val="NoSpacing"/>
              <w:rPr>
                <w:sz w:val="18"/>
                <w:szCs w:val="18"/>
                <w:lang w:val="nb-NO" w:eastAsia="nb-NO"/>
              </w:rPr>
            </w:pPr>
            <w:r w:rsidRPr="004F1F94">
              <w:rPr>
                <w:sz w:val="18"/>
                <w:szCs w:val="18"/>
                <w:lang w:val="nb-NO" w:eastAsia="nb-NO"/>
              </w:rPr>
              <w:t>1847</w:t>
            </w:r>
          </w:p>
        </w:tc>
        <w:tc>
          <w:tcPr>
            <w:tcW w:w="0" w:type="auto"/>
            <w:tcBorders>
              <w:top w:val="nil"/>
              <w:left w:val="nil"/>
              <w:bottom w:val="single" w:sz="4" w:space="0" w:color="auto"/>
              <w:right w:val="single" w:sz="4" w:space="0" w:color="auto"/>
            </w:tcBorders>
            <w:shd w:val="clear" w:color="auto" w:fill="auto"/>
            <w:noWrap/>
            <w:hideMark/>
          </w:tcPr>
          <w:p w14:paraId="15C60C95" w14:textId="77777777" w:rsidR="00E4141F" w:rsidRPr="004F1F94" w:rsidRDefault="00E4141F" w:rsidP="004F1F94">
            <w:pPr>
              <w:pStyle w:val="NoSpacing"/>
              <w:rPr>
                <w:sz w:val="18"/>
                <w:szCs w:val="18"/>
                <w:lang w:val="nb-NO" w:eastAsia="nb-NO"/>
              </w:rPr>
            </w:pPr>
            <w:r w:rsidRPr="004F1F94">
              <w:rPr>
                <w:sz w:val="18"/>
                <w:szCs w:val="18"/>
                <w:lang w:val="nb-NO" w:eastAsia="nb-NO"/>
              </w:rPr>
              <w:t>31</w:t>
            </w:r>
          </w:p>
        </w:tc>
        <w:tc>
          <w:tcPr>
            <w:tcW w:w="0" w:type="auto"/>
            <w:tcBorders>
              <w:top w:val="nil"/>
              <w:left w:val="nil"/>
              <w:bottom w:val="single" w:sz="4" w:space="0" w:color="auto"/>
              <w:right w:val="single" w:sz="4" w:space="0" w:color="auto"/>
            </w:tcBorders>
            <w:shd w:val="clear" w:color="auto" w:fill="auto"/>
            <w:noWrap/>
            <w:hideMark/>
          </w:tcPr>
          <w:p w14:paraId="69DD7A9B" w14:textId="77777777" w:rsidR="00E4141F" w:rsidRPr="004F1F94" w:rsidRDefault="00E4141F" w:rsidP="004F1F94">
            <w:pPr>
              <w:pStyle w:val="NoSpacing"/>
              <w:rPr>
                <w:sz w:val="18"/>
                <w:szCs w:val="18"/>
                <w:lang w:val="nb-NO" w:eastAsia="nb-NO"/>
              </w:rPr>
            </w:pPr>
            <w:r w:rsidRPr="004F1F94">
              <w:rPr>
                <w:sz w:val="18"/>
                <w:szCs w:val="18"/>
                <w:lang w:val="nb-NO" w:eastAsia="nb-NO"/>
              </w:rPr>
              <w:t>AD 130-240</w:t>
            </w:r>
          </w:p>
        </w:tc>
        <w:tc>
          <w:tcPr>
            <w:tcW w:w="0" w:type="auto"/>
            <w:tcBorders>
              <w:top w:val="nil"/>
              <w:left w:val="nil"/>
              <w:bottom w:val="single" w:sz="4" w:space="0" w:color="auto"/>
              <w:right w:val="single" w:sz="4" w:space="0" w:color="auto"/>
            </w:tcBorders>
            <w:shd w:val="clear" w:color="auto" w:fill="auto"/>
            <w:noWrap/>
            <w:hideMark/>
          </w:tcPr>
          <w:p w14:paraId="70B57B46" w14:textId="77777777" w:rsidR="00E4141F" w:rsidRPr="004F1F94" w:rsidRDefault="00E4141F" w:rsidP="004F1F94">
            <w:pPr>
              <w:pStyle w:val="NoSpacing"/>
              <w:rPr>
                <w:sz w:val="18"/>
                <w:szCs w:val="18"/>
                <w:lang w:val="nb-NO" w:eastAsia="nb-NO"/>
              </w:rPr>
            </w:pPr>
            <w:r w:rsidRPr="004F1F94">
              <w:rPr>
                <w:sz w:val="18"/>
                <w:szCs w:val="18"/>
                <w:lang w:val="nb-NO" w:eastAsia="nb-NO"/>
              </w:rPr>
              <w:t>AD 120-315</w:t>
            </w:r>
          </w:p>
        </w:tc>
        <w:tc>
          <w:tcPr>
            <w:tcW w:w="0" w:type="auto"/>
            <w:tcBorders>
              <w:top w:val="nil"/>
              <w:left w:val="nil"/>
              <w:bottom w:val="single" w:sz="4" w:space="0" w:color="auto"/>
              <w:right w:val="single" w:sz="4" w:space="0" w:color="auto"/>
            </w:tcBorders>
            <w:shd w:val="clear" w:color="auto" w:fill="auto"/>
            <w:noWrap/>
            <w:hideMark/>
          </w:tcPr>
          <w:p w14:paraId="7D472D01" w14:textId="77777777" w:rsidR="00E4141F" w:rsidRPr="004F1F94" w:rsidRDefault="00E4141F" w:rsidP="004F1F94">
            <w:pPr>
              <w:pStyle w:val="NoSpacing"/>
              <w:rPr>
                <w:sz w:val="18"/>
                <w:szCs w:val="18"/>
                <w:lang w:val="nb-NO" w:eastAsia="nb-NO"/>
              </w:rPr>
            </w:pPr>
            <w:r w:rsidRPr="004F1F94">
              <w:rPr>
                <w:sz w:val="18"/>
                <w:szCs w:val="18"/>
                <w:lang w:val="nb-NO" w:eastAsia="nb-NO"/>
              </w:rPr>
              <w:t>195</w:t>
            </w:r>
          </w:p>
        </w:tc>
        <w:tc>
          <w:tcPr>
            <w:tcW w:w="0" w:type="auto"/>
            <w:tcBorders>
              <w:top w:val="nil"/>
              <w:left w:val="nil"/>
              <w:bottom w:val="single" w:sz="4" w:space="0" w:color="auto"/>
              <w:right w:val="single" w:sz="4" w:space="0" w:color="auto"/>
            </w:tcBorders>
            <w:shd w:val="clear" w:color="auto" w:fill="auto"/>
            <w:noWrap/>
            <w:hideMark/>
          </w:tcPr>
          <w:p w14:paraId="2E9673E1" w14:textId="77777777" w:rsidR="00E4141F" w:rsidRPr="004F1F94" w:rsidRDefault="00E4141F" w:rsidP="004F1F94">
            <w:pPr>
              <w:pStyle w:val="NoSpacing"/>
              <w:rPr>
                <w:sz w:val="18"/>
                <w:szCs w:val="18"/>
                <w:lang w:val="nb-NO" w:eastAsia="nb-NO"/>
              </w:rPr>
            </w:pPr>
            <w:r w:rsidRPr="004F1F94">
              <w:rPr>
                <w:sz w:val="18"/>
                <w:szCs w:val="18"/>
                <w:lang w:val="nb-NO" w:eastAsia="nb-NO"/>
              </w:rPr>
              <w:t>Cremated bone</w:t>
            </w:r>
          </w:p>
        </w:tc>
        <w:tc>
          <w:tcPr>
            <w:tcW w:w="0" w:type="auto"/>
            <w:tcBorders>
              <w:top w:val="nil"/>
              <w:left w:val="nil"/>
              <w:bottom w:val="single" w:sz="4" w:space="0" w:color="auto"/>
              <w:right w:val="single" w:sz="4" w:space="0" w:color="auto"/>
            </w:tcBorders>
            <w:shd w:val="clear" w:color="auto" w:fill="auto"/>
            <w:noWrap/>
            <w:hideMark/>
          </w:tcPr>
          <w:p w14:paraId="5CE84399" w14:textId="77777777" w:rsidR="00E4141F" w:rsidRPr="004F1F94" w:rsidRDefault="00E4141F" w:rsidP="004F1F94">
            <w:pPr>
              <w:pStyle w:val="NoSpacing"/>
              <w:rPr>
                <w:sz w:val="18"/>
                <w:szCs w:val="18"/>
                <w:lang w:val="nb-NO" w:eastAsia="nb-NO"/>
              </w:rPr>
            </w:pPr>
            <w:r w:rsidRPr="004F1F94">
              <w:rPr>
                <w:sz w:val="18"/>
                <w:szCs w:val="18"/>
                <w:lang w:val="nb-NO" w:eastAsia="nb-NO"/>
              </w:rPr>
              <w:t>Human</w:t>
            </w:r>
          </w:p>
        </w:tc>
      </w:tr>
      <w:tr w:rsidR="00E4141F" w:rsidRPr="004F1F94" w14:paraId="13F48BAB"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000000" w:fill="FF0000"/>
            <w:noWrap/>
            <w:hideMark/>
          </w:tcPr>
          <w:p w14:paraId="2F0F8BB1" w14:textId="77777777" w:rsidR="00E4141F" w:rsidRPr="004F1F94" w:rsidRDefault="00E4141F" w:rsidP="004F1F94">
            <w:pPr>
              <w:pStyle w:val="NoSpacing"/>
              <w:rPr>
                <w:sz w:val="18"/>
                <w:szCs w:val="18"/>
                <w:lang w:val="nb-NO" w:eastAsia="nb-NO"/>
              </w:rPr>
            </w:pPr>
            <w:r w:rsidRPr="004F1F94">
              <w:rPr>
                <w:sz w:val="18"/>
                <w:szCs w:val="18"/>
                <w:lang w:val="nb-NO" w:eastAsia="nb-NO"/>
              </w:rPr>
              <w:t>A300, AL3542</w:t>
            </w:r>
          </w:p>
        </w:tc>
        <w:tc>
          <w:tcPr>
            <w:tcW w:w="0" w:type="auto"/>
            <w:tcBorders>
              <w:top w:val="nil"/>
              <w:left w:val="nil"/>
              <w:bottom w:val="single" w:sz="4" w:space="0" w:color="auto"/>
              <w:right w:val="single" w:sz="4" w:space="0" w:color="auto"/>
            </w:tcBorders>
            <w:shd w:val="clear" w:color="000000" w:fill="FF0000"/>
            <w:noWrap/>
            <w:hideMark/>
          </w:tcPr>
          <w:p w14:paraId="026EDDB8"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000000" w:fill="FF0000"/>
            <w:noWrap/>
            <w:hideMark/>
          </w:tcPr>
          <w:p w14:paraId="723C9C34" w14:textId="77777777" w:rsidR="00E4141F" w:rsidRPr="004F1F94" w:rsidRDefault="00E4141F" w:rsidP="004F1F94">
            <w:pPr>
              <w:pStyle w:val="NoSpacing"/>
              <w:rPr>
                <w:sz w:val="18"/>
                <w:szCs w:val="18"/>
                <w:lang w:val="nb-NO" w:eastAsia="nb-NO"/>
              </w:rPr>
            </w:pPr>
            <w:r w:rsidRPr="004F1F94">
              <w:rPr>
                <w:sz w:val="18"/>
                <w:szCs w:val="18"/>
                <w:lang w:val="nb-NO" w:eastAsia="nb-NO"/>
              </w:rPr>
              <w:t>Ua-73666</w:t>
            </w:r>
          </w:p>
        </w:tc>
        <w:tc>
          <w:tcPr>
            <w:tcW w:w="0" w:type="auto"/>
            <w:tcBorders>
              <w:top w:val="nil"/>
              <w:left w:val="nil"/>
              <w:bottom w:val="single" w:sz="4" w:space="0" w:color="auto"/>
              <w:right w:val="single" w:sz="4" w:space="0" w:color="auto"/>
            </w:tcBorders>
            <w:shd w:val="clear" w:color="000000" w:fill="FF0000"/>
            <w:noWrap/>
            <w:hideMark/>
          </w:tcPr>
          <w:p w14:paraId="1A417839" w14:textId="77777777" w:rsidR="00E4141F" w:rsidRPr="004F1F94" w:rsidRDefault="00E4141F" w:rsidP="004F1F94">
            <w:pPr>
              <w:pStyle w:val="NoSpacing"/>
              <w:rPr>
                <w:sz w:val="18"/>
                <w:szCs w:val="18"/>
                <w:lang w:val="nb-NO" w:eastAsia="nb-NO"/>
              </w:rPr>
            </w:pPr>
            <w:r w:rsidRPr="004F1F94">
              <w:rPr>
                <w:sz w:val="18"/>
                <w:szCs w:val="18"/>
                <w:lang w:val="nb-NO" w:eastAsia="nb-NO"/>
              </w:rPr>
              <w:t>2692</w:t>
            </w:r>
          </w:p>
        </w:tc>
        <w:tc>
          <w:tcPr>
            <w:tcW w:w="0" w:type="auto"/>
            <w:tcBorders>
              <w:top w:val="nil"/>
              <w:left w:val="nil"/>
              <w:bottom w:val="single" w:sz="4" w:space="0" w:color="auto"/>
              <w:right w:val="single" w:sz="4" w:space="0" w:color="auto"/>
            </w:tcBorders>
            <w:shd w:val="clear" w:color="000000" w:fill="FF0000"/>
            <w:noWrap/>
            <w:hideMark/>
          </w:tcPr>
          <w:p w14:paraId="5CADDA87" w14:textId="77777777" w:rsidR="00E4141F" w:rsidRPr="004F1F94" w:rsidRDefault="00E4141F" w:rsidP="004F1F94">
            <w:pPr>
              <w:pStyle w:val="NoSpacing"/>
              <w:rPr>
                <w:sz w:val="18"/>
                <w:szCs w:val="18"/>
                <w:lang w:val="nb-NO" w:eastAsia="nb-NO"/>
              </w:rPr>
            </w:pPr>
            <w:r w:rsidRPr="004F1F94">
              <w:rPr>
                <w:sz w:val="18"/>
                <w:szCs w:val="18"/>
                <w:lang w:val="nb-NO" w:eastAsia="nb-NO"/>
              </w:rPr>
              <w:t>31</w:t>
            </w:r>
          </w:p>
        </w:tc>
        <w:tc>
          <w:tcPr>
            <w:tcW w:w="0" w:type="auto"/>
            <w:tcBorders>
              <w:top w:val="nil"/>
              <w:left w:val="nil"/>
              <w:bottom w:val="single" w:sz="4" w:space="0" w:color="auto"/>
              <w:right w:val="single" w:sz="4" w:space="0" w:color="auto"/>
            </w:tcBorders>
            <w:shd w:val="clear" w:color="000000" w:fill="FF0000"/>
            <w:noWrap/>
            <w:hideMark/>
          </w:tcPr>
          <w:p w14:paraId="14A55340" w14:textId="77777777" w:rsidR="00E4141F" w:rsidRPr="004F1F94" w:rsidRDefault="00E4141F" w:rsidP="004F1F94">
            <w:pPr>
              <w:pStyle w:val="NoSpacing"/>
              <w:rPr>
                <w:sz w:val="18"/>
                <w:szCs w:val="18"/>
                <w:lang w:val="nb-NO" w:eastAsia="nb-NO"/>
              </w:rPr>
            </w:pPr>
            <w:r w:rsidRPr="004F1F94">
              <w:rPr>
                <w:sz w:val="18"/>
                <w:szCs w:val="18"/>
                <w:lang w:val="nb-NO" w:eastAsia="nb-NO"/>
              </w:rPr>
              <w:t>900-805 BC</w:t>
            </w:r>
          </w:p>
        </w:tc>
        <w:tc>
          <w:tcPr>
            <w:tcW w:w="0" w:type="auto"/>
            <w:tcBorders>
              <w:top w:val="nil"/>
              <w:left w:val="nil"/>
              <w:bottom w:val="single" w:sz="4" w:space="0" w:color="auto"/>
              <w:right w:val="single" w:sz="4" w:space="0" w:color="auto"/>
            </w:tcBorders>
            <w:shd w:val="clear" w:color="000000" w:fill="FF0000"/>
            <w:noWrap/>
            <w:hideMark/>
          </w:tcPr>
          <w:p w14:paraId="25776870" w14:textId="77777777" w:rsidR="00E4141F" w:rsidRPr="004F1F94" w:rsidRDefault="00E4141F" w:rsidP="004F1F94">
            <w:pPr>
              <w:pStyle w:val="NoSpacing"/>
              <w:rPr>
                <w:sz w:val="18"/>
                <w:szCs w:val="18"/>
                <w:lang w:val="nb-NO" w:eastAsia="nb-NO"/>
              </w:rPr>
            </w:pPr>
            <w:r w:rsidRPr="004F1F94">
              <w:rPr>
                <w:sz w:val="18"/>
                <w:szCs w:val="18"/>
                <w:lang w:val="nb-NO" w:eastAsia="nb-NO"/>
              </w:rPr>
              <w:t>905-800 BC</w:t>
            </w:r>
          </w:p>
        </w:tc>
        <w:tc>
          <w:tcPr>
            <w:tcW w:w="0" w:type="auto"/>
            <w:tcBorders>
              <w:top w:val="nil"/>
              <w:left w:val="nil"/>
              <w:bottom w:val="single" w:sz="4" w:space="0" w:color="auto"/>
              <w:right w:val="single" w:sz="4" w:space="0" w:color="auto"/>
            </w:tcBorders>
            <w:shd w:val="clear" w:color="000000" w:fill="FF0000"/>
            <w:noWrap/>
            <w:hideMark/>
          </w:tcPr>
          <w:p w14:paraId="70EE4E47" w14:textId="77777777" w:rsidR="00E4141F" w:rsidRPr="004F1F94" w:rsidRDefault="00E4141F" w:rsidP="004F1F94">
            <w:pPr>
              <w:pStyle w:val="NoSpacing"/>
              <w:rPr>
                <w:sz w:val="18"/>
                <w:szCs w:val="18"/>
                <w:lang w:val="nb-NO" w:eastAsia="nb-NO"/>
              </w:rPr>
            </w:pPr>
            <w:r w:rsidRPr="004F1F94">
              <w:rPr>
                <w:sz w:val="18"/>
                <w:szCs w:val="18"/>
                <w:lang w:val="nb-NO" w:eastAsia="nb-NO"/>
              </w:rPr>
              <w:t>-845</w:t>
            </w:r>
          </w:p>
        </w:tc>
        <w:tc>
          <w:tcPr>
            <w:tcW w:w="0" w:type="auto"/>
            <w:tcBorders>
              <w:top w:val="nil"/>
              <w:left w:val="nil"/>
              <w:bottom w:val="single" w:sz="4" w:space="0" w:color="auto"/>
              <w:right w:val="single" w:sz="4" w:space="0" w:color="auto"/>
            </w:tcBorders>
            <w:shd w:val="clear" w:color="000000" w:fill="FF0000"/>
            <w:noWrap/>
            <w:hideMark/>
          </w:tcPr>
          <w:p w14:paraId="013DDF7A"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000000" w:fill="FF0000"/>
            <w:noWrap/>
            <w:hideMark/>
          </w:tcPr>
          <w:p w14:paraId="3DB2EB2A"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Pinus </w:t>
            </w:r>
          </w:p>
        </w:tc>
      </w:tr>
      <w:tr w:rsidR="00E4141F" w:rsidRPr="004F1F94" w14:paraId="727FD918"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79EE328" w14:textId="77777777" w:rsidR="00E4141F" w:rsidRPr="004F1F94" w:rsidRDefault="00E4141F" w:rsidP="004F1F94">
            <w:pPr>
              <w:pStyle w:val="NoSpacing"/>
              <w:rPr>
                <w:sz w:val="18"/>
                <w:szCs w:val="18"/>
                <w:lang w:val="nb-NO" w:eastAsia="nb-NO"/>
              </w:rPr>
            </w:pPr>
            <w:r w:rsidRPr="004F1F94">
              <w:rPr>
                <w:sz w:val="18"/>
                <w:szCs w:val="18"/>
                <w:lang w:val="nb-NO" w:eastAsia="nb-NO"/>
              </w:rPr>
              <w:t>A300, AL3708</w:t>
            </w:r>
          </w:p>
        </w:tc>
        <w:tc>
          <w:tcPr>
            <w:tcW w:w="0" w:type="auto"/>
            <w:tcBorders>
              <w:top w:val="nil"/>
              <w:left w:val="nil"/>
              <w:bottom w:val="single" w:sz="4" w:space="0" w:color="auto"/>
              <w:right w:val="single" w:sz="4" w:space="0" w:color="auto"/>
            </w:tcBorders>
            <w:shd w:val="clear" w:color="auto" w:fill="auto"/>
            <w:noWrap/>
            <w:hideMark/>
          </w:tcPr>
          <w:p w14:paraId="157D4CAD"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auto" w:fill="auto"/>
            <w:noWrap/>
            <w:hideMark/>
          </w:tcPr>
          <w:p w14:paraId="02F345D8" w14:textId="77777777" w:rsidR="00E4141F" w:rsidRPr="004F1F94" w:rsidRDefault="00E4141F" w:rsidP="004F1F94">
            <w:pPr>
              <w:pStyle w:val="NoSpacing"/>
              <w:rPr>
                <w:sz w:val="18"/>
                <w:szCs w:val="18"/>
                <w:lang w:val="nb-NO" w:eastAsia="nb-NO"/>
              </w:rPr>
            </w:pPr>
            <w:r w:rsidRPr="004F1F94">
              <w:rPr>
                <w:sz w:val="18"/>
                <w:szCs w:val="18"/>
                <w:lang w:val="nb-NO" w:eastAsia="nb-NO"/>
              </w:rPr>
              <w:t>Ua-73670</w:t>
            </w:r>
          </w:p>
        </w:tc>
        <w:tc>
          <w:tcPr>
            <w:tcW w:w="0" w:type="auto"/>
            <w:tcBorders>
              <w:top w:val="nil"/>
              <w:left w:val="nil"/>
              <w:bottom w:val="single" w:sz="4" w:space="0" w:color="auto"/>
              <w:right w:val="single" w:sz="4" w:space="0" w:color="auto"/>
            </w:tcBorders>
            <w:shd w:val="clear" w:color="auto" w:fill="auto"/>
            <w:noWrap/>
            <w:hideMark/>
          </w:tcPr>
          <w:p w14:paraId="49CB1D66" w14:textId="77777777" w:rsidR="00E4141F" w:rsidRPr="004F1F94" w:rsidRDefault="00E4141F" w:rsidP="004F1F94">
            <w:pPr>
              <w:pStyle w:val="NoSpacing"/>
              <w:rPr>
                <w:sz w:val="18"/>
                <w:szCs w:val="18"/>
                <w:lang w:val="nb-NO" w:eastAsia="nb-NO"/>
              </w:rPr>
            </w:pPr>
            <w:r w:rsidRPr="004F1F94">
              <w:rPr>
                <w:sz w:val="18"/>
                <w:szCs w:val="18"/>
                <w:lang w:val="nb-NO" w:eastAsia="nb-NO"/>
              </w:rPr>
              <w:t>1922</w:t>
            </w:r>
          </w:p>
        </w:tc>
        <w:tc>
          <w:tcPr>
            <w:tcW w:w="0" w:type="auto"/>
            <w:tcBorders>
              <w:top w:val="nil"/>
              <w:left w:val="nil"/>
              <w:bottom w:val="single" w:sz="4" w:space="0" w:color="auto"/>
              <w:right w:val="single" w:sz="4" w:space="0" w:color="auto"/>
            </w:tcBorders>
            <w:shd w:val="clear" w:color="auto" w:fill="auto"/>
            <w:noWrap/>
            <w:hideMark/>
          </w:tcPr>
          <w:p w14:paraId="1033B929" w14:textId="77777777" w:rsidR="00E4141F" w:rsidRPr="004F1F94" w:rsidRDefault="00E4141F" w:rsidP="004F1F94">
            <w:pPr>
              <w:pStyle w:val="NoSpacing"/>
              <w:rPr>
                <w:sz w:val="18"/>
                <w:szCs w:val="18"/>
                <w:lang w:val="nb-NO" w:eastAsia="nb-NO"/>
              </w:rPr>
            </w:pPr>
            <w:r w:rsidRPr="004F1F94">
              <w:rPr>
                <w:sz w:val="18"/>
                <w:szCs w:val="18"/>
                <w:lang w:val="nb-NO" w:eastAsia="nb-NO"/>
              </w:rPr>
              <w:t>29</w:t>
            </w:r>
          </w:p>
        </w:tc>
        <w:tc>
          <w:tcPr>
            <w:tcW w:w="0" w:type="auto"/>
            <w:tcBorders>
              <w:top w:val="nil"/>
              <w:left w:val="nil"/>
              <w:bottom w:val="single" w:sz="4" w:space="0" w:color="auto"/>
              <w:right w:val="single" w:sz="4" w:space="0" w:color="auto"/>
            </w:tcBorders>
            <w:shd w:val="clear" w:color="auto" w:fill="auto"/>
            <w:noWrap/>
            <w:hideMark/>
          </w:tcPr>
          <w:p w14:paraId="2B5321FA" w14:textId="77777777" w:rsidR="00E4141F" w:rsidRPr="004F1F94" w:rsidRDefault="00E4141F" w:rsidP="004F1F94">
            <w:pPr>
              <w:pStyle w:val="NoSpacing"/>
              <w:rPr>
                <w:sz w:val="18"/>
                <w:szCs w:val="18"/>
                <w:lang w:val="nb-NO" w:eastAsia="nb-NO"/>
              </w:rPr>
            </w:pPr>
            <w:r w:rsidRPr="004F1F94">
              <w:rPr>
                <w:sz w:val="18"/>
                <w:szCs w:val="18"/>
                <w:lang w:val="nb-NO" w:eastAsia="nb-NO"/>
              </w:rPr>
              <w:t>AD 60-205</w:t>
            </w:r>
          </w:p>
        </w:tc>
        <w:tc>
          <w:tcPr>
            <w:tcW w:w="0" w:type="auto"/>
            <w:tcBorders>
              <w:top w:val="nil"/>
              <w:left w:val="nil"/>
              <w:bottom w:val="single" w:sz="4" w:space="0" w:color="auto"/>
              <w:right w:val="single" w:sz="4" w:space="0" w:color="auto"/>
            </w:tcBorders>
            <w:shd w:val="clear" w:color="auto" w:fill="auto"/>
            <w:noWrap/>
            <w:hideMark/>
          </w:tcPr>
          <w:p w14:paraId="2F4B439F" w14:textId="77777777" w:rsidR="00E4141F" w:rsidRPr="004F1F94" w:rsidRDefault="00E4141F" w:rsidP="004F1F94">
            <w:pPr>
              <w:pStyle w:val="NoSpacing"/>
              <w:rPr>
                <w:sz w:val="18"/>
                <w:szCs w:val="18"/>
                <w:lang w:val="nb-NO" w:eastAsia="nb-NO"/>
              </w:rPr>
            </w:pPr>
            <w:r w:rsidRPr="004F1F94">
              <w:rPr>
                <w:sz w:val="18"/>
                <w:szCs w:val="18"/>
                <w:lang w:val="nb-NO" w:eastAsia="nb-NO"/>
              </w:rPr>
              <w:t>AD 25-210</w:t>
            </w:r>
          </w:p>
        </w:tc>
        <w:tc>
          <w:tcPr>
            <w:tcW w:w="0" w:type="auto"/>
            <w:tcBorders>
              <w:top w:val="nil"/>
              <w:left w:val="nil"/>
              <w:bottom w:val="single" w:sz="4" w:space="0" w:color="auto"/>
              <w:right w:val="single" w:sz="4" w:space="0" w:color="auto"/>
            </w:tcBorders>
            <w:shd w:val="clear" w:color="auto" w:fill="auto"/>
            <w:noWrap/>
            <w:hideMark/>
          </w:tcPr>
          <w:p w14:paraId="756DEF65" w14:textId="77777777" w:rsidR="00E4141F" w:rsidRPr="004F1F94" w:rsidRDefault="00E4141F" w:rsidP="004F1F94">
            <w:pPr>
              <w:pStyle w:val="NoSpacing"/>
              <w:rPr>
                <w:sz w:val="18"/>
                <w:szCs w:val="18"/>
                <w:lang w:val="nb-NO" w:eastAsia="nb-NO"/>
              </w:rPr>
            </w:pPr>
            <w:r w:rsidRPr="004F1F94">
              <w:rPr>
                <w:sz w:val="18"/>
                <w:szCs w:val="18"/>
                <w:lang w:val="nb-NO" w:eastAsia="nb-NO"/>
              </w:rPr>
              <w:t>110</w:t>
            </w:r>
          </w:p>
        </w:tc>
        <w:tc>
          <w:tcPr>
            <w:tcW w:w="0" w:type="auto"/>
            <w:tcBorders>
              <w:top w:val="nil"/>
              <w:left w:val="nil"/>
              <w:bottom w:val="single" w:sz="4" w:space="0" w:color="auto"/>
              <w:right w:val="single" w:sz="4" w:space="0" w:color="auto"/>
            </w:tcBorders>
            <w:shd w:val="clear" w:color="auto" w:fill="auto"/>
            <w:noWrap/>
            <w:hideMark/>
          </w:tcPr>
          <w:p w14:paraId="1585DE38"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4BAACCCE"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Pinus </w:t>
            </w:r>
          </w:p>
        </w:tc>
      </w:tr>
      <w:tr w:rsidR="00E4141F" w:rsidRPr="004F1F94" w14:paraId="6E96091E"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FF0000"/>
            <w:noWrap/>
            <w:hideMark/>
          </w:tcPr>
          <w:p w14:paraId="2DB85AE4" w14:textId="77777777" w:rsidR="00E4141F" w:rsidRPr="004F1F94" w:rsidRDefault="00E4141F" w:rsidP="004F1F94">
            <w:pPr>
              <w:pStyle w:val="NoSpacing"/>
              <w:rPr>
                <w:sz w:val="18"/>
                <w:szCs w:val="18"/>
                <w:lang w:val="nb-NO" w:eastAsia="nb-NO"/>
              </w:rPr>
            </w:pPr>
            <w:r w:rsidRPr="004F1F94">
              <w:rPr>
                <w:sz w:val="18"/>
                <w:szCs w:val="18"/>
                <w:lang w:val="nb-NO" w:eastAsia="nb-NO"/>
              </w:rPr>
              <w:lastRenderedPageBreak/>
              <w:t>A300, AL4340</w:t>
            </w:r>
          </w:p>
        </w:tc>
        <w:tc>
          <w:tcPr>
            <w:tcW w:w="0" w:type="auto"/>
            <w:tcBorders>
              <w:top w:val="nil"/>
              <w:left w:val="nil"/>
              <w:bottom w:val="single" w:sz="4" w:space="0" w:color="auto"/>
              <w:right w:val="single" w:sz="4" w:space="0" w:color="auto"/>
            </w:tcBorders>
            <w:shd w:val="clear" w:color="auto" w:fill="FF0000"/>
            <w:noWrap/>
            <w:hideMark/>
          </w:tcPr>
          <w:p w14:paraId="1483A955"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Mound, cremation later </w:t>
            </w:r>
          </w:p>
        </w:tc>
        <w:tc>
          <w:tcPr>
            <w:tcW w:w="0" w:type="auto"/>
            <w:tcBorders>
              <w:top w:val="nil"/>
              <w:left w:val="nil"/>
              <w:bottom w:val="single" w:sz="4" w:space="0" w:color="auto"/>
              <w:right w:val="single" w:sz="4" w:space="0" w:color="auto"/>
            </w:tcBorders>
            <w:shd w:val="clear" w:color="auto" w:fill="FF0000"/>
            <w:noWrap/>
            <w:hideMark/>
          </w:tcPr>
          <w:p w14:paraId="1A03E6D1" w14:textId="77777777" w:rsidR="00E4141F" w:rsidRPr="004F1F94" w:rsidRDefault="00E4141F" w:rsidP="004F1F94">
            <w:pPr>
              <w:pStyle w:val="NoSpacing"/>
              <w:rPr>
                <w:sz w:val="18"/>
                <w:szCs w:val="18"/>
                <w:lang w:val="nb-NO" w:eastAsia="nb-NO"/>
              </w:rPr>
            </w:pPr>
            <w:r w:rsidRPr="004F1F94">
              <w:rPr>
                <w:sz w:val="18"/>
                <w:szCs w:val="18"/>
                <w:lang w:val="nb-NO" w:eastAsia="nb-NO"/>
              </w:rPr>
              <w:t>Ua-73668</w:t>
            </w:r>
          </w:p>
        </w:tc>
        <w:tc>
          <w:tcPr>
            <w:tcW w:w="0" w:type="auto"/>
            <w:tcBorders>
              <w:top w:val="nil"/>
              <w:left w:val="nil"/>
              <w:bottom w:val="single" w:sz="4" w:space="0" w:color="auto"/>
              <w:right w:val="single" w:sz="4" w:space="0" w:color="auto"/>
            </w:tcBorders>
            <w:shd w:val="clear" w:color="auto" w:fill="FF0000"/>
            <w:noWrap/>
            <w:hideMark/>
          </w:tcPr>
          <w:p w14:paraId="22BA979A" w14:textId="77777777" w:rsidR="00E4141F" w:rsidRPr="004F1F94" w:rsidRDefault="00E4141F" w:rsidP="004F1F94">
            <w:pPr>
              <w:pStyle w:val="NoSpacing"/>
              <w:rPr>
                <w:sz w:val="18"/>
                <w:szCs w:val="18"/>
                <w:lang w:val="nb-NO" w:eastAsia="nb-NO"/>
              </w:rPr>
            </w:pPr>
            <w:r w:rsidRPr="004F1F94">
              <w:rPr>
                <w:sz w:val="18"/>
                <w:szCs w:val="18"/>
                <w:lang w:val="nb-NO" w:eastAsia="nb-NO"/>
              </w:rPr>
              <w:t>2425</w:t>
            </w:r>
          </w:p>
        </w:tc>
        <w:tc>
          <w:tcPr>
            <w:tcW w:w="0" w:type="auto"/>
            <w:tcBorders>
              <w:top w:val="nil"/>
              <w:left w:val="nil"/>
              <w:bottom w:val="single" w:sz="4" w:space="0" w:color="auto"/>
              <w:right w:val="single" w:sz="4" w:space="0" w:color="auto"/>
            </w:tcBorders>
            <w:shd w:val="clear" w:color="auto" w:fill="FF0000"/>
            <w:noWrap/>
            <w:hideMark/>
          </w:tcPr>
          <w:p w14:paraId="6B56A0D8" w14:textId="77777777" w:rsidR="00E4141F" w:rsidRPr="004F1F94" w:rsidRDefault="00E4141F" w:rsidP="004F1F94">
            <w:pPr>
              <w:pStyle w:val="NoSpacing"/>
              <w:rPr>
                <w:sz w:val="18"/>
                <w:szCs w:val="18"/>
                <w:lang w:val="nb-NO" w:eastAsia="nb-NO"/>
              </w:rPr>
            </w:pPr>
            <w:r w:rsidRPr="004F1F94">
              <w:rPr>
                <w:sz w:val="18"/>
                <w:szCs w:val="18"/>
                <w:lang w:val="nb-NO" w:eastAsia="nb-NO"/>
              </w:rPr>
              <w:t>31</w:t>
            </w:r>
          </w:p>
        </w:tc>
        <w:tc>
          <w:tcPr>
            <w:tcW w:w="0" w:type="auto"/>
            <w:tcBorders>
              <w:top w:val="nil"/>
              <w:left w:val="nil"/>
              <w:bottom w:val="single" w:sz="4" w:space="0" w:color="auto"/>
              <w:right w:val="single" w:sz="4" w:space="0" w:color="auto"/>
            </w:tcBorders>
            <w:shd w:val="clear" w:color="auto" w:fill="FF0000"/>
            <w:noWrap/>
            <w:hideMark/>
          </w:tcPr>
          <w:p w14:paraId="75657D9E" w14:textId="77777777" w:rsidR="00E4141F" w:rsidRPr="004F1F94" w:rsidRDefault="00E4141F" w:rsidP="004F1F94">
            <w:pPr>
              <w:pStyle w:val="NoSpacing"/>
              <w:rPr>
                <w:sz w:val="18"/>
                <w:szCs w:val="18"/>
                <w:lang w:val="nb-NO" w:eastAsia="nb-NO"/>
              </w:rPr>
            </w:pPr>
            <w:r w:rsidRPr="004F1F94">
              <w:rPr>
                <w:sz w:val="18"/>
                <w:szCs w:val="18"/>
                <w:lang w:val="nb-NO" w:eastAsia="nb-NO"/>
              </w:rPr>
              <w:t>715-410 BC</w:t>
            </w:r>
          </w:p>
        </w:tc>
        <w:tc>
          <w:tcPr>
            <w:tcW w:w="0" w:type="auto"/>
            <w:tcBorders>
              <w:top w:val="nil"/>
              <w:left w:val="nil"/>
              <w:bottom w:val="single" w:sz="4" w:space="0" w:color="auto"/>
              <w:right w:val="single" w:sz="4" w:space="0" w:color="auto"/>
            </w:tcBorders>
            <w:shd w:val="clear" w:color="auto" w:fill="FF0000"/>
            <w:noWrap/>
            <w:hideMark/>
          </w:tcPr>
          <w:p w14:paraId="5191200A" w14:textId="77777777" w:rsidR="00E4141F" w:rsidRPr="004F1F94" w:rsidRDefault="00E4141F" w:rsidP="004F1F94">
            <w:pPr>
              <w:pStyle w:val="NoSpacing"/>
              <w:rPr>
                <w:sz w:val="18"/>
                <w:szCs w:val="18"/>
                <w:lang w:val="nb-NO" w:eastAsia="nb-NO"/>
              </w:rPr>
            </w:pPr>
            <w:r w:rsidRPr="004F1F94">
              <w:rPr>
                <w:sz w:val="18"/>
                <w:szCs w:val="18"/>
                <w:lang w:val="nb-NO" w:eastAsia="nb-NO"/>
              </w:rPr>
              <w:t>750-400 BC</w:t>
            </w:r>
          </w:p>
        </w:tc>
        <w:tc>
          <w:tcPr>
            <w:tcW w:w="0" w:type="auto"/>
            <w:tcBorders>
              <w:top w:val="nil"/>
              <w:left w:val="nil"/>
              <w:bottom w:val="single" w:sz="4" w:space="0" w:color="auto"/>
              <w:right w:val="single" w:sz="4" w:space="0" w:color="auto"/>
            </w:tcBorders>
            <w:shd w:val="clear" w:color="auto" w:fill="FF0000"/>
            <w:noWrap/>
            <w:hideMark/>
          </w:tcPr>
          <w:p w14:paraId="47871366" w14:textId="77777777" w:rsidR="00E4141F" w:rsidRPr="004F1F94" w:rsidRDefault="00E4141F" w:rsidP="004F1F94">
            <w:pPr>
              <w:pStyle w:val="NoSpacing"/>
              <w:rPr>
                <w:sz w:val="18"/>
                <w:szCs w:val="18"/>
                <w:lang w:val="nb-NO" w:eastAsia="nb-NO"/>
              </w:rPr>
            </w:pPr>
            <w:r w:rsidRPr="004F1F94">
              <w:rPr>
                <w:sz w:val="18"/>
                <w:szCs w:val="18"/>
                <w:lang w:val="nb-NO" w:eastAsia="nb-NO"/>
              </w:rPr>
              <w:t>-505</w:t>
            </w:r>
          </w:p>
        </w:tc>
        <w:tc>
          <w:tcPr>
            <w:tcW w:w="0" w:type="auto"/>
            <w:tcBorders>
              <w:top w:val="nil"/>
              <w:left w:val="nil"/>
              <w:bottom w:val="single" w:sz="4" w:space="0" w:color="auto"/>
              <w:right w:val="single" w:sz="4" w:space="0" w:color="auto"/>
            </w:tcBorders>
            <w:shd w:val="clear" w:color="auto" w:fill="FF0000"/>
            <w:noWrap/>
            <w:hideMark/>
          </w:tcPr>
          <w:p w14:paraId="23FFFBE2"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FF0000"/>
            <w:noWrap/>
            <w:hideMark/>
          </w:tcPr>
          <w:p w14:paraId="2E6EE00C"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Pinus </w:t>
            </w:r>
          </w:p>
        </w:tc>
      </w:tr>
      <w:tr w:rsidR="00E4141F" w:rsidRPr="004F1F94" w14:paraId="4787BFD3"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CE8BF29" w14:textId="77777777" w:rsidR="00E4141F" w:rsidRPr="004F1F94" w:rsidRDefault="00E4141F" w:rsidP="004F1F94">
            <w:pPr>
              <w:pStyle w:val="NoSpacing"/>
              <w:rPr>
                <w:sz w:val="18"/>
                <w:szCs w:val="18"/>
                <w:lang w:val="nb-NO" w:eastAsia="nb-NO"/>
              </w:rPr>
            </w:pPr>
            <w:r w:rsidRPr="004F1F94">
              <w:rPr>
                <w:sz w:val="18"/>
                <w:szCs w:val="18"/>
                <w:lang w:val="nb-NO" w:eastAsia="nb-NO"/>
              </w:rPr>
              <w:t>A300, AL4745</w:t>
            </w:r>
          </w:p>
        </w:tc>
        <w:tc>
          <w:tcPr>
            <w:tcW w:w="0" w:type="auto"/>
            <w:tcBorders>
              <w:top w:val="nil"/>
              <w:left w:val="nil"/>
              <w:bottom w:val="single" w:sz="4" w:space="0" w:color="auto"/>
              <w:right w:val="single" w:sz="4" w:space="0" w:color="auto"/>
            </w:tcBorders>
            <w:shd w:val="clear" w:color="auto" w:fill="auto"/>
            <w:noWrap/>
            <w:hideMark/>
          </w:tcPr>
          <w:p w14:paraId="57FA33BA" w14:textId="77777777" w:rsidR="00E4141F" w:rsidRPr="004F1F94" w:rsidRDefault="00E4141F" w:rsidP="004F1F94">
            <w:pPr>
              <w:pStyle w:val="NoSpacing"/>
              <w:rPr>
                <w:sz w:val="18"/>
                <w:szCs w:val="18"/>
                <w:lang w:val="nb-NO" w:eastAsia="nb-NO"/>
              </w:rPr>
            </w:pPr>
            <w:r w:rsidRPr="004F1F94">
              <w:rPr>
                <w:sz w:val="18"/>
                <w:szCs w:val="18"/>
                <w:lang w:val="nb-NO" w:eastAsia="nb-NO"/>
              </w:rPr>
              <w:t>Mound, layer</w:t>
            </w:r>
          </w:p>
        </w:tc>
        <w:tc>
          <w:tcPr>
            <w:tcW w:w="0" w:type="auto"/>
            <w:tcBorders>
              <w:top w:val="nil"/>
              <w:left w:val="nil"/>
              <w:bottom w:val="single" w:sz="4" w:space="0" w:color="auto"/>
              <w:right w:val="single" w:sz="4" w:space="0" w:color="auto"/>
            </w:tcBorders>
            <w:shd w:val="clear" w:color="auto" w:fill="auto"/>
            <w:noWrap/>
            <w:hideMark/>
          </w:tcPr>
          <w:p w14:paraId="349F4A60" w14:textId="77777777" w:rsidR="00E4141F" w:rsidRPr="004F1F94" w:rsidRDefault="00E4141F" w:rsidP="004F1F94">
            <w:pPr>
              <w:pStyle w:val="NoSpacing"/>
              <w:rPr>
                <w:sz w:val="18"/>
                <w:szCs w:val="18"/>
                <w:lang w:val="nb-NO" w:eastAsia="nb-NO"/>
              </w:rPr>
            </w:pPr>
            <w:r w:rsidRPr="004F1F94">
              <w:rPr>
                <w:sz w:val="18"/>
                <w:szCs w:val="18"/>
                <w:lang w:val="nb-NO" w:eastAsia="nb-NO"/>
              </w:rPr>
              <w:t>Ua-73669</w:t>
            </w:r>
          </w:p>
        </w:tc>
        <w:tc>
          <w:tcPr>
            <w:tcW w:w="0" w:type="auto"/>
            <w:tcBorders>
              <w:top w:val="nil"/>
              <w:left w:val="nil"/>
              <w:bottom w:val="single" w:sz="4" w:space="0" w:color="auto"/>
              <w:right w:val="single" w:sz="4" w:space="0" w:color="auto"/>
            </w:tcBorders>
            <w:shd w:val="clear" w:color="auto" w:fill="auto"/>
            <w:noWrap/>
            <w:hideMark/>
          </w:tcPr>
          <w:p w14:paraId="5DF51C9D" w14:textId="77777777" w:rsidR="00E4141F" w:rsidRPr="004F1F94" w:rsidRDefault="00E4141F" w:rsidP="004F1F94">
            <w:pPr>
              <w:pStyle w:val="NoSpacing"/>
              <w:rPr>
                <w:sz w:val="18"/>
                <w:szCs w:val="18"/>
                <w:lang w:val="nb-NO" w:eastAsia="nb-NO"/>
              </w:rPr>
            </w:pPr>
            <w:r w:rsidRPr="004F1F94">
              <w:rPr>
                <w:sz w:val="18"/>
                <w:szCs w:val="18"/>
                <w:lang w:val="nb-NO" w:eastAsia="nb-NO"/>
              </w:rPr>
              <w:t>2055</w:t>
            </w:r>
          </w:p>
        </w:tc>
        <w:tc>
          <w:tcPr>
            <w:tcW w:w="0" w:type="auto"/>
            <w:tcBorders>
              <w:top w:val="nil"/>
              <w:left w:val="nil"/>
              <w:bottom w:val="single" w:sz="4" w:space="0" w:color="auto"/>
              <w:right w:val="single" w:sz="4" w:space="0" w:color="auto"/>
            </w:tcBorders>
            <w:shd w:val="clear" w:color="auto" w:fill="auto"/>
            <w:noWrap/>
            <w:hideMark/>
          </w:tcPr>
          <w:p w14:paraId="1F57A7C7" w14:textId="77777777" w:rsidR="00E4141F" w:rsidRPr="004F1F94" w:rsidRDefault="00E4141F" w:rsidP="004F1F94">
            <w:pPr>
              <w:pStyle w:val="NoSpacing"/>
              <w:rPr>
                <w:sz w:val="18"/>
                <w:szCs w:val="18"/>
                <w:lang w:val="nb-NO" w:eastAsia="nb-NO"/>
              </w:rPr>
            </w:pPr>
            <w:r w:rsidRPr="004F1F94">
              <w:rPr>
                <w:sz w:val="18"/>
                <w:szCs w:val="18"/>
                <w:lang w:val="nb-NO" w:eastAsia="nb-NO"/>
              </w:rPr>
              <w:t>31</w:t>
            </w:r>
          </w:p>
        </w:tc>
        <w:tc>
          <w:tcPr>
            <w:tcW w:w="0" w:type="auto"/>
            <w:tcBorders>
              <w:top w:val="nil"/>
              <w:left w:val="nil"/>
              <w:bottom w:val="single" w:sz="4" w:space="0" w:color="auto"/>
              <w:right w:val="single" w:sz="4" w:space="0" w:color="auto"/>
            </w:tcBorders>
            <w:shd w:val="clear" w:color="auto" w:fill="auto"/>
            <w:noWrap/>
            <w:hideMark/>
          </w:tcPr>
          <w:p w14:paraId="00CC309F" w14:textId="77777777" w:rsidR="00E4141F" w:rsidRPr="004F1F94" w:rsidRDefault="00E4141F" w:rsidP="004F1F94">
            <w:pPr>
              <w:pStyle w:val="NoSpacing"/>
              <w:rPr>
                <w:sz w:val="18"/>
                <w:szCs w:val="18"/>
                <w:lang w:val="nb-NO" w:eastAsia="nb-NO"/>
              </w:rPr>
            </w:pPr>
            <w:r w:rsidRPr="004F1F94">
              <w:rPr>
                <w:sz w:val="18"/>
                <w:szCs w:val="18"/>
                <w:lang w:val="nb-NO" w:eastAsia="nb-NO"/>
              </w:rPr>
              <w:t>105 BC - AD 10</w:t>
            </w:r>
          </w:p>
        </w:tc>
        <w:tc>
          <w:tcPr>
            <w:tcW w:w="0" w:type="auto"/>
            <w:tcBorders>
              <w:top w:val="nil"/>
              <w:left w:val="nil"/>
              <w:bottom w:val="single" w:sz="4" w:space="0" w:color="auto"/>
              <w:right w:val="single" w:sz="4" w:space="0" w:color="auto"/>
            </w:tcBorders>
            <w:shd w:val="clear" w:color="auto" w:fill="auto"/>
            <w:noWrap/>
            <w:hideMark/>
          </w:tcPr>
          <w:p w14:paraId="3472077F" w14:textId="77777777" w:rsidR="00E4141F" w:rsidRPr="004F1F94" w:rsidRDefault="00E4141F" w:rsidP="004F1F94">
            <w:pPr>
              <w:pStyle w:val="NoSpacing"/>
              <w:rPr>
                <w:sz w:val="18"/>
                <w:szCs w:val="18"/>
                <w:lang w:val="nb-NO" w:eastAsia="nb-NO"/>
              </w:rPr>
            </w:pPr>
            <w:r w:rsidRPr="004F1F94">
              <w:rPr>
                <w:sz w:val="18"/>
                <w:szCs w:val="18"/>
                <w:lang w:val="nb-NO" w:eastAsia="nb-NO"/>
              </w:rPr>
              <w:t>165 BC - AD 25</w:t>
            </w:r>
          </w:p>
        </w:tc>
        <w:tc>
          <w:tcPr>
            <w:tcW w:w="0" w:type="auto"/>
            <w:tcBorders>
              <w:top w:val="nil"/>
              <w:left w:val="nil"/>
              <w:bottom w:val="single" w:sz="4" w:space="0" w:color="auto"/>
              <w:right w:val="single" w:sz="4" w:space="0" w:color="auto"/>
            </w:tcBorders>
            <w:shd w:val="clear" w:color="auto" w:fill="auto"/>
            <w:noWrap/>
            <w:hideMark/>
          </w:tcPr>
          <w:p w14:paraId="159674C6" w14:textId="77777777" w:rsidR="00E4141F" w:rsidRPr="004F1F94" w:rsidRDefault="00E4141F" w:rsidP="004F1F94">
            <w:pPr>
              <w:pStyle w:val="NoSpacing"/>
              <w:rPr>
                <w:sz w:val="18"/>
                <w:szCs w:val="18"/>
                <w:lang w:val="nb-NO" w:eastAsia="nb-NO"/>
              </w:rPr>
            </w:pPr>
            <w:r w:rsidRPr="004F1F94">
              <w:rPr>
                <w:sz w:val="18"/>
                <w:szCs w:val="18"/>
                <w:lang w:val="nb-NO" w:eastAsia="nb-NO"/>
              </w:rPr>
              <w:t>-55</w:t>
            </w:r>
          </w:p>
        </w:tc>
        <w:tc>
          <w:tcPr>
            <w:tcW w:w="0" w:type="auto"/>
            <w:tcBorders>
              <w:top w:val="nil"/>
              <w:left w:val="nil"/>
              <w:bottom w:val="single" w:sz="4" w:space="0" w:color="auto"/>
              <w:right w:val="single" w:sz="4" w:space="0" w:color="auto"/>
            </w:tcBorders>
            <w:shd w:val="clear" w:color="auto" w:fill="auto"/>
            <w:noWrap/>
            <w:hideMark/>
          </w:tcPr>
          <w:p w14:paraId="480A828B"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563EEFF0"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Pinus </w:t>
            </w:r>
          </w:p>
        </w:tc>
      </w:tr>
      <w:tr w:rsidR="00E4141F" w:rsidRPr="004F1F94" w14:paraId="6FE8881F"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DD6E23C" w14:textId="77777777" w:rsidR="00E4141F" w:rsidRPr="004F1F94" w:rsidRDefault="00E4141F" w:rsidP="004F1F94">
            <w:pPr>
              <w:pStyle w:val="NoSpacing"/>
              <w:rPr>
                <w:sz w:val="18"/>
                <w:szCs w:val="18"/>
                <w:lang w:val="nb-NO" w:eastAsia="nb-NO"/>
              </w:rPr>
            </w:pPr>
            <w:r w:rsidRPr="004F1F94">
              <w:rPr>
                <w:sz w:val="18"/>
                <w:szCs w:val="18"/>
                <w:lang w:val="nb-NO" w:eastAsia="nb-NO"/>
              </w:rPr>
              <w:t>A3418</w:t>
            </w:r>
          </w:p>
        </w:tc>
        <w:tc>
          <w:tcPr>
            <w:tcW w:w="0" w:type="auto"/>
            <w:tcBorders>
              <w:top w:val="nil"/>
              <w:left w:val="nil"/>
              <w:bottom w:val="single" w:sz="4" w:space="0" w:color="auto"/>
              <w:right w:val="single" w:sz="4" w:space="0" w:color="auto"/>
            </w:tcBorders>
            <w:shd w:val="clear" w:color="auto" w:fill="auto"/>
            <w:noWrap/>
            <w:hideMark/>
          </w:tcPr>
          <w:p w14:paraId="77B1F6CE" w14:textId="77777777" w:rsidR="00E4141F" w:rsidRPr="004F1F94" w:rsidRDefault="00E4141F" w:rsidP="004F1F94">
            <w:pPr>
              <w:pStyle w:val="NoSpacing"/>
              <w:rPr>
                <w:sz w:val="18"/>
                <w:szCs w:val="18"/>
                <w:lang w:val="nb-NO" w:eastAsia="nb-NO"/>
              </w:rPr>
            </w:pPr>
            <w:r w:rsidRPr="004F1F94">
              <w:rPr>
                <w:sz w:val="18"/>
                <w:szCs w:val="18"/>
                <w:lang w:val="nb-NO" w:eastAsia="nb-NO"/>
              </w:rPr>
              <w:t>Pit</w:t>
            </w:r>
          </w:p>
        </w:tc>
        <w:tc>
          <w:tcPr>
            <w:tcW w:w="0" w:type="auto"/>
            <w:tcBorders>
              <w:top w:val="nil"/>
              <w:left w:val="nil"/>
              <w:bottom w:val="single" w:sz="4" w:space="0" w:color="auto"/>
              <w:right w:val="single" w:sz="4" w:space="0" w:color="auto"/>
            </w:tcBorders>
            <w:shd w:val="clear" w:color="auto" w:fill="auto"/>
            <w:noWrap/>
            <w:hideMark/>
          </w:tcPr>
          <w:p w14:paraId="015622F8" w14:textId="77777777" w:rsidR="00E4141F" w:rsidRPr="004F1F94" w:rsidRDefault="00E4141F" w:rsidP="004F1F94">
            <w:pPr>
              <w:pStyle w:val="NoSpacing"/>
              <w:rPr>
                <w:sz w:val="18"/>
                <w:szCs w:val="18"/>
                <w:lang w:val="nb-NO" w:eastAsia="nb-NO"/>
              </w:rPr>
            </w:pPr>
            <w:r w:rsidRPr="004F1F94">
              <w:rPr>
                <w:sz w:val="18"/>
                <w:szCs w:val="18"/>
                <w:lang w:val="nb-NO" w:eastAsia="nb-NO"/>
              </w:rPr>
              <w:t>Ua-73659</w:t>
            </w:r>
          </w:p>
        </w:tc>
        <w:tc>
          <w:tcPr>
            <w:tcW w:w="0" w:type="auto"/>
            <w:tcBorders>
              <w:top w:val="nil"/>
              <w:left w:val="nil"/>
              <w:bottom w:val="single" w:sz="4" w:space="0" w:color="auto"/>
              <w:right w:val="single" w:sz="4" w:space="0" w:color="auto"/>
            </w:tcBorders>
            <w:shd w:val="clear" w:color="auto" w:fill="auto"/>
            <w:noWrap/>
            <w:hideMark/>
          </w:tcPr>
          <w:p w14:paraId="60882762" w14:textId="77777777" w:rsidR="00E4141F" w:rsidRPr="004F1F94" w:rsidRDefault="00E4141F" w:rsidP="004F1F94">
            <w:pPr>
              <w:pStyle w:val="NoSpacing"/>
              <w:rPr>
                <w:sz w:val="18"/>
                <w:szCs w:val="18"/>
                <w:lang w:val="nb-NO" w:eastAsia="nb-NO"/>
              </w:rPr>
            </w:pPr>
            <w:r w:rsidRPr="004F1F94">
              <w:rPr>
                <w:sz w:val="18"/>
                <w:szCs w:val="18"/>
                <w:lang w:val="nb-NO" w:eastAsia="nb-NO"/>
              </w:rPr>
              <w:t>1927</w:t>
            </w:r>
          </w:p>
        </w:tc>
        <w:tc>
          <w:tcPr>
            <w:tcW w:w="0" w:type="auto"/>
            <w:tcBorders>
              <w:top w:val="nil"/>
              <w:left w:val="nil"/>
              <w:bottom w:val="single" w:sz="4" w:space="0" w:color="auto"/>
              <w:right w:val="single" w:sz="4" w:space="0" w:color="auto"/>
            </w:tcBorders>
            <w:shd w:val="clear" w:color="auto" w:fill="auto"/>
            <w:noWrap/>
            <w:hideMark/>
          </w:tcPr>
          <w:p w14:paraId="625BC9A5"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7653AB96" w14:textId="77777777" w:rsidR="00E4141F" w:rsidRPr="004F1F94" w:rsidRDefault="00E4141F" w:rsidP="004F1F94">
            <w:pPr>
              <w:pStyle w:val="NoSpacing"/>
              <w:rPr>
                <w:sz w:val="18"/>
                <w:szCs w:val="18"/>
                <w:lang w:val="nb-NO" w:eastAsia="nb-NO"/>
              </w:rPr>
            </w:pPr>
            <w:r w:rsidRPr="004F1F94">
              <w:rPr>
                <w:sz w:val="18"/>
                <w:szCs w:val="18"/>
                <w:lang w:val="nb-NO" w:eastAsia="nb-NO"/>
              </w:rPr>
              <w:t>AD 30-200</w:t>
            </w:r>
          </w:p>
        </w:tc>
        <w:tc>
          <w:tcPr>
            <w:tcW w:w="0" w:type="auto"/>
            <w:tcBorders>
              <w:top w:val="nil"/>
              <w:left w:val="nil"/>
              <w:bottom w:val="single" w:sz="4" w:space="0" w:color="auto"/>
              <w:right w:val="single" w:sz="4" w:space="0" w:color="auto"/>
            </w:tcBorders>
            <w:shd w:val="clear" w:color="auto" w:fill="auto"/>
            <w:noWrap/>
            <w:hideMark/>
          </w:tcPr>
          <w:p w14:paraId="02EA81DF" w14:textId="77777777" w:rsidR="00E4141F" w:rsidRPr="004F1F94" w:rsidRDefault="00E4141F" w:rsidP="004F1F94">
            <w:pPr>
              <w:pStyle w:val="NoSpacing"/>
              <w:rPr>
                <w:sz w:val="18"/>
                <w:szCs w:val="18"/>
                <w:lang w:val="nb-NO" w:eastAsia="nb-NO"/>
              </w:rPr>
            </w:pPr>
            <w:r w:rsidRPr="004F1F94">
              <w:rPr>
                <w:sz w:val="18"/>
                <w:szCs w:val="18"/>
                <w:lang w:val="nb-NO" w:eastAsia="nb-NO"/>
              </w:rPr>
              <w:t>AD 25-205</w:t>
            </w:r>
          </w:p>
        </w:tc>
        <w:tc>
          <w:tcPr>
            <w:tcW w:w="0" w:type="auto"/>
            <w:tcBorders>
              <w:top w:val="nil"/>
              <w:left w:val="nil"/>
              <w:bottom w:val="single" w:sz="4" w:space="0" w:color="auto"/>
              <w:right w:val="single" w:sz="4" w:space="0" w:color="auto"/>
            </w:tcBorders>
            <w:shd w:val="clear" w:color="auto" w:fill="auto"/>
            <w:noWrap/>
            <w:hideMark/>
          </w:tcPr>
          <w:p w14:paraId="7984FC89" w14:textId="77777777" w:rsidR="00E4141F" w:rsidRPr="004F1F94" w:rsidRDefault="00E4141F" w:rsidP="004F1F94">
            <w:pPr>
              <w:pStyle w:val="NoSpacing"/>
              <w:rPr>
                <w:sz w:val="18"/>
                <w:szCs w:val="18"/>
                <w:lang w:val="nb-NO" w:eastAsia="nb-NO"/>
              </w:rPr>
            </w:pPr>
            <w:r w:rsidRPr="004F1F94">
              <w:rPr>
                <w:sz w:val="18"/>
                <w:szCs w:val="18"/>
                <w:lang w:val="nb-NO" w:eastAsia="nb-NO"/>
              </w:rPr>
              <w:t>105</w:t>
            </w:r>
          </w:p>
        </w:tc>
        <w:tc>
          <w:tcPr>
            <w:tcW w:w="0" w:type="auto"/>
            <w:tcBorders>
              <w:top w:val="nil"/>
              <w:left w:val="nil"/>
              <w:bottom w:val="single" w:sz="4" w:space="0" w:color="auto"/>
              <w:right w:val="single" w:sz="4" w:space="0" w:color="auto"/>
            </w:tcBorders>
            <w:shd w:val="clear" w:color="auto" w:fill="auto"/>
            <w:noWrap/>
            <w:hideMark/>
          </w:tcPr>
          <w:p w14:paraId="7DD8FA45"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08062C92"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Pinus </w:t>
            </w:r>
          </w:p>
        </w:tc>
      </w:tr>
      <w:tr w:rsidR="00E4141F" w:rsidRPr="004F1F94" w14:paraId="0E9FB1BD"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6BAF81C" w14:textId="77777777" w:rsidR="00E4141F" w:rsidRPr="004F1F94" w:rsidRDefault="00E4141F" w:rsidP="004F1F94">
            <w:pPr>
              <w:pStyle w:val="NoSpacing"/>
              <w:rPr>
                <w:sz w:val="18"/>
                <w:szCs w:val="18"/>
                <w:lang w:val="nb-NO" w:eastAsia="nb-NO"/>
              </w:rPr>
            </w:pPr>
            <w:r w:rsidRPr="004F1F94">
              <w:rPr>
                <w:sz w:val="18"/>
                <w:szCs w:val="18"/>
                <w:lang w:val="nb-NO" w:eastAsia="nb-NO"/>
              </w:rPr>
              <w:t>A4300</w:t>
            </w:r>
          </w:p>
        </w:tc>
        <w:tc>
          <w:tcPr>
            <w:tcW w:w="0" w:type="auto"/>
            <w:tcBorders>
              <w:top w:val="nil"/>
              <w:left w:val="nil"/>
              <w:bottom w:val="single" w:sz="4" w:space="0" w:color="auto"/>
              <w:right w:val="single" w:sz="4" w:space="0" w:color="auto"/>
            </w:tcBorders>
            <w:shd w:val="clear" w:color="auto" w:fill="auto"/>
            <w:noWrap/>
            <w:hideMark/>
          </w:tcPr>
          <w:p w14:paraId="0DCD24EA" w14:textId="77777777" w:rsidR="00E4141F" w:rsidRPr="004F1F94" w:rsidRDefault="00E4141F" w:rsidP="004F1F94">
            <w:pPr>
              <w:pStyle w:val="NoSpacing"/>
              <w:rPr>
                <w:sz w:val="18"/>
                <w:szCs w:val="18"/>
                <w:lang w:val="nb-NO" w:eastAsia="nb-NO"/>
              </w:rPr>
            </w:pPr>
            <w:r w:rsidRPr="004F1F94">
              <w:rPr>
                <w:sz w:val="18"/>
                <w:szCs w:val="18"/>
                <w:lang w:val="nb-NO" w:eastAsia="nb-NO"/>
              </w:rPr>
              <w:t>Stone cist mound A160</w:t>
            </w:r>
          </w:p>
        </w:tc>
        <w:tc>
          <w:tcPr>
            <w:tcW w:w="0" w:type="auto"/>
            <w:tcBorders>
              <w:top w:val="nil"/>
              <w:left w:val="nil"/>
              <w:bottom w:val="single" w:sz="4" w:space="0" w:color="auto"/>
              <w:right w:val="single" w:sz="4" w:space="0" w:color="auto"/>
            </w:tcBorders>
            <w:shd w:val="clear" w:color="auto" w:fill="auto"/>
            <w:noWrap/>
            <w:hideMark/>
          </w:tcPr>
          <w:p w14:paraId="120DD737" w14:textId="77777777" w:rsidR="00E4141F" w:rsidRPr="004F1F94" w:rsidRDefault="00E4141F" w:rsidP="004F1F94">
            <w:pPr>
              <w:pStyle w:val="NoSpacing"/>
              <w:rPr>
                <w:sz w:val="18"/>
                <w:szCs w:val="18"/>
                <w:lang w:val="nb-NO" w:eastAsia="nb-NO"/>
              </w:rPr>
            </w:pPr>
            <w:r w:rsidRPr="004F1F94">
              <w:rPr>
                <w:sz w:val="18"/>
                <w:szCs w:val="18"/>
                <w:lang w:val="nb-NO" w:eastAsia="nb-NO"/>
              </w:rPr>
              <w:t>Ua-73879</w:t>
            </w:r>
          </w:p>
        </w:tc>
        <w:tc>
          <w:tcPr>
            <w:tcW w:w="0" w:type="auto"/>
            <w:tcBorders>
              <w:top w:val="nil"/>
              <w:left w:val="nil"/>
              <w:bottom w:val="single" w:sz="4" w:space="0" w:color="auto"/>
              <w:right w:val="single" w:sz="4" w:space="0" w:color="auto"/>
            </w:tcBorders>
            <w:shd w:val="clear" w:color="auto" w:fill="auto"/>
            <w:noWrap/>
            <w:hideMark/>
          </w:tcPr>
          <w:p w14:paraId="380600EB" w14:textId="77777777" w:rsidR="00E4141F" w:rsidRPr="004F1F94" w:rsidRDefault="00E4141F" w:rsidP="004F1F94">
            <w:pPr>
              <w:pStyle w:val="NoSpacing"/>
              <w:rPr>
                <w:sz w:val="18"/>
                <w:szCs w:val="18"/>
                <w:lang w:val="nb-NO" w:eastAsia="nb-NO"/>
              </w:rPr>
            </w:pPr>
            <w:r w:rsidRPr="004F1F94">
              <w:rPr>
                <w:sz w:val="18"/>
                <w:szCs w:val="18"/>
                <w:lang w:val="nb-NO" w:eastAsia="nb-NO"/>
              </w:rPr>
              <w:t>1823</w:t>
            </w:r>
          </w:p>
        </w:tc>
        <w:tc>
          <w:tcPr>
            <w:tcW w:w="0" w:type="auto"/>
            <w:tcBorders>
              <w:top w:val="nil"/>
              <w:left w:val="nil"/>
              <w:bottom w:val="single" w:sz="4" w:space="0" w:color="auto"/>
              <w:right w:val="single" w:sz="4" w:space="0" w:color="auto"/>
            </w:tcBorders>
            <w:shd w:val="clear" w:color="auto" w:fill="auto"/>
            <w:noWrap/>
            <w:hideMark/>
          </w:tcPr>
          <w:p w14:paraId="595E0A17"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07B60294" w14:textId="77777777" w:rsidR="00E4141F" w:rsidRPr="004F1F94" w:rsidRDefault="00E4141F" w:rsidP="004F1F94">
            <w:pPr>
              <w:pStyle w:val="NoSpacing"/>
              <w:rPr>
                <w:sz w:val="18"/>
                <w:szCs w:val="18"/>
                <w:lang w:val="nb-NO" w:eastAsia="nb-NO"/>
              </w:rPr>
            </w:pPr>
            <w:r w:rsidRPr="004F1F94">
              <w:rPr>
                <w:sz w:val="18"/>
                <w:szCs w:val="18"/>
                <w:lang w:val="nb-NO" w:eastAsia="nb-NO"/>
              </w:rPr>
              <w:t>AD 175-320</w:t>
            </w:r>
          </w:p>
        </w:tc>
        <w:tc>
          <w:tcPr>
            <w:tcW w:w="0" w:type="auto"/>
            <w:tcBorders>
              <w:top w:val="nil"/>
              <w:left w:val="nil"/>
              <w:bottom w:val="single" w:sz="4" w:space="0" w:color="auto"/>
              <w:right w:val="single" w:sz="4" w:space="0" w:color="auto"/>
            </w:tcBorders>
            <w:shd w:val="clear" w:color="auto" w:fill="auto"/>
            <w:noWrap/>
            <w:hideMark/>
          </w:tcPr>
          <w:p w14:paraId="6C8DA2A8" w14:textId="77777777" w:rsidR="00E4141F" w:rsidRPr="004F1F94" w:rsidRDefault="00E4141F" w:rsidP="004F1F94">
            <w:pPr>
              <w:pStyle w:val="NoSpacing"/>
              <w:rPr>
                <w:sz w:val="18"/>
                <w:szCs w:val="18"/>
                <w:lang w:val="nb-NO" w:eastAsia="nb-NO"/>
              </w:rPr>
            </w:pPr>
            <w:r w:rsidRPr="004F1F94">
              <w:rPr>
                <w:sz w:val="18"/>
                <w:szCs w:val="18"/>
                <w:lang w:val="nb-NO" w:eastAsia="nb-NO"/>
              </w:rPr>
              <w:t>AD 125-325</w:t>
            </w:r>
          </w:p>
        </w:tc>
        <w:tc>
          <w:tcPr>
            <w:tcW w:w="0" w:type="auto"/>
            <w:tcBorders>
              <w:top w:val="nil"/>
              <w:left w:val="nil"/>
              <w:bottom w:val="single" w:sz="4" w:space="0" w:color="auto"/>
              <w:right w:val="single" w:sz="4" w:space="0" w:color="auto"/>
            </w:tcBorders>
            <w:shd w:val="clear" w:color="auto" w:fill="auto"/>
            <w:noWrap/>
            <w:hideMark/>
          </w:tcPr>
          <w:p w14:paraId="10A5FE65" w14:textId="77777777" w:rsidR="00E4141F" w:rsidRPr="004F1F94" w:rsidRDefault="00E4141F" w:rsidP="004F1F94">
            <w:pPr>
              <w:pStyle w:val="NoSpacing"/>
              <w:rPr>
                <w:sz w:val="18"/>
                <w:szCs w:val="18"/>
                <w:lang w:val="nb-NO" w:eastAsia="nb-NO"/>
              </w:rPr>
            </w:pPr>
            <w:r w:rsidRPr="004F1F94">
              <w:rPr>
                <w:sz w:val="18"/>
                <w:szCs w:val="18"/>
                <w:lang w:val="nb-NO" w:eastAsia="nb-NO"/>
              </w:rPr>
              <w:t>225</w:t>
            </w:r>
          </w:p>
        </w:tc>
        <w:tc>
          <w:tcPr>
            <w:tcW w:w="0" w:type="auto"/>
            <w:tcBorders>
              <w:top w:val="nil"/>
              <w:left w:val="nil"/>
              <w:bottom w:val="single" w:sz="4" w:space="0" w:color="auto"/>
              <w:right w:val="single" w:sz="4" w:space="0" w:color="auto"/>
            </w:tcBorders>
            <w:shd w:val="clear" w:color="auto" w:fill="auto"/>
            <w:noWrap/>
            <w:hideMark/>
          </w:tcPr>
          <w:p w14:paraId="4B1D29CE" w14:textId="77777777" w:rsidR="00E4141F" w:rsidRPr="004F1F94" w:rsidRDefault="00E4141F" w:rsidP="004F1F94">
            <w:pPr>
              <w:pStyle w:val="NoSpacing"/>
              <w:rPr>
                <w:sz w:val="18"/>
                <w:szCs w:val="18"/>
                <w:lang w:val="nb-NO" w:eastAsia="nb-NO"/>
              </w:rPr>
            </w:pPr>
            <w:r w:rsidRPr="004F1F94">
              <w:rPr>
                <w:sz w:val="18"/>
                <w:szCs w:val="18"/>
                <w:lang w:val="nb-NO" w:eastAsia="nb-NO"/>
              </w:rPr>
              <w:t>Cremated bone</w:t>
            </w:r>
          </w:p>
        </w:tc>
        <w:tc>
          <w:tcPr>
            <w:tcW w:w="0" w:type="auto"/>
            <w:tcBorders>
              <w:top w:val="nil"/>
              <w:left w:val="nil"/>
              <w:bottom w:val="single" w:sz="4" w:space="0" w:color="auto"/>
              <w:right w:val="single" w:sz="4" w:space="0" w:color="auto"/>
            </w:tcBorders>
            <w:shd w:val="clear" w:color="auto" w:fill="auto"/>
            <w:noWrap/>
            <w:hideMark/>
          </w:tcPr>
          <w:p w14:paraId="38D997C2" w14:textId="77777777" w:rsidR="00E4141F" w:rsidRPr="004F1F94" w:rsidRDefault="00E4141F" w:rsidP="004F1F94">
            <w:pPr>
              <w:pStyle w:val="NoSpacing"/>
              <w:rPr>
                <w:sz w:val="18"/>
                <w:szCs w:val="18"/>
                <w:lang w:val="nb-NO" w:eastAsia="nb-NO"/>
              </w:rPr>
            </w:pPr>
            <w:r w:rsidRPr="004F1F94">
              <w:rPr>
                <w:sz w:val="18"/>
                <w:szCs w:val="18"/>
                <w:lang w:val="nb-NO" w:eastAsia="nb-NO"/>
              </w:rPr>
              <w:t>Human</w:t>
            </w:r>
          </w:p>
        </w:tc>
      </w:tr>
      <w:tr w:rsidR="00E4141F" w:rsidRPr="004F1F94" w14:paraId="78D9891A"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1F726559"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A4300 </w:t>
            </w:r>
          </w:p>
        </w:tc>
        <w:tc>
          <w:tcPr>
            <w:tcW w:w="0" w:type="auto"/>
            <w:tcBorders>
              <w:top w:val="nil"/>
              <w:left w:val="nil"/>
              <w:bottom w:val="single" w:sz="4" w:space="0" w:color="auto"/>
              <w:right w:val="single" w:sz="4" w:space="0" w:color="auto"/>
            </w:tcBorders>
            <w:shd w:val="clear" w:color="auto" w:fill="auto"/>
            <w:noWrap/>
            <w:hideMark/>
          </w:tcPr>
          <w:p w14:paraId="02A6B7F7" w14:textId="77777777" w:rsidR="00E4141F" w:rsidRPr="004F1F94" w:rsidRDefault="00E4141F" w:rsidP="004F1F94">
            <w:pPr>
              <w:pStyle w:val="NoSpacing"/>
              <w:rPr>
                <w:sz w:val="18"/>
                <w:szCs w:val="18"/>
                <w:lang w:val="nb-NO" w:eastAsia="nb-NO"/>
              </w:rPr>
            </w:pPr>
            <w:r w:rsidRPr="004F1F94">
              <w:rPr>
                <w:sz w:val="18"/>
                <w:szCs w:val="18"/>
                <w:lang w:val="nb-NO" w:eastAsia="nb-NO"/>
              </w:rPr>
              <w:t>Stone cist mound A160</w:t>
            </w:r>
          </w:p>
        </w:tc>
        <w:tc>
          <w:tcPr>
            <w:tcW w:w="0" w:type="auto"/>
            <w:tcBorders>
              <w:top w:val="nil"/>
              <w:left w:val="nil"/>
              <w:bottom w:val="single" w:sz="4" w:space="0" w:color="auto"/>
              <w:right w:val="single" w:sz="4" w:space="0" w:color="auto"/>
            </w:tcBorders>
            <w:shd w:val="clear" w:color="auto" w:fill="auto"/>
            <w:noWrap/>
            <w:hideMark/>
          </w:tcPr>
          <w:p w14:paraId="50EC2DC9" w14:textId="77777777" w:rsidR="00E4141F" w:rsidRPr="004F1F94" w:rsidRDefault="00E4141F" w:rsidP="004F1F94">
            <w:pPr>
              <w:pStyle w:val="NoSpacing"/>
              <w:rPr>
                <w:sz w:val="18"/>
                <w:szCs w:val="18"/>
                <w:lang w:val="nb-NO" w:eastAsia="nb-NO"/>
              </w:rPr>
            </w:pPr>
            <w:r w:rsidRPr="004F1F94">
              <w:rPr>
                <w:sz w:val="18"/>
                <w:szCs w:val="18"/>
                <w:lang w:val="nb-NO" w:eastAsia="nb-NO"/>
              </w:rPr>
              <w:t>Ua-73674</w:t>
            </w:r>
          </w:p>
        </w:tc>
        <w:tc>
          <w:tcPr>
            <w:tcW w:w="0" w:type="auto"/>
            <w:tcBorders>
              <w:top w:val="nil"/>
              <w:left w:val="nil"/>
              <w:bottom w:val="single" w:sz="4" w:space="0" w:color="auto"/>
              <w:right w:val="single" w:sz="4" w:space="0" w:color="auto"/>
            </w:tcBorders>
            <w:shd w:val="clear" w:color="auto" w:fill="auto"/>
            <w:noWrap/>
            <w:hideMark/>
          </w:tcPr>
          <w:p w14:paraId="0FA55490" w14:textId="77777777" w:rsidR="00E4141F" w:rsidRPr="004F1F94" w:rsidRDefault="00E4141F" w:rsidP="004F1F94">
            <w:pPr>
              <w:pStyle w:val="NoSpacing"/>
              <w:rPr>
                <w:sz w:val="18"/>
                <w:szCs w:val="18"/>
                <w:lang w:val="nb-NO" w:eastAsia="nb-NO"/>
              </w:rPr>
            </w:pPr>
            <w:r w:rsidRPr="004F1F94">
              <w:rPr>
                <w:sz w:val="18"/>
                <w:szCs w:val="18"/>
                <w:lang w:val="nb-NO" w:eastAsia="nb-NO"/>
              </w:rPr>
              <w:t>1809</w:t>
            </w:r>
          </w:p>
        </w:tc>
        <w:tc>
          <w:tcPr>
            <w:tcW w:w="0" w:type="auto"/>
            <w:tcBorders>
              <w:top w:val="nil"/>
              <w:left w:val="nil"/>
              <w:bottom w:val="single" w:sz="4" w:space="0" w:color="auto"/>
              <w:right w:val="single" w:sz="4" w:space="0" w:color="auto"/>
            </w:tcBorders>
            <w:shd w:val="clear" w:color="auto" w:fill="auto"/>
            <w:noWrap/>
            <w:hideMark/>
          </w:tcPr>
          <w:p w14:paraId="54A9C8F1"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108E9AF9" w14:textId="77777777" w:rsidR="00E4141F" w:rsidRPr="004F1F94" w:rsidRDefault="00E4141F" w:rsidP="004F1F94">
            <w:pPr>
              <w:pStyle w:val="NoSpacing"/>
              <w:rPr>
                <w:sz w:val="18"/>
                <w:szCs w:val="18"/>
                <w:lang w:val="nb-NO" w:eastAsia="nb-NO"/>
              </w:rPr>
            </w:pPr>
            <w:r w:rsidRPr="004F1F94">
              <w:rPr>
                <w:sz w:val="18"/>
                <w:szCs w:val="18"/>
                <w:lang w:val="nb-NO" w:eastAsia="nb-NO"/>
              </w:rPr>
              <w:t>AD 210-320</w:t>
            </w:r>
          </w:p>
        </w:tc>
        <w:tc>
          <w:tcPr>
            <w:tcW w:w="0" w:type="auto"/>
            <w:tcBorders>
              <w:top w:val="nil"/>
              <w:left w:val="nil"/>
              <w:bottom w:val="single" w:sz="4" w:space="0" w:color="auto"/>
              <w:right w:val="single" w:sz="4" w:space="0" w:color="auto"/>
            </w:tcBorders>
            <w:shd w:val="clear" w:color="auto" w:fill="auto"/>
            <w:noWrap/>
            <w:hideMark/>
          </w:tcPr>
          <w:p w14:paraId="49DBF8A1" w14:textId="77777777" w:rsidR="00E4141F" w:rsidRPr="004F1F94" w:rsidRDefault="00E4141F" w:rsidP="004F1F94">
            <w:pPr>
              <w:pStyle w:val="NoSpacing"/>
              <w:rPr>
                <w:sz w:val="18"/>
                <w:szCs w:val="18"/>
                <w:lang w:val="nb-NO" w:eastAsia="nb-NO"/>
              </w:rPr>
            </w:pPr>
            <w:r w:rsidRPr="004F1F94">
              <w:rPr>
                <w:sz w:val="18"/>
                <w:szCs w:val="18"/>
                <w:lang w:val="nb-NO" w:eastAsia="nb-NO"/>
              </w:rPr>
              <w:t>AD 130-340</w:t>
            </w:r>
          </w:p>
        </w:tc>
        <w:tc>
          <w:tcPr>
            <w:tcW w:w="0" w:type="auto"/>
            <w:tcBorders>
              <w:top w:val="nil"/>
              <w:left w:val="nil"/>
              <w:bottom w:val="single" w:sz="4" w:space="0" w:color="auto"/>
              <w:right w:val="single" w:sz="4" w:space="0" w:color="auto"/>
            </w:tcBorders>
            <w:shd w:val="clear" w:color="auto" w:fill="auto"/>
            <w:noWrap/>
            <w:hideMark/>
          </w:tcPr>
          <w:p w14:paraId="16DE1ED8" w14:textId="77777777" w:rsidR="00E4141F" w:rsidRPr="004F1F94" w:rsidRDefault="00E4141F" w:rsidP="004F1F94">
            <w:pPr>
              <w:pStyle w:val="NoSpacing"/>
              <w:rPr>
                <w:sz w:val="18"/>
                <w:szCs w:val="18"/>
                <w:lang w:val="nb-NO" w:eastAsia="nb-NO"/>
              </w:rPr>
            </w:pPr>
            <w:r w:rsidRPr="004F1F94">
              <w:rPr>
                <w:sz w:val="18"/>
                <w:szCs w:val="18"/>
                <w:lang w:val="nb-NO" w:eastAsia="nb-NO"/>
              </w:rPr>
              <w:t>245</w:t>
            </w:r>
          </w:p>
        </w:tc>
        <w:tc>
          <w:tcPr>
            <w:tcW w:w="0" w:type="auto"/>
            <w:tcBorders>
              <w:top w:val="nil"/>
              <w:left w:val="nil"/>
              <w:bottom w:val="single" w:sz="4" w:space="0" w:color="auto"/>
              <w:right w:val="single" w:sz="4" w:space="0" w:color="auto"/>
            </w:tcBorders>
            <w:shd w:val="clear" w:color="auto" w:fill="auto"/>
            <w:noWrap/>
            <w:hideMark/>
          </w:tcPr>
          <w:p w14:paraId="6251FC97"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7E540890" w14:textId="77777777" w:rsidR="00E4141F" w:rsidRPr="004F1F94" w:rsidRDefault="00E4141F" w:rsidP="004F1F94">
            <w:pPr>
              <w:pStyle w:val="NoSpacing"/>
              <w:rPr>
                <w:sz w:val="18"/>
                <w:szCs w:val="18"/>
                <w:lang w:val="nb-NO" w:eastAsia="nb-NO"/>
              </w:rPr>
            </w:pPr>
            <w:r w:rsidRPr="004F1F94">
              <w:rPr>
                <w:sz w:val="18"/>
                <w:szCs w:val="18"/>
                <w:lang w:val="nb-NO" w:eastAsia="nb-NO"/>
              </w:rPr>
              <w:t>Betula</w:t>
            </w:r>
          </w:p>
        </w:tc>
      </w:tr>
      <w:tr w:rsidR="00E4141F" w:rsidRPr="004F1F94" w14:paraId="6B9DE136"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C6D8FF9" w14:textId="77777777" w:rsidR="00E4141F" w:rsidRPr="004F1F94" w:rsidRDefault="00E4141F" w:rsidP="004F1F94">
            <w:pPr>
              <w:pStyle w:val="NoSpacing"/>
              <w:rPr>
                <w:sz w:val="18"/>
                <w:szCs w:val="18"/>
                <w:lang w:val="nb-NO" w:eastAsia="nb-NO"/>
              </w:rPr>
            </w:pPr>
            <w:r w:rsidRPr="004F1F94">
              <w:rPr>
                <w:sz w:val="18"/>
                <w:szCs w:val="18"/>
                <w:lang w:val="nb-NO" w:eastAsia="nb-NO"/>
              </w:rPr>
              <w:t>A4367</w:t>
            </w:r>
          </w:p>
        </w:tc>
        <w:tc>
          <w:tcPr>
            <w:tcW w:w="0" w:type="auto"/>
            <w:tcBorders>
              <w:top w:val="nil"/>
              <w:left w:val="nil"/>
              <w:bottom w:val="single" w:sz="4" w:space="0" w:color="auto"/>
              <w:right w:val="single" w:sz="4" w:space="0" w:color="auto"/>
            </w:tcBorders>
            <w:shd w:val="clear" w:color="auto" w:fill="auto"/>
            <w:noWrap/>
            <w:hideMark/>
          </w:tcPr>
          <w:p w14:paraId="22392218" w14:textId="77777777" w:rsidR="00E4141F" w:rsidRPr="004F1F94" w:rsidRDefault="00E4141F" w:rsidP="004F1F94">
            <w:pPr>
              <w:pStyle w:val="NoSpacing"/>
              <w:rPr>
                <w:sz w:val="18"/>
                <w:szCs w:val="18"/>
                <w:lang w:val="nb-NO" w:eastAsia="nb-NO"/>
              </w:rPr>
            </w:pPr>
            <w:r w:rsidRPr="004F1F94">
              <w:rPr>
                <w:sz w:val="18"/>
                <w:szCs w:val="18"/>
                <w:lang w:val="nb-NO" w:eastAsia="nb-NO"/>
              </w:rPr>
              <w:t>Flat grave</w:t>
            </w:r>
          </w:p>
        </w:tc>
        <w:tc>
          <w:tcPr>
            <w:tcW w:w="0" w:type="auto"/>
            <w:tcBorders>
              <w:top w:val="nil"/>
              <w:left w:val="nil"/>
              <w:bottom w:val="single" w:sz="4" w:space="0" w:color="auto"/>
              <w:right w:val="single" w:sz="4" w:space="0" w:color="auto"/>
            </w:tcBorders>
            <w:shd w:val="clear" w:color="auto" w:fill="auto"/>
            <w:noWrap/>
            <w:hideMark/>
          </w:tcPr>
          <w:p w14:paraId="04DDB602" w14:textId="77777777" w:rsidR="00E4141F" w:rsidRPr="004F1F94" w:rsidRDefault="00E4141F" w:rsidP="004F1F94">
            <w:pPr>
              <w:pStyle w:val="NoSpacing"/>
              <w:rPr>
                <w:sz w:val="18"/>
                <w:szCs w:val="18"/>
                <w:lang w:val="nb-NO" w:eastAsia="nb-NO"/>
              </w:rPr>
            </w:pPr>
            <w:r w:rsidRPr="004F1F94">
              <w:rPr>
                <w:sz w:val="18"/>
                <w:szCs w:val="18"/>
                <w:lang w:val="nb-NO" w:eastAsia="nb-NO"/>
              </w:rPr>
              <w:t>Ua-72460</w:t>
            </w:r>
          </w:p>
        </w:tc>
        <w:tc>
          <w:tcPr>
            <w:tcW w:w="0" w:type="auto"/>
            <w:tcBorders>
              <w:top w:val="nil"/>
              <w:left w:val="nil"/>
              <w:bottom w:val="single" w:sz="4" w:space="0" w:color="auto"/>
              <w:right w:val="single" w:sz="4" w:space="0" w:color="auto"/>
            </w:tcBorders>
            <w:shd w:val="clear" w:color="auto" w:fill="auto"/>
            <w:noWrap/>
            <w:hideMark/>
          </w:tcPr>
          <w:p w14:paraId="489C228C" w14:textId="77777777" w:rsidR="00E4141F" w:rsidRPr="004F1F94" w:rsidRDefault="00E4141F" w:rsidP="004F1F94">
            <w:pPr>
              <w:pStyle w:val="NoSpacing"/>
              <w:rPr>
                <w:sz w:val="18"/>
                <w:szCs w:val="18"/>
                <w:lang w:val="nb-NO" w:eastAsia="nb-NO"/>
              </w:rPr>
            </w:pPr>
            <w:r w:rsidRPr="004F1F94">
              <w:rPr>
                <w:sz w:val="18"/>
                <w:szCs w:val="18"/>
                <w:lang w:val="nb-NO" w:eastAsia="nb-NO"/>
              </w:rPr>
              <w:t>2005</w:t>
            </w:r>
          </w:p>
        </w:tc>
        <w:tc>
          <w:tcPr>
            <w:tcW w:w="0" w:type="auto"/>
            <w:tcBorders>
              <w:top w:val="nil"/>
              <w:left w:val="nil"/>
              <w:bottom w:val="single" w:sz="4" w:space="0" w:color="auto"/>
              <w:right w:val="single" w:sz="4" w:space="0" w:color="auto"/>
            </w:tcBorders>
            <w:shd w:val="clear" w:color="auto" w:fill="auto"/>
            <w:noWrap/>
            <w:hideMark/>
          </w:tcPr>
          <w:p w14:paraId="28E63B10"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2374A55D" w14:textId="77777777" w:rsidR="00E4141F" w:rsidRPr="004F1F94" w:rsidRDefault="00E4141F" w:rsidP="004F1F94">
            <w:pPr>
              <w:pStyle w:val="NoSpacing"/>
              <w:rPr>
                <w:sz w:val="18"/>
                <w:szCs w:val="18"/>
                <w:lang w:val="nb-NO" w:eastAsia="nb-NO"/>
              </w:rPr>
            </w:pPr>
            <w:r w:rsidRPr="004F1F94">
              <w:rPr>
                <w:sz w:val="18"/>
                <w:szCs w:val="18"/>
                <w:lang w:val="nb-NO" w:eastAsia="nb-NO"/>
              </w:rPr>
              <w:t>45 BC - AD 60</w:t>
            </w:r>
          </w:p>
        </w:tc>
        <w:tc>
          <w:tcPr>
            <w:tcW w:w="0" w:type="auto"/>
            <w:tcBorders>
              <w:top w:val="nil"/>
              <w:left w:val="nil"/>
              <w:bottom w:val="single" w:sz="4" w:space="0" w:color="auto"/>
              <w:right w:val="single" w:sz="4" w:space="0" w:color="auto"/>
            </w:tcBorders>
            <w:shd w:val="clear" w:color="auto" w:fill="auto"/>
            <w:noWrap/>
            <w:hideMark/>
          </w:tcPr>
          <w:p w14:paraId="4CF89E60" w14:textId="77777777" w:rsidR="00E4141F" w:rsidRPr="004F1F94" w:rsidRDefault="00E4141F" w:rsidP="004F1F94">
            <w:pPr>
              <w:pStyle w:val="NoSpacing"/>
              <w:rPr>
                <w:sz w:val="18"/>
                <w:szCs w:val="18"/>
                <w:lang w:val="nb-NO" w:eastAsia="nb-NO"/>
              </w:rPr>
            </w:pPr>
            <w:r w:rsidRPr="004F1F94">
              <w:rPr>
                <w:sz w:val="18"/>
                <w:szCs w:val="18"/>
                <w:lang w:val="nb-NO" w:eastAsia="nb-NO"/>
              </w:rPr>
              <w:t>55 BC - AD 115</w:t>
            </w:r>
          </w:p>
        </w:tc>
        <w:tc>
          <w:tcPr>
            <w:tcW w:w="0" w:type="auto"/>
            <w:tcBorders>
              <w:top w:val="nil"/>
              <w:left w:val="nil"/>
              <w:bottom w:val="single" w:sz="4" w:space="0" w:color="auto"/>
              <w:right w:val="single" w:sz="4" w:space="0" w:color="auto"/>
            </w:tcBorders>
            <w:shd w:val="clear" w:color="auto" w:fill="auto"/>
            <w:noWrap/>
            <w:hideMark/>
          </w:tcPr>
          <w:p w14:paraId="78E0AE8D" w14:textId="77777777" w:rsidR="00E4141F" w:rsidRPr="004F1F94" w:rsidRDefault="00E4141F" w:rsidP="004F1F94">
            <w:pPr>
              <w:pStyle w:val="NoSpacing"/>
              <w:rPr>
                <w:sz w:val="18"/>
                <w:szCs w:val="18"/>
                <w:lang w:val="nb-NO" w:eastAsia="nb-NO"/>
              </w:rPr>
            </w:pPr>
            <w:r w:rsidRPr="004F1F94">
              <w:rPr>
                <w:sz w:val="18"/>
                <w:szCs w:val="18"/>
                <w:lang w:val="nb-NO" w:eastAsia="nb-NO"/>
              </w:rPr>
              <w:t>10</w:t>
            </w:r>
          </w:p>
        </w:tc>
        <w:tc>
          <w:tcPr>
            <w:tcW w:w="0" w:type="auto"/>
            <w:tcBorders>
              <w:top w:val="nil"/>
              <w:left w:val="nil"/>
              <w:bottom w:val="single" w:sz="4" w:space="0" w:color="auto"/>
              <w:right w:val="single" w:sz="4" w:space="0" w:color="auto"/>
            </w:tcBorders>
            <w:shd w:val="clear" w:color="auto" w:fill="auto"/>
            <w:noWrap/>
            <w:hideMark/>
          </w:tcPr>
          <w:p w14:paraId="5E9543B8"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1F53C449" w14:textId="77777777" w:rsidR="00E4141F" w:rsidRPr="004F1F94" w:rsidRDefault="00E4141F" w:rsidP="004F1F94">
            <w:pPr>
              <w:pStyle w:val="NoSpacing"/>
              <w:rPr>
                <w:sz w:val="18"/>
                <w:szCs w:val="18"/>
                <w:lang w:val="nb-NO" w:eastAsia="nb-NO"/>
              </w:rPr>
            </w:pPr>
            <w:r w:rsidRPr="004F1F94">
              <w:rPr>
                <w:sz w:val="18"/>
                <w:szCs w:val="18"/>
                <w:lang w:val="nb-NO" w:eastAsia="nb-NO"/>
              </w:rPr>
              <w:t xml:space="preserve">Pinus </w:t>
            </w:r>
          </w:p>
        </w:tc>
      </w:tr>
      <w:tr w:rsidR="00E4141F" w:rsidRPr="004F1F94" w14:paraId="23C4E96C"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2D5B367" w14:textId="77777777" w:rsidR="00E4141F" w:rsidRPr="004F1F94" w:rsidRDefault="00E4141F" w:rsidP="004F1F94">
            <w:pPr>
              <w:pStyle w:val="NoSpacing"/>
              <w:rPr>
                <w:sz w:val="18"/>
                <w:szCs w:val="18"/>
                <w:lang w:val="nb-NO" w:eastAsia="nb-NO"/>
              </w:rPr>
            </w:pPr>
            <w:r w:rsidRPr="004F1F94">
              <w:rPr>
                <w:sz w:val="18"/>
                <w:szCs w:val="18"/>
                <w:lang w:val="nb-NO" w:eastAsia="nb-NO"/>
              </w:rPr>
              <w:t>A4367</w:t>
            </w:r>
          </w:p>
        </w:tc>
        <w:tc>
          <w:tcPr>
            <w:tcW w:w="0" w:type="auto"/>
            <w:tcBorders>
              <w:top w:val="nil"/>
              <w:left w:val="nil"/>
              <w:bottom w:val="single" w:sz="4" w:space="0" w:color="auto"/>
              <w:right w:val="single" w:sz="4" w:space="0" w:color="auto"/>
            </w:tcBorders>
            <w:shd w:val="clear" w:color="auto" w:fill="auto"/>
            <w:noWrap/>
            <w:hideMark/>
          </w:tcPr>
          <w:p w14:paraId="7B5047B6" w14:textId="77777777" w:rsidR="00E4141F" w:rsidRPr="004F1F94" w:rsidRDefault="00E4141F" w:rsidP="004F1F94">
            <w:pPr>
              <w:pStyle w:val="NoSpacing"/>
              <w:rPr>
                <w:sz w:val="18"/>
                <w:szCs w:val="18"/>
                <w:lang w:val="nb-NO" w:eastAsia="nb-NO"/>
              </w:rPr>
            </w:pPr>
            <w:r w:rsidRPr="004F1F94">
              <w:rPr>
                <w:sz w:val="18"/>
                <w:szCs w:val="18"/>
                <w:lang w:val="nb-NO" w:eastAsia="nb-NO"/>
              </w:rPr>
              <w:t>Flat grave</w:t>
            </w:r>
          </w:p>
        </w:tc>
        <w:tc>
          <w:tcPr>
            <w:tcW w:w="0" w:type="auto"/>
            <w:tcBorders>
              <w:top w:val="nil"/>
              <w:left w:val="nil"/>
              <w:bottom w:val="single" w:sz="4" w:space="0" w:color="auto"/>
              <w:right w:val="single" w:sz="4" w:space="0" w:color="auto"/>
            </w:tcBorders>
            <w:shd w:val="clear" w:color="auto" w:fill="auto"/>
            <w:noWrap/>
            <w:hideMark/>
          </w:tcPr>
          <w:p w14:paraId="51DC1464" w14:textId="77777777" w:rsidR="00E4141F" w:rsidRPr="004F1F94" w:rsidRDefault="00E4141F" w:rsidP="004F1F94">
            <w:pPr>
              <w:pStyle w:val="NoSpacing"/>
              <w:rPr>
                <w:sz w:val="18"/>
                <w:szCs w:val="18"/>
                <w:lang w:val="nb-NO" w:eastAsia="nb-NO"/>
              </w:rPr>
            </w:pPr>
            <w:r w:rsidRPr="004F1F94">
              <w:rPr>
                <w:sz w:val="18"/>
                <w:szCs w:val="18"/>
                <w:lang w:val="nb-NO" w:eastAsia="nb-NO"/>
              </w:rPr>
              <w:t>Ua-73661</w:t>
            </w:r>
          </w:p>
        </w:tc>
        <w:tc>
          <w:tcPr>
            <w:tcW w:w="0" w:type="auto"/>
            <w:tcBorders>
              <w:top w:val="nil"/>
              <w:left w:val="nil"/>
              <w:bottom w:val="single" w:sz="4" w:space="0" w:color="auto"/>
              <w:right w:val="single" w:sz="4" w:space="0" w:color="auto"/>
            </w:tcBorders>
            <w:shd w:val="clear" w:color="auto" w:fill="auto"/>
            <w:noWrap/>
            <w:hideMark/>
          </w:tcPr>
          <w:p w14:paraId="0307232A" w14:textId="77777777" w:rsidR="00E4141F" w:rsidRPr="004F1F94" w:rsidRDefault="00E4141F" w:rsidP="004F1F94">
            <w:pPr>
              <w:pStyle w:val="NoSpacing"/>
              <w:rPr>
                <w:sz w:val="18"/>
                <w:szCs w:val="18"/>
                <w:lang w:val="nb-NO" w:eastAsia="nb-NO"/>
              </w:rPr>
            </w:pPr>
            <w:r w:rsidRPr="004F1F94">
              <w:rPr>
                <w:sz w:val="18"/>
                <w:szCs w:val="18"/>
                <w:lang w:val="nb-NO" w:eastAsia="nb-NO"/>
              </w:rPr>
              <w:t>1867</w:t>
            </w:r>
          </w:p>
        </w:tc>
        <w:tc>
          <w:tcPr>
            <w:tcW w:w="0" w:type="auto"/>
            <w:tcBorders>
              <w:top w:val="nil"/>
              <w:left w:val="nil"/>
              <w:bottom w:val="single" w:sz="4" w:space="0" w:color="auto"/>
              <w:right w:val="single" w:sz="4" w:space="0" w:color="auto"/>
            </w:tcBorders>
            <w:shd w:val="clear" w:color="auto" w:fill="auto"/>
            <w:noWrap/>
            <w:hideMark/>
          </w:tcPr>
          <w:p w14:paraId="43DCA5C6"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02D07A86" w14:textId="77777777" w:rsidR="00E4141F" w:rsidRPr="004F1F94" w:rsidRDefault="00E4141F" w:rsidP="004F1F94">
            <w:pPr>
              <w:pStyle w:val="NoSpacing"/>
              <w:rPr>
                <w:sz w:val="18"/>
                <w:szCs w:val="18"/>
                <w:lang w:val="nb-NO" w:eastAsia="nb-NO"/>
              </w:rPr>
            </w:pPr>
            <w:r w:rsidRPr="004F1F94">
              <w:rPr>
                <w:sz w:val="18"/>
                <w:szCs w:val="18"/>
                <w:lang w:val="nb-NO" w:eastAsia="nb-NO"/>
              </w:rPr>
              <w:t>AD 125-215</w:t>
            </w:r>
          </w:p>
        </w:tc>
        <w:tc>
          <w:tcPr>
            <w:tcW w:w="0" w:type="auto"/>
            <w:tcBorders>
              <w:top w:val="nil"/>
              <w:left w:val="nil"/>
              <w:bottom w:val="single" w:sz="4" w:space="0" w:color="auto"/>
              <w:right w:val="single" w:sz="4" w:space="0" w:color="auto"/>
            </w:tcBorders>
            <w:shd w:val="clear" w:color="auto" w:fill="auto"/>
            <w:noWrap/>
            <w:hideMark/>
          </w:tcPr>
          <w:p w14:paraId="12F905C7" w14:textId="77777777" w:rsidR="00E4141F" w:rsidRPr="004F1F94" w:rsidRDefault="00E4141F" w:rsidP="004F1F94">
            <w:pPr>
              <w:pStyle w:val="NoSpacing"/>
              <w:rPr>
                <w:sz w:val="18"/>
                <w:szCs w:val="18"/>
                <w:lang w:val="nb-NO" w:eastAsia="nb-NO"/>
              </w:rPr>
            </w:pPr>
            <w:r w:rsidRPr="004F1F94">
              <w:rPr>
                <w:sz w:val="18"/>
                <w:szCs w:val="18"/>
                <w:lang w:val="nb-NO" w:eastAsia="nb-NO"/>
              </w:rPr>
              <w:t>AD 80-240</w:t>
            </w:r>
          </w:p>
        </w:tc>
        <w:tc>
          <w:tcPr>
            <w:tcW w:w="0" w:type="auto"/>
            <w:tcBorders>
              <w:top w:val="nil"/>
              <w:left w:val="nil"/>
              <w:bottom w:val="single" w:sz="4" w:space="0" w:color="auto"/>
              <w:right w:val="single" w:sz="4" w:space="0" w:color="auto"/>
            </w:tcBorders>
            <w:shd w:val="clear" w:color="auto" w:fill="auto"/>
            <w:noWrap/>
            <w:hideMark/>
          </w:tcPr>
          <w:p w14:paraId="765F6561" w14:textId="77777777" w:rsidR="00E4141F" w:rsidRPr="004F1F94" w:rsidRDefault="00E4141F" w:rsidP="004F1F94">
            <w:pPr>
              <w:pStyle w:val="NoSpacing"/>
              <w:rPr>
                <w:sz w:val="18"/>
                <w:szCs w:val="18"/>
                <w:lang w:val="nb-NO" w:eastAsia="nb-NO"/>
              </w:rPr>
            </w:pPr>
            <w:r w:rsidRPr="004F1F94">
              <w:rPr>
                <w:sz w:val="18"/>
                <w:szCs w:val="18"/>
                <w:lang w:val="nb-NO" w:eastAsia="nb-NO"/>
              </w:rPr>
              <w:t>175</w:t>
            </w:r>
          </w:p>
        </w:tc>
        <w:tc>
          <w:tcPr>
            <w:tcW w:w="0" w:type="auto"/>
            <w:tcBorders>
              <w:top w:val="nil"/>
              <w:left w:val="nil"/>
              <w:bottom w:val="single" w:sz="4" w:space="0" w:color="auto"/>
              <w:right w:val="single" w:sz="4" w:space="0" w:color="auto"/>
            </w:tcBorders>
            <w:shd w:val="clear" w:color="auto" w:fill="auto"/>
            <w:noWrap/>
            <w:hideMark/>
          </w:tcPr>
          <w:p w14:paraId="44C13306"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42CF3F87" w14:textId="77777777" w:rsidR="00E4141F" w:rsidRPr="004F1F94" w:rsidRDefault="00E4141F" w:rsidP="004F1F94">
            <w:pPr>
              <w:pStyle w:val="NoSpacing"/>
              <w:rPr>
                <w:sz w:val="18"/>
                <w:szCs w:val="18"/>
                <w:lang w:val="nb-NO" w:eastAsia="nb-NO"/>
              </w:rPr>
            </w:pPr>
            <w:r w:rsidRPr="004F1F94">
              <w:rPr>
                <w:sz w:val="18"/>
                <w:szCs w:val="18"/>
                <w:lang w:val="nb-NO" w:eastAsia="nb-NO"/>
              </w:rPr>
              <w:t>Betula</w:t>
            </w:r>
          </w:p>
        </w:tc>
      </w:tr>
      <w:tr w:rsidR="00E4141F" w:rsidRPr="004F1F94" w14:paraId="5DF3BEC8"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543BA3BB" w14:textId="77777777" w:rsidR="00E4141F" w:rsidRPr="004F1F94" w:rsidRDefault="00E4141F" w:rsidP="004F1F94">
            <w:pPr>
              <w:pStyle w:val="NoSpacing"/>
              <w:rPr>
                <w:sz w:val="18"/>
                <w:szCs w:val="18"/>
                <w:lang w:val="nb-NO" w:eastAsia="nb-NO"/>
              </w:rPr>
            </w:pPr>
            <w:r w:rsidRPr="004F1F94">
              <w:rPr>
                <w:sz w:val="18"/>
                <w:szCs w:val="18"/>
                <w:lang w:val="nb-NO" w:eastAsia="nb-NO"/>
              </w:rPr>
              <w:t>A4367</w:t>
            </w:r>
          </w:p>
        </w:tc>
        <w:tc>
          <w:tcPr>
            <w:tcW w:w="0" w:type="auto"/>
            <w:tcBorders>
              <w:top w:val="nil"/>
              <w:left w:val="nil"/>
              <w:bottom w:val="single" w:sz="4" w:space="0" w:color="auto"/>
              <w:right w:val="single" w:sz="4" w:space="0" w:color="auto"/>
            </w:tcBorders>
            <w:shd w:val="clear" w:color="auto" w:fill="auto"/>
            <w:noWrap/>
            <w:hideMark/>
          </w:tcPr>
          <w:p w14:paraId="0F05326D" w14:textId="77777777" w:rsidR="00E4141F" w:rsidRPr="004F1F94" w:rsidRDefault="00E4141F" w:rsidP="004F1F94">
            <w:pPr>
              <w:pStyle w:val="NoSpacing"/>
              <w:rPr>
                <w:sz w:val="18"/>
                <w:szCs w:val="18"/>
                <w:lang w:val="nb-NO" w:eastAsia="nb-NO"/>
              </w:rPr>
            </w:pPr>
            <w:r w:rsidRPr="004F1F94">
              <w:rPr>
                <w:sz w:val="18"/>
                <w:szCs w:val="18"/>
                <w:lang w:val="nb-NO" w:eastAsia="nb-NO"/>
              </w:rPr>
              <w:t>Flat grave</w:t>
            </w:r>
          </w:p>
        </w:tc>
        <w:tc>
          <w:tcPr>
            <w:tcW w:w="0" w:type="auto"/>
            <w:tcBorders>
              <w:top w:val="nil"/>
              <w:left w:val="nil"/>
              <w:bottom w:val="single" w:sz="4" w:space="0" w:color="auto"/>
              <w:right w:val="single" w:sz="4" w:space="0" w:color="auto"/>
            </w:tcBorders>
            <w:shd w:val="clear" w:color="auto" w:fill="auto"/>
            <w:noWrap/>
            <w:hideMark/>
          </w:tcPr>
          <w:p w14:paraId="556C2BE1" w14:textId="77777777" w:rsidR="00E4141F" w:rsidRPr="004F1F94" w:rsidRDefault="00E4141F" w:rsidP="004F1F94">
            <w:pPr>
              <w:pStyle w:val="NoSpacing"/>
              <w:rPr>
                <w:sz w:val="18"/>
                <w:szCs w:val="18"/>
                <w:lang w:val="nb-NO" w:eastAsia="nb-NO"/>
              </w:rPr>
            </w:pPr>
            <w:r w:rsidRPr="004F1F94">
              <w:rPr>
                <w:sz w:val="18"/>
                <w:szCs w:val="18"/>
                <w:lang w:val="nb-NO" w:eastAsia="nb-NO"/>
              </w:rPr>
              <w:t>Ua-73662</w:t>
            </w:r>
          </w:p>
        </w:tc>
        <w:tc>
          <w:tcPr>
            <w:tcW w:w="0" w:type="auto"/>
            <w:tcBorders>
              <w:top w:val="nil"/>
              <w:left w:val="nil"/>
              <w:bottom w:val="single" w:sz="4" w:space="0" w:color="auto"/>
              <w:right w:val="single" w:sz="4" w:space="0" w:color="auto"/>
            </w:tcBorders>
            <w:shd w:val="clear" w:color="auto" w:fill="auto"/>
            <w:noWrap/>
            <w:hideMark/>
          </w:tcPr>
          <w:p w14:paraId="31DC3DFE" w14:textId="77777777" w:rsidR="00E4141F" w:rsidRPr="004F1F94" w:rsidRDefault="00E4141F" w:rsidP="004F1F94">
            <w:pPr>
              <w:pStyle w:val="NoSpacing"/>
              <w:rPr>
                <w:sz w:val="18"/>
                <w:szCs w:val="18"/>
                <w:lang w:val="nb-NO" w:eastAsia="nb-NO"/>
              </w:rPr>
            </w:pPr>
            <w:r w:rsidRPr="004F1F94">
              <w:rPr>
                <w:sz w:val="18"/>
                <w:szCs w:val="18"/>
                <w:lang w:val="nb-NO" w:eastAsia="nb-NO"/>
              </w:rPr>
              <w:t>1872</w:t>
            </w:r>
          </w:p>
        </w:tc>
        <w:tc>
          <w:tcPr>
            <w:tcW w:w="0" w:type="auto"/>
            <w:tcBorders>
              <w:top w:val="nil"/>
              <w:left w:val="nil"/>
              <w:bottom w:val="single" w:sz="4" w:space="0" w:color="auto"/>
              <w:right w:val="single" w:sz="4" w:space="0" w:color="auto"/>
            </w:tcBorders>
            <w:shd w:val="clear" w:color="auto" w:fill="auto"/>
            <w:noWrap/>
            <w:hideMark/>
          </w:tcPr>
          <w:p w14:paraId="6942F849"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493BFF81" w14:textId="77777777" w:rsidR="00E4141F" w:rsidRPr="004F1F94" w:rsidRDefault="00E4141F" w:rsidP="004F1F94">
            <w:pPr>
              <w:pStyle w:val="NoSpacing"/>
              <w:rPr>
                <w:sz w:val="18"/>
                <w:szCs w:val="18"/>
                <w:lang w:val="nb-NO" w:eastAsia="nb-NO"/>
              </w:rPr>
            </w:pPr>
            <w:r w:rsidRPr="004F1F94">
              <w:rPr>
                <w:sz w:val="18"/>
                <w:szCs w:val="18"/>
                <w:lang w:val="nb-NO" w:eastAsia="nb-NO"/>
              </w:rPr>
              <w:t>AD 125-210</w:t>
            </w:r>
          </w:p>
        </w:tc>
        <w:tc>
          <w:tcPr>
            <w:tcW w:w="0" w:type="auto"/>
            <w:tcBorders>
              <w:top w:val="nil"/>
              <w:left w:val="nil"/>
              <w:bottom w:val="single" w:sz="4" w:space="0" w:color="auto"/>
              <w:right w:val="single" w:sz="4" w:space="0" w:color="auto"/>
            </w:tcBorders>
            <w:shd w:val="clear" w:color="auto" w:fill="auto"/>
            <w:noWrap/>
            <w:hideMark/>
          </w:tcPr>
          <w:p w14:paraId="1DC5E2CA" w14:textId="77777777" w:rsidR="00E4141F" w:rsidRPr="004F1F94" w:rsidRDefault="00E4141F" w:rsidP="004F1F94">
            <w:pPr>
              <w:pStyle w:val="NoSpacing"/>
              <w:rPr>
                <w:sz w:val="18"/>
                <w:szCs w:val="18"/>
                <w:lang w:val="nb-NO" w:eastAsia="nb-NO"/>
              </w:rPr>
            </w:pPr>
            <w:r w:rsidRPr="004F1F94">
              <w:rPr>
                <w:sz w:val="18"/>
                <w:szCs w:val="18"/>
                <w:lang w:val="nb-NO" w:eastAsia="nb-NO"/>
              </w:rPr>
              <w:t>AD 80-240</w:t>
            </w:r>
          </w:p>
        </w:tc>
        <w:tc>
          <w:tcPr>
            <w:tcW w:w="0" w:type="auto"/>
            <w:tcBorders>
              <w:top w:val="nil"/>
              <w:left w:val="nil"/>
              <w:bottom w:val="single" w:sz="4" w:space="0" w:color="auto"/>
              <w:right w:val="single" w:sz="4" w:space="0" w:color="auto"/>
            </w:tcBorders>
            <w:shd w:val="clear" w:color="auto" w:fill="auto"/>
            <w:noWrap/>
            <w:hideMark/>
          </w:tcPr>
          <w:p w14:paraId="4B9A1A93" w14:textId="77777777" w:rsidR="00E4141F" w:rsidRPr="004F1F94" w:rsidRDefault="00E4141F" w:rsidP="004F1F94">
            <w:pPr>
              <w:pStyle w:val="NoSpacing"/>
              <w:rPr>
                <w:sz w:val="18"/>
                <w:szCs w:val="18"/>
                <w:lang w:val="nb-NO" w:eastAsia="nb-NO"/>
              </w:rPr>
            </w:pPr>
            <w:r w:rsidRPr="004F1F94">
              <w:rPr>
                <w:sz w:val="18"/>
                <w:szCs w:val="18"/>
                <w:lang w:val="nb-NO" w:eastAsia="nb-NO"/>
              </w:rPr>
              <w:t>170</w:t>
            </w:r>
          </w:p>
        </w:tc>
        <w:tc>
          <w:tcPr>
            <w:tcW w:w="0" w:type="auto"/>
            <w:tcBorders>
              <w:top w:val="nil"/>
              <w:left w:val="nil"/>
              <w:bottom w:val="single" w:sz="4" w:space="0" w:color="auto"/>
              <w:right w:val="single" w:sz="4" w:space="0" w:color="auto"/>
            </w:tcBorders>
            <w:shd w:val="clear" w:color="auto" w:fill="auto"/>
            <w:noWrap/>
            <w:hideMark/>
          </w:tcPr>
          <w:p w14:paraId="71FA6645"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2E326259" w14:textId="77777777" w:rsidR="00E4141F" w:rsidRPr="004F1F94" w:rsidRDefault="00E4141F" w:rsidP="004F1F94">
            <w:pPr>
              <w:pStyle w:val="NoSpacing"/>
              <w:rPr>
                <w:sz w:val="18"/>
                <w:szCs w:val="18"/>
                <w:lang w:val="nb-NO" w:eastAsia="nb-NO"/>
              </w:rPr>
            </w:pPr>
            <w:r w:rsidRPr="004F1F94">
              <w:rPr>
                <w:sz w:val="18"/>
                <w:szCs w:val="18"/>
                <w:lang w:val="nb-NO" w:eastAsia="nb-NO"/>
              </w:rPr>
              <w:t>Betula</w:t>
            </w:r>
          </w:p>
        </w:tc>
      </w:tr>
      <w:tr w:rsidR="00E4141F" w:rsidRPr="004F1F94" w14:paraId="4D7B1098"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6AEADF50" w14:textId="77777777" w:rsidR="00E4141F" w:rsidRPr="004F1F94" w:rsidRDefault="00E4141F" w:rsidP="004F1F94">
            <w:pPr>
              <w:pStyle w:val="NoSpacing"/>
              <w:rPr>
                <w:sz w:val="18"/>
                <w:szCs w:val="18"/>
                <w:lang w:val="nb-NO" w:eastAsia="nb-NO"/>
              </w:rPr>
            </w:pPr>
            <w:r w:rsidRPr="004F1F94">
              <w:rPr>
                <w:sz w:val="18"/>
                <w:szCs w:val="18"/>
                <w:lang w:val="nb-NO" w:eastAsia="nb-NO"/>
              </w:rPr>
              <w:t>A4367</w:t>
            </w:r>
          </w:p>
        </w:tc>
        <w:tc>
          <w:tcPr>
            <w:tcW w:w="0" w:type="auto"/>
            <w:tcBorders>
              <w:top w:val="nil"/>
              <w:left w:val="nil"/>
              <w:bottom w:val="single" w:sz="4" w:space="0" w:color="auto"/>
              <w:right w:val="single" w:sz="4" w:space="0" w:color="auto"/>
            </w:tcBorders>
            <w:shd w:val="clear" w:color="auto" w:fill="auto"/>
            <w:noWrap/>
            <w:hideMark/>
          </w:tcPr>
          <w:p w14:paraId="4F85E60A" w14:textId="77777777" w:rsidR="00E4141F" w:rsidRPr="004F1F94" w:rsidRDefault="00E4141F" w:rsidP="004F1F94">
            <w:pPr>
              <w:pStyle w:val="NoSpacing"/>
              <w:rPr>
                <w:sz w:val="18"/>
                <w:szCs w:val="18"/>
                <w:lang w:val="nb-NO" w:eastAsia="nb-NO"/>
              </w:rPr>
            </w:pPr>
            <w:r w:rsidRPr="004F1F94">
              <w:rPr>
                <w:sz w:val="18"/>
                <w:szCs w:val="18"/>
                <w:lang w:val="nb-NO" w:eastAsia="nb-NO"/>
              </w:rPr>
              <w:t>Flat grave</w:t>
            </w:r>
          </w:p>
        </w:tc>
        <w:tc>
          <w:tcPr>
            <w:tcW w:w="0" w:type="auto"/>
            <w:tcBorders>
              <w:top w:val="nil"/>
              <w:left w:val="nil"/>
              <w:bottom w:val="single" w:sz="4" w:space="0" w:color="auto"/>
              <w:right w:val="single" w:sz="4" w:space="0" w:color="auto"/>
            </w:tcBorders>
            <w:shd w:val="clear" w:color="auto" w:fill="auto"/>
            <w:noWrap/>
            <w:hideMark/>
          </w:tcPr>
          <w:p w14:paraId="5ED6EFB6" w14:textId="77777777" w:rsidR="00E4141F" w:rsidRPr="004F1F94" w:rsidRDefault="00E4141F" w:rsidP="004F1F94">
            <w:pPr>
              <w:pStyle w:val="NoSpacing"/>
              <w:rPr>
                <w:sz w:val="18"/>
                <w:szCs w:val="18"/>
                <w:lang w:val="nb-NO" w:eastAsia="nb-NO"/>
              </w:rPr>
            </w:pPr>
            <w:r w:rsidRPr="004F1F94">
              <w:rPr>
                <w:sz w:val="18"/>
                <w:szCs w:val="18"/>
                <w:lang w:val="nb-NO" w:eastAsia="nb-NO"/>
              </w:rPr>
              <w:t>Ua-73663</w:t>
            </w:r>
          </w:p>
        </w:tc>
        <w:tc>
          <w:tcPr>
            <w:tcW w:w="0" w:type="auto"/>
            <w:tcBorders>
              <w:top w:val="nil"/>
              <w:left w:val="nil"/>
              <w:bottom w:val="single" w:sz="4" w:space="0" w:color="auto"/>
              <w:right w:val="single" w:sz="4" w:space="0" w:color="auto"/>
            </w:tcBorders>
            <w:shd w:val="clear" w:color="auto" w:fill="auto"/>
            <w:noWrap/>
            <w:hideMark/>
          </w:tcPr>
          <w:p w14:paraId="76B71066" w14:textId="77777777" w:rsidR="00E4141F" w:rsidRPr="004F1F94" w:rsidRDefault="00E4141F" w:rsidP="004F1F94">
            <w:pPr>
              <w:pStyle w:val="NoSpacing"/>
              <w:rPr>
                <w:sz w:val="18"/>
                <w:szCs w:val="18"/>
                <w:lang w:val="nb-NO" w:eastAsia="nb-NO"/>
              </w:rPr>
            </w:pPr>
            <w:r w:rsidRPr="004F1F94">
              <w:rPr>
                <w:sz w:val="18"/>
                <w:szCs w:val="18"/>
                <w:lang w:val="nb-NO" w:eastAsia="nb-NO"/>
              </w:rPr>
              <w:t>1842</w:t>
            </w:r>
          </w:p>
        </w:tc>
        <w:tc>
          <w:tcPr>
            <w:tcW w:w="0" w:type="auto"/>
            <w:tcBorders>
              <w:top w:val="nil"/>
              <w:left w:val="nil"/>
              <w:bottom w:val="single" w:sz="4" w:space="0" w:color="auto"/>
              <w:right w:val="single" w:sz="4" w:space="0" w:color="auto"/>
            </w:tcBorders>
            <w:shd w:val="clear" w:color="auto" w:fill="auto"/>
            <w:noWrap/>
            <w:hideMark/>
          </w:tcPr>
          <w:p w14:paraId="67FD1FD9" w14:textId="77777777" w:rsidR="00E4141F" w:rsidRPr="004F1F94" w:rsidRDefault="00E4141F" w:rsidP="004F1F94">
            <w:pPr>
              <w:pStyle w:val="NoSpacing"/>
              <w:rPr>
                <w:sz w:val="18"/>
                <w:szCs w:val="18"/>
                <w:lang w:val="nb-NO" w:eastAsia="nb-NO"/>
              </w:rPr>
            </w:pPr>
            <w:r w:rsidRPr="004F1F94">
              <w:rPr>
                <w:sz w:val="18"/>
                <w:szCs w:val="18"/>
                <w:lang w:val="nb-NO" w:eastAsia="nb-NO"/>
              </w:rPr>
              <w:t>29</w:t>
            </w:r>
          </w:p>
        </w:tc>
        <w:tc>
          <w:tcPr>
            <w:tcW w:w="0" w:type="auto"/>
            <w:tcBorders>
              <w:top w:val="nil"/>
              <w:left w:val="nil"/>
              <w:bottom w:val="single" w:sz="4" w:space="0" w:color="auto"/>
              <w:right w:val="single" w:sz="4" w:space="0" w:color="auto"/>
            </w:tcBorders>
            <w:shd w:val="clear" w:color="auto" w:fill="auto"/>
            <w:noWrap/>
            <w:hideMark/>
          </w:tcPr>
          <w:p w14:paraId="74BBBF57" w14:textId="77777777" w:rsidR="00E4141F" w:rsidRPr="004F1F94" w:rsidRDefault="00E4141F" w:rsidP="004F1F94">
            <w:pPr>
              <w:pStyle w:val="NoSpacing"/>
              <w:rPr>
                <w:sz w:val="18"/>
                <w:szCs w:val="18"/>
                <w:lang w:val="nb-NO" w:eastAsia="nb-NO"/>
              </w:rPr>
            </w:pPr>
            <w:r w:rsidRPr="004F1F94">
              <w:rPr>
                <w:sz w:val="18"/>
                <w:szCs w:val="18"/>
                <w:lang w:val="nb-NO" w:eastAsia="nb-NO"/>
              </w:rPr>
              <w:t>AD 130-245</w:t>
            </w:r>
          </w:p>
        </w:tc>
        <w:tc>
          <w:tcPr>
            <w:tcW w:w="0" w:type="auto"/>
            <w:tcBorders>
              <w:top w:val="nil"/>
              <w:left w:val="nil"/>
              <w:bottom w:val="single" w:sz="4" w:space="0" w:color="auto"/>
              <w:right w:val="single" w:sz="4" w:space="0" w:color="auto"/>
            </w:tcBorders>
            <w:shd w:val="clear" w:color="auto" w:fill="auto"/>
            <w:noWrap/>
            <w:hideMark/>
          </w:tcPr>
          <w:p w14:paraId="61A861F1" w14:textId="77777777" w:rsidR="00E4141F" w:rsidRPr="004F1F94" w:rsidRDefault="00E4141F" w:rsidP="004F1F94">
            <w:pPr>
              <w:pStyle w:val="NoSpacing"/>
              <w:rPr>
                <w:sz w:val="18"/>
                <w:szCs w:val="18"/>
                <w:lang w:val="nb-NO" w:eastAsia="nb-NO"/>
              </w:rPr>
            </w:pPr>
            <w:r w:rsidRPr="004F1F94">
              <w:rPr>
                <w:sz w:val="18"/>
                <w:szCs w:val="18"/>
                <w:lang w:val="nb-NO" w:eastAsia="nb-NO"/>
              </w:rPr>
              <w:t>AD 120-310</w:t>
            </w:r>
          </w:p>
        </w:tc>
        <w:tc>
          <w:tcPr>
            <w:tcW w:w="0" w:type="auto"/>
            <w:tcBorders>
              <w:top w:val="nil"/>
              <w:left w:val="nil"/>
              <w:bottom w:val="single" w:sz="4" w:space="0" w:color="auto"/>
              <w:right w:val="single" w:sz="4" w:space="0" w:color="auto"/>
            </w:tcBorders>
            <w:shd w:val="clear" w:color="auto" w:fill="auto"/>
            <w:noWrap/>
            <w:hideMark/>
          </w:tcPr>
          <w:p w14:paraId="13C245C7" w14:textId="77777777" w:rsidR="00E4141F" w:rsidRPr="004F1F94" w:rsidRDefault="00E4141F" w:rsidP="004F1F94">
            <w:pPr>
              <w:pStyle w:val="NoSpacing"/>
              <w:rPr>
                <w:sz w:val="18"/>
                <w:szCs w:val="18"/>
                <w:lang w:val="nb-NO" w:eastAsia="nb-NO"/>
              </w:rPr>
            </w:pPr>
            <w:r w:rsidRPr="004F1F94">
              <w:rPr>
                <w:sz w:val="18"/>
                <w:szCs w:val="18"/>
                <w:lang w:val="nb-NO" w:eastAsia="nb-NO"/>
              </w:rPr>
              <w:t>205</w:t>
            </w:r>
          </w:p>
        </w:tc>
        <w:tc>
          <w:tcPr>
            <w:tcW w:w="0" w:type="auto"/>
            <w:tcBorders>
              <w:top w:val="nil"/>
              <w:left w:val="nil"/>
              <w:bottom w:val="single" w:sz="4" w:space="0" w:color="auto"/>
              <w:right w:val="single" w:sz="4" w:space="0" w:color="auto"/>
            </w:tcBorders>
            <w:shd w:val="clear" w:color="auto" w:fill="auto"/>
            <w:noWrap/>
            <w:hideMark/>
          </w:tcPr>
          <w:p w14:paraId="1EFB9400"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34697A06" w14:textId="77777777" w:rsidR="00E4141F" w:rsidRPr="004F1F94" w:rsidRDefault="00E4141F" w:rsidP="004F1F94">
            <w:pPr>
              <w:pStyle w:val="NoSpacing"/>
              <w:rPr>
                <w:sz w:val="18"/>
                <w:szCs w:val="18"/>
                <w:lang w:val="nb-NO" w:eastAsia="nb-NO"/>
              </w:rPr>
            </w:pPr>
            <w:r w:rsidRPr="004F1F94">
              <w:rPr>
                <w:sz w:val="18"/>
                <w:szCs w:val="18"/>
                <w:lang w:val="nb-NO" w:eastAsia="nb-NO"/>
              </w:rPr>
              <w:t>Betula</w:t>
            </w:r>
          </w:p>
        </w:tc>
      </w:tr>
      <w:tr w:rsidR="00E4141F" w:rsidRPr="004F1F94" w14:paraId="36156E24"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5387DF3" w14:textId="77777777" w:rsidR="00E4141F" w:rsidRPr="004F1F94" w:rsidRDefault="00E4141F" w:rsidP="004F1F94">
            <w:pPr>
              <w:pStyle w:val="NoSpacing"/>
              <w:rPr>
                <w:sz w:val="18"/>
                <w:szCs w:val="18"/>
                <w:lang w:val="nb-NO" w:eastAsia="nb-NO"/>
              </w:rPr>
            </w:pPr>
            <w:r w:rsidRPr="004F1F94">
              <w:rPr>
                <w:sz w:val="18"/>
                <w:szCs w:val="18"/>
                <w:lang w:val="nb-NO" w:eastAsia="nb-NO"/>
              </w:rPr>
              <w:t>A4367</w:t>
            </w:r>
          </w:p>
        </w:tc>
        <w:tc>
          <w:tcPr>
            <w:tcW w:w="0" w:type="auto"/>
            <w:tcBorders>
              <w:top w:val="nil"/>
              <w:left w:val="nil"/>
              <w:bottom w:val="single" w:sz="4" w:space="0" w:color="auto"/>
              <w:right w:val="single" w:sz="4" w:space="0" w:color="auto"/>
            </w:tcBorders>
            <w:shd w:val="clear" w:color="auto" w:fill="auto"/>
            <w:noWrap/>
            <w:hideMark/>
          </w:tcPr>
          <w:p w14:paraId="634487E0" w14:textId="77777777" w:rsidR="00E4141F" w:rsidRPr="004F1F94" w:rsidRDefault="00E4141F" w:rsidP="004F1F94">
            <w:pPr>
              <w:pStyle w:val="NoSpacing"/>
              <w:rPr>
                <w:sz w:val="18"/>
                <w:szCs w:val="18"/>
                <w:lang w:val="nb-NO" w:eastAsia="nb-NO"/>
              </w:rPr>
            </w:pPr>
            <w:r w:rsidRPr="004F1F94">
              <w:rPr>
                <w:sz w:val="18"/>
                <w:szCs w:val="18"/>
                <w:lang w:val="nb-NO" w:eastAsia="nb-NO"/>
              </w:rPr>
              <w:t>Flat grave</w:t>
            </w:r>
          </w:p>
        </w:tc>
        <w:tc>
          <w:tcPr>
            <w:tcW w:w="0" w:type="auto"/>
            <w:tcBorders>
              <w:top w:val="nil"/>
              <w:left w:val="nil"/>
              <w:bottom w:val="single" w:sz="4" w:space="0" w:color="auto"/>
              <w:right w:val="single" w:sz="4" w:space="0" w:color="auto"/>
            </w:tcBorders>
            <w:shd w:val="clear" w:color="auto" w:fill="auto"/>
            <w:noWrap/>
            <w:hideMark/>
          </w:tcPr>
          <w:p w14:paraId="571D89D8" w14:textId="77777777" w:rsidR="00E4141F" w:rsidRPr="004F1F94" w:rsidRDefault="00E4141F" w:rsidP="004F1F94">
            <w:pPr>
              <w:pStyle w:val="NoSpacing"/>
              <w:rPr>
                <w:sz w:val="18"/>
                <w:szCs w:val="18"/>
                <w:lang w:val="nb-NO" w:eastAsia="nb-NO"/>
              </w:rPr>
            </w:pPr>
            <w:r w:rsidRPr="004F1F94">
              <w:rPr>
                <w:sz w:val="18"/>
                <w:szCs w:val="18"/>
                <w:lang w:val="nb-NO" w:eastAsia="nb-NO"/>
              </w:rPr>
              <w:t>Ua-73880</w:t>
            </w:r>
          </w:p>
        </w:tc>
        <w:tc>
          <w:tcPr>
            <w:tcW w:w="0" w:type="auto"/>
            <w:tcBorders>
              <w:top w:val="nil"/>
              <w:left w:val="nil"/>
              <w:bottom w:val="single" w:sz="4" w:space="0" w:color="auto"/>
              <w:right w:val="single" w:sz="4" w:space="0" w:color="auto"/>
            </w:tcBorders>
            <w:shd w:val="clear" w:color="auto" w:fill="auto"/>
            <w:noWrap/>
            <w:hideMark/>
          </w:tcPr>
          <w:p w14:paraId="233E0BC5" w14:textId="77777777" w:rsidR="00E4141F" w:rsidRPr="004F1F94" w:rsidRDefault="00E4141F" w:rsidP="004F1F94">
            <w:pPr>
              <w:pStyle w:val="NoSpacing"/>
              <w:rPr>
                <w:sz w:val="18"/>
                <w:szCs w:val="18"/>
                <w:lang w:val="nb-NO" w:eastAsia="nb-NO"/>
              </w:rPr>
            </w:pPr>
            <w:r w:rsidRPr="004F1F94">
              <w:rPr>
                <w:sz w:val="18"/>
                <w:szCs w:val="18"/>
                <w:lang w:val="nb-NO" w:eastAsia="nb-NO"/>
              </w:rPr>
              <w:t>1955</w:t>
            </w:r>
          </w:p>
        </w:tc>
        <w:tc>
          <w:tcPr>
            <w:tcW w:w="0" w:type="auto"/>
            <w:tcBorders>
              <w:top w:val="nil"/>
              <w:left w:val="nil"/>
              <w:bottom w:val="single" w:sz="4" w:space="0" w:color="auto"/>
              <w:right w:val="single" w:sz="4" w:space="0" w:color="auto"/>
            </w:tcBorders>
            <w:shd w:val="clear" w:color="auto" w:fill="auto"/>
            <w:noWrap/>
            <w:hideMark/>
          </w:tcPr>
          <w:p w14:paraId="1E56586A" w14:textId="77777777" w:rsidR="00E4141F" w:rsidRPr="004F1F94" w:rsidRDefault="00E4141F" w:rsidP="004F1F94">
            <w:pPr>
              <w:pStyle w:val="NoSpacing"/>
              <w:rPr>
                <w:sz w:val="18"/>
                <w:szCs w:val="18"/>
                <w:lang w:val="nb-NO" w:eastAsia="nb-NO"/>
              </w:rPr>
            </w:pPr>
            <w:r w:rsidRPr="004F1F94">
              <w:rPr>
                <w:sz w:val="18"/>
                <w:szCs w:val="18"/>
                <w:lang w:val="nb-NO" w:eastAsia="nb-NO"/>
              </w:rPr>
              <w:t>31</w:t>
            </w:r>
          </w:p>
        </w:tc>
        <w:tc>
          <w:tcPr>
            <w:tcW w:w="0" w:type="auto"/>
            <w:tcBorders>
              <w:top w:val="nil"/>
              <w:left w:val="nil"/>
              <w:bottom w:val="single" w:sz="4" w:space="0" w:color="auto"/>
              <w:right w:val="single" w:sz="4" w:space="0" w:color="auto"/>
            </w:tcBorders>
            <w:shd w:val="clear" w:color="auto" w:fill="auto"/>
            <w:noWrap/>
            <w:hideMark/>
          </w:tcPr>
          <w:p w14:paraId="718A97CC" w14:textId="77777777" w:rsidR="00E4141F" w:rsidRPr="004F1F94" w:rsidRDefault="00E4141F" w:rsidP="004F1F94">
            <w:pPr>
              <w:pStyle w:val="NoSpacing"/>
              <w:rPr>
                <w:sz w:val="18"/>
                <w:szCs w:val="18"/>
                <w:lang w:val="nb-NO" w:eastAsia="nb-NO"/>
              </w:rPr>
            </w:pPr>
            <w:r w:rsidRPr="004F1F94">
              <w:rPr>
                <w:sz w:val="18"/>
                <w:szCs w:val="18"/>
                <w:lang w:val="nb-NO" w:eastAsia="nb-NO"/>
              </w:rPr>
              <w:t>AD 25-120</w:t>
            </w:r>
          </w:p>
        </w:tc>
        <w:tc>
          <w:tcPr>
            <w:tcW w:w="0" w:type="auto"/>
            <w:tcBorders>
              <w:top w:val="nil"/>
              <w:left w:val="nil"/>
              <w:bottom w:val="single" w:sz="4" w:space="0" w:color="auto"/>
              <w:right w:val="single" w:sz="4" w:space="0" w:color="auto"/>
            </w:tcBorders>
            <w:shd w:val="clear" w:color="auto" w:fill="auto"/>
            <w:noWrap/>
            <w:hideMark/>
          </w:tcPr>
          <w:p w14:paraId="6CEE5D46" w14:textId="77777777" w:rsidR="00E4141F" w:rsidRPr="004F1F94" w:rsidRDefault="00E4141F" w:rsidP="004F1F94">
            <w:pPr>
              <w:pStyle w:val="NoSpacing"/>
              <w:rPr>
                <w:sz w:val="18"/>
                <w:szCs w:val="18"/>
                <w:lang w:val="nb-NO" w:eastAsia="nb-NO"/>
              </w:rPr>
            </w:pPr>
            <w:r w:rsidRPr="004F1F94">
              <w:rPr>
                <w:sz w:val="18"/>
                <w:szCs w:val="18"/>
                <w:lang w:val="nb-NO" w:eastAsia="nb-NO"/>
              </w:rPr>
              <w:t>40 BC - AD 205</w:t>
            </w:r>
          </w:p>
        </w:tc>
        <w:tc>
          <w:tcPr>
            <w:tcW w:w="0" w:type="auto"/>
            <w:tcBorders>
              <w:top w:val="nil"/>
              <w:left w:val="nil"/>
              <w:bottom w:val="single" w:sz="4" w:space="0" w:color="auto"/>
              <w:right w:val="single" w:sz="4" w:space="0" w:color="auto"/>
            </w:tcBorders>
            <w:shd w:val="clear" w:color="auto" w:fill="auto"/>
            <w:noWrap/>
            <w:hideMark/>
          </w:tcPr>
          <w:p w14:paraId="0F7D437D" w14:textId="77777777" w:rsidR="00E4141F" w:rsidRPr="004F1F94" w:rsidRDefault="00E4141F" w:rsidP="004F1F94">
            <w:pPr>
              <w:pStyle w:val="NoSpacing"/>
              <w:rPr>
                <w:sz w:val="18"/>
                <w:szCs w:val="18"/>
                <w:lang w:val="nb-NO" w:eastAsia="nb-NO"/>
              </w:rPr>
            </w:pPr>
            <w:r w:rsidRPr="004F1F94">
              <w:rPr>
                <w:sz w:val="18"/>
                <w:szCs w:val="18"/>
                <w:lang w:val="nb-NO" w:eastAsia="nb-NO"/>
              </w:rPr>
              <w:t>70</w:t>
            </w:r>
          </w:p>
        </w:tc>
        <w:tc>
          <w:tcPr>
            <w:tcW w:w="0" w:type="auto"/>
            <w:tcBorders>
              <w:top w:val="nil"/>
              <w:left w:val="nil"/>
              <w:bottom w:val="single" w:sz="4" w:space="0" w:color="auto"/>
              <w:right w:val="single" w:sz="4" w:space="0" w:color="auto"/>
            </w:tcBorders>
            <w:shd w:val="clear" w:color="auto" w:fill="auto"/>
            <w:noWrap/>
            <w:hideMark/>
          </w:tcPr>
          <w:p w14:paraId="5392CC07" w14:textId="77777777" w:rsidR="00E4141F" w:rsidRPr="004F1F94" w:rsidRDefault="00E4141F" w:rsidP="004F1F94">
            <w:pPr>
              <w:pStyle w:val="NoSpacing"/>
              <w:rPr>
                <w:sz w:val="18"/>
                <w:szCs w:val="18"/>
                <w:lang w:val="nb-NO" w:eastAsia="nb-NO"/>
              </w:rPr>
            </w:pPr>
            <w:r w:rsidRPr="004F1F94">
              <w:rPr>
                <w:sz w:val="18"/>
                <w:szCs w:val="18"/>
                <w:lang w:val="nb-NO" w:eastAsia="nb-NO"/>
              </w:rPr>
              <w:t>Cremated bone</w:t>
            </w:r>
          </w:p>
        </w:tc>
        <w:tc>
          <w:tcPr>
            <w:tcW w:w="0" w:type="auto"/>
            <w:tcBorders>
              <w:top w:val="nil"/>
              <w:left w:val="nil"/>
              <w:bottom w:val="single" w:sz="4" w:space="0" w:color="auto"/>
              <w:right w:val="single" w:sz="4" w:space="0" w:color="auto"/>
            </w:tcBorders>
            <w:shd w:val="clear" w:color="auto" w:fill="auto"/>
            <w:noWrap/>
            <w:hideMark/>
          </w:tcPr>
          <w:p w14:paraId="41AA1C88" w14:textId="77777777" w:rsidR="00E4141F" w:rsidRPr="004F1F94" w:rsidRDefault="00E4141F" w:rsidP="004F1F94">
            <w:pPr>
              <w:pStyle w:val="NoSpacing"/>
              <w:rPr>
                <w:sz w:val="18"/>
                <w:szCs w:val="18"/>
                <w:lang w:val="nb-NO" w:eastAsia="nb-NO"/>
              </w:rPr>
            </w:pPr>
            <w:r w:rsidRPr="004F1F94">
              <w:rPr>
                <w:sz w:val="18"/>
                <w:szCs w:val="18"/>
                <w:lang w:val="nb-NO" w:eastAsia="nb-NO"/>
              </w:rPr>
              <w:t>Human</w:t>
            </w:r>
          </w:p>
        </w:tc>
      </w:tr>
      <w:tr w:rsidR="00E4141F" w:rsidRPr="004F1F94" w14:paraId="37A3485E" w14:textId="77777777" w:rsidTr="00696014">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6F2F21A8" w14:textId="77777777" w:rsidR="00E4141F" w:rsidRPr="004F1F94" w:rsidRDefault="00E4141F" w:rsidP="004F1F94">
            <w:pPr>
              <w:pStyle w:val="NoSpacing"/>
              <w:rPr>
                <w:sz w:val="18"/>
                <w:szCs w:val="18"/>
                <w:lang w:val="nb-NO" w:eastAsia="nb-NO"/>
              </w:rPr>
            </w:pPr>
            <w:r w:rsidRPr="004F1F94">
              <w:rPr>
                <w:sz w:val="18"/>
                <w:szCs w:val="18"/>
                <w:lang w:val="nb-NO" w:eastAsia="nb-NO"/>
              </w:rPr>
              <w:t>A4915</w:t>
            </w:r>
          </w:p>
        </w:tc>
        <w:tc>
          <w:tcPr>
            <w:tcW w:w="0" w:type="auto"/>
            <w:tcBorders>
              <w:top w:val="nil"/>
              <w:left w:val="nil"/>
              <w:bottom w:val="single" w:sz="4" w:space="0" w:color="auto"/>
              <w:right w:val="single" w:sz="4" w:space="0" w:color="auto"/>
            </w:tcBorders>
            <w:shd w:val="clear" w:color="auto" w:fill="auto"/>
            <w:noWrap/>
            <w:hideMark/>
          </w:tcPr>
          <w:p w14:paraId="7E2B2E47" w14:textId="77777777" w:rsidR="00E4141F" w:rsidRPr="004F1F94" w:rsidRDefault="00E4141F" w:rsidP="004F1F94">
            <w:pPr>
              <w:pStyle w:val="NoSpacing"/>
              <w:rPr>
                <w:sz w:val="18"/>
                <w:szCs w:val="18"/>
                <w:lang w:val="nb-NO" w:eastAsia="nb-NO"/>
              </w:rPr>
            </w:pPr>
            <w:r w:rsidRPr="004F1F94">
              <w:rPr>
                <w:sz w:val="18"/>
                <w:szCs w:val="18"/>
                <w:lang w:val="nb-NO" w:eastAsia="nb-NO"/>
              </w:rPr>
              <w:t>Charcoal patch</w:t>
            </w:r>
          </w:p>
        </w:tc>
        <w:tc>
          <w:tcPr>
            <w:tcW w:w="0" w:type="auto"/>
            <w:tcBorders>
              <w:top w:val="nil"/>
              <w:left w:val="nil"/>
              <w:bottom w:val="single" w:sz="4" w:space="0" w:color="auto"/>
              <w:right w:val="single" w:sz="4" w:space="0" w:color="auto"/>
            </w:tcBorders>
            <w:shd w:val="clear" w:color="auto" w:fill="auto"/>
            <w:noWrap/>
            <w:hideMark/>
          </w:tcPr>
          <w:p w14:paraId="599B4A8F" w14:textId="77777777" w:rsidR="00E4141F" w:rsidRPr="004F1F94" w:rsidRDefault="00E4141F" w:rsidP="004F1F94">
            <w:pPr>
              <w:pStyle w:val="NoSpacing"/>
              <w:rPr>
                <w:sz w:val="18"/>
                <w:szCs w:val="18"/>
                <w:lang w:val="nb-NO" w:eastAsia="nb-NO"/>
              </w:rPr>
            </w:pPr>
            <w:r w:rsidRPr="004F1F94">
              <w:rPr>
                <w:sz w:val="18"/>
                <w:szCs w:val="18"/>
                <w:lang w:val="nb-NO" w:eastAsia="nb-NO"/>
              </w:rPr>
              <w:t>Ua-73664</w:t>
            </w:r>
          </w:p>
        </w:tc>
        <w:tc>
          <w:tcPr>
            <w:tcW w:w="0" w:type="auto"/>
            <w:tcBorders>
              <w:top w:val="nil"/>
              <w:left w:val="nil"/>
              <w:bottom w:val="single" w:sz="4" w:space="0" w:color="auto"/>
              <w:right w:val="single" w:sz="4" w:space="0" w:color="auto"/>
            </w:tcBorders>
            <w:shd w:val="clear" w:color="auto" w:fill="auto"/>
            <w:noWrap/>
            <w:hideMark/>
          </w:tcPr>
          <w:p w14:paraId="35883807" w14:textId="77777777" w:rsidR="00E4141F" w:rsidRPr="004F1F94" w:rsidRDefault="00E4141F" w:rsidP="004F1F94">
            <w:pPr>
              <w:pStyle w:val="NoSpacing"/>
              <w:rPr>
                <w:sz w:val="18"/>
                <w:szCs w:val="18"/>
                <w:lang w:val="nb-NO" w:eastAsia="nb-NO"/>
              </w:rPr>
            </w:pPr>
            <w:r w:rsidRPr="004F1F94">
              <w:rPr>
                <w:sz w:val="18"/>
                <w:szCs w:val="18"/>
                <w:lang w:val="nb-NO" w:eastAsia="nb-NO"/>
              </w:rPr>
              <w:t>1908</w:t>
            </w:r>
          </w:p>
        </w:tc>
        <w:tc>
          <w:tcPr>
            <w:tcW w:w="0" w:type="auto"/>
            <w:tcBorders>
              <w:top w:val="nil"/>
              <w:left w:val="nil"/>
              <w:bottom w:val="single" w:sz="4" w:space="0" w:color="auto"/>
              <w:right w:val="single" w:sz="4" w:space="0" w:color="auto"/>
            </w:tcBorders>
            <w:shd w:val="clear" w:color="auto" w:fill="auto"/>
            <w:noWrap/>
            <w:hideMark/>
          </w:tcPr>
          <w:p w14:paraId="45DA237C" w14:textId="77777777" w:rsidR="00E4141F" w:rsidRPr="004F1F94" w:rsidRDefault="00E4141F" w:rsidP="004F1F94">
            <w:pPr>
              <w:pStyle w:val="NoSpacing"/>
              <w:rPr>
                <w:sz w:val="18"/>
                <w:szCs w:val="18"/>
                <w:lang w:val="nb-NO" w:eastAsia="nb-NO"/>
              </w:rPr>
            </w:pPr>
            <w:r w:rsidRPr="004F1F94">
              <w:rPr>
                <w:sz w:val="18"/>
                <w:szCs w:val="18"/>
                <w:lang w:val="nb-NO" w:eastAsia="nb-NO"/>
              </w:rPr>
              <w:t>30</w:t>
            </w:r>
          </w:p>
        </w:tc>
        <w:tc>
          <w:tcPr>
            <w:tcW w:w="0" w:type="auto"/>
            <w:tcBorders>
              <w:top w:val="nil"/>
              <w:left w:val="nil"/>
              <w:bottom w:val="single" w:sz="4" w:space="0" w:color="auto"/>
              <w:right w:val="single" w:sz="4" w:space="0" w:color="auto"/>
            </w:tcBorders>
            <w:shd w:val="clear" w:color="auto" w:fill="auto"/>
            <w:noWrap/>
            <w:hideMark/>
          </w:tcPr>
          <w:p w14:paraId="5C9015B3" w14:textId="77777777" w:rsidR="00E4141F" w:rsidRPr="004F1F94" w:rsidRDefault="00E4141F" w:rsidP="004F1F94">
            <w:pPr>
              <w:pStyle w:val="NoSpacing"/>
              <w:rPr>
                <w:sz w:val="18"/>
                <w:szCs w:val="18"/>
                <w:lang w:val="nb-NO" w:eastAsia="nb-NO"/>
              </w:rPr>
            </w:pPr>
            <w:r w:rsidRPr="004F1F94">
              <w:rPr>
                <w:sz w:val="18"/>
                <w:szCs w:val="18"/>
                <w:lang w:val="nb-NO" w:eastAsia="nb-NO"/>
              </w:rPr>
              <w:t>AD 80-205</w:t>
            </w:r>
          </w:p>
        </w:tc>
        <w:tc>
          <w:tcPr>
            <w:tcW w:w="0" w:type="auto"/>
            <w:tcBorders>
              <w:top w:val="nil"/>
              <w:left w:val="nil"/>
              <w:bottom w:val="single" w:sz="4" w:space="0" w:color="auto"/>
              <w:right w:val="single" w:sz="4" w:space="0" w:color="auto"/>
            </w:tcBorders>
            <w:shd w:val="clear" w:color="auto" w:fill="auto"/>
            <w:noWrap/>
            <w:hideMark/>
          </w:tcPr>
          <w:p w14:paraId="1E9D6313" w14:textId="77777777" w:rsidR="00E4141F" w:rsidRPr="004F1F94" w:rsidRDefault="00E4141F" w:rsidP="004F1F94">
            <w:pPr>
              <w:pStyle w:val="NoSpacing"/>
              <w:rPr>
                <w:sz w:val="18"/>
                <w:szCs w:val="18"/>
                <w:lang w:val="nb-NO" w:eastAsia="nb-NO"/>
              </w:rPr>
            </w:pPr>
            <w:r w:rsidRPr="004F1F94">
              <w:rPr>
                <w:sz w:val="18"/>
                <w:szCs w:val="18"/>
                <w:lang w:val="nb-NO" w:eastAsia="nb-NO"/>
              </w:rPr>
              <w:t>AD 30-215</w:t>
            </w:r>
          </w:p>
        </w:tc>
        <w:tc>
          <w:tcPr>
            <w:tcW w:w="0" w:type="auto"/>
            <w:tcBorders>
              <w:top w:val="nil"/>
              <w:left w:val="nil"/>
              <w:bottom w:val="single" w:sz="4" w:space="0" w:color="auto"/>
              <w:right w:val="single" w:sz="4" w:space="0" w:color="auto"/>
            </w:tcBorders>
            <w:shd w:val="clear" w:color="auto" w:fill="auto"/>
            <w:noWrap/>
            <w:hideMark/>
          </w:tcPr>
          <w:p w14:paraId="16EE8AB9" w14:textId="77777777" w:rsidR="00E4141F" w:rsidRPr="004F1F94" w:rsidRDefault="00E4141F" w:rsidP="004F1F94">
            <w:pPr>
              <w:pStyle w:val="NoSpacing"/>
              <w:rPr>
                <w:sz w:val="18"/>
                <w:szCs w:val="18"/>
                <w:lang w:val="nb-NO" w:eastAsia="nb-NO"/>
              </w:rPr>
            </w:pPr>
            <w:r w:rsidRPr="004F1F94">
              <w:rPr>
                <w:sz w:val="18"/>
                <w:szCs w:val="18"/>
                <w:lang w:val="nb-NO" w:eastAsia="nb-NO"/>
              </w:rPr>
              <w:t>135</w:t>
            </w:r>
          </w:p>
        </w:tc>
        <w:tc>
          <w:tcPr>
            <w:tcW w:w="0" w:type="auto"/>
            <w:tcBorders>
              <w:top w:val="nil"/>
              <w:left w:val="nil"/>
              <w:bottom w:val="single" w:sz="4" w:space="0" w:color="auto"/>
              <w:right w:val="single" w:sz="4" w:space="0" w:color="auto"/>
            </w:tcBorders>
            <w:shd w:val="clear" w:color="auto" w:fill="auto"/>
            <w:noWrap/>
            <w:hideMark/>
          </w:tcPr>
          <w:p w14:paraId="584CA53C" w14:textId="77777777" w:rsidR="00E4141F" w:rsidRPr="004F1F94" w:rsidRDefault="00E4141F" w:rsidP="004F1F94">
            <w:pPr>
              <w:pStyle w:val="NoSpacing"/>
              <w:rPr>
                <w:sz w:val="18"/>
                <w:szCs w:val="18"/>
                <w:lang w:val="nb-NO" w:eastAsia="nb-NO"/>
              </w:rPr>
            </w:pPr>
            <w:r w:rsidRPr="004F1F94">
              <w:rPr>
                <w:sz w:val="18"/>
                <w:szCs w:val="18"/>
                <w:lang w:val="nb-NO" w:eastAsia="nb-NO"/>
              </w:rPr>
              <w:t>Charcoal</w:t>
            </w:r>
          </w:p>
        </w:tc>
        <w:tc>
          <w:tcPr>
            <w:tcW w:w="0" w:type="auto"/>
            <w:tcBorders>
              <w:top w:val="nil"/>
              <w:left w:val="nil"/>
              <w:bottom w:val="single" w:sz="4" w:space="0" w:color="auto"/>
              <w:right w:val="single" w:sz="4" w:space="0" w:color="auto"/>
            </w:tcBorders>
            <w:shd w:val="clear" w:color="auto" w:fill="auto"/>
            <w:noWrap/>
            <w:hideMark/>
          </w:tcPr>
          <w:p w14:paraId="0F6BDA52" w14:textId="77777777" w:rsidR="00E4141F" w:rsidRPr="004F1F94" w:rsidRDefault="00E4141F" w:rsidP="004F1F94">
            <w:pPr>
              <w:pStyle w:val="NoSpacing"/>
              <w:rPr>
                <w:sz w:val="18"/>
                <w:szCs w:val="18"/>
                <w:lang w:val="nb-NO" w:eastAsia="nb-NO"/>
              </w:rPr>
            </w:pPr>
            <w:r w:rsidRPr="004F1F94">
              <w:rPr>
                <w:sz w:val="18"/>
                <w:szCs w:val="18"/>
                <w:lang w:val="nb-NO" w:eastAsia="nb-NO"/>
              </w:rPr>
              <w:t>Pinus</w:t>
            </w:r>
          </w:p>
        </w:tc>
      </w:tr>
    </w:tbl>
    <w:p w14:paraId="7C7781CF" w14:textId="77777777" w:rsidR="005D20EA" w:rsidRDefault="005D20EA" w:rsidP="004F1F94">
      <w:pPr>
        <w:spacing w:line="276" w:lineRule="auto"/>
        <w:rPr>
          <w:rFonts w:cstheme="minorHAnsi"/>
          <w:sz w:val="24"/>
          <w:szCs w:val="24"/>
        </w:rPr>
      </w:pPr>
    </w:p>
    <w:p w14:paraId="64BA6EA2" w14:textId="3D60889F" w:rsidR="00E4141F" w:rsidRPr="005D20EA" w:rsidRDefault="00E4141F" w:rsidP="004F1F94">
      <w:pPr>
        <w:spacing w:line="276" w:lineRule="auto"/>
        <w:rPr>
          <w:rFonts w:cstheme="minorHAnsi"/>
          <w:i/>
        </w:rPr>
      </w:pPr>
      <w:r w:rsidRPr="002353A2">
        <w:rPr>
          <w:rFonts w:cstheme="minorHAnsi"/>
          <w:i/>
        </w:rPr>
        <w:t xml:space="preserve">Table </w:t>
      </w:r>
      <w:r w:rsidR="002353A2" w:rsidRPr="002353A2">
        <w:rPr>
          <w:rFonts w:cstheme="minorHAnsi"/>
          <w:i/>
        </w:rPr>
        <w:t>S</w:t>
      </w:r>
      <w:r w:rsidRPr="002353A2">
        <w:rPr>
          <w:rFonts w:cstheme="minorHAnsi"/>
          <w:i/>
        </w:rPr>
        <w:t>2</w:t>
      </w:r>
      <w:r w:rsidR="005D20EA" w:rsidRPr="005D20EA">
        <w:rPr>
          <w:rFonts w:cstheme="minorHAnsi"/>
          <w:i/>
        </w:rPr>
        <w:t xml:space="preserve">. </w:t>
      </w:r>
      <w:r w:rsidRPr="005D20EA">
        <w:rPr>
          <w:rFonts w:cstheme="minorHAnsi"/>
          <w:i/>
        </w:rPr>
        <w:t xml:space="preserve">All dated samples from the contexts in relation to the burials at the </w:t>
      </w:r>
      <w:proofErr w:type="spellStart"/>
      <w:r w:rsidRPr="005D20EA">
        <w:rPr>
          <w:rFonts w:cstheme="minorHAnsi"/>
          <w:i/>
        </w:rPr>
        <w:t>Svingerud</w:t>
      </w:r>
      <w:proofErr w:type="spellEnd"/>
      <w:r w:rsidRPr="005D20EA">
        <w:rPr>
          <w:rFonts w:cstheme="minorHAnsi"/>
          <w:i/>
        </w:rPr>
        <w:t xml:space="preserve"> grave site. Samples marked red </w:t>
      </w:r>
      <w:r w:rsidR="00D50C85">
        <w:rPr>
          <w:rFonts w:cstheme="minorHAnsi"/>
          <w:i/>
        </w:rPr>
        <w:t>are</w:t>
      </w:r>
      <w:r w:rsidRPr="005D20EA">
        <w:rPr>
          <w:rFonts w:cstheme="minorHAnsi"/>
          <w:i/>
        </w:rPr>
        <w:t xml:space="preserve"> omitted from the analysis as these are interpreted as results of disturbances and/or natural processes or undefined contexts.  </w:t>
      </w:r>
    </w:p>
    <w:p w14:paraId="5F333BDA" w14:textId="77777777" w:rsidR="00E4141F" w:rsidRPr="004F1F94" w:rsidRDefault="00E4141F" w:rsidP="004F1F94">
      <w:pPr>
        <w:spacing w:line="360" w:lineRule="auto"/>
        <w:rPr>
          <w:rFonts w:cstheme="minorHAnsi"/>
          <w:sz w:val="24"/>
          <w:szCs w:val="24"/>
        </w:rPr>
      </w:pPr>
    </w:p>
    <w:p w14:paraId="4B8C15D4" w14:textId="77777777" w:rsidR="00E4141F" w:rsidRPr="004F1F94" w:rsidRDefault="00E4141F" w:rsidP="004F1F94">
      <w:pPr>
        <w:spacing w:line="360" w:lineRule="auto"/>
        <w:rPr>
          <w:rFonts w:cstheme="minorHAnsi"/>
          <w:sz w:val="24"/>
          <w:szCs w:val="24"/>
        </w:rPr>
      </w:pPr>
    </w:p>
    <w:p w14:paraId="582E349D" w14:textId="77777777" w:rsidR="00E4141F" w:rsidRPr="004F1F94" w:rsidRDefault="00E4141F" w:rsidP="004F1F94">
      <w:pPr>
        <w:spacing w:line="360" w:lineRule="auto"/>
        <w:rPr>
          <w:rFonts w:cstheme="minorHAnsi"/>
          <w:sz w:val="24"/>
          <w:szCs w:val="24"/>
        </w:rPr>
      </w:pPr>
    </w:p>
    <w:p w14:paraId="7FA559A0" w14:textId="77777777" w:rsidR="00E4141F" w:rsidRPr="004F1F94" w:rsidRDefault="00E4141F" w:rsidP="004F1F94">
      <w:pPr>
        <w:spacing w:line="360" w:lineRule="auto"/>
        <w:rPr>
          <w:rFonts w:cstheme="minorHAnsi"/>
          <w:sz w:val="24"/>
          <w:szCs w:val="24"/>
        </w:rPr>
      </w:pPr>
    </w:p>
    <w:p w14:paraId="056C533A" w14:textId="77777777" w:rsidR="00E4141F" w:rsidRPr="004F1F94" w:rsidRDefault="00E4141F" w:rsidP="004F1F94">
      <w:pPr>
        <w:spacing w:line="360" w:lineRule="auto"/>
        <w:rPr>
          <w:rFonts w:cstheme="minorHAnsi"/>
          <w:sz w:val="24"/>
          <w:szCs w:val="24"/>
        </w:rPr>
      </w:pPr>
    </w:p>
    <w:p w14:paraId="27C1948A" w14:textId="77777777" w:rsidR="00E4141F" w:rsidRPr="004F1F94" w:rsidRDefault="00E4141F" w:rsidP="004F1F94">
      <w:pPr>
        <w:spacing w:line="360" w:lineRule="auto"/>
        <w:rPr>
          <w:rFonts w:cstheme="minorHAnsi"/>
          <w:sz w:val="24"/>
          <w:szCs w:val="24"/>
        </w:rPr>
      </w:pPr>
    </w:p>
    <w:p w14:paraId="486C3C03" w14:textId="77777777" w:rsidR="00E4141F" w:rsidRPr="004F1F94" w:rsidRDefault="00E4141F" w:rsidP="004F1F94">
      <w:pPr>
        <w:spacing w:line="360" w:lineRule="auto"/>
        <w:rPr>
          <w:rFonts w:cstheme="minorHAnsi"/>
          <w:sz w:val="24"/>
          <w:szCs w:val="24"/>
        </w:rPr>
        <w:sectPr w:rsidR="00E4141F" w:rsidRPr="004F1F94" w:rsidSect="00D65708">
          <w:footerReference w:type="default" r:id="rId14"/>
          <w:pgSz w:w="12240" w:h="15840"/>
          <w:pgMar w:top="1440" w:right="1440" w:bottom="1440" w:left="1440" w:header="720" w:footer="720" w:gutter="0"/>
          <w:cols w:space="720"/>
          <w:docGrid w:linePitch="360"/>
        </w:sectPr>
      </w:pPr>
    </w:p>
    <w:p w14:paraId="7B471CAC" w14:textId="77777777" w:rsidR="00E4141F" w:rsidRPr="004F1F94" w:rsidRDefault="00E4141F" w:rsidP="004F1F94">
      <w:pPr>
        <w:spacing w:line="360" w:lineRule="auto"/>
        <w:rPr>
          <w:rFonts w:cstheme="minorHAnsi"/>
          <w:b/>
          <w:bCs/>
          <w:sz w:val="24"/>
          <w:szCs w:val="24"/>
        </w:rPr>
      </w:pPr>
      <w:r w:rsidRPr="004F1F94">
        <w:rPr>
          <w:rFonts w:cstheme="minorHAnsi"/>
          <w:b/>
          <w:bCs/>
          <w:sz w:val="24"/>
          <w:szCs w:val="24"/>
        </w:rPr>
        <w:lastRenderedPageBreak/>
        <w:t>Chronological model</w:t>
      </w:r>
    </w:p>
    <w:p w14:paraId="7223EDAA" w14:textId="77777777" w:rsidR="00E4141F" w:rsidRPr="004F1F94" w:rsidRDefault="00E4141F" w:rsidP="004F1F94">
      <w:pPr>
        <w:spacing w:line="360" w:lineRule="auto"/>
        <w:rPr>
          <w:rFonts w:cstheme="minorHAnsi"/>
          <w:sz w:val="24"/>
          <w:szCs w:val="24"/>
        </w:rPr>
      </w:pPr>
      <w:r w:rsidRPr="004F1F94">
        <w:rPr>
          <w:rFonts w:cstheme="minorHAnsi"/>
          <w:sz w:val="24"/>
          <w:szCs w:val="24"/>
        </w:rPr>
        <w:t xml:space="preserve">Model 1. Posterior density estimates. </w:t>
      </w:r>
    </w:p>
    <w:tbl>
      <w:tblPr>
        <w:tblW w:w="0" w:type="auto"/>
        <w:tblCellMar>
          <w:left w:w="70" w:type="dxa"/>
          <w:right w:w="70" w:type="dxa"/>
        </w:tblCellMar>
        <w:tblLook w:val="04A0" w:firstRow="1" w:lastRow="0" w:firstColumn="1" w:lastColumn="0" w:noHBand="0" w:noVBand="1"/>
      </w:tblPr>
      <w:tblGrid>
        <w:gridCol w:w="1670"/>
        <w:gridCol w:w="1311"/>
        <w:gridCol w:w="868"/>
        <w:gridCol w:w="667"/>
        <w:gridCol w:w="786"/>
        <w:gridCol w:w="604"/>
        <w:gridCol w:w="786"/>
        <w:gridCol w:w="604"/>
        <w:gridCol w:w="786"/>
        <w:gridCol w:w="604"/>
        <w:gridCol w:w="694"/>
        <w:gridCol w:w="427"/>
      </w:tblGrid>
      <w:tr w:rsidR="00E4141F" w:rsidRPr="004F1F94" w14:paraId="0D0A24E7" w14:textId="77777777" w:rsidTr="00696014">
        <w:trPr>
          <w:trHeight w:val="290"/>
        </w:trPr>
        <w:tc>
          <w:tcPr>
            <w:tcW w:w="0" w:type="auto"/>
            <w:tcBorders>
              <w:top w:val="nil"/>
              <w:left w:val="nil"/>
              <w:bottom w:val="nil"/>
              <w:right w:val="nil"/>
            </w:tcBorders>
            <w:shd w:val="clear" w:color="auto" w:fill="auto"/>
            <w:noWrap/>
            <w:vAlign w:val="bottom"/>
            <w:hideMark/>
          </w:tcPr>
          <w:p w14:paraId="6761844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Name</w:t>
            </w:r>
          </w:p>
        </w:tc>
        <w:tc>
          <w:tcPr>
            <w:tcW w:w="0" w:type="auto"/>
            <w:tcBorders>
              <w:top w:val="nil"/>
              <w:left w:val="nil"/>
              <w:bottom w:val="nil"/>
              <w:right w:val="nil"/>
            </w:tcBorders>
            <w:shd w:val="clear" w:color="auto" w:fill="auto"/>
            <w:noWrap/>
            <w:vAlign w:val="bottom"/>
            <w:hideMark/>
          </w:tcPr>
          <w:p w14:paraId="231C527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gridSpan w:val="2"/>
            <w:tcBorders>
              <w:top w:val="nil"/>
              <w:left w:val="nil"/>
              <w:bottom w:val="nil"/>
              <w:right w:val="nil"/>
            </w:tcBorders>
            <w:shd w:val="clear" w:color="auto" w:fill="auto"/>
            <w:noWrap/>
            <w:vAlign w:val="bottom"/>
            <w:hideMark/>
          </w:tcPr>
          <w:p w14:paraId="10945B5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Unmodelled (BC/AD)</w:t>
            </w:r>
          </w:p>
        </w:tc>
        <w:tc>
          <w:tcPr>
            <w:tcW w:w="0" w:type="auto"/>
            <w:tcBorders>
              <w:top w:val="nil"/>
              <w:left w:val="nil"/>
              <w:bottom w:val="nil"/>
              <w:right w:val="nil"/>
            </w:tcBorders>
            <w:shd w:val="clear" w:color="auto" w:fill="auto"/>
            <w:noWrap/>
            <w:vAlign w:val="bottom"/>
            <w:hideMark/>
          </w:tcPr>
          <w:p w14:paraId="26804C8E"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2305AF6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gridSpan w:val="2"/>
            <w:tcBorders>
              <w:top w:val="nil"/>
              <w:left w:val="nil"/>
              <w:bottom w:val="nil"/>
              <w:right w:val="nil"/>
            </w:tcBorders>
            <w:shd w:val="clear" w:color="auto" w:fill="auto"/>
            <w:noWrap/>
            <w:vAlign w:val="bottom"/>
            <w:hideMark/>
          </w:tcPr>
          <w:p w14:paraId="2C27487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Modelled (BC/AD)</w:t>
            </w:r>
          </w:p>
        </w:tc>
        <w:tc>
          <w:tcPr>
            <w:tcW w:w="0" w:type="auto"/>
            <w:tcBorders>
              <w:top w:val="nil"/>
              <w:left w:val="nil"/>
              <w:bottom w:val="nil"/>
              <w:right w:val="nil"/>
            </w:tcBorders>
            <w:shd w:val="clear" w:color="auto" w:fill="auto"/>
            <w:noWrap/>
            <w:vAlign w:val="bottom"/>
            <w:hideMark/>
          </w:tcPr>
          <w:p w14:paraId="7A1366E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555F80D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BDD7DC2"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Indices</w:t>
            </w:r>
          </w:p>
        </w:tc>
        <w:tc>
          <w:tcPr>
            <w:tcW w:w="0" w:type="auto"/>
            <w:tcBorders>
              <w:top w:val="nil"/>
              <w:left w:val="nil"/>
              <w:bottom w:val="nil"/>
              <w:right w:val="nil"/>
            </w:tcBorders>
            <w:shd w:val="clear" w:color="auto" w:fill="auto"/>
            <w:noWrap/>
            <w:vAlign w:val="bottom"/>
            <w:hideMark/>
          </w:tcPr>
          <w:p w14:paraId="0B2E5F49"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r>
      <w:tr w:rsidR="00E4141F" w:rsidRPr="004F1F94" w14:paraId="0EC75FFF" w14:textId="77777777" w:rsidTr="00696014">
        <w:trPr>
          <w:trHeight w:val="290"/>
        </w:trPr>
        <w:tc>
          <w:tcPr>
            <w:tcW w:w="0" w:type="auto"/>
            <w:tcBorders>
              <w:top w:val="nil"/>
              <w:left w:val="nil"/>
              <w:bottom w:val="nil"/>
              <w:right w:val="nil"/>
            </w:tcBorders>
            <w:shd w:val="clear" w:color="auto" w:fill="auto"/>
            <w:noWrap/>
            <w:vAlign w:val="bottom"/>
            <w:hideMark/>
          </w:tcPr>
          <w:p w14:paraId="593659E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524D92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1AB70E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9172F8C"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98801B3"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1B602D3"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E97277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7D25074"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A6569E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F9B9A6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F7F4E11"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Amodel</w:t>
            </w:r>
          </w:p>
        </w:tc>
        <w:tc>
          <w:tcPr>
            <w:tcW w:w="0" w:type="auto"/>
            <w:tcBorders>
              <w:top w:val="nil"/>
              <w:left w:val="nil"/>
              <w:bottom w:val="nil"/>
              <w:right w:val="nil"/>
            </w:tcBorders>
            <w:shd w:val="clear" w:color="auto" w:fill="auto"/>
            <w:noWrap/>
            <w:vAlign w:val="bottom"/>
            <w:hideMark/>
          </w:tcPr>
          <w:p w14:paraId="21E2A45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80.4</w:t>
            </w:r>
          </w:p>
        </w:tc>
      </w:tr>
      <w:tr w:rsidR="00E4141F" w:rsidRPr="004F1F94" w14:paraId="5D20AA4A" w14:textId="77777777" w:rsidTr="00696014">
        <w:trPr>
          <w:trHeight w:val="290"/>
        </w:trPr>
        <w:tc>
          <w:tcPr>
            <w:tcW w:w="0" w:type="auto"/>
            <w:tcBorders>
              <w:top w:val="nil"/>
              <w:left w:val="nil"/>
              <w:bottom w:val="nil"/>
              <w:right w:val="nil"/>
            </w:tcBorders>
            <w:shd w:val="clear" w:color="auto" w:fill="auto"/>
            <w:noWrap/>
            <w:vAlign w:val="bottom"/>
            <w:hideMark/>
          </w:tcPr>
          <w:p w14:paraId="11BA6A91"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3797079B"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80B915D"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ED45E46"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43173D4"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8356209"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2FEBAD3"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1521C6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618568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EBCABAC"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712C085"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Aoverall</w:t>
            </w:r>
          </w:p>
        </w:tc>
        <w:tc>
          <w:tcPr>
            <w:tcW w:w="0" w:type="auto"/>
            <w:tcBorders>
              <w:top w:val="nil"/>
              <w:left w:val="nil"/>
              <w:bottom w:val="nil"/>
              <w:right w:val="nil"/>
            </w:tcBorders>
            <w:shd w:val="clear" w:color="auto" w:fill="auto"/>
            <w:noWrap/>
            <w:vAlign w:val="bottom"/>
            <w:hideMark/>
          </w:tcPr>
          <w:p w14:paraId="5570A2C1"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79"</w:t>
            </w:r>
          </w:p>
        </w:tc>
      </w:tr>
      <w:tr w:rsidR="00E4141F" w:rsidRPr="004F1F94" w14:paraId="02B3289B" w14:textId="77777777" w:rsidTr="00696014">
        <w:trPr>
          <w:trHeight w:val="290"/>
        </w:trPr>
        <w:tc>
          <w:tcPr>
            <w:tcW w:w="0" w:type="auto"/>
            <w:tcBorders>
              <w:top w:val="nil"/>
              <w:left w:val="nil"/>
              <w:bottom w:val="nil"/>
              <w:right w:val="nil"/>
            </w:tcBorders>
            <w:shd w:val="clear" w:color="auto" w:fill="auto"/>
            <w:noWrap/>
            <w:vAlign w:val="bottom"/>
            <w:hideMark/>
          </w:tcPr>
          <w:p w14:paraId="4931D37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178A5C5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2063759"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from 68.3</w:t>
            </w:r>
          </w:p>
        </w:tc>
        <w:tc>
          <w:tcPr>
            <w:tcW w:w="0" w:type="auto"/>
            <w:tcBorders>
              <w:top w:val="nil"/>
              <w:left w:val="nil"/>
              <w:bottom w:val="nil"/>
              <w:right w:val="nil"/>
            </w:tcBorders>
            <w:shd w:val="clear" w:color="auto" w:fill="auto"/>
            <w:noWrap/>
            <w:vAlign w:val="bottom"/>
            <w:hideMark/>
          </w:tcPr>
          <w:p w14:paraId="338629D3"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to 68.3</w:t>
            </w:r>
          </w:p>
        </w:tc>
        <w:tc>
          <w:tcPr>
            <w:tcW w:w="0" w:type="auto"/>
            <w:tcBorders>
              <w:top w:val="nil"/>
              <w:left w:val="nil"/>
              <w:bottom w:val="nil"/>
              <w:right w:val="nil"/>
            </w:tcBorders>
            <w:shd w:val="clear" w:color="auto" w:fill="auto"/>
            <w:noWrap/>
            <w:vAlign w:val="bottom"/>
            <w:hideMark/>
          </w:tcPr>
          <w:p w14:paraId="3CFF4AF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from 95.4</w:t>
            </w:r>
          </w:p>
        </w:tc>
        <w:tc>
          <w:tcPr>
            <w:tcW w:w="0" w:type="auto"/>
            <w:tcBorders>
              <w:top w:val="nil"/>
              <w:left w:val="nil"/>
              <w:bottom w:val="nil"/>
              <w:right w:val="nil"/>
            </w:tcBorders>
            <w:shd w:val="clear" w:color="auto" w:fill="auto"/>
            <w:noWrap/>
            <w:vAlign w:val="bottom"/>
            <w:hideMark/>
          </w:tcPr>
          <w:p w14:paraId="28EC7C6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to 95.4</w:t>
            </w:r>
          </w:p>
        </w:tc>
        <w:tc>
          <w:tcPr>
            <w:tcW w:w="0" w:type="auto"/>
            <w:tcBorders>
              <w:top w:val="nil"/>
              <w:left w:val="nil"/>
              <w:bottom w:val="nil"/>
              <w:right w:val="nil"/>
            </w:tcBorders>
            <w:shd w:val="clear" w:color="auto" w:fill="auto"/>
            <w:noWrap/>
            <w:vAlign w:val="bottom"/>
            <w:hideMark/>
          </w:tcPr>
          <w:p w14:paraId="136CCFD0"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from 68.3</w:t>
            </w:r>
          </w:p>
        </w:tc>
        <w:tc>
          <w:tcPr>
            <w:tcW w:w="0" w:type="auto"/>
            <w:tcBorders>
              <w:top w:val="nil"/>
              <w:left w:val="nil"/>
              <w:bottom w:val="nil"/>
              <w:right w:val="nil"/>
            </w:tcBorders>
            <w:shd w:val="clear" w:color="auto" w:fill="auto"/>
            <w:noWrap/>
            <w:vAlign w:val="bottom"/>
            <w:hideMark/>
          </w:tcPr>
          <w:p w14:paraId="506D1CFA"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to 68.3</w:t>
            </w:r>
          </w:p>
        </w:tc>
        <w:tc>
          <w:tcPr>
            <w:tcW w:w="0" w:type="auto"/>
            <w:tcBorders>
              <w:top w:val="nil"/>
              <w:left w:val="nil"/>
              <w:bottom w:val="nil"/>
              <w:right w:val="nil"/>
            </w:tcBorders>
            <w:shd w:val="clear" w:color="auto" w:fill="auto"/>
            <w:noWrap/>
            <w:vAlign w:val="bottom"/>
            <w:hideMark/>
          </w:tcPr>
          <w:p w14:paraId="04FD886D"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from 95.4</w:t>
            </w:r>
          </w:p>
        </w:tc>
        <w:tc>
          <w:tcPr>
            <w:tcW w:w="0" w:type="auto"/>
            <w:tcBorders>
              <w:top w:val="nil"/>
              <w:left w:val="nil"/>
              <w:bottom w:val="nil"/>
              <w:right w:val="nil"/>
            </w:tcBorders>
            <w:shd w:val="clear" w:color="auto" w:fill="auto"/>
            <w:noWrap/>
            <w:vAlign w:val="bottom"/>
            <w:hideMark/>
          </w:tcPr>
          <w:p w14:paraId="0D677CC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to 95.4</w:t>
            </w:r>
          </w:p>
        </w:tc>
        <w:tc>
          <w:tcPr>
            <w:tcW w:w="0" w:type="auto"/>
            <w:tcBorders>
              <w:top w:val="nil"/>
              <w:left w:val="nil"/>
              <w:bottom w:val="nil"/>
              <w:right w:val="nil"/>
            </w:tcBorders>
            <w:shd w:val="clear" w:color="auto" w:fill="auto"/>
            <w:noWrap/>
            <w:vAlign w:val="bottom"/>
            <w:hideMark/>
          </w:tcPr>
          <w:p w14:paraId="562A236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A</w:t>
            </w:r>
          </w:p>
        </w:tc>
        <w:tc>
          <w:tcPr>
            <w:tcW w:w="0" w:type="auto"/>
            <w:tcBorders>
              <w:top w:val="nil"/>
              <w:left w:val="nil"/>
              <w:bottom w:val="nil"/>
              <w:right w:val="nil"/>
            </w:tcBorders>
            <w:shd w:val="clear" w:color="auto" w:fill="auto"/>
            <w:noWrap/>
            <w:vAlign w:val="bottom"/>
            <w:hideMark/>
          </w:tcPr>
          <w:p w14:paraId="299CE2BD"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C</w:t>
            </w:r>
          </w:p>
        </w:tc>
      </w:tr>
      <w:tr w:rsidR="00E4141F" w:rsidRPr="004F1F94" w14:paraId="470E705B" w14:textId="77777777" w:rsidTr="00696014">
        <w:trPr>
          <w:trHeight w:val="290"/>
        </w:trPr>
        <w:tc>
          <w:tcPr>
            <w:tcW w:w="0" w:type="auto"/>
            <w:tcBorders>
              <w:top w:val="nil"/>
              <w:left w:val="nil"/>
              <w:bottom w:val="nil"/>
              <w:right w:val="nil"/>
            </w:tcBorders>
            <w:shd w:val="clear" w:color="auto" w:fill="auto"/>
            <w:noWrap/>
            <w:vAlign w:val="bottom"/>
            <w:hideMark/>
          </w:tcPr>
          <w:p w14:paraId="2E2981C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Phase</w:t>
            </w:r>
          </w:p>
        </w:tc>
        <w:tc>
          <w:tcPr>
            <w:tcW w:w="0" w:type="auto"/>
            <w:tcBorders>
              <w:top w:val="nil"/>
              <w:left w:val="nil"/>
              <w:bottom w:val="nil"/>
              <w:right w:val="nil"/>
            </w:tcBorders>
            <w:shd w:val="clear" w:color="auto" w:fill="auto"/>
            <w:noWrap/>
            <w:vAlign w:val="bottom"/>
            <w:hideMark/>
          </w:tcPr>
          <w:p w14:paraId="09645D01"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6A50B232"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4D12944"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728EE44"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8499B5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ADA37D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09E2DD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F527EE9"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ADB5B4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C499A31"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EAD3D1E"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1D0F62AF" w14:textId="77777777" w:rsidTr="00696014">
        <w:trPr>
          <w:trHeight w:val="290"/>
        </w:trPr>
        <w:tc>
          <w:tcPr>
            <w:tcW w:w="0" w:type="auto"/>
            <w:tcBorders>
              <w:top w:val="nil"/>
              <w:left w:val="nil"/>
              <w:bottom w:val="nil"/>
              <w:right w:val="nil"/>
            </w:tcBorders>
            <w:shd w:val="clear" w:color="auto" w:fill="auto"/>
            <w:noWrap/>
            <w:vAlign w:val="bottom"/>
            <w:hideMark/>
          </w:tcPr>
          <w:p w14:paraId="0FF91F5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Mound Sequence</w:t>
            </w:r>
          </w:p>
        </w:tc>
        <w:tc>
          <w:tcPr>
            <w:tcW w:w="0" w:type="auto"/>
            <w:tcBorders>
              <w:top w:val="nil"/>
              <w:left w:val="nil"/>
              <w:bottom w:val="nil"/>
              <w:right w:val="nil"/>
            </w:tcBorders>
            <w:shd w:val="clear" w:color="auto" w:fill="auto"/>
            <w:noWrap/>
            <w:vAlign w:val="bottom"/>
            <w:hideMark/>
          </w:tcPr>
          <w:p w14:paraId="6333FCA2"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5C6FBD4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5BC1764"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BDA3AA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E0A1FD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5756EC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5269331"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3E997A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36C3EE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AB71923"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D4C2409"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21DECA6B" w14:textId="77777777" w:rsidTr="00696014">
        <w:trPr>
          <w:trHeight w:val="290"/>
        </w:trPr>
        <w:tc>
          <w:tcPr>
            <w:tcW w:w="0" w:type="auto"/>
            <w:tcBorders>
              <w:top w:val="nil"/>
              <w:left w:val="nil"/>
              <w:bottom w:val="nil"/>
              <w:right w:val="nil"/>
            </w:tcBorders>
            <w:shd w:val="clear" w:color="auto" w:fill="auto"/>
            <w:noWrap/>
            <w:vAlign w:val="bottom"/>
            <w:hideMark/>
          </w:tcPr>
          <w:p w14:paraId="72499F53"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Start A140 Boundary</w:t>
            </w:r>
          </w:p>
        </w:tc>
        <w:tc>
          <w:tcPr>
            <w:tcW w:w="0" w:type="auto"/>
            <w:tcBorders>
              <w:top w:val="nil"/>
              <w:left w:val="nil"/>
              <w:bottom w:val="nil"/>
              <w:right w:val="nil"/>
            </w:tcBorders>
            <w:shd w:val="clear" w:color="auto" w:fill="auto"/>
            <w:noWrap/>
            <w:vAlign w:val="bottom"/>
            <w:hideMark/>
          </w:tcPr>
          <w:p w14:paraId="0D72257F"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6F1533C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B71484B"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3EF32CC"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A7C95D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88E7D1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35</w:t>
            </w:r>
          </w:p>
        </w:tc>
        <w:tc>
          <w:tcPr>
            <w:tcW w:w="0" w:type="auto"/>
            <w:tcBorders>
              <w:top w:val="nil"/>
              <w:left w:val="nil"/>
              <w:bottom w:val="nil"/>
              <w:right w:val="nil"/>
            </w:tcBorders>
            <w:shd w:val="clear" w:color="auto" w:fill="auto"/>
            <w:noWrap/>
            <w:vAlign w:val="bottom"/>
            <w:hideMark/>
          </w:tcPr>
          <w:p w14:paraId="1D6145C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190</w:t>
            </w:r>
          </w:p>
        </w:tc>
        <w:tc>
          <w:tcPr>
            <w:tcW w:w="0" w:type="auto"/>
            <w:tcBorders>
              <w:top w:val="nil"/>
              <w:left w:val="nil"/>
              <w:bottom w:val="nil"/>
              <w:right w:val="nil"/>
            </w:tcBorders>
            <w:shd w:val="clear" w:color="auto" w:fill="auto"/>
            <w:noWrap/>
            <w:vAlign w:val="bottom"/>
            <w:hideMark/>
          </w:tcPr>
          <w:p w14:paraId="37BEB12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-160</w:t>
            </w:r>
          </w:p>
        </w:tc>
        <w:tc>
          <w:tcPr>
            <w:tcW w:w="0" w:type="auto"/>
            <w:tcBorders>
              <w:top w:val="nil"/>
              <w:left w:val="nil"/>
              <w:bottom w:val="nil"/>
              <w:right w:val="nil"/>
            </w:tcBorders>
            <w:shd w:val="clear" w:color="auto" w:fill="auto"/>
            <w:noWrap/>
            <w:vAlign w:val="bottom"/>
            <w:hideMark/>
          </w:tcPr>
          <w:p w14:paraId="299EA7B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215</w:t>
            </w:r>
          </w:p>
        </w:tc>
        <w:tc>
          <w:tcPr>
            <w:tcW w:w="0" w:type="auto"/>
            <w:tcBorders>
              <w:top w:val="nil"/>
              <w:left w:val="nil"/>
              <w:bottom w:val="nil"/>
              <w:right w:val="nil"/>
            </w:tcBorders>
            <w:shd w:val="clear" w:color="auto" w:fill="auto"/>
            <w:noWrap/>
            <w:vAlign w:val="bottom"/>
            <w:hideMark/>
          </w:tcPr>
          <w:p w14:paraId="4694F810"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5BFD5CD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97.4</w:t>
            </w:r>
          </w:p>
        </w:tc>
      </w:tr>
      <w:tr w:rsidR="00E4141F" w:rsidRPr="004F1F94" w14:paraId="3C1CF479" w14:textId="77777777" w:rsidTr="00696014">
        <w:trPr>
          <w:trHeight w:val="290"/>
        </w:trPr>
        <w:tc>
          <w:tcPr>
            <w:tcW w:w="0" w:type="auto"/>
            <w:tcBorders>
              <w:top w:val="nil"/>
              <w:left w:val="nil"/>
              <w:bottom w:val="nil"/>
              <w:right w:val="nil"/>
            </w:tcBorders>
            <w:shd w:val="clear" w:color="auto" w:fill="auto"/>
            <w:noWrap/>
            <w:vAlign w:val="bottom"/>
            <w:hideMark/>
          </w:tcPr>
          <w:p w14:paraId="7B083473"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1 Phase</w:t>
            </w:r>
          </w:p>
        </w:tc>
        <w:tc>
          <w:tcPr>
            <w:tcW w:w="0" w:type="auto"/>
            <w:tcBorders>
              <w:top w:val="nil"/>
              <w:left w:val="nil"/>
              <w:bottom w:val="nil"/>
              <w:right w:val="nil"/>
            </w:tcBorders>
            <w:shd w:val="clear" w:color="auto" w:fill="auto"/>
            <w:noWrap/>
            <w:vAlign w:val="bottom"/>
            <w:hideMark/>
          </w:tcPr>
          <w:p w14:paraId="04D107DB"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62271B92"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159A70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7697C1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4CAD30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40D93D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7EEA8E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9D380E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2054B4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026AEF3"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7128249"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1F210D36" w14:textId="77777777" w:rsidTr="00696014">
        <w:trPr>
          <w:trHeight w:val="290"/>
        </w:trPr>
        <w:tc>
          <w:tcPr>
            <w:tcW w:w="0" w:type="auto"/>
            <w:tcBorders>
              <w:top w:val="nil"/>
              <w:left w:val="nil"/>
              <w:bottom w:val="nil"/>
              <w:right w:val="nil"/>
            </w:tcBorders>
            <w:shd w:val="clear" w:color="auto" w:fill="auto"/>
            <w:noWrap/>
            <w:vAlign w:val="bottom"/>
            <w:hideMark/>
          </w:tcPr>
          <w:p w14:paraId="3DDBAA83"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Ua-73878  </w:t>
            </w:r>
          </w:p>
        </w:tc>
        <w:tc>
          <w:tcPr>
            <w:tcW w:w="0" w:type="auto"/>
            <w:tcBorders>
              <w:top w:val="nil"/>
              <w:left w:val="nil"/>
              <w:bottom w:val="nil"/>
              <w:right w:val="nil"/>
            </w:tcBorders>
            <w:shd w:val="clear" w:color="auto" w:fill="auto"/>
            <w:noWrap/>
            <w:vAlign w:val="bottom"/>
            <w:hideMark/>
          </w:tcPr>
          <w:p w14:paraId="2F29344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(1953, 31)</w:t>
            </w:r>
          </w:p>
        </w:tc>
        <w:tc>
          <w:tcPr>
            <w:tcW w:w="0" w:type="auto"/>
            <w:tcBorders>
              <w:top w:val="nil"/>
              <w:left w:val="nil"/>
              <w:bottom w:val="nil"/>
              <w:right w:val="nil"/>
            </w:tcBorders>
            <w:shd w:val="clear" w:color="auto" w:fill="auto"/>
            <w:noWrap/>
            <w:vAlign w:val="bottom"/>
            <w:hideMark/>
          </w:tcPr>
          <w:p w14:paraId="5AC7C66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25</w:t>
            </w:r>
          </w:p>
        </w:tc>
        <w:tc>
          <w:tcPr>
            <w:tcW w:w="0" w:type="auto"/>
            <w:tcBorders>
              <w:top w:val="nil"/>
              <w:left w:val="nil"/>
              <w:bottom w:val="nil"/>
              <w:right w:val="nil"/>
            </w:tcBorders>
            <w:shd w:val="clear" w:color="auto" w:fill="auto"/>
            <w:noWrap/>
            <w:vAlign w:val="bottom"/>
            <w:hideMark/>
          </w:tcPr>
          <w:p w14:paraId="3D13879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3145260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-40</w:t>
            </w:r>
          </w:p>
        </w:tc>
        <w:tc>
          <w:tcPr>
            <w:tcW w:w="0" w:type="auto"/>
            <w:tcBorders>
              <w:top w:val="nil"/>
              <w:left w:val="nil"/>
              <w:bottom w:val="nil"/>
              <w:right w:val="nil"/>
            </w:tcBorders>
            <w:shd w:val="clear" w:color="auto" w:fill="auto"/>
            <w:noWrap/>
            <w:vAlign w:val="bottom"/>
            <w:hideMark/>
          </w:tcPr>
          <w:p w14:paraId="44D0147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205</w:t>
            </w:r>
          </w:p>
        </w:tc>
        <w:tc>
          <w:tcPr>
            <w:tcW w:w="0" w:type="auto"/>
            <w:tcBorders>
              <w:top w:val="nil"/>
              <w:left w:val="nil"/>
              <w:bottom w:val="nil"/>
              <w:right w:val="nil"/>
            </w:tcBorders>
            <w:shd w:val="clear" w:color="auto" w:fill="auto"/>
            <w:noWrap/>
            <w:vAlign w:val="bottom"/>
            <w:hideMark/>
          </w:tcPr>
          <w:p w14:paraId="7DAEB94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70</w:t>
            </w:r>
          </w:p>
        </w:tc>
        <w:tc>
          <w:tcPr>
            <w:tcW w:w="0" w:type="auto"/>
            <w:tcBorders>
              <w:top w:val="nil"/>
              <w:left w:val="nil"/>
              <w:bottom w:val="nil"/>
              <w:right w:val="nil"/>
            </w:tcBorders>
            <w:shd w:val="clear" w:color="auto" w:fill="auto"/>
            <w:noWrap/>
            <w:vAlign w:val="bottom"/>
            <w:hideMark/>
          </w:tcPr>
          <w:p w14:paraId="3305D52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210</w:t>
            </w:r>
          </w:p>
        </w:tc>
        <w:tc>
          <w:tcPr>
            <w:tcW w:w="0" w:type="auto"/>
            <w:tcBorders>
              <w:top w:val="nil"/>
              <w:left w:val="nil"/>
              <w:bottom w:val="nil"/>
              <w:right w:val="nil"/>
            </w:tcBorders>
            <w:shd w:val="clear" w:color="auto" w:fill="auto"/>
            <w:noWrap/>
            <w:vAlign w:val="bottom"/>
            <w:hideMark/>
          </w:tcPr>
          <w:p w14:paraId="01CEC0E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30</w:t>
            </w:r>
          </w:p>
        </w:tc>
        <w:tc>
          <w:tcPr>
            <w:tcW w:w="0" w:type="auto"/>
            <w:tcBorders>
              <w:top w:val="nil"/>
              <w:left w:val="nil"/>
              <w:bottom w:val="nil"/>
              <w:right w:val="nil"/>
            </w:tcBorders>
            <w:shd w:val="clear" w:color="auto" w:fill="auto"/>
            <w:noWrap/>
            <w:vAlign w:val="bottom"/>
            <w:hideMark/>
          </w:tcPr>
          <w:p w14:paraId="73CA932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215</w:t>
            </w:r>
          </w:p>
        </w:tc>
        <w:tc>
          <w:tcPr>
            <w:tcW w:w="0" w:type="auto"/>
            <w:tcBorders>
              <w:top w:val="nil"/>
              <w:left w:val="nil"/>
              <w:bottom w:val="nil"/>
              <w:right w:val="nil"/>
            </w:tcBorders>
            <w:shd w:val="clear" w:color="auto" w:fill="auto"/>
            <w:noWrap/>
            <w:vAlign w:val="bottom"/>
            <w:hideMark/>
          </w:tcPr>
          <w:p w14:paraId="3D7B9B4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67.7</w:t>
            </w:r>
          </w:p>
        </w:tc>
        <w:tc>
          <w:tcPr>
            <w:tcW w:w="0" w:type="auto"/>
            <w:tcBorders>
              <w:top w:val="nil"/>
              <w:left w:val="nil"/>
              <w:bottom w:val="nil"/>
              <w:right w:val="nil"/>
            </w:tcBorders>
            <w:shd w:val="clear" w:color="auto" w:fill="auto"/>
            <w:noWrap/>
            <w:vAlign w:val="bottom"/>
            <w:hideMark/>
          </w:tcPr>
          <w:p w14:paraId="4A00E36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w:t>
            </w:r>
          </w:p>
        </w:tc>
      </w:tr>
      <w:tr w:rsidR="00E4141F" w:rsidRPr="004F1F94" w14:paraId="13567B32" w14:textId="77777777" w:rsidTr="00696014">
        <w:trPr>
          <w:trHeight w:val="290"/>
        </w:trPr>
        <w:tc>
          <w:tcPr>
            <w:tcW w:w="0" w:type="auto"/>
            <w:tcBorders>
              <w:top w:val="nil"/>
              <w:left w:val="nil"/>
              <w:bottom w:val="nil"/>
              <w:right w:val="nil"/>
            </w:tcBorders>
            <w:shd w:val="clear" w:color="auto" w:fill="auto"/>
            <w:noWrap/>
            <w:vAlign w:val="bottom"/>
            <w:hideMark/>
          </w:tcPr>
          <w:p w14:paraId="520490D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Ua-73677 </w:t>
            </w:r>
          </w:p>
        </w:tc>
        <w:tc>
          <w:tcPr>
            <w:tcW w:w="0" w:type="auto"/>
            <w:tcBorders>
              <w:top w:val="nil"/>
              <w:left w:val="nil"/>
              <w:bottom w:val="nil"/>
              <w:right w:val="nil"/>
            </w:tcBorders>
            <w:shd w:val="clear" w:color="auto" w:fill="auto"/>
            <w:noWrap/>
            <w:vAlign w:val="bottom"/>
            <w:hideMark/>
          </w:tcPr>
          <w:p w14:paraId="1435086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(1859, 29)</w:t>
            </w:r>
          </w:p>
        </w:tc>
        <w:tc>
          <w:tcPr>
            <w:tcW w:w="0" w:type="auto"/>
            <w:tcBorders>
              <w:top w:val="nil"/>
              <w:left w:val="nil"/>
              <w:bottom w:val="nil"/>
              <w:right w:val="nil"/>
            </w:tcBorders>
            <w:shd w:val="clear" w:color="auto" w:fill="auto"/>
            <w:noWrap/>
            <w:vAlign w:val="bottom"/>
            <w:hideMark/>
          </w:tcPr>
          <w:p w14:paraId="51904D21"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0" w:type="auto"/>
            <w:tcBorders>
              <w:top w:val="nil"/>
              <w:left w:val="nil"/>
              <w:bottom w:val="nil"/>
              <w:right w:val="nil"/>
            </w:tcBorders>
            <w:shd w:val="clear" w:color="auto" w:fill="auto"/>
            <w:noWrap/>
            <w:vAlign w:val="bottom"/>
            <w:hideMark/>
          </w:tcPr>
          <w:p w14:paraId="27EBD28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230</w:t>
            </w:r>
          </w:p>
        </w:tc>
        <w:tc>
          <w:tcPr>
            <w:tcW w:w="0" w:type="auto"/>
            <w:tcBorders>
              <w:top w:val="nil"/>
              <w:left w:val="nil"/>
              <w:bottom w:val="nil"/>
              <w:right w:val="nil"/>
            </w:tcBorders>
            <w:shd w:val="clear" w:color="auto" w:fill="auto"/>
            <w:noWrap/>
            <w:vAlign w:val="bottom"/>
            <w:hideMark/>
          </w:tcPr>
          <w:p w14:paraId="1CF8D30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10C44D5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245</w:t>
            </w:r>
          </w:p>
        </w:tc>
        <w:tc>
          <w:tcPr>
            <w:tcW w:w="0" w:type="auto"/>
            <w:tcBorders>
              <w:top w:val="nil"/>
              <w:left w:val="nil"/>
              <w:bottom w:val="nil"/>
              <w:right w:val="nil"/>
            </w:tcBorders>
            <w:shd w:val="clear" w:color="auto" w:fill="auto"/>
            <w:noWrap/>
            <w:vAlign w:val="bottom"/>
            <w:hideMark/>
          </w:tcPr>
          <w:p w14:paraId="55D708D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0" w:type="auto"/>
            <w:tcBorders>
              <w:top w:val="nil"/>
              <w:left w:val="nil"/>
              <w:bottom w:val="nil"/>
              <w:right w:val="nil"/>
            </w:tcBorders>
            <w:shd w:val="clear" w:color="auto" w:fill="auto"/>
            <w:noWrap/>
            <w:vAlign w:val="bottom"/>
            <w:hideMark/>
          </w:tcPr>
          <w:p w14:paraId="357B404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220</w:t>
            </w:r>
          </w:p>
        </w:tc>
        <w:tc>
          <w:tcPr>
            <w:tcW w:w="0" w:type="auto"/>
            <w:tcBorders>
              <w:top w:val="nil"/>
              <w:left w:val="nil"/>
              <w:bottom w:val="nil"/>
              <w:right w:val="nil"/>
            </w:tcBorders>
            <w:shd w:val="clear" w:color="auto" w:fill="auto"/>
            <w:noWrap/>
            <w:vAlign w:val="bottom"/>
            <w:hideMark/>
          </w:tcPr>
          <w:p w14:paraId="545EB12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4FBEDD3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0" w:type="auto"/>
            <w:tcBorders>
              <w:top w:val="nil"/>
              <w:left w:val="nil"/>
              <w:bottom w:val="nil"/>
              <w:right w:val="nil"/>
            </w:tcBorders>
            <w:shd w:val="clear" w:color="auto" w:fill="auto"/>
            <w:noWrap/>
            <w:vAlign w:val="bottom"/>
            <w:hideMark/>
          </w:tcPr>
          <w:p w14:paraId="68395BB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103.2</w:t>
            </w:r>
          </w:p>
        </w:tc>
        <w:tc>
          <w:tcPr>
            <w:tcW w:w="0" w:type="auto"/>
            <w:tcBorders>
              <w:top w:val="nil"/>
              <w:left w:val="nil"/>
              <w:bottom w:val="nil"/>
              <w:right w:val="nil"/>
            </w:tcBorders>
            <w:shd w:val="clear" w:color="auto" w:fill="auto"/>
            <w:noWrap/>
            <w:vAlign w:val="bottom"/>
            <w:hideMark/>
          </w:tcPr>
          <w:p w14:paraId="7B80B2C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99.7</w:t>
            </w:r>
          </w:p>
        </w:tc>
      </w:tr>
      <w:tr w:rsidR="00E4141F" w:rsidRPr="004F1F94" w14:paraId="44E372A1" w14:textId="77777777" w:rsidTr="00696014">
        <w:trPr>
          <w:trHeight w:val="290"/>
        </w:trPr>
        <w:tc>
          <w:tcPr>
            <w:tcW w:w="0" w:type="auto"/>
            <w:tcBorders>
              <w:top w:val="nil"/>
              <w:left w:val="nil"/>
              <w:bottom w:val="nil"/>
              <w:right w:val="nil"/>
            </w:tcBorders>
            <w:shd w:val="clear" w:color="auto" w:fill="auto"/>
            <w:noWrap/>
            <w:vAlign w:val="bottom"/>
            <w:hideMark/>
          </w:tcPr>
          <w:p w14:paraId="77C0E1F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Ua-73676 </w:t>
            </w:r>
          </w:p>
        </w:tc>
        <w:tc>
          <w:tcPr>
            <w:tcW w:w="0" w:type="auto"/>
            <w:tcBorders>
              <w:top w:val="nil"/>
              <w:left w:val="nil"/>
              <w:bottom w:val="nil"/>
              <w:right w:val="nil"/>
            </w:tcBorders>
            <w:shd w:val="clear" w:color="auto" w:fill="auto"/>
            <w:noWrap/>
            <w:vAlign w:val="bottom"/>
            <w:hideMark/>
          </w:tcPr>
          <w:p w14:paraId="3DAA82E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(1853, 29)</w:t>
            </w:r>
          </w:p>
        </w:tc>
        <w:tc>
          <w:tcPr>
            <w:tcW w:w="0" w:type="auto"/>
            <w:tcBorders>
              <w:top w:val="nil"/>
              <w:left w:val="nil"/>
              <w:bottom w:val="nil"/>
              <w:right w:val="nil"/>
            </w:tcBorders>
            <w:shd w:val="clear" w:color="auto" w:fill="auto"/>
            <w:noWrap/>
            <w:vAlign w:val="bottom"/>
            <w:hideMark/>
          </w:tcPr>
          <w:p w14:paraId="516D73A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0" w:type="auto"/>
            <w:tcBorders>
              <w:top w:val="nil"/>
              <w:left w:val="nil"/>
              <w:bottom w:val="nil"/>
              <w:right w:val="nil"/>
            </w:tcBorders>
            <w:shd w:val="clear" w:color="auto" w:fill="auto"/>
            <w:noWrap/>
            <w:vAlign w:val="bottom"/>
            <w:hideMark/>
          </w:tcPr>
          <w:p w14:paraId="6EFB627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0" w:type="auto"/>
            <w:tcBorders>
              <w:top w:val="nil"/>
              <w:left w:val="nil"/>
              <w:bottom w:val="nil"/>
              <w:right w:val="nil"/>
            </w:tcBorders>
            <w:shd w:val="clear" w:color="auto" w:fill="auto"/>
            <w:noWrap/>
            <w:vAlign w:val="bottom"/>
            <w:hideMark/>
          </w:tcPr>
          <w:p w14:paraId="3CFCD53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4A8D113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250</w:t>
            </w:r>
          </w:p>
        </w:tc>
        <w:tc>
          <w:tcPr>
            <w:tcW w:w="0" w:type="auto"/>
            <w:tcBorders>
              <w:top w:val="nil"/>
              <w:left w:val="nil"/>
              <w:bottom w:val="nil"/>
              <w:right w:val="nil"/>
            </w:tcBorders>
            <w:shd w:val="clear" w:color="auto" w:fill="auto"/>
            <w:noWrap/>
            <w:vAlign w:val="bottom"/>
            <w:hideMark/>
          </w:tcPr>
          <w:p w14:paraId="20DA9AE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0" w:type="auto"/>
            <w:tcBorders>
              <w:top w:val="nil"/>
              <w:left w:val="nil"/>
              <w:bottom w:val="nil"/>
              <w:right w:val="nil"/>
            </w:tcBorders>
            <w:shd w:val="clear" w:color="auto" w:fill="auto"/>
            <w:noWrap/>
            <w:vAlign w:val="bottom"/>
            <w:hideMark/>
          </w:tcPr>
          <w:p w14:paraId="7D75C95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225</w:t>
            </w:r>
          </w:p>
        </w:tc>
        <w:tc>
          <w:tcPr>
            <w:tcW w:w="0" w:type="auto"/>
            <w:tcBorders>
              <w:top w:val="nil"/>
              <w:left w:val="nil"/>
              <w:bottom w:val="nil"/>
              <w:right w:val="nil"/>
            </w:tcBorders>
            <w:shd w:val="clear" w:color="auto" w:fill="auto"/>
            <w:noWrap/>
            <w:vAlign w:val="bottom"/>
            <w:hideMark/>
          </w:tcPr>
          <w:p w14:paraId="2ABAE421"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5ECE9CD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0" w:type="auto"/>
            <w:tcBorders>
              <w:top w:val="nil"/>
              <w:left w:val="nil"/>
              <w:bottom w:val="nil"/>
              <w:right w:val="nil"/>
            </w:tcBorders>
            <w:shd w:val="clear" w:color="auto" w:fill="auto"/>
            <w:noWrap/>
            <w:vAlign w:val="bottom"/>
            <w:hideMark/>
          </w:tcPr>
          <w:p w14:paraId="37635ED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102.1</w:t>
            </w:r>
          </w:p>
        </w:tc>
        <w:tc>
          <w:tcPr>
            <w:tcW w:w="0" w:type="auto"/>
            <w:tcBorders>
              <w:top w:val="nil"/>
              <w:left w:val="nil"/>
              <w:bottom w:val="nil"/>
              <w:right w:val="nil"/>
            </w:tcBorders>
            <w:shd w:val="clear" w:color="auto" w:fill="auto"/>
            <w:noWrap/>
            <w:vAlign w:val="bottom"/>
            <w:hideMark/>
          </w:tcPr>
          <w:p w14:paraId="7A3B02B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99.6</w:t>
            </w:r>
          </w:p>
        </w:tc>
      </w:tr>
      <w:tr w:rsidR="00E4141F" w:rsidRPr="004F1F94" w14:paraId="5B0BD415" w14:textId="77777777" w:rsidTr="00696014">
        <w:trPr>
          <w:trHeight w:val="290"/>
        </w:trPr>
        <w:tc>
          <w:tcPr>
            <w:tcW w:w="0" w:type="auto"/>
            <w:tcBorders>
              <w:top w:val="nil"/>
              <w:left w:val="nil"/>
              <w:bottom w:val="nil"/>
              <w:right w:val="nil"/>
            </w:tcBorders>
            <w:shd w:val="clear" w:color="auto" w:fill="auto"/>
            <w:noWrap/>
            <w:vAlign w:val="bottom"/>
            <w:hideMark/>
          </w:tcPr>
          <w:p w14:paraId="64B1700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Ua-72459 </w:t>
            </w:r>
          </w:p>
        </w:tc>
        <w:tc>
          <w:tcPr>
            <w:tcW w:w="0" w:type="auto"/>
            <w:tcBorders>
              <w:top w:val="nil"/>
              <w:left w:val="nil"/>
              <w:bottom w:val="nil"/>
              <w:right w:val="nil"/>
            </w:tcBorders>
            <w:shd w:val="clear" w:color="auto" w:fill="auto"/>
            <w:noWrap/>
            <w:vAlign w:val="bottom"/>
            <w:hideMark/>
          </w:tcPr>
          <w:p w14:paraId="0623280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(1818, 30)</w:t>
            </w:r>
          </w:p>
        </w:tc>
        <w:tc>
          <w:tcPr>
            <w:tcW w:w="0" w:type="auto"/>
            <w:tcBorders>
              <w:top w:val="nil"/>
              <w:left w:val="nil"/>
              <w:bottom w:val="nil"/>
              <w:right w:val="nil"/>
            </w:tcBorders>
            <w:shd w:val="clear" w:color="auto" w:fill="auto"/>
            <w:noWrap/>
            <w:vAlign w:val="bottom"/>
            <w:hideMark/>
          </w:tcPr>
          <w:p w14:paraId="0DC2DDC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205</w:t>
            </w:r>
          </w:p>
        </w:tc>
        <w:tc>
          <w:tcPr>
            <w:tcW w:w="0" w:type="auto"/>
            <w:tcBorders>
              <w:top w:val="nil"/>
              <w:left w:val="nil"/>
              <w:bottom w:val="nil"/>
              <w:right w:val="nil"/>
            </w:tcBorders>
            <w:shd w:val="clear" w:color="auto" w:fill="auto"/>
            <w:noWrap/>
            <w:vAlign w:val="bottom"/>
            <w:hideMark/>
          </w:tcPr>
          <w:p w14:paraId="07C2B0E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320</w:t>
            </w:r>
          </w:p>
        </w:tc>
        <w:tc>
          <w:tcPr>
            <w:tcW w:w="0" w:type="auto"/>
            <w:tcBorders>
              <w:top w:val="nil"/>
              <w:left w:val="nil"/>
              <w:bottom w:val="nil"/>
              <w:right w:val="nil"/>
            </w:tcBorders>
            <w:shd w:val="clear" w:color="auto" w:fill="auto"/>
            <w:noWrap/>
            <w:vAlign w:val="bottom"/>
            <w:hideMark/>
          </w:tcPr>
          <w:p w14:paraId="530840D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7EAC4C2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330</w:t>
            </w:r>
          </w:p>
        </w:tc>
        <w:tc>
          <w:tcPr>
            <w:tcW w:w="0" w:type="auto"/>
            <w:tcBorders>
              <w:top w:val="nil"/>
              <w:left w:val="nil"/>
              <w:bottom w:val="nil"/>
              <w:right w:val="nil"/>
            </w:tcBorders>
            <w:shd w:val="clear" w:color="auto" w:fill="auto"/>
            <w:noWrap/>
            <w:vAlign w:val="bottom"/>
            <w:hideMark/>
          </w:tcPr>
          <w:p w14:paraId="32F32C8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0" w:type="auto"/>
            <w:tcBorders>
              <w:top w:val="nil"/>
              <w:left w:val="nil"/>
              <w:bottom w:val="nil"/>
              <w:right w:val="nil"/>
            </w:tcBorders>
            <w:shd w:val="clear" w:color="auto" w:fill="auto"/>
            <w:noWrap/>
            <w:vAlign w:val="bottom"/>
            <w:hideMark/>
          </w:tcPr>
          <w:p w14:paraId="3600B46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245</w:t>
            </w:r>
          </w:p>
        </w:tc>
        <w:tc>
          <w:tcPr>
            <w:tcW w:w="0" w:type="auto"/>
            <w:tcBorders>
              <w:top w:val="nil"/>
              <w:left w:val="nil"/>
              <w:bottom w:val="nil"/>
              <w:right w:val="nil"/>
            </w:tcBorders>
            <w:shd w:val="clear" w:color="auto" w:fill="auto"/>
            <w:noWrap/>
            <w:vAlign w:val="bottom"/>
            <w:hideMark/>
          </w:tcPr>
          <w:p w14:paraId="5414A59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372135B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310</w:t>
            </w:r>
          </w:p>
        </w:tc>
        <w:tc>
          <w:tcPr>
            <w:tcW w:w="0" w:type="auto"/>
            <w:tcBorders>
              <w:top w:val="nil"/>
              <w:left w:val="nil"/>
              <w:bottom w:val="nil"/>
              <w:right w:val="nil"/>
            </w:tcBorders>
            <w:shd w:val="clear" w:color="auto" w:fill="auto"/>
            <w:noWrap/>
            <w:vAlign w:val="bottom"/>
            <w:hideMark/>
          </w:tcPr>
          <w:p w14:paraId="1017BA7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84.5</w:t>
            </w:r>
          </w:p>
        </w:tc>
        <w:tc>
          <w:tcPr>
            <w:tcW w:w="0" w:type="auto"/>
            <w:tcBorders>
              <w:top w:val="nil"/>
              <w:left w:val="nil"/>
              <w:bottom w:val="nil"/>
              <w:right w:val="nil"/>
            </w:tcBorders>
            <w:shd w:val="clear" w:color="auto" w:fill="auto"/>
            <w:noWrap/>
            <w:vAlign w:val="bottom"/>
            <w:hideMark/>
          </w:tcPr>
          <w:p w14:paraId="7958B45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99.7</w:t>
            </w:r>
          </w:p>
        </w:tc>
      </w:tr>
      <w:tr w:rsidR="00E4141F" w:rsidRPr="004F1F94" w14:paraId="01D8983B" w14:textId="77777777" w:rsidTr="00696014">
        <w:trPr>
          <w:trHeight w:val="290"/>
        </w:trPr>
        <w:tc>
          <w:tcPr>
            <w:tcW w:w="0" w:type="auto"/>
            <w:tcBorders>
              <w:top w:val="nil"/>
              <w:left w:val="nil"/>
              <w:bottom w:val="nil"/>
              <w:right w:val="nil"/>
            </w:tcBorders>
            <w:shd w:val="clear" w:color="auto" w:fill="auto"/>
            <w:noWrap/>
            <w:vAlign w:val="bottom"/>
            <w:hideMark/>
          </w:tcPr>
          <w:p w14:paraId="6FD41F5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End A140 Boundary</w:t>
            </w:r>
          </w:p>
        </w:tc>
        <w:tc>
          <w:tcPr>
            <w:tcW w:w="0" w:type="auto"/>
            <w:tcBorders>
              <w:top w:val="nil"/>
              <w:left w:val="nil"/>
              <w:bottom w:val="nil"/>
              <w:right w:val="nil"/>
            </w:tcBorders>
            <w:shd w:val="clear" w:color="auto" w:fill="auto"/>
            <w:noWrap/>
            <w:vAlign w:val="bottom"/>
            <w:hideMark/>
          </w:tcPr>
          <w:p w14:paraId="37C33428"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tcPr>
          <w:p w14:paraId="56B4BD91"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tcPr>
          <w:p w14:paraId="6ED9581D"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tcPr>
          <w:p w14:paraId="231634B7"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tcPr>
          <w:p w14:paraId="25F124C7"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tcPr>
          <w:p w14:paraId="2F1CA70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165</w:t>
            </w:r>
          </w:p>
        </w:tc>
        <w:tc>
          <w:tcPr>
            <w:tcW w:w="0" w:type="auto"/>
            <w:tcBorders>
              <w:top w:val="nil"/>
              <w:left w:val="nil"/>
              <w:bottom w:val="nil"/>
              <w:right w:val="nil"/>
            </w:tcBorders>
            <w:shd w:val="clear" w:color="auto" w:fill="auto"/>
            <w:noWrap/>
            <w:vAlign w:val="bottom"/>
            <w:hideMark/>
          </w:tcPr>
          <w:p w14:paraId="7940B55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295</w:t>
            </w:r>
          </w:p>
        </w:tc>
        <w:tc>
          <w:tcPr>
            <w:tcW w:w="0" w:type="auto"/>
            <w:tcBorders>
              <w:top w:val="nil"/>
              <w:left w:val="nil"/>
              <w:bottom w:val="nil"/>
              <w:right w:val="nil"/>
            </w:tcBorders>
            <w:shd w:val="clear" w:color="auto" w:fill="auto"/>
            <w:noWrap/>
            <w:vAlign w:val="bottom"/>
            <w:hideMark/>
          </w:tcPr>
          <w:p w14:paraId="4279F032" w14:textId="77777777" w:rsidR="00E4141F" w:rsidRPr="004F1F94" w:rsidRDefault="00E4141F" w:rsidP="004F1F94">
            <w:pPr>
              <w:spacing w:after="0" w:line="240" w:lineRule="auto"/>
              <w:rPr>
                <w:rFonts w:eastAsia="Times New Roman" w:cstheme="minorHAnsi"/>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5B00987C" w14:textId="77777777" w:rsidR="00E4141F" w:rsidRPr="004F1F94" w:rsidRDefault="00E4141F" w:rsidP="004F1F94">
            <w:pPr>
              <w:spacing w:after="0" w:line="240" w:lineRule="auto"/>
              <w:rPr>
                <w:rFonts w:eastAsia="Times New Roman" w:cstheme="minorHAnsi"/>
                <w:sz w:val="16"/>
                <w:szCs w:val="16"/>
                <w:lang w:val="nb-NO" w:eastAsia="nb-NO"/>
              </w:rPr>
            </w:pPr>
            <w:r w:rsidRPr="004F1F94">
              <w:rPr>
                <w:rFonts w:eastAsia="Times New Roman" w:cstheme="minorHAnsi"/>
                <w:color w:val="000000"/>
                <w:sz w:val="16"/>
                <w:szCs w:val="16"/>
                <w:lang w:val="nb-NO" w:eastAsia="nb-NO"/>
              </w:rPr>
              <w:t>470</w:t>
            </w:r>
          </w:p>
        </w:tc>
        <w:tc>
          <w:tcPr>
            <w:tcW w:w="0" w:type="auto"/>
            <w:tcBorders>
              <w:top w:val="nil"/>
              <w:left w:val="nil"/>
              <w:bottom w:val="nil"/>
              <w:right w:val="nil"/>
            </w:tcBorders>
            <w:shd w:val="clear" w:color="auto" w:fill="auto"/>
            <w:noWrap/>
            <w:vAlign w:val="bottom"/>
            <w:hideMark/>
          </w:tcPr>
          <w:p w14:paraId="40E6C395"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FEA129A" w14:textId="77777777" w:rsidR="00E4141F" w:rsidRPr="004F1F94" w:rsidRDefault="00E4141F" w:rsidP="004F1F94">
            <w:pPr>
              <w:spacing w:after="0" w:line="240" w:lineRule="auto"/>
              <w:rPr>
                <w:rFonts w:eastAsia="Times New Roman" w:cstheme="minorHAnsi"/>
                <w:sz w:val="16"/>
                <w:szCs w:val="16"/>
                <w:lang w:val="nb-NO" w:eastAsia="nb-NO"/>
              </w:rPr>
            </w:pPr>
            <w:r w:rsidRPr="004F1F94">
              <w:rPr>
                <w:rFonts w:eastAsia="Times New Roman" w:cstheme="minorHAnsi"/>
                <w:color w:val="000000"/>
                <w:sz w:val="16"/>
                <w:szCs w:val="16"/>
                <w:lang w:val="nb-NO" w:eastAsia="nb-NO"/>
              </w:rPr>
              <w:t>98.3</w:t>
            </w:r>
          </w:p>
        </w:tc>
      </w:tr>
      <w:tr w:rsidR="00E4141F" w:rsidRPr="004F1F94" w14:paraId="5963648B" w14:textId="77777777" w:rsidTr="00696014">
        <w:trPr>
          <w:trHeight w:val="290"/>
        </w:trPr>
        <w:tc>
          <w:tcPr>
            <w:tcW w:w="0" w:type="auto"/>
            <w:tcBorders>
              <w:top w:val="nil"/>
              <w:left w:val="nil"/>
              <w:bottom w:val="nil"/>
              <w:right w:val="nil"/>
            </w:tcBorders>
            <w:shd w:val="clear" w:color="auto" w:fill="auto"/>
            <w:noWrap/>
            <w:vAlign w:val="bottom"/>
            <w:hideMark/>
          </w:tcPr>
          <w:p w14:paraId="6D54D3B1"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Flat grave Sequence</w:t>
            </w:r>
          </w:p>
        </w:tc>
        <w:tc>
          <w:tcPr>
            <w:tcW w:w="0" w:type="auto"/>
            <w:tcBorders>
              <w:top w:val="nil"/>
              <w:left w:val="nil"/>
              <w:bottom w:val="nil"/>
              <w:right w:val="nil"/>
            </w:tcBorders>
            <w:shd w:val="clear" w:color="auto" w:fill="auto"/>
            <w:noWrap/>
            <w:vAlign w:val="bottom"/>
            <w:hideMark/>
          </w:tcPr>
          <w:p w14:paraId="6A4A1959"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37BB596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96197BD"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00706E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8A08C35"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22FA13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849DF7B"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50F334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32DCF42"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F74C283"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D56E387"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1F6FE701" w14:textId="77777777" w:rsidTr="00696014">
        <w:trPr>
          <w:trHeight w:val="290"/>
        </w:trPr>
        <w:tc>
          <w:tcPr>
            <w:tcW w:w="0" w:type="auto"/>
            <w:tcBorders>
              <w:top w:val="nil"/>
              <w:left w:val="nil"/>
              <w:bottom w:val="nil"/>
              <w:right w:val="nil"/>
            </w:tcBorders>
            <w:shd w:val="clear" w:color="auto" w:fill="auto"/>
            <w:noWrap/>
            <w:vAlign w:val="bottom"/>
            <w:hideMark/>
          </w:tcPr>
          <w:p w14:paraId="551512AB"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Start A4367 Boundary</w:t>
            </w:r>
          </w:p>
        </w:tc>
        <w:tc>
          <w:tcPr>
            <w:tcW w:w="0" w:type="auto"/>
            <w:tcBorders>
              <w:top w:val="nil"/>
              <w:left w:val="nil"/>
              <w:bottom w:val="nil"/>
              <w:right w:val="nil"/>
            </w:tcBorders>
            <w:shd w:val="clear" w:color="auto" w:fill="auto"/>
            <w:noWrap/>
            <w:vAlign w:val="bottom"/>
            <w:hideMark/>
          </w:tcPr>
          <w:p w14:paraId="247A12B9"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7A2D0C8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D47C37C"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523378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314FFF8"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7AC981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-55</w:t>
            </w:r>
          </w:p>
        </w:tc>
        <w:tc>
          <w:tcPr>
            <w:tcW w:w="0" w:type="auto"/>
            <w:tcBorders>
              <w:top w:val="nil"/>
              <w:left w:val="nil"/>
              <w:bottom w:val="nil"/>
              <w:right w:val="nil"/>
            </w:tcBorders>
            <w:shd w:val="clear" w:color="auto" w:fill="auto"/>
            <w:noWrap/>
            <w:vAlign w:val="bottom"/>
            <w:hideMark/>
          </w:tcPr>
          <w:p w14:paraId="3353CA1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105</w:t>
            </w:r>
          </w:p>
        </w:tc>
        <w:tc>
          <w:tcPr>
            <w:tcW w:w="0" w:type="auto"/>
            <w:tcBorders>
              <w:top w:val="nil"/>
              <w:left w:val="nil"/>
              <w:bottom w:val="nil"/>
              <w:right w:val="nil"/>
            </w:tcBorders>
            <w:shd w:val="clear" w:color="auto" w:fill="auto"/>
            <w:noWrap/>
            <w:vAlign w:val="bottom"/>
            <w:hideMark/>
          </w:tcPr>
          <w:p w14:paraId="307D2B2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-200</w:t>
            </w:r>
          </w:p>
        </w:tc>
        <w:tc>
          <w:tcPr>
            <w:tcW w:w="0" w:type="auto"/>
            <w:tcBorders>
              <w:top w:val="nil"/>
              <w:left w:val="nil"/>
              <w:bottom w:val="nil"/>
              <w:right w:val="nil"/>
            </w:tcBorders>
            <w:shd w:val="clear" w:color="auto" w:fill="auto"/>
            <w:noWrap/>
            <w:vAlign w:val="bottom"/>
            <w:hideMark/>
          </w:tcPr>
          <w:p w14:paraId="4CEE2E1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686C2DC1"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192444C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98</w:t>
            </w:r>
          </w:p>
        </w:tc>
      </w:tr>
      <w:tr w:rsidR="00E4141F" w:rsidRPr="004F1F94" w14:paraId="698A7010" w14:textId="77777777" w:rsidTr="00696014">
        <w:trPr>
          <w:trHeight w:val="290"/>
        </w:trPr>
        <w:tc>
          <w:tcPr>
            <w:tcW w:w="0" w:type="auto"/>
            <w:tcBorders>
              <w:top w:val="nil"/>
              <w:left w:val="nil"/>
              <w:bottom w:val="nil"/>
              <w:right w:val="nil"/>
            </w:tcBorders>
            <w:shd w:val="clear" w:color="auto" w:fill="auto"/>
            <w:noWrap/>
            <w:vAlign w:val="bottom"/>
            <w:hideMark/>
          </w:tcPr>
          <w:p w14:paraId="22FDE13D"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2 Phase</w:t>
            </w:r>
          </w:p>
        </w:tc>
        <w:tc>
          <w:tcPr>
            <w:tcW w:w="0" w:type="auto"/>
            <w:tcBorders>
              <w:top w:val="nil"/>
              <w:left w:val="nil"/>
              <w:bottom w:val="nil"/>
              <w:right w:val="nil"/>
            </w:tcBorders>
            <w:shd w:val="clear" w:color="auto" w:fill="auto"/>
            <w:noWrap/>
            <w:vAlign w:val="bottom"/>
            <w:hideMark/>
          </w:tcPr>
          <w:p w14:paraId="00B6ACC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7B0E993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A19C8A5"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A3367B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11DAD9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A9A68B4"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0AFA73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DAEE36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9572BD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03A3BF1"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51A35AF"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7AAB81C4" w14:textId="77777777" w:rsidTr="00696014">
        <w:trPr>
          <w:trHeight w:val="290"/>
        </w:trPr>
        <w:tc>
          <w:tcPr>
            <w:tcW w:w="0" w:type="auto"/>
            <w:tcBorders>
              <w:top w:val="nil"/>
              <w:left w:val="nil"/>
              <w:bottom w:val="nil"/>
              <w:right w:val="nil"/>
            </w:tcBorders>
            <w:shd w:val="clear" w:color="auto" w:fill="auto"/>
            <w:noWrap/>
            <w:vAlign w:val="bottom"/>
            <w:hideMark/>
          </w:tcPr>
          <w:p w14:paraId="7EF9F6D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Ua-72460  </w:t>
            </w:r>
          </w:p>
        </w:tc>
        <w:tc>
          <w:tcPr>
            <w:tcW w:w="0" w:type="auto"/>
            <w:tcBorders>
              <w:top w:val="nil"/>
              <w:left w:val="nil"/>
              <w:bottom w:val="nil"/>
              <w:right w:val="nil"/>
            </w:tcBorders>
            <w:shd w:val="clear" w:color="auto" w:fill="auto"/>
            <w:noWrap/>
            <w:vAlign w:val="bottom"/>
            <w:hideMark/>
          </w:tcPr>
          <w:p w14:paraId="567F9EE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(2005, 30)</w:t>
            </w:r>
          </w:p>
        </w:tc>
        <w:tc>
          <w:tcPr>
            <w:tcW w:w="0" w:type="auto"/>
            <w:tcBorders>
              <w:top w:val="nil"/>
              <w:left w:val="nil"/>
              <w:bottom w:val="nil"/>
              <w:right w:val="nil"/>
            </w:tcBorders>
            <w:shd w:val="clear" w:color="auto" w:fill="auto"/>
            <w:noWrap/>
            <w:vAlign w:val="bottom"/>
            <w:hideMark/>
          </w:tcPr>
          <w:p w14:paraId="7900B7A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-45</w:t>
            </w:r>
          </w:p>
        </w:tc>
        <w:tc>
          <w:tcPr>
            <w:tcW w:w="0" w:type="auto"/>
            <w:tcBorders>
              <w:top w:val="nil"/>
              <w:left w:val="nil"/>
              <w:bottom w:val="nil"/>
              <w:right w:val="nil"/>
            </w:tcBorders>
            <w:shd w:val="clear" w:color="auto" w:fill="auto"/>
            <w:noWrap/>
            <w:vAlign w:val="bottom"/>
            <w:hideMark/>
          </w:tcPr>
          <w:p w14:paraId="2B92351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60</w:t>
            </w:r>
          </w:p>
        </w:tc>
        <w:tc>
          <w:tcPr>
            <w:tcW w:w="0" w:type="auto"/>
            <w:tcBorders>
              <w:top w:val="nil"/>
              <w:left w:val="nil"/>
              <w:bottom w:val="nil"/>
              <w:right w:val="nil"/>
            </w:tcBorders>
            <w:shd w:val="clear" w:color="auto" w:fill="auto"/>
            <w:noWrap/>
            <w:vAlign w:val="bottom"/>
            <w:hideMark/>
          </w:tcPr>
          <w:p w14:paraId="230ABE6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-55</w:t>
            </w:r>
          </w:p>
        </w:tc>
        <w:tc>
          <w:tcPr>
            <w:tcW w:w="0" w:type="auto"/>
            <w:tcBorders>
              <w:top w:val="nil"/>
              <w:left w:val="nil"/>
              <w:bottom w:val="nil"/>
              <w:right w:val="nil"/>
            </w:tcBorders>
            <w:shd w:val="clear" w:color="auto" w:fill="auto"/>
            <w:noWrap/>
            <w:vAlign w:val="bottom"/>
            <w:hideMark/>
          </w:tcPr>
          <w:p w14:paraId="6E36EDC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115</w:t>
            </w:r>
          </w:p>
        </w:tc>
        <w:tc>
          <w:tcPr>
            <w:tcW w:w="0" w:type="auto"/>
            <w:tcBorders>
              <w:top w:val="nil"/>
              <w:left w:val="nil"/>
              <w:bottom w:val="nil"/>
              <w:right w:val="nil"/>
            </w:tcBorders>
            <w:shd w:val="clear" w:color="auto" w:fill="auto"/>
            <w:noWrap/>
            <w:vAlign w:val="bottom"/>
            <w:hideMark/>
          </w:tcPr>
          <w:p w14:paraId="4C4CB0E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5</w:t>
            </w:r>
          </w:p>
        </w:tc>
        <w:tc>
          <w:tcPr>
            <w:tcW w:w="0" w:type="auto"/>
            <w:tcBorders>
              <w:top w:val="nil"/>
              <w:left w:val="nil"/>
              <w:bottom w:val="nil"/>
              <w:right w:val="nil"/>
            </w:tcBorders>
            <w:shd w:val="clear" w:color="auto" w:fill="auto"/>
            <w:noWrap/>
            <w:vAlign w:val="bottom"/>
            <w:hideMark/>
          </w:tcPr>
          <w:p w14:paraId="352B5E0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5BC29FF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-40</w:t>
            </w:r>
          </w:p>
        </w:tc>
        <w:tc>
          <w:tcPr>
            <w:tcW w:w="0" w:type="auto"/>
            <w:tcBorders>
              <w:top w:val="nil"/>
              <w:left w:val="nil"/>
              <w:bottom w:val="nil"/>
              <w:right w:val="nil"/>
            </w:tcBorders>
            <w:shd w:val="clear" w:color="auto" w:fill="auto"/>
            <w:noWrap/>
            <w:vAlign w:val="bottom"/>
            <w:hideMark/>
          </w:tcPr>
          <w:p w14:paraId="547F786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393B180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75.6</w:t>
            </w:r>
          </w:p>
        </w:tc>
        <w:tc>
          <w:tcPr>
            <w:tcW w:w="0" w:type="auto"/>
            <w:tcBorders>
              <w:top w:val="nil"/>
              <w:left w:val="nil"/>
              <w:bottom w:val="nil"/>
              <w:right w:val="nil"/>
            </w:tcBorders>
            <w:shd w:val="clear" w:color="auto" w:fill="auto"/>
            <w:noWrap/>
            <w:vAlign w:val="bottom"/>
            <w:hideMark/>
          </w:tcPr>
          <w:p w14:paraId="2B15B41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99.4</w:t>
            </w:r>
          </w:p>
        </w:tc>
      </w:tr>
      <w:tr w:rsidR="00E4141F" w:rsidRPr="004F1F94" w14:paraId="4B4F6E08" w14:textId="77777777" w:rsidTr="00696014">
        <w:trPr>
          <w:trHeight w:val="290"/>
        </w:trPr>
        <w:tc>
          <w:tcPr>
            <w:tcW w:w="0" w:type="auto"/>
            <w:tcBorders>
              <w:top w:val="nil"/>
              <w:left w:val="nil"/>
              <w:bottom w:val="nil"/>
              <w:right w:val="nil"/>
            </w:tcBorders>
            <w:shd w:val="clear" w:color="auto" w:fill="auto"/>
            <w:noWrap/>
            <w:vAlign w:val="bottom"/>
            <w:hideMark/>
          </w:tcPr>
          <w:p w14:paraId="209E361D"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Ua-73880 </w:t>
            </w:r>
          </w:p>
        </w:tc>
        <w:tc>
          <w:tcPr>
            <w:tcW w:w="0" w:type="auto"/>
            <w:tcBorders>
              <w:top w:val="nil"/>
              <w:left w:val="nil"/>
              <w:bottom w:val="nil"/>
              <w:right w:val="nil"/>
            </w:tcBorders>
            <w:shd w:val="clear" w:color="auto" w:fill="auto"/>
            <w:noWrap/>
            <w:vAlign w:val="bottom"/>
            <w:hideMark/>
          </w:tcPr>
          <w:p w14:paraId="708EBE6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(1955, 31)</w:t>
            </w:r>
          </w:p>
        </w:tc>
        <w:tc>
          <w:tcPr>
            <w:tcW w:w="0" w:type="auto"/>
            <w:tcBorders>
              <w:top w:val="nil"/>
              <w:left w:val="nil"/>
              <w:bottom w:val="nil"/>
              <w:right w:val="nil"/>
            </w:tcBorders>
            <w:shd w:val="clear" w:color="auto" w:fill="auto"/>
            <w:noWrap/>
            <w:vAlign w:val="bottom"/>
            <w:hideMark/>
          </w:tcPr>
          <w:p w14:paraId="2F2AE39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25</w:t>
            </w:r>
          </w:p>
        </w:tc>
        <w:tc>
          <w:tcPr>
            <w:tcW w:w="0" w:type="auto"/>
            <w:tcBorders>
              <w:top w:val="nil"/>
              <w:left w:val="nil"/>
              <w:bottom w:val="nil"/>
              <w:right w:val="nil"/>
            </w:tcBorders>
            <w:shd w:val="clear" w:color="auto" w:fill="auto"/>
            <w:noWrap/>
            <w:vAlign w:val="bottom"/>
            <w:hideMark/>
          </w:tcPr>
          <w:p w14:paraId="1B69C2A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435CDC8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-40</w:t>
            </w:r>
          </w:p>
        </w:tc>
        <w:tc>
          <w:tcPr>
            <w:tcW w:w="0" w:type="auto"/>
            <w:tcBorders>
              <w:top w:val="nil"/>
              <w:left w:val="nil"/>
              <w:bottom w:val="nil"/>
              <w:right w:val="nil"/>
            </w:tcBorders>
            <w:shd w:val="clear" w:color="auto" w:fill="auto"/>
            <w:noWrap/>
            <w:vAlign w:val="bottom"/>
            <w:hideMark/>
          </w:tcPr>
          <w:p w14:paraId="5C85F84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205</w:t>
            </w:r>
          </w:p>
        </w:tc>
        <w:tc>
          <w:tcPr>
            <w:tcW w:w="0" w:type="auto"/>
            <w:tcBorders>
              <w:top w:val="nil"/>
              <w:left w:val="nil"/>
              <w:bottom w:val="nil"/>
              <w:right w:val="nil"/>
            </w:tcBorders>
            <w:shd w:val="clear" w:color="auto" w:fill="auto"/>
            <w:noWrap/>
            <w:vAlign w:val="bottom"/>
            <w:hideMark/>
          </w:tcPr>
          <w:p w14:paraId="1A9344B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35</w:t>
            </w:r>
          </w:p>
        </w:tc>
        <w:tc>
          <w:tcPr>
            <w:tcW w:w="0" w:type="auto"/>
            <w:tcBorders>
              <w:top w:val="nil"/>
              <w:left w:val="nil"/>
              <w:bottom w:val="nil"/>
              <w:right w:val="nil"/>
            </w:tcBorders>
            <w:shd w:val="clear" w:color="auto" w:fill="auto"/>
            <w:noWrap/>
            <w:vAlign w:val="bottom"/>
            <w:hideMark/>
          </w:tcPr>
          <w:p w14:paraId="1EC0EB4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6A0F4D8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-25</w:t>
            </w:r>
          </w:p>
        </w:tc>
        <w:tc>
          <w:tcPr>
            <w:tcW w:w="0" w:type="auto"/>
            <w:tcBorders>
              <w:top w:val="nil"/>
              <w:left w:val="nil"/>
              <w:bottom w:val="nil"/>
              <w:right w:val="nil"/>
            </w:tcBorders>
            <w:shd w:val="clear" w:color="auto" w:fill="auto"/>
            <w:noWrap/>
            <w:vAlign w:val="bottom"/>
            <w:hideMark/>
          </w:tcPr>
          <w:p w14:paraId="681EE1A1"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200</w:t>
            </w:r>
          </w:p>
        </w:tc>
        <w:tc>
          <w:tcPr>
            <w:tcW w:w="0" w:type="auto"/>
            <w:tcBorders>
              <w:top w:val="nil"/>
              <w:left w:val="nil"/>
              <w:bottom w:val="nil"/>
              <w:right w:val="nil"/>
            </w:tcBorders>
            <w:shd w:val="clear" w:color="auto" w:fill="auto"/>
            <w:noWrap/>
            <w:vAlign w:val="bottom"/>
            <w:hideMark/>
          </w:tcPr>
          <w:p w14:paraId="03C2BB4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102.9</w:t>
            </w:r>
          </w:p>
        </w:tc>
        <w:tc>
          <w:tcPr>
            <w:tcW w:w="0" w:type="auto"/>
            <w:tcBorders>
              <w:top w:val="nil"/>
              <w:left w:val="nil"/>
              <w:bottom w:val="nil"/>
              <w:right w:val="nil"/>
            </w:tcBorders>
            <w:shd w:val="clear" w:color="auto" w:fill="auto"/>
            <w:noWrap/>
            <w:vAlign w:val="bottom"/>
            <w:hideMark/>
          </w:tcPr>
          <w:p w14:paraId="60983C5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99.8</w:t>
            </w:r>
          </w:p>
        </w:tc>
      </w:tr>
      <w:tr w:rsidR="00E4141F" w:rsidRPr="004F1F94" w14:paraId="36E33B59" w14:textId="77777777" w:rsidTr="00696014">
        <w:trPr>
          <w:trHeight w:val="290"/>
        </w:trPr>
        <w:tc>
          <w:tcPr>
            <w:tcW w:w="0" w:type="auto"/>
            <w:tcBorders>
              <w:top w:val="nil"/>
              <w:left w:val="nil"/>
              <w:bottom w:val="nil"/>
              <w:right w:val="nil"/>
            </w:tcBorders>
            <w:shd w:val="clear" w:color="auto" w:fill="auto"/>
            <w:noWrap/>
            <w:vAlign w:val="bottom"/>
            <w:hideMark/>
          </w:tcPr>
          <w:p w14:paraId="413D0AFD"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Ua-73662 </w:t>
            </w:r>
          </w:p>
        </w:tc>
        <w:tc>
          <w:tcPr>
            <w:tcW w:w="0" w:type="auto"/>
            <w:tcBorders>
              <w:top w:val="nil"/>
              <w:left w:val="nil"/>
              <w:bottom w:val="nil"/>
              <w:right w:val="nil"/>
            </w:tcBorders>
            <w:shd w:val="clear" w:color="auto" w:fill="auto"/>
            <w:noWrap/>
            <w:vAlign w:val="bottom"/>
            <w:hideMark/>
          </w:tcPr>
          <w:p w14:paraId="5DDB5CD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(1872, 30)</w:t>
            </w:r>
          </w:p>
        </w:tc>
        <w:tc>
          <w:tcPr>
            <w:tcW w:w="0" w:type="auto"/>
            <w:tcBorders>
              <w:top w:val="nil"/>
              <w:left w:val="nil"/>
              <w:bottom w:val="nil"/>
              <w:right w:val="nil"/>
            </w:tcBorders>
            <w:shd w:val="clear" w:color="auto" w:fill="auto"/>
            <w:noWrap/>
            <w:vAlign w:val="bottom"/>
            <w:hideMark/>
          </w:tcPr>
          <w:p w14:paraId="438537D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68BAF7A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210</w:t>
            </w:r>
          </w:p>
        </w:tc>
        <w:tc>
          <w:tcPr>
            <w:tcW w:w="0" w:type="auto"/>
            <w:tcBorders>
              <w:top w:val="nil"/>
              <w:left w:val="nil"/>
              <w:bottom w:val="nil"/>
              <w:right w:val="nil"/>
            </w:tcBorders>
            <w:shd w:val="clear" w:color="auto" w:fill="auto"/>
            <w:noWrap/>
            <w:vAlign w:val="bottom"/>
            <w:hideMark/>
          </w:tcPr>
          <w:p w14:paraId="67BAF03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80</w:t>
            </w:r>
          </w:p>
        </w:tc>
        <w:tc>
          <w:tcPr>
            <w:tcW w:w="0" w:type="auto"/>
            <w:tcBorders>
              <w:top w:val="nil"/>
              <w:left w:val="nil"/>
              <w:bottom w:val="nil"/>
              <w:right w:val="nil"/>
            </w:tcBorders>
            <w:shd w:val="clear" w:color="auto" w:fill="auto"/>
            <w:noWrap/>
            <w:vAlign w:val="bottom"/>
            <w:hideMark/>
          </w:tcPr>
          <w:p w14:paraId="099E838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0" w:type="auto"/>
            <w:tcBorders>
              <w:top w:val="nil"/>
              <w:left w:val="nil"/>
              <w:bottom w:val="nil"/>
              <w:right w:val="nil"/>
            </w:tcBorders>
            <w:shd w:val="clear" w:color="auto" w:fill="auto"/>
            <w:noWrap/>
            <w:vAlign w:val="bottom"/>
            <w:hideMark/>
          </w:tcPr>
          <w:p w14:paraId="21290DE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3F06A59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195</w:t>
            </w:r>
          </w:p>
        </w:tc>
        <w:tc>
          <w:tcPr>
            <w:tcW w:w="0" w:type="auto"/>
            <w:tcBorders>
              <w:top w:val="nil"/>
              <w:left w:val="nil"/>
              <w:bottom w:val="nil"/>
              <w:right w:val="nil"/>
            </w:tcBorders>
            <w:shd w:val="clear" w:color="auto" w:fill="auto"/>
            <w:noWrap/>
            <w:vAlign w:val="bottom"/>
            <w:hideMark/>
          </w:tcPr>
          <w:p w14:paraId="7D0C644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80</w:t>
            </w:r>
          </w:p>
        </w:tc>
        <w:tc>
          <w:tcPr>
            <w:tcW w:w="0" w:type="auto"/>
            <w:tcBorders>
              <w:top w:val="nil"/>
              <w:left w:val="nil"/>
              <w:bottom w:val="nil"/>
              <w:right w:val="nil"/>
            </w:tcBorders>
            <w:shd w:val="clear" w:color="auto" w:fill="auto"/>
            <w:noWrap/>
            <w:vAlign w:val="bottom"/>
            <w:hideMark/>
          </w:tcPr>
          <w:p w14:paraId="5F70F03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0" w:type="auto"/>
            <w:tcBorders>
              <w:top w:val="nil"/>
              <w:left w:val="nil"/>
              <w:bottom w:val="nil"/>
              <w:right w:val="nil"/>
            </w:tcBorders>
            <w:shd w:val="clear" w:color="auto" w:fill="auto"/>
            <w:noWrap/>
            <w:vAlign w:val="bottom"/>
            <w:hideMark/>
          </w:tcPr>
          <w:p w14:paraId="0ABCF6D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100.7</w:t>
            </w:r>
          </w:p>
        </w:tc>
        <w:tc>
          <w:tcPr>
            <w:tcW w:w="0" w:type="auto"/>
            <w:tcBorders>
              <w:top w:val="nil"/>
              <w:left w:val="nil"/>
              <w:bottom w:val="nil"/>
              <w:right w:val="nil"/>
            </w:tcBorders>
            <w:shd w:val="clear" w:color="auto" w:fill="auto"/>
            <w:noWrap/>
            <w:vAlign w:val="bottom"/>
            <w:hideMark/>
          </w:tcPr>
          <w:p w14:paraId="0E56E6D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99.8</w:t>
            </w:r>
          </w:p>
        </w:tc>
      </w:tr>
      <w:tr w:rsidR="00E4141F" w:rsidRPr="004F1F94" w14:paraId="47416734" w14:textId="77777777" w:rsidTr="00696014">
        <w:trPr>
          <w:trHeight w:val="290"/>
        </w:trPr>
        <w:tc>
          <w:tcPr>
            <w:tcW w:w="0" w:type="auto"/>
            <w:tcBorders>
              <w:top w:val="nil"/>
              <w:left w:val="nil"/>
              <w:bottom w:val="nil"/>
              <w:right w:val="nil"/>
            </w:tcBorders>
            <w:shd w:val="clear" w:color="auto" w:fill="auto"/>
            <w:noWrap/>
            <w:vAlign w:val="bottom"/>
            <w:hideMark/>
          </w:tcPr>
          <w:p w14:paraId="46688C5D"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Ua-73661 </w:t>
            </w:r>
          </w:p>
        </w:tc>
        <w:tc>
          <w:tcPr>
            <w:tcW w:w="0" w:type="auto"/>
            <w:tcBorders>
              <w:top w:val="nil"/>
              <w:left w:val="nil"/>
              <w:bottom w:val="nil"/>
              <w:right w:val="nil"/>
            </w:tcBorders>
            <w:shd w:val="clear" w:color="auto" w:fill="auto"/>
            <w:noWrap/>
            <w:vAlign w:val="bottom"/>
            <w:hideMark/>
          </w:tcPr>
          <w:p w14:paraId="33DDAD1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(1867, 30)</w:t>
            </w:r>
          </w:p>
        </w:tc>
        <w:tc>
          <w:tcPr>
            <w:tcW w:w="0" w:type="auto"/>
            <w:tcBorders>
              <w:top w:val="nil"/>
              <w:left w:val="nil"/>
              <w:bottom w:val="nil"/>
              <w:right w:val="nil"/>
            </w:tcBorders>
            <w:shd w:val="clear" w:color="auto" w:fill="auto"/>
            <w:noWrap/>
            <w:vAlign w:val="bottom"/>
            <w:hideMark/>
          </w:tcPr>
          <w:p w14:paraId="5A472FD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7804149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215</w:t>
            </w:r>
          </w:p>
        </w:tc>
        <w:tc>
          <w:tcPr>
            <w:tcW w:w="0" w:type="auto"/>
            <w:tcBorders>
              <w:top w:val="nil"/>
              <w:left w:val="nil"/>
              <w:bottom w:val="nil"/>
              <w:right w:val="nil"/>
            </w:tcBorders>
            <w:shd w:val="clear" w:color="auto" w:fill="auto"/>
            <w:noWrap/>
            <w:vAlign w:val="bottom"/>
            <w:hideMark/>
          </w:tcPr>
          <w:p w14:paraId="4F95CC0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80</w:t>
            </w:r>
          </w:p>
        </w:tc>
        <w:tc>
          <w:tcPr>
            <w:tcW w:w="0" w:type="auto"/>
            <w:tcBorders>
              <w:top w:val="nil"/>
              <w:left w:val="nil"/>
              <w:bottom w:val="nil"/>
              <w:right w:val="nil"/>
            </w:tcBorders>
            <w:shd w:val="clear" w:color="auto" w:fill="auto"/>
            <w:noWrap/>
            <w:vAlign w:val="bottom"/>
            <w:hideMark/>
          </w:tcPr>
          <w:p w14:paraId="40C0073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0" w:type="auto"/>
            <w:tcBorders>
              <w:top w:val="nil"/>
              <w:left w:val="nil"/>
              <w:bottom w:val="nil"/>
              <w:right w:val="nil"/>
            </w:tcBorders>
            <w:shd w:val="clear" w:color="auto" w:fill="auto"/>
            <w:noWrap/>
            <w:vAlign w:val="bottom"/>
            <w:hideMark/>
          </w:tcPr>
          <w:p w14:paraId="21E1ECC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7345445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195</w:t>
            </w:r>
          </w:p>
        </w:tc>
        <w:tc>
          <w:tcPr>
            <w:tcW w:w="0" w:type="auto"/>
            <w:tcBorders>
              <w:top w:val="nil"/>
              <w:left w:val="nil"/>
              <w:bottom w:val="nil"/>
              <w:right w:val="nil"/>
            </w:tcBorders>
            <w:shd w:val="clear" w:color="auto" w:fill="auto"/>
            <w:noWrap/>
            <w:vAlign w:val="bottom"/>
            <w:hideMark/>
          </w:tcPr>
          <w:p w14:paraId="435AAFD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80</w:t>
            </w:r>
          </w:p>
        </w:tc>
        <w:tc>
          <w:tcPr>
            <w:tcW w:w="0" w:type="auto"/>
            <w:tcBorders>
              <w:top w:val="nil"/>
              <w:left w:val="nil"/>
              <w:bottom w:val="nil"/>
              <w:right w:val="nil"/>
            </w:tcBorders>
            <w:shd w:val="clear" w:color="auto" w:fill="auto"/>
            <w:noWrap/>
            <w:vAlign w:val="bottom"/>
            <w:hideMark/>
          </w:tcPr>
          <w:p w14:paraId="0918B1D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0" w:type="auto"/>
            <w:tcBorders>
              <w:top w:val="nil"/>
              <w:left w:val="nil"/>
              <w:bottom w:val="nil"/>
              <w:right w:val="nil"/>
            </w:tcBorders>
            <w:shd w:val="clear" w:color="auto" w:fill="auto"/>
            <w:noWrap/>
            <w:vAlign w:val="bottom"/>
            <w:hideMark/>
          </w:tcPr>
          <w:p w14:paraId="136B135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100.3</w:t>
            </w:r>
          </w:p>
        </w:tc>
        <w:tc>
          <w:tcPr>
            <w:tcW w:w="0" w:type="auto"/>
            <w:tcBorders>
              <w:top w:val="nil"/>
              <w:left w:val="nil"/>
              <w:bottom w:val="nil"/>
              <w:right w:val="nil"/>
            </w:tcBorders>
            <w:shd w:val="clear" w:color="auto" w:fill="auto"/>
            <w:noWrap/>
            <w:vAlign w:val="bottom"/>
            <w:hideMark/>
          </w:tcPr>
          <w:p w14:paraId="0DD1DE1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99.8</w:t>
            </w:r>
          </w:p>
        </w:tc>
      </w:tr>
      <w:tr w:rsidR="00E4141F" w:rsidRPr="004F1F94" w14:paraId="44A2F548" w14:textId="77777777" w:rsidTr="00696014">
        <w:trPr>
          <w:trHeight w:val="290"/>
        </w:trPr>
        <w:tc>
          <w:tcPr>
            <w:tcW w:w="0" w:type="auto"/>
            <w:tcBorders>
              <w:top w:val="nil"/>
              <w:left w:val="nil"/>
              <w:bottom w:val="nil"/>
              <w:right w:val="nil"/>
            </w:tcBorders>
            <w:shd w:val="clear" w:color="auto" w:fill="auto"/>
            <w:noWrap/>
            <w:vAlign w:val="bottom"/>
            <w:hideMark/>
          </w:tcPr>
          <w:p w14:paraId="332109BD"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Ua-73663 </w:t>
            </w:r>
          </w:p>
        </w:tc>
        <w:tc>
          <w:tcPr>
            <w:tcW w:w="0" w:type="auto"/>
            <w:tcBorders>
              <w:top w:val="nil"/>
              <w:left w:val="nil"/>
              <w:bottom w:val="nil"/>
              <w:right w:val="nil"/>
            </w:tcBorders>
            <w:shd w:val="clear" w:color="auto" w:fill="auto"/>
            <w:noWrap/>
            <w:vAlign w:val="bottom"/>
            <w:hideMark/>
          </w:tcPr>
          <w:p w14:paraId="157F54F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(1842, 29)</w:t>
            </w:r>
          </w:p>
        </w:tc>
        <w:tc>
          <w:tcPr>
            <w:tcW w:w="0" w:type="auto"/>
            <w:tcBorders>
              <w:top w:val="nil"/>
              <w:left w:val="nil"/>
              <w:bottom w:val="nil"/>
              <w:right w:val="nil"/>
            </w:tcBorders>
            <w:shd w:val="clear" w:color="auto" w:fill="auto"/>
            <w:noWrap/>
            <w:vAlign w:val="bottom"/>
            <w:hideMark/>
          </w:tcPr>
          <w:p w14:paraId="50EADE7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0" w:type="auto"/>
            <w:tcBorders>
              <w:top w:val="nil"/>
              <w:left w:val="nil"/>
              <w:bottom w:val="nil"/>
              <w:right w:val="nil"/>
            </w:tcBorders>
            <w:shd w:val="clear" w:color="auto" w:fill="auto"/>
            <w:noWrap/>
            <w:vAlign w:val="bottom"/>
            <w:hideMark/>
          </w:tcPr>
          <w:p w14:paraId="5D64920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245</w:t>
            </w:r>
          </w:p>
        </w:tc>
        <w:tc>
          <w:tcPr>
            <w:tcW w:w="0" w:type="auto"/>
            <w:tcBorders>
              <w:top w:val="nil"/>
              <w:left w:val="nil"/>
              <w:bottom w:val="nil"/>
              <w:right w:val="nil"/>
            </w:tcBorders>
            <w:shd w:val="clear" w:color="auto" w:fill="auto"/>
            <w:noWrap/>
            <w:vAlign w:val="bottom"/>
            <w:hideMark/>
          </w:tcPr>
          <w:p w14:paraId="764315D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06A9F09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310</w:t>
            </w:r>
          </w:p>
        </w:tc>
        <w:tc>
          <w:tcPr>
            <w:tcW w:w="0" w:type="auto"/>
            <w:tcBorders>
              <w:top w:val="nil"/>
              <w:left w:val="nil"/>
              <w:bottom w:val="nil"/>
              <w:right w:val="nil"/>
            </w:tcBorders>
            <w:shd w:val="clear" w:color="auto" w:fill="auto"/>
            <w:noWrap/>
            <w:vAlign w:val="bottom"/>
            <w:hideMark/>
          </w:tcPr>
          <w:p w14:paraId="4080754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1B20E2A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225</w:t>
            </w:r>
          </w:p>
        </w:tc>
        <w:tc>
          <w:tcPr>
            <w:tcW w:w="0" w:type="auto"/>
            <w:tcBorders>
              <w:top w:val="nil"/>
              <w:left w:val="nil"/>
              <w:bottom w:val="nil"/>
              <w:right w:val="nil"/>
            </w:tcBorders>
            <w:shd w:val="clear" w:color="auto" w:fill="auto"/>
            <w:noWrap/>
            <w:vAlign w:val="bottom"/>
            <w:hideMark/>
          </w:tcPr>
          <w:p w14:paraId="57A374F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34CBC55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245</w:t>
            </w:r>
          </w:p>
        </w:tc>
        <w:tc>
          <w:tcPr>
            <w:tcW w:w="0" w:type="auto"/>
            <w:tcBorders>
              <w:top w:val="nil"/>
              <w:left w:val="nil"/>
              <w:bottom w:val="nil"/>
              <w:right w:val="nil"/>
            </w:tcBorders>
            <w:shd w:val="clear" w:color="auto" w:fill="auto"/>
            <w:noWrap/>
            <w:vAlign w:val="bottom"/>
            <w:hideMark/>
          </w:tcPr>
          <w:p w14:paraId="085F1DC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90.5</w:t>
            </w:r>
          </w:p>
        </w:tc>
        <w:tc>
          <w:tcPr>
            <w:tcW w:w="0" w:type="auto"/>
            <w:tcBorders>
              <w:top w:val="nil"/>
              <w:left w:val="nil"/>
              <w:bottom w:val="nil"/>
              <w:right w:val="nil"/>
            </w:tcBorders>
            <w:shd w:val="clear" w:color="auto" w:fill="auto"/>
            <w:noWrap/>
            <w:vAlign w:val="bottom"/>
            <w:hideMark/>
          </w:tcPr>
          <w:p w14:paraId="440666C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99.6</w:t>
            </w:r>
          </w:p>
        </w:tc>
      </w:tr>
      <w:tr w:rsidR="00E4141F" w:rsidRPr="004F1F94" w14:paraId="521CEE1F" w14:textId="77777777" w:rsidTr="00696014">
        <w:trPr>
          <w:trHeight w:val="290"/>
        </w:trPr>
        <w:tc>
          <w:tcPr>
            <w:tcW w:w="0" w:type="auto"/>
            <w:tcBorders>
              <w:top w:val="nil"/>
              <w:left w:val="nil"/>
              <w:bottom w:val="nil"/>
              <w:right w:val="nil"/>
            </w:tcBorders>
            <w:shd w:val="clear" w:color="auto" w:fill="auto"/>
            <w:noWrap/>
            <w:vAlign w:val="bottom"/>
            <w:hideMark/>
          </w:tcPr>
          <w:p w14:paraId="3AA89C1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End A4367 Boundary</w:t>
            </w:r>
          </w:p>
        </w:tc>
        <w:tc>
          <w:tcPr>
            <w:tcW w:w="0" w:type="auto"/>
            <w:tcBorders>
              <w:top w:val="nil"/>
              <w:left w:val="nil"/>
              <w:bottom w:val="nil"/>
              <w:right w:val="nil"/>
            </w:tcBorders>
            <w:shd w:val="clear" w:color="auto" w:fill="auto"/>
            <w:noWrap/>
            <w:vAlign w:val="bottom"/>
            <w:hideMark/>
          </w:tcPr>
          <w:p w14:paraId="71788BB2"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3894231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160</w:t>
            </w:r>
          </w:p>
        </w:tc>
        <w:tc>
          <w:tcPr>
            <w:tcW w:w="0" w:type="auto"/>
            <w:tcBorders>
              <w:top w:val="nil"/>
              <w:left w:val="nil"/>
              <w:bottom w:val="nil"/>
              <w:right w:val="nil"/>
            </w:tcBorders>
            <w:shd w:val="clear" w:color="auto" w:fill="auto"/>
            <w:noWrap/>
            <w:vAlign w:val="bottom"/>
            <w:hideMark/>
          </w:tcPr>
          <w:p w14:paraId="2613649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275</w:t>
            </w:r>
          </w:p>
        </w:tc>
        <w:tc>
          <w:tcPr>
            <w:tcW w:w="0" w:type="auto"/>
            <w:tcBorders>
              <w:top w:val="nil"/>
              <w:left w:val="nil"/>
              <w:bottom w:val="nil"/>
              <w:right w:val="nil"/>
            </w:tcBorders>
            <w:shd w:val="clear" w:color="auto" w:fill="auto"/>
            <w:noWrap/>
            <w:vAlign w:val="bottom"/>
            <w:hideMark/>
          </w:tcPr>
          <w:p w14:paraId="51073EB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1DFDB2F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420</w:t>
            </w:r>
          </w:p>
        </w:tc>
        <w:tc>
          <w:tcPr>
            <w:tcW w:w="0" w:type="auto"/>
            <w:tcBorders>
              <w:top w:val="nil"/>
              <w:left w:val="nil"/>
              <w:bottom w:val="nil"/>
              <w:right w:val="nil"/>
            </w:tcBorders>
            <w:shd w:val="clear" w:color="auto" w:fill="auto"/>
            <w:noWrap/>
            <w:vAlign w:val="bottom"/>
            <w:hideMark/>
          </w:tcPr>
          <w:p w14:paraId="28C8A32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98.1</w:t>
            </w:r>
          </w:p>
        </w:tc>
        <w:tc>
          <w:tcPr>
            <w:tcW w:w="0" w:type="auto"/>
            <w:tcBorders>
              <w:top w:val="nil"/>
              <w:left w:val="nil"/>
              <w:bottom w:val="nil"/>
              <w:right w:val="nil"/>
            </w:tcBorders>
            <w:shd w:val="clear" w:color="auto" w:fill="auto"/>
            <w:noWrap/>
            <w:vAlign w:val="bottom"/>
            <w:hideMark/>
          </w:tcPr>
          <w:p w14:paraId="3428B437"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189664AB"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CA0C0EC"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E15FE8B"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CD2E80C"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00C45366" w14:textId="77777777" w:rsidTr="00696014">
        <w:trPr>
          <w:trHeight w:val="290"/>
        </w:trPr>
        <w:tc>
          <w:tcPr>
            <w:tcW w:w="0" w:type="auto"/>
            <w:tcBorders>
              <w:top w:val="nil"/>
              <w:left w:val="nil"/>
              <w:bottom w:val="nil"/>
              <w:right w:val="nil"/>
            </w:tcBorders>
            <w:shd w:val="clear" w:color="auto" w:fill="auto"/>
            <w:noWrap/>
            <w:vAlign w:val="bottom"/>
            <w:hideMark/>
          </w:tcPr>
          <w:p w14:paraId="3AE80C5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Grave A1790 Sequence</w:t>
            </w:r>
          </w:p>
        </w:tc>
        <w:tc>
          <w:tcPr>
            <w:tcW w:w="0" w:type="auto"/>
            <w:tcBorders>
              <w:top w:val="nil"/>
              <w:left w:val="nil"/>
              <w:bottom w:val="nil"/>
              <w:right w:val="nil"/>
            </w:tcBorders>
            <w:shd w:val="clear" w:color="auto" w:fill="auto"/>
            <w:noWrap/>
            <w:vAlign w:val="bottom"/>
            <w:hideMark/>
          </w:tcPr>
          <w:p w14:paraId="732DD00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3F926A65"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F08740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2588B2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9E0651E"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093D79D"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2C35FD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C41026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506881B"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6A0475B"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DDE35D6"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5C182ADE" w14:textId="77777777" w:rsidTr="00696014">
        <w:trPr>
          <w:trHeight w:val="290"/>
        </w:trPr>
        <w:tc>
          <w:tcPr>
            <w:tcW w:w="0" w:type="auto"/>
            <w:tcBorders>
              <w:top w:val="nil"/>
              <w:left w:val="nil"/>
              <w:bottom w:val="nil"/>
              <w:right w:val="nil"/>
            </w:tcBorders>
            <w:shd w:val="clear" w:color="auto" w:fill="auto"/>
            <w:noWrap/>
            <w:vAlign w:val="bottom"/>
            <w:hideMark/>
          </w:tcPr>
          <w:p w14:paraId="06C01EE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Start A1790 Boundary</w:t>
            </w:r>
          </w:p>
        </w:tc>
        <w:tc>
          <w:tcPr>
            <w:tcW w:w="0" w:type="auto"/>
            <w:tcBorders>
              <w:top w:val="nil"/>
              <w:left w:val="nil"/>
              <w:bottom w:val="nil"/>
              <w:right w:val="nil"/>
            </w:tcBorders>
            <w:shd w:val="clear" w:color="auto" w:fill="auto"/>
            <w:noWrap/>
            <w:vAlign w:val="bottom"/>
            <w:hideMark/>
          </w:tcPr>
          <w:p w14:paraId="136DB21A"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725640E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205FCD5"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AC15E1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7440CD9"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8ADAEE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2A1BDE7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65</w:t>
            </w:r>
          </w:p>
        </w:tc>
        <w:tc>
          <w:tcPr>
            <w:tcW w:w="0" w:type="auto"/>
            <w:tcBorders>
              <w:top w:val="nil"/>
              <w:left w:val="nil"/>
              <w:bottom w:val="nil"/>
              <w:right w:val="nil"/>
            </w:tcBorders>
            <w:shd w:val="clear" w:color="auto" w:fill="auto"/>
            <w:noWrap/>
            <w:vAlign w:val="bottom"/>
            <w:hideMark/>
          </w:tcPr>
          <w:p w14:paraId="0A32291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-955</w:t>
            </w:r>
          </w:p>
        </w:tc>
        <w:tc>
          <w:tcPr>
            <w:tcW w:w="0" w:type="auto"/>
            <w:tcBorders>
              <w:top w:val="nil"/>
              <w:left w:val="nil"/>
              <w:bottom w:val="nil"/>
              <w:right w:val="nil"/>
            </w:tcBorders>
            <w:shd w:val="clear" w:color="auto" w:fill="auto"/>
            <w:noWrap/>
            <w:vAlign w:val="bottom"/>
            <w:hideMark/>
          </w:tcPr>
          <w:p w14:paraId="415F112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110</w:t>
            </w:r>
          </w:p>
        </w:tc>
        <w:tc>
          <w:tcPr>
            <w:tcW w:w="0" w:type="auto"/>
            <w:tcBorders>
              <w:top w:val="nil"/>
              <w:left w:val="nil"/>
              <w:bottom w:val="nil"/>
              <w:right w:val="nil"/>
            </w:tcBorders>
            <w:shd w:val="clear" w:color="auto" w:fill="auto"/>
            <w:noWrap/>
            <w:vAlign w:val="bottom"/>
            <w:hideMark/>
          </w:tcPr>
          <w:p w14:paraId="7720D42F"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41790DE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98.8</w:t>
            </w:r>
          </w:p>
        </w:tc>
      </w:tr>
      <w:tr w:rsidR="00E4141F" w:rsidRPr="004F1F94" w14:paraId="03C78D56" w14:textId="77777777" w:rsidTr="00696014">
        <w:trPr>
          <w:trHeight w:val="290"/>
        </w:trPr>
        <w:tc>
          <w:tcPr>
            <w:tcW w:w="0" w:type="auto"/>
            <w:tcBorders>
              <w:top w:val="nil"/>
              <w:left w:val="nil"/>
              <w:bottom w:val="nil"/>
              <w:right w:val="nil"/>
            </w:tcBorders>
            <w:shd w:val="clear" w:color="auto" w:fill="auto"/>
            <w:noWrap/>
            <w:vAlign w:val="bottom"/>
            <w:hideMark/>
          </w:tcPr>
          <w:p w14:paraId="2631647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3 Phase</w:t>
            </w:r>
          </w:p>
        </w:tc>
        <w:tc>
          <w:tcPr>
            <w:tcW w:w="0" w:type="auto"/>
            <w:tcBorders>
              <w:top w:val="nil"/>
              <w:left w:val="nil"/>
              <w:bottom w:val="nil"/>
              <w:right w:val="nil"/>
            </w:tcBorders>
            <w:shd w:val="clear" w:color="auto" w:fill="auto"/>
            <w:noWrap/>
            <w:vAlign w:val="bottom"/>
            <w:hideMark/>
          </w:tcPr>
          <w:p w14:paraId="4FE7C63A"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09AC843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A5960CA"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11E2F64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4B0FEEC5"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D47CCA4"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6827797"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6327E52"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6A24FEE8"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2853F26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788523C"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08204D1B" w14:textId="77777777" w:rsidTr="00696014">
        <w:trPr>
          <w:trHeight w:val="290"/>
        </w:trPr>
        <w:tc>
          <w:tcPr>
            <w:tcW w:w="0" w:type="auto"/>
            <w:tcBorders>
              <w:top w:val="nil"/>
              <w:left w:val="nil"/>
              <w:bottom w:val="nil"/>
              <w:right w:val="nil"/>
            </w:tcBorders>
            <w:shd w:val="clear" w:color="auto" w:fill="auto"/>
            <w:noWrap/>
            <w:vAlign w:val="bottom"/>
            <w:hideMark/>
          </w:tcPr>
          <w:p w14:paraId="1985BEF0"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Ua-72458 </w:t>
            </w:r>
          </w:p>
        </w:tc>
        <w:tc>
          <w:tcPr>
            <w:tcW w:w="0" w:type="auto"/>
            <w:tcBorders>
              <w:top w:val="nil"/>
              <w:left w:val="nil"/>
              <w:bottom w:val="nil"/>
              <w:right w:val="nil"/>
            </w:tcBorders>
            <w:shd w:val="clear" w:color="auto" w:fill="auto"/>
            <w:noWrap/>
            <w:vAlign w:val="bottom"/>
            <w:hideMark/>
          </w:tcPr>
          <w:p w14:paraId="3AFAB47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(1976, 30)</w:t>
            </w:r>
          </w:p>
        </w:tc>
        <w:tc>
          <w:tcPr>
            <w:tcW w:w="0" w:type="auto"/>
            <w:tcBorders>
              <w:top w:val="nil"/>
              <w:left w:val="nil"/>
              <w:bottom w:val="nil"/>
              <w:right w:val="nil"/>
            </w:tcBorders>
            <w:shd w:val="clear" w:color="auto" w:fill="auto"/>
            <w:noWrap/>
            <w:vAlign w:val="bottom"/>
            <w:hideMark/>
          </w:tcPr>
          <w:p w14:paraId="3EEAD4D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5</w:t>
            </w:r>
          </w:p>
        </w:tc>
        <w:tc>
          <w:tcPr>
            <w:tcW w:w="0" w:type="auto"/>
            <w:tcBorders>
              <w:top w:val="nil"/>
              <w:left w:val="nil"/>
              <w:bottom w:val="nil"/>
              <w:right w:val="nil"/>
            </w:tcBorders>
            <w:shd w:val="clear" w:color="auto" w:fill="auto"/>
            <w:noWrap/>
            <w:vAlign w:val="bottom"/>
            <w:hideMark/>
          </w:tcPr>
          <w:p w14:paraId="51F3DCC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110</w:t>
            </w:r>
          </w:p>
        </w:tc>
        <w:tc>
          <w:tcPr>
            <w:tcW w:w="0" w:type="auto"/>
            <w:tcBorders>
              <w:top w:val="nil"/>
              <w:left w:val="nil"/>
              <w:bottom w:val="nil"/>
              <w:right w:val="nil"/>
            </w:tcBorders>
            <w:shd w:val="clear" w:color="auto" w:fill="auto"/>
            <w:noWrap/>
            <w:vAlign w:val="bottom"/>
            <w:hideMark/>
          </w:tcPr>
          <w:p w14:paraId="1369794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-45</w:t>
            </w:r>
          </w:p>
        </w:tc>
        <w:tc>
          <w:tcPr>
            <w:tcW w:w="0" w:type="auto"/>
            <w:tcBorders>
              <w:top w:val="nil"/>
              <w:left w:val="nil"/>
              <w:bottom w:val="nil"/>
              <w:right w:val="nil"/>
            </w:tcBorders>
            <w:shd w:val="clear" w:color="auto" w:fill="auto"/>
            <w:noWrap/>
            <w:vAlign w:val="bottom"/>
            <w:hideMark/>
          </w:tcPr>
          <w:p w14:paraId="505DD74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0" w:type="auto"/>
            <w:tcBorders>
              <w:top w:val="nil"/>
              <w:left w:val="nil"/>
              <w:bottom w:val="nil"/>
              <w:right w:val="nil"/>
            </w:tcBorders>
            <w:shd w:val="clear" w:color="auto" w:fill="auto"/>
            <w:noWrap/>
            <w:vAlign w:val="bottom"/>
            <w:hideMark/>
          </w:tcPr>
          <w:p w14:paraId="3B19AE9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-30</w:t>
            </w:r>
          </w:p>
        </w:tc>
        <w:tc>
          <w:tcPr>
            <w:tcW w:w="0" w:type="auto"/>
            <w:tcBorders>
              <w:top w:val="nil"/>
              <w:left w:val="nil"/>
              <w:bottom w:val="nil"/>
              <w:right w:val="nil"/>
            </w:tcBorders>
            <w:shd w:val="clear" w:color="auto" w:fill="auto"/>
            <w:noWrap/>
            <w:vAlign w:val="bottom"/>
            <w:hideMark/>
          </w:tcPr>
          <w:p w14:paraId="634CB0B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80</w:t>
            </w:r>
          </w:p>
        </w:tc>
        <w:tc>
          <w:tcPr>
            <w:tcW w:w="0" w:type="auto"/>
            <w:tcBorders>
              <w:top w:val="nil"/>
              <w:left w:val="nil"/>
              <w:bottom w:val="nil"/>
              <w:right w:val="nil"/>
            </w:tcBorders>
            <w:shd w:val="clear" w:color="auto" w:fill="auto"/>
            <w:noWrap/>
            <w:vAlign w:val="bottom"/>
            <w:hideMark/>
          </w:tcPr>
          <w:p w14:paraId="1024946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-45</w:t>
            </w:r>
          </w:p>
        </w:tc>
        <w:tc>
          <w:tcPr>
            <w:tcW w:w="0" w:type="auto"/>
            <w:tcBorders>
              <w:top w:val="nil"/>
              <w:left w:val="nil"/>
              <w:bottom w:val="nil"/>
              <w:right w:val="nil"/>
            </w:tcBorders>
            <w:shd w:val="clear" w:color="auto" w:fill="auto"/>
            <w:noWrap/>
            <w:vAlign w:val="bottom"/>
            <w:hideMark/>
          </w:tcPr>
          <w:p w14:paraId="665F170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690343E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104</w:t>
            </w:r>
          </w:p>
        </w:tc>
        <w:tc>
          <w:tcPr>
            <w:tcW w:w="0" w:type="auto"/>
            <w:tcBorders>
              <w:top w:val="nil"/>
              <w:left w:val="nil"/>
              <w:bottom w:val="nil"/>
              <w:right w:val="nil"/>
            </w:tcBorders>
            <w:shd w:val="clear" w:color="auto" w:fill="auto"/>
            <w:noWrap/>
            <w:vAlign w:val="bottom"/>
            <w:hideMark/>
          </w:tcPr>
          <w:p w14:paraId="3D51D9E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99.8</w:t>
            </w:r>
          </w:p>
        </w:tc>
      </w:tr>
      <w:tr w:rsidR="00E4141F" w:rsidRPr="004F1F94" w14:paraId="66538E4D" w14:textId="77777777" w:rsidTr="00696014">
        <w:trPr>
          <w:trHeight w:val="290"/>
        </w:trPr>
        <w:tc>
          <w:tcPr>
            <w:tcW w:w="0" w:type="auto"/>
            <w:tcBorders>
              <w:top w:val="nil"/>
              <w:left w:val="nil"/>
              <w:bottom w:val="nil"/>
              <w:right w:val="nil"/>
            </w:tcBorders>
            <w:shd w:val="clear" w:color="auto" w:fill="auto"/>
            <w:noWrap/>
            <w:vAlign w:val="bottom"/>
            <w:hideMark/>
          </w:tcPr>
          <w:p w14:paraId="5A3AB968"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Ua-73875 </w:t>
            </w:r>
          </w:p>
        </w:tc>
        <w:tc>
          <w:tcPr>
            <w:tcW w:w="0" w:type="auto"/>
            <w:tcBorders>
              <w:top w:val="nil"/>
              <w:left w:val="nil"/>
              <w:bottom w:val="nil"/>
              <w:right w:val="nil"/>
            </w:tcBorders>
            <w:shd w:val="clear" w:color="auto" w:fill="auto"/>
            <w:noWrap/>
            <w:vAlign w:val="bottom"/>
            <w:hideMark/>
          </w:tcPr>
          <w:p w14:paraId="19E7B841"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(1992, 30)</w:t>
            </w:r>
          </w:p>
        </w:tc>
        <w:tc>
          <w:tcPr>
            <w:tcW w:w="0" w:type="auto"/>
            <w:tcBorders>
              <w:top w:val="nil"/>
              <w:left w:val="nil"/>
              <w:bottom w:val="nil"/>
              <w:right w:val="nil"/>
            </w:tcBorders>
            <w:shd w:val="clear" w:color="auto" w:fill="auto"/>
            <w:noWrap/>
            <w:vAlign w:val="bottom"/>
            <w:hideMark/>
          </w:tcPr>
          <w:p w14:paraId="6994578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-40</w:t>
            </w:r>
          </w:p>
        </w:tc>
        <w:tc>
          <w:tcPr>
            <w:tcW w:w="0" w:type="auto"/>
            <w:tcBorders>
              <w:top w:val="nil"/>
              <w:left w:val="nil"/>
              <w:bottom w:val="nil"/>
              <w:right w:val="nil"/>
            </w:tcBorders>
            <w:shd w:val="clear" w:color="auto" w:fill="auto"/>
            <w:noWrap/>
            <w:vAlign w:val="bottom"/>
            <w:hideMark/>
          </w:tcPr>
          <w:p w14:paraId="7AEF901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65</w:t>
            </w:r>
          </w:p>
        </w:tc>
        <w:tc>
          <w:tcPr>
            <w:tcW w:w="0" w:type="auto"/>
            <w:tcBorders>
              <w:top w:val="nil"/>
              <w:left w:val="nil"/>
              <w:bottom w:val="nil"/>
              <w:right w:val="nil"/>
            </w:tcBorders>
            <w:shd w:val="clear" w:color="auto" w:fill="auto"/>
            <w:noWrap/>
            <w:vAlign w:val="bottom"/>
            <w:hideMark/>
          </w:tcPr>
          <w:p w14:paraId="5376BFD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-50</w:t>
            </w:r>
          </w:p>
        </w:tc>
        <w:tc>
          <w:tcPr>
            <w:tcW w:w="0" w:type="auto"/>
            <w:tcBorders>
              <w:top w:val="nil"/>
              <w:left w:val="nil"/>
              <w:bottom w:val="nil"/>
              <w:right w:val="nil"/>
            </w:tcBorders>
            <w:shd w:val="clear" w:color="auto" w:fill="auto"/>
            <w:noWrap/>
            <w:vAlign w:val="bottom"/>
            <w:hideMark/>
          </w:tcPr>
          <w:p w14:paraId="0DAA185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0" w:type="auto"/>
            <w:tcBorders>
              <w:top w:val="nil"/>
              <w:left w:val="nil"/>
              <w:bottom w:val="nil"/>
              <w:right w:val="nil"/>
            </w:tcBorders>
            <w:shd w:val="clear" w:color="auto" w:fill="auto"/>
            <w:noWrap/>
            <w:vAlign w:val="bottom"/>
            <w:hideMark/>
          </w:tcPr>
          <w:p w14:paraId="5174596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-30</w:t>
            </w:r>
          </w:p>
        </w:tc>
        <w:tc>
          <w:tcPr>
            <w:tcW w:w="0" w:type="auto"/>
            <w:tcBorders>
              <w:top w:val="nil"/>
              <w:left w:val="nil"/>
              <w:bottom w:val="nil"/>
              <w:right w:val="nil"/>
            </w:tcBorders>
            <w:shd w:val="clear" w:color="auto" w:fill="auto"/>
            <w:noWrap/>
            <w:vAlign w:val="bottom"/>
            <w:hideMark/>
          </w:tcPr>
          <w:p w14:paraId="7797C80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70</w:t>
            </w:r>
          </w:p>
        </w:tc>
        <w:tc>
          <w:tcPr>
            <w:tcW w:w="0" w:type="auto"/>
            <w:tcBorders>
              <w:top w:val="nil"/>
              <w:left w:val="nil"/>
              <w:bottom w:val="nil"/>
              <w:right w:val="nil"/>
            </w:tcBorders>
            <w:shd w:val="clear" w:color="auto" w:fill="auto"/>
            <w:noWrap/>
            <w:vAlign w:val="bottom"/>
            <w:hideMark/>
          </w:tcPr>
          <w:p w14:paraId="14E159B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-45</w:t>
            </w:r>
          </w:p>
        </w:tc>
        <w:tc>
          <w:tcPr>
            <w:tcW w:w="0" w:type="auto"/>
            <w:tcBorders>
              <w:top w:val="nil"/>
              <w:left w:val="nil"/>
              <w:bottom w:val="nil"/>
              <w:right w:val="nil"/>
            </w:tcBorders>
            <w:shd w:val="clear" w:color="auto" w:fill="auto"/>
            <w:noWrap/>
            <w:vAlign w:val="bottom"/>
            <w:hideMark/>
          </w:tcPr>
          <w:p w14:paraId="243B5231"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115</w:t>
            </w:r>
          </w:p>
        </w:tc>
        <w:tc>
          <w:tcPr>
            <w:tcW w:w="0" w:type="auto"/>
            <w:tcBorders>
              <w:top w:val="nil"/>
              <w:left w:val="nil"/>
              <w:bottom w:val="nil"/>
              <w:right w:val="nil"/>
            </w:tcBorders>
            <w:shd w:val="clear" w:color="auto" w:fill="auto"/>
            <w:noWrap/>
            <w:vAlign w:val="bottom"/>
            <w:hideMark/>
          </w:tcPr>
          <w:p w14:paraId="12CCE8B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102.6</w:t>
            </w:r>
          </w:p>
        </w:tc>
        <w:tc>
          <w:tcPr>
            <w:tcW w:w="0" w:type="auto"/>
            <w:tcBorders>
              <w:top w:val="nil"/>
              <w:left w:val="nil"/>
              <w:bottom w:val="nil"/>
              <w:right w:val="nil"/>
            </w:tcBorders>
            <w:shd w:val="clear" w:color="auto" w:fill="auto"/>
            <w:noWrap/>
            <w:vAlign w:val="bottom"/>
            <w:hideMark/>
          </w:tcPr>
          <w:p w14:paraId="5A0754F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99.8</w:t>
            </w:r>
          </w:p>
        </w:tc>
      </w:tr>
      <w:tr w:rsidR="00E4141F" w:rsidRPr="004F1F94" w14:paraId="06E9641E" w14:textId="77777777" w:rsidTr="00696014">
        <w:trPr>
          <w:trHeight w:val="290"/>
        </w:trPr>
        <w:tc>
          <w:tcPr>
            <w:tcW w:w="0" w:type="auto"/>
            <w:tcBorders>
              <w:top w:val="nil"/>
              <w:left w:val="nil"/>
              <w:bottom w:val="nil"/>
              <w:right w:val="nil"/>
            </w:tcBorders>
            <w:shd w:val="clear" w:color="auto" w:fill="auto"/>
            <w:noWrap/>
            <w:vAlign w:val="bottom"/>
            <w:hideMark/>
          </w:tcPr>
          <w:p w14:paraId="2E870281"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End A1790 Boundary</w:t>
            </w:r>
          </w:p>
        </w:tc>
        <w:tc>
          <w:tcPr>
            <w:tcW w:w="0" w:type="auto"/>
            <w:tcBorders>
              <w:top w:val="nil"/>
              <w:left w:val="nil"/>
              <w:bottom w:val="nil"/>
              <w:right w:val="nil"/>
            </w:tcBorders>
            <w:shd w:val="clear" w:color="auto" w:fill="auto"/>
            <w:noWrap/>
            <w:vAlign w:val="bottom"/>
            <w:hideMark/>
          </w:tcPr>
          <w:p w14:paraId="0C77E33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6E553C80"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56FEF42F"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0DEA8851"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797C4BB6" w14:textId="77777777" w:rsidR="00E4141F" w:rsidRPr="004F1F94" w:rsidRDefault="00E4141F" w:rsidP="004F1F94">
            <w:pPr>
              <w:spacing w:after="0" w:line="240" w:lineRule="auto"/>
              <w:rPr>
                <w:rFonts w:eastAsia="Times New Roman" w:cstheme="minorHAnsi"/>
                <w:sz w:val="16"/>
                <w:szCs w:val="16"/>
                <w:lang w:val="nb-NO" w:eastAsia="nb-NO"/>
              </w:rPr>
            </w:pPr>
          </w:p>
        </w:tc>
        <w:tc>
          <w:tcPr>
            <w:tcW w:w="0" w:type="auto"/>
            <w:tcBorders>
              <w:top w:val="nil"/>
              <w:left w:val="nil"/>
              <w:bottom w:val="nil"/>
              <w:right w:val="nil"/>
            </w:tcBorders>
            <w:shd w:val="clear" w:color="auto" w:fill="auto"/>
            <w:noWrap/>
            <w:vAlign w:val="bottom"/>
            <w:hideMark/>
          </w:tcPr>
          <w:p w14:paraId="30717F7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-20</w:t>
            </w:r>
          </w:p>
        </w:tc>
        <w:tc>
          <w:tcPr>
            <w:tcW w:w="0" w:type="auto"/>
            <w:tcBorders>
              <w:top w:val="nil"/>
              <w:left w:val="nil"/>
              <w:bottom w:val="nil"/>
              <w:right w:val="nil"/>
            </w:tcBorders>
            <w:shd w:val="clear" w:color="auto" w:fill="auto"/>
            <w:noWrap/>
            <w:vAlign w:val="bottom"/>
            <w:hideMark/>
          </w:tcPr>
          <w:p w14:paraId="0D3436A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195</w:t>
            </w:r>
          </w:p>
        </w:tc>
        <w:tc>
          <w:tcPr>
            <w:tcW w:w="0" w:type="auto"/>
            <w:tcBorders>
              <w:top w:val="nil"/>
              <w:left w:val="nil"/>
              <w:bottom w:val="nil"/>
              <w:right w:val="nil"/>
            </w:tcBorders>
            <w:shd w:val="clear" w:color="auto" w:fill="auto"/>
            <w:noWrap/>
            <w:vAlign w:val="bottom"/>
            <w:hideMark/>
          </w:tcPr>
          <w:p w14:paraId="272060A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-40</w:t>
            </w:r>
          </w:p>
        </w:tc>
        <w:tc>
          <w:tcPr>
            <w:tcW w:w="0" w:type="auto"/>
            <w:tcBorders>
              <w:top w:val="nil"/>
              <w:left w:val="nil"/>
              <w:bottom w:val="nil"/>
              <w:right w:val="nil"/>
            </w:tcBorders>
            <w:shd w:val="clear" w:color="auto" w:fill="auto"/>
            <w:noWrap/>
            <w:vAlign w:val="bottom"/>
            <w:hideMark/>
          </w:tcPr>
          <w:p w14:paraId="2028E04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850</w:t>
            </w:r>
          </w:p>
        </w:tc>
        <w:tc>
          <w:tcPr>
            <w:tcW w:w="0" w:type="auto"/>
            <w:tcBorders>
              <w:top w:val="nil"/>
              <w:left w:val="nil"/>
              <w:bottom w:val="nil"/>
              <w:right w:val="nil"/>
            </w:tcBorders>
            <w:shd w:val="clear" w:color="auto" w:fill="auto"/>
            <w:noWrap/>
            <w:vAlign w:val="bottom"/>
            <w:hideMark/>
          </w:tcPr>
          <w:p w14:paraId="5B30D610"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0" w:type="auto"/>
            <w:tcBorders>
              <w:top w:val="nil"/>
              <w:left w:val="nil"/>
              <w:bottom w:val="nil"/>
              <w:right w:val="nil"/>
            </w:tcBorders>
            <w:shd w:val="clear" w:color="auto" w:fill="auto"/>
            <w:noWrap/>
            <w:vAlign w:val="bottom"/>
            <w:hideMark/>
          </w:tcPr>
          <w:p w14:paraId="7B910E9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98.5</w:t>
            </w:r>
          </w:p>
        </w:tc>
      </w:tr>
    </w:tbl>
    <w:p w14:paraId="42B27B49" w14:textId="77777777" w:rsidR="00E4141F" w:rsidRPr="004F1F94" w:rsidRDefault="00E4141F" w:rsidP="004F1F94">
      <w:pPr>
        <w:spacing w:line="360" w:lineRule="auto"/>
        <w:rPr>
          <w:rFonts w:cstheme="minorHAnsi"/>
          <w:b/>
          <w:bCs/>
          <w:sz w:val="24"/>
          <w:szCs w:val="24"/>
        </w:rPr>
      </w:pPr>
      <w:r w:rsidRPr="004F1F94">
        <w:rPr>
          <w:rFonts w:cstheme="minorHAnsi"/>
          <w:b/>
          <w:bCs/>
          <w:sz w:val="24"/>
          <w:szCs w:val="24"/>
        </w:rPr>
        <w:lastRenderedPageBreak/>
        <w:t xml:space="preserve">Model 2. Posterior density estimates. </w:t>
      </w:r>
    </w:p>
    <w:p w14:paraId="543075B0" w14:textId="55338F1B" w:rsidR="00E4141F" w:rsidRPr="004F1F94" w:rsidRDefault="00E4141F" w:rsidP="004F1F94">
      <w:pPr>
        <w:spacing w:line="360" w:lineRule="auto"/>
        <w:rPr>
          <w:rFonts w:cstheme="minorHAnsi"/>
          <w:sz w:val="24"/>
          <w:szCs w:val="24"/>
        </w:rPr>
      </w:pPr>
      <w:r w:rsidRPr="004F1F94">
        <w:rPr>
          <w:rFonts w:cstheme="minorHAnsi"/>
          <w:sz w:val="24"/>
          <w:szCs w:val="24"/>
        </w:rPr>
        <w:t xml:space="preserve">In this model cremated human bones and </w:t>
      </w:r>
      <w:r w:rsidR="00D50C85">
        <w:rPr>
          <w:rFonts w:cstheme="minorHAnsi"/>
          <w:sz w:val="24"/>
          <w:szCs w:val="24"/>
        </w:rPr>
        <w:t>wood charcoal</w:t>
      </w:r>
      <w:r w:rsidRPr="004F1F94">
        <w:rPr>
          <w:rFonts w:cstheme="minorHAnsi"/>
          <w:sz w:val="24"/>
          <w:szCs w:val="24"/>
        </w:rPr>
        <w:t xml:space="preserve"> with potential high own age (</w:t>
      </w:r>
      <w:r w:rsidRPr="004F1F94">
        <w:rPr>
          <w:rFonts w:cstheme="minorHAnsi"/>
          <w:i/>
          <w:iCs/>
          <w:sz w:val="24"/>
          <w:szCs w:val="24"/>
        </w:rPr>
        <w:t>Pinus</w:t>
      </w:r>
      <w:r w:rsidRPr="004F1F94">
        <w:rPr>
          <w:rFonts w:cstheme="minorHAnsi"/>
          <w:sz w:val="24"/>
          <w:szCs w:val="24"/>
        </w:rPr>
        <w:t xml:space="preserve">) are removed to check if this pushes the date frame back in time. The remaining charcoal samples are </w:t>
      </w:r>
      <w:r w:rsidRPr="004F1F94">
        <w:rPr>
          <w:rFonts w:cstheme="minorHAnsi"/>
          <w:i/>
          <w:iCs/>
          <w:sz w:val="24"/>
          <w:szCs w:val="24"/>
        </w:rPr>
        <w:t>Betula</w:t>
      </w:r>
      <w:r w:rsidRPr="004F1F94">
        <w:rPr>
          <w:rFonts w:cstheme="minorHAnsi"/>
          <w:sz w:val="24"/>
          <w:szCs w:val="24"/>
        </w:rPr>
        <w:t>, a species with relatively short own age that is well</w:t>
      </w:r>
      <w:r w:rsidRPr="004F1F94">
        <w:rPr>
          <w:rFonts w:cstheme="minorHAnsi"/>
          <w:sz w:val="24"/>
          <w:szCs w:val="24"/>
          <w:lang w:val="en-US"/>
        </w:rPr>
        <w:t>-</w:t>
      </w:r>
      <w:r w:rsidRPr="004F1F94">
        <w:rPr>
          <w:rFonts w:cstheme="minorHAnsi"/>
          <w:sz w:val="24"/>
          <w:szCs w:val="24"/>
        </w:rPr>
        <w:t>suited for radiocarbon dating.</w:t>
      </w:r>
    </w:p>
    <w:tbl>
      <w:tblPr>
        <w:tblW w:w="12750" w:type="dxa"/>
        <w:tblCellMar>
          <w:left w:w="70" w:type="dxa"/>
          <w:right w:w="70" w:type="dxa"/>
        </w:tblCellMar>
        <w:tblLook w:val="04A0" w:firstRow="1" w:lastRow="0" w:firstColumn="1" w:lastColumn="0" w:noHBand="0" w:noVBand="1"/>
      </w:tblPr>
      <w:tblGrid>
        <w:gridCol w:w="2082"/>
        <w:gridCol w:w="1629"/>
        <w:gridCol w:w="1244"/>
        <w:gridCol w:w="847"/>
        <w:gridCol w:w="995"/>
        <w:gridCol w:w="746"/>
        <w:gridCol w:w="1041"/>
        <w:gridCol w:w="847"/>
        <w:gridCol w:w="995"/>
        <w:gridCol w:w="746"/>
        <w:gridCol w:w="863"/>
        <w:gridCol w:w="715"/>
      </w:tblGrid>
      <w:tr w:rsidR="00E4141F" w:rsidRPr="004F1F94" w14:paraId="0C1F93DF" w14:textId="77777777" w:rsidTr="00696014">
        <w:trPr>
          <w:trHeight w:val="302"/>
        </w:trPr>
        <w:tc>
          <w:tcPr>
            <w:tcW w:w="2082" w:type="dxa"/>
            <w:tcBorders>
              <w:top w:val="nil"/>
              <w:left w:val="nil"/>
              <w:bottom w:val="nil"/>
              <w:right w:val="nil"/>
            </w:tcBorders>
            <w:shd w:val="clear" w:color="auto" w:fill="auto"/>
            <w:noWrap/>
            <w:vAlign w:val="bottom"/>
            <w:hideMark/>
          </w:tcPr>
          <w:p w14:paraId="621FB66E"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Name</w:t>
            </w:r>
          </w:p>
        </w:tc>
        <w:tc>
          <w:tcPr>
            <w:tcW w:w="1629" w:type="dxa"/>
            <w:tcBorders>
              <w:top w:val="nil"/>
              <w:left w:val="nil"/>
              <w:bottom w:val="nil"/>
              <w:right w:val="nil"/>
            </w:tcBorders>
            <w:shd w:val="clear" w:color="auto" w:fill="auto"/>
            <w:noWrap/>
            <w:vAlign w:val="bottom"/>
            <w:hideMark/>
          </w:tcPr>
          <w:p w14:paraId="75A67D7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0F28207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Unmodelled </w:t>
            </w:r>
          </w:p>
        </w:tc>
        <w:tc>
          <w:tcPr>
            <w:tcW w:w="847" w:type="dxa"/>
            <w:tcBorders>
              <w:top w:val="nil"/>
              <w:left w:val="nil"/>
              <w:bottom w:val="nil"/>
              <w:right w:val="nil"/>
            </w:tcBorders>
            <w:shd w:val="clear" w:color="auto" w:fill="auto"/>
            <w:noWrap/>
            <w:vAlign w:val="bottom"/>
            <w:hideMark/>
          </w:tcPr>
          <w:p w14:paraId="11722DCE"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(BC/AD)</w:t>
            </w:r>
          </w:p>
        </w:tc>
        <w:tc>
          <w:tcPr>
            <w:tcW w:w="995" w:type="dxa"/>
            <w:tcBorders>
              <w:top w:val="nil"/>
              <w:left w:val="nil"/>
              <w:bottom w:val="nil"/>
              <w:right w:val="nil"/>
            </w:tcBorders>
            <w:shd w:val="clear" w:color="auto" w:fill="auto"/>
            <w:noWrap/>
            <w:vAlign w:val="bottom"/>
            <w:hideMark/>
          </w:tcPr>
          <w:p w14:paraId="6453F0A1"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746" w:type="dxa"/>
            <w:tcBorders>
              <w:top w:val="nil"/>
              <w:left w:val="nil"/>
              <w:bottom w:val="nil"/>
              <w:right w:val="nil"/>
            </w:tcBorders>
            <w:shd w:val="clear" w:color="auto" w:fill="auto"/>
            <w:noWrap/>
            <w:vAlign w:val="bottom"/>
            <w:hideMark/>
          </w:tcPr>
          <w:p w14:paraId="0343448E"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46A9BCE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Modelled </w:t>
            </w:r>
          </w:p>
        </w:tc>
        <w:tc>
          <w:tcPr>
            <w:tcW w:w="847" w:type="dxa"/>
            <w:tcBorders>
              <w:top w:val="nil"/>
              <w:left w:val="nil"/>
              <w:bottom w:val="nil"/>
              <w:right w:val="nil"/>
            </w:tcBorders>
            <w:shd w:val="clear" w:color="auto" w:fill="auto"/>
            <w:noWrap/>
            <w:vAlign w:val="bottom"/>
            <w:hideMark/>
          </w:tcPr>
          <w:p w14:paraId="78C1928F"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(BC/AD)</w:t>
            </w:r>
          </w:p>
        </w:tc>
        <w:tc>
          <w:tcPr>
            <w:tcW w:w="995" w:type="dxa"/>
            <w:tcBorders>
              <w:top w:val="nil"/>
              <w:left w:val="nil"/>
              <w:bottom w:val="nil"/>
              <w:right w:val="nil"/>
            </w:tcBorders>
            <w:shd w:val="clear" w:color="auto" w:fill="auto"/>
            <w:noWrap/>
            <w:vAlign w:val="bottom"/>
            <w:hideMark/>
          </w:tcPr>
          <w:p w14:paraId="35206D3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746" w:type="dxa"/>
            <w:tcBorders>
              <w:top w:val="nil"/>
              <w:left w:val="nil"/>
              <w:bottom w:val="nil"/>
              <w:right w:val="nil"/>
            </w:tcBorders>
            <w:shd w:val="clear" w:color="auto" w:fill="auto"/>
            <w:noWrap/>
            <w:vAlign w:val="bottom"/>
            <w:hideMark/>
          </w:tcPr>
          <w:p w14:paraId="380A94CC" w14:textId="77777777" w:rsidR="00E4141F" w:rsidRPr="004F1F94" w:rsidRDefault="00E4141F" w:rsidP="004F1F94">
            <w:pPr>
              <w:spacing w:after="0" w:line="240" w:lineRule="auto"/>
              <w:rPr>
                <w:rFonts w:eastAsia="Times New Roman" w:cstheme="minorHAnsi"/>
                <w:sz w:val="16"/>
                <w:szCs w:val="16"/>
                <w:lang w:val="nb-NO" w:eastAsia="nb-NO"/>
              </w:rPr>
            </w:pPr>
          </w:p>
        </w:tc>
        <w:tc>
          <w:tcPr>
            <w:tcW w:w="863" w:type="dxa"/>
            <w:tcBorders>
              <w:top w:val="nil"/>
              <w:left w:val="nil"/>
              <w:bottom w:val="nil"/>
              <w:right w:val="nil"/>
            </w:tcBorders>
            <w:shd w:val="clear" w:color="auto" w:fill="auto"/>
            <w:noWrap/>
            <w:vAlign w:val="bottom"/>
            <w:hideMark/>
          </w:tcPr>
          <w:p w14:paraId="08FB2A55"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Indices</w:t>
            </w:r>
          </w:p>
        </w:tc>
        <w:tc>
          <w:tcPr>
            <w:tcW w:w="715" w:type="dxa"/>
            <w:tcBorders>
              <w:top w:val="nil"/>
              <w:left w:val="nil"/>
              <w:bottom w:val="nil"/>
              <w:right w:val="nil"/>
            </w:tcBorders>
            <w:shd w:val="clear" w:color="auto" w:fill="auto"/>
            <w:noWrap/>
            <w:vAlign w:val="bottom"/>
            <w:hideMark/>
          </w:tcPr>
          <w:p w14:paraId="2693B8A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r>
      <w:tr w:rsidR="00E4141F" w:rsidRPr="004F1F94" w14:paraId="501E3D73" w14:textId="77777777" w:rsidTr="00696014">
        <w:trPr>
          <w:trHeight w:val="302"/>
        </w:trPr>
        <w:tc>
          <w:tcPr>
            <w:tcW w:w="2082" w:type="dxa"/>
            <w:tcBorders>
              <w:top w:val="nil"/>
              <w:left w:val="nil"/>
              <w:bottom w:val="nil"/>
              <w:right w:val="nil"/>
            </w:tcBorders>
            <w:shd w:val="clear" w:color="auto" w:fill="auto"/>
            <w:noWrap/>
            <w:vAlign w:val="bottom"/>
            <w:hideMark/>
          </w:tcPr>
          <w:p w14:paraId="32788424" w14:textId="77777777" w:rsidR="00E4141F" w:rsidRPr="004F1F94" w:rsidRDefault="00E4141F" w:rsidP="004F1F94">
            <w:pPr>
              <w:spacing w:after="0" w:line="240" w:lineRule="auto"/>
              <w:rPr>
                <w:rFonts w:eastAsia="Times New Roman" w:cstheme="minorHAnsi"/>
                <w:sz w:val="16"/>
                <w:szCs w:val="16"/>
                <w:lang w:val="nb-NO" w:eastAsia="nb-NO"/>
              </w:rPr>
            </w:pPr>
          </w:p>
        </w:tc>
        <w:tc>
          <w:tcPr>
            <w:tcW w:w="1629" w:type="dxa"/>
            <w:tcBorders>
              <w:top w:val="nil"/>
              <w:left w:val="nil"/>
              <w:bottom w:val="nil"/>
              <w:right w:val="nil"/>
            </w:tcBorders>
            <w:shd w:val="clear" w:color="auto" w:fill="auto"/>
            <w:noWrap/>
            <w:vAlign w:val="bottom"/>
            <w:hideMark/>
          </w:tcPr>
          <w:p w14:paraId="54722069" w14:textId="77777777" w:rsidR="00E4141F" w:rsidRPr="004F1F94" w:rsidRDefault="00E4141F" w:rsidP="004F1F94">
            <w:pPr>
              <w:spacing w:after="0" w:line="240" w:lineRule="auto"/>
              <w:rPr>
                <w:rFonts w:eastAsia="Times New Roman" w:cstheme="minorHAnsi"/>
                <w:sz w:val="16"/>
                <w:szCs w:val="16"/>
                <w:lang w:val="nb-NO" w:eastAsia="nb-NO"/>
              </w:rPr>
            </w:pPr>
          </w:p>
        </w:tc>
        <w:tc>
          <w:tcPr>
            <w:tcW w:w="1244" w:type="dxa"/>
            <w:tcBorders>
              <w:top w:val="nil"/>
              <w:left w:val="nil"/>
              <w:bottom w:val="nil"/>
              <w:right w:val="nil"/>
            </w:tcBorders>
            <w:shd w:val="clear" w:color="auto" w:fill="auto"/>
            <w:noWrap/>
            <w:vAlign w:val="bottom"/>
            <w:hideMark/>
          </w:tcPr>
          <w:p w14:paraId="395232FD"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217ADB65"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013F701C"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79BCA168"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54891EAC"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2B6A96A9"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332293A2"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50867735" w14:textId="77777777" w:rsidR="00E4141F" w:rsidRPr="004F1F94" w:rsidRDefault="00E4141F" w:rsidP="004F1F94">
            <w:pPr>
              <w:spacing w:after="0" w:line="240" w:lineRule="auto"/>
              <w:rPr>
                <w:rFonts w:eastAsia="Times New Roman" w:cstheme="minorHAnsi"/>
                <w:sz w:val="16"/>
                <w:szCs w:val="16"/>
                <w:lang w:val="nb-NO" w:eastAsia="nb-NO"/>
              </w:rPr>
            </w:pPr>
          </w:p>
        </w:tc>
        <w:tc>
          <w:tcPr>
            <w:tcW w:w="863" w:type="dxa"/>
            <w:tcBorders>
              <w:top w:val="nil"/>
              <w:left w:val="nil"/>
              <w:bottom w:val="nil"/>
              <w:right w:val="nil"/>
            </w:tcBorders>
            <w:shd w:val="clear" w:color="auto" w:fill="auto"/>
            <w:noWrap/>
            <w:vAlign w:val="bottom"/>
            <w:hideMark/>
          </w:tcPr>
          <w:p w14:paraId="5197FF6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Amodel</w:t>
            </w:r>
          </w:p>
        </w:tc>
        <w:tc>
          <w:tcPr>
            <w:tcW w:w="715" w:type="dxa"/>
            <w:tcBorders>
              <w:top w:val="nil"/>
              <w:left w:val="nil"/>
              <w:bottom w:val="nil"/>
              <w:right w:val="nil"/>
            </w:tcBorders>
            <w:shd w:val="clear" w:color="auto" w:fill="auto"/>
            <w:noWrap/>
            <w:vAlign w:val="bottom"/>
            <w:hideMark/>
          </w:tcPr>
          <w:p w14:paraId="4F2EC3E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112.6</w:t>
            </w:r>
          </w:p>
        </w:tc>
      </w:tr>
      <w:tr w:rsidR="00E4141F" w:rsidRPr="004F1F94" w14:paraId="67F80607" w14:textId="77777777" w:rsidTr="00696014">
        <w:trPr>
          <w:trHeight w:val="302"/>
        </w:trPr>
        <w:tc>
          <w:tcPr>
            <w:tcW w:w="2082" w:type="dxa"/>
            <w:tcBorders>
              <w:top w:val="nil"/>
              <w:left w:val="nil"/>
              <w:bottom w:val="nil"/>
              <w:right w:val="nil"/>
            </w:tcBorders>
            <w:shd w:val="clear" w:color="auto" w:fill="auto"/>
            <w:noWrap/>
            <w:vAlign w:val="bottom"/>
            <w:hideMark/>
          </w:tcPr>
          <w:p w14:paraId="3328380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629" w:type="dxa"/>
            <w:tcBorders>
              <w:top w:val="nil"/>
              <w:left w:val="nil"/>
              <w:bottom w:val="nil"/>
              <w:right w:val="nil"/>
            </w:tcBorders>
            <w:shd w:val="clear" w:color="auto" w:fill="auto"/>
            <w:noWrap/>
            <w:vAlign w:val="bottom"/>
            <w:hideMark/>
          </w:tcPr>
          <w:p w14:paraId="28FA1074" w14:textId="77777777" w:rsidR="00E4141F" w:rsidRPr="004F1F94" w:rsidRDefault="00E4141F" w:rsidP="004F1F94">
            <w:pPr>
              <w:spacing w:after="0" w:line="240" w:lineRule="auto"/>
              <w:rPr>
                <w:rFonts w:eastAsia="Times New Roman" w:cstheme="minorHAnsi"/>
                <w:sz w:val="16"/>
                <w:szCs w:val="16"/>
                <w:lang w:val="nb-NO" w:eastAsia="nb-NO"/>
              </w:rPr>
            </w:pPr>
          </w:p>
        </w:tc>
        <w:tc>
          <w:tcPr>
            <w:tcW w:w="1244" w:type="dxa"/>
            <w:tcBorders>
              <w:top w:val="nil"/>
              <w:left w:val="nil"/>
              <w:bottom w:val="nil"/>
              <w:right w:val="nil"/>
            </w:tcBorders>
            <w:shd w:val="clear" w:color="auto" w:fill="auto"/>
            <w:noWrap/>
            <w:vAlign w:val="bottom"/>
            <w:hideMark/>
          </w:tcPr>
          <w:p w14:paraId="1C55F68D"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28E052D8"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40D6F738"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11D6F584"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7E957814"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472CA122"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162E7796"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0FAE6DFE" w14:textId="77777777" w:rsidR="00E4141F" w:rsidRPr="004F1F94" w:rsidRDefault="00E4141F" w:rsidP="004F1F94">
            <w:pPr>
              <w:spacing w:after="0" w:line="240" w:lineRule="auto"/>
              <w:rPr>
                <w:rFonts w:eastAsia="Times New Roman" w:cstheme="minorHAnsi"/>
                <w:sz w:val="16"/>
                <w:szCs w:val="16"/>
                <w:lang w:val="nb-NO" w:eastAsia="nb-NO"/>
              </w:rPr>
            </w:pPr>
          </w:p>
        </w:tc>
        <w:tc>
          <w:tcPr>
            <w:tcW w:w="863" w:type="dxa"/>
            <w:tcBorders>
              <w:top w:val="nil"/>
              <w:left w:val="nil"/>
              <w:bottom w:val="nil"/>
              <w:right w:val="nil"/>
            </w:tcBorders>
            <w:shd w:val="clear" w:color="auto" w:fill="auto"/>
            <w:noWrap/>
            <w:vAlign w:val="bottom"/>
            <w:hideMark/>
          </w:tcPr>
          <w:p w14:paraId="31BE5B1A"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Aoverall</w:t>
            </w:r>
          </w:p>
        </w:tc>
        <w:tc>
          <w:tcPr>
            <w:tcW w:w="715" w:type="dxa"/>
            <w:tcBorders>
              <w:top w:val="nil"/>
              <w:left w:val="nil"/>
              <w:bottom w:val="nil"/>
              <w:right w:val="nil"/>
            </w:tcBorders>
            <w:shd w:val="clear" w:color="auto" w:fill="auto"/>
            <w:noWrap/>
            <w:vAlign w:val="bottom"/>
            <w:hideMark/>
          </w:tcPr>
          <w:p w14:paraId="6EB9C64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112.4"</w:t>
            </w:r>
          </w:p>
        </w:tc>
      </w:tr>
      <w:tr w:rsidR="00E4141F" w:rsidRPr="004F1F94" w14:paraId="4BA4157C" w14:textId="77777777" w:rsidTr="00696014">
        <w:trPr>
          <w:trHeight w:val="302"/>
        </w:trPr>
        <w:tc>
          <w:tcPr>
            <w:tcW w:w="2082" w:type="dxa"/>
            <w:tcBorders>
              <w:top w:val="nil"/>
              <w:left w:val="nil"/>
              <w:bottom w:val="nil"/>
              <w:right w:val="nil"/>
            </w:tcBorders>
            <w:shd w:val="clear" w:color="auto" w:fill="auto"/>
            <w:noWrap/>
            <w:vAlign w:val="bottom"/>
            <w:hideMark/>
          </w:tcPr>
          <w:p w14:paraId="310C26F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629" w:type="dxa"/>
            <w:tcBorders>
              <w:top w:val="nil"/>
              <w:left w:val="nil"/>
              <w:bottom w:val="nil"/>
              <w:right w:val="nil"/>
            </w:tcBorders>
            <w:shd w:val="clear" w:color="auto" w:fill="auto"/>
            <w:noWrap/>
            <w:vAlign w:val="bottom"/>
            <w:hideMark/>
          </w:tcPr>
          <w:p w14:paraId="3A3FA534" w14:textId="77777777" w:rsidR="00E4141F" w:rsidRPr="004F1F94" w:rsidRDefault="00E4141F" w:rsidP="004F1F94">
            <w:pPr>
              <w:spacing w:after="0" w:line="240" w:lineRule="auto"/>
              <w:rPr>
                <w:rFonts w:eastAsia="Times New Roman" w:cstheme="minorHAnsi"/>
                <w:sz w:val="16"/>
                <w:szCs w:val="16"/>
                <w:lang w:val="nb-NO" w:eastAsia="nb-NO"/>
              </w:rPr>
            </w:pPr>
          </w:p>
        </w:tc>
        <w:tc>
          <w:tcPr>
            <w:tcW w:w="1244" w:type="dxa"/>
            <w:tcBorders>
              <w:top w:val="nil"/>
              <w:left w:val="nil"/>
              <w:bottom w:val="nil"/>
              <w:right w:val="nil"/>
            </w:tcBorders>
            <w:shd w:val="clear" w:color="auto" w:fill="auto"/>
            <w:noWrap/>
            <w:vAlign w:val="bottom"/>
            <w:hideMark/>
          </w:tcPr>
          <w:p w14:paraId="36B17CB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from 68.3</w:t>
            </w:r>
          </w:p>
        </w:tc>
        <w:tc>
          <w:tcPr>
            <w:tcW w:w="847" w:type="dxa"/>
            <w:tcBorders>
              <w:top w:val="nil"/>
              <w:left w:val="nil"/>
              <w:bottom w:val="nil"/>
              <w:right w:val="nil"/>
            </w:tcBorders>
            <w:shd w:val="clear" w:color="auto" w:fill="auto"/>
            <w:noWrap/>
            <w:vAlign w:val="bottom"/>
            <w:hideMark/>
          </w:tcPr>
          <w:p w14:paraId="5209E3CD"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to 68.3</w:t>
            </w:r>
          </w:p>
        </w:tc>
        <w:tc>
          <w:tcPr>
            <w:tcW w:w="995" w:type="dxa"/>
            <w:tcBorders>
              <w:top w:val="nil"/>
              <w:left w:val="nil"/>
              <w:bottom w:val="nil"/>
              <w:right w:val="nil"/>
            </w:tcBorders>
            <w:shd w:val="clear" w:color="auto" w:fill="auto"/>
            <w:noWrap/>
            <w:vAlign w:val="bottom"/>
            <w:hideMark/>
          </w:tcPr>
          <w:p w14:paraId="6075043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from 95.4</w:t>
            </w:r>
          </w:p>
        </w:tc>
        <w:tc>
          <w:tcPr>
            <w:tcW w:w="746" w:type="dxa"/>
            <w:tcBorders>
              <w:top w:val="nil"/>
              <w:left w:val="nil"/>
              <w:bottom w:val="nil"/>
              <w:right w:val="nil"/>
            </w:tcBorders>
            <w:shd w:val="clear" w:color="auto" w:fill="auto"/>
            <w:noWrap/>
            <w:vAlign w:val="bottom"/>
            <w:hideMark/>
          </w:tcPr>
          <w:p w14:paraId="042F9C88"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to 95.4</w:t>
            </w:r>
          </w:p>
        </w:tc>
        <w:tc>
          <w:tcPr>
            <w:tcW w:w="1041" w:type="dxa"/>
            <w:tcBorders>
              <w:top w:val="nil"/>
              <w:left w:val="nil"/>
              <w:bottom w:val="nil"/>
              <w:right w:val="nil"/>
            </w:tcBorders>
            <w:shd w:val="clear" w:color="auto" w:fill="auto"/>
            <w:noWrap/>
            <w:vAlign w:val="bottom"/>
            <w:hideMark/>
          </w:tcPr>
          <w:p w14:paraId="3194CC1F"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from 68.3</w:t>
            </w:r>
          </w:p>
        </w:tc>
        <w:tc>
          <w:tcPr>
            <w:tcW w:w="847" w:type="dxa"/>
            <w:tcBorders>
              <w:top w:val="nil"/>
              <w:left w:val="nil"/>
              <w:bottom w:val="nil"/>
              <w:right w:val="nil"/>
            </w:tcBorders>
            <w:shd w:val="clear" w:color="auto" w:fill="auto"/>
            <w:noWrap/>
            <w:vAlign w:val="bottom"/>
            <w:hideMark/>
          </w:tcPr>
          <w:p w14:paraId="34679C60"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to 68.3</w:t>
            </w:r>
          </w:p>
        </w:tc>
        <w:tc>
          <w:tcPr>
            <w:tcW w:w="995" w:type="dxa"/>
            <w:tcBorders>
              <w:top w:val="nil"/>
              <w:left w:val="nil"/>
              <w:bottom w:val="nil"/>
              <w:right w:val="nil"/>
            </w:tcBorders>
            <w:shd w:val="clear" w:color="auto" w:fill="auto"/>
            <w:noWrap/>
            <w:vAlign w:val="bottom"/>
            <w:hideMark/>
          </w:tcPr>
          <w:p w14:paraId="05E6E3E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from 95.4</w:t>
            </w:r>
          </w:p>
        </w:tc>
        <w:tc>
          <w:tcPr>
            <w:tcW w:w="746" w:type="dxa"/>
            <w:tcBorders>
              <w:top w:val="nil"/>
              <w:left w:val="nil"/>
              <w:bottom w:val="nil"/>
              <w:right w:val="nil"/>
            </w:tcBorders>
            <w:shd w:val="clear" w:color="auto" w:fill="auto"/>
            <w:noWrap/>
            <w:vAlign w:val="bottom"/>
            <w:hideMark/>
          </w:tcPr>
          <w:p w14:paraId="05C28E6F"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to 95.4</w:t>
            </w:r>
          </w:p>
        </w:tc>
        <w:tc>
          <w:tcPr>
            <w:tcW w:w="863" w:type="dxa"/>
            <w:tcBorders>
              <w:top w:val="nil"/>
              <w:left w:val="nil"/>
              <w:bottom w:val="nil"/>
              <w:right w:val="nil"/>
            </w:tcBorders>
            <w:shd w:val="clear" w:color="auto" w:fill="auto"/>
            <w:noWrap/>
            <w:vAlign w:val="bottom"/>
            <w:hideMark/>
          </w:tcPr>
          <w:p w14:paraId="13DEE68F"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A</w:t>
            </w:r>
          </w:p>
        </w:tc>
        <w:tc>
          <w:tcPr>
            <w:tcW w:w="715" w:type="dxa"/>
            <w:tcBorders>
              <w:top w:val="nil"/>
              <w:left w:val="nil"/>
              <w:bottom w:val="nil"/>
              <w:right w:val="nil"/>
            </w:tcBorders>
            <w:shd w:val="clear" w:color="auto" w:fill="auto"/>
            <w:noWrap/>
            <w:vAlign w:val="bottom"/>
            <w:hideMark/>
          </w:tcPr>
          <w:p w14:paraId="693FB232"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C</w:t>
            </w:r>
          </w:p>
        </w:tc>
      </w:tr>
      <w:tr w:rsidR="00E4141F" w:rsidRPr="004F1F94" w14:paraId="11C09239" w14:textId="77777777" w:rsidTr="00696014">
        <w:trPr>
          <w:trHeight w:val="302"/>
        </w:trPr>
        <w:tc>
          <w:tcPr>
            <w:tcW w:w="2082" w:type="dxa"/>
            <w:tcBorders>
              <w:top w:val="nil"/>
              <w:left w:val="nil"/>
              <w:bottom w:val="nil"/>
              <w:right w:val="nil"/>
            </w:tcBorders>
            <w:shd w:val="clear" w:color="auto" w:fill="auto"/>
            <w:noWrap/>
            <w:vAlign w:val="bottom"/>
            <w:hideMark/>
          </w:tcPr>
          <w:p w14:paraId="70D91068"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Phase</w:t>
            </w:r>
          </w:p>
        </w:tc>
        <w:tc>
          <w:tcPr>
            <w:tcW w:w="1629" w:type="dxa"/>
            <w:tcBorders>
              <w:top w:val="nil"/>
              <w:left w:val="nil"/>
              <w:bottom w:val="nil"/>
              <w:right w:val="nil"/>
            </w:tcBorders>
            <w:shd w:val="clear" w:color="auto" w:fill="auto"/>
            <w:noWrap/>
            <w:vAlign w:val="bottom"/>
            <w:hideMark/>
          </w:tcPr>
          <w:p w14:paraId="5257683B"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7E468269"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7205F452"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697AE97E"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2B5C82C8"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1711FDBD"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283FEF4A"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37CBA321"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1A3DFA23" w14:textId="77777777" w:rsidR="00E4141F" w:rsidRPr="004F1F94" w:rsidRDefault="00E4141F" w:rsidP="004F1F94">
            <w:pPr>
              <w:spacing w:after="0" w:line="240" w:lineRule="auto"/>
              <w:rPr>
                <w:rFonts w:eastAsia="Times New Roman" w:cstheme="minorHAnsi"/>
                <w:sz w:val="16"/>
                <w:szCs w:val="16"/>
                <w:lang w:val="nb-NO" w:eastAsia="nb-NO"/>
              </w:rPr>
            </w:pPr>
          </w:p>
        </w:tc>
        <w:tc>
          <w:tcPr>
            <w:tcW w:w="863" w:type="dxa"/>
            <w:tcBorders>
              <w:top w:val="nil"/>
              <w:left w:val="nil"/>
              <w:bottom w:val="nil"/>
              <w:right w:val="nil"/>
            </w:tcBorders>
            <w:shd w:val="clear" w:color="auto" w:fill="auto"/>
            <w:noWrap/>
            <w:vAlign w:val="bottom"/>
            <w:hideMark/>
          </w:tcPr>
          <w:p w14:paraId="56B1DFB0" w14:textId="77777777" w:rsidR="00E4141F" w:rsidRPr="004F1F94" w:rsidRDefault="00E4141F" w:rsidP="004F1F94">
            <w:pPr>
              <w:spacing w:after="0" w:line="240" w:lineRule="auto"/>
              <w:rPr>
                <w:rFonts w:eastAsia="Times New Roman" w:cstheme="minorHAnsi"/>
                <w:sz w:val="16"/>
                <w:szCs w:val="16"/>
                <w:lang w:val="nb-NO" w:eastAsia="nb-NO"/>
              </w:rPr>
            </w:pPr>
          </w:p>
        </w:tc>
        <w:tc>
          <w:tcPr>
            <w:tcW w:w="715" w:type="dxa"/>
            <w:tcBorders>
              <w:top w:val="nil"/>
              <w:left w:val="nil"/>
              <w:bottom w:val="nil"/>
              <w:right w:val="nil"/>
            </w:tcBorders>
            <w:shd w:val="clear" w:color="auto" w:fill="auto"/>
            <w:noWrap/>
            <w:vAlign w:val="bottom"/>
            <w:hideMark/>
          </w:tcPr>
          <w:p w14:paraId="00DF4E04"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0EE1C9BC" w14:textId="77777777" w:rsidTr="00696014">
        <w:trPr>
          <w:trHeight w:val="302"/>
        </w:trPr>
        <w:tc>
          <w:tcPr>
            <w:tcW w:w="2082" w:type="dxa"/>
            <w:tcBorders>
              <w:top w:val="nil"/>
              <w:left w:val="nil"/>
              <w:bottom w:val="nil"/>
              <w:right w:val="nil"/>
            </w:tcBorders>
            <w:shd w:val="clear" w:color="auto" w:fill="auto"/>
            <w:noWrap/>
            <w:vAlign w:val="bottom"/>
            <w:hideMark/>
          </w:tcPr>
          <w:p w14:paraId="23B652FA"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Mound Sequence</w:t>
            </w:r>
          </w:p>
        </w:tc>
        <w:tc>
          <w:tcPr>
            <w:tcW w:w="1629" w:type="dxa"/>
            <w:tcBorders>
              <w:top w:val="nil"/>
              <w:left w:val="nil"/>
              <w:bottom w:val="nil"/>
              <w:right w:val="nil"/>
            </w:tcBorders>
            <w:shd w:val="clear" w:color="auto" w:fill="auto"/>
            <w:noWrap/>
            <w:vAlign w:val="bottom"/>
            <w:hideMark/>
          </w:tcPr>
          <w:p w14:paraId="2499FDA0"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42A3B92E"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1E03F7F0"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194B624B"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7C06A23F"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258B4446"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6AC6EECB"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6CC3D8E1"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306428C0" w14:textId="77777777" w:rsidR="00E4141F" w:rsidRPr="004F1F94" w:rsidRDefault="00E4141F" w:rsidP="004F1F94">
            <w:pPr>
              <w:spacing w:after="0" w:line="240" w:lineRule="auto"/>
              <w:rPr>
                <w:rFonts w:eastAsia="Times New Roman" w:cstheme="minorHAnsi"/>
                <w:sz w:val="16"/>
                <w:szCs w:val="16"/>
                <w:lang w:val="nb-NO" w:eastAsia="nb-NO"/>
              </w:rPr>
            </w:pPr>
          </w:p>
        </w:tc>
        <w:tc>
          <w:tcPr>
            <w:tcW w:w="863" w:type="dxa"/>
            <w:tcBorders>
              <w:top w:val="nil"/>
              <w:left w:val="nil"/>
              <w:bottom w:val="nil"/>
              <w:right w:val="nil"/>
            </w:tcBorders>
            <w:shd w:val="clear" w:color="auto" w:fill="auto"/>
            <w:noWrap/>
            <w:vAlign w:val="bottom"/>
            <w:hideMark/>
          </w:tcPr>
          <w:p w14:paraId="0D7C0EB7" w14:textId="77777777" w:rsidR="00E4141F" w:rsidRPr="004F1F94" w:rsidRDefault="00E4141F" w:rsidP="004F1F94">
            <w:pPr>
              <w:spacing w:after="0" w:line="240" w:lineRule="auto"/>
              <w:rPr>
                <w:rFonts w:eastAsia="Times New Roman" w:cstheme="minorHAnsi"/>
                <w:sz w:val="16"/>
                <w:szCs w:val="16"/>
                <w:lang w:val="nb-NO" w:eastAsia="nb-NO"/>
              </w:rPr>
            </w:pPr>
          </w:p>
        </w:tc>
        <w:tc>
          <w:tcPr>
            <w:tcW w:w="715" w:type="dxa"/>
            <w:tcBorders>
              <w:top w:val="nil"/>
              <w:left w:val="nil"/>
              <w:bottom w:val="nil"/>
              <w:right w:val="nil"/>
            </w:tcBorders>
            <w:shd w:val="clear" w:color="auto" w:fill="auto"/>
            <w:noWrap/>
            <w:vAlign w:val="bottom"/>
            <w:hideMark/>
          </w:tcPr>
          <w:p w14:paraId="6B4D4876"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38032BDE" w14:textId="77777777" w:rsidTr="00696014">
        <w:trPr>
          <w:trHeight w:val="302"/>
        </w:trPr>
        <w:tc>
          <w:tcPr>
            <w:tcW w:w="2082" w:type="dxa"/>
            <w:tcBorders>
              <w:top w:val="nil"/>
              <w:left w:val="nil"/>
              <w:bottom w:val="nil"/>
              <w:right w:val="nil"/>
            </w:tcBorders>
            <w:shd w:val="clear" w:color="auto" w:fill="auto"/>
            <w:noWrap/>
            <w:vAlign w:val="bottom"/>
            <w:hideMark/>
          </w:tcPr>
          <w:p w14:paraId="0704F64F"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Start A140 Boundary</w:t>
            </w:r>
          </w:p>
        </w:tc>
        <w:tc>
          <w:tcPr>
            <w:tcW w:w="1629" w:type="dxa"/>
            <w:tcBorders>
              <w:top w:val="nil"/>
              <w:left w:val="nil"/>
              <w:bottom w:val="nil"/>
              <w:right w:val="nil"/>
            </w:tcBorders>
            <w:shd w:val="clear" w:color="auto" w:fill="auto"/>
            <w:noWrap/>
            <w:vAlign w:val="bottom"/>
            <w:hideMark/>
          </w:tcPr>
          <w:p w14:paraId="6469F35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4FA924C0"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26F3B2EB"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6E239AB0"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66F2506A"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7903E3B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847" w:type="dxa"/>
            <w:tcBorders>
              <w:top w:val="nil"/>
              <w:left w:val="nil"/>
              <w:bottom w:val="nil"/>
              <w:right w:val="nil"/>
            </w:tcBorders>
            <w:shd w:val="clear" w:color="auto" w:fill="auto"/>
            <w:noWrap/>
            <w:vAlign w:val="bottom"/>
            <w:hideMark/>
          </w:tcPr>
          <w:p w14:paraId="25441BA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225</w:t>
            </w:r>
          </w:p>
        </w:tc>
        <w:tc>
          <w:tcPr>
            <w:tcW w:w="995" w:type="dxa"/>
            <w:tcBorders>
              <w:top w:val="nil"/>
              <w:left w:val="nil"/>
              <w:bottom w:val="nil"/>
              <w:right w:val="nil"/>
            </w:tcBorders>
            <w:shd w:val="clear" w:color="auto" w:fill="auto"/>
            <w:noWrap/>
            <w:vAlign w:val="bottom"/>
            <w:hideMark/>
          </w:tcPr>
          <w:p w14:paraId="40E5C1C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-90</w:t>
            </w:r>
          </w:p>
        </w:tc>
        <w:tc>
          <w:tcPr>
            <w:tcW w:w="746" w:type="dxa"/>
            <w:tcBorders>
              <w:top w:val="nil"/>
              <w:left w:val="nil"/>
              <w:bottom w:val="nil"/>
              <w:right w:val="nil"/>
            </w:tcBorders>
            <w:shd w:val="clear" w:color="auto" w:fill="auto"/>
            <w:noWrap/>
            <w:vAlign w:val="bottom"/>
            <w:hideMark/>
          </w:tcPr>
          <w:p w14:paraId="4948405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863" w:type="dxa"/>
            <w:tcBorders>
              <w:top w:val="nil"/>
              <w:left w:val="nil"/>
              <w:bottom w:val="nil"/>
              <w:right w:val="nil"/>
            </w:tcBorders>
            <w:shd w:val="clear" w:color="auto" w:fill="auto"/>
            <w:noWrap/>
            <w:vAlign w:val="bottom"/>
            <w:hideMark/>
          </w:tcPr>
          <w:p w14:paraId="73D94143"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715" w:type="dxa"/>
            <w:tcBorders>
              <w:top w:val="nil"/>
              <w:left w:val="nil"/>
              <w:bottom w:val="nil"/>
              <w:right w:val="nil"/>
            </w:tcBorders>
            <w:shd w:val="clear" w:color="auto" w:fill="auto"/>
            <w:noWrap/>
            <w:vAlign w:val="bottom"/>
            <w:hideMark/>
          </w:tcPr>
          <w:p w14:paraId="70A9AA9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97.1</w:t>
            </w:r>
          </w:p>
        </w:tc>
      </w:tr>
      <w:tr w:rsidR="00E4141F" w:rsidRPr="004F1F94" w14:paraId="0EC07686" w14:textId="77777777" w:rsidTr="00696014">
        <w:trPr>
          <w:trHeight w:val="302"/>
        </w:trPr>
        <w:tc>
          <w:tcPr>
            <w:tcW w:w="2082" w:type="dxa"/>
            <w:tcBorders>
              <w:top w:val="nil"/>
              <w:left w:val="nil"/>
              <w:bottom w:val="nil"/>
              <w:right w:val="nil"/>
            </w:tcBorders>
            <w:shd w:val="clear" w:color="auto" w:fill="auto"/>
            <w:noWrap/>
            <w:vAlign w:val="bottom"/>
            <w:hideMark/>
          </w:tcPr>
          <w:p w14:paraId="6CB6AD9A"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1 Phase</w:t>
            </w:r>
          </w:p>
        </w:tc>
        <w:tc>
          <w:tcPr>
            <w:tcW w:w="1629" w:type="dxa"/>
            <w:tcBorders>
              <w:top w:val="nil"/>
              <w:left w:val="nil"/>
              <w:bottom w:val="nil"/>
              <w:right w:val="nil"/>
            </w:tcBorders>
            <w:shd w:val="clear" w:color="auto" w:fill="auto"/>
            <w:noWrap/>
            <w:vAlign w:val="bottom"/>
            <w:hideMark/>
          </w:tcPr>
          <w:p w14:paraId="372ED180"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1A27EC5A"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08A2EBCD"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6D3CC64D"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4F9065F7"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71A4A771"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54B89DC6"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49899B5B"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3F19D783" w14:textId="77777777" w:rsidR="00E4141F" w:rsidRPr="004F1F94" w:rsidRDefault="00E4141F" w:rsidP="004F1F94">
            <w:pPr>
              <w:spacing w:after="0" w:line="240" w:lineRule="auto"/>
              <w:rPr>
                <w:rFonts w:eastAsia="Times New Roman" w:cstheme="minorHAnsi"/>
                <w:sz w:val="16"/>
                <w:szCs w:val="16"/>
                <w:lang w:val="nb-NO" w:eastAsia="nb-NO"/>
              </w:rPr>
            </w:pPr>
          </w:p>
        </w:tc>
        <w:tc>
          <w:tcPr>
            <w:tcW w:w="863" w:type="dxa"/>
            <w:tcBorders>
              <w:top w:val="nil"/>
              <w:left w:val="nil"/>
              <w:bottom w:val="nil"/>
              <w:right w:val="nil"/>
            </w:tcBorders>
            <w:shd w:val="clear" w:color="auto" w:fill="auto"/>
            <w:noWrap/>
            <w:vAlign w:val="bottom"/>
            <w:hideMark/>
          </w:tcPr>
          <w:p w14:paraId="5D6D942E" w14:textId="77777777" w:rsidR="00E4141F" w:rsidRPr="004F1F94" w:rsidRDefault="00E4141F" w:rsidP="004F1F94">
            <w:pPr>
              <w:spacing w:after="0" w:line="240" w:lineRule="auto"/>
              <w:rPr>
                <w:rFonts w:eastAsia="Times New Roman" w:cstheme="minorHAnsi"/>
                <w:sz w:val="16"/>
                <w:szCs w:val="16"/>
                <w:lang w:val="nb-NO" w:eastAsia="nb-NO"/>
              </w:rPr>
            </w:pPr>
          </w:p>
        </w:tc>
        <w:tc>
          <w:tcPr>
            <w:tcW w:w="715" w:type="dxa"/>
            <w:tcBorders>
              <w:top w:val="nil"/>
              <w:left w:val="nil"/>
              <w:bottom w:val="nil"/>
              <w:right w:val="nil"/>
            </w:tcBorders>
            <w:shd w:val="clear" w:color="auto" w:fill="auto"/>
            <w:noWrap/>
            <w:vAlign w:val="bottom"/>
            <w:hideMark/>
          </w:tcPr>
          <w:p w14:paraId="4FDA8F83"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1159D4A8" w14:textId="77777777" w:rsidTr="00696014">
        <w:trPr>
          <w:trHeight w:val="302"/>
        </w:trPr>
        <w:tc>
          <w:tcPr>
            <w:tcW w:w="2082" w:type="dxa"/>
            <w:tcBorders>
              <w:top w:val="nil"/>
              <w:left w:val="nil"/>
              <w:bottom w:val="nil"/>
              <w:right w:val="nil"/>
            </w:tcBorders>
            <w:shd w:val="clear" w:color="auto" w:fill="auto"/>
            <w:noWrap/>
            <w:vAlign w:val="bottom"/>
            <w:hideMark/>
          </w:tcPr>
          <w:p w14:paraId="088FB5AB"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Ua-73677 </w:t>
            </w:r>
          </w:p>
        </w:tc>
        <w:tc>
          <w:tcPr>
            <w:tcW w:w="1629" w:type="dxa"/>
            <w:tcBorders>
              <w:top w:val="nil"/>
              <w:left w:val="nil"/>
              <w:bottom w:val="nil"/>
              <w:right w:val="nil"/>
            </w:tcBorders>
            <w:shd w:val="clear" w:color="auto" w:fill="auto"/>
            <w:noWrap/>
            <w:vAlign w:val="bottom"/>
            <w:hideMark/>
          </w:tcPr>
          <w:p w14:paraId="0C39237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(1859, 29)</w:t>
            </w:r>
          </w:p>
        </w:tc>
        <w:tc>
          <w:tcPr>
            <w:tcW w:w="1244" w:type="dxa"/>
            <w:tcBorders>
              <w:top w:val="nil"/>
              <w:left w:val="nil"/>
              <w:bottom w:val="nil"/>
              <w:right w:val="nil"/>
            </w:tcBorders>
            <w:shd w:val="clear" w:color="auto" w:fill="auto"/>
            <w:noWrap/>
            <w:vAlign w:val="bottom"/>
            <w:hideMark/>
          </w:tcPr>
          <w:p w14:paraId="071129A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847" w:type="dxa"/>
            <w:tcBorders>
              <w:top w:val="nil"/>
              <w:left w:val="nil"/>
              <w:bottom w:val="nil"/>
              <w:right w:val="nil"/>
            </w:tcBorders>
            <w:shd w:val="clear" w:color="auto" w:fill="auto"/>
            <w:noWrap/>
            <w:vAlign w:val="bottom"/>
            <w:hideMark/>
          </w:tcPr>
          <w:p w14:paraId="3877945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230</w:t>
            </w:r>
          </w:p>
        </w:tc>
        <w:tc>
          <w:tcPr>
            <w:tcW w:w="995" w:type="dxa"/>
            <w:tcBorders>
              <w:top w:val="nil"/>
              <w:left w:val="nil"/>
              <w:bottom w:val="nil"/>
              <w:right w:val="nil"/>
            </w:tcBorders>
            <w:shd w:val="clear" w:color="auto" w:fill="auto"/>
            <w:noWrap/>
            <w:vAlign w:val="bottom"/>
            <w:hideMark/>
          </w:tcPr>
          <w:p w14:paraId="5E8332B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746" w:type="dxa"/>
            <w:tcBorders>
              <w:top w:val="nil"/>
              <w:left w:val="nil"/>
              <w:bottom w:val="nil"/>
              <w:right w:val="nil"/>
            </w:tcBorders>
            <w:shd w:val="clear" w:color="auto" w:fill="auto"/>
            <w:noWrap/>
            <w:vAlign w:val="bottom"/>
            <w:hideMark/>
          </w:tcPr>
          <w:p w14:paraId="6A3E41A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245</w:t>
            </w:r>
          </w:p>
        </w:tc>
        <w:tc>
          <w:tcPr>
            <w:tcW w:w="1041" w:type="dxa"/>
            <w:tcBorders>
              <w:top w:val="nil"/>
              <w:left w:val="nil"/>
              <w:bottom w:val="nil"/>
              <w:right w:val="nil"/>
            </w:tcBorders>
            <w:shd w:val="clear" w:color="auto" w:fill="auto"/>
            <w:noWrap/>
            <w:vAlign w:val="bottom"/>
            <w:hideMark/>
          </w:tcPr>
          <w:p w14:paraId="716A221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170</w:t>
            </w:r>
          </w:p>
        </w:tc>
        <w:tc>
          <w:tcPr>
            <w:tcW w:w="847" w:type="dxa"/>
            <w:tcBorders>
              <w:top w:val="nil"/>
              <w:left w:val="nil"/>
              <w:bottom w:val="nil"/>
              <w:right w:val="nil"/>
            </w:tcBorders>
            <w:shd w:val="clear" w:color="auto" w:fill="auto"/>
            <w:noWrap/>
            <w:vAlign w:val="bottom"/>
            <w:hideMark/>
          </w:tcPr>
          <w:p w14:paraId="0FABF9C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995" w:type="dxa"/>
            <w:tcBorders>
              <w:top w:val="nil"/>
              <w:left w:val="nil"/>
              <w:bottom w:val="nil"/>
              <w:right w:val="nil"/>
            </w:tcBorders>
            <w:shd w:val="clear" w:color="auto" w:fill="auto"/>
            <w:noWrap/>
            <w:vAlign w:val="bottom"/>
            <w:hideMark/>
          </w:tcPr>
          <w:p w14:paraId="5399D3C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746" w:type="dxa"/>
            <w:tcBorders>
              <w:top w:val="nil"/>
              <w:left w:val="nil"/>
              <w:bottom w:val="nil"/>
              <w:right w:val="nil"/>
            </w:tcBorders>
            <w:shd w:val="clear" w:color="auto" w:fill="auto"/>
            <w:noWrap/>
            <w:vAlign w:val="bottom"/>
            <w:hideMark/>
          </w:tcPr>
          <w:p w14:paraId="4F5F6C7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863" w:type="dxa"/>
            <w:tcBorders>
              <w:top w:val="nil"/>
              <w:left w:val="nil"/>
              <w:bottom w:val="nil"/>
              <w:right w:val="nil"/>
            </w:tcBorders>
            <w:shd w:val="clear" w:color="auto" w:fill="auto"/>
            <w:noWrap/>
            <w:vAlign w:val="bottom"/>
            <w:hideMark/>
          </w:tcPr>
          <w:p w14:paraId="1AD1CB6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104.7</w:t>
            </w:r>
          </w:p>
        </w:tc>
        <w:tc>
          <w:tcPr>
            <w:tcW w:w="715" w:type="dxa"/>
            <w:tcBorders>
              <w:top w:val="nil"/>
              <w:left w:val="nil"/>
              <w:bottom w:val="nil"/>
              <w:right w:val="nil"/>
            </w:tcBorders>
            <w:shd w:val="clear" w:color="auto" w:fill="auto"/>
            <w:noWrap/>
            <w:vAlign w:val="bottom"/>
            <w:hideMark/>
          </w:tcPr>
          <w:p w14:paraId="7D752001"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99.3</w:t>
            </w:r>
          </w:p>
        </w:tc>
      </w:tr>
      <w:tr w:rsidR="00E4141F" w:rsidRPr="004F1F94" w14:paraId="2731A696" w14:textId="77777777" w:rsidTr="00696014">
        <w:trPr>
          <w:trHeight w:val="302"/>
        </w:trPr>
        <w:tc>
          <w:tcPr>
            <w:tcW w:w="2082" w:type="dxa"/>
            <w:tcBorders>
              <w:top w:val="nil"/>
              <w:left w:val="nil"/>
              <w:bottom w:val="nil"/>
              <w:right w:val="nil"/>
            </w:tcBorders>
            <w:shd w:val="clear" w:color="auto" w:fill="auto"/>
            <w:noWrap/>
            <w:vAlign w:val="bottom"/>
            <w:hideMark/>
          </w:tcPr>
          <w:p w14:paraId="3E3FE21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Ua-73676 </w:t>
            </w:r>
          </w:p>
        </w:tc>
        <w:tc>
          <w:tcPr>
            <w:tcW w:w="1629" w:type="dxa"/>
            <w:tcBorders>
              <w:top w:val="nil"/>
              <w:left w:val="nil"/>
              <w:bottom w:val="nil"/>
              <w:right w:val="nil"/>
            </w:tcBorders>
            <w:shd w:val="clear" w:color="auto" w:fill="auto"/>
            <w:noWrap/>
            <w:vAlign w:val="bottom"/>
            <w:hideMark/>
          </w:tcPr>
          <w:p w14:paraId="33D2250A"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(1853, 29)</w:t>
            </w:r>
          </w:p>
        </w:tc>
        <w:tc>
          <w:tcPr>
            <w:tcW w:w="1244" w:type="dxa"/>
            <w:tcBorders>
              <w:top w:val="nil"/>
              <w:left w:val="nil"/>
              <w:bottom w:val="nil"/>
              <w:right w:val="nil"/>
            </w:tcBorders>
            <w:shd w:val="clear" w:color="auto" w:fill="auto"/>
            <w:noWrap/>
            <w:vAlign w:val="bottom"/>
            <w:hideMark/>
          </w:tcPr>
          <w:p w14:paraId="1FE3B47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847" w:type="dxa"/>
            <w:tcBorders>
              <w:top w:val="nil"/>
              <w:left w:val="nil"/>
              <w:bottom w:val="nil"/>
              <w:right w:val="nil"/>
            </w:tcBorders>
            <w:shd w:val="clear" w:color="auto" w:fill="auto"/>
            <w:noWrap/>
            <w:vAlign w:val="bottom"/>
            <w:hideMark/>
          </w:tcPr>
          <w:p w14:paraId="7D8E3BA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995" w:type="dxa"/>
            <w:tcBorders>
              <w:top w:val="nil"/>
              <w:left w:val="nil"/>
              <w:bottom w:val="nil"/>
              <w:right w:val="nil"/>
            </w:tcBorders>
            <w:shd w:val="clear" w:color="auto" w:fill="auto"/>
            <w:noWrap/>
            <w:vAlign w:val="bottom"/>
            <w:hideMark/>
          </w:tcPr>
          <w:p w14:paraId="54933F06"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746" w:type="dxa"/>
            <w:tcBorders>
              <w:top w:val="nil"/>
              <w:left w:val="nil"/>
              <w:bottom w:val="nil"/>
              <w:right w:val="nil"/>
            </w:tcBorders>
            <w:shd w:val="clear" w:color="auto" w:fill="auto"/>
            <w:noWrap/>
            <w:vAlign w:val="bottom"/>
            <w:hideMark/>
          </w:tcPr>
          <w:p w14:paraId="2FE59C6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250</w:t>
            </w:r>
          </w:p>
        </w:tc>
        <w:tc>
          <w:tcPr>
            <w:tcW w:w="1041" w:type="dxa"/>
            <w:tcBorders>
              <w:top w:val="nil"/>
              <w:left w:val="nil"/>
              <w:bottom w:val="nil"/>
              <w:right w:val="nil"/>
            </w:tcBorders>
            <w:shd w:val="clear" w:color="auto" w:fill="auto"/>
            <w:noWrap/>
            <w:vAlign w:val="bottom"/>
            <w:hideMark/>
          </w:tcPr>
          <w:p w14:paraId="16AED3D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170</w:t>
            </w:r>
          </w:p>
        </w:tc>
        <w:tc>
          <w:tcPr>
            <w:tcW w:w="847" w:type="dxa"/>
            <w:tcBorders>
              <w:top w:val="nil"/>
              <w:left w:val="nil"/>
              <w:bottom w:val="nil"/>
              <w:right w:val="nil"/>
            </w:tcBorders>
            <w:shd w:val="clear" w:color="auto" w:fill="auto"/>
            <w:noWrap/>
            <w:vAlign w:val="bottom"/>
            <w:hideMark/>
          </w:tcPr>
          <w:p w14:paraId="4C02D66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995" w:type="dxa"/>
            <w:tcBorders>
              <w:top w:val="nil"/>
              <w:left w:val="nil"/>
              <w:bottom w:val="nil"/>
              <w:right w:val="nil"/>
            </w:tcBorders>
            <w:shd w:val="clear" w:color="auto" w:fill="auto"/>
            <w:noWrap/>
            <w:vAlign w:val="bottom"/>
            <w:hideMark/>
          </w:tcPr>
          <w:p w14:paraId="23E8C0D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746" w:type="dxa"/>
            <w:tcBorders>
              <w:top w:val="nil"/>
              <w:left w:val="nil"/>
              <w:bottom w:val="nil"/>
              <w:right w:val="nil"/>
            </w:tcBorders>
            <w:shd w:val="clear" w:color="auto" w:fill="auto"/>
            <w:noWrap/>
            <w:vAlign w:val="bottom"/>
            <w:hideMark/>
          </w:tcPr>
          <w:p w14:paraId="333B604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245</w:t>
            </w:r>
          </w:p>
        </w:tc>
        <w:tc>
          <w:tcPr>
            <w:tcW w:w="863" w:type="dxa"/>
            <w:tcBorders>
              <w:top w:val="nil"/>
              <w:left w:val="nil"/>
              <w:bottom w:val="nil"/>
              <w:right w:val="nil"/>
            </w:tcBorders>
            <w:shd w:val="clear" w:color="auto" w:fill="auto"/>
            <w:noWrap/>
            <w:vAlign w:val="bottom"/>
            <w:hideMark/>
          </w:tcPr>
          <w:p w14:paraId="07EA8CD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108.4</w:t>
            </w:r>
          </w:p>
        </w:tc>
        <w:tc>
          <w:tcPr>
            <w:tcW w:w="715" w:type="dxa"/>
            <w:tcBorders>
              <w:top w:val="nil"/>
              <w:left w:val="nil"/>
              <w:bottom w:val="nil"/>
              <w:right w:val="nil"/>
            </w:tcBorders>
            <w:shd w:val="clear" w:color="auto" w:fill="auto"/>
            <w:noWrap/>
            <w:vAlign w:val="bottom"/>
            <w:hideMark/>
          </w:tcPr>
          <w:p w14:paraId="4C2AF62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99.3</w:t>
            </w:r>
          </w:p>
        </w:tc>
      </w:tr>
      <w:tr w:rsidR="00E4141F" w:rsidRPr="004F1F94" w14:paraId="10450D83" w14:textId="77777777" w:rsidTr="00696014">
        <w:trPr>
          <w:trHeight w:val="302"/>
        </w:trPr>
        <w:tc>
          <w:tcPr>
            <w:tcW w:w="2082" w:type="dxa"/>
            <w:tcBorders>
              <w:top w:val="nil"/>
              <w:left w:val="nil"/>
              <w:bottom w:val="nil"/>
              <w:right w:val="nil"/>
            </w:tcBorders>
            <w:shd w:val="clear" w:color="auto" w:fill="auto"/>
            <w:noWrap/>
            <w:vAlign w:val="bottom"/>
            <w:hideMark/>
          </w:tcPr>
          <w:p w14:paraId="36D0845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Ua-72459 </w:t>
            </w:r>
          </w:p>
        </w:tc>
        <w:tc>
          <w:tcPr>
            <w:tcW w:w="1629" w:type="dxa"/>
            <w:tcBorders>
              <w:top w:val="nil"/>
              <w:left w:val="nil"/>
              <w:bottom w:val="nil"/>
              <w:right w:val="nil"/>
            </w:tcBorders>
            <w:shd w:val="clear" w:color="auto" w:fill="auto"/>
            <w:noWrap/>
            <w:vAlign w:val="bottom"/>
            <w:hideMark/>
          </w:tcPr>
          <w:p w14:paraId="78729C4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(1818, 30)</w:t>
            </w:r>
          </w:p>
        </w:tc>
        <w:tc>
          <w:tcPr>
            <w:tcW w:w="1244" w:type="dxa"/>
            <w:tcBorders>
              <w:top w:val="nil"/>
              <w:left w:val="nil"/>
              <w:bottom w:val="nil"/>
              <w:right w:val="nil"/>
            </w:tcBorders>
            <w:shd w:val="clear" w:color="auto" w:fill="auto"/>
            <w:noWrap/>
            <w:vAlign w:val="bottom"/>
            <w:hideMark/>
          </w:tcPr>
          <w:p w14:paraId="5FE24E5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205</w:t>
            </w:r>
          </w:p>
        </w:tc>
        <w:tc>
          <w:tcPr>
            <w:tcW w:w="847" w:type="dxa"/>
            <w:tcBorders>
              <w:top w:val="nil"/>
              <w:left w:val="nil"/>
              <w:bottom w:val="nil"/>
              <w:right w:val="nil"/>
            </w:tcBorders>
            <w:shd w:val="clear" w:color="auto" w:fill="auto"/>
            <w:noWrap/>
            <w:vAlign w:val="bottom"/>
            <w:hideMark/>
          </w:tcPr>
          <w:p w14:paraId="07E47E3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320</w:t>
            </w:r>
          </w:p>
        </w:tc>
        <w:tc>
          <w:tcPr>
            <w:tcW w:w="995" w:type="dxa"/>
            <w:tcBorders>
              <w:top w:val="nil"/>
              <w:left w:val="nil"/>
              <w:bottom w:val="nil"/>
              <w:right w:val="nil"/>
            </w:tcBorders>
            <w:shd w:val="clear" w:color="auto" w:fill="auto"/>
            <w:noWrap/>
            <w:vAlign w:val="bottom"/>
            <w:hideMark/>
          </w:tcPr>
          <w:p w14:paraId="63CB655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746" w:type="dxa"/>
            <w:tcBorders>
              <w:top w:val="nil"/>
              <w:left w:val="nil"/>
              <w:bottom w:val="nil"/>
              <w:right w:val="nil"/>
            </w:tcBorders>
            <w:shd w:val="clear" w:color="auto" w:fill="auto"/>
            <w:noWrap/>
            <w:vAlign w:val="bottom"/>
            <w:hideMark/>
          </w:tcPr>
          <w:p w14:paraId="0CFC890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330</w:t>
            </w:r>
          </w:p>
        </w:tc>
        <w:tc>
          <w:tcPr>
            <w:tcW w:w="1041" w:type="dxa"/>
            <w:tcBorders>
              <w:top w:val="nil"/>
              <w:left w:val="nil"/>
              <w:bottom w:val="nil"/>
              <w:right w:val="nil"/>
            </w:tcBorders>
            <w:shd w:val="clear" w:color="auto" w:fill="auto"/>
            <w:noWrap/>
            <w:vAlign w:val="bottom"/>
            <w:hideMark/>
          </w:tcPr>
          <w:p w14:paraId="4F2104F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170</w:t>
            </w:r>
          </w:p>
        </w:tc>
        <w:tc>
          <w:tcPr>
            <w:tcW w:w="847" w:type="dxa"/>
            <w:tcBorders>
              <w:top w:val="nil"/>
              <w:left w:val="nil"/>
              <w:bottom w:val="nil"/>
              <w:right w:val="nil"/>
            </w:tcBorders>
            <w:shd w:val="clear" w:color="auto" w:fill="auto"/>
            <w:noWrap/>
            <w:vAlign w:val="bottom"/>
            <w:hideMark/>
          </w:tcPr>
          <w:p w14:paraId="40C85F8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250</w:t>
            </w:r>
          </w:p>
        </w:tc>
        <w:tc>
          <w:tcPr>
            <w:tcW w:w="995" w:type="dxa"/>
            <w:tcBorders>
              <w:top w:val="nil"/>
              <w:left w:val="nil"/>
              <w:bottom w:val="nil"/>
              <w:right w:val="nil"/>
            </w:tcBorders>
            <w:shd w:val="clear" w:color="auto" w:fill="auto"/>
            <w:noWrap/>
            <w:vAlign w:val="bottom"/>
            <w:hideMark/>
          </w:tcPr>
          <w:p w14:paraId="6204C7A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746" w:type="dxa"/>
            <w:tcBorders>
              <w:top w:val="nil"/>
              <w:left w:val="nil"/>
              <w:bottom w:val="nil"/>
              <w:right w:val="nil"/>
            </w:tcBorders>
            <w:shd w:val="clear" w:color="auto" w:fill="auto"/>
            <w:noWrap/>
            <w:vAlign w:val="bottom"/>
            <w:hideMark/>
          </w:tcPr>
          <w:p w14:paraId="6C6C522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310</w:t>
            </w:r>
          </w:p>
        </w:tc>
        <w:tc>
          <w:tcPr>
            <w:tcW w:w="863" w:type="dxa"/>
            <w:tcBorders>
              <w:top w:val="nil"/>
              <w:left w:val="nil"/>
              <w:bottom w:val="nil"/>
              <w:right w:val="nil"/>
            </w:tcBorders>
            <w:shd w:val="clear" w:color="auto" w:fill="auto"/>
            <w:noWrap/>
            <w:vAlign w:val="bottom"/>
            <w:hideMark/>
          </w:tcPr>
          <w:p w14:paraId="1299292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104.2</w:t>
            </w:r>
          </w:p>
        </w:tc>
        <w:tc>
          <w:tcPr>
            <w:tcW w:w="715" w:type="dxa"/>
            <w:tcBorders>
              <w:top w:val="nil"/>
              <w:left w:val="nil"/>
              <w:bottom w:val="nil"/>
              <w:right w:val="nil"/>
            </w:tcBorders>
            <w:shd w:val="clear" w:color="auto" w:fill="auto"/>
            <w:noWrap/>
            <w:vAlign w:val="bottom"/>
            <w:hideMark/>
          </w:tcPr>
          <w:p w14:paraId="18CD1FA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99.6</w:t>
            </w:r>
          </w:p>
        </w:tc>
      </w:tr>
      <w:tr w:rsidR="00E4141F" w:rsidRPr="004F1F94" w14:paraId="49C0265B" w14:textId="77777777" w:rsidTr="00696014">
        <w:trPr>
          <w:trHeight w:val="302"/>
        </w:trPr>
        <w:tc>
          <w:tcPr>
            <w:tcW w:w="2082" w:type="dxa"/>
            <w:tcBorders>
              <w:top w:val="nil"/>
              <w:left w:val="nil"/>
              <w:bottom w:val="nil"/>
              <w:right w:val="nil"/>
            </w:tcBorders>
            <w:shd w:val="clear" w:color="auto" w:fill="auto"/>
            <w:noWrap/>
            <w:vAlign w:val="bottom"/>
            <w:hideMark/>
          </w:tcPr>
          <w:p w14:paraId="44241004"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End A140 Boundary</w:t>
            </w:r>
          </w:p>
        </w:tc>
        <w:tc>
          <w:tcPr>
            <w:tcW w:w="1629" w:type="dxa"/>
            <w:tcBorders>
              <w:top w:val="nil"/>
              <w:left w:val="nil"/>
              <w:bottom w:val="nil"/>
              <w:right w:val="nil"/>
            </w:tcBorders>
            <w:shd w:val="clear" w:color="auto" w:fill="auto"/>
            <w:noWrap/>
            <w:vAlign w:val="bottom"/>
            <w:hideMark/>
          </w:tcPr>
          <w:p w14:paraId="3687307C"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7B5BE660"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0FA1EF35"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52628152"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2808020E"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56438FB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180</w:t>
            </w:r>
          </w:p>
        </w:tc>
        <w:tc>
          <w:tcPr>
            <w:tcW w:w="847" w:type="dxa"/>
            <w:tcBorders>
              <w:top w:val="nil"/>
              <w:left w:val="nil"/>
              <w:bottom w:val="nil"/>
              <w:right w:val="nil"/>
            </w:tcBorders>
            <w:shd w:val="clear" w:color="auto" w:fill="auto"/>
            <w:noWrap/>
            <w:vAlign w:val="bottom"/>
            <w:hideMark/>
          </w:tcPr>
          <w:p w14:paraId="78ECC43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285</w:t>
            </w:r>
          </w:p>
        </w:tc>
        <w:tc>
          <w:tcPr>
            <w:tcW w:w="995" w:type="dxa"/>
            <w:tcBorders>
              <w:top w:val="nil"/>
              <w:left w:val="nil"/>
              <w:bottom w:val="nil"/>
              <w:right w:val="nil"/>
            </w:tcBorders>
            <w:shd w:val="clear" w:color="auto" w:fill="auto"/>
            <w:noWrap/>
            <w:vAlign w:val="bottom"/>
            <w:hideMark/>
          </w:tcPr>
          <w:p w14:paraId="2E2FFA9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746" w:type="dxa"/>
            <w:tcBorders>
              <w:top w:val="nil"/>
              <w:left w:val="nil"/>
              <w:bottom w:val="nil"/>
              <w:right w:val="nil"/>
            </w:tcBorders>
            <w:shd w:val="clear" w:color="auto" w:fill="auto"/>
            <w:noWrap/>
            <w:vAlign w:val="bottom"/>
            <w:hideMark/>
          </w:tcPr>
          <w:p w14:paraId="01AD953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490</w:t>
            </w:r>
          </w:p>
        </w:tc>
        <w:tc>
          <w:tcPr>
            <w:tcW w:w="863" w:type="dxa"/>
            <w:tcBorders>
              <w:top w:val="nil"/>
              <w:left w:val="nil"/>
              <w:bottom w:val="nil"/>
              <w:right w:val="nil"/>
            </w:tcBorders>
            <w:shd w:val="clear" w:color="auto" w:fill="auto"/>
            <w:noWrap/>
            <w:vAlign w:val="bottom"/>
            <w:hideMark/>
          </w:tcPr>
          <w:p w14:paraId="7B429D25"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715" w:type="dxa"/>
            <w:tcBorders>
              <w:top w:val="nil"/>
              <w:left w:val="nil"/>
              <w:bottom w:val="nil"/>
              <w:right w:val="nil"/>
            </w:tcBorders>
            <w:shd w:val="clear" w:color="auto" w:fill="auto"/>
            <w:noWrap/>
            <w:vAlign w:val="bottom"/>
            <w:hideMark/>
          </w:tcPr>
          <w:p w14:paraId="459394C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96.8</w:t>
            </w:r>
          </w:p>
        </w:tc>
      </w:tr>
      <w:tr w:rsidR="00E4141F" w:rsidRPr="004F1F94" w14:paraId="18D0E4AF" w14:textId="77777777" w:rsidTr="00696014">
        <w:trPr>
          <w:trHeight w:val="302"/>
        </w:trPr>
        <w:tc>
          <w:tcPr>
            <w:tcW w:w="2082" w:type="dxa"/>
            <w:tcBorders>
              <w:top w:val="nil"/>
              <w:left w:val="nil"/>
              <w:bottom w:val="nil"/>
              <w:right w:val="nil"/>
            </w:tcBorders>
            <w:shd w:val="clear" w:color="auto" w:fill="auto"/>
            <w:noWrap/>
            <w:vAlign w:val="bottom"/>
            <w:hideMark/>
          </w:tcPr>
          <w:p w14:paraId="6B8C5F80"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Flat grave Sequence</w:t>
            </w:r>
          </w:p>
        </w:tc>
        <w:tc>
          <w:tcPr>
            <w:tcW w:w="1629" w:type="dxa"/>
            <w:tcBorders>
              <w:top w:val="nil"/>
              <w:left w:val="nil"/>
              <w:bottom w:val="nil"/>
              <w:right w:val="nil"/>
            </w:tcBorders>
            <w:shd w:val="clear" w:color="auto" w:fill="auto"/>
            <w:noWrap/>
            <w:vAlign w:val="bottom"/>
            <w:hideMark/>
          </w:tcPr>
          <w:p w14:paraId="0338A7AA"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2F84E978"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18FD69BB"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4CCDD9D7"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102ADBB5"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573B76FC"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1F507F49"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6E2FCFE9"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3B4806EB" w14:textId="77777777" w:rsidR="00E4141F" w:rsidRPr="004F1F94" w:rsidRDefault="00E4141F" w:rsidP="004F1F94">
            <w:pPr>
              <w:spacing w:after="0" w:line="240" w:lineRule="auto"/>
              <w:rPr>
                <w:rFonts w:eastAsia="Times New Roman" w:cstheme="minorHAnsi"/>
                <w:sz w:val="16"/>
                <w:szCs w:val="16"/>
                <w:lang w:val="nb-NO" w:eastAsia="nb-NO"/>
              </w:rPr>
            </w:pPr>
          </w:p>
        </w:tc>
        <w:tc>
          <w:tcPr>
            <w:tcW w:w="863" w:type="dxa"/>
            <w:tcBorders>
              <w:top w:val="nil"/>
              <w:left w:val="nil"/>
              <w:bottom w:val="nil"/>
              <w:right w:val="nil"/>
            </w:tcBorders>
            <w:shd w:val="clear" w:color="auto" w:fill="auto"/>
            <w:noWrap/>
            <w:vAlign w:val="bottom"/>
            <w:hideMark/>
          </w:tcPr>
          <w:p w14:paraId="553E4727" w14:textId="77777777" w:rsidR="00E4141F" w:rsidRPr="004F1F94" w:rsidRDefault="00E4141F" w:rsidP="004F1F94">
            <w:pPr>
              <w:spacing w:after="0" w:line="240" w:lineRule="auto"/>
              <w:rPr>
                <w:rFonts w:eastAsia="Times New Roman" w:cstheme="minorHAnsi"/>
                <w:sz w:val="16"/>
                <w:szCs w:val="16"/>
                <w:lang w:val="nb-NO" w:eastAsia="nb-NO"/>
              </w:rPr>
            </w:pPr>
          </w:p>
        </w:tc>
        <w:tc>
          <w:tcPr>
            <w:tcW w:w="715" w:type="dxa"/>
            <w:tcBorders>
              <w:top w:val="nil"/>
              <w:left w:val="nil"/>
              <w:bottom w:val="nil"/>
              <w:right w:val="nil"/>
            </w:tcBorders>
            <w:shd w:val="clear" w:color="auto" w:fill="auto"/>
            <w:noWrap/>
            <w:vAlign w:val="bottom"/>
            <w:hideMark/>
          </w:tcPr>
          <w:p w14:paraId="513C7E94"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0E12863B" w14:textId="77777777" w:rsidTr="00696014">
        <w:trPr>
          <w:trHeight w:val="302"/>
        </w:trPr>
        <w:tc>
          <w:tcPr>
            <w:tcW w:w="2082" w:type="dxa"/>
            <w:tcBorders>
              <w:top w:val="nil"/>
              <w:left w:val="nil"/>
              <w:bottom w:val="nil"/>
              <w:right w:val="nil"/>
            </w:tcBorders>
            <w:shd w:val="clear" w:color="auto" w:fill="auto"/>
            <w:noWrap/>
            <w:vAlign w:val="bottom"/>
            <w:hideMark/>
          </w:tcPr>
          <w:p w14:paraId="20E1DD2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Start A4367 Boundary</w:t>
            </w:r>
          </w:p>
        </w:tc>
        <w:tc>
          <w:tcPr>
            <w:tcW w:w="1629" w:type="dxa"/>
            <w:tcBorders>
              <w:top w:val="nil"/>
              <w:left w:val="nil"/>
              <w:bottom w:val="nil"/>
              <w:right w:val="nil"/>
            </w:tcBorders>
            <w:shd w:val="clear" w:color="auto" w:fill="auto"/>
            <w:noWrap/>
            <w:vAlign w:val="bottom"/>
            <w:hideMark/>
          </w:tcPr>
          <w:p w14:paraId="13EDD0E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2573D615"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67E8A4E4"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630AA0AF"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29C33BF5"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41DFEC7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105</w:t>
            </w:r>
          </w:p>
        </w:tc>
        <w:tc>
          <w:tcPr>
            <w:tcW w:w="847" w:type="dxa"/>
            <w:tcBorders>
              <w:top w:val="nil"/>
              <w:left w:val="nil"/>
              <w:bottom w:val="nil"/>
              <w:right w:val="nil"/>
            </w:tcBorders>
            <w:shd w:val="clear" w:color="auto" w:fill="auto"/>
            <w:noWrap/>
            <w:vAlign w:val="bottom"/>
            <w:hideMark/>
          </w:tcPr>
          <w:p w14:paraId="467E54A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210</w:t>
            </w:r>
          </w:p>
        </w:tc>
        <w:tc>
          <w:tcPr>
            <w:tcW w:w="995" w:type="dxa"/>
            <w:tcBorders>
              <w:top w:val="nil"/>
              <w:left w:val="nil"/>
              <w:bottom w:val="nil"/>
              <w:right w:val="nil"/>
            </w:tcBorders>
            <w:shd w:val="clear" w:color="auto" w:fill="auto"/>
            <w:noWrap/>
            <w:vAlign w:val="bottom"/>
            <w:hideMark/>
          </w:tcPr>
          <w:p w14:paraId="7781C3C8"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-75</w:t>
            </w:r>
          </w:p>
        </w:tc>
        <w:tc>
          <w:tcPr>
            <w:tcW w:w="746" w:type="dxa"/>
            <w:tcBorders>
              <w:top w:val="nil"/>
              <w:left w:val="nil"/>
              <w:bottom w:val="nil"/>
              <w:right w:val="nil"/>
            </w:tcBorders>
            <w:shd w:val="clear" w:color="auto" w:fill="auto"/>
            <w:noWrap/>
            <w:vAlign w:val="bottom"/>
            <w:hideMark/>
          </w:tcPr>
          <w:p w14:paraId="4840D64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863" w:type="dxa"/>
            <w:tcBorders>
              <w:top w:val="nil"/>
              <w:left w:val="nil"/>
              <w:bottom w:val="nil"/>
              <w:right w:val="nil"/>
            </w:tcBorders>
            <w:shd w:val="clear" w:color="auto" w:fill="auto"/>
            <w:noWrap/>
            <w:vAlign w:val="bottom"/>
            <w:hideMark/>
          </w:tcPr>
          <w:p w14:paraId="7A6A318B"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715" w:type="dxa"/>
            <w:tcBorders>
              <w:top w:val="nil"/>
              <w:left w:val="nil"/>
              <w:bottom w:val="nil"/>
              <w:right w:val="nil"/>
            </w:tcBorders>
            <w:shd w:val="clear" w:color="auto" w:fill="auto"/>
            <w:noWrap/>
            <w:vAlign w:val="bottom"/>
            <w:hideMark/>
          </w:tcPr>
          <w:p w14:paraId="56FB9F1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97.5</w:t>
            </w:r>
          </w:p>
        </w:tc>
      </w:tr>
      <w:tr w:rsidR="00E4141F" w:rsidRPr="004F1F94" w14:paraId="26516753" w14:textId="77777777" w:rsidTr="00696014">
        <w:trPr>
          <w:trHeight w:val="302"/>
        </w:trPr>
        <w:tc>
          <w:tcPr>
            <w:tcW w:w="2082" w:type="dxa"/>
            <w:tcBorders>
              <w:top w:val="nil"/>
              <w:left w:val="nil"/>
              <w:bottom w:val="nil"/>
              <w:right w:val="nil"/>
            </w:tcBorders>
            <w:shd w:val="clear" w:color="auto" w:fill="auto"/>
            <w:noWrap/>
            <w:vAlign w:val="bottom"/>
            <w:hideMark/>
          </w:tcPr>
          <w:p w14:paraId="77B42F3E"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2 Phase</w:t>
            </w:r>
          </w:p>
        </w:tc>
        <w:tc>
          <w:tcPr>
            <w:tcW w:w="1629" w:type="dxa"/>
            <w:tcBorders>
              <w:top w:val="nil"/>
              <w:left w:val="nil"/>
              <w:bottom w:val="nil"/>
              <w:right w:val="nil"/>
            </w:tcBorders>
            <w:shd w:val="clear" w:color="auto" w:fill="auto"/>
            <w:noWrap/>
            <w:vAlign w:val="bottom"/>
            <w:hideMark/>
          </w:tcPr>
          <w:p w14:paraId="56854500"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51B4E4FE"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23C1D5DE"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5E366736"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682259FB"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08E2EA72"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0448DF59"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7AAD1B31"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5DF91A0A" w14:textId="77777777" w:rsidR="00E4141F" w:rsidRPr="004F1F94" w:rsidRDefault="00E4141F" w:rsidP="004F1F94">
            <w:pPr>
              <w:spacing w:after="0" w:line="240" w:lineRule="auto"/>
              <w:rPr>
                <w:rFonts w:eastAsia="Times New Roman" w:cstheme="minorHAnsi"/>
                <w:sz w:val="16"/>
                <w:szCs w:val="16"/>
                <w:lang w:val="nb-NO" w:eastAsia="nb-NO"/>
              </w:rPr>
            </w:pPr>
          </w:p>
        </w:tc>
        <w:tc>
          <w:tcPr>
            <w:tcW w:w="863" w:type="dxa"/>
            <w:tcBorders>
              <w:top w:val="nil"/>
              <w:left w:val="nil"/>
              <w:bottom w:val="nil"/>
              <w:right w:val="nil"/>
            </w:tcBorders>
            <w:shd w:val="clear" w:color="auto" w:fill="auto"/>
            <w:noWrap/>
            <w:vAlign w:val="bottom"/>
            <w:hideMark/>
          </w:tcPr>
          <w:p w14:paraId="3868D98F" w14:textId="77777777" w:rsidR="00E4141F" w:rsidRPr="004F1F94" w:rsidRDefault="00E4141F" w:rsidP="004F1F94">
            <w:pPr>
              <w:spacing w:after="0" w:line="240" w:lineRule="auto"/>
              <w:rPr>
                <w:rFonts w:eastAsia="Times New Roman" w:cstheme="minorHAnsi"/>
                <w:sz w:val="16"/>
                <w:szCs w:val="16"/>
                <w:lang w:val="nb-NO" w:eastAsia="nb-NO"/>
              </w:rPr>
            </w:pPr>
          </w:p>
        </w:tc>
        <w:tc>
          <w:tcPr>
            <w:tcW w:w="715" w:type="dxa"/>
            <w:tcBorders>
              <w:top w:val="nil"/>
              <w:left w:val="nil"/>
              <w:bottom w:val="nil"/>
              <w:right w:val="nil"/>
            </w:tcBorders>
            <w:shd w:val="clear" w:color="auto" w:fill="auto"/>
            <w:noWrap/>
            <w:vAlign w:val="bottom"/>
            <w:hideMark/>
          </w:tcPr>
          <w:p w14:paraId="296F1A51" w14:textId="77777777" w:rsidR="00E4141F" w:rsidRPr="004F1F94" w:rsidRDefault="00E4141F" w:rsidP="004F1F94">
            <w:pPr>
              <w:spacing w:after="0" w:line="240" w:lineRule="auto"/>
              <w:rPr>
                <w:rFonts w:eastAsia="Times New Roman" w:cstheme="minorHAnsi"/>
                <w:sz w:val="16"/>
                <w:szCs w:val="16"/>
                <w:lang w:val="nb-NO" w:eastAsia="nb-NO"/>
              </w:rPr>
            </w:pPr>
          </w:p>
        </w:tc>
      </w:tr>
      <w:tr w:rsidR="00E4141F" w:rsidRPr="004F1F94" w14:paraId="1EF917B0" w14:textId="77777777" w:rsidTr="00696014">
        <w:trPr>
          <w:trHeight w:val="302"/>
        </w:trPr>
        <w:tc>
          <w:tcPr>
            <w:tcW w:w="2082" w:type="dxa"/>
            <w:tcBorders>
              <w:top w:val="nil"/>
              <w:left w:val="nil"/>
              <w:bottom w:val="nil"/>
              <w:right w:val="nil"/>
            </w:tcBorders>
            <w:shd w:val="clear" w:color="auto" w:fill="auto"/>
            <w:noWrap/>
            <w:vAlign w:val="bottom"/>
            <w:hideMark/>
          </w:tcPr>
          <w:p w14:paraId="1BF5A316"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Ua-73662 </w:t>
            </w:r>
          </w:p>
        </w:tc>
        <w:tc>
          <w:tcPr>
            <w:tcW w:w="1629" w:type="dxa"/>
            <w:tcBorders>
              <w:top w:val="nil"/>
              <w:left w:val="nil"/>
              <w:bottom w:val="nil"/>
              <w:right w:val="nil"/>
            </w:tcBorders>
            <w:shd w:val="clear" w:color="auto" w:fill="auto"/>
            <w:noWrap/>
            <w:vAlign w:val="bottom"/>
            <w:hideMark/>
          </w:tcPr>
          <w:p w14:paraId="397E44D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(1872, 30)</w:t>
            </w:r>
          </w:p>
        </w:tc>
        <w:tc>
          <w:tcPr>
            <w:tcW w:w="1244" w:type="dxa"/>
            <w:tcBorders>
              <w:top w:val="nil"/>
              <w:left w:val="nil"/>
              <w:bottom w:val="nil"/>
              <w:right w:val="nil"/>
            </w:tcBorders>
            <w:shd w:val="clear" w:color="auto" w:fill="auto"/>
            <w:noWrap/>
            <w:vAlign w:val="bottom"/>
            <w:hideMark/>
          </w:tcPr>
          <w:p w14:paraId="3C24527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847" w:type="dxa"/>
            <w:tcBorders>
              <w:top w:val="nil"/>
              <w:left w:val="nil"/>
              <w:bottom w:val="nil"/>
              <w:right w:val="nil"/>
            </w:tcBorders>
            <w:shd w:val="clear" w:color="auto" w:fill="auto"/>
            <w:noWrap/>
            <w:vAlign w:val="bottom"/>
            <w:hideMark/>
          </w:tcPr>
          <w:p w14:paraId="587B541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210</w:t>
            </w:r>
          </w:p>
        </w:tc>
        <w:tc>
          <w:tcPr>
            <w:tcW w:w="995" w:type="dxa"/>
            <w:tcBorders>
              <w:top w:val="nil"/>
              <w:left w:val="nil"/>
              <w:bottom w:val="nil"/>
              <w:right w:val="nil"/>
            </w:tcBorders>
            <w:shd w:val="clear" w:color="auto" w:fill="auto"/>
            <w:noWrap/>
            <w:vAlign w:val="bottom"/>
            <w:hideMark/>
          </w:tcPr>
          <w:p w14:paraId="0E5632E1"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80</w:t>
            </w:r>
          </w:p>
        </w:tc>
        <w:tc>
          <w:tcPr>
            <w:tcW w:w="746" w:type="dxa"/>
            <w:tcBorders>
              <w:top w:val="nil"/>
              <w:left w:val="nil"/>
              <w:bottom w:val="nil"/>
              <w:right w:val="nil"/>
            </w:tcBorders>
            <w:shd w:val="clear" w:color="auto" w:fill="auto"/>
            <w:noWrap/>
            <w:vAlign w:val="bottom"/>
            <w:hideMark/>
          </w:tcPr>
          <w:p w14:paraId="1BEA958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1041" w:type="dxa"/>
            <w:tcBorders>
              <w:top w:val="nil"/>
              <w:left w:val="nil"/>
              <w:bottom w:val="nil"/>
              <w:right w:val="nil"/>
            </w:tcBorders>
            <w:shd w:val="clear" w:color="auto" w:fill="auto"/>
            <w:noWrap/>
            <w:vAlign w:val="bottom"/>
            <w:hideMark/>
          </w:tcPr>
          <w:p w14:paraId="1176B02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150</w:t>
            </w:r>
          </w:p>
        </w:tc>
        <w:tc>
          <w:tcPr>
            <w:tcW w:w="847" w:type="dxa"/>
            <w:tcBorders>
              <w:top w:val="nil"/>
              <w:left w:val="nil"/>
              <w:bottom w:val="nil"/>
              <w:right w:val="nil"/>
            </w:tcBorders>
            <w:shd w:val="clear" w:color="auto" w:fill="auto"/>
            <w:noWrap/>
            <w:vAlign w:val="bottom"/>
            <w:hideMark/>
          </w:tcPr>
          <w:p w14:paraId="114FF7A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220</w:t>
            </w:r>
          </w:p>
        </w:tc>
        <w:tc>
          <w:tcPr>
            <w:tcW w:w="995" w:type="dxa"/>
            <w:tcBorders>
              <w:top w:val="nil"/>
              <w:left w:val="nil"/>
              <w:bottom w:val="nil"/>
              <w:right w:val="nil"/>
            </w:tcBorders>
            <w:shd w:val="clear" w:color="auto" w:fill="auto"/>
            <w:noWrap/>
            <w:vAlign w:val="bottom"/>
            <w:hideMark/>
          </w:tcPr>
          <w:p w14:paraId="43DB5E7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746" w:type="dxa"/>
            <w:tcBorders>
              <w:top w:val="nil"/>
              <w:left w:val="nil"/>
              <w:bottom w:val="nil"/>
              <w:right w:val="nil"/>
            </w:tcBorders>
            <w:shd w:val="clear" w:color="auto" w:fill="auto"/>
            <w:noWrap/>
            <w:vAlign w:val="bottom"/>
            <w:hideMark/>
          </w:tcPr>
          <w:p w14:paraId="51C49F1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863" w:type="dxa"/>
            <w:tcBorders>
              <w:top w:val="nil"/>
              <w:left w:val="nil"/>
              <w:bottom w:val="nil"/>
              <w:right w:val="nil"/>
            </w:tcBorders>
            <w:shd w:val="clear" w:color="auto" w:fill="auto"/>
            <w:noWrap/>
            <w:vAlign w:val="bottom"/>
            <w:hideMark/>
          </w:tcPr>
          <w:p w14:paraId="7F17888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106.2</w:t>
            </w:r>
          </w:p>
        </w:tc>
        <w:tc>
          <w:tcPr>
            <w:tcW w:w="715" w:type="dxa"/>
            <w:tcBorders>
              <w:top w:val="nil"/>
              <w:left w:val="nil"/>
              <w:bottom w:val="nil"/>
              <w:right w:val="nil"/>
            </w:tcBorders>
            <w:shd w:val="clear" w:color="auto" w:fill="auto"/>
            <w:noWrap/>
            <w:vAlign w:val="bottom"/>
            <w:hideMark/>
          </w:tcPr>
          <w:p w14:paraId="44DE4B3C"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99.5</w:t>
            </w:r>
          </w:p>
        </w:tc>
      </w:tr>
      <w:tr w:rsidR="00E4141F" w:rsidRPr="004F1F94" w14:paraId="269F7A4F" w14:textId="77777777" w:rsidTr="00696014">
        <w:trPr>
          <w:trHeight w:val="302"/>
        </w:trPr>
        <w:tc>
          <w:tcPr>
            <w:tcW w:w="2082" w:type="dxa"/>
            <w:tcBorders>
              <w:top w:val="nil"/>
              <w:left w:val="nil"/>
              <w:bottom w:val="nil"/>
              <w:right w:val="nil"/>
            </w:tcBorders>
            <w:shd w:val="clear" w:color="auto" w:fill="auto"/>
            <w:noWrap/>
            <w:vAlign w:val="bottom"/>
            <w:hideMark/>
          </w:tcPr>
          <w:p w14:paraId="550E7B13"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Ua-73661 </w:t>
            </w:r>
          </w:p>
        </w:tc>
        <w:tc>
          <w:tcPr>
            <w:tcW w:w="1629" w:type="dxa"/>
            <w:tcBorders>
              <w:top w:val="nil"/>
              <w:left w:val="nil"/>
              <w:bottom w:val="nil"/>
              <w:right w:val="nil"/>
            </w:tcBorders>
            <w:shd w:val="clear" w:color="auto" w:fill="auto"/>
            <w:noWrap/>
            <w:vAlign w:val="bottom"/>
            <w:hideMark/>
          </w:tcPr>
          <w:p w14:paraId="2794745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(1867, 30)</w:t>
            </w:r>
          </w:p>
        </w:tc>
        <w:tc>
          <w:tcPr>
            <w:tcW w:w="1244" w:type="dxa"/>
            <w:tcBorders>
              <w:top w:val="nil"/>
              <w:left w:val="nil"/>
              <w:bottom w:val="nil"/>
              <w:right w:val="nil"/>
            </w:tcBorders>
            <w:shd w:val="clear" w:color="auto" w:fill="auto"/>
            <w:noWrap/>
            <w:vAlign w:val="bottom"/>
            <w:hideMark/>
          </w:tcPr>
          <w:p w14:paraId="053F67A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847" w:type="dxa"/>
            <w:tcBorders>
              <w:top w:val="nil"/>
              <w:left w:val="nil"/>
              <w:bottom w:val="nil"/>
              <w:right w:val="nil"/>
            </w:tcBorders>
            <w:shd w:val="clear" w:color="auto" w:fill="auto"/>
            <w:noWrap/>
            <w:vAlign w:val="bottom"/>
            <w:hideMark/>
          </w:tcPr>
          <w:p w14:paraId="6C7725F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215</w:t>
            </w:r>
          </w:p>
        </w:tc>
        <w:tc>
          <w:tcPr>
            <w:tcW w:w="995" w:type="dxa"/>
            <w:tcBorders>
              <w:top w:val="nil"/>
              <w:left w:val="nil"/>
              <w:bottom w:val="nil"/>
              <w:right w:val="nil"/>
            </w:tcBorders>
            <w:shd w:val="clear" w:color="auto" w:fill="auto"/>
            <w:noWrap/>
            <w:vAlign w:val="bottom"/>
            <w:hideMark/>
          </w:tcPr>
          <w:p w14:paraId="31F7469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80</w:t>
            </w:r>
          </w:p>
        </w:tc>
        <w:tc>
          <w:tcPr>
            <w:tcW w:w="746" w:type="dxa"/>
            <w:tcBorders>
              <w:top w:val="nil"/>
              <w:left w:val="nil"/>
              <w:bottom w:val="nil"/>
              <w:right w:val="nil"/>
            </w:tcBorders>
            <w:shd w:val="clear" w:color="auto" w:fill="auto"/>
            <w:noWrap/>
            <w:vAlign w:val="bottom"/>
            <w:hideMark/>
          </w:tcPr>
          <w:p w14:paraId="765C305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1041" w:type="dxa"/>
            <w:tcBorders>
              <w:top w:val="nil"/>
              <w:left w:val="nil"/>
              <w:bottom w:val="nil"/>
              <w:right w:val="nil"/>
            </w:tcBorders>
            <w:shd w:val="clear" w:color="auto" w:fill="auto"/>
            <w:noWrap/>
            <w:vAlign w:val="bottom"/>
            <w:hideMark/>
          </w:tcPr>
          <w:p w14:paraId="49B6CAB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150</w:t>
            </w:r>
          </w:p>
        </w:tc>
        <w:tc>
          <w:tcPr>
            <w:tcW w:w="847" w:type="dxa"/>
            <w:tcBorders>
              <w:top w:val="nil"/>
              <w:left w:val="nil"/>
              <w:bottom w:val="nil"/>
              <w:right w:val="nil"/>
            </w:tcBorders>
            <w:shd w:val="clear" w:color="auto" w:fill="auto"/>
            <w:noWrap/>
            <w:vAlign w:val="bottom"/>
            <w:hideMark/>
          </w:tcPr>
          <w:p w14:paraId="048B1A4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220</w:t>
            </w:r>
          </w:p>
        </w:tc>
        <w:tc>
          <w:tcPr>
            <w:tcW w:w="995" w:type="dxa"/>
            <w:tcBorders>
              <w:top w:val="nil"/>
              <w:left w:val="nil"/>
              <w:bottom w:val="nil"/>
              <w:right w:val="nil"/>
            </w:tcBorders>
            <w:shd w:val="clear" w:color="auto" w:fill="auto"/>
            <w:noWrap/>
            <w:vAlign w:val="bottom"/>
            <w:hideMark/>
          </w:tcPr>
          <w:p w14:paraId="677B18A9"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746" w:type="dxa"/>
            <w:tcBorders>
              <w:top w:val="nil"/>
              <w:left w:val="nil"/>
              <w:bottom w:val="nil"/>
              <w:right w:val="nil"/>
            </w:tcBorders>
            <w:shd w:val="clear" w:color="auto" w:fill="auto"/>
            <w:noWrap/>
            <w:vAlign w:val="bottom"/>
            <w:hideMark/>
          </w:tcPr>
          <w:p w14:paraId="786DFE8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863" w:type="dxa"/>
            <w:tcBorders>
              <w:top w:val="nil"/>
              <w:left w:val="nil"/>
              <w:bottom w:val="nil"/>
              <w:right w:val="nil"/>
            </w:tcBorders>
            <w:shd w:val="clear" w:color="auto" w:fill="auto"/>
            <w:noWrap/>
            <w:vAlign w:val="bottom"/>
            <w:hideMark/>
          </w:tcPr>
          <w:p w14:paraId="2ECB94C2"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106.3</w:t>
            </w:r>
          </w:p>
        </w:tc>
        <w:tc>
          <w:tcPr>
            <w:tcW w:w="715" w:type="dxa"/>
            <w:tcBorders>
              <w:top w:val="nil"/>
              <w:left w:val="nil"/>
              <w:bottom w:val="nil"/>
              <w:right w:val="nil"/>
            </w:tcBorders>
            <w:shd w:val="clear" w:color="auto" w:fill="auto"/>
            <w:noWrap/>
            <w:vAlign w:val="bottom"/>
            <w:hideMark/>
          </w:tcPr>
          <w:p w14:paraId="5316A40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99.3</w:t>
            </w:r>
          </w:p>
        </w:tc>
      </w:tr>
      <w:tr w:rsidR="00E4141F" w:rsidRPr="004F1F94" w14:paraId="6FB45A40" w14:textId="77777777" w:rsidTr="00696014">
        <w:trPr>
          <w:trHeight w:val="302"/>
        </w:trPr>
        <w:tc>
          <w:tcPr>
            <w:tcW w:w="2082" w:type="dxa"/>
            <w:tcBorders>
              <w:top w:val="nil"/>
              <w:left w:val="nil"/>
              <w:bottom w:val="nil"/>
              <w:right w:val="nil"/>
            </w:tcBorders>
            <w:shd w:val="clear" w:color="auto" w:fill="auto"/>
            <w:noWrap/>
            <w:vAlign w:val="bottom"/>
            <w:hideMark/>
          </w:tcPr>
          <w:p w14:paraId="4F23F367"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 xml:space="preserve">|Ua-73663 </w:t>
            </w:r>
          </w:p>
        </w:tc>
        <w:tc>
          <w:tcPr>
            <w:tcW w:w="1629" w:type="dxa"/>
            <w:tcBorders>
              <w:top w:val="nil"/>
              <w:left w:val="nil"/>
              <w:bottom w:val="nil"/>
              <w:right w:val="nil"/>
            </w:tcBorders>
            <w:shd w:val="clear" w:color="auto" w:fill="auto"/>
            <w:noWrap/>
            <w:vAlign w:val="bottom"/>
            <w:hideMark/>
          </w:tcPr>
          <w:p w14:paraId="313D93EE"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R_Date (1842, 29)</w:t>
            </w:r>
          </w:p>
        </w:tc>
        <w:tc>
          <w:tcPr>
            <w:tcW w:w="1244" w:type="dxa"/>
            <w:tcBorders>
              <w:top w:val="nil"/>
              <w:left w:val="nil"/>
              <w:bottom w:val="nil"/>
              <w:right w:val="nil"/>
            </w:tcBorders>
            <w:shd w:val="clear" w:color="auto" w:fill="auto"/>
            <w:noWrap/>
            <w:vAlign w:val="bottom"/>
            <w:hideMark/>
          </w:tcPr>
          <w:p w14:paraId="2260DF5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130</w:t>
            </w:r>
          </w:p>
        </w:tc>
        <w:tc>
          <w:tcPr>
            <w:tcW w:w="847" w:type="dxa"/>
            <w:tcBorders>
              <w:top w:val="nil"/>
              <w:left w:val="nil"/>
              <w:bottom w:val="nil"/>
              <w:right w:val="nil"/>
            </w:tcBorders>
            <w:shd w:val="clear" w:color="auto" w:fill="auto"/>
            <w:noWrap/>
            <w:vAlign w:val="bottom"/>
            <w:hideMark/>
          </w:tcPr>
          <w:p w14:paraId="7963CF5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245</w:t>
            </w:r>
          </w:p>
        </w:tc>
        <w:tc>
          <w:tcPr>
            <w:tcW w:w="995" w:type="dxa"/>
            <w:tcBorders>
              <w:top w:val="nil"/>
              <w:left w:val="nil"/>
              <w:bottom w:val="nil"/>
              <w:right w:val="nil"/>
            </w:tcBorders>
            <w:shd w:val="clear" w:color="auto" w:fill="auto"/>
            <w:noWrap/>
            <w:vAlign w:val="bottom"/>
            <w:hideMark/>
          </w:tcPr>
          <w:p w14:paraId="0515F6D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120</w:t>
            </w:r>
          </w:p>
        </w:tc>
        <w:tc>
          <w:tcPr>
            <w:tcW w:w="746" w:type="dxa"/>
            <w:tcBorders>
              <w:top w:val="nil"/>
              <w:left w:val="nil"/>
              <w:bottom w:val="nil"/>
              <w:right w:val="nil"/>
            </w:tcBorders>
            <w:shd w:val="clear" w:color="auto" w:fill="auto"/>
            <w:noWrap/>
            <w:vAlign w:val="bottom"/>
            <w:hideMark/>
          </w:tcPr>
          <w:p w14:paraId="36AADBB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310</w:t>
            </w:r>
          </w:p>
        </w:tc>
        <w:tc>
          <w:tcPr>
            <w:tcW w:w="1041" w:type="dxa"/>
            <w:tcBorders>
              <w:top w:val="nil"/>
              <w:left w:val="nil"/>
              <w:bottom w:val="nil"/>
              <w:right w:val="nil"/>
            </w:tcBorders>
            <w:shd w:val="clear" w:color="auto" w:fill="auto"/>
            <w:noWrap/>
            <w:vAlign w:val="bottom"/>
            <w:hideMark/>
          </w:tcPr>
          <w:p w14:paraId="53BCA864"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155</w:t>
            </w:r>
          </w:p>
        </w:tc>
        <w:tc>
          <w:tcPr>
            <w:tcW w:w="847" w:type="dxa"/>
            <w:tcBorders>
              <w:top w:val="nil"/>
              <w:left w:val="nil"/>
              <w:bottom w:val="nil"/>
              <w:right w:val="nil"/>
            </w:tcBorders>
            <w:shd w:val="clear" w:color="auto" w:fill="auto"/>
            <w:noWrap/>
            <w:vAlign w:val="bottom"/>
            <w:hideMark/>
          </w:tcPr>
          <w:p w14:paraId="0794F027"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235</w:t>
            </w:r>
          </w:p>
        </w:tc>
        <w:tc>
          <w:tcPr>
            <w:tcW w:w="995" w:type="dxa"/>
            <w:tcBorders>
              <w:top w:val="nil"/>
              <w:left w:val="nil"/>
              <w:bottom w:val="nil"/>
              <w:right w:val="nil"/>
            </w:tcBorders>
            <w:shd w:val="clear" w:color="auto" w:fill="auto"/>
            <w:noWrap/>
            <w:vAlign w:val="bottom"/>
            <w:hideMark/>
          </w:tcPr>
          <w:p w14:paraId="77CDCA40"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746" w:type="dxa"/>
            <w:tcBorders>
              <w:top w:val="nil"/>
              <w:left w:val="nil"/>
              <w:bottom w:val="nil"/>
              <w:right w:val="nil"/>
            </w:tcBorders>
            <w:shd w:val="clear" w:color="auto" w:fill="auto"/>
            <w:noWrap/>
            <w:vAlign w:val="bottom"/>
            <w:hideMark/>
          </w:tcPr>
          <w:p w14:paraId="2CD5016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240</w:t>
            </w:r>
          </w:p>
        </w:tc>
        <w:tc>
          <w:tcPr>
            <w:tcW w:w="863" w:type="dxa"/>
            <w:tcBorders>
              <w:top w:val="nil"/>
              <w:left w:val="nil"/>
              <w:bottom w:val="nil"/>
              <w:right w:val="nil"/>
            </w:tcBorders>
            <w:shd w:val="clear" w:color="auto" w:fill="auto"/>
            <w:noWrap/>
            <w:vAlign w:val="bottom"/>
            <w:hideMark/>
          </w:tcPr>
          <w:p w14:paraId="02A35B2F"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99.7</w:t>
            </w:r>
          </w:p>
        </w:tc>
        <w:tc>
          <w:tcPr>
            <w:tcW w:w="715" w:type="dxa"/>
            <w:tcBorders>
              <w:top w:val="nil"/>
              <w:left w:val="nil"/>
              <w:bottom w:val="nil"/>
              <w:right w:val="nil"/>
            </w:tcBorders>
            <w:shd w:val="clear" w:color="auto" w:fill="auto"/>
            <w:noWrap/>
            <w:vAlign w:val="bottom"/>
            <w:hideMark/>
          </w:tcPr>
          <w:p w14:paraId="4FEDC53B"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99.4</w:t>
            </w:r>
          </w:p>
        </w:tc>
      </w:tr>
      <w:tr w:rsidR="00E4141F" w:rsidRPr="004F1F94" w14:paraId="15E041A6" w14:textId="77777777" w:rsidTr="00696014">
        <w:trPr>
          <w:trHeight w:val="302"/>
        </w:trPr>
        <w:tc>
          <w:tcPr>
            <w:tcW w:w="2082" w:type="dxa"/>
            <w:tcBorders>
              <w:top w:val="nil"/>
              <w:left w:val="nil"/>
              <w:bottom w:val="nil"/>
              <w:right w:val="nil"/>
            </w:tcBorders>
            <w:shd w:val="clear" w:color="auto" w:fill="auto"/>
            <w:noWrap/>
            <w:vAlign w:val="bottom"/>
            <w:hideMark/>
          </w:tcPr>
          <w:p w14:paraId="74F736B8"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r w:rsidRPr="004F1F94">
              <w:rPr>
                <w:rFonts w:eastAsia="Times New Roman" w:cstheme="minorHAnsi"/>
                <w:b/>
                <w:bCs/>
                <w:color w:val="000000"/>
                <w:sz w:val="16"/>
                <w:szCs w:val="16"/>
                <w:lang w:val="nb-NO" w:eastAsia="nb-NO"/>
              </w:rPr>
              <w:t>End A4367 Boundary</w:t>
            </w:r>
          </w:p>
        </w:tc>
        <w:tc>
          <w:tcPr>
            <w:tcW w:w="1629" w:type="dxa"/>
            <w:tcBorders>
              <w:top w:val="nil"/>
              <w:left w:val="nil"/>
              <w:bottom w:val="nil"/>
              <w:right w:val="nil"/>
            </w:tcBorders>
            <w:shd w:val="clear" w:color="auto" w:fill="auto"/>
            <w:noWrap/>
            <w:vAlign w:val="bottom"/>
            <w:hideMark/>
          </w:tcPr>
          <w:p w14:paraId="4AFB1938" w14:textId="77777777" w:rsidR="00E4141F" w:rsidRPr="004F1F94" w:rsidRDefault="00E4141F" w:rsidP="004F1F94">
            <w:pPr>
              <w:spacing w:after="0" w:line="240" w:lineRule="auto"/>
              <w:rPr>
                <w:rFonts w:eastAsia="Times New Roman" w:cstheme="minorHAnsi"/>
                <w:b/>
                <w:bCs/>
                <w:color w:val="000000"/>
                <w:sz w:val="16"/>
                <w:szCs w:val="16"/>
                <w:lang w:val="nb-NO" w:eastAsia="nb-NO"/>
              </w:rPr>
            </w:pPr>
          </w:p>
        </w:tc>
        <w:tc>
          <w:tcPr>
            <w:tcW w:w="1244" w:type="dxa"/>
            <w:tcBorders>
              <w:top w:val="nil"/>
              <w:left w:val="nil"/>
              <w:bottom w:val="nil"/>
              <w:right w:val="nil"/>
            </w:tcBorders>
            <w:shd w:val="clear" w:color="auto" w:fill="auto"/>
            <w:noWrap/>
            <w:vAlign w:val="bottom"/>
            <w:hideMark/>
          </w:tcPr>
          <w:p w14:paraId="1E03543C" w14:textId="77777777" w:rsidR="00E4141F" w:rsidRPr="004F1F94" w:rsidRDefault="00E4141F" w:rsidP="004F1F94">
            <w:pPr>
              <w:spacing w:after="0" w:line="240" w:lineRule="auto"/>
              <w:rPr>
                <w:rFonts w:eastAsia="Times New Roman" w:cstheme="minorHAnsi"/>
                <w:sz w:val="16"/>
                <w:szCs w:val="16"/>
                <w:lang w:val="nb-NO" w:eastAsia="nb-NO"/>
              </w:rPr>
            </w:pPr>
          </w:p>
        </w:tc>
        <w:tc>
          <w:tcPr>
            <w:tcW w:w="847" w:type="dxa"/>
            <w:tcBorders>
              <w:top w:val="nil"/>
              <w:left w:val="nil"/>
              <w:bottom w:val="nil"/>
              <w:right w:val="nil"/>
            </w:tcBorders>
            <w:shd w:val="clear" w:color="auto" w:fill="auto"/>
            <w:noWrap/>
            <w:vAlign w:val="bottom"/>
            <w:hideMark/>
          </w:tcPr>
          <w:p w14:paraId="00C341F1" w14:textId="77777777" w:rsidR="00E4141F" w:rsidRPr="004F1F94" w:rsidRDefault="00E4141F" w:rsidP="004F1F94">
            <w:pPr>
              <w:spacing w:after="0" w:line="240" w:lineRule="auto"/>
              <w:rPr>
                <w:rFonts w:eastAsia="Times New Roman" w:cstheme="minorHAnsi"/>
                <w:sz w:val="16"/>
                <w:szCs w:val="16"/>
                <w:lang w:val="nb-NO" w:eastAsia="nb-NO"/>
              </w:rPr>
            </w:pPr>
          </w:p>
        </w:tc>
        <w:tc>
          <w:tcPr>
            <w:tcW w:w="995" w:type="dxa"/>
            <w:tcBorders>
              <w:top w:val="nil"/>
              <w:left w:val="nil"/>
              <w:bottom w:val="nil"/>
              <w:right w:val="nil"/>
            </w:tcBorders>
            <w:shd w:val="clear" w:color="auto" w:fill="auto"/>
            <w:noWrap/>
            <w:vAlign w:val="bottom"/>
            <w:hideMark/>
          </w:tcPr>
          <w:p w14:paraId="5DC55A3E" w14:textId="77777777" w:rsidR="00E4141F" w:rsidRPr="004F1F94" w:rsidRDefault="00E4141F" w:rsidP="004F1F94">
            <w:pPr>
              <w:spacing w:after="0" w:line="240" w:lineRule="auto"/>
              <w:rPr>
                <w:rFonts w:eastAsia="Times New Roman" w:cstheme="minorHAnsi"/>
                <w:sz w:val="16"/>
                <w:szCs w:val="16"/>
                <w:lang w:val="nb-NO" w:eastAsia="nb-NO"/>
              </w:rPr>
            </w:pPr>
          </w:p>
        </w:tc>
        <w:tc>
          <w:tcPr>
            <w:tcW w:w="746" w:type="dxa"/>
            <w:tcBorders>
              <w:top w:val="nil"/>
              <w:left w:val="nil"/>
              <w:bottom w:val="nil"/>
              <w:right w:val="nil"/>
            </w:tcBorders>
            <w:shd w:val="clear" w:color="auto" w:fill="auto"/>
            <w:noWrap/>
            <w:vAlign w:val="bottom"/>
            <w:hideMark/>
          </w:tcPr>
          <w:p w14:paraId="7723F65B" w14:textId="77777777" w:rsidR="00E4141F" w:rsidRPr="004F1F94" w:rsidRDefault="00E4141F" w:rsidP="004F1F94">
            <w:pPr>
              <w:spacing w:after="0" w:line="240" w:lineRule="auto"/>
              <w:rPr>
                <w:rFonts w:eastAsia="Times New Roman" w:cstheme="minorHAnsi"/>
                <w:sz w:val="16"/>
                <w:szCs w:val="16"/>
                <w:lang w:val="nb-NO" w:eastAsia="nb-NO"/>
              </w:rPr>
            </w:pPr>
          </w:p>
        </w:tc>
        <w:tc>
          <w:tcPr>
            <w:tcW w:w="1041" w:type="dxa"/>
            <w:tcBorders>
              <w:top w:val="nil"/>
              <w:left w:val="nil"/>
              <w:bottom w:val="nil"/>
              <w:right w:val="nil"/>
            </w:tcBorders>
            <w:shd w:val="clear" w:color="auto" w:fill="auto"/>
            <w:noWrap/>
            <w:vAlign w:val="bottom"/>
            <w:hideMark/>
          </w:tcPr>
          <w:p w14:paraId="39AEF3B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160</w:t>
            </w:r>
          </w:p>
        </w:tc>
        <w:tc>
          <w:tcPr>
            <w:tcW w:w="847" w:type="dxa"/>
            <w:tcBorders>
              <w:top w:val="nil"/>
              <w:left w:val="nil"/>
              <w:bottom w:val="nil"/>
              <w:right w:val="nil"/>
            </w:tcBorders>
            <w:shd w:val="clear" w:color="auto" w:fill="auto"/>
            <w:noWrap/>
            <w:vAlign w:val="bottom"/>
            <w:hideMark/>
          </w:tcPr>
          <w:p w14:paraId="07C7F09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260</w:t>
            </w:r>
          </w:p>
        </w:tc>
        <w:tc>
          <w:tcPr>
            <w:tcW w:w="995" w:type="dxa"/>
            <w:tcBorders>
              <w:top w:val="nil"/>
              <w:left w:val="nil"/>
              <w:bottom w:val="nil"/>
              <w:right w:val="nil"/>
            </w:tcBorders>
            <w:shd w:val="clear" w:color="auto" w:fill="auto"/>
            <w:noWrap/>
            <w:vAlign w:val="bottom"/>
            <w:hideMark/>
          </w:tcPr>
          <w:p w14:paraId="1C64E303"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125</w:t>
            </w:r>
          </w:p>
        </w:tc>
        <w:tc>
          <w:tcPr>
            <w:tcW w:w="746" w:type="dxa"/>
            <w:tcBorders>
              <w:top w:val="nil"/>
              <w:left w:val="nil"/>
              <w:bottom w:val="nil"/>
              <w:right w:val="nil"/>
            </w:tcBorders>
            <w:shd w:val="clear" w:color="auto" w:fill="auto"/>
            <w:noWrap/>
            <w:vAlign w:val="bottom"/>
            <w:hideMark/>
          </w:tcPr>
          <w:p w14:paraId="6565B8FD"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435</w:t>
            </w:r>
          </w:p>
        </w:tc>
        <w:tc>
          <w:tcPr>
            <w:tcW w:w="863" w:type="dxa"/>
            <w:tcBorders>
              <w:top w:val="nil"/>
              <w:left w:val="nil"/>
              <w:bottom w:val="nil"/>
              <w:right w:val="nil"/>
            </w:tcBorders>
            <w:shd w:val="clear" w:color="auto" w:fill="auto"/>
            <w:noWrap/>
            <w:vAlign w:val="bottom"/>
            <w:hideMark/>
          </w:tcPr>
          <w:p w14:paraId="0A76A605" w14:textId="77777777" w:rsidR="00E4141F" w:rsidRPr="004F1F94" w:rsidRDefault="00E4141F" w:rsidP="004F1F94">
            <w:pPr>
              <w:spacing w:after="0" w:line="240" w:lineRule="auto"/>
              <w:rPr>
                <w:rFonts w:eastAsia="Times New Roman" w:cstheme="minorHAnsi"/>
                <w:color w:val="000000"/>
                <w:sz w:val="16"/>
                <w:szCs w:val="16"/>
                <w:lang w:val="nb-NO" w:eastAsia="nb-NO"/>
              </w:rPr>
            </w:pPr>
          </w:p>
        </w:tc>
        <w:tc>
          <w:tcPr>
            <w:tcW w:w="715" w:type="dxa"/>
            <w:tcBorders>
              <w:top w:val="nil"/>
              <w:left w:val="nil"/>
              <w:bottom w:val="nil"/>
              <w:right w:val="nil"/>
            </w:tcBorders>
            <w:shd w:val="clear" w:color="auto" w:fill="auto"/>
            <w:noWrap/>
            <w:vAlign w:val="bottom"/>
            <w:hideMark/>
          </w:tcPr>
          <w:p w14:paraId="04CBB4B5" w14:textId="77777777" w:rsidR="00E4141F" w:rsidRPr="004F1F94" w:rsidRDefault="00E4141F" w:rsidP="004F1F94">
            <w:pPr>
              <w:spacing w:after="0" w:line="240" w:lineRule="auto"/>
              <w:rPr>
                <w:rFonts w:eastAsia="Times New Roman" w:cstheme="minorHAnsi"/>
                <w:color w:val="000000"/>
                <w:sz w:val="16"/>
                <w:szCs w:val="16"/>
                <w:lang w:val="nb-NO" w:eastAsia="nb-NO"/>
              </w:rPr>
            </w:pPr>
            <w:r w:rsidRPr="004F1F94">
              <w:rPr>
                <w:rFonts w:eastAsia="Times New Roman" w:cstheme="minorHAnsi"/>
                <w:color w:val="000000"/>
                <w:sz w:val="16"/>
                <w:szCs w:val="16"/>
                <w:lang w:val="nb-NO" w:eastAsia="nb-NO"/>
              </w:rPr>
              <w:t>97</w:t>
            </w:r>
          </w:p>
        </w:tc>
      </w:tr>
    </w:tbl>
    <w:p w14:paraId="57433221" w14:textId="77777777" w:rsidR="00E4141F" w:rsidRPr="004F1F94" w:rsidRDefault="00E4141F" w:rsidP="004F1F94">
      <w:pPr>
        <w:spacing w:line="360" w:lineRule="auto"/>
        <w:rPr>
          <w:rFonts w:cstheme="minorHAnsi"/>
          <w:sz w:val="24"/>
          <w:szCs w:val="24"/>
        </w:rPr>
      </w:pPr>
    </w:p>
    <w:p w14:paraId="47E6F800" w14:textId="77777777" w:rsidR="00E4141F" w:rsidRPr="004F1F94" w:rsidRDefault="00E4141F" w:rsidP="004F1F94">
      <w:pPr>
        <w:spacing w:line="360" w:lineRule="auto"/>
        <w:rPr>
          <w:rFonts w:cstheme="minorHAnsi"/>
          <w:sz w:val="24"/>
          <w:szCs w:val="24"/>
        </w:rPr>
      </w:pPr>
    </w:p>
    <w:p w14:paraId="02C4F3F1" w14:textId="77777777" w:rsidR="00E4141F" w:rsidRPr="004F1F94" w:rsidRDefault="00E4141F" w:rsidP="004F1F94">
      <w:pPr>
        <w:spacing w:line="360" w:lineRule="auto"/>
        <w:rPr>
          <w:rFonts w:cstheme="minorHAnsi"/>
          <w:sz w:val="24"/>
          <w:szCs w:val="24"/>
        </w:rPr>
        <w:sectPr w:rsidR="00E4141F" w:rsidRPr="004F1F94" w:rsidSect="00D65708">
          <w:pgSz w:w="15840" w:h="12240" w:orient="landscape"/>
          <w:pgMar w:top="1440" w:right="1440" w:bottom="1440" w:left="1440" w:header="720" w:footer="720" w:gutter="0"/>
          <w:cols w:space="720"/>
          <w:docGrid w:linePitch="360"/>
        </w:sectPr>
      </w:pPr>
    </w:p>
    <w:p w14:paraId="58CF1328" w14:textId="77777777" w:rsidR="00E4141F" w:rsidRPr="004F1F94" w:rsidRDefault="00E4141F" w:rsidP="004F1F94">
      <w:pPr>
        <w:spacing w:line="360" w:lineRule="auto"/>
        <w:rPr>
          <w:rFonts w:cstheme="minorHAnsi"/>
          <w:b/>
          <w:bCs/>
          <w:sz w:val="24"/>
          <w:szCs w:val="24"/>
        </w:rPr>
      </w:pPr>
      <w:r w:rsidRPr="004F1F94">
        <w:rPr>
          <w:rFonts w:cstheme="minorHAnsi"/>
          <w:b/>
          <w:bCs/>
          <w:noProof/>
          <w:sz w:val="24"/>
          <w:szCs w:val="24"/>
          <w:lang w:val="en-US"/>
        </w:rPr>
        <w:lastRenderedPageBreak/>
        <w:drawing>
          <wp:inline distT="0" distB="0" distL="0" distR="0" wp14:anchorId="3B7CF9EB" wp14:editId="448C6E9C">
            <wp:extent cx="5715000" cy="5080000"/>
            <wp:effectExtent l="0" t="0" r="0" b="635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0626" cy="5085001"/>
                    </a:xfrm>
                    <a:prstGeom prst="rect">
                      <a:avLst/>
                    </a:prstGeom>
                    <a:noFill/>
                    <a:ln>
                      <a:noFill/>
                    </a:ln>
                  </pic:spPr>
                </pic:pic>
              </a:graphicData>
            </a:graphic>
          </wp:inline>
        </w:drawing>
      </w:r>
    </w:p>
    <w:p w14:paraId="1B1EBEA0" w14:textId="77777777" w:rsidR="00E4141F" w:rsidRPr="004F1F94" w:rsidRDefault="00E4141F" w:rsidP="004F1F94">
      <w:pPr>
        <w:spacing w:line="360" w:lineRule="auto"/>
        <w:rPr>
          <w:rFonts w:cstheme="minorHAnsi"/>
          <w:b/>
          <w:bCs/>
          <w:sz w:val="24"/>
          <w:szCs w:val="24"/>
        </w:rPr>
      </w:pPr>
    </w:p>
    <w:p w14:paraId="0583C97C" w14:textId="4AC5D558" w:rsidR="00E4141F" w:rsidRPr="005D20EA" w:rsidRDefault="00E4141F" w:rsidP="004F1F94">
      <w:pPr>
        <w:spacing w:line="360" w:lineRule="auto"/>
        <w:rPr>
          <w:rFonts w:cstheme="minorHAnsi"/>
          <w:i/>
        </w:rPr>
      </w:pPr>
      <w:r w:rsidRPr="006B6BFB">
        <w:rPr>
          <w:rFonts w:cstheme="minorHAnsi"/>
          <w:i/>
        </w:rPr>
        <w:t xml:space="preserve">Figure </w:t>
      </w:r>
      <w:r w:rsidR="006B6BFB" w:rsidRPr="006B6BFB">
        <w:rPr>
          <w:rFonts w:cstheme="minorHAnsi"/>
          <w:i/>
        </w:rPr>
        <w:t>S</w:t>
      </w:r>
      <w:r w:rsidRPr="006B6BFB">
        <w:rPr>
          <w:rFonts w:cstheme="minorHAnsi"/>
          <w:i/>
        </w:rPr>
        <w:t>5</w:t>
      </w:r>
      <w:r w:rsidR="005D20EA" w:rsidRPr="005D20EA">
        <w:rPr>
          <w:rFonts w:cstheme="minorHAnsi"/>
          <w:i/>
        </w:rPr>
        <w:t>.</w:t>
      </w:r>
      <w:r w:rsidRPr="005D20EA">
        <w:rPr>
          <w:rFonts w:cstheme="minorHAnsi"/>
          <w:i/>
        </w:rPr>
        <w:t xml:space="preserve"> Chronological model based on short-lived charcoal samples from mound A140 and flat grave A4367.</w:t>
      </w:r>
    </w:p>
    <w:p w14:paraId="2BD546DB" w14:textId="77777777" w:rsidR="00E4141F" w:rsidRPr="004F1F94" w:rsidRDefault="00E4141F" w:rsidP="004F1F94">
      <w:pPr>
        <w:spacing w:line="360" w:lineRule="auto"/>
        <w:rPr>
          <w:rFonts w:cstheme="minorHAnsi"/>
          <w:b/>
          <w:bCs/>
          <w:sz w:val="24"/>
          <w:szCs w:val="24"/>
        </w:rPr>
      </w:pPr>
    </w:p>
    <w:p w14:paraId="300C0ADD" w14:textId="77777777" w:rsidR="00E4141F" w:rsidRPr="004F1F94" w:rsidRDefault="00E4141F" w:rsidP="004F1F94">
      <w:pPr>
        <w:spacing w:line="360" w:lineRule="auto"/>
        <w:rPr>
          <w:rFonts w:cstheme="minorHAnsi"/>
          <w:b/>
          <w:bCs/>
          <w:sz w:val="24"/>
          <w:szCs w:val="24"/>
        </w:rPr>
      </w:pPr>
    </w:p>
    <w:p w14:paraId="590988D1" w14:textId="77777777" w:rsidR="00E4141F" w:rsidRPr="004F1F94" w:rsidRDefault="00E4141F" w:rsidP="004F1F94">
      <w:pPr>
        <w:spacing w:line="360" w:lineRule="auto"/>
        <w:rPr>
          <w:rFonts w:cstheme="minorHAnsi"/>
          <w:b/>
          <w:bCs/>
          <w:sz w:val="24"/>
          <w:szCs w:val="24"/>
        </w:rPr>
      </w:pPr>
    </w:p>
    <w:p w14:paraId="5DD28D2B" w14:textId="77777777" w:rsidR="00E4141F" w:rsidRPr="004F1F94" w:rsidRDefault="00E4141F" w:rsidP="004F1F94">
      <w:pPr>
        <w:spacing w:line="360" w:lineRule="auto"/>
        <w:rPr>
          <w:rFonts w:cstheme="minorHAnsi"/>
          <w:b/>
          <w:bCs/>
          <w:sz w:val="24"/>
          <w:szCs w:val="24"/>
        </w:rPr>
      </w:pPr>
    </w:p>
    <w:p w14:paraId="717EA341" w14:textId="77777777" w:rsidR="00E4141F" w:rsidRPr="004F1F94" w:rsidRDefault="00E4141F" w:rsidP="004F1F94">
      <w:pPr>
        <w:spacing w:line="360" w:lineRule="auto"/>
        <w:rPr>
          <w:rFonts w:cstheme="minorHAnsi"/>
          <w:b/>
          <w:bCs/>
          <w:sz w:val="24"/>
          <w:szCs w:val="24"/>
        </w:rPr>
      </w:pPr>
    </w:p>
    <w:p w14:paraId="2249DF63" w14:textId="77777777" w:rsidR="00E4141F" w:rsidRPr="004F1F94" w:rsidRDefault="00E4141F" w:rsidP="004F1F94">
      <w:pPr>
        <w:spacing w:line="240" w:lineRule="auto"/>
        <w:rPr>
          <w:rFonts w:cstheme="minorHAnsi"/>
          <w:b/>
          <w:bCs/>
        </w:rPr>
      </w:pPr>
    </w:p>
    <w:p w14:paraId="070BACAA" w14:textId="77777777" w:rsidR="00E4141F" w:rsidRPr="004F1F94" w:rsidRDefault="00E4141F" w:rsidP="004F1F94">
      <w:pPr>
        <w:spacing w:line="240" w:lineRule="auto"/>
        <w:rPr>
          <w:rFonts w:cstheme="minorHAnsi"/>
          <w:b/>
          <w:bCs/>
        </w:rPr>
        <w:sectPr w:rsidR="00E4141F" w:rsidRPr="004F1F94" w:rsidSect="00D65708">
          <w:pgSz w:w="12240" w:h="15840"/>
          <w:pgMar w:top="1440" w:right="1440" w:bottom="1440" w:left="1440" w:header="720" w:footer="720" w:gutter="0"/>
          <w:cols w:space="720"/>
          <w:docGrid w:linePitch="360"/>
        </w:sectPr>
      </w:pPr>
    </w:p>
    <w:p w14:paraId="65EBA51C" w14:textId="77777777" w:rsidR="00E4141F" w:rsidRPr="004F1F94" w:rsidRDefault="00E4141F" w:rsidP="004F1F94">
      <w:pPr>
        <w:spacing w:line="240" w:lineRule="auto"/>
        <w:rPr>
          <w:rFonts w:cstheme="minorHAnsi"/>
          <w:b/>
          <w:bCs/>
        </w:rPr>
      </w:pPr>
      <w:proofErr w:type="spellStart"/>
      <w:r w:rsidRPr="004F1F94">
        <w:rPr>
          <w:rFonts w:cstheme="minorHAnsi"/>
          <w:b/>
          <w:bCs/>
        </w:rPr>
        <w:t>OxCal</w:t>
      </w:r>
      <w:proofErr w:type="spellEnd"/>
      <w:r w:rsidRPr="004F1F94">
        <w:rPr>
          <w:rFonts w:cstheme="minorHAnsi"/>
          <w:b/>
          <w:bCs/>
        </w:rPr>
        <w:t xml:space="preserve"> model code – model 1.</w:t>
      </w:r>
    </w:p>
    <w:p w14:paraId="1C2A1B96" w14:textId="77777777" w:rsidR="00E4141F" w:rsidRPr="004F1F94" w:rsidRDefault="00E4141F" w:rsidP="004F1F94">
      <w:pPr>
        <w:pStyle w:val="NoSpacing"/>
        <w:rPr>
          <w:rFonts w:cstheme="minorHAnsi"/>
        </w:rPr>
      </w:pPr>
      <w:r w:rsidRPr="004F1F94">
        <w:rPr>
          <w:rFonts w:cstheme="minorHAnsi"/>
        </w:rPr>
        <w:t>Plot()</w:t>
      </w:r>
    </w:p>
    <w:p w14:paraId="1670F900" w14:textId="77777777" w:rsidR="00E4141F" w:rsidRPr="004F1F94" w:rsidRDefault="00E4141F" w:rsidP="004F1F94">
      <w:pPr>
        <w:pStyle w:val="NoSpacing"/>
        <w:rPr>
          <w:rFonts w:cstheme="minorHAnsi"/>
        </w:rPr>
      </w:pPr>
      <w:r w:rsidRPr="004F1F94">
        <w:rPr>
          <w:rFonts w:cstheme="minorHAnsi"/>
        </w:rPr>
        <w:t xml:space="preserve"> {</w:t>
      </w:r>
    </w:p>
    <w:p w14:paraId="070D2EA0" w14:textId="77777777" w:rsidR="00E4141F" w:rsidRPr="004F1F94" w:rsidRDefault="00E4141F" w:rsidP="004F1F94">
      <w:pPr>
        <w:pStyle w:val="NoSpacing"/>
        <w:rPr>
          <w:rFonts w:cstheme="minorHAnsi"/>
        </w:rPr>
      </w:pPr>
      <w:r w:rsidRPr="004F1F94">
        <w:rPr>
          <w:rFonts w:cstheme="minorHAnsi"/>
        </w:rPr>
        <w:t xml:space="preserve">  Phase()</w:t>
      </w:r>
    </w:p>
    <w:p w14:paraId="1FC25764" w14:textId="77777777" w:rsidR="00E4141F" w:rsidRPr="004F1F94" w:rsidRDefault="00E4141F" w:rsidP="004F1F94">
      <w:pPr>
        <w:pStyle w:val="NoSpacing"/>
        <w:rPr>
          <w:rFonts w:cstheme="minorHAnsi"/>
        </w:rPr>
      </w:pPr>
      <w:r w:rsidRPr="004F1F94">
        <w:rPr>
          <w:rFonts w:cstheme="minorHAnsi"/>
        </w:rPr>
        <w:t xml:space="preserve">  {</w:t>
      </w:r>
    </w:p>
    <w:p w14:paraId="7D9F51B2" w14:textId="77777777" w:rsidR="00E4141F" w:rsidRPr="004F1F94" w:rsidRDefault="00E4141F" w:rsidP="004F1F94">
      <w:pPr>
        <w:pStyle w:val="NoSpacing"/>
        <w:rPr>
          <w:rFonts w:cstheme="minorHAnsi"/>
        </w:rPr>
      </w:pPr>
      <w:r w:rsidRPr="004F1F94">
        <w:rPr>
          <w:rFonts w:cstheme="minorHAnsi"/>
        </w:rPr>
        <w:t xml:space="preserve">   Sequence(Mound A140)</w:t>
      </w:r>
    </w:p>
    <w:p w14:paraId="640E069C" w14:textId="77777777" w:rsidR="00E4141F" w:rsidRPr="004F1F94" w:rsidRDefault="00E4141F" w:rsidP="004F1F94">
      <w:pPr>
        <w:pStyle w:val="NoSpacing"/>
        <w:rPr>
          <w:rFonts w:cstheme="minorHAnsi"/>
        </w:rPr>
      </w:pPr>
      <w:r w:rsidRPr="004F1F94">
        <w:rPr>
          <w:rFonts w:cstheme="minorHAnsi"/>
        </w:rPr>
        <w:t xml:space="preserve">   {</w:t>
      </w:r>
    </w:p>
    <w:p w14:paraId="09206CB6" w14:textId="77777777" w:rsidR="00E4141F" w:rsidRPr="004F1F94" w:rsidRDefault="00E4141F" w:rsidP="004F1F94">
      <w:pPr>
        <w:pStyle w:val="NoSpacing"/>
        <w:rPr>
          <w:rFonts w:cstheme="minorHAnsi"/>
        </w:rPr>
      </w:pPr>
      <w:r w:rsidRPr="004F1F94">
        <w:rPr>
          <w:rFonts w:cstheme="minorHAnsi"/>
        </w:rPr>
        <w:t xml:space="preserve">    Boundary("Start A140");</w:t>
      </w:r>
    </w:p>
    <w:p w14:paraId="3BF73405" w14:textId="77777777" w:rsidR="00E4141F" w:rsidRPr="004F1F94" w:rsidRDefault="00E4141F" w:rsidP="004F1F94">
      <w:pPr>
        <w:pStyle w:val="NoSpacing"/>
        <w:rPr>
          <w:rFonts w:cstheme="minorHAnsi"/>
        </w:rPr>
      </w:pPr>
      <w:r w:rsidRPr="004F1F94">
        <w:rPr>
          <w:rFonts w:cstheme="minorHAnsi"/>
        </w:rPr>
        <w:t xml:space="preserve">    Phase("1")</w:t>
      </w:r>
    </w:p>
    <w:p w14:paraId="15937C9C" w14:textId="77777777" w:rsidR="00E4141F" w:rsidRPr="004F1F94" w:rsidRDefault="00E4141F" w:rsidP="004F1F94">
      <w:pPr>
        <w:pStyle w:val="NoSpacing"/>
        <w:rPr>
          <w:rFonts w:cstheme="minorHAnsi"/>
        </w:rPr>
      </w:pPr>
      <w:r w:rsidRPr="004F1F94">
        <w:rPr>
          <w:rFonts w:cstheme="minorHAnsi"/>
        </w:rPr>
        <w:t xml:space="preserve">    {</w:t>
      </w:r>
    </w:p>
    <w:p w14:paraId="56202983"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("Ua-73878",1953,31)</w:t>
      </w:r>
    </w:p>
    <w:p w14:paraId="2AE57350" w14:textId="77777777" w:rsidR="00E4141F" w:rsidRPr="004F1F94" w:rsidRDefault="00E4141F" w:rsidP="004F1F94">
      <w:pPr>
        <w:pStyle w:val="NoSpacing"/>
        <w:rPr>
          <w:rFonts w:cstheme="minorHAnsi"/>
        </w:rPr>
      </w:pPr>
      <w:r w:rsidRPr="004F1F94">
        <w:rPr>
          <w:rFonts w:cstheme="minorHAnsi"/>
        </w:rPr>
        <w:t xml:space="preserve">     {</w:t>
      </w:r>
    </w:p>
    <w:p w14:paraId="3F858D0B"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color</w:t>
      </w:r>
      <w:proofErr w:type="spellEnd"/>
      <w:r w:rsidRPr="004F1F94">
        <w:rPr>
          <w:rFonts w:cstheme="minorHAnsi"/>
        </w:rPr>
        <w:t>="Red";</w:t>
      </w:r>
    </w:p>
    <w:p w14:paraId="0180B5B1" w14:textId="77777777" w:rsidR="00E4141F" w:rsidRPr="004F1F94" w:rsidRDefault="00E4141F" w:rsidP="004F1F94">
      <w:pPr>
        <w:pStyle w:val="NoSpacing"/>
        <w:rPr>
          <w:rFonts w:cstheme="minorHAnsi"/>
        </w:rPr>
      </w:pPr>
      <w:r w:rsidRPr="004F1F94">
        <w:rPr>
          <w:rFonts w:cstheme="minorHAnsi"/>
        </w:rPr>
        <w:t xml:space="preserve">     };</w:t>
      </w:r>
    </w:p>
    <w:p w14:paraId="41C700D9"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("Ua-73677",1859,29);</w:t>
      </w:r>
    </w:p>
    <w:p w14:paraId="0A784B7F"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("Ua-73676",1853,29);</w:t>
      </w:r>
    </w:p>
    <w:p w14:paraId="43F4EABA"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("Ua-72459",1818,30);</w:t>
      </w:r>
    </w:p>
    <w:p w14:paraId="25DDC620" w14:textId="77777777" w:rsidR="00E4141F" w:rsidRPr="004F1F94" w:rsidRDefault="00E4141F" w:rsidP="004F1F94">
      <w:pPr>
        <w:pStyle w:val="NoSpacing"/>
        <w:rPr>
          <w:rFonts w:cstheme="minorHAnsi"/>
        </w:rPr>
      </w:pPr>
      <w:r w:rsidRPr="004F1F94">
        <w:rPr>
          <w:rFonts w:cstheme="minorHAnsi"/>
        </w:rPr>
        <w:t xml:space="preserve">    };</w:t>
      </w:r>
    </w:p>
    <w:p w14:paraId="48068A53" w14:textId="77777777" w:rsidR="00E4141F" w:rsidRPr="004F1F94" w:rsidRDefault="00E4141F" w:rsidP="004F1F94">
      <w:pPr>
        <w:pStyle w:val="NoSpacing"/>
        <w:rPr>
          <w:rFonts w:cstheme="minorHAnsi"/>
        </w:rPr>
      </w:pPr>
      <w:r w:rsidRPr="004F1F94">
        <w:rPr>
          <w:rFonts w:cstheme="minorHAnsi"/>
        </w:rPr>
        <w:t xml:space="preserve">    Boundary("End A140");</w:t>
      </w:r>
    </w:p>
    <w:p w14:paraId="3DF55DAE" w14:textId="77777777" w:rsidR="00E4141F" w:rsidRPr="004F1F94" w:rsidRDefault="00E4141F" w:rsidP="004F1F94">
      <w:pPr>
        <w:pStyle w:val="NoSpacing"/>
        <w:rPr>
          <w:rFonts w:cstheme="minorHAnsi"/>
        </w:rPr>
      </w:pPr>
      <w:r w:rsidRPr="004F1F94">
        <w:rPr>
          <w:rFonts w:cstheme="minorHAnsi"/>
        </w:rPr>
        <w:t xml:space="preserve">   };</w:t>
      </w:r>
    </w:p>
    <w:p w14:paraId="0917B9A6" w14:textId="77777777" w:rsidR="00E4141F" w:rsidRPr="004F1F94" w:rsidRDefault="00E4141F" w:rsidP="004F1F94">
      <w:pPr>
        <w:pStyle w:val="NoSpacing"/>
        <w:rPr>
          <w:rFonts w:cstheme="minorHAnsi"/>
        </w:rPr>
      </w:pPr>
      <w:r w:rsidRPr="004F1F94">
        <w:rPr>
          <w:rFonts w:cstheme="minorHAnsi"/>
        </w:rPr>
        <w:t xml:space="preserve">   Sequence(Flat grave A4367)</w:t>
      </w:r>
    </w:p>
    <w:p w14:paraId="6E39DC2F" w14:textId="77777777" w:rsidR="00E4141F" w:rsidRPr="004F1F94" w:rsidRDefault="00E4141F" w:rsidP="004F1F94">
      <w:pPr>
        <w:pStyle w:val="NoSpacing"/>
        <w:rPr>
          <w:rFonts w:cstheme="minorHAnsi"/>
        </w:rPr>
      </w:pPr>
      <w:r w:rsidRPr="004F1F94">
        <w:rPr>
          <w:rFonts w:cstheme="minorHAnsi"/>
        </w:rPr>
        <w:t xml:space="preserve">   {</w:t>
      </w:r>
    </w:p>
    <w:p w14:paraId="3CC0F0D5" w14:textId="77777777" w:rsidR="00E4141F" w:rsidRPr="004F1F94" w:rsidRDefault="00E4141F" w:rsidP="004F1F94">
      <w:pPr>
        <w:pStyle w:val="NoSpacing"/>
        <w:rPr>
          <w:rFonts w:cstheme="minorHAnsi"/>
        </w:rPr>
      </w:pPr>
      <w:r w:rsidRPr="004F1F94">
        <w:rPr>
          <w:rFonts w:cstheme="minorHAnsi"/>
        </w:rPr>
        <w:t xml:space="preserve">    Boundary("Start A4367");</w:t>
      </w:r>
    </w:p>
    <w:p w14:paraId="50E3FBA9" w14:textId="77777777" w:rsidR="00E4141F" w:rsidRPr="004F1F94" w:rsidRDefault="00E4141F" w:rsidP="004F1F94">
      <w:pPr>
        <w:pStyle w:val="NoSpacing"/>
        <w:rPr>
          <w:rFonts w:cstheme="minorHAnsi"/>
        </w:rPr>
      </w:pPr>
      <w:r w:rsidRPr="004F1F94">
        <w:rPr>
          <w:rFonts w:cstheme="minorHAnsi"/>
        </w:rPr>
        <w:t xml:space="preserve">    Phase("2")</w:t>
      </w:r>
    </w:p>
    <w:p w14:paraId="553A6BE5" w14:textId="77777777" w:rsidR="00E4141F" w:rsidRPr="004F1F94" w:rsidRDefault="00E4141F" w:rsidP="004F1F94">
      <w:pPr>
        <w:pStyle w:val="NoSpacing"/>
        <w:rPr>
          <w:rFonts w:cstheme="minorHAnsi"/>
        </w:rPr>
      </w:pPr>
      <w:r w:rsidRPr="004F1F94">
        <w:rPr>
          <w:rFonts w:cstheme="minorHAnsi"/>
        </w:rPr>
        <w:t xml:space="preserve">    {</w:t>
      </w:r>
    </w:p>
    <w:p w14:paraId="3D4A0071"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("Ua-72460",2005,30);</w:t>
      </w:r>
    </w:p>
    <w:p w14:paraId="5AFFB721"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("Ua-73880",1955,31)</w:t>
      </w:r>
    </w:p>
    <w:p w14:paraId="1F216327" w14:textId="77777777" w:rsidR="00E4141F" w:rsidRPr="004F1F94" w:rsidRDefault="00E4141F" w:rsidP="004F1F94">
      <w:pPr>
        <w:pStyle w:val="NoSpacing"/>
        <w:rPr>
          <w:rFonts w:cstheme="minorHAnsi"/>
        </w:rPr>
      </w:pPr>
      <w:r w:rsidRPr="004F1F94">
        <w:rPr>
          <w:rFonts w:cstheme="minorHAnsi"/>
        </w:rPr>
        <w:t xml:space="preserve">     {</w:t>
      </w:r>
    </w:p>
    <w:p w14:paraId="5EE593CD"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color</w:t>
      </w:r>
      <w:proofErr w:type="spellEnd"/>
      <w:r w:rsidRPr="004F1F94">
        <w:rPr>
          <w:rFonts w:cstheme="minorHAnsi"/>
        </w:rPr>
        <w:t>="red";</w:t>
      </w:r>
    </w:p>
    <w:p w14:paraId="28640800" w14:textId="77777777" w:rsidR="00E4141F" w:rsidRPr="004F1F94" w:rsidRDefault="00E4141F" w:rsidP="004F1F94">
      <w:pPr>
        <w:pStyle w:val="NoSpacing"/>
        <w:rPr>
          <w:rFonts w:cstheme="minorHAnsi"/>
        </w:rPr>
      </w:pPr>
      <w:r w:rsidRPr="004F1F94">
        <w:rPr>
          <w:rFonts w:cstheme="minorHAnsi"/>
        </w:rPr>
        <w:t xml:space="preserve">     };</w:t>
      </w:r>
    </w:p>
    <w:p w14:paraId="2093AA64"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("Ua-73662",1872,30);</w:t>
      </w:r>
    </w:p>
    <w:p w14:paraId="5BFC6F41"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("Ua-73661",1867,30);</w:t>
      </w:r>
    </w:p>
    <w:p w14:paraId="7E4501E7"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("Ua-73663",1842,29);</w:t>
      </w:r>
    </w:p>
    <w:p w14:paraId="3866ED56" w14:textId="77777777" w:rsidR="00E4141F" w:rsidRPr="004F1F94" w:rsidRDefault="00E4141F" w:rsidP="004F1F94">
      <w:pPr>
        <w:pStyle w:val="NoSpacing"/>
        <w:rPr>
          <w:rFonts w:cstheme="minorHAnsi"/>
        </w:rPr>
      </w:pPr>
      <w:r w:rsidRPr="004F1F94">
        <w:rPr>
          <w:rFonts w:cstheme="minorHAnsi"/>
        </w:rPr>
        <w:t xml:space="preserve">    };</w:t>
      </w:r>
    </w:p>
    <w:p w14:paraId="5FABBDCE" w14:textId="77777777" w:rsidR="00E4141F" w:rsidRPr="004F1F94" w:rsidRDefault="00E4141F" w:rsidP="004F1F94">
      <w:pPr>
        <w:pStyle w:val="NoSpacing"/>
        <w:rPr>
          <w:rFonts w:cstheme="minorHAnsi"/>
        </w:rPr>
      </w:pPr>
      <w:r w:rsidRPr="004F1F94">
        <w:rPr>
          <w:rFonts w:cstheme="minorHAnsi"/>
        </w:rPr>
        <w:t xml:space="preserve">    Boundary("End A4367");</w:t>
      </w:r>
    </w:p>
    <w:p w14:paraId="5A9D5F33" w14:textId="77777777" w:rsidR="00E4141F" w:rsidRPr="004F1F94" w:rsidRDefault="00E4141F" w:rsidP="004F1F94">
      <w:pPr>
        <w:pStyle w:val="NoSpacing"/>
        <w:rPr>
          <w:rFonts w:cstheme="minorHAnsi"/>
        </w:rPr>
      </w:pPr>
      <w:r w:rsidRPr="004F1F94">
        <w:rPr>
          <w:rFonts w:cstheme="minorHAnsi"/>
        </w:rPr>
        <w:t xml:space="preserve">   };</w:t>
      </w:r>
    </w:p>
    <w:p w14:paraId="625A1FC9" w14:textId="77777777" w:rsidR="00E4141F" w:rsidRPr="004F1F94" w:rsidRDefault="00E4141F" w:rsidP="004F1F94">
      <w:pPr>
        <w:pStyle w:val="NoSpacing"/>
        <w:rPr>
          <w:rFonts w:cstheme="minorHAnsi"/>
        </w:rPr>
      </w:pPr>
      <w:r w:rsidRPr="004F1F94">
        <w:rPr>
          <w:rFonts w:cstheme="minorHAnsi"/>
        </w:rPr>
        <w:t xml:space="preserve">   Sequence("Grave A1790")</w:t>
      </w:r>
    </w:p>
    <w:p w14:paraId="36825051" w14:textId="77777777" w:rsidR="00E4141F" w:rsidRPr="004F1F94" w:rsidRDefault="00E4141F" w:rsidP="004F1F94">
      <w:pPr>
        <w:pStyle w:val="NoSpacing"/>
        <w:rPr>
          <w:rFonts w:cstheme="minorHAnsi"/>
        </w:rPr>
      </w:pPr>
      <w:r w:rsidRPr="004F1F94">
        <w:rPr>
          <w:rFonts w:cstheme="minorHAnsi"/>
        </w:rPr>
        <w:t xml:space="preserve">   {</w:t>
      </w:r>
    </w:p>
    <w:p w14:paraId="404FF54A" w14:textId="77777777" w:rsidR="00E4141F" w:rsidRPr="004F1F94" w:rsidRDefault="00E4141F" w:rsidP="004F1F94">
      <w:pPr>
        <w:pStyle w:val="NoSpacing"/>
        <w:rPr>
          <w:rFonts w:cstheme="minorHAnsi"/>
        </w:rPr>
      </w:pPr>
      <w:r w:rsidRPr="004F1F94">
        <w:rPr>
          <w:rFonts w:cstheme="minorHAnsi"/>
        </w:rPr>
        <w:t xml:space="preserve">    Boundary("Start A1790");</w:t>
      </w:r>
    </w:p>
    <w:p w14:paraId="5681E4C2" w14:textId="77777777" w:rsidR="00E4141F" w:rsidRPr="004F1F94" w:rsidRDefault="00E4141F" w:rsidP="004F1F94">
      <w:pPr>
        <w:pStyle w:val="NoSpacing"/>
        <w:rPr>
          <w:rFonts w:cstheme="minorHAnsi"/>
        </w:rPr>
      </w:pPr>
      <w:r w:rsidRPr="004F1F94">
        <w:rPr>
          <w:rFonts w:cstheme="minorHAnsi"/>
        </w:rPr>
        <w:t xml:space="preserve">    Phase("3")</w:t>
      </w:r>
    </w:p>
    <w:p w14:paraId="5031CE40" w14:textId="77777777" w:rsidR="00E4141F" w:rsidRPr="004F1F94" w:rsidRDefault="00E4141F" w:rsidP="004F1F94">
      <w:pPr>
        <w:pStyle w:val="NoSpacing"/>
        <w:rPr>
          <w:rFonts w:cstheme="minorHAnsi"/>
        </w:rPr>
      </w:pPr>
      <w:r w:rsidRPr="004F1F94">
        <w:rPr>
          <w:rFonts w:cstheme="minorHAnsi"/>
        </w:rPr>
        <w:t xml:space="preserve">    {</w:t>
      </w:r>
    </w:p>
    <w:p w14:paraId="21C25D0C"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("Ua-72458",1976,30);</w:t>
      </w:r>
    </w:p>
    <w:p w14:paraId="38784923"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("Ua-73875",1992,30);</w:t>
      </w:r>
    </w:p>
    <w:p w14:paraId="799A8AE5" w14:textId="77777777" w:rsidR="00E4141F" w:rsidRPr="004F1F94" w:rsidRDefault="00E4141F" w:rsidP="004F1F94">
      <w:pPr>
        <w:pStyle w:val="NoSpacing"/>
        <w:rPr>
          <w:rFonts w:cstheme="minorHAnsi"/>
        </w:rPr>
      </w:pPr>
      <w:r w:rsidRPr="004F1F94">
        <w:rPr>
          <w:rFonts w:cstheme="minorHAnsi"/>
        </w:rPr>
        <w:t xml:space="preserve">    };</w:t>
      </w:r>
    </w:p>
    <w:p w14:paraId="38CF6276" w14:textId="77777777" w:rsidR="00E4141F" w:rsidRPr="004F1F94" w:rsidRDefault="00E4141F" w:rsidP="004F1F94">
      <w:pPr>
        <w:pStyle w:val="NoSpacing"/>
        <w:rPr>
          <w:rFonts w:cstheme="minorHAnsi"/>
        </w:rPr>
      </w:pPr>
      <w:r w:rsidRPr="004F1F94">
        <w:rPr>
          <w:rFonts w:cstheme="minorHAnsi"/>
        </w:rPr>
        <w:t xml:space="preserve">    Boundary("End A1790");</w:t>
      </w:r>
    </w:p>
    <w:p w14:paraId="070118AB" w14:textId="77777777" w:rsidR="00E4141F" w:rsidRPr="004F1F94" w:rsidRDefault="00E4141F" w:rsidP="004F1F94">
      <w:pPr>
        <w:pStyle w:val="NoSpacing"/>
        <w:rPr>
          <w:rFonts w:cstheme="minorHAnsi"/>
        </w:rPr>
      </w:pPr>
      <w:r w:rsidRPr="004F1F94">
        <w:rPr>
          <w:rFonts w:cstheme="minorHAnsi"/>
        </w:rPr>
        <w:t xml:space="preserve">   };</w:t>
      </w:r>
    </w:p>
    <w:p w14:paraId="501C1CC1" w14:textId="77777777" w:rsidR="00E4141F" w:rsidRPr="004F1F94" w:rsidRDefault="00E4141F" w:rsidP="004F1F94">
      <w:pPr>
        <w:pStyle w:val="NoSpacing"/>
        <w:rPr>
          <w:rFonts w:cstheme="minorHAnsi"/>
        </w:rPr>
      </w:pPr>
      <w:r w:rsidRPr="004F1F94">
        <w:rPr>
          <w:rFonts w:cstheme="minorHAnsi"/>
        </w:rPr>
        <w:t xml:space="preserve">  };</w:t>
      </w:r>
    </w:p>
    <w:p w14:paraId="618800A3" w14:textId="77777777" w:rsidR="00E4141F" w:rsidRPr="004F1F94" w:rsidRDefault="00E4141F" w:rsidP="004F1F94">
      <w:pPr>
        <w:pStyle w:val="NoSpacing"/>
        <w:rPr>
          <w:rFonts w:cstheme="minorHAnsi"/>
        </w:rPr>
      </w:pPr>
      <w:r w:rsidRPr="004F1F94">
        <w:rPr>
          <w:rFonts w:cstheme="minorHAnsi"/>
        </w:rPr>
        <w:t xml:space="preserve"> };</w:t>
      </w:r>
    </w:p>
    <w:p w14:paraId="398D55F7" w14:textId="77777777" w:rsidR="00E4141F" w:rsidRPr="004F1F94" w:rsidRDefault="00E4141F" w:rsidP="004F1F94">
      <w:pPr>
        <w:pStyle w:val="NoSpacing"/>
        <w:rPr>
          <w:rFonts w:cstheme="minorHAnsi"/>
        </w:rPr>
        <w:sectPr w:rsidR="00E4141F" w:rsidRPr="004F1F94" w:rsidSect="00D65708">
          <w:type w:val="continuous"/>
          <w:pgSz w:w="12240" w:h="15840"/>
          <w:pgMar w:top="1440" w:right="1440" w:bottom="1440" w:left="1440" w:header="720" w:footer="720" w:gutter="0"/>
          <w:cols w:num="2" w:space="720"/>
          <w:docGrid w:linePitch="360"/>
        </w:sectPr>
      </w:pPr>
    </w:p>
    <w:p w14:paraId="7E27BC05" w14:textId="77777777" w:rsidR="00E4141F" w:rsidRPr="004F1F94" w:rsidRDefault="00E4141F" w:rsidP="004F1F94">
      <w:pPr>
        <w:spacing w:line="240" w:lineRule="auto"/>
        <w:rPr>
          <w:rFonts w:cstheme="minorHAnsi"/>
        </w:rPr>
      </w:pPr>
    </w:p>
    <w:p w14:paraId="5564FD1B" w14:textId="77777777" w:rsidR="00E4141F" w:rsidRPr="004F1F94" w:rsidRDefault="00E4141F" w:rsidP="004F1F94">
      <w:pPr>
        <w:spacing w:line="240" w:lineRule="auto"/>
        <w:rPr>
          <w:rFonts w:cstheme="minorHAnsi"/>
          <w:b/>
          <w:bCs/>
        </w:rPr>
      </w:pPr>
      <w:proofErr w:type="spellStart"/>
      <w:r w:rsidRPr="004F1F94">
        <w:rPr>
          <w:rFonts w:cstheme="minorHAnsi"/>
          <w:b/>
          <w:bCs/>
        </w:rPr>
        <w:t>OxCal</w:t>
      </w:r>
      <w:proofErr w:type="spellEnd"/>
      <w:r w:rsidRPr="004F1F94">
        <w:rPr>
          <w:rFonts w:cstheme="minorHAnsi"/>
          <w:b/>
          <w:bCs/>
        </w:rPr>
        <w:t xml:space="preserve"> model code – model 2.</w:t>
      </w:r>
    </w:p>
    <w:p w14:paraId="1E4EE73A" w14:textId="77777777" w:rsidR="00E4141F" w:rsidRPr="004F1F94" w:rsidRDefault="00E4141F" w:rsidP="004F1F94">
      <w:pPr>
        <w:spacing w:line="240" w:lineRule="auto"/>
        <w:rPr>
          <w:rFonts w:cstheme="minorHAnsi"/>
        </w:rPr>
        <w:sectPr w:rsidR="00E4141F" w:rsidRPr="004F1F94" w:rsidSect="00D65708">
          <w:type w:val="continuous"/>
          <w:pgSz w:w="12240" w:h="15840"/>
          <w:pgMar w:top="1440" w:right="1440" w:bottom="1440" w:left="1440" w:header="720" w:footer="720" w:gutter="0"/>
          <w:cols w:space="720"/>
          <w:docGrid w:linePitch="360"/>
        </w:sectPr>
      </w:pPr>
    </w:p>
    <w:p w14:paraId="54095D8F" w14:textId="77777777" w:rsidR="00E4141F" w:rsidRPr="004F1F94" w:rsidRDefault="00E4141F" w:rsidP="004F1F94">
      <w:pPr>
        <w:pStyle w:val="NoSpacing"/>
        <w:rPr>
          <w:rFonts w:cstheme="minorHAnsi"/>
        </w:rPr>
      </w:pPr>
      <w:r w:rsidRPr="004F1F94">
        <w:rPr>
          <w:rFonts w:cstheme="minorHAnsi"/>
        </w:rPr>
        <w:t>Plot()</w:t>
      </w:r>
    </w:p>
    <w:p w14:paraId="0657075A" w14:textId="77777777" w:rsidR="00E4141F" w:rsidRPr="004F1F94" w:rsidRDefault="00E4141F" w:rsidP="004F1F94">
      <w:pPr>
        <w:pStyle w:val="NoSpacing"/>
        <w:rPr>
          <w:rFonts w:cstheme="minorHAnsi"/>
        </w:rPr>
      </w:pPr>
      <w:r w:rsidRPr="004F1F94">
        <w:rPr>
          <w:rFonts w:cstheme="minorHAnsi"/>
        </w:rPr>
        <w:t xml:space="preserve"> {</w:t>
      </w:r>
    </w:p>
    <w:p w14:paraId="53C1B759" w14:textId="77777777" w:rsidR="00E4141F" w:rsidRPr="004F1F94" w:rsidRDefault="00E4141F" w:rsidP="004F1F94">
      <w:pPr>
        <w:pStyle w:val="NoSpacing"/>
        <w:rPr>
          <w:rFonts w:cstheme="minorHAnsi"/>
        </w:rPr>
      </w:pPr>
      <w:r w:rsidRPr="004F1F94">
        <w:rPr>
          <w:rFonts w:cstheme="minorHAnsi"/>
        </w:rPr>
        <w:t xml:space="preserve">  Phase()</w:t>
      </w:r>
    </w:p>
    <w:p w14:paraId="49A3BF40" w14:textId="77777777" w:rsidR="00E4141F" w:rsidRPr="004F1F94" w:rsidRDefault="00E4141F" w:rsidP="004F1F94">
      <w:pPr>
        <w:pStyle w:val="NoSpacing"/>
        <w:rPr>
          <w:rFonts w:cstheme="minorHAnsi"/>
        </w:rPr>
      </w:pPr>
      <w:r w:rsidRPr="004F1F94">
        <w:rPr>
          <w:rFonts w:cstheme="minorHAnsi"/>
        </w:rPr>
        <w:t xml:space="preserve">  {</w:t>
      </w:r>
    </w:p>
    <w:p w14:paraId="29ECE600" w14:textId="77777777" w:rsidR="00E4141F" w:rsidRPr="004F1F94" w:rsidRDefault="00E4141F" w:rsidP="004F1F94">
      <w:pPr>
        <w:pStyle w:val="NoSpacing"/>
        <w:rPr>
          <w:rFonts w:cstheme="minorHAnsi"/>
        </w:rPr>
      </w:pPr>
      <w:r w:rsidRPr="004F1F94">
        <w:rPr>
          <w:rFonts w:cstheme="minorHAnsi"/>
        </w:rPr>
        <w:t xml:space="preserve">   Sequence(Mound A140)</w:t>
      </w:r>
    </w:p>
    <w:p w14:paraId="0040491F" w14:textId="77777777" w:rsidR="00E4141F" w:rsidRPr="004F1F94" w:rsidRDefault="00E4141F" w:rsidP="004F1F94">
      <w:pPr>
        <w:pStyle w:val="NoSpacing"/>
        <w:rPr>
          <w:rFonts w:cstheme="minorHAnsi"/>
        </w:rPr>
      </w:pPr>
      <w:r w:rsidRPr="004F1F94">
        <w:rPr>
          <w:rFonts w:cstheme="minorHAnsi"/>
        </w:rPr>
        <w:t xml:space="preserve">   {</w:t>
      </w:r>
    </w:p>
    <w:p w14:paraId="3D41E9CD" w14:textId="77777777" w:rsidR="00E4141F" w:rsidRPr="004F1F94" w:rsidRDefault="00E4141F" w:rsidP="004F1F94">
      <w:pPr>
        <w:pStyle w:val="NoSpacing"/>
        <w:rPr>
          <w:rFonts w:cstheme="minorHAnsi"/>
        </w:rPr>
      </w:pPr>
      <w:r w:rsidRPr="004F1F94">
        <w:rPr>
          <w:rFonts w:cstheme="minorHAnsi"/>
        </w:rPr>
        <w:t xml:space="preserve">    Boundary("Start A140");</w:t>
      </w:r>
    </w:p>
    <w:p w14:paraId="24B33884" w14:textId="77777777" w:rsidR="00E4141F" w:rsidRPr="004F1F94" w:rsidRDefault="00E4141F" w:rsidP="004F1F94">
      <w:pPr>
        <w:pStyle w:val="NoSpacing"/>
        <w:rPr>
          <w:rFonts w:cstheme="minorHAnsi"/>
        </w:rPr>
      </w:pPr>
      <w:r w:rsidRPr="004F1F94">
        <w:rPr>
          <w:rFonts w:cstheme="minorHAnsi"/>
        </w:rPr>
        <w:t xml:space="preserve">    Phase("1")</w:t>
      </w:r>
    </w:p>
    <w:p w14:paraId="0A8BD60E" w14:textId="77777777" w:rsidR="00E4141F" w:rsidRPr="004F1F94" w:rsidRDefault="00E4141F" w:rsidP="004F1F94">
      <w:pPr>
        <w:pStyle w:val="NoSpacing"/>
        <w:rPr>
          <w:rFonts w:cstheme="minorHAnsi"/>
        </w:rPr>
      </w:pPr>
      <w:r w:rsidRPr="004F1F94">
        <w:rPr>
          <w:rFonts w:cstheme="minorHAnsi"/>
        </w:rPr>
        <w:t xml:space="preserve">    {</w:t>
      </w:r>
    </w:p>
    <w:p w14:paraId="319F901C"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("Ua-73677",1859,29);</w:t>
      </w:r>
    </w:p>
    <w:p w14:paraId="51683E6A"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("Ua-73676",1853,29);</w:t>
      </w:r>
    </w:p>
    <w:p w14:paraId="272F43D9"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("Ua-72459",1818,30);</w:t>
      </w:r>
    </w:p>
    <w:p w14:paraId="5B4A9F6A" w14:textId="77777777" w:rsidR="00E4141F" w:rsidRPr="004F1F94" w:rsidRDefault="00E4141F" w:rsidP="004F1F94">
      <w:pPr>
        <w:pStyle w:val="NoSpacing"/>
        <w:rPr>
          <w:rFonts w:cstheme="minorHAnsi"/>
        </w:rPr>
      </w:pPr>
      <w:r w:rsidRPr="004F1F94">
        <w:rPr>
          <w:rFonts w:cstheme="minorHAnsi"/>
        </w:rPr>
        <w:t xml:space="preserve">    };</w:t>
      </w:r>
    </w:p>
    <w:p w14:paraId="58D29F91" w14:textId="77777777" w:rsidR="00E4141F" w:rsidRPr="004F1F94" w:rsidRDefault="00E4141F" w:rsidP="004F1F94">
      <w:pPr>
        <w:pStyle w:val="NoSpacing"/>
        <w:rPr>
          <w:rFonts w:cstheme="minorHAnsi"/>
        </w:rPr>
      </w:pPr>
      <w:r w:rsidRPr="004F1F94">
        <w:rPr>
          <w:rFonts w:cstheme="minorHAnsi"/>
        </w:rPr>
        <w:t xml:space="preserve">    Boundary("End A140");</w:t>
      </w:r>
    </w:p>
    <w:p w14:paraId="23405365" w14:textId="77777777" w:rsidR="00E4141F" w:rsidRPr="004F1F94" w:rsidRDefault="00E4141F" w:rsidP="004F1F94">
      <w:pPr>
        <w:pStyle w:val="NoSpacing"/>
        <w:rPr>
          <w:rFonts w:cstheme="minorHAnsi"/>
        </w:rPr>
      </w:pPr>
      <w:r w:rsidRPr="004F1F94">
        <w:rPr>
          <w:rFonts w:cstheme="minorHAnsi"/>
        </w:rPr>
        <w:t xml:space="preserve">   };</w:t>
      </w:r>
    </w:p>
    <w:p w14:paraId="75CC1BBC" w14:textId="77777777" w:rsidR="00E4141F" w:rsidRPr="004F1F94" w:rsidRDefault="00E4141F" w:rsidP="004F1F94">
      <w:pPr>
        <w:pStyle w:val="NoSpacing"/>
        <w:rPr>
          <w:rFonts w:cstheme="minorHAnsi"/>
        </w:rPr>
      </w:pPr>
      <w:r w:rsidRPr="004F1F94">
        <w:rPr>
          <w:rFonts w:cstheme="minorHAnsi"/>
        </w:rPr>
        <w:t xml:space="preserve">   Sequence(Flat grave A4367)</w:t>
      </w:r>
    </w:p>
    <w:p w14:paraId="3250F787" w14:textId="77777777" w:rsidR="00E4141F" w:rsidRPr="004F1F94" w:rsidRDefault="00E4141F" w:rsidP="004F1F94">
      <w:pPr>
        <w:pStyle w:val="NoSpacing"/>
        <w:rPr>
          <w:rFonts w:cstheme="minorHAnsi"/>
        </w:rPr>
      </w:pPr>
      <w:r w:rsidRPr="004F1F94">
        <w:rPr>
          <w:rFonts w:cstheme="minorHAnsi"/>
        </w:rPr>
        <w:t xml:space="preserve">   {</w:t>
      </w:r>
    </w:p>
    <w:p w14:paraId="6734D62D" w14:textId="77777777" w:rsidR="00E4141F" w:rsidRPr="004F1F94" w:rsidRDefault="00E4141F" w:rsidP="004F1F94">
      <w:pPr>
        <w:pStyle w:val="NoSpacing"/>
        <w:rPr>
          <w:rFonts w:cstheme="minorHAnsi"/>
        </w:rPr>
      </w:pPr>
      <w:r w:rsidRPr="004F1F94">
        <w:rPr>
          <w:rFonts w:cstheme="minorHAnsi"/>
        </w:rPr>
        <w:t xml:space="preserve">    Boundary("Start A4367");</w:t>
      </w:r>
    </w:p>
    <w:p w14:paraId="710957E8" w14:textId="77777777" w:rsidR="00E4141F" w:rsidRPr="004F1F94" w:rsidRDefault="00E4141F" w:rsidP="004F1F94">
      <w:pPr>
        <w:pStyle w:val="NoSpacing"/>
        <w:rPr>
          <w:rFonts w:cstheme="minorHAnsi"/>
        </w:rPr>
      </w:pPr>
      <w:r w:rsidRPr="004F1F94">
        <w:rPr>
          <w:rFonts w:cstheme="minorHAnsi"/>
        </w:rPr>
        <w:t xml:space="preserve">    Phase("2")</w:t>
      </w:r>
    </w:p>
    <w:p w14:paraId="0E7E5E23" w14:textId="77777777" w:rsidR="00E4141F" w:rsidRPr="004F1F94" w:rsidRDefault="00E4141F" w:rsidP="004F1F94">
      <w:pPr>
        <w:pStyle w:val="NoSpacing"/>
        <w:rPr>
          <w:rFonts w:cstheme="minorHAnsi"/>
        </w:rPr>
      </w:pPr>
      <w:r w:rsidRPr="004F1F94">
        <w:rPr>
          <w:rFonts w:cstheme="minorHAnsi"/>
        </w:rPr>
        <w:t xml:space="preserve">    {</w:t>
      </w:r>
    </w:p>
    <w:p w14:paraId="20EE2C20"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("Ua-73662",1872,30);</w:t>
      </w:r>
    </w:p>
    <w:p w14:paraId="6C1F7F12"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("Ua-73661",1867,30);</w:t>
      </w:r>
    </w:p>
    <w:p w14:paraId="0F5ABF44" w14:textId="77777777" w:rsidR="00E4141F" w:rsidRPr="004F1F94" w:rsidRDefault="00E4141F" w:rsidP="004F1F94">
      <w:pPr>
        <w:pStyle w:val="NoSpacing"/>
        <w:rPr>
          <w:rFonts w:cstheme="minorHAnsi"/>
        </w:rPr>
      </w:pPr>
      <w:r w:rsidRPr="004F1F94">
        <w:rPr>
          <w:rFonts w:cstheme="minorHAnsi"/>
        </w:rPr>
        <w:t xml:space="preserve">     </w:t>
      </w:r>
      <w:proofErr w:type="spellStart"/>
      <w:r w:rsidRPr="004F1F94">
        <w:rPr>
          <w:rFonts w:cstheme="minorHAnsi"/>
        </w:rPr>
        <w:t>R_Date</w:t>
      </w:r>
      <w:proofErr w:type="spellEnd"/>
      <w:r w:rsidRPr="004F1F94">
        <w:rPr>
          <w:rFonts w:cstheme="minorHAnsi"/>
        </w:rPr>
        <w:t>("Ua-73663",1842,29);</w:t>
      </w:r>
    </w:p>
    <w:p w14:paraId="27685292" w14:textId="77777777" w:rsidR="00E4141F" w:rsidRPr="004F1F94" w:rsidRDefault="00E4141F" w:rsidP="004F1F94">
      <w:pPr>
        <w:pStyle w:val="NoSpacing"/>
        <w:rPr>
          <w:rFonts w:cstheme="minorHAnsi"/>
        </w:rPr>
      </w:pPr>
      <w:r w:rsidRPr="004F1F94">
        <w:rPr>
          <w:rFonts w:cstheme="minorHAnsi"/>
        </w:rPr>
        <w:t xml:space="preserve">    };</w:t>
      </w:r>
    </w:p>
    <w:p w14:paraId="68346DB9" w14:textId="77777777" w:rsidR="00E4141F" w:rsidRPr="004F1F94" w:rsidRDefault="00E4141F" w:rsidP="004F1F94">
      <w:pPr>
        <w:pStyle w:val="NoSpacing"/>
        <w:rPr>
          <w:rFonts w:cstheme="minorHAnsi"/>
        </w:rPr>
      </w:pPr>
      <w:r w:rsidRPr="004F1F94">
        <w:rPr>
          <w:rFonts w:cstheme="minorHAnsi"/>
        </w:rPr>
        <w:t xml:space="preserve">    Boundary("End A4367");</w:t>
      </w:r>
    </w:p>
    <w:p w14:paraId="3E62455F" w14:textId="77777777" w:rsidR="00E4141F" w:rsidRPr="004F1F94" w:rsidRDefault="00E4141F" w:rsidP="004F1F94">
      <w:pPr>
        <w:pStyle w:val="NoSpacing"/>
        <w:rPr>
          <w:rFonts w:cstheme="minorHAnsi"/>
        </w:rPr>
      </w:pPr>
      <w:r w:rsidRPr="004F1F94">
        <w:rPr>
          <w:rFonts w:cstheme="minorHAnsi"/>
        </w:rPr>
        <w:t xml:space="preserve">   };</w:t>
      </w:r>
    </w:p>
    <w:p w14:paraId="5B0C2E51" w14:textId="77777777" w:rsidR="00E4141F" w:rsidRPr="004F1F94" w:rsidRDefault="00E4141F" w:rsidP="004F1F94">
      <w:pPr>
        <w:pStyle w:val="NoSpacing"/>
        <w:rPr>
          <w:rFonts w:cstheme="minorHAnsi"/>
        </w:rPr>
      </w:pPr>
      <w:r w:rsidRPr="004F1F94">
        <w:rPr>
          <w:rFonts w:cstheme="minorHAnsi"/>
        </w:rPr>
        <w:t xml:space="preserve">  };</w:t>
      </w:r>
    </w:p>
    <w:p w14:paraId="7D59CD56" w14:textId="77777777" w:rsidR="00E4141F" w:rsidRPr="004F1F94" w:rsidRDefault="00E4141F" w:rsidP="004F1F94">
      <w:pPr>
        <w:pStyle w:val="NoSpacing"/>
        <w:rPr>
          <w:rFonts w:cstheme="minorHAnsi"/>
        </w:rPr>
      </w:pPr>
      <w:r w:rsidRPr="004F1F94">
        <w:rPr>
          <w:rFonts w:cstheme="minorHAnsi"/>
        </w:rPr>
        <w:t xml:space="preserve"> }</w:t>
      </w:r>
    </w:p>
    <w:p w14:paraId="79275C5E" w14:textId="77777777" w:rsidR="00E4141F" w:rsidRPr="004F1F94" w:rsidRDefault="00E4141F" w:rsidP="004F1F94">
      <w:pPr>
        <w:pStyle w:val="NoSpacing"/>
        <w:spacing w:line="360" w:lineRule="auto"/>
        <w:rPr>
          <w:rFonts w:cstheme="minorHAnsi"/>
          <w:sz w:val="24"/>
          <w:szCs w:val="24"/>
        </w:rPr>
        <w:sectPr w:rsidR="00E4141F" w:rsidRPr="004F1F94" w:rsidSect="00D65708">
          <w:type w:val="continuous"/>
          <w:pgSz w:w="12240" w:h="15840"/>
          <w:pgMar w:top="1440" w:right="1440" w:bottom="1440" w:left="1440" w:header="720" w:footer="720" w:gutter="0"/>
          <w:cols w:num="2" w:space="720"/>
          <w:docGrid w:linePitch="360"/>
        </w:sectPr>
      </w:pPr>
    </w:p>
    <w:p w14:paraId="4ADA13DD" w14:textId="77777777" w:rsidR="00E4141F" w:rsidRPr="00D50C85" w:rsidRDefault="00E4141F" w:rsidP="004F1F94">
      <w:pPr>
        <w:pStyle w:val="Heading2"/>
        <w:spacing w:line="360" w:lineRule="auto"/>
        <w:rPr>
          <w:rFonts w:asciiTheme="minorHAnsi" w:hAnsiTheme="minorHAnsi" w:cstheme="minorHAnsi"/>
          <w:b/>
          <w:bCs/>
          <w:sz w:val="24"/>
          <w:szCs w:val="24"/>
        </w:rPr>
      </w:pPr>
      <w:r w:rsidRPr="00D50C85">
        <w:rPr>
          <w:rFonts w:asciiTheme="minorHAnsi" w:hAnsiTheme="minorHAnsi" w:cstheme="minorHAnsi"/>
          <w:b/>
          <w:bCs/>
          <w:sz w:val="24"/>
          <w:szCs w:val="24"/>
        </w:rPr>
        <w:lastRenderedPageBreak/>
        <w:t>Supplementary materials II</w:t>
      </w:r>
    </w:p>
    <w:p w14:paraId="3BAF331F" w14:textId="77777777" w:rsidR="00E4141F" w:rsidRPr="005D20EA" w:rsidRDefault="00E4141F" w:rsidP="004F1F94">
      <w:pPr>
        <w:pStyle w:val="Heading3"/>
        <w:spacing w:line="360" w:lineRule="auto"/>
        <w:rPr>
          <w:rFonts w:asciiTheme="minorHAnsi" w:hAnsiTheme="minorHAnsi" w:cstheme="minorHAnsi"/>
        </w:rPr>
      </w:pPr>
      <w:r w:rsidRPr="005D20EA">
        <w:rPr>
          <w:rFonts w:asciiTheme="minorHAnsi" w:hAnsiTheme="minorHAnsi" w:cstheme="minorHAnsi"/>
        </w:rPr>
        <w:t xml:space="preserve">2. Main runic and other inscribed fragments </w:t>
      </w:r>
    </w:p>
    <w:p w14:paraId="4B490BDF" w14:textId="5AE2CB9D" w:rsidR="00E4141F" w:rsidRPr="004F1F94" w:rsidRDefault="00E4141F" w:rsidP="004F1F94">
      <w:pPr>
        <w:spacing w:line="360" w:lineRule="auto"/>
        <w:rPr>
          <w:sz w:val="24"/>
          <w:szCs w:val="24"/>
        </w:rPr>
      </w:pPr>
      <w:r w:rsidRPr="004F1F94">
        <w:rPr>
          <w:sz w:val="24"/>
          <w:szCs w:val="24"/>
        </w:rPr>
        <w:t xml:space="preserve">The inscribed sandstone fragments were found at the </w:t>
      </w:r>
      <w:proofErr w:type="spellStart"/>
      <w:r w:rsidRPr="004F1F94">
        <w:rPr>
          <w:sz w:val="24"/>
          <w:szCs w:val="24"/>
        </w:rPr>
        <w:t>Svingerud</w:t>
      </w:r>
      <w:proofErr w:type="spellEnd"/>
      <w:r w:rsidRPr="004F1F94">
        <w:rPr>
          <w:sz w:val="24"/>
          <w:szCs w:val="24"/>
        </w:rPr>
        <w:t xml:space="preserve"> site between September 2021 and May 2023. The fragments of interest are all of red sedimentary rock, known as </w:t>
      </w:r>
      <w:proofErr w:type="spellStart"/>
      <w:r w:rsidRPr="004F1F94">
        <w:rPr>
          <w:sz w:val="24"/>
          <w:szCs w:val="24"/>
        </w:rPr>
        <w:t>Ringerike</w:t>
      </w:r>
      <w:proofErr w:type="spellEnd"/>
      <w:r w:rsidRPr="004F1F94">
        <w:rPr>
          <w:sz w:val="24"/>
          <w:szCs w:val="24"/>
        </w:rPr>
        <w:t xml:space="preserve"> sandstone, determined by geologists Axel Müller and Hans Arne </w:t>
      </w:r>
      <w:proofErr w:type="spellStart"/>
      <w:r w:rsidRPr="004F1F94">
        <w:rPr>
          <w:sz w:val="24"/>
          <w:szCs w:val="24"/>
        </w:rPr>
        <w:t>Nakrem</w:t>
      </w:r>
      <w:proofErr w:type="spellEnd"/>
      <w:r w:rsidRPr="004F1F94">
        <w:rPr>
          <w:sz w:val="24"/>
          <w:szCs w:val="24"/>
        </w:rPr>
        <w:t xml:space="preserve"> of the Museum of Natural History, University of Oslo.</w:t>
      </w:r>
      <w:r w:rsidRPr="004F1F94">
        <w:rPr>
          <w:rStyle w:val="FootnoteReference"/>
          <w:sz w:val="24"/>
          <w:szCs w:val="24"/>
        </w:rPr>
        <w:footnoteReference w:id="1"/>
      </w:r>
      <w:r w:rsidRPr="004F1F94">
        <w:rPr>
          <w:sz w:val="24"/>
          <w:szCs w:val="24"/>
        </w:rPr>
        <w:t xml:space="preserve"> Other rock types used at the </w:t>
      </w:r>
      <w:proofErr w:type="spellStart"/>
      <w:r w:rsidRPr="004F1F94">
        <w:rPr>
          <w:sz w:val="24"/>
          <w:szCs w:val="24"/>
        </w:rPr>
        <w:t>Svingerud</w:t>
      </w:r>
      <w:proofErr w:type="spellEnd"/>
      <w:r w:rsidRPr="004F1F94">
        <w:rPr>
          <w:sz w:val="24"/>
          <w:szCs w:val="24"/>
        </w:rPr>
        <w:t xml:space="preserve"> grave field are granite and limestone. According to geologist </w:t>
      </w:r>
      <w:proofErr w:type="spellStart"/>
      <w:r w:rsidRPr="004F1F94">
        <w:rPr>
          <w:sz w:val="24"/>
          <w:szCs w:val="24"/>
        </w:rPr>
        <w:t>Øyvind</w:t>
      </w:r>
      <w:proofErr w:type="spellEnd"/>
      <w:r w:rsidRPr="004F1F94">
        <w:rPr>
          <w:sz w:val="24"/>
          <w:szCs w:val="24"/>
        </w:rPr>
        <w:t xml:space="preserve"> Hammer, </w:t>
      </w:r>
      <w:proofErr w:type="spellStart"/>
      <w:r w:rsidRPr="004F1F94">
        <w:rPr>
          <w:sz w:val="24"/>
          <w:szCs w:val="24"/>
        </w:rPr>
        <w:t>Ringerike</w:t>
      </w:r>
      <w:proofErr w:type="spellEnd"/>
      <w:r w:rsidRPr="004F1F94">
        <w:rPr>
          <w:sz w:val="24"/>
          <w:szCs w:val="24"/>
        </w:rPr>
        <w:t xml:space="preserve"> sandstone is naturally found along the eastern and northern shores of </w:t>
      </w:r>
      <w:proofErr w:type="spellStart"/>
      <w:r w:rsidRPr="004F1F94">
        <w:rPr>
          <w:sz w:val="24"/>
          <w:szCs w:val="24"/>
        </w:rPr>
        <w:t>Steinsfjorden</w:t>
      </w:r>
      <w:proofErr w:type="spellEnd"/>
      <w:r w:rsidRPr="004F1F94">
        <w:rPr>
          <w:sz w:val="24"/>
          <w:szCs w:val="24"/>
        </w:rPr>
        <w:t xml:space="preserve"> and by </w:t>
      </w:r>
      <w:proofErr w:type="spellStart"/>
      <w:r w:rsidRPr="004F1F94">
        <w:rPr>
          <w:sz w:val="24"/>
          <w:szCs w:val="24"/>
        </w:rPr>
        <w:t>Sundvollen</w:t>
      </w:r>
      <w:proofErr w:type="spellEnd"/>
      <w:r w:rsidRPr="004F1F94">
        <w:rPr>
          <w:sz w:val="24"/>
          <w:szCs w:val="24"/>
        </w:rPr>
        <w:t>.</w:t>
      </w:r>
      <w:r w:rsidRPr="004F1F94">
        <w:rPr>
          <w:rStyle w:val="FootnoteReference"/>
          <w:sz w:val="24"/>
          <w:szCs w:val="24"/>
        </w:rPr>
        <w:footnoteReference w:id="2"/>
      </w:r>
      <w:r w:rsidRPr="004F1F94">
        <w:rPr>
          <w:sz w:val="24"/>
          <w:szCs w:val="24"/>
        </w:rPr>
        <w:t xml:space="preserve"> The assessment of the fragments </w:t>
      </w:r>
      <w:r w:rsidR="00314BCA">
        <w:rPr>
          <w:sz w:val="24"/>
          <w:szCs w:val="24"/>
        </w:rPr>
        <w:t>and their find circumstances is</w:t>
      </w:r>
      <w:r w:rsidRPr="004F1F94">
        <w:rPr>
          <w:sz w:val="24"/>
          <w:szCs w:val="24"/>
        </w:rPr>
        <w:t xml:space="preserve"> based on the examinations conducted up until August/September 2023. Work on numerous smaller fragments – many of which were discovered during the sieving of excavated soil in May 2023 – is ongoing. There may be additional matches to the main fragments among these newest finds.  </w:t>
      </w:r>
    </w:p>
    <w:p w14:paraId="4C593B29" w14:textId="47AF6AC8" w:rsidR="00E4141F" w:rsidRPr="005D20EA" w:rsidRDefault="005D20EA" w:rsidP="005D20EA">
      <w:pPr>
        <w:pStyle w:val="Heading4"/>
        <w:numPr>
          <w:ilvl w:val="1"/>
          <w:numId w:val="8"/>
        </w:numPr>
        <w:spacing w:line="360" w:lineRule="auto"/>
        <w:rPr>
          <w:rFonts w:asciiTheme="minorHAnsi" w:hAnsiTheme="minorHAnsi" w:cstheme="minorHAnsi"/>
          <w:sz w:val="24"/>
          <w:szCs w:val="24"/>
        </w:rPr>
      </w:pPr>
      <w:r w:rsidRPr="005D20EA">
        <w:rPr>
          <w:rFonts w:asciiTheme="minorHAnsi" w:hAnsiTheme="minorHAnsi" w:cstheme="minorHAnsi"/>
          <w:sz w:val="24"/>
          <w:szCs w:val="24"/>
        </w:rPr>
        <w:t xml:space="preserve"> </w:t>
      </w:r>
      <w:r w:rsidR="00E4141F" w:rsidRPr="005D20EA">
        <w:rPr>
          <w:rFonts w:asciiTheme="minorHAnsi" w:hAnsiTheme="minorHAnsi" w:cstheme="minorHAnsi"/>
          <w:sz w:val="24"/>
          <w:szCs w:val="24"/>
        </w:rPr>
        <w:t>Sandstone slab from flat grave A1790</w:t>
      </w:r>
      <w:r w:rsidR="00E4141F" w:rsidRPr="005D20EA">
        <w:rPr>
          <w:rFonts w:asciiTheme="minorHAnsi" w:hAnsiTheme="minorHAnsi" w:cstheme="minorHAnsi"/>
          <w:i w:val="0"/>
          <w:sz w:val="24"/>
          <w:szCs w:val="24"/>
        </w:rPr>
        <w:t xml:space="preserve"> (</w:t>
      </w:r>
      <w:r w:rsidR="00E4141F" w:rsidRPr="005D20EA">
        <w:rPr>
          <w:rFonts w:asciiTheme="minorHAnsi" w:hAnsiTheme="minorHAnsi" w:cstheme="minorHAnsi"/>
          <w:sz w:val="24"/>
          <w:szCs w:val="24"/>
        </w:rPr>
        <w:t xml:space="preserve">Hole </w:t>
      </w:r>
      <w:r w:rsidR="00E4141F" w:rsidRPr="00BF4617">
        <w:rPr>
          <w:rFonts w:asciiTheme="minorHAnsi" w:hAnsiTheme="minorHAnsi" w:cstheme="minorHAnsi"/>
          <w:iCs w:val="0"/>
          <w:sz w:val="24"/>
          <w:szCs w:val="24"/>
        </w:rPr>
        <w:t>1</w:t>
      </w:r>
      <w:r w:rsidR="00E4141F" w:rsidRPr="005D20EA">
        <w:rPr>
          <w:rFonts w:asciiTheme="minorHAnsi" w:hAnsiTheme="minorHAnsi" w:cstheme="minorHAnsi"/>
          <w:i w:val="0"/>
          <w:sz w:val="24"/>
          <w:szCs w:val="24"/>
        </w:rPr>
        <w:t>)</w:t>
      </w:r>
    </w:p>
    <w:p w14:paraId="163F62DF" w14:textId="22967E4B" w:rsidR="00E4141F" w:rsidRPr="004F1F94" w:rsidRDefault="00E4141F" w:rsidP="004F1F94">
      <w:pPr>
        <w:spacing w:line="360" w:lineRule="auto"/>
        <w:rPr>
          <w:sz w:val="24"/>
          <w:szCs w:val="24"/>
        </w:rPr>
      </w:pPr>
      <w:r w:rsidRPr="004F1F94">
        <w:rPr>
          <w:sz w:val="24"/>
          <w:szCs w:val="24"/>
        </w:rPr>
        <w:t>The largest part of the original sandstone slab (</w:t>
      </w:r>
      <w:r w:rsidRPr="004F1F94">
        <w:rPr>
          <w:i/>
          <w:sz w:val="24"/>
          <w:szCs w:val="24"/>
        </w:rPr>
        <w:t>Hole</w:t>
      </w:r>
      <w:r w:rsidRPr="004F1F94">
        <w:rPr>
          <w:sz w:val="24"/>
          <w:szCs w:val="24"/>
        </w:rPr>
        <w:t xml:space="preserve"> </w:t>
      </w:r>
      <w:r w:rsidRPr="00BF4617">
        <w:rPr>
          <w:i/>
          <w:iCs/>
          <w:sz w:val="24"/>
          <w:szCs w:val="24"/>
        </w:rPr>
        <w:t>1</w:t>
      </w:r>
      <w:r w:rsidRPr="004F1F94">
        <w:rPr>
          <w:sz w:val="24"/>
          <w:szCs w:val="24"/>
        </w:rPr>
        <w:t xml:space="preserve">) was discovered in connection </w:t>
      </w:r>
      <w:r w:rsidRPr="006B63AE">
        <w:rPr>
          <w:sz w:val="24"/>
          <w:szCs w:val="24"/>
        </w:rPr>
        <w:t>with flat grave</w:t>
      </w:r>
      <w:r w:rsidRPr="004F1F94">
        <w:rPr>
          <w:sz w:val="24"/>
          <w:szCs w:val="24"/>
        </w:rPr>
        <w:t xml:space="preserve"> A1790 (</w:t>
      </w:r>
      <w:r w:rsidRPr="006B6BFB">
        <w:rPr>
          <w:sz w:val="24"/>
          <w:szCs w:val="24"/>
        </w:rPr>
        <w:t xml:space="preserve">Figure </w:t>
      </w:r>
      <w:r w:rsidR="006B6BFB">
        <w:rPr>
          <w:sz w:val="24"/>
          <w:szCs w:val="24"/>
        </w:rPr>
        <w:t>S</w:t>
      </w:r>
      <w:r w:rsidR="004F1F94" w:rsidRPr="006B6BFB">
        <w:rPr>
          <w:sz w:val="24"/>
          <w:szCs w:val="24"/>
        </w:rPr>
        <w:t>6</w:t>
      </w:r>
      <w:r w:rsidRPr="004F1F94">
        <w:rPr>
          <w:sz w:val="24"/>
          <w:szCs w:val="24"/>
        </w:rPr>
        <w:t xml:space="preserve">; cf. Part I of Supplementary materials). The stone was first spotted August 18–19, 2021, after the stripping of top soil in the area. A1790 was excavated in mid-September. The stone was measured by GPS and documented with photographs and drawings. The upper part of the slab was observed sticking above the surface; the bottom reached approx. 50 cm below the ground. The context indicates that </w:t>
      </w:r>
      <w:r w:rsidRPr="004F1F94">
        <w:rPr>
          <w:i/>
          <w:sz w:val="24"/>
          <w:szCs w:val="24"/>
        </w:rPr>
        <w:t>Hole</w:t>
      </w:r>
      <w:r w:rsidRPr="004F1F94">
        <w:rPr>
          <w:sz w:val="24"/>
          <w:szCs w:val="24"/>
        </w:rPr>
        <w:t xml:space="preserve"> </w:t>
      </w:r>
      <w:r w:rsidRPr="00BF4617">
        <w:rPr>
          <w:i/>
          <w:iCs/>
          <w:sz w:val="24"/>
          <w:szCs w:val="24"/>
        </w:rPr>
        <w:t>1</w:t>
      </w:r>
      <w:r w:rsidRPr="004F1F94">
        <w:rPr>
          <w:sz w:val="24"/>
          <w:szCs w:val="24"/>
        </w:rPr>
        <w:t xml:space="preserve"> may have been a (raised) stone </w:t>
      </w:r>
      <w:r w:rsidR="00123EBD">
        <w:rPr>
          <w:sz w:val="24"/>
          <w:szCs w:val="24"/>
        </w:rPr>
        <w:t>possibly marking a grave</w:t>
      </w:r>
      <w:r w:rsidRPr="004F1F94">
        <w:rPr>
          <w:sz w:val="24"/>
          <w:szCs w:val="24"/>
        </w:rPr>
        <w:t xml:space="preserve">. The stone was transported to the Museum of Cultural History (MCH) on November 26, 2021. The location is east of the main runic fragment </w:t>
      </w:r>
      <w:r w:rsidRPr="004F1F94">
        <w:rPr>
          <w:i/>
          <w:sz w:val="24"/>
          <w:szCs w:val="24"/>
        </w:rPr>
        <w:t>Hole</w:t>
      </w:r>
      <w:r w:rsidRPr="004F1F94">
        <w:rPr>
          <w:sz w:val="24"/>
          <w:szCs w:val="24"/>
        </w:rPr>
        <w:t xml:space="preserve"> 2 (see below, 2.2.).</w:t>
      </w:r>
    </w:p>
    <w:p w14:paraId="18C0C9B9" w14:textId="77777777" w:rsidR="00E4141F" w:rsidRPr="004F1F94" w:rsidRDefault="00E4141F" w:rsidP="004F1F94">
      <w:pPr>
        <w:spacing w:line="360" w:lineRule="auto"/>
        <w:jc w:val="center"/>
        <w:rPr>
          <w:sz w:val="24"/>
          <w:szCs w:val="24"/>
        </w:rPr>
      </w:pPr>
      <w:r w:rsidRPr="004F1F94">
        <w:rPr>
          <w:noProof/>
          <w:sz w:val="24"/>
          <w:szCs w:val="24"/>
          <w:lang w:val="en-US"/>
        </w:rPr>
        <w:lastRenderedPageBreak/>
        <w:drawing>
          <wp:inline distT="0" distB="0" distL="0" distR="0" wp14:anchorId="4E362E0B" wp14:editId="2E976F86">
            <wp:extent cx="4018361" cy="2833611"/>
            <wp:effectExtent l="0" t="0" r="1270" b="508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 X. A1790_Cf54009_206.JPG"/>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035668" cy="2845815"/>
                    </a:xfrm>
                    <a:prstGeom prst="rect">
                      <a:avLst/>
                    </a:prstGeom>
                    <a:ln>
                      <a:noFill/>
                    </a:ln>
                    <a:extLst>
                      <a:ext uri="{53640926-AAD7-44D8-BBD7-CCE9431645EC}">
                        <a14:shadowObscured xmlns:a14="http://schemas.microsoft.com/office/drawing/2010/main"/>
                      </a:ext>
                    </a:extLst>
                  </pic:spPr>
                </pic:pic>
              </a:graphicData>
            </a:graphic>
          </wp:inline>
        </w:drawing>
      </w:r>
    </w:p>
    <w:p w14:paraId="37078757" w14:textId="0277B740" w:rsidR="00E4141F" w:rsidRPr="000E3BD5" w:rsidRDefault="00E4141F" w:rsidP="004F1F94">
      <w:pPr>
        <w:spacing w:line="360" w:lineRule="auto"/>
        <w:jc w:val="center"/>
        <w:rPr>
          <w:i/>
        </w:rPr>
      </w:pPr>
      <w:r w:rsidRPr="006B6BFB">
        <w:rPr>
          <w:i/>
        </w:rPr>
        <w:t xml:space="preserve">Figure </w:t>
      </w:r>
      <w:r w:rsidR="006B6BFB" w:rsidRPr="006B6BFB">
        <w:rPr>
          <w:i/>
        </w:rPr>
        <w:t>S</w:t>
      </w:r>
      <w:r w:rsidR="004F1F94" w:rsidRPr="006B6BFB">
        <w:rPr>
          <w:i/>
        </w:rPr>
        <w:t>6</w:t>
      </w:r>
      <w:r w:rsidRPr="006B6BFB">
        <w:rPr>
          <w:i/>
        </w:rPr>
        <w:t>.</w:t>
      </w:r>
      <w:r w:rsidR="00790F2C">
        <w:rPr>
          <w:i/>
        </w:rPr>
        <w:t xml:space="preserve"> </w:t>
      </w:r>
      <w:r w:rsidRPr="000E3BD5">
        <w:rPr>
          <w:i/>
        </w:rPr>
        <w:t xml:space="preserve">Hole 1 in flat grave A1790. Photo: Charlotte Nueva </w:t>
      </w:r>
      <w:proofErr w:type="spellStart"/>
      <w:r w:rsidRPr="000E3BD5">
        <w:rPr>
          <w:i/>
        </w:rPr>
        <w:t>Finnebråten</w:t>
      </w:r>
      <w:proofErr w:type="spellEnd"/>
      <w:r w:rsidRPr="000E3BD5">
        <w:rPr>
          <w:i/>
        </w:rPr>
        <w:t>, MCH.</w:t>
      </w:r>
    </w:p>
    <w:p w14:paraId="36DFD2DF" w14:textId="45BDC7F9" w:rsidR="00E4141F" w:rsidRPr="004F1F94" w:rsidRDefault="00E4141F" w:rsidP="004F1F94">
      <w:pPr>
        <w:spacing w:line="360" w:lineRule="auto"/>
        <w:rPr>
          <w:rFonts w:cstheme="minorHAnsi"/>
          <w:sz w:val="24"/>
          <w:szCs w:val="24"/>
        </w:rPr>
      </w:pPr>
      <w:r w:rsidRPr="004F1F94">
        <w:rPr>
          <w:rFonts w:cstheme="minorHAnsi"/>
          <w:i/>
          <w:sz w:val="24"/>
          <w:szCs w:val="24"/>
        </w:rPr>
        <w:t>Hole</w:t>
      </w:r>
      <w:r w:rsidRPr="004F1F94">
        <w:rPr>
          <w:rFonts w:cstheme="minorHAnsi"/>
          <w:sz w:val="24"/>
          <w:szCs w:val="24"/>
        </w:rPr>
        <w:t xml:space="preserve"> </w:t>
      </w:r>
      <w:r w:rsidRPr="00123EBD">
        <w:rPr>
          <w:rFonts w:cstheme="minorHAnsi"/>
          <w:i/>
          <w:iCs/>
          <w:sz w:val="24"/>
          <w:szCs w:val="24"/>
        </w:rPr>
        <w:t>1</w:t>
      </w:r>
      <w:r w:rsidRPr="004F1F94">
        <w:rPr>
          <w:rFonts w:cstheme="minorHAnsi"/>
          <w:sz w:val="24"/>
          <w:szCs w:val="24"/>
        </w:rPr>
        <w:t xml:space="preserve"> is approx. 60 cm at its longest and 34 cm at its widest; it is up to 20 cm thick and weighs around 67 kg. Initial inspections did not detect any inscriptions on its surface. In February/March 2023, additional examinations at the archaeological laboratory of MCH confirmed the presence of some faint intentional marks on one side. A few curving and intersecting incisions appear close to the broken edge of the slab. Some lines form X-like shapes (which could, for example, resemble runic </w:t>
      </w:r>
      <w:r w:rsidRPr="004F1F94">
        <w:rPr>
          <w:rFonts w:cstheme="minorHAnsi"/>
          <w:b/>
          <w:sz w:val="24"/>
          <w:szCs w:val="24"/>
        </w:rPr>
        <w:t>g</w:t>
      </w:r>
      <w:r w:rsidRPr="004F1F94">
        <w:rPr>
          <w:rFonts w:cstheme="minorHAnsi"/>
          <w:sz w:val="24"/>
          <w:szCs w:val="24"/>
        </w:rPr>
        <w:t>), but this is likely coincidental (</w:t>
      </w:r>
      <w:r w:rsidRPr="006B6BFB">
        <w:rPr>
          <w:rFonts w:cstheme="minorHAnsi"/>
          <w:sz w:val="24"/>
          <w:szCs w:val="24"/>
        </w:rPr>
        <w:t xml:space="preserve">Figure </w:t>
      </w:r>
      <w:r w:rsidR="006B6BFB">
        <w:rPr>
          <w:rFonts w:cstheme="minorHAnsi"/>
          <w:sz w:val="24"/>
          <w:szCs w:val="24"/>
        </w:rPr>
        <w:t>S</w:t>
      </w:r>
      <w:r w:rsidR="004F1F94" w:rsidRPr="006B6BFB">
        <w:rPr>
          <w:rFonts w:cstheme="minorHAnsi"/>
          <w:sz w:val="24"/>
          <w:szCs w:val="24"/>
        </w:rPr>
        <w:t>7</w:t>
      </w:r>
      <w:r w:rsidRPr="004F1F94">
        <w:rPr>
          <w:rFonts w:cstheme="minorHAnsi"/>
          <w:sz w:val="24"/>
          <w:szCs w:val="24"/>
        </w:rPr>
        <w:t>). There are traces of cuts running across the fractured edge; this indicates that some lines were incised after the splitting of the slab.</w:t>
      </w:r>
    </w:p>
    <w:p w14:paraId="43A98CAE" w14:textId="77777777" w:rsidR="00E4141F" w:rsidRPr="004F1F94" w:rsidRDefault="00E4141F" w:rsidP="004F1F94">
      <w:pPr>
        <w:spacing w:line="360" w:lineRule="auto"/>
        <w:jc w:val="center"/>
        <w:rPr>
          <w:rFonts w:cstheme="minorHAnsi"/>
          <w:sz w:val="24"/>
          <w:szCs w:val="24"/>
        </w:rPr>
      </w:pPr>
      <w:r w:rsidRPr="004F1F94">
        <w:rPr>
          <w:rFonts w:cstheme="minorHAnsi"/>
          <w:noProof/>
          <w:sz w:val="24"/>
          <w:szCs w:val="24"/>
          <w:lang w:val="en-US"/>
        </w:rPr>
        <w:drawing>
          <wp:inline distT="0" distB="0" distL="0" distR="0" wp14:anchorId="51831C23" wp14:editId="6A3FD9E7">
            <wp:extent cx="2736850" cy="2126508"/>
            <wp:effectExtent l="0" t="0" r="6350" b="762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le 1 motif.JPG"/>
                    <pic:cNvPicPr/>
                  </pic:nvPicPr>
                  <pic:blipFill rotWithShape="1">
                    <a:blip r:embed="rId17" cstate="print">
                      <a:extLst>
                        <a:ext uri="{BEBA8EAE-BF5A-486C-A8C5-ECC9F3942E4B}">
                          <a14:imgProps xmlns:a14="http://schemas.microsoft.com/office/drawing/2010/main">
                            <a14:imgLayer r:embed="rId18">
                              <a14:imgEffect>
                                <a14:sharpenSoften amount="12000"/>
                              </a14:imgEffect>
                              <a14:imgEffect>
                                <a14:brightnessContrast bright="14000" contrast="-6000"/>
                              </a14:imgEffect>
                            </a14:imgLayer>
                          </a14:imgProps>
                        </a:ext>
                        <a:ext uri="{28A0092B-C50C-407E-A947-70E740481C1C}">
                          <a14:useLocalDpi xmlns:a14="http://schemas.microsoft.com/office/drawing/2010/main" val="0"/>
                        </a:ext>
                      </a:extLst>
                    </a:blip>
                    <a:srcRect/>
                    <a:stretch/>
                  </pic:blipFill>
                  <pic:spPr bwMode="auto">
                    <a:xfrm>
                      <a:off x="0" y="0"/>
                      <a:ext cx="2753198" cy="2139210"/>
                    </a:xfrm>
                    <a:prstGeom prst="rect">
                      <a:avLst/>
                    </a:prstGeom>
                    <a:ln>
                      <a:noFill/>
                    </a:ln>
                    <a:extLst>
                      <a:ext uri="{53640926-AAD7-44D8-BBD7-CCE9431645EC}">
                        <a14:shadowObscured xmlns:a14="http://schemas.microsoft.com/office/drawing/2010/main"/>
                      </a:ext>
                    </a:extLst>
                  </pic:spPr>
                </pic:pic>
              </a:graphicData>
            </a:graphic>
          </wp:inline>
        </w:drawing>
      </w:r>
    </w:p>
    <w:p w14:paraId="5A86B69E" w14:textId="1CAD7E5E" w:rsidR="00E4141F" w:rsidRPr="003B16D7" w:rsidRDefault="00E4141F" w:rsidP="004F1F94">
      <w:pPr>
        <w:spacing w:line="360" w:lineRule="auto"/>
        <w:jc w:val="center"/>
        <w:rPr>
          <w:i/>
        </w:rPr>
      </w:pPr>
      <w:r w:rsidRPr="006B6BFB">
        <w:rPr>
          <w:i/>
        </w:rPr>
        <w:t xml:space="preserve">Figure </w:t>
      </w:r>
      <w:r w:rsidR="006B6BFB" w:rsidRPr="006B6BFB">
        <w:rPr>
          <w:i/>
        </w:rPr>
        <w:t>S</w:t>
      </w:r>
      <w:r w:rsidR="004F1F94" w:rsidRPr="006B6BFB">
        <w:rPr>
          <w:i/>
        </w:rPr>
        <w:t>7</w:t>
      </w:r>
      <w:r w:rsidRPr="003B16D7">
        <w:rPr>
          <w:i/>
        </w:rPr>
        <w:t xml:space="preserve">. Sample motif (incised intersecting lines) on Hole 1. Photo: </w:t>
      </w:r>
      <w:r w:rsidR="00951FDB">
        <w:rPr>
          <w:i/>
        </w:rPr>
        <w:t xml:space="preserve">Kristel </w:t>
      </w:r>
      <w:proofErr w:type="spellStart"/>
      <w:r w:rsidR="00951FDB">
        <w:rPr>
          <w:i/>
        </w:rPr>
        <w:t>Zilmer</w:t>
      </w:r>
      <w:proofErr w:type="spellEnd"/>
      <w:r w:rsidRPr="003B16D7">
        <w:rPr>
          <w:i/>
        </w:rPr>
        <w:t>, MCH.</w:t>
      </w:r>
    </w:p>
    <w:p w14:paraId="7D18A935" w14:textId="187EF828" w:rsidR="00E4141F" w:rsidRPr="004F1F94" w:rsidRDefault="00E4141F" w:rsidP="004F1F94">
      <w:pPr>
        <w:spacing w:line="360" w:lineRule="auto"/>
        <w:rPr>
          <w:rFonts w:cstheme="minorHAnsi"/>
          <w:sz w:val="24"/>
          <w:szCs w:val="24"/>
        </w:rPr>
      </w:pPr>
      <w:r w:rsidRPr="004F1F94">
        <w:rPr>
          <w:rFonts w:cstheme="minorHAnsi"/>
          <w:sz w:val="24"/>
          <w:szCs w:val="24"/>
        </w:rPr>
        <w:lastRenderedPageBreak/>
        <w:t xml:space="preserve">One small fragment was discovered as a </w:t>
      </w:r>
      <w:r w:rsidR="00D50C85">
        <w:rPr>
          <w:rFonts w:cstheme="minorHAnsi"/>
          <w:sz w:val="24"/>
          <w:szCs w:val="24"/>
        </w:rPr>
        <w:t>stray</w:t>
      </w:r>
      <w:r w:rsidRPr="004F1F94">
        <w:rPr>
          <w:rFonts w:cstheme="minorHAnsi"/>
          <w:sz w:val="24"/>
          <w:szCs w:val="24"/>
        </w:rPr>
        <w:t xml:space="preserve"> find on the site on September 1, 2022. It is c. 10.6 cm at its longest, 8.4 cm at its widest, up to 2.6 cm thick, and weighs 0.21 kg. This fragment matches with </w:t>
      </w:r>
      <w:r w:rsidRPr="004F1F94">
        <w:rPr>
          <w:rFonts w:cstheme="minorHAnsi"/>
          <w:i/>
          <w:sz w:val="24"/>
          <w:szCs w:val="24"/>
        </w:rPr>
        <w:t>Hole</w:t>
      </w:r>
      <w:r w:rsidRPr="004F1F94">
        <w:rPr>
          <w:rFonts w:cstheme="minorHAnsi"/>
          <w:sz w:val="24"/>
          <w:szCs w:val="24"/>
        </w:rPr>
        <w:t xml:space="preserve"> </w:t>
      </w:r>
      <w:r w:rsidRPr="00123EBD">
        <w:rPr>
          <w:rFonts w:cstheme="minorHAnsi"/>
          <w:i/>
          <w:iCs/>
          <w:sz w:val="24"/>
          <w:szCs w:val="24"/>
        </w:rPr>
        <w:t>1</w:t>
      </w:r>
      <w:r w:rsidRPr="004F1F94">
        <w:rPr>
          <w:rFonts w:cstheme="minorHAnsi"/>
          <w:sz w:val="24"/>
          <w:szCs w:val="24"/>
        </w:rPr>
        <w:t xml:space="preserve"> as its top corner piece. It has no visible marks (</w:t>
      </w:r>
      <w:r w:rsidRPr="006B6BFB">
        <w:rPr>
          <w:rFonts w:cstheme="minorHAnsi"/>
          <w:sz w:val="24"/>
          <w:szCs w:val="24"/>
        </w:rPr>
        <w:t xml:space="preserve">Figure </w:t>
      </w:r>
      <w:r w:rsidR="006B6BFB" w:rsidRPr="006B6BFB">
        <w:rPr>
          <w:rFonts w:cstheme="minorHAnsi"/>
          <w:sz w:val="24"/>
          <w:szCs w:val="24"/>
        </w:rPr>
        <w:t>S</w:t>
      </w:r>
      <w:r w:rsidR="004F1F94" w:rsidRPr="006B6BFB">
        <w:rPr>
          <w:rFonts w:cstheme="minorHAnsi"/>
          <w:sz w:val="24"/>
          <w:szCs w:val="24"/>
        </w:rPr>
        <w:t>8</w:t>
      </w:r>
      <w:r w:rsidRPr="006B6BFB">
        <w:rPr>
          <w:rFonts w:cstheme="minorHAnsi"/>
          <w:sz w:val="24"/>
          <w:szCs w:val="24"/>
        </w:rPr>
        <w:t>a &amp; b</w:t>
      </w:r>
      <w:r w:rsidRPr="004F1F94">
        <w:rPr>
          <w:rFonts w:cstheme="minorHAnsi"/>
          <w:sz w:val="24"/>
          <w:szCs w:val="24"/>
        </w:rPr>
        <w:t>)</w:t>
      </w:r>
      <w:r w:rsidRPr="004F1F94">
        <w:rPr>
          <w:rFonts w:cstheme="minorHAnsi"/>
          <w:i/>
          <w:sz w:val="24"/>
          <w:szCs w:val="24"/>
        </w:rPr>
        <w:t xml:space="preserve">. </w:t>
      </w:r>
    </w:p>
    <w:p w14:paraId="36203FFB" w14:textId="77777777" w:rsidR="00E4141F" w:rsidRPr="004F1F94" w:rsidRDefault="00E4141F" w:rsidP="004F1F94">
      <w:pPr>
        <w:spacing w:line="360" w:lineRule="auto"/>
        <w:rPr>
          <w:rFonts w:cstheme="minorHAnsi"/>
          <w:noProof/>
          <w:sz w:val="24"/>
          <w:szCs w:val="24"/>
          <w:lang w:val="en-US"/>
        </w:rPr>
      </w:pPr>
      <w:r w:rsidRPr="004F1F94">
        <w:rPr>
          <w:rFonts w:cstheme="minorHAnsi"/>
          <w:noProof/>
          <w:sz w:val="24"/>
          <w:szCs w:val="24"/>
          <w:lang w:val="en-US"/>
        </w:rPr>
        <w:t xml:space="preserve">         </w:t>
      </w:r>
      <w:r w:rsidRPr="004F1F94">
        <w:rPr>
          <w:rFonts w:cstheme="minorHAnsi"/>
          <w:noProof/>
          <w:sz w:val="24"/>
          <w:szCs w:val="24"/>
          <w:lang w:val="en-US"/>
        </w:rPr>
        <w:drawing>
          <wp:inline distT="0" distB="0" distL="0" distR="0" wp14:anchorId="508885C2" wp14:editId="7F794458">
            <wp:extent cx="2760562" cy="2635806"/>
            <wp:effectExtent l="0" t="0" r="1905"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le 1 extra fragment-corner piece.JPG"/>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769773" cy="2644601"/>
                    </a:xfrm>
                    <a:prstGeom prst="rect">
                      <a:avLst/>
                    </a:prstGeom>
                    <a:ln>
                      <a:noFill/>
                    </a:ln>
                    <a:extLst>
                      <a:ext uri="{53640926-AAD7-44D8-BBD7-CCE9431645EC}">
                        <a14:shadowObscured xmlns:a14="http://schemas.microsoft.com/office/drawing/2010/main"/>
                      </a:ext>
                    </a:extLst>
                  </pic:spPr>
                </pic:pic>
              </a:graphicData>
            </a:graphic>
          </wp:inline>
        </w:drawing>
      </w:r>
      <w:r w:rsidRPr="004F1F94">
        <w:rPr>
          <w:rFonts w:cstheme="minorHAnsi"/>
          <w:noProof/>
          <w:sz w:val="24"/>
          <w:szCs w:val="24"/>
          <w:lang w:val="en-US"/>
        </w:rPr>
        <w:t xml:space="preserve">         </w:t>
      </w:r>
      <w:r w:rsidRPr="004F1F94">
        <w:rPr>
          <w:rFonts w:cstheme="minorHAnsi"/>
          <w:noProof/>
          <w:sz w:val="24"/>
          <w:szCs w:val="24"/>
          <w:lang w:val="en-US"/>
        </w:rPr>
        <w:drawing>
          <wp:inline distT="0" distB="0" distL="0" distR="0" wp14:anchorId="7158AE22" wp14:editId="721D3407">
            <wp:extent cx="1983229" cy="2624600"/>
            <wp:effectExtent l="0" t="0" r="0" b="444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le 1 + fragmen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83229" cy="2624600"/>
                    </a:xfrm>
                    <a:prstGeom prst="rect">
                      <a:avLst/>
                    </a:prstGeom>
                  </pic:spPr>
                </pic:pic>
              </a:graphicData>
            </a:graphic>
          </wp:inline>
        </w:drawing>
      </w:r>
    </w:p>
    <w:p w14:paraId="0E433F0D" w14:textId="7A35F516" w:rsidR="00E4141F" w:rsidRPr="003B16D7" w:rsidRDefault="00E4141F" w:rsidP="004F1F94">
      <w:pPr>
        <w:spacing w:line="360" w:lineRule="auto"/>
        <w:jc w:val="center"/>
        <w:rPr>
          <w:i/>
        </w:rPr>
      </w:pPr>
      <w:r w:rsidRPr="00661395">
        <w:rPr>
          <w:i/>
        </w:rPr>
        <w:t xml:space="preserve">Figure </w:t>
      </w:r>
      <w:r w:rsidR="00661395">
        <w:rPr>
          <w:i/>
        </w:rPr>
        <w:t>S</w:t>
      </w:r>
      <w:r w:rsidR="004F1F94" w:rsidRPr="00661395">
        <w:rPr>
          <w:i/>
        </w:rPr>
        <w:t>8</w:t>
      </w:r>
      <w:r w:rsidRPr="00661395">
        <w:rPr>
          <w:i/>
        </w:rPr>
        <w:t xml:space="preserve">a &amp; </w:t>
      </w:r>
      <w:r w:rsidR="00661395">
        <w:rPr>
          <w:i/>
        </w:rPr>
        <w:t>S</w:t>
      </w:r>
      <w:r w:rsidR="004F1F94" w:rsidRPr="00661395">
        <w:rPr>
          <w:i/>
        </w:rPr>
        <w:t>8</w:t>
      </w:r>
      <w:r w:rsidRPr="00661395">
        <w:rPr>
          <w:i/>
        </w:rPr>
        <w:t>b</w:t>
      </w:r>
      <w:r w:rsidRPr="003B16D7">
        <w:rPr>
          <w:i/>
        </w:rPr>
        <w:t xml:space="preserve">. Extra fragment, corner piece of Hole 1. Photo: </w:t>
      </w:r>
      <w:r w:rsidR="00951FDB">
        <w:rPr>
          <w:i/>
        </w:rPr>
        <w:t xml:space="preserve">Kristel </w:t>
      </w:r>
      <w:proofErr w:type="spellStart"/>
      <w:r w:rsidR="00951FDB">
        <w:rPr>
          <w:i/>
        </w:rPr>
        <w:t>Zilmer</w:t>
      </w:r>
      <w:proofErr w:type="spellEnd"/>
      <w:r w:rsidRPr="003B16D7">
        <w:rPr>
          <w:i/>
        </w:rPr>
        <w:t>, MCH.</w:t>
      </w:r>
    </w:p>
    <w:p w14:paraId="44D69869" w14:textId="77777777" w:rsidR="00E4141F" w:rsidRPr="004F1F94" w:rsidRDefault="00E4141F" w:rsidP="004F1F94">
      <w:pPr>
        <w:spacing w:line="360" w:lineRule="auto"/>
        <w:rPr>
          <w:rFonts w:cstheme="minorHAnsi"/>
          <w:sz w:val="24"/>
          <w:szCs w:val="24"/>
        </w:rPr>
      </w:pPr>
      <w:r w:rsidRPr="004F1F94">
        <w:rPr>
          <w:rFonts w:cstheme="minorHAnsi"/>
          <w:sz w:val="24"/>
          <w:szCs w:val="24"/>
        </w:rPr>
        <w:t xml:space="preserve">Various fragments of </w:t>
      </w:r>
      <w:proofErr w:type="spellStart"/>
      <w:r w:rsidRPr="004F1F94">
        <w:rPr>
          <w:rFonts w:cstheme="minorHAnsi"/>
          <w:sz w:val="24"/>
          <w:szCs w:val="24"/>
        </w:rPr>
        <w:t>Ringerike</w:t>
      </w:r>
      <w:proofErr w:type="spellEnd"/>
      <w:r w:rsidRPr="004F1F94">
        <w:rPr>
          <w:rFonts w:cstheme="minorHAnsi"/>
          <w:sz w:val="24"/>
          <w:szCs w:val="24"/>
        </w:rPr>
        <w:t xml:space="preserve"> sandstone – placed in close proximity to </w:t>
      </w:r>
      <w:r w:rsidRPr="004F1F94">
        <w:rPr>
          <w:rFonts w:cstheme="minorHAnsi"/>
          <w:i/>
          <w:sz w:val="24"/>
          <w:szCs w:val="24"/>
        </w:rPr>
        <w:t>Hole</w:t>
      </w:r>
      <w:r w:rsidRPr="004F1F94">
        <w:rPr>
          <w:rFonts w:cstheme="minorHAnsi"/>
          <w:sz w:val="24"/>
          <w:szCs w:val="24"/>
        </w:rPr>
        <w:t xml:space="preserve"> </w:t>
      </w:r>
      <w:r w:rsidRPr="00123EBD">
        <w:rPr>
          <w:rFonts w:cstheme="minorHAnsi"/>
          <w:i/>
          <w:iCs/>
          <w:sz w:val="24"/>
          <w:szCs w:val="24"/>
        </w:rPr>
        <w:t>1</w:t>
      </w:r>
      <w:r w:rsidRPr="004F1F94">
        <w:rPr>
          <w:rFonts w:cstheme="minorHAnsi"/>
          <w:sz w:val="24"/>
          <w:szCs w:val="24"/>
        </w:rPr>
        <w:t xml:space="preserve"> – are detectable on photographic documentation from the excavation in 2021. Unfortunately, their certain identification and therefore location is not possible.</w:t>
      </w:r>
    </w:p>
    <w:p w14:paraId="77A1C0F1" w14:textId="140B3654" w:rsidR="00E4141F" w:rsidRPr="003B16D7" w:rsidRDefault="00F71E63" w:rsidP="004F1F94">
      <w:pPr>
        <w:pStyle w:val="Heading4"/>
        <w:spacing w:line="360" w:lineRule="auto"/>
        <w:rPr>
          <w:rFonts w:asciiTheme="minorHAnsi" w:hAnsiTheme="minorHAnsi" w:cstheme="minorHAnsi"/>
          <w:sz w:val="24"/>
          <w:szCs w:val="24"/>
        </w:rPr>
      </w:pPr>
      <w:r>
        <w:rPr>
          <w:rFonts w:asciiTheme="minorHAnsi" w:hAnsiTheme="minorHAnsi" w:cstheme="minorHAnsi"/>
          <w:sz w:val="24"/>
          <w:szCs w:val="24"/>
        </w:rPr>
        <w:t>2.2</w:t>
      </w:r>
      <w:r w:rsidR="00E4141F" w:rsidRPr="003B16D7">
        <w:rPr>
          <w:rFonts w:asciiTheme="minorHAnsi" w:hAnsiTheme="minorHAnsi" w:cstheme="minorHAnsi"/>
          <w:sz w:val="24"/>
          <w:szCs w:val="24"/>
        </w:rPr>
        <w:t xml:space="preserve"> Runic fragment from flat grave A4367 </w:t>
      </w:r>
      <w:r w:rsidR="00E4141F" w:rsidRPr="003B16D7">
        <w:rPr>
          <w:rFonts w:asciiTheme="minorHAnsi" w:hAnsiTheme="minorHAnsi" w:cstheme="minorHAnsi"/>
          <w:i w:val="0"/>
          <w:sz w:val="24"/>
          <w:szCs w:val="24"/>
        </w:rPr>
        <w:t>(</w:t>
      </w:r>
      <w:r w:rsidR="00E4141F" w:rsidRPr="003B16D7">
        <w:rPr>
          <w:rFonts w:asciiTheme="minorHAnsi" w:hAnsiTheme="minorHAnsi" w:cstheme="minorHAnsi"/>
          <w:sz w:val="24"/>
          <w:szCs w:val="24"/>
        </w:rPr>
        <w:t xml:space="preserve">Hole </w:t>
      </w:r>
      <w:r w:rsidR="00E4141F" w:rsidRPr="00123EBD">
        <w:rPr>
          <w:rFonts w:asciiTheme="minorHAnsi" w:hAnsiTheme="minorHAnsi" w:cstheme="minorHAnsi"/>
          <w:iCs w:val="0"/>
          <w:sz w:val="24"/>
          <w:szCs w:val="24"/>
        </w:rPr>
        <w:t>2</w:t>
      </w:r>
      <w:r w:rsidR="00E4141F" w:rsidRPr="003B16D7">
        <w:rPr>
          <w:rFonts w:asciiTheme="minorHAnsi" w:hAnsiTheme="minorHAnsi" w:cstheme="minorHAnsi"/>
          <w:i w:val="0"/>
          <w:sz w:val="24"/>
          <w:szCs w:val="24"/>
        </w:rPr>
        <w:t>)</w:t>
      </w:r>
    </w:p>
    <w:p w14:paraId="1373E4B9" w14:textId="6D56C017" w:rsidR="00E4141F" w:rsidRPr="004F1F94" w:rsidRDefault="00E4141F" w:rsidP="004F1F94">
      <w:pPr>
        <w:spacing w:line="360" w:lineRule="auto"/>
        <w:rPr>
          <w:b/>
          <w:sz w:val="24"/>
          <w:szCs w:val="24"/>
        </w:rPr>
      </w:pPr>
      <w:r w:rsidRPr="004F1F94">
        <w:rPr>
          <w:sz w:val="24"/>
          <w:szCs w:val="24"/>
        </w:rPr>
        <w:t xml:space="preserve">The main runic fragment was found inside flat grave A4367. The grave was uncovered in its entirety on November 9, 2021, and excavated the following day by two archaeologists. The distinctive sandstone fragment from the grave was transported to MCH for further assessment by the excavation leader. The excavation leader </w:t>
      </w:r>
      <w:proofErr w:type="spellStart"/>
      <w:r w:rsidR="00951FDB">
        <w:rPr>
          <w:sz w:val="24"/>
          <w:szCs w:val="24"/>
        </w:rPr>
        <w:t>Judyta</w:t>
      </w:r>
      <w:proofErr w:type="spellEnd"/>
      <w:r w:rsidR="00951FDB">
        <w:rPr>
          <w:sz w:val="24"/>
          <w:szCs w:val="24"/>
        </w:rPr>
        <w:t xml:space="preserve"> </w:t>
      </w:r>
      <w:proofErr w:type="spellStart"/>
      <w:r w:rsidR="00951FDB">
        <w:rPr>
          <w:sz w:val="24"/>
          <w:szCs w:val="24"/>
        </w:rPr>
        <w:t>Zawalska</w:t>
      </w:r>
      <w:proofErr w:type="spellEnd"/>
      <w:r w:rsidR="00951FDB">
        <w:rPr>
          <w:sz w:val="24"/>
          <w:szCs w:val="24"/>
        </w:rPr>
        <w:t xml:space="preserve"> </w:t>
      </w:r>
      <w:r w:rsidRPr="004F1F94">
        <w:rPr>
          <w:sz w:val="24"/>
          <w:szCs w:val="24"/>
        </w:rPr>
        <w:t>discovered the runic inscriptions on the fragment upon the arrival at the museum on November 12, 2021, which was the final day of the excavation.</w:t>
      </w:r>
    </w:p>
    <w:p w14:paraId="601A5AC2" w14:textId="77777777" w:rsidR="00E4141F" w:rsidRPr="004F1F94" w:rsidRDefault="00E4141F" w:rsidP="004F1F94">
      <w:pPr>
        <w:spacing w:line="360" w:lineRule="auto"/>
        <w:rPr>
          <w:sz w:val="24"/>
          <w:szCs w:val="24"/>
        </w:rPr>
      </w:pPr>
      <w:r w:rsidRPr="004F1F94">
        <w:rPr>
          <w:sz w:val="24"/>
          <w:szCs w:val="24"/>
        </w:rPr>
        <w:t xml:space="preserve">The inscribed face of </w:t>
      </w:r>
      <w:r w:rsidRPr="004F1F94">
        <w:rPr>
          <w:i/>
          <w:sz w:val="24"/>
          <w:szCs w:val="24"/>
        </w:rPr>
        <w:t>Hole</w:t>
      </w:r>
      <w:r w:rsidRPr="004F1F94">
        <w:rPr>
          <w:sz w:val="24"/>
          <w:szCs w:val="24"/>
        </w:rPr>
        <w:t xml:space="preserve"> </w:t>
      </w:r>
      <w:r w:rsidRPr="00123EBD">
        <w:rPr>
          <w:i/>
          <w:iCs/>
          <w:sz w:val="24"/>
          <w:szCs w:val="24"/>
        </w:rPr>
        <w:t xml:space="preserve">2 </w:t>
      </w:r>
      <w:r w:rsidRPr="004F1F94">
        <w:rPr>
          <w:sz w:val="24"/>
          <w:szCs w:val="24"/>
        </w:rPr>
        <w:t xml:space="preserve">(side A) measures c. 30 x 31 cm; the opposite side is c. 31 x 32 cm. Maximum thickness is around 6.5 cm, and the stone weighs 9.6 kg. The fragment is narrower and thinner in the middle, especially along the curving broken edge, which is around 0.5–1 cm thick. There is visible damage along the edges and on the back. The back is uneven and partially </w:t>
      </w:r>
      <w:r w:rsidRPr="004F1F94">
        <w:rPr>
          <w:sz w:val="24"/>
          <w:szCs w:val="24"/>
        </w:rPr>
        <w:lastRenderedPageBreak/>
        <w:t xml:space="preserve">thinned out, which according to geologist </w:t>
      </w:r>
      <w:proofErr w:type="spellStart"/>
      <w:r w:rsidRPr="004F1F94">
        <w:rPr>
          <w:sz w:val="24"/>
          <w:szCs w:val="24"/>
        </w:rPr>
        <w:t>Øyvind</w:t>
      </w:r>
      <w:proofErr w:type="spellEnd"/>
      <w:r w:rsidRPr="004F1F94">
        <w:rPr>
          <w:sz w:val="24"/>
          <w:szCs w:val="24"/>
        </w:rPr>
        <w:t xml:space="preserve"> Hammer, shows natural fragmentation typical for this type of sandstone. Side A shows patches of flaking, and there are damaged sections, as well as natural fractures and random marks in its surface. Some fractures have affected the narrow side B, with an additional runic inscription. </w:t>
      </w:r>
      <w:r w:rsidRPr="004F1F94">
        <w:rPr>
          <w:i/>
          <w:sz w:val="24"/>
          <w:szCs w:val="24"/>
        </w:rPr>
        <w:t>Hole</w:t>
      </w:r>
      <w:r w:rsidRPr="004F1F94">
        <w:rPr>
          <w:sz w:val="24"/>
          <w:szCs w:val="24"/>
        </w:rPr>
        <w:t xml:space="preserve"> </w:t>
      </w:r>
      <w:r w:rsidRPr="00123EBD">
        <w:rPr>
          <w:i/>
          <w:iCs/>
          <w:sz w:val="24"/>
          <w:szCs w:val="24"/>
        </w:rPr>
        <w:t>2</w:t>
      </w:r>
      <w:r w:rsidRPr="004F1F94">
        <w:rPr>
          <w:sz w:val="24"/>
          <w:szCs w:val="24"/>
        </w:rPr>
        <w:t xml:space="preserve"> aligns with </w:t>
      </w:r>
      <w:r w:rsidRPr="004F1F94">
        <w:rPr>
          <w:i/>
          <w:sz w:val="24"/>
          <w:szCs w:val="24"/>
        </w:rPr>
        <w:t xml:space="preserve">Hole </w:t>
      </w:r>
      <w:r w:rsidRPr="00123EBD">
        <w:rPr>
          <w:i/>
          <w:iCs/>
          <w:sz w:val="24"/>
          <w:szCs w:val="24"/>
        </w:rPr>
        <w:t xml:space="preserve">1 </w:t>
      </w:r>
      <w:r w:rsidRPr="004F1F94">
        <w:rPr>
          <w:sz w:val="24"/>
          <w:szCs w:val="24"/>
        </w:rPr>
        <w:t xml:space="preserve">along that side. </w:t>
      </w:r>
    </w:p>
    <w:p w14:paraId="417B7B3A" w14:textId="1603E7B8" w:rsidR="00E4141F" w:rsidRPr="004F1F94" w:rsidRDefault="00E4141F" w:rsidP="004F1F94">
      <w:pPr>
        <w:spacing w:line="360" w:lineRule="auto"/>
        <w:rPr>
          <w:sz w:val="24"/>
          <w:szCs w:val="24"/>
        </w:rPr>
      </w:pPr>
      <w:r w:rsidRPr="004F1F94">
        <w:rPr>
          <w:sz w:val="24"/>
          <w:szCs w:val="24"/>
        </w:rPr>
        <w:t xml:space="preserve">The fragment has several runic inscriptions and other markings. </w:t>
      </w:r>
      <w:r w:rsidR="00951FDB">
        <w:rPr>
          <w:sz w:val="24"/>
          <w:szCs w:val="24"/>
        </w:rPr>
        <w:t xml:space="preserve">We identify </w:t>
      </w:r>
      <w:r w:rsidRPr="004F1F94">
        <w:rPr>
          <w:sz w:val="24"/>
          <w:szCs w:val="24"/>
        </w:rPr>
        <w:t xml:space="preserve">five sequences on side A, and a </w:t>
      </w:r>
      <w:r w:rsidRPr="004F1F94">
        <w:rPr>
          <w:rFonts w:cstheme="minorHAnsi"/>
          <w:sz w:val="24"/>
          <w:szCs w:val="24"/>
        </w:rPr>
        <w:t>sixth one on side B (</w:t>
      </w:r>
      <w:r w:rsidRPr="00661395">
        <w:rPr>
          <w:rFonts w:cstheme="minorHAnsi"/>
          <w:sz w:val="24"/>
          <w:szCs w:val="24"/>
        </w:rPr>
        <w:t xml:space="preserve">Figure </w:t>
      </w:r>
      <w:r w:rsidR="00661395">
        <w:rPr>
          <w:rFonts w:cstheme="minorHAnsi"/>
          <w:sz w:val="24"/>
          <w:szCs w:val="24"/>
        </w:rPr>
        <w:t>S</w:t>
      </w:r>
      <w:r w:rsidR="004F1F94" w:rsidRPr="00661395">
        <w:rPr>
          <w:rFonts w:cstheme="minorHAnsi"/>
          <w:sz w:val="24"/>
          <w:szCs w:val="24"/>
        </w:rPr>
        <w:t>9</w:t>
      </w:r>
      <w:r w:rsidRPr="00661395">
        <w:rPr>
          <w:rFonts w:cstheme="minorHAnsi"/>
          <w:sz w:val="24"/>
          <w:szCs w:val="24"/>
        </w:rPr>
        <w:t xml:space="preserve"> &amp; Figure </w:t>
      </w:r>
      <w:r w:rsidR="00661395">
        <w:rPr>
          <w:rFonts w:cstheme="minorHAnsi"/>
          <w:sz w:val="24"/>
          <w:szCs w:val="24"/>
        </w:rPr>
        <w:t>S</w:t>
      </w:r>
      <w:r w:rsidR="004F1F94" w:rsidRPr="00661395">
        <w:rPr>
          <w:rFonts w:cstheme="minorHAnsi"/>
          <w:sz w:val="24"/>
          <w:szCs w:val="24"/>
        </w:rPr>
        <w:t>10</w:t>
      </w:r>
      <w:r w:rsidRPr="004F1F94">
        <w:rPr>
          <w:rFonts w:cstheme="minorHAnsi"/>
          <w:sz w:val="24"/>
          <w:szCs w:val="24"/>
        </w:rPr>
        <w:t xml:space="preserve">). </w:t>
      </w:r>
      <w:r w:rsidRPr="004F1F94">
        <w:rPr>
          <w:sz w:val="24"/>
          <w:szCs w:val="24"/>
        </w:rPr>
        <w:t xml:space="preserve">Side A also exhibits other elements of graphic expression, potentially merging writing, script-like imitations and ornamental motifs. Some sections of side A display a grid pattern, which is formed by a series of intersecting lines. Additional faint </w:t>
      </w:r>
      <w:r w:rsidRPr="004F1F94">
        <w:rPr>
          <w:rFonts w:cstheme="minorHAnsi"/>
          <w:sz w:val="24"/>
          <w:szCs w:val="24"/>
        </w:rPr>
        <w:t xml:space="preserve">lines run across the inscribed face in various directions; some merge with natural cracks. </w:t>
      </w:r>
      <w:r w:rsidRPr="004F1F94">
        <w:rPr>
          <w:sz w:val="24"/>
          <w:szCs w:val="24"/>
        </w:rPr>
        <w:t>The multiple inscriptions give the impression of several events of carving.</w:t>
      </w:r>
      <w:r w:rsidR="00684944">
        <w:rPr>
          <w:sz w:val="24"/>
          <w:szCs w:val="24"/>
        </w:rPr>
        <w:t xml:space="preserve"> </w:t>
      </w:r>
      <w:r w:rsidRPr="004F1F94">
        <w:rPr>
          <w:sz w:val="24"/>
          <w:szCs w:val="24"/>
        </w:rPr>
        <w:t xml:space="preserve">In addition to inscriptions on sides A and B, there are detectable incised lines and marks on two other narrow sides (C and D, </w:t>
      </w:r>
      <w:r w:rsidRPr="00661395">
        <w:rPr>
          <w:sz w:val="24"/>
          <w:szCs w:val="24"/>
        </w:rPr>
        <w:t xml:space="preserve">Figure </w:t>
      </w:r>
      <w:r w:rsidR="00661395">
        <w:rPr>
          <w:sz w:val="24"/>
          <w:szCs w:val="24"/>
        </w:rPr>
        <w:t>S</w:t>
      </w:r>
      <w:r w:rsidRPr="00661395">
        <w:rPr>
          <w:sz w:val="24"/>
          <w:szCs w:val="24"/>
        </w:rPr>
        <w:t>1</w:t>
      </w:r>
      <w:r w:rsidR="004F1F94" w:rsidRPr="00661395">
        <w:rPr>
          <w:sz w:val="24"/>
          <w:szCs w:val="24"/>
        </w:rPr>
        <w:t>1</w:t>
      </w:r>
      <w:r w:rsidRPr="00661395">
        <w:rPr>
          <w:sz w:val="24"/>
          <w:szCs w:val="24"/>
        </w:rPr>
        <w:t xml:space="preserve"> &amp; Figure </w:t>
      </w:r>
      <w:r w:rsidR="00661395">
        <w:rPr>
          <w:sz w:val="24"/>
          <w:szCs w:val="24"/>
        </w:rPr>
        <w:t>S</w:t>
      </w:r>
      <w:r w:rsidRPr="00661395">
        <w:rPr>
          <w:sz w:val="24"/>
          <w:szCs w:val="24"/>
        </w:rPr>
        <w:t>1</w:t>
      </w:r>
      <w:r w:rsidR="004F1F94" w:rsidRPr="00661395">
        <w:rPr>
          <w:sz w:val="24"/>
          <w:szCs w:val="24"/>
        </w:rPr>
        <w:t>2</w:t>
      </w:r>
      <w:r w:rsidRPr="004F1F94">
        <w:rPr>
          <w:sz w:val="24"/>
          <w:szCs w:val="24"/>
        </w:rPr>
        <w:t>). The lines on side C intersect and form a grid similar to that on side A. Side D displays faint traces of shapes, which cannot be determined more precisely.</w:t>
      </w:r>
    </w:p>
    <w:p w14:paraId="39333DA8" w14:textId="77777777" w:rsidR="00E4141F" w:rsidRPr="004F1F94" w:rsidRDefault="00E4141F" w:rsidP="004F1F94">
      <w:pPr>
        <w:spacing w:line="360" w:lineRule="auto"/>
        <w:jc w:val="center"/>
        <w:rPr>
          <w:rFonts w:cstheme="minorHAnsi"/>
          <w:sz w:val="24"/>
          <w:szCs w:val="24"/>
        </w:rPr>
      </w:pPr>
      <w:r w:rsidRPr="004F1F94">
        <w:rPr>
          <w:rFonts w:cstheme="minorHAnsi"/>
          <w:noProof/>
          <w:sz w:val="24"/>
          <w:szCs w:val="24"/>
          <w:lang w:val="en-US"/>
        </w:rPr>
        <w:drawing>
          <wp:inline distT="0" distB="0" distL="0" distR="0" wp14:anchorId="6561DD1D" wp14:editId="766C8304">
            <wp:extent cx="4804792" cy="3391318"/>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f54009_647_C64262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14911" cy="3398460"/>
                    </a:xfrm>
                    <a:prstGeom prst="rect">
                      <a:avLst/>
                    </a:prstGeom>
                  </pic:spPr>
                </pic:pic>
              </a:graphicData>
            </a:graphic>
          </wp:inline>
        </w:drawing>
      </w:r>
    </w:p>
    <w:p w14:paraId="7DD12AD9" w14:textId="2EDD4121" w:rsidR="00E4141F" w:rsidRPr="00684944" w:rsidRDefault="00E4141F" w:rsidP="004F1F94">
      <w:pPr>
        <w:spacing w:line="360" w:lineRule="auto"/>
        <w:jc w:val="center"/>
        <w:rPr>
          <w:i/>
        </w:rPr>
      </w:pPr>
      <w:r w:rsidRPr="00661395">
        <w:rPr>
          <w:i/>
        </w:rPr>
        <w:t xml:space="preserve">Figure </w:t>
      </w:r>
      <w:r w:rsidR="00661395">
        <w:rPr>
          <w:i/>
        </w:rPr>
        <w:t>S</w:t>
      </w:r>
      <w:r w:rsidR="004F1F94" w:rsidRPr="00661395">
        <w:rPr>
          <w:i/>
        </w:rPr>
        <w:t>9</w:t>
      </w:r>
      <w:r w:rsidRPr="00684944">
        <w:rPr>
          <w:i/>
        </w:rPr>
        <w:t>. Hole 2, side A with multiple inscriptions. Photo: George Alexis Pantos, MCH.</w:t>
      </w:r>
    </w:p>
    <w:p w14:paraId="5C65B859" w14:textId="6AD1BE56" w:rsidR="00E4141F" w:rsidRPr="004F1F94" w:rsidRDefault="00E4141F" w:rsidP="004F1F94">
      <w:pPr>
        <w:spacing w:line="360" w:lineRule="auto"/>
        <w:jc w:val="center"/>
      </w:pPr>
      <w:r w:rsidRPr="004F1F94">
        <w:rPr>
          <w:noProof/>
          <w:lang w:val="en-US"/>
        </w:rPr>
        <w:lastRenderedPageBreak/>
        <w:drawing>
          <wp:inline distT="0" distB="0" distL="0" distR="0" wp14:anchorId="3BEB165B" wp14:editId="44C57C19">
            <wp:extent cx="4919241" cy="3279494"/>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f54009_656_C64262_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21017" cy="3280678"/>
                    </a:xfrm>
                    <a:prstGeom prst="rect">
                      <a:avLst/>
                    </a:prstGeom>
                  </pic:spPr>
                </pic:pic>
              </a:graphicData>
            </a:graphic>
          </wp:inline>
        </w:drawing>
      </w:r>
    </w:p>
    <w:p w14:paraId="455E0F5D" w14:textId="79186D2C" w:rsidR="00E4141F" w:rsidRPr="00684944" w:rsidRDefault="00E4141F" w:rsidP="004F1F94">
      <w:pPr>
        <w:spacing w:line="360" w:lineRule="auto"/>
        <w:jc w:val="center"/>
        <w:rPr>
          <w:i/>
        </w:rPr>
      </w:pPr>
      <w:r w:rsidRPr="00661395">
        <w:rPr>
          <w:i/>
        </w:rPr>
        <w:t xml:space="preserve">Figure </w:t>
      </w:r>
      <w:r w:rsidR="00661395">
        <w:rPr>
          <w:i/>
        </w:rPr>
        <w:t>S</w:t>
      </w:r>
      <w:r w:rsidR="004F1F94" w:rsidRPr="00661395">
        <w:rPr>
          <w:i/>
        </w:rPr>
        <w:t>10</w:t>
      </w:r>
      <w:r w:rsidRPr="00684944">
        <w:rPr>
          <w:i/>
        </w:rPr>
        <w:t>. Hole 2, side B with an additional inscription. Photo: George Alexis Pantos, MCH.</w:t>
      </w:r>
    </w:p>
    <w:p w14:paraId="4480453E" w14:textId="385581F2" w:rsidR="00E4141F" w:rsidRPr="004F1F94" w:rsidRDefault="00E4141F" w:rsidP="004F1F94">
      <w:pPr>
        <w:spacing w:line="360" w:lineRule="auto"/>
        <w:jc w:val="center"/>
      </w:pPr>
      <w:r w:rsidRPr="004F1F94">
        <w:rPr>
          <w:noProof/>
          <w:lang w:val="en-US"/>
        </w:rPr>
        <w:drawing>
          <wp:inline distT="0" distB="0" distL="0" distR="0" wp14:anchorId="67369928" wp14:editId="1D5FCE47">
            <wp:extent cx="4919345" cy="259080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f54009_664_C64262_1.jp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926976" cy="2594819"/>
                    </a:xfrm>
                    <a:prstGeom prst="rect">
                      <a:avLst/>
                    </a:prstGeom>
                    <a:ln>
                      <a:noFill/>
                    </a:ln>
                    <a:extLst>
                      <a:ext uri="{53640926-AAD7-44D8-BBD7-CCE9431645EC}">
                        <a14:shadowObscured xmlns:a14="http://schemas.microsoft.com/office/drawing/2010/main"/>
                      </a:ext>
                    </a:extLst>
                  </pic:spPr>
                </pic:pic>
              </a:graphicData>
            </a:graphic>
          </wp:inline>
        </w:drawing>
      </w:r>
    </w:p>
    <w:p w14:paraId="07ED28EE" w14:textId="39211730" w:rsidR="00E4141F" w:rsidRPr="00684944" w:rsidRDefault="00E4141F" w:rsidP="004F1F94">
      <w:pPr>
        <w:spacing w:line="360" w:lineRule="auto"/>
        <w:jc w:val="center"/>
        <w:rPr>
          <w:i/>
        </w:rPr>
      </w:pPr>
      <w:r w:rsidRPr="00661395">
        <w:rPr>
          <w:i/>
        </w:rPr>
        <w:t xml:space="preserve">Figure </w:t>
      </w:r>
      <w:r w:rsidR="00661395">
        <w:rPr>
          <w:i/>
        </w:rPr>
        <w:t>S</w:t>
      </w:r>
      <w:r w:rsidRPr="00661395">
        <w:rPr>
          <w:i/>
        </w:rPr>
        <w:t>1</w:t>
      </w:r>
      <w:r w:rsidR="004F1F94" w:rsidRPr="00661395">
        <w:rPr>
          <w:i/>
        </w:rPr>
        <w:t>1</w:t>
      </w:r>
      <w:r w:rsidRPr="00684944">
        <w:rPr>
          <w:i/>
        </w:rPr>
        <w:t>. Hole 2, side C with multiple intersecting lines. Photo: George Alexis Pantos, MCH.</w:t>
      </w:r>
    </w:p>
    <w:p w14:paraId="3047D7ED" w14:textId="77777777" w:rsidR="00E4141F" w:rsidRPr="004F1F94" w:rsidRDefault="00E4141F" w:rsidP="004F1F94">
      <w:pPr>
        <w:spacing w:line="360" w:lineRule="auto"/>
        <w:jc w:val="center"/>
        <w:rPr>
          <w:sz w:val="24"/>
          <w:szCs w:val="24"/>
        </w:rPr>
      </w:pPr>
      <w:r w:rsidRPr="004F1F94">
        <w:rPr>
          <w:noProof/>
          <w:sz w:val="24"/>
          <w:szCs w:val="24"/>
          <w:lang w:val="en-US"/>
        </w:rPr>
        <w:lastRenderedPageBreak/>
        <w:drawing>
          <wp:inline distT="0" distB="0" distL="0" distR="0" wp14:anchorId="3E635556" wp14:editId="70483680">
            <wp:extent cx="4898390" cy="270510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f54009_663_C64262_1.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907345" cy="2710045"/>
                    </a:xfrm>
                    <a:prstGeom prst="rect">
                      <a:avLst/>
                    </a:prstGeom>
                    <a:ln>
                      <a:noFill/>
                    </a:ln>
                    <a:extLst>
                      <a:ext uri="{53640926-AAD7-44D8-BBD7-CCE9431645EC}">
                        <a14:shadowObscured xmlns:a14="http://schemas.microsoft.com/office/drawing/2010/main"/>
                      </a:ext>
                    </a:extLst>
                  </pic:spPr>
                </pic:pic>
              </a:graphicData>
            </a:graphic>
          </wp:inline>
        </w:drawing>
      </w:r>
      <w:r w:rsidRPr="004F1F94">
        <w:rPr>
          <w:sz w:val="24"/>
          <w:szCs w:val="24"/>
        </w:rPr>
        <w:t xml:space="preserve"> </w:t>
      </w:r>
    </w:p>
    <w:p w14:paraId="4F33720B" w14:textId="45835CFC" w:rsidR="00E4141F" w:rsidRPr="00684944" w:rsidRDefault="00E4141F" w:rsidP="004F1F94">
      <w:pPr>
        <w:spacing w:line="360" w:lineRule="auto"/>
        <w:jc w:val="center"/>
        <w:rPr>
          <w:i/>
        </w:rPr>
      </w:pPr>
      <w:r w:rsidRPr="00661395">
        <w:rPr>
          <w:i/>
        </w:rPr>
        <w:t xml:space="preserve">Figure </w:t>
      </w:r>
      <w:r w:rsidR="00661395">
        <w:rPr>
          <w:i/>
        </w:rPr>
        <w:t>S</w:t>
      </w:r>
      <w:r w:rsidRPr="00661395">
        <w:rPr>
          <w:i/>
        </w:rPr>
        <w:t>1</w:t>
      </w:r>
      <w:r w:rsidR="004F1F94" w:rsidRPr="00661395">
        <w:rPr>
          <w:i/>
        </w:rPr>
        <w:t>2</w:t>
      </w:r>
      <w:r w:rsidRPr="00684944">
        <w:rPr>
          <w:i/>
        </w:rPr>
        <w:t>. Hole 2, side D with traces of markings. Photo: George Alexis Pantos, MCH.</w:t>
      </w:r>
    </w:p>
    <w:p w14:paraId="03AAECC3" w14:textId="62DFC3CC" w:rsidR="00E4141F" w:rsidRPr="00684944" w:rsidRDefault="00145A7E" w:rsidP="004F1F94">
      <w:pPr>
        <w:pStyle w:val="Heading4"/>
        <w:spacing w:line="360" w:lineRule="auto"/>
        <w:rPr>
          <w:rFonts w:asciiTheme="minorHAnsi" w:hAnsiTheme="minorHAnsi" w:cstheme="minorHAnsi"/>
          <w:sz w:val="24"/>
          <w:szCs w:val="24"/>
        </w:rPr>
      </w:pPr>
      <w:r>
        <w:rPr>
          <w:rFonts w:asciiTheme="minorHAnsi" w:hAnsiTheme="minorHAnsi" w:cstheme="minorHAnsi"/>
          <w:sz w:val="24"/>
          <w:szCs w:val="24"/>
        </w:rPr>
        <w:t>2.3</w:t>
      </w:r>
      <w:r w:rsidR="00E4141F" w:rsidRPr="00684944">
        <w:rPr>
          <w:rFonts w:asciiTheme="minorHAnsi" w:hAnsiTheme="minorHAnsi" w:cstheme="minorHAnsi"/>
          <w:sz w:val="24"/>
          <w:szCs w:val="24"/>
        </w:rPr>
        <w:t xml:space="preserve"> Additional fragments of Hole </w:t>
      </w:r>
      <w:r w:rsidR="00E4141F" w:rsidRPr="00123EBD">
        <w:rPr>
          <w:rFonts w:asciiTheme="minorHAnsi" w:hAnsiTheme="minorHAnsi" w:cstheme="minorHAnsi"/>
          <w:iCs w:val="0"/>
          <w:sz w:val="24"/>
          <w:szCs w:val="24"/>
        </w:rPr>
        <w:t>2</w:t>
      </w:r>
    </w:p>
    <w:p w14:paraId="4F49A35F" w14:textId="5A02C642" w:rsidR="00E4141F" w:rsidRPr="004F1F94" w:rsidRDefault="00E4141F" w:rsidP="004F1F94">
      <w:pPr>
        <w:spacing w:line="360" w:lineRule="auto"/>
        <w:rPr>
          <w:sz w:val="24"/>
          <w:szCs w:val="24"/>
        </w:rPr>
      </w:pPr>
      <w:r w:rsidRPr="004F1F94">
        <w:rPr>
          <w:sz w:val="24"/>
          <w:szCs w:val="24"/>
        </w:rPr>
        <w:t xml:space="preserve">Three fragments found in August/September 2022 match with </w:t>
      </w:r>
      <w:r w:rsidRPr="004F1F94">
        <w:rPr>
          <w:i/>
          <w:sz w:val="24"/>
          <w:szCs w:val="24"/>
        </w:rPr>
        <w:t>Hole</w:t>
      </w:r>
      <w:r w:rsidRPr="004F1F94">
        <w:rPr>
          <w:sz w:val="24"/>
          <w:szCs w:val="24"/>
        </w:rPr>
        <w:t xml:space="preserve"> </w:t>
      </w:r>
      <w:r w:rsidRPr="00123EBD">
        <w:rPr>
          <w:i/>
          <w:iCs/>
          <w:sz w:val="24"/>
          <w:szCs w:val="24"/>
        </w:rPr>
        <w:t>2</w:t>
      </w:r>
      <w:r w:rsidRPr="004F1F94">
        <w:rPr>
          <w:sz w:val="24"/>
          <w:szCs w:val="24"/>
        </w:rPr>
        <w:t>, and extend its inscribed side A. The largest fragment has a triangular shape (</w:t>
      </w:r>
      <w:r w:rsidRPr="00661395">
        <w:rPr>
          <w:sz w:val="24"/>
          <w:szCs w:val="24"/>
        </w:rPr>
        <w:t xml:space="preserve">Figure </w:t>
      </w:r>
      <w:r w:rsidR="00661395">
        <w:rPr>
          <w:sz w:val="24"/>
          <w:szCs w:val="24"/>
        </w:rPr>
        <w:t>S</w:t>
      </w:r>
      <w:r w:rsidRPr="00661395">
        <w:rPr>
          <w:sz w:val="24"/>
          <w:szCs w:val="24"/>
        </w:rPr>
        <w:t>1</w:t>
      </w:r>
      <w:r w:rsidR="004F1F94" w:rsidRPr="00661395">
        <w:rPr>
          <w:sz w:val="24"/>
          <w:szCs w:val="24"/>
        </w:rPr>
        <w:t>3</w:t>
      </w:r>
      <w:r w:rsidRPr="00661395">
        <w:rPr>
          <w:sz w:val="24"/>
          <w:szCs w:val="24"/>
        </w:rPr>
        <w:t>a &amp; b</w:t>
      </w:r>
      <w:r w:rsidRPr="004F1F94">
        <w:rPr>
          <w:sz w:val="24"/>
          <w:szCs w:val="24"/>
        </w:rPr>
        <w:t xml:space="preserve">). It is c. 25.5 cm at its longest, 19.5 cm at its widest, up to 4.3 cm thick, and weighs 1.95 kg. The excavation leader </w:t>
      </w:r>
      <w:proofErr w:type="spellStart"/>
      <w:r w:rsidR="005676A4">
        <w:rPr>
          <w:sz w:val="24"/>
          <w:szCs w:val="24"/>
        </w:rPr>
        <w:t>Zawalska</w:t>
      </w:r>
      <w:proofErr w:type="spellEnd"/>
      <w:r w:rsidR="005676A4">
        <w:rPr>
          <w:sz w:val="24"/>
          <w:szCs w:val="24"/>
        </w:rPr>
        <w:t xml:space="preserve"> </w:t>
      </w:r>
      <w:r w:rsidRPr="004F1F94">
        <w:rPr>
          <w:sz w:val="24"/>
          <w:szCs w:val="24"/>
        </w:rPr>
        <w:t xml:space="preserve">spotted the fragment on August 31, 2022. It was then lying next to the grave mound A105. </w:t>
      </w:r>
      <w:r w:rsidR="005676A4">
        <w:rPr>
          <w:sz w:val="24"/>
          <w:szCs w:val="24"/>
        </w:rPr>
        <w:t xml:space="preserve">According to </w:t>
      </w:r>
      <w:proofErr w:type="spellStart"/>
      <w:r w:rsidR="005676A4">
        <w:rPr>
          <w:sz w:val="24"/>
          <w:szCs w:val="24"/>
        </w:rPr>
        <w:t>Zawalska</w:t>
      </w:r>
      <w:proofErr w:type="spellEnd"/>
      <w:r w:rsidR="005676A4">
        <w:rPr>
          <w:sz w:val="24"/>
          <w:szCs w:val="24"/>
        </w:rPr>
        <w:t>, i</w:t>
      </w:r>
      <w:r w:rsidRPr="004F1F94">
        <w:rPr>
          <w:sz w:val="24"/>
          <w:szCs w:val="24"/>
        </w:rPr>
        <w:t xml:space="preserve">t is theoretically possible that someone moved the stones around at the site between late autumn 2021 and summer 2022. The fragment does not feature in the excavation documentation from </w:t>
      </w:r>
      <w:r w:rsidR="005676A4" w:rsidRPr="004F1F94">
        <w:rPr>
          <w:sz w:val="24"/>
          <w:szCs w:val="24"/>
        </w:rPr>
        <w:t>2021 and</w:t>
      </w:r>
      <w:r w:rsidRPr="004F1F94">
        <w:rPr>
          <w:sz w:val="24"/>
          <w:szCs w:val="24"/>
        </w:rPr>
        <w:t xml:space="preserve"> is not detectable on photographs. It has multiple incised intersecting lines on its flat surface, </w:t>
      </w:r>
      <w:r w:rsidR="002C6115" w:rsidRPr="004F1F94">
        <w:rPr>
          <w:sz w:val="24"/>
          <w:szCs w:val="24"/>
        </w:rPr>
        <w:t>like</w:t>
      </w:r>
      <w:r w:rsidRPr="004F1F94">
        <w:rPr>
          <w:sz w:val="24"/>
          <w:szCs w:val="24"/>
        </w:rPr>
        <w:t xml:space="preserve"> the main fragment, </w:t>
      </w:r>
      <w:r w:rsidRPr="004F1F94">
        <w:rPr>
          <w:i/>
          <w:sz w:val="24"/>
          <w:szCs w:val="24"/>
        </w:rPr>
        <w:t>Hole</w:t>
      </w:r>
      <w:r w:rsidRPr="004F1F94">
        <w:rPr>
          <w:sz w:val="24"/>
          <w:szCs w:val="24"/>
        </w:rPr>
        <w:t xml:space="preserve"> </w:t>
      </w:r>
      <w:r w:rsidRPr="00123EBD">
        <w:rPr>
          <w:i/>
          <w:iCs/>
          <w:sz w:val="24"/>
          <w:szCs w:val="24"/>
        </w:rPr>
        <w:t>2</w:t>
      </w:r>
      <w:r w:rsidRPr="004F1F94">
        <w:rPr>
          <w:sz w:val="24"/>
          <w:szCs w:val="24"/>
        </w:rPr>
        <w:t xml:space="preserve">. </w:t>
      </w:r>
      <w:r w:rsidR="002C6115">
        <w:rPr>
          <w:sz w:val="24"/>
          <w:szCs w:val="24"/>
        </w:rPr>
        <w:t xml:space="preserve"> A</w:t>
      </w:r>
      <w:r w:rsidRPr="004F1F94">
        <w:rPr>
          <w:sz w:val="24"/>
          <w:szCs w:val="24"/>
        </w:rPr>
        <w:t xml:space="preserve"> few detectable </w:t>
      </w:r>
      <w:r w:rsidR="002C6115">
        <w:rPr>
          <w:sz w:val="24"/>
          <w:szCs w:val="24"/>
        </w:rPr>
        <w:t xml:space="preserve">inscribed </w:t>
      </w:r>
      <w:r w:rsidRPr="004F1F94">
        <w:rPr>
          <w:sz w:val="24"/>
          <w:szCs w:val="24"/>
        </w:rPr>
        <w:t xml:space="preserve">lines are present on one narrow side. Although weathered, two </w:t>
      </w:r>
      <w:r w:rsidR="002C6115">
        <w:rPr>
          <w:sz w:val="24"/>
          <w:szCs w:val="24"/>
        </w:rPr>
        <w:t xml:space="preserve">of the </w:t>
      </w:r>
      <w:r w:rsidRPr="004F1F94">
        <w:rPr>
          <w:sz w:val="24"/>
          <w:szCs w:val="24"/>
        </w:rPr>
        <w:t xml:space="preserve">shapes </w:t>
      </w:r>
      <w:r w:rsidR="002C6115">
        <w:rPr>
          <w:sz w:val="24"/>
          <w:szCs w:val="24"/>
        </w:rPr>
        <w:t>look like</w:t>
      </w:r>
      <w:r w:rsidR="00D50C85">
        <w:rPr>
          <w:sz w:val="24"/>
          <w:szCs w:val="24"/>
        </w:rPr>
        <w:t xml:space="preserve"> </w:t>
      </w:r>
      <w:r w:rsidRPr="004F1F94">
        <w:rPr>
          <w:sz w:val="24"/>
          <w:szCs w:val="24"/>
        </w:rPr>
        <w:t xml:space="preserve">upper parts of runes, with some resemblance to </w:t>
      </w:r>
      <w:r w:rsidRPr="004F1F94">
        <w:rPr>
          <w:b/>
          <w:sz w:val="24"/>
          <w:szCs w:val="24"/>
        </w:rPr>
        <w:t>r</w:t>
      </w:r>
      <w:r w:rsidRPr="004F1F94">
        <w:rPr>
          <w:sz w:val="24"/>
          <w:szCs w:val="24"/>
        </w:rPr>
        <w:t xml:space="preserve"> and </w:t>
      </w:r>
      <w:r w:rsidRPr="004F1F94">
        <w:rPr>
          <w:b/>
          <w:sz w:val="24"/>
          <w:szCs w:val="24"/>
        </w:rPr>
        <w:t xml:space="preserve">u </w:t>
      </w:r>
      <w:r w:rsidRPr="004F1F94">
        <w:rPr>
          <w:sz w:val="24"/>
          <w:szCs w:val="24"/>
        </w:rPr>
        <w:t xml:space="preserve">(the latter </w:t>
      </w:r>
      <w:r w:rsidR="002C6115">
        <w:rPr>
          <w:sz w:val="24"/>
          <w:szCs w:val="24"/>
        </w:rPr>
        <w:t>is made up</w:t>
      </w:r>
      <w:r w:rsidRPr="004F1F94">
        <w:rPr>
          <w:sz w:val="24"/>
          <w:szCs w:val="24"/>
        </w:rPr>
        <w:t xml:space="preserve"> of multiple strokes). </w:t>
      </w:r>
    </w:p>
    <w:p w14:paraId="570D45A2" w14:textId="77777777" w:rsidR="00E4141F" w:rsidRPr="004F1F94" w:rsidRDefault="00E4141F" w:rsidP="004F1F94">
      <w:pPr>
        <w:spacing w:line="360" w:lineRule="auto"/>
        <w:jc w:val="center"/>
        <w:rPr>
          <w:sz w:val="24"/>
          <w:szCs w:val="24"/>
        </w:rPr>
      </w:pPr>
      <w:r w:rsidRPr="004F1F94">
        <w:rPr>
          <w:noProof/>
          <w:sz w:val="24"/>
          <w:szCs w:val="24"/>
          <w:lang w:val="en-US"/>
        </w:rPr>
        <w:lastRenderedPageBreak/>
        <w:drawing>
          <wp:inline distT="0" distB="0" distL="0" distR="0" wp14:anchorId="0327D271" wp14:editId="3B84CA0D">
            <wp:extent cx="3819525" cy="3616325"/>
            <wp:effectExtent l="0" t="0" r="9525" b="317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ole 2 extra fragment 1.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3825069" cy="3621574"/>
                    </a:xfrm>
                    <a:prstGeom prst="rect">
                      <a:avLst/>
                    </a:prstGeom>
                    <a:ln>
                      <a:noFill/>
                    </a:ln>
                    <a:extLst>
                      <a:ext uri="{53640926-AAD7-44D8-BBD7-CCE9431645EC}">
                        <a14:shadowObscured xmlns:a14="http://schemas.microsoft.com/office/drawing/2010/main"/>
                      </a:ext>
                    </a:extLst>
                  </pic:spPr>
                </pic:pic>
              </a:graphicData>
            </a:graphic>
          </wp:inline>
        </w:drawing>
      </w:r>
      <w:r w:rsidRPr="004F1F94">
        <w:rPr>
          <w:noProof/>
          <w:sz w:val="24"/>
          <w:szCs w:val="24"/>
          <w:lang w:val="en-US"/>
        </w:rPr>
        <w:t xml:space="preserve">   </w:t>
      </w:r>
      <w:r w:rsidRPr="004F1F94">
        <w:rPr>
          <w:noProof/>
          <w:sz w:val="24"/>
          <w:szCs w:val="24"/>
          <w:lang w:val="en-US"/>
        </w:rPr>
        <w:drawing>
          <wp:inline distT="0" distB="0" distL="0" distR="0" wp14:anchorId="690B0B0B" wp14:editId="46D6DA62">
            <wp:extent cx="3919577" cy="2750820"/>
            <wp:effectExtent l="0" t="0" r="508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ole 1 extra fragment narrow side.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3933015" cy="2760251"/>
                    </a:xfrm>
                    <a:prstGeom prst="rect">
                      <a:avLst/>
                    </a:prstGeom>
                    <a:ln>
                      <a:noFill/>
                    </a:ln>
                    <a:extLst>
                      <a:ext uri="{53640926-AAD7-44D8-BBD7-CCE9431645EC}">
                        <a14:shadowObscured xmlns:a14="http://schemas.microsoft.com/office/drawing/2010/main"/>
                      </a:ext>
                    </a:extLst>
                  </pic:spPr>
                </pic:pic>
              </a:graphicData>
            </a:graphic>
          </wp:inline>
        </w:drawing>
      </w:r>
    </w:p>
    <w:p w14:paraId="333534B0" w14:textId="6133D9D8" w:rsidR="00E4141F" w:rsidRPr="00684944" w:rsidRDefault="00E4141F" w:rsidP="004F1F94">
      <w:pPr>
        <w:spacing w:line="360" w:lineRule="auto"/>
        <w:jc w:val="center"/>
        <w:rPr>
          <w:i/>
        </w:rPr>
      </w:pPr>
      <w:r w:rsidRPr="00661395">
        <w:rPr>
          <w:i/>
        </w:rPr>
        <w:t xml:space="preserve">Figure </w:t>
      </w:r>
      <w:r w:rsidR="00661395">
        <w:rPr>
          <w:i/>
        </w:rPr>
        <w:t>S</w:t>
      </w:r>
      <w:r w:rsidRPr="00661395">
        <w:rPr>
          <w:i/>
        </w:rPr>
        <w:t>1</w:t>
      </w:r>
      <w:r w:rsidR="004F1F94" w:rsidRPr="00661395">
        <w:rPr>
          <w:i/>
        </w:rPr>
        <w:t>3</w:t>
      </w:r>
      <w:r w:rsidRPr="00661395">
        <w:rPr>
          <w:i/>
        </w:rPr>
        <w:t xml:space="preserve">a &amp; </w:t>
      </w:r>
      <w:r w:rsidR="00661395">
        <w:rPr>
          <w:i/>
        </w:rPr>
        <w:t>S</w:t>
      </w:r>
      <w:r w:rsidRPr="00661395">
        <w:rPr>
          <w:i/>
        </w:rPr>
        <w:t>1</w:t>
      </w:r>
      <w:r w:rsidR="004F1F94" w:rsidRPr="00661395">
        <w:rPr>
          <w:i/>
        </w:rPr>
        <w:t>3</w:t>
      </w:r>
      <w:r w:rsidRPr="00661395">
        <w:rPr>
          <w:i/>
        </w:rPr>
        <w:t>b</w:t>
      </w:r>
      <w:r w:rsidRPr="00684944">
        <w:rPr>
          <w:i/>
        </w:rPr>
        <w:t xml:space="preserve">. Extra fragment 1 (Hole 2) has traces of inscribing. Photo: </w:t>
      </w:r>
      <w:r w:rsidR="002C6115">
        <w:rPr>
          <w:i/>
        </w:rPr>
        <w:t xml:space="preserve">Kristel </w:t>
      </w:r>
      <w:proofErr w:type="spellStart"/>
      <w:r w:rsidR="002C6115">
        <w:rPr>
          <w:i/>
        </w:rPr>
        <w:t>Zilmer</w:t>
      </w:r>
      <w:proofErr w:type="spellEnd"/>
      <w:r w:rsidRPr="00684944">
        <w:rPr>
          <w:i/>
        </w:rPr>
        <w:t>, MCH.</w:t>
      </w:r>
    </w:p>
    <w:p w14:paraId="1B331FCD" w14:textId="5892FFC9" w:rsidR="00E4141F" w:rsidRPr="004F1F94" w:rsidRDefault="00E4141F" w:rsidP="004F1F94">
      <w:pPr>
        <w:spacing w:line="360" w:lineRule="auto"/>
        <w:rPr>
          <w:sz w:val="24"/>
          <w:szCs w:val="24"/>
        </w:rPr>
      </w:pPr>
      <w:r w:rsidRPr="004F1F94">
        <w:rPr>
          <w:sz w:val="24"/>
          <w:szCs w:val="24"/>
        </w:rPr>
        <w:t>The second fragment aligns with the triangular piece along one edge (</w:t>
      </w:r>
      <w:r w:rsidRPr="00661395">
        <w:rPr>
          <w:sz w:val="24"/>
          <w:szCs w:val="24"/>
        </w:rPr>
        <w:t xml:space="preserve">Figure </w:t>
      </w:r>
      <w:r w:rsidR="00661395">
        <w:rPr>
          <w:sz w:val="24"/>
          <w:szCs w:val="24"/>
        </w:rPr>
        <w:t>S</w:t>
      </w:r>
      <w:r w:rsidRPr="00661395">
        <w:rPr>
          <w:sz w:val="24"/>
          <w:szCs w:val="24"/>
        </w:rPr>
        <w:t>1</w:t>
      </w:r>
      <w:r w:rsidR="004F1F94" w:rsidRPr="00661395">
        <w:rPr>
          <w:sz w:val="24"/>
          <w:szCs w:val="24"/>
        </w:rPr>
        <w:t>4</w:t>
      </w:r>
      <w:r w:rsidRPr="00661395">
        <w:rPr>
          <w:sz w:val="24"/>
          <w:szCs w:val="24"/>
        </w:rPr>
        <w:t>a &amp; b</w:t>
      </w:r>
      <w:r w:rsidRPr="004F1F94">
        <w:rPr>
          <w:sz w:val="24"/>
          <w:szCs w:val="24"/>
        </w:rPr>
        <w:t xml:space="preserve">). It measures roughly 12.5 x 8.6 x 4.3 </w:t>
      </w:r>
      <w:r w:rsidR="002C6115" w:rsidRPr="004F1F94">
        <w:rPr>
          <w:sz w:val="24"/>
          <w:szCs w:val="24"/>
        </w:rPr>
        <w:t>cm and</w:t>
      </w:r>
      <w:r w:rsidRPr="004F1F94">
        <w:rPr>
          <w:sz w:val="24"/>
          <w:szCs w:val="24"/>
        </w:rPr>
        <w:t xml:space="preserve"> weighs 0.44 kg. This fragment was discovered on the site on September 1, 2022, and cannot be identified in </w:t>
      </w:r>
      <w:r w:rsidR="002C6115">
        <w:rPr>
          <w:sz w:val="24"/>
          <w:szCs w:val="24"/>
        </w:rPr>
        <w:t xml:space="preserve">the </w:t>
      </w:r>
      <w:r w:rsidRPr="004F1F94">
        <w:rPr>
          <w:sz w:val="24"/>
          <w:szCs w:val="24"/>
        </w:rPr>
        <w:t xml:space="preserve">excavation materials and </w:t>
      </w:r>
      <w:r w:rsidRPr="004F1F94">
        <w:rPr>
          <w:sz w:val="24"/>
          <w:szCs w:val="24"/>
        </w:rPr>
        <w:lastRenderedPageBreak/>
        <w:t xml:space="preserve">photographs from 2021. It has some incised lines that form a continuation </w:t>
      </w:r>
      <w:r w:rsidR="002C6115">
        <w:rPr>
          <w:sz w:val="24"/>
          <w:szCs w:val="24"/>
        </w:rPr>
        <w:t>to markings</w:t>
      </w:r>
      <w:r w:rsidR="00D50C85">
        <w:rPr>
          <w:sz w:val="24"/>
          <w:szCs w:val="24"/>
        </w:rPr>
        <w:t xml:space="preserve"> </w:t>
      </w:r>
      <w:r w:rsidRPr="004F1F94">
        <w:rPr>
          <w:sz w:val="24"/>
          <w:szCs w:val="24"/>
        </w:rPr>
        <w:t>on the larger triangular fragment.</w:t>
      </w:r>
    </w:p>
    <w:p w14:paraId="1357C97A" w14:textId="77777777" w:rsidR="00E4141F" w:rsidRPr="004F1F94" w:rsidRDefault="00E4141F" w:rsidP="004F1F94">
      <w:pPr>
        <w:spacing w:line="360" w:lineRule="auto"/>
        <w:rPr>
          <w:b/>
          <w:sz w:val="24"/>
          <w:szCs w:val="24"/>
        </w:rPr>
      </w:pPr>
      <w:r w:rsidRPr="004F1F94">
        <w:rPr>
          <w:b/>
          <w:noProof/>
          <w:sz w:val="24"/>
          <w:szCs w:val="24"/>
          <w:lang w:val="en-US"/>
        </w:rPr>
        <w:drawing>
          <wp:inline distT="0" distB="0" distL="0" distR="0" wp14:anchorId="6F1526E2" wp14:editId="198191B5">
            <wp:extent cx="2888253" cy="2568570"/>
            <wp:effectExtent l="0" t="0" r="7620" b="381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ole 2 extra fragment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92416" cy="2572272"/>
                    </a:xfrm>
                    <a:prstGeom prst="rect">
                      <a:avLst/>
                    </a:prstGeom>
                  </pic:spPr>
                </pic:pic>
              </a:graphicData>
            </a:graphic>
          </wp:inline>
        </w:drawing>
      </w:r>
      <w:r w:rsidRPr="004F1F94">
        <w:rPr>
          <w:b/>
          <w:noProof/>
          <w:sz w:val="24"/>
          <w:szCs w:val="24"/>
          <w:lang w:val="en-US"/>
        </w:rPr>
        <w:t xml:space="preserve">  </w:t>
      </w:r>
      <w:r w:rsidRPr="004F1F94">
        <w:rPr>
          <w:b/>
          <w:noProof/>
          <w:sz w:val="24"/>
          <w:szCs w:val="24"/>
          <w:lang w:val="en-US"/>
        </w:rPr>
        <w:drawing>
          <wp:inline distT="0" distB="0" distL="0" distR="0" wp14:anchorId="1ABF8BEC" wp14:editId="4D182944">
            <wp:extent cx="2769906" cy="2563050"/>
            <wp:effectExtent l="0" t="0" r="0" b="889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ole 2 extra fragments 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85339" cy="2577330"/>
                    </a:xfrm>
                    <a:prstGeom prst="rect">
                      <a:avLst/>
                    </a:prstGeom>
                  </pic:spPr>
                </pic:pic>
              </a:graphicData>
            </a:graphic>
          </wp:inline>
        </w:drawing>
      </w:r>
    </w:p>
    <w:p w14:paraId="0581BDF7" w14:textId="01B70D46" w:rsidR="00E4141F" w:rsidRPr="00684944" w:rsidRDefault="00E4141F" w:rsidP="00684944">
      <w:pPr>
        <w:spacing w:line="360" w:lineRule="auto"/>
        <w:jc w:val="center"/>
        <w:rPr>
          <w:i/>
        </w:rPr>
      </w:pPr>
      <w:r w:rsidRPr="00661395">
        <w:rPr>
          <w:i/>
        </w:rPr>
        <w:t xml:space="preserve">Figure </w:t>
      </w:r>
      <w:r w:rsidR="00661395">
        <w:rPr>
          <w:i/>
        </w:rPr>
        <w:t>S</w:t>
      </w:r>
      <w:r w:rsidRPr="00661395">
        <w:rPr>
          <w:i/>
        </w:rPr>
        <w:t>1</w:t>
      </w:r>
      <w:r w:rsidR="004F1F94" w:rsidRPr="00661395">
        <w:rPr>
          <w:i/>
        </w:rPr>
        <w:t>4</w:t>
      </w:r>
      <w:r w:rsidRPr="00661395">
        <w:rPr>
          <w:i/>
        </w:rPr>
        <w:t xml:space="preserve">a &amp; </w:t>
      </w:r>
      <w:r w:rsidR="00661395">
        <w:rPr>
          <w:i/>
        </w:rPr>
        <w:t>S</w:t>
      </w:r>
      <w:r w:rsidRPr="00661395">
        <w:rPr>
          <w:i/>
        </w:rPr>
        <w:t>1</w:t>
      </w:r>
      <w:r w:rsidR="004F1F94" w:rsidRPr="00661395">
        <w:rPr>
          <w:i/>
        </w:rPr>
        <w:t>4</w:t>
      </w:r>
      <w:r w:rsidRPr="00661395">
        <w:rPr>
          <w:i/>
        </w:rPr>
        <w:t>b</w:t>
      </w:r>
      <w:r w:rsidRPr="00684944">
        <w:rPr>
          <w:i/>
        </w:rPr>
        <w:t xml:space="preserve">. Extra fragment 2 (Hole 2); fragments 1 &amp; 2 assembled. Photo: </w:t>
      </w:r>
      <w:r w:rsidR="002C6115">
        <w:rPr>
          <w:i/>
        </w:rPr>
        <w:t xml:space="preserve">Kristel </w:t>
      </w:r>
      <w:proofErr w:type="spellStart"/>
      <w:r w:rsidR="002C6115">
        <w:rPr>
          <w:i/>
        </w:rPr>
        <w:t>Zilmer</w:t>
      </w:r>
      <w:proofErr w:type="spellEnd"/>
      <w:r w:rsidRPr="00684944">
        <w:rPr>
          <w:i/>
        </w:rPr>
        <w:t>, MCH.</w:t>
      </w:r>
    </w:p>
    <w:p w14:paraId="5D616620" w14:textId="6684F97D" w:rsidR="00E4141F" w:rsidRPr="004F1F94" w:rsidRDefault="00E4141F" w:rsidP="004F1F94">
      <w:pPr>
        <w:spacing w:line="360" w:lineRule="auto"/>
        <w:rPr>
          <w:sz w:val="24"/>
          <w:szCs w:val="24"/>
        </w:rPr>
      </w:pPr>
      <w:r w:rsidRPr="004F1F94">
        <w:rPr>
          <w:sz w:val="24"/>
          <w:szCs w:val="24"/>
        </w:rPr>
        <w:t xml:space="preserve">The third fragment is small and thin, measuring approx. 5.7 x 3.6 x 0.6 cm, and weighing 0.18 kg. It fits with </w:t>
      </w:r>
      <w:r w:rsidRPr="004F1F94">
        <w:rPr>
          <w:i/>
          <w:sz w:val="24"/>
          <w:szCs w:val="24"/>
        </w:rPr>
        <w:t xml:space="preserve">Hole </w:t>
      </w:r>
      <w:r w:rsidRPr="00123EBD">
        <w:rPr>
          <w:i/>
          <w:iCs/>
          <w:sz w:val="24"/>
          <w:szCs w:val="24"/>
        </w:rPr>
        <w:t>2</w:t>
      </w:r>
      <w:r w:rsidRPr="004F1F94">
        <w:rPr>
          <w:sz w:val="24"/>
          <w:szCs w:val="24"/>
        </w:rPr>
        <w:t xml:space="preserve"> along the thin fractured edge (</w:t>
      </w:r>
      <w:r w:rsidRPr="00661395">
        <w:rPr>
          <w:sz w:val="24"/>
          <w:szCs w:val="24"/>
        </w:rPr>
        <w:t xml:space="preserve">Figure </w:t>
      </w:r>
      <w:r w:rsidR="00661395">
        <w:rPr>
          <w:sz w:val="24"/>
          <w:szCs w:val="24"/>
        </w:rPr>
        <w:t>S</w:t>
      </w:r>
      <w:r w:rsidRPr="00661395">
        <w:rPr>
          <w:sz w:val="24"/>
          <w:szCs w:val="24"/>
        </w:rPr>
        <w:t>1</w:t>
      </w:r>
      <w:r w:rsidR="004F1F94" w:rsidRPr="00661395">
        <w:rPr>
          <w:sz w:val="24"/>
          <w:szCs w:val="24"/>
        </w:rPr>
        <w:t>5</w:t>
      </w:r>
      <w:r w:rsidRPr="00661395">
        <w:rPr>
          <w:sz w:val="24"/>
          <w:szCs w:val="24"/>
        </w:rPr>
        <w:t>a &amp; b</w:t>
      </w:r>
      <w:r w:rsidRPr="004F1F94">
        <w:rPr>
          <w:sz w:val="24"/>
          <w:szCs w:val="24"/>
        </w:rPr>
        <w:t xml:space="preserve">). This piece was found on September 1, 2022, underneath a sieving station. The final sieving of soil in 2021 had been conducted in connection with grave A4367, and it is likely that this piece originates from the same grave. The fragment has several incised lines that align with those on the main fragment.  </w:t>
      </w:r>
    </w:p>
    <w:p w14:paraId="7C97B8B5" w14:textId="77777777" w:rsidR="00E4141F" w:rsidRPr="004F1F94" w:rsidRDefault="00E4141F" w:rsidP="004F1F94">
      <w:pPr>
        <w:spacing w:line="360" w:lineRule="auto"/>
        <w:rPr>
          <w:noProof/>
          <w:sz w:val="24"/>
          <w:szCs w:val="24"/>
          <w:lang w:val="en-US"/>
        </w:rPr>
      </w:pPr>
      <w:r w:rsidRPr="004F1F94">
        <w:rPr>
          <w:noProof/>
          <w:sz w:val="24"/>
          <w:szCs w:val="24"/>
          <w:lang w:val="en-US"/>
        </w:rPr>
        <w:drawing>
          <wp:inline distT="0" distB="0" distL="0" distR="0" wp14:anchorId="3DC95124" wp14:editId="17C39FD1">
            <wp:extent cx="2588461" cy="2320523"/>
            <wp:effectExtent l="0" t="0" r="2540" b="381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le 2 extra fragment 3.JP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597532" cy="2328655"/>
                    </a:xfrm>
                    <a:prstGeom prst="rect">
                      <a:avLst/>
                    </a:prstGeom>
                    <a:ln>
                      <a:noFill/>
                    </a:ln>
                    <a:extLst>
                      <a:ext uri="{53640926-AAD7-44D8-BBD7-CCE9431645EC}">
                        <a14:shadowObscured xmlns:a14="http://schemas.microsoft.com/office/drawing/2010/main"/>
                      </a:ext>
                    </a:extLst>
                  </pic:spPr>
                </pic:pic>
              </a:graphicData>
            </a:graphic>
          </wp:inline>
        </w:drawing>
      </w:r>
      <w:r w:rsidRPr="004F1F94">
        <w:rPr>
          <w:sz w:val="24"/>
          <w:szCs w:val="24"/>
        </w:rPr>
        <w:t xml:space="preserve"> </w:t>
      </w:r>
      <w:r w:rsidRPr="004F1F94">
        <w:rPr>
          <w:noProof/>
          <w:sz w:val="24"/>
          <w:szCs w:val="24"/>
          <w:lang w:val="en-US"/>
        </w:rPr>
        <w:t xml:space="preserve">          </w:t>
      </w:r>
      <w:r w:rsidRPr="004F1F94">
        <w:rPr>
          <w:noProof/>
          <w:sz w:val="24"/>
          <w:szCs w:val="24"/>
          <w:lang w:val="en-US"/>
        </w:rPr>
        <w:drawing>
          <wp:inline distT="0" distB="0" distL="0" distR="0" wp14:anchorId="3A26F96E" wp14:editId="043BC51C">
            <wp:extent cx="2807612" cy="2342677"/>
            <wp:effectExtent l="0" t="0" r="0" b="63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ole 2 extra fragment 3 assemble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1800" cy="2346172"/>
                    </a:xfrm>
                    <a:prstGeom prst="rect">
                      <a:avLst/>
                    </a:prstGeom>
                  </pic:spPr>
                </pic:pic>
              </a:graphicData>
            </a:graphic>
          </wp:inline>
        </w:drawing>
      </w:r>
    </w:p>
    <w:p w14:paraId="6395E4D9" w14:textId="1A2E9C4B" w:rsidR="00E4141F" w:rsidRPr="00684944" w:rsidRDefault="00E4141F" w:rsidP="004F1F94">
      <w:pPr>
        <w:spacing w:line="360" w:lineRule="auto"/>
        <w:jc w:val="center"/>
        <w:rPr>
          <w:i/>
        </w:rPr>
      </w:pPr>
      <w:r w:rsidRPr="00661395">
        <w:rPr>
          <w:i/>
        </w:rPr>
        <w:lastRenderedPageBreak/>
        <w:t xml:space="preserve">Figure </w:t>
      </w:r>
      <w:r w:rsidR="00661395">
        <w:rPr>
          <w:i/>
        </w:rPr>
        <w:t>S</w:t>
      </w:r>
      <w:r w:rsidRPr="00661395">
        <w:rPr>
          <w:i/>
        </w:rPr>
        <w:t>1</w:t>
      </w:r>
      <w:r w:rsidR="004F1F94" w:rsidRPr="00661395">
        <w:rPr>
          <w:i/>
        </w:rPr>
        <w:t>5</w:t>
      </w:r>
      <w:r w:rsidRPr="00661395">
        <w:rPr>
          <w:i/>
        </w:rPr>
        <w:t xml:space="preserve">a &amp; </w:t>
      </w:r>
      <w:r w:rsidR="00661395">
        <w:rPr>
          <w:i/>
        </w:rPr>
        <w:t>S</w:t>
      </w:r>
      <w:r w:rsidRPr="00661395">
        <w:rPr>
          <w:i/>
        </w:rPr>
        <w:t>1</w:t>
      </w:r>
      <w:r w:rsidR="004F1F94" w:rsidRPr="00661395">
        <w:rPr>
          <w:i/>
        </w:rPr>
        <w:t>5</w:t>
      </w:r>
      <w:r w:rsidRPr="00661395">
        <w:rPr>
          <w:i/>
        </w:rPr>
        <w:t>b</w:t>
      </w:r>
      <w:r w:rsidRPr="00684944">
        <w:rPr>
          <w:i/>
        </w:rPr>
        <w:t xml:space="preserve">. Extra fragment 3 (Hole 2); aligned with the fractured edge of side A. Photo: </w:t>
      </w:r>
      <w:r w:rsidR="002C6115">
        <w:rPr>
          <w:i/>
        </w:rPr>
        <w:t xml:space="preserve">Kristel </w:t>
      </w:r>
      <w:proofErr w:type="spellStart"/>
      <w:r w:rsidR="002C6115">
        <w:rPr>
          <w:i/>
        </w:rPr>
        <w:t>Zilmer</w:t>
      </w:r>
      <w:proofErr w:type="spellEnd"/>
      <w:r w:rsidRPr="00684944">
        <w:rPr>
          <w:i/>
        </w:rPr>
        <w:t>, MCH.</w:t>
      </w:r>
    </w:p>
    <w:p w14:paraId="087944A8" w14:textId="0E33E251" w:rsidR="00E4141F" w:rsidRPr="004F1F94" w:rsidRDefault="00E4141F" w:rsidP="004F1F94">
      <w:pPr>
        <w:spacing w:line="360" w:lineRule="auto"/>
        <w:rPr>
          <w:sz w:val="24"/>
          <w:szCs w:val="24"/>
        </w:rPr>
      </w:pPr>
      <w:r w:rsidRPr="004F1F94">
        <w:rPr>
          <w:sz w:val="24"/>
          <w:szCs w:val="24"/>
        </w:rPr>
        <w:t>It is likely that additional matches will be established among the fragments found in 2023</w:t>
      </w:r>
      <w:r w:rsidR="002C6115">
        <w:rPr>
          <w:sz w:val="24"/>
          <w:szCs w:val="24"/>
        </w:rPr>
        <w:t xml:space="preserve"> as there are</w:t>
      </w:r>
      <w:r w:rsidRPr="004F1F94">
        <w:rPr>
          <w:sz w:val="24"/>
          <w:szCs w:val="24"/>
        </w:rPr>
        <w:t xml:space="preserve"> some that exhibit similar lines and incised shapes as </w:t>
      </w:r>
      <w:r w:rsidRPr="004F1F94">
        <w:rPr>
          <w:i/>
          <w:sz w:val="24"/>
          <w:szCs w:val="24"/>
        </w:rPr>
        <w:t>Hole</w:t>
      </w:r>
      <w:r w:rsidRPr="002C6115">
        <w:rPr>
          <w:i/>
          <w:iCs/>
          <w:sz w:val="24"/>
          <w:szCs w:val="24"/>
        </w:rPr>
        <w:t xml:space="preserve"> </w:t>
      </w:r>
      <w:r w:rsidRPr="00123EBD">
        <w:rPr>
          <w:i/>
          <w:iCs/>
          <w:sz w:val="24"/>
          <w:szCs w:val="24"/>
        </w:rPr>
        <w:t>2</w:t>
      </w:r>
      <w:r w:rsidRPr="004F1F94">
        <w:rPr>
          <w:sz w:val="24"/>
          <w:szCs w:val="24"/>
        </w:rPr>
        <w:t xml:space="preserve">.   </w:t>
      </w:r>
    </w:p>
    <w:p w14:paraId="2F4BA31F" w14:textId="7B89AB55" w:rsidR="00E4141F" w:rsidRPr="00684944" w:rsidRDefault="00145A7E" w:rsidP="004F1F94">
      <w:pPr>
        <w:pStyle w:val="Heading4"/>
        <w:spacing w:line="360" w:lineRule="auto"/>
        <w:rPr>
          <w:rFonts w:asciiTheme="minorHAnsi" w:hAnsiTheme="minorHAnsi" w:cstheme="minorHAnsi"/>
          <w:i w:val="0"/>
          <w:sz w:val="24"/>
          <w:szCs w:val="24"/>
        </w:rPr>
      </w:pPr>
      <w:r>
        <w:rPr>
          <w:rFonts w:asciiTheme="minorHAnsi" w:hAnsiTheme="minorHAnsi" w:cstheme="minorHAnsi"/>
          <w:sz w:val="24"/>
          <w:szCs w:val="24"/>
        </w:rPr>
        <w:t>2.4</w:t>
      </w:r>
      <w:r w:rsidR="00E4141F" w:rsidRPr="00684944">
        <w:rPr>
          <w:rFonts w:asciiTheme="minorHAnsi" w:hAnsiTheme="minorHAnsi" w:cstheme="minorHAnsi"/>
          <w:sz w:val="24"/>
          <w:szCs w:val="24"/>
        </w:rPr>
        <w:t xml:space="preserve"> Six matching fragments, disturbed contexts near A1790 and A4367 </w:t>
      </w:r>
      <w:r w:rsidR="00E4141F" w:rsidRPr="00684944">
        <w:rPr>
          <w:rFonts w:asciiTheme="minorHAnsi" w:hAnsiTheme="minorHAnsi" w:cstheme="minorHAnsi"/>
          <w:i w:val="0"/>
          <w:sz w:val="24"/>
          <w:szCs w:val="24"/>
        </w:rPr>
        <w:t>(</w:t>
      </w:r>
      <w:r w:rsidR="00E4141F" w:rsidRPr="00684944">
        <w:rPr>
          <w:rFonts w:asciiTheme="minorHAnsi" w:hAnsiTheme="minorHAnsi" w:cstheme="minorHAnsi"/>
          <w:sz w:val="24"/>
          <w:szCs w:val="24"/>
        </w:rPr>
        <w:t xml:space="preserve">Hole </w:t>
      </w:r>
      <w:r w:rsidR="00E4141F" w:rsidRPr="00123EBD">
        <w:rPr>
          <w:rFonts w:asciiTheme="minorHAnsi" w:hAnsiTheme="minorHAnsi" w:cstheme="minorHAnsi"/>
          <w:iCs w:val="0"/>
          <w:sz w:val="24"/>
          <w:szCs w:val="24"/>
        </w:rPr>
        <w:t>3</w:t>
      </w:r>
      <w:r w:rsidR="00E4141F" w:rsidRPr="00684944">
        <w:rPr>
          <w:rFonts w:asciiTheme="minorHAnsi" w:hAnsiTheme="minorHAnsi" w:cstheme="minorHAnsi"/>
          <w:i w:val="0"/>
          <w:sz w:val="24"/>
          <w:szCs w:val="24"/>
        </w:rPr>
        <w:t>)</w:t>
      </w:r>
    </w:p>
    <w:p w14:paraId="03BD97AF" w14:textId="78FB2839" w:rsidR="00E4141F" w:rsidRPr="004F1F94" w:rsidRDefault="00E4141F" w:rsidP="004F1F94">
      <w:pPr>
        <w:spacing w:line="360" w:lineRule="auto"/>
        <w:rPr>
          <w:sz w:val="24"/>
          <w:szCs w:val="24"/>
        </w:rPr>
      </w:pPr>
      <w:r w:rsidRPr="004F1F94">
        <w:rPr>
          <w:sz w:val="24"/>
          <w:szCs w:val="24"/>
        </w:rPr>
        <w:t xml:space="preserve">After the discovery of additional fragments in August/September 2022, archaeologists examined the </w:t>
      </w:r>
      <w:proofErr w:type="spellStart"/>
      <w:r w:rsidRPr="004F1F94">
        <w:rPr>
          <w:sz w:val="24"/>
          <w:szCs w:val="24"/>
        </w:rPr>
        <w:t>Svingerud</w:t>
      </w:r>
      <w:proofErr w:type="spellEnd"/>
      <w:r w:rsidRPr="004F1F94">
        <w:rPr>
          <w:sz w:val="24"/>
          <w:szCs w:val="24"/>
        </w:rPr>
        <w:t xml:space="preserve"> site again in October 2022. The sediments beneath the sieving station and the excavated soil amidst the grave mounds A105 and A140 received extra scrutiny. A significant amount of stones had been deposited there during the excavations in 2021. Several fragments of </w:t>
      </w:r>
      <w:proofErr w:type="spellStart"/>
      <w:r w:rsidRPr="004F1F94">
        <w:rPr>
          <w:sz w:val="24"/>
          <w:szCs w:val="24"/>
        </w:rPr>
        <w:t>Ringerike</w:t>
      </w:r>
      <w:proofErr w:type="spellEnd"/>
      <w:r w:rsidRPr="004F1F94">
        <w:rPr>
          <w:sz w:val="24"/>
          <w:szCs w:val="24"/>
        </w:rPr>
        <w:t xml:space="preserve"> sandstone were discovered, some with visible markings. Two smaller fragments – one with runes, one with incised lines – could be pieced together. Examinations at MCH  confirmed that these finds </w:t>
      </w:r>
      <w:r w:rsidR="002C6115">
        <w:rPr>
          <w:sz w:val="24"/>
          <w:szCs w:val="24"/>
        </w:rPr>
        <w:t xml:space="preserve">also </w:t>
      </w:r>
      <w:r w:rsidRPr="004F1F94">
        <w:rPr>
          <w:sz w:val="24"/>
          <w:szCs w:val="24"/>
        </w:rPr>
        <w:t xml:space="preserve">matched with two larger fragments, first documented in 2021 (see below). Post-excavation analysis in February/March 2023 established that the four assembled fragments of </w:t>
      </w:r>
      <w:r w:rsidRPr="004F1F94">
        <w:rPr>
          <w:i/>
          <w:sz w:val="24"/>
          <w:szCs w:val="24"/>
        </w:rPr>
        <w:t>Hole</w:t>
      </w:r>
      <w:r w:rsidRPr="004F1F94">
        <w:rPr>
          <w:sz w:val="24"/>
          <w:szCs w:val="24"/>
        </w:rPr>
        <w:t xml:space="preserve"> </w:t>
      </w:r>
      <w:r w:rsidRPr="00123EBD">
        <w:rPr>
          <w:i/>
          <w:iCs/>
          <w:sz w:val="24"/>
          <w:szCs w:val="24"/>
        </w:rPr>
        <w:t>3</w:t>
      </w:r>
      <w:r w:rsidRPr="004F1F94">
        <w:rPr>
          <w:sz w:val="24"/>
          <w:szCs w:val="24"/>
        </w:rPr>
        <w:t xml:space="preserve"> were part of the same slab as </w:t>
      </w:r>
      <w:r w:rsidRPr="004F1F94">
        <w:rPr>
          <w:i/>
          <w:sz w:val="24"/>
          <w:szCs w:val="24"/>
        </w:rPr>
        <w:t>Hole</w:t>
      </w:r>
      <w:r w:rsidRPr="004F1F94">
        <w:rPr>
          <w:sz w:val="24"/>
          <w:szCs w:val="24"/>
        </w:rPr>
        <w:t xml:space="preserve"> </w:t>
      </w:r>
      <w:r w:rsidRPr="00123EBD">
        <w:rPr>
          <w:i/>
          <w:iCs/>
          <w:sz w:val="24"/>
          <w:szCs w:val="24"/>
        </w:rPr>
        <w:t>1</w:t>
      </w:r>
      <w:r w:rsidRPr="004F1F94">
        <w:rPr>
          <w:sz w:val="24"/>
          <w:szCs w:val="24"/>
        </w:rPr>
        <w:t xml:space="preserve"> and </w:t>
      </w:r>
      <w:r w:rsidRPr="004F1F94">
        <w:rPr>
          <w:i/>
          <w:sz w:val="24"/>
          <w:szCs w:val="24"/>
        </w:rPr>
        <w:t>Hole</w:t>
      </w:r>
      <w:r w:rsidRPr="004F1F94">
        <w:rPr>
          <w:sz w:val="24"/>
          <w:szCs w:val="24"/>
        </w:rPr>
        <w:t xml:space="preserve"> </w:t>
      </w:r>
      <w:r w:rsidRPr="00123EBD">
        <w:rPr>
          <w:i/>
          <w:iCs/>
          <w:sz w:val="24"/>
          <w:szCs w:val="24"/>
        </w:rPr>
        <w:t>2</w:t>
      </w:r>
      <w:r w:rsidRPr="004F1F94">
        <w:rPr>
          <w:sz w:val="24"/>
          <w:szCs w:val="24"/>
        </w:rPr>
        <w:t xml:space="preserve">, with </w:t>
      </w:r>
      <w:r w:rsidRPr="004F1F94">
        <w:rPr>
          <w:i/>
          <w:sz w:val="24"/>
          <w:szCs w:val="24"/>
        </w:rPr>
        <w:t>Hole</w:t>
      </w:r>
      <w:r w:rsidRPr="004F1F94">
        <w:rPr>
          <w:sz w:val="24"/>
          <w:szCs w:val="24"/>
        </w:rPr>
        <w:t xml:space="preserve"> </w:t>
      </w:r>
      <w:r w:rsidRPr="00123EBD">
        <w:rPr>
          <w:i/>
          <w:iCs/>
          <w:sz w:val="24"/>
          <w:szCs w:val="24"/>
        </w:rPr>
        <w:t>3</w:t>
      </w:r>
      <w:r w:rsidRPr="004F1F94">
        <w:rPr>
          <w:sz w:val="24"/>
          <w:szCs w:val="24"/>
        </w:rPr>
        <w:t xml:space="preserve"> fitting underneath </w:t>
      </w:r>
      <w:r w:rsidRPr="004F1F94">
        <w:rPr>
          <w:i/>
          <w:sz w:val="24"/>
          <w:szCs w:val="24"/>
        </w:rPr>
        <w:t>Hole</w:t>
      </w:r>
      <w:r w:rsidRPr="004F1F94">
        <w:rPr>
          <w:sz w:val="24"/>
          <w:szCs w:val="24"/>
        </w:rPr>
        <w:t xml:space="preserve"> </w:t>
      </w:r>
      <w:r w:rsidRPr="00123EBD">
        <w:rPr>
          <w:i/>
          <w:iCs/>
          <w:sz w:val="24"/>
          <w:szCs w:val="24"/>
        </w:rPr>
        <w:t>2</w:t>
      </w:r>
      <w:r w:rsidRPr="004F1F94">
        <w:rPr>
          <w:sz w:val="24"/>
          <w:szCs w:val="24"/>
        </w:rPr>
        <w:t>.</w:t>
      </w:r>
    </w:p>
    <w:p w14:paraId="1B70C9A0" w14:textId="48E5F3E9" w:rsidR="00E4141F" w:rsidRPr="004F1F94" w:rsidRDefault="00E4141F" w:rsidP="004F1F94">
      <w:pPr>
        <w:spacing w:line="360" w:lineRule="auto"/>
        <w:rPr>
          <w:sz w:val="24"/>
          <w:szCs w:val="24"/>
        </w:rPr>
      </w:pPr>
      <w:r w:rsidRPr="004F1F94">
        <w:rPr>
          <w:sz w:val="24"/>
          <w:szCs w:val="24"/>
        </w:rPr>
        <w:t xml:space="preserve">In May 2023, a small team of archaeologists returned to </w:t>
      </w:r>
      <w:proofErr w:type="spellStart"/>
      <w:r w:rsidRPr="004F1F94">
        <w:rPr>
          <w:sz w:val="24"/>
          <w:szCs w:val="24"/>
        </w:rPr>
        <w:t>Svingerud</w:t>
      </w:r>
      <w:proofErr w:type="spellEnd"/>
      <w:r w:rsidRPr="004F1F94">
        <w:rPr>
          <w:sz w:val="24"/>
          <w:szCs w:val="24"/>
        </w:rPr>
        <w:t xml:space="preserve"> and sieved through the deposited soil of the excavation area. They were equipped with an excavator for mechanical sieving of the deposited masses. </w:t>
      </w:r>
      <w:r w:rsidR="002C6115">
        <w:rPr>
          <w:sz w:val="24"/>
          <w:szCs w:val="24"/>
        </w:rPr>
        <w:t>T</w:t>
      </w:r>
      <w:r w:rsidRPr="004F1F94">
        <w:rPr>
          <w:sz w:val="24"/>
          <w:szCs w:val="24"/>
        </w:rPr>
        <w:t xml:space="preserve">he archaeologists </w:t>
      </w:r>
      <w:r w:rsidR="002C6115">
        <w:rPr>
          <w:sz w:val="24"/>
          <w:szCs w:val="24"/>
        </w:rPr>
        <w:t xml:space="preserve">also </w:t>
      </w:r>
      <w:r w:rsidRPr="004F1F94">
        <w:rPr>
          <w:sz w:val="24"/>
          <w:szCs w:val="24"/>
        </w:rPr>
        <w:t xml:space="preserve">sieved manually in order to detect smaller fragments. A number of sandstone fragments of varying size and shape were collected. The most important find consisted of two fragments that provided missing pieces to </w:t>
      </w:r>
      <w:r w:rsidRPr="004F1F94">
        <w:rPr>
          <w:i/>
          <w:sz w:val="24"/>
          <w:szCs w:val="24"/>
        </w:rPr>
        <w:t>Hole</w:t>
      </w:r>
      <w:r w:rsidRPr="004F1F94">
        <w:rPr>
          <w:sz w:val="24"/>
          <w:szCs w:val="24"/>
        </w:rPr>
        <w:t xml:space="preserve"> </w:t>
      </w:r>
      <w:r w:rsidRPr="00123EBD">
        <w:rPr>
          <w:i/>
          <w:iCs/>
          <w:sz w:val="24"/>
          <w:szCs w:val="24"/>
        </w:rPr>
        <w:t>3</w:t>
      </w:r>
      <w:r w:rsidRPr="004F1F94">
        <w:rPr>
          <w:sz w:val="24"/>
          <w:szCs w:val="24"/>
        </w:rPr>
        <w:t xml:space="preserve">. </w:t>
      </w:r>
      <w:r w:rsidR="002C6115">
        <w:rPr>
          <w:sz w:val="24"/>
          <w:szCs w:val="24"/>
        </w:rPr>
        <w:t xml:space="preserve">At present, six fragments have been matched as </w:t>
      </w:r>
      <w:r w:rsidRPr="004F1F94">
        <w:rPr>
          <w:sz w:val="24"/>
          <w:szCs w:val="24"/>
        </w:rPr>
        <w:t xml:space="preserve">components of </w:t>
      </w:r>
      <w:r w:rsidRPr="004F1F94">
        <w:rPr>
          <w:i/>
          <w:sz w:val="24"/>
          <w:szCs w:val="24"/>
        </w:rPr>
        <w:t>Hole</w:t>
      </w:r>
      <w:r w:rsidRPr="004F1F94">
        <w:rPr>
          <w:sz w:val="24"/>
          <w:szCs w:val="24"/>
        </w:rPr>
        <w:t xml:space="preserve"> </w:t>
      </w:r>
      <w:r w:rsidRPr="00123EBD">
        <w:rPr>
          <w:i/>
          <w:iCs/>
          <w:sz w:val="24"/>
          <w:szCs w:val="24"/>
        </w:rPr>
        <w:t>3</w:t>
      </w:r>
      <w:r w:rsidRPr="004F1F94">
        <w:rPr>
          <w:sz w:val="24"/>
          <w:szCs w:val="24"/>
        </w:rPr>
        <w:t xml:space="preserve"> (</w:t>
      </w:r>
      <w:r w:rsidRPr="00661395">
        <w:rPr>
          <w:sz w:val="24"/>
          <w:szCs w:val="24"/>
        </w:rPr>
        <w:t xml:space="preserve">Figure </w:t>
      </w:r>
      <w:r w:rsidR="00661395">
        <w:rPr>
          <w:sz w:val="24"/>
          <w:szCs w:val="24"/>
        </w:rPr>
        <w:t>S</w:t>
      </w:r>
      <w:r w:rsidRPr="00661395">
        <w:rPr>
          <w:sz w:val="24"/>
          <w:szCs w:val="24"/>
        </w:rPr>
        <w:t>1</w:t>
      </w:r>
      <w:r w:rsidR="004F1F94" w:rsidRPr="00661395">
        <w:rPr>
          <w:sz w:val="24"/>
          <w:szCs w:val="24"/>
        </w:rPr>
        <w:t>6</w:t>
      </w:r>
      <w:r w:rsidRPr="004F1F94">
        <w:rPr>
          <w:sz w:val="24"/>
          <w:szCs w:val="24"/>
        </w:rPr>
        <w:t xml:space="preserve">). These are identified separately due to the find circumstances and the fact that they contain a separate runic inscription. It is unknown whether the inscriptions on </w:t>
      </w:r>
      <w:r w:rsidRPr="004F1F94">
        <w:rPr>
          <w:i/>
          <w:sz w:val="24"/>
          <w:szCs w:val="24"/>
        </w:rPr>
        <w:t>Hole</w:t>
      </w:r>
      <w:r w:rsidRPr="004F1F94">
        <w:rPr>
          <w:sz w:val="24"/>
          <w:szCs w:val="24"/>
        </w:rPr>
        <w:t xml:space="preserve"> </w:t>
      </w:r>
      <w:r w:rsidRPr="00123EBD">
        <w:rPr>
          <w:i/>
          <w:iCs/>
          <w:sz w:val="24"/>
          <w:szCs w:val="24"/>
        </w:rPr>
        <w:t xml:space="preserve">2 </w:t>
      </w:r>
      <w:r w:rsidRPr="004F1F94">
        <w:rPr>
          <w:sz w:val="24"/>
          <w:szCs w:val="24"/>
        </w:rPr>
        <w:t xml:space="preserve">and </w:t>
      </w:r>
      <w:r w:rsidRPr="004F1F94">
        <w:rPr>
          <w:i/>
          <w:sz w:val="24"/>
          <w:szCs w:val="24"/>
        </w:rPr>
        <w:t>Hole</w:t>
      </w:r>
      <w:r w:rsidRPr="004F1F94">
        <w:rPr>
          <w:sz w:val="24"/>
          <w:szCs w:val="24"/>
        </w:rPr>
        <w:t xml:space="preserve"> </w:t>
      </w:r>
      <w:r w:rsidRPr="00123EBD">
        <w:rPr>
          <w:i/>
          <w:iCs/>
          <w:sz w:val="24"/>
          <w:szCs w:val="24"/>
        </w:rPr>
        <w:t>3</w:t>
      </w:r>
      <w:r w:rsidRPr="004F1F94">
        <w:rPr>
          <w:sz w:val="24"/>
          <w:szCs w:val="24"/>
        </w:rPr>
        <w:t xml:space="preserve"> are contemporary. </w:t>
      </w:r>
    </w:p>
    <w:p w14:paraId="50F3C9AE" w14:textId="77777777" w:rsidR="00E4141F" w:rsidRPr="004F1F94" w:rsidRDefault="00E4141F" w:rsidP="004F1F94">
      <w:pPr>
        <w:spacing w:line="360" w:lineRule="auto"/>
        <w:jc w:val="center"/>
        <w:rPr>
          <w:sz w:val="24"/>
          <w:szCs w:val="24"/>
        </w:rPr>
      </w:pPr>
      <w:r w:rsidRPr="004F1F94">
        <w:rPr>
          <w:noProof/>
          <w:sz w:val="24"/>
          <w:szCs w:val="24"/>
          <w:lang w:val="en-US"/>
        </w:rPr>
        <w:lastRenderedPageBreak/>
        <w:drawing>
          <wp:inline distT="0" distB="0" distL="0" distR="0" wp14:anchorId="040575FA" wp14:editId="4ED9E218">
            <wp:extent cx="5587365" cy="3653679"/>
            <wp:effectExtent l="0" t="0" r="0" b="444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ole 3 six assembled fragments.JPG"/>
                    <pic:cNvPicPr/>
                  </pic:nvPicPr>
                  <pic:blipFill rotWithShape="1">
                    <a:blip r:embed="rId31" cstate="print">
                      <a:extLst>
                        <a:ext uri="{BEBA8EAE-BF5A-486C-A8C5-ECC9F3942E4B}">
                          <a14:imgProps xmlns:a14="http://schemas.microsoft.com/office/drawing/2010/main">
                            <a14:imgLayer r:embed="rId32">
                              <a14:imgEffect>
                                <a14:sharpenSoften amount="5000"/>
                              </a14:imgEffect>
                              <a14:imgEffect>
                                <a14:brightnessContrast bright="2000" contrast="6000"/>
                              </a14:imgEffect>
                            </a14:imgLayer>
                          </a14:imgProps>
                        </a:ext>
                        <a:ext uri="{28A0092B-C50C-407E-A947-70E740481C1C}">
                          <a14:useLocalDpi xmlns:a14="http://schemas.microsoft.com/office/drawing/2010/main" val="0"/>
                        </a:ext>
                      </a:extLst>
                    </a:blip>
                    <a:srcRect/>
                    <a:stretch/>
                  </pic:blipFill>
                  <pic:spPr bwMode="auto">
                    <a:xfrm>
                      <a:off x="0" y="0"/>
                      <a:ext cx="5619059" cy="3674404"/>
                    </a:xfrm>
                    <a:prstGeom prst="rect">
                      <a:avLst/>
                    </a:prstGeom>
                    <a:ln>
                      <a:noFill/>
                    </a:ln>
                    <a:extLst>
                      <a:ext uri="{53640926-AAD7-44D8-BBD7-CCE9431645EC}">
                        <a14:shadowObscured xmlns:a14="http://schemas.microsoft.com/office/drawing/2010/main"/>
                      </a:ext>
                    </a:extLst>
                  </pic:spPr>
                </pic:pic>
              </a:graphicData>
            </a:graphic>
          </wp:inline>
        </w:drawing>
      </w:r>
    </w:p>
    <w:p w14:paraId="338CE7C9" w14:textId="5F13964A" w:rsidR="00E4141F" w:rsidRPr="00742835" w:rsidRDefault="00E4141F" w:rsidP="004F1F94">
      <w:pPr>
        <w:spacing w:line="360" w:lineRule="auto"/>
        <w:jc w:val="center"/>
        <w:rPr>
          <w:i/>
        </w:rPr>
      </w:pPr>
      <w:r w:rsidRPr="00661395">
        <w:rPr>
          <w:i/>
        </w:rPr>
        <w:t xml:space="preserve">Figure </w:t>
      </w:r>
      <w:r w:rsidR="00661395">
        <w:rPr>
          <w:i/>
        </w:rPr>
        <w:t>S</w:t>
      </w:r>
      <w:r w:rsidRPr="00661395">
        <w:rPr>
          <w:i/>
        </w:rPr>
        <w:t>1</w:t>
      </w:r>
      <w:r w:rsidR="004F1F94" w:rsidRPr="00661395">
        <w:rPr>
          <w:i/>
        </w:rPr>
        <w:t>6</w:t>
      </w:r>
      <w:r w:rsidRPr="00742835">
        <w:rPr>
          <w:i/>
        </w:rPr>
        <w:t xml:space="preserve">.  Hole </w:t>
      </w:r>
      <w:r w:rsidR="00742835">
        <w:rPr>
          <w:i/>
        </w:rPr>
        <w:t xml:space="preserve">3, six </w:t>
      </w:r>
      <w:r w:rsidRPr="00742835">
        <w:rPr>
          <w:i/>
        </w:rPr>
        <w:t xml:space="preserve">fragments, runic inscription runs upwards along the side. Photo: </w:t>
      </w:r>
      <w:r w:rsidR="002C6115">
        <w:rPr>
          <w:i/>
        </w:rPr>
        <w:t xml:space="preserve">Kristel </w:t>
      </w:r>
      <w:proofErr w:type="spellStart"/>
      <w:r w:rsidR="002C6115">
        <w:rPr>
          <w:i/>
        </w:rPr>
        <w:t>Zilmer</w:t>
      </w:r>
      <w:proofErr w:type="spellEnd"/>
      <w:r w:rsidRPr="00742835">
        <w:rPr>
          <w:i/>
        </w:rPr>
        <w:t>, MCH.</w:t>
      </w:r>
    </w:p>
    <w:p w14:paraId="3FA4E01D" w14:textId="77777777" w:rsidR="00E4141F" w:rsidRPr="004F1F94" w:rsidRDefault="00E4141F" w:rsidP="004F1F94">
      <w:pPr>
        <w:spacing w:line="360" w:lineRule="auto"/>
        <w:rPr>
          <w:sz w:val="24"/>
          <w:szCs w:val="24"/>
        </w:rPr>
      </w:pPr>
    </w:p>
    <w:p w14:paraId="33368710" w14:textId="77777777" w:rsidR="00E4141F" w:rsidRPr="004F1F94" w:rsidRDefault="00E4141F" w:rsidP="004F1F94">
      <w:pPr>
        <w:spacing w:line="360" w:lineRule="auto"/>
        <w:rPr>
          <w:sz w:val="24"/>
          <w:szCs w:val="24"/>
        </w:rPr>
      </w:pPr>
      <w:r w:rsidRPr="004F1F94">
        <w:rPr>
          <w:sz w:val="24"/>
          <w:szCs w:val="24"/>
        </w:rPr>
        <w:t>The six assembled fragments are as follows:</w:t>
      </w:r>
    </w:p>
    <w:p w14:paraId="4DE83213" w14:textId="0D796B94" w:rsidR="00E4141F" w:rsidRPr="004F1F94" w:rsidRDefault="00E4141F" w:rsidP="004F1F94">
      <w:pPr>
        <w:pStyle w:val="Default"/>
        <w:spacing w:line="360" w:lineRule="auto"/>
        <w:rPr>
          <w:rFonts w:asciiTheme="minorHAnsi" w:hAnsiTheme="minorHAnsi" w:cstheme="minorHAnsi"/>
          <w:color w:val="auto"/>
        </w:rPr>
      </w:pPr>
      <w:r w:rsidRPr="004F1F94">
        <w:rPr>
          <w:rFonts w:asciiTheme="minorHAnsi" w:hAnsiTheme="minorHAnsi" w:cstheme="minorHAnsi"/>
        </w:rPr>
        <w:t>Fragment no. 1 (id. AX52029) was first documented on October 6, 2021, during the excavations (</w:t>
      </w:r>
      <w:r w:rsidRPr="00661395">
        <w:rPr>
          <w:rFonts w:asciiTheme="minorHAnsi" w:hAnsiTheme="minorHAnsi" w:cstheme="minorHAnsi"/>
        </w:rPr>
        <w:t xml:space="preserve">Figure </w:t>
      </w:r>
      <w:r w:rsidR="00661395">
        <w:rPr>
          <w:rFonts w:asciiTheme="minorHAnsi" w:hAnsiTheme="minorHAnsi" w:cstheme="minorHAnsi"/>
        </w:rPr>
        <w:t>S</w:t>
      </w:r>
      <w:r w:rsidRPr="00661395">
        <w:rPr>
          <w:rFonts w:asciiTheme="minorHAnsi" w:hAnsiTheme="minorHAnsi" w:cstheme="minorHAnsi"/>
        </w:rPr>
        <w:t>1</w:t>
      </w:r>
      <w:r w:rsidR="004F1F94" w:rsidRPr="00661395">
        <w:rPr>
          <w:rFonts w:asciiTheme="minorHAnsi" w:hAnsiTheme="minorHAnsi" w:cstheme="minorHAnsi"/>
        </w:rPr>
        <w:t>7</w:t>
      </w:r>
      <w:r w:rsidRPr="00661395">
        <w:rPr>
          <w:rFonts w:asciiTheme="minorHAnsi" w:hAnsiTheme="minorHAnsi" w:cstheme="minorHAnsi"/>
        </w:rPr>
        <w:t>a</w:t>
      </w:r>
      <w:r w:rsidRPr="004F1F94">
        <w:rPr>
          <w:rFonts w:asciiTheme="minorHAnsi" w:hAnsiTheme="minorHAnsi" w:cstheme="minorHAnsi"/>
        </w:rPr>
        <w:t xml:space="preserve">). The fragment was found beneath a few centimeters of sand. It was taken to MCH a year later, in October 2022, together with newly found smaller fragments. The approximate size of the fragment (measured along its flat bottom) is c. </w:t>
      </w:r>
      <w:r w:rsidRPr="004F1F94">
        <w:rPr>
          <w:rFonts w:asciiTheme="minorHAnsi" w:hAnsiTheme="minorHAnsi" w:cstheme="minorHAnsi"/>
          <w:color w:val="auto"/>
        </w:rPr>
        <w:t xml:space="preserve">31 cm x 18 cm; it is up to 15 cm high and weights 13.18 kg. Four to five thinly scratched runes are detectable on this fragment, placed close to its weathered upper edge. </w:t>
      </w:r>
    </w:p>
    <w:p w14:paraId="5FD5E4C2" w14:textId="77777777" w:rsidR="00E4141F" w:rsidRPr="009D72EC" w:rsidRDefault="00E4141F" w:rsidP="004F1F94">
      <w:pPr>
        <w:pStyle w:val="Default"/>
        <w:spacing w:line="360" w:lineRule="auto"/>
        <w:rPr>
          <w:rFonts w:asciiTheme="minorHAnsi" w:hAnsiTheme="minorHAnsi" w:cstheme="minorHAnsi"/>
          <w:color w:val="auto"/>
          <w:sz w:val="22"/>
          <w:szCs w:val="22"/>
        </w:rPr>
      </w:pPr>
      <w:r w:rsidRPr="004F1F94">
        <w:rPr>
          <w:rFonts w:asciiTheme="minorHAnsi" w:hAnsiTheme="minorHAnsi" w:cstheme="minorHAnsi"/>
          <w:noProof/>
          <w:color w:val="auto"/>
        </w:rPr>
        <w:lastRenderedPageBreak/>
        <w:t xml:space="preserve">   </w:t>
      </w:r>
      <w:r w:rsidRPr="009D72EC">
        <w:rPr>
          <w:rFonts w:asciiTheme="minorHAnsi" w:hAnsiTheme="minorHAnsi" w:cstheme="minorHAnsi"/>
          <w:noProof/>
          <w:color w:val="auto"/>
          <w:sz w:val="22"/>
          <w:szCs w:val="22"/>
        </w:rPr>
        <w:drawing>
          <wp:inline distT="0" distB="0" distL="0" distR="0" wp14:anchorId="6A178A31" wp14:editId="2D7078E0">
            <wp:extent cx="2619997" cy="3058000"/>
            <wp:effectExtent l="0" t="0" r="9525"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ole 3-1.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631993" cy="3072001"/>
                    </a:xfrm>
                    <a:prstGeom prst="rect">
                      <a:avLst/>
                    </a:prstGeom>
                    <a:ln>
                      <a:noFill/>
                    </a:ln>
                    <a:extLst>
                      <a:ext uri="{53640926-AAD7-44D8-BBD7-CCE9431645EC}">
                        <a14:shadowObscured xmlns:a14="http://schemas.microsoft.com/office/drawing/2010/main"/>
                      </a:ext>
                    </a:extLst>
                  </pic:spPr>
                </pic:pic>
              </a:graphicData>
            </a:graphic>
          </wp:inline>
        </w:drawing>
      </w:r>
      <w:r w:rsidRPr="009D72EC">
        <w:rPr>
          <w:rFonts w:asciiTheme="minorHAnsi" w:hAnsiTheme="minorHAnsi" w:cstheme="minorHAnsi"/>
          <w:noProof/>
          <w:color w:val="auto"/>
          <w:sz w:val="22"/>
          <w:szCs w:val="22"/>
        </w:rPr>
        <w:t xml:space="preserve">         </w:t>
      </w:r>
      <w:r w:rsidRPr="009D72EC">
        <w:rPr>
          <w:rFonts w:asciiTheme="minorHAnsi" w:hAnsiTheme="minorHAnsi" w:cstheme="minorHAnsi"/>
          <w:noProof/>
          <w:color w:val="auto"/>
          <w:sz w:val="22"/>
          <w:szCs w:val="22"/>
        </w:rPr>
        <w:drawing>
          <wp:inline distT="0" distB="0" distL="0" distR="0" wp14:anchorId="179F63E7" wp14:editId="6AD2A0D2">
            <wp:extent cx="2604136" cy="3072765"/>
            <wp:effectExtent l="0" t="0" r="5715"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ole 3-2.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616742" cy="3087640"/>
                    </a:xfrm>
                    <a:prstGeom prst="rect">
                      <a:avLst/>
                    </a:prstGeom>
                    <a:ln>
                      <a:noFill/>
                    </a:ln>
                    <a:extLst>
                      <a:ext uri="{53640926-AAD7-44D8-BBD7-CCE9431645EC}">
                        <a14:shadowObscured xmlns:a14="http://schemas.microsoft.com/office/drawing/2010/main"/>
                      </a:ext>
                    </a:extLst>
                  </pic:spPr>
                </pic:pic>
              </a:graphicData>
            </a:graphic>
          </wp:inline>
        </w:drawing>
      </w:r>
    </w:p>
    <w:p w14:paraId="2BB5C8DC" w14:textId="3264B1B9" w:rsidR="00E4141F" w:rsidRPr="00742835" w:rsidRDefault="00E4141F" w:rsidP="004F1F94">
      <w:pPr>
        <w:spacing w:line="360" w:lineRule="auto"/>
        <w:jc w:val="center"/>
        <w:rPr>
          <w:i/>
        </w:rPr>
      </w:pPr>
      <w:r w:rsidRPr="00661395">
        <w:rPr>
          <w:i/>
        </w:rPr>
        <w:t xml:space="preserve">Figure </w:t>
      </w:r>
      <w:r w:rsidR="00661395">
        <w:rPr>
          <w:i/>
        </w:rPr>
        <w:t>S</w:t>
      </w:r>
      <w:r w:rsidRPr="00661395">
        <w:rPr>
          <w:i/>
        </w:rPr>
        <w:t>1</w:t>
      </w:r>
      <w:r w:rsidR="004F1F94" w:rsidRPr="00661395">
        <w:rPr>
          <w:i/>
        </w:rPr>
        <w:t>7</w:t>
      </w:r>
      <w:r w:rsidRPr="00661395">
        <w:rPr>
          <w:i/>
        </w:rPr>
        <w:t xml:space="preserve">a &amp; </w:t>
      </w:r>
      <w:r w:rsidR="00661395">
        <w:rPr>
          <w:i/>
        </w:rPr>
        <w:t>S</w:t>
      </w:r>
      <w:r w:rsidRPr="00661395">
        <w:rPr>
          <w:i/>
        </w:rPr>
        <w:t>1</w:t>
      </w:r>
      <w:r w:rsidR="004F1F94" w:rsidRPr="00661395">
        <w:rPr>
          <w:i/>
        </w:rPr>
        <w:t>7</w:t>
      </w:r>
      <w:r w:rsidRPr="00661395">
        <w:rPr>
          <w:i/>
        </w:rPr>
        <w:t>b</w:t>
      </w:r>
      <w:r w:rsidRPr="00742835">
        <w:rPr>
          <w:i/>
        </w:rPr>
        <w:t>. Fragment 1 (</w:t>
      </w:r>
      <w:r w:rsidRPr="00742835">
        <w:rPr>
          <w:rFonts w:cstheme="minorHAnsi"/>
          <w:i/>
        </w:rPr>
        <w:t>AX52029, left</w:t>
      </w:r>
      <w:r w:rsidRPr="00742835">
        <w:rPr>
          <w:i/>
        </w:rPr>
        <w:t>) and Fragment 2 (</w:t>
      </w:r>
      <w:r w:rsidRPr="00742835">
        <w:rPr>
          <w:rFonts w:cstheme="minorHAnsi"/>
          <w:i/>
        </w:rPr>
        <w:t xml:space="preserve">AX51063, right) </w:t>
      </w:r>
      <w:r w:rsidRPr="00742835">
        <w:rPr>
          <w:i/>
        </w:rPr>
        <w:t xml:space="preserve">of Hole 3. Photo: </w:t>
      </w:r>
      <w:r w:rsidR="009D5C04">
        <w:rPr>
          <w:i/>
        </w:rPr>
        <w:t xml:space="preserve">Kristel </w:t>
      </w:r>
      <w:proofErr w:type="spellStart"/>
      <w:r w:rsidR="009D5C04">
        <w:rPr>
          <w:i/>
        </w:rPr>
        <w:t>Zilmer</w:t>
      </w:r>
      <w:proofErr w:type="spellEnd"/>
      <w:r w:rsidRPr="00742835">
        <w:rPr>
          <w:i/>
        </w:rPr>
        <w:t>, MCH.</w:t>
      </w:r>
    </w:p>
    <w:p w14:paraId="77E7665A" w14:textId="5C02C4B2" w:rsidR="00E4141F" w:rsidRPr="004F1F94" w:rsidRDefault="00E4141F" w:rsidP="004F1F94">
      <w:pPr>
        <w:pStyle w:val="Default"/>
        <w:spacing w:line="360" w:lineRule="auto"/>
        <w:rPr>
          <w:rFonts w:asciiTheme="minorHAnsi" w:hAnsiTheme="minorHAnsi" w:cstheme="minorHAnsi"/>
          <w:color w:val="auto"/>
        </w:rPr>
      </w:pPr>
      <w:r w:rsidRPr="004F1F94">
        <w:rPr>
          <w:rFonts w:asciiTheme="minorHAnsi" w:hAnsiTheme="minorHAnsi" w:cstheme="minorHAnsi"/>
          <w:color w:val="auto"/>
        </w:rPr>
        <w:t xml:space="preserve">Fragment no. 2 (id. </w:t>
      </w:r>
      <w:r w:rsidRPr="004F1F94">
        <w:rPr>
          <w:rFonts w:asciiTheme="minorHAnsi" w:hAnsiTheme="minorHAnsi" w:cstheme="minorHAnsi"/>
        </w:rPr>
        <w:t>AX51063) was first documented on September 10, 2021, during the excavations (</w:t>
      </w:r>
      <w:r w:rsidRPr="00661395">
        <w:rPr>
          <w:rFonts w:asciiTheme="minorHAnsi" w:hAnsiTheme="minorHAnsi" w:cstheme="minorHAnsi"/>
        </w:rPr>
        <w:t xml:space="preserve">Figure </w:t>
      </w:r>
      <w:r w:rsidR="00661395">
        <w:rPr>
          <w:rFonts w:asciiTheme="minorHAnsi" w:hAnsiTheme="minorHAnsi" w:cstheme="minorHAnsi"/>
        </w:rPr>
        <w:t>S</w:t>
      </w:r>
      <w:r w:rsidRPr="00661395">
        <w:rPr>
          <w:rFonts w:asciiTheme="minorHAnsi" w:hAnsiTheme="minorHAnsi" w:cstheme="minorHAnsi"/>
        </w:rPr>
        <w:t>1</w:t>
      </w:r>
      <w:r w:rsidR="004F1F94" w:rsidRPr="00661395">
        <w:rPr>
          <w:rFonts w:asciiTheme="minorHAnsi" w:hAnsiTheme="minorHAnsi" w:cstheme="minorHAnsi"/>
        </w:rPr>
        <w:t>7</w:t>
      </w:r>
      <w:r w:rsidRPr="00661395">
        <w:rPr>
          <w:rFonts w:asciiTheme="minorHAnsi" w:hAnsiTheme="minorHAnsi" w:cstheme="minorHAnsi"/>
        </w:rPr>
        <w:t>b</w:t>
      </w:r>
      <w:r w:rsidRPr="004F1F94">
        <w:rPr>
          <w:rFonts w:asciiTheme="minorHAnsi" w:hAnsiTheme="minorHAnsi" w:cstheme="minorHAnsi"/>
        </w:rPr>
        <w:t xml:space="preserve">). This fragment was taken to MCH in November 2021, together with other samples of </w:t>
      </w:r>
      <w:proofErr w:type="spellStart"/>
      <w:r w:rsidRPr="004F1F94">
        <w:rPr>
          <w:rFonts w:asciiTheme="minorHAnsi" w:hAnsiTheme="minorHAnsi" w:cstheme="minorHAnsi"/>
        </w:rPr>
        <w:t>Ringerike</w:t>
      </w:r>
      <w:proofErr w:type="spellEnd"/>
      <w:r w:rsidRPr="004F1F94">
        <w:rPr>
          <w:rFonts w:asciiTheme="minorHAnsi" w:hAnsiTheme="minorHAnsi" w:cstheme="minorHAnsi"/>
        </w:rPr>
        <w:t xml:space="preserve"> sandstone. The measurements along </w:t>
      </w:r>
      <w:r w:rsidR="005A31BA">
        <w:rPr>
          <w:rFonts w:asciiTheme="minorHAnsi" w:hAnsiTheme="minorHAnsi" w:cstheme="minorHAnsi"/>
        </w:rPr>
        <w:t>its</w:t>
      </w:r>
      <w:r w:rsidRPr="004F1F94">
        <w:rPr>
          <w:rFonts w:asciiTheme="minorHAnsi" w:hAnsiTheme="minorHAnsi" w:cstheme="minorHAnsi"/>
        </w:rPr>
        <w:t xml:space="preserve"> flat bottom are c. </w:t>
      </w:r>
      <w:r w:rsidRPr="004F1F94">
        <w:rPr>
          <w:rFonts w:asciiTheme="minorHAnsi" w:hAnsiTheme="minorHAnsi" w:cstheme="minorHAnsi"/>
          <w:color w:val="auto"/>
        </w:rPr>
        <w:t xml:space="preserve">31 cm x 17.8 cm; it is up to 15 cm high and weighs 12.84 kg. There are no visible markings along the side where fragment no. 1 has runes, but the opposite side has traces of incisions. These </w:t>
      </w:r>
      <w:r w:rsidR="005A31BA">
        <w:rPr>
          <w:rFonts w:asciiTheme="minorHAnsi" w:hAnsiTheme="minorHAnsi" w:cstheme="minorHAnsi"/>
          <w:color w:val="auto"/>
        </w:rPr>
        <w:t xml:space="preserve">seem to </w:t>
      </w:r>
      <w:r w:rsidRPr="004F1F94">
        <w:rPr>
          <w:rFonts w:asciiTheme="minorHAnsi" w:hAnsiTheme="minorHAnsi" w:cstheme="minorHAnsi"/>
          <w:color w:val="auto"/>
        </w:rPr>
        <w:t xml:space="preserve">align with </w:t>
      </w:r>
      <w:r w:rsidR="005A31BA">
        <w:rPr>
          <w:rFonts w:asciiTheme="minorHAnsi" w:hAnsiTheme="minorHAnsi" w:cstheme="minorHAnsi"/>
          <w:color w:val="auto"/>
        </w:rPr>
        <w:t>faint</w:t>
      </w:r>
      <w:r w:rsidRPr="004F1F94">
        <w:rPr>
          <w:rFonts w:asciiTheme="minorHAnsi" w:hAnsiTheme="minorHAnsi" w:cstheme="minorHAnsi"/>
          <w:color w:val="auto"/>
        </w:rPr>
        <w:t xml:space="preserve"> marks on side D of </w:t>
      </w:r>
      <w:r w:rsidRPr="004F1F94">
        <w:rPr>
          <w:rFonts w:asciiTheme="minorHAnsi" w:hAnsiTheme="minorHAnsi" w:cstheme="minorHAnsi"/>
          <w:i/>
          <w:color w:val="auto"/>
        </w:rPr>
        <w:t>Hole</w:t>
      </w:r>
      <w:r w:rsidRPr="004F1F94">
        <w:rPr>
          <w:rFonts w:asciiTheme="minorHAnsi" w:hAnsiTheme="minorHAnsi" w:cstheme="minorHAnsi"/>
          <w:color w:val="auto"/>
        </w:rPr>
        <w:t xml:space="preserve"> </w:t>
      </w:r>
      <w:r w:rsidRPr="00123EBD">
        <w:rPr>
          <w:rFonts w:asciiTheme="minorHAnsi" w:hAnsiTheme="minorHAnsi" w:cstheme="minorHAnsi"/>
          <w:i/>
          <w:iCs/>
          <w:color w:val="auto"/>
        </w:rPr>
        <w:t>2</w:t>
      </w:r>
      <w:r w:rsidRPr="004F1F94">
        <w:rPr>
          <w:rFonts w:asciiTheme="minorHAnsi" w:hAnsiTheme="minorHAnsi" w:cstheme="minorHAnsi"/>
          <w:color w:val="auto"/>
        </w:rPr>
        <w:t xml:space="preserve">. The traces are </w:t>
      </w:r>
      <w:r w:rsidR="005A31BA" w:rsidRPr="004F1F94">
        <w:rPr>
          <w:rFonts w:asciiTheme="minorHAnsi" w:hAnsiTheme="minorHAnsi" w:cstheme="minorHAnsi"/>
          <w:color w:val="auto"/>
        </w:rPr>
        <w:t>unclear</w:t>
      </w:r>
      <w:r w:rsidRPr="004F1F94">
        <w:rPr>
          <w:rFonts w:asciiTheme="minorHAnsi" w:hAnsiTheme="minorHAnsi" w:cstheme="minorHAnsi"/>
          <w:color w:val="auto"/>
        </w:rPr>
        <w:t xml:space="preserve"> and too little is preserved </w:t>
      </w:r>
      <w:proofErr w:type="gramStart"/>
      <w:r w:rsidRPr="004F1F94">
        <w:rPr>
          <w:rFonts w:asciiTheme="minorHAnsi" w:hAnsiTheme="minorHAnsi" w:cstheme="minorHAnsi"/>
          <w:color w:val="auto"/>
        </w:rPr>
        <w:t>in order to</w:t>
      </w:r>
      <w:proofErr w:type="gramEnd"/>
      <w:r w:rsidRPr="004F1F94">
        <w:rPr>
          <w:rFonts w:asciiTheme="minorHAnsi" w:hAnsiTheme="minorHAnsi" w:cstheme="minorHAnsi"/>
          <w:color w:val="auto"/>
        </w:rPr>
        <w:t xml:space="preserve"> allow precise identification. </w:t>
      </w:r>
    </w:p>
    <w:p w14:paraId="034E8103" w14:textId="0EE0F461" w:rsidR="00E4141F" w:rsidRPr="004F1F94" w:rsidRDefault="00E4141F" w:rsidP="004F1F94">
      <w:pPr>
        <w:pStyle w:val="Default"/>
        <w:spacing w:line="360" w:lineRule="auto"/>
        <w:rPr>
          <w:rFonts w:asciiTheme="minorHAnsi" w:hAnsiTheme="minorHAnsi" w:cstheme="minorHAnsi"/>
          <w:color w:val="auto"/>
        </w:rPr>
      </w:pPr>
      <w:r w:rsidRPr="004F1F94">
        <w:rPr>
          <w:rFonts w:asciiTheme="minorHAnsi" w:hAnsiTheme="minorHAnsi" w:cstheme="minorHAnsi"/>
          <w:color w:val="auto"/>
        </w:rPr>
        <w:t>Fragment no. 3 was found on the site in October 2022 (</w:t>
      </w:r>
      <w:r w:rsidRPr="00661395">
        <w:rPr>
          <w:rFonts w:asciiTheme="minorHAnsi" w:hAnsiTheme="minorHAnsi" w:cstheme="minorHAnsi"/>
          <w:color w:val="auto"/>
        </w:rPr>
        <w:t xml:space="preserve">Figure </w:t>
      </w:r>
      <w:r w:rsidR="00661395">
        <w:rPr>
          <w:rFonts w:asciiTheme="minorHAnsi" w:hAnsiTheme="minorHAnsi" w:cstheme="minorHAnsi"/>
          <w:color w:val="auto"/>
        </w:rPr>
        <w:t>S</w:t>
      </w:r>
      <w:r w:rsidRPr="00661395">
        <w:rPr>
          <w:rFonts w:asciiTheme="minorHAnsi" w:hAnsiTheme="minorHAnsi" w:cstheme="minorHAnsi"/>
          <w:color w:val="auto"/>
        </w:rPr>
        <w:t>1</w:t>
      </w:r>
      <w:r w:rsidR="004F1F94" w:rsidRPr="00661395">
        <w:rPr>
          <w:rFonts w:asciiTheme="minorHAnsi" w:hAnsiTheme="minorHAnsi" w:cstheme="minorHAnsi"/>
          <w:color w:val="auto"/>
        </w:rPr>
        <w:t>8</w:t>
      </w:r>
      <w:r w:rsidRPr="004F1F94">
        <w:rPr>
          <w:rFonts w:asciiTheme="minorHAnsi" w:hAnsiTheme="minorHAnsi" w:cstheme="minorHAnsi"/>
          <w:color w:val="auto"/>
        </w:rPr>
        <w:t xml:space="preserve">). The excavation documentation from 2021 does not allow </w:t>
      </w:r>
      <w:r w:rsidR="00D50C85">
        <w:rPr>
          <w:rFonts w:asciiTheme="minorHAnsi" w:hAnsiTheme="minorHAnsi" w:cstheme="minorHAnsi"/>
          <w:color w:val="auto"/>
        </w:rPr>
        <w:t xml:space="preserve">us </w:t>
      </w:r>
      <w:r w:rsidRPr="004F1F94">
        <w:rPr>
          <w:rFonts w:asciiTheme="minorHAnsi" w:hAnsiTheme="minorHAnsi" w:cstheme="minorHAnsi"/>
          <w:color w:val="auto"/>
        </w:rPr>
        <w:t xml:space="preserve">to identify its original placement. The measurements are c. 15 x 13.5 cm; height from top to bottom is around 7.3 cm, and weight is 0.91 kg. This fragment displays some remaining parts of runic staves as well as six partially or fully surviving runes and one separator mark. The runes provide the end to the inscription, which is introduced on fragment no. 1. </w:t>
      </w:r>
    </w:p>
    <w:p w14:paraId="75B7FC5F" w14:textId="77777777" w:rsidR="00E4141F" w:rsidRPr="004F1F94" w:rsidRDefault="00E4141F" w:rsidP="004F1F94">
      <w:pPr>
        <w:pStyle w:val="Default"/>
        <w:spacing w:line="360" w:lineRule="auto"/>
        <w:jc w:val="center"/>
      </w:pPr>
    </w:p>
    <w:p w14:paraId="2E59AFC4" w14:textId="77777777" w:rsidR="00E4141F" w:rsidRPr="004F1F94" w:rsidRDefault="00E4141F" w:rsidP="004F1F94">
      <w:pPr>
        <w:pStyle w:val="Default"/>
        <w:spacing w:line="360" w:lineRule="auto"/>
        <w:jc w:val="center"/>
      </w:pPr>
      <w:r w:rsidRPr="004F1F94">
        <w:rPr>
          <w:noProof/>
        </w:rPr>
        <w:lastRenderedPageBreak/>
        <w:drawing>
          <wp:inline distT="0" distB="0" distL="0" distR="0" wp14:anchorId="1945BD12" wp14:editId="23730EB8">
            <wp:extent cx="4529248" cy="3087243"/>
            <wp:effectExtent l="0" t="0" r="508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ole 3-3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40686" cy="3095039"/>
                    </a:xfrm>
                    <a:prstGeom prst="rect">
                      <a:avLst/>
                    </a:prstGeom>
                  </pic:spPr>
                </pic:pic>
              </a:graphicData>
            </a:graphic>
          </wp:inline>
        </w:drawing>
      </w:r>
    </w:p>
    <w:p w14:paraId="41B8C84C" w14:textId="5E0E5834" w:rsidR="00E4141F" w:rsidRPr="00742835" w:rsidRDefault="00E4141F" w:rsidP="004F1F94">
      <w:pPr>
        <w:spacing w:line="360" w:lineRule="auto"/>
        <w:jc w:val="center"/>
        <w:rPr>
          <w:i/>
        </w:rPr>
      </w:pPr>
      <w:r w:rsidRPr="00661395">
        <w:rPr>
          <w:i/>
        </w:rPr>
        <w:t xml:space="preserve">Figure </w:t>
      </w:r>
      <w:r w:rsidR="00661395">
        <w:rPr>
          <w:i/>
        </w:rPr>
        <w:t>S</w:t>
      </w:r>
      <w:r w:rsidRPr="00661395">
        <w:rPr>
          <w:i/>
        </w:rPr>
        <w:t>1</w:t>
      </w:r>
      <w:r w:rsidR="004F1F94" w:rsidRPr="00661395">
        <w:rPr>
          <w:i/>
        </w:rPr>
        <w:t>8</w:t>
      </w:r>
      <w:r w:rsidRPr="00742835">
        <w:rPr>
          <w:i/>
        </w:rPr>
        <w:t xml:space="preserve">. Fragment 3 of Hole 3. Photo: </w:t>
      </w:r>
      <w:r w:rsidR="005A31BA">
        <w:rPr>
          <w:i/>
        </w:rPr>
        <w:t xml:space="preserve">Kristel </w:t>
      </w:r>
      <w:proofErr w:type="spellStart"/>
      <w:r w:rsidR="005A31BA">
        <w:rPr>
          <w:i/>
        </w:rPr>
        <w:t>Zilmer</w:t>
      </w:r>
      <w:proofErr w:type="spellEnd"/>
      <w:r w:rsidRPr="00742835">
        <w:rPr>
          <w:i/>
        </w:rPr>
        <w:t>, MCH.</w:t>
      </w:r>
    </w:p>
    <w:p w14:paraId="68E8DA22" w14:textId="77CAB10A" w:rsidR="00E4141F" w:rsidRPr="004F1F94" w:rsidRDefault="00E4141F" w:rsidP="004F1F94">
      <w:pPr>
        <w:pStyle w:val="Default"/>
        <w:spacing w:line="360" w:lineRule="auto"/>
        <w:rPr>
          <w:rFonts w:asciiTheme="minorHAnsi" w:hAnsiTheme="minorHAnsi" w:cstheme="minorHAnsi"/>
          <w:color w:val="auto"/>
        </w:rPr>
      </w:pPr>
      <w:r w:rsidRPr="004F1F94">
        <w:rPr>
          <w:rFonts w:asciiTheme="minorHAnsi" w:hAnsiTheme="minorHAnsi" w:cstheme="minorHAnsi"/>
          <w:color w:val="auto"/>
        </w:rPr>
        <w:t xml:space="preserve">Fragment no. 4 (id. </w:t>
      </w:r>
      <w:r w:rsidRPr="004F1F94">
        <w:t>AX51121)</w:t>
      </w:r>
      <w:r w:rsidRPr="004F1F94">
        <w:rPr>
          <w:rFonts w:asciiTheme="minorHAnsi" w:hAnsiTheme="minorHAnsi" w:cstheme="minorHAnsi"/>
        </w:rPr>
        <w:t xml:space="preserve"> was first documented on September 10, 2021, during the excavations (</w:t>
      </w:r>
      <w:r w:rsidRPr="00661395">
        <w:rPr>
          <w:rFonts w:asciiTheme="minorHAnsi" w:hAnsiTheme="minorHAnsi" w:cstheme="minorHAnsi"/>
        </w:rPr>
        <w:t xml:space="preserve">Figure </w:t>
      </w:r>
      <w:r w:rsidR="00661395">
        <w:rPr>
          <w:rFonts w:asciiTheme="minorHAnsi" w:hAnsiTheme="minorHAnsi" w:cstheme="minorHAnsi"/>
        </w:rPr>
        <w:t>S19</w:t>
      </w:r>
      <w:r w:rsidRPr="004F1F94">
        <w:rPr>
          <w:rFonts w:asciiTheme="minorHAnsi" w:hAnsiTheme="minorHAnsi" w:cstheme="minorHAnsi"/>
        </w:rPr>
        <w:t xml:space="preserve">). It was detected again in October 2022 and taken to the museum. The measurements along the triangular bottom are c. </w:t>
      </w:r>
      <w:r w:rsidRPr="004F1F94">
        <w:rPr>
          <w:rFonts w:asciiTheme="minorHAnsi" w:hAnsiTheme="minorHAnsi" w:cstheme="minorHAnsi"/>
          <w:color w:val="auto"/>
        </w:rPr>
        <w:t xml:space="preserve">7.6 x 5.7 x 6 cm; height (upright) is around 7.4 cm, and weight is 0.16 kg. This fragment forms a top piece to fragment no. 3; it does not have any runes, but a few incised lines. </w:t>
      </w:r>
    </w:p>
    <w:p w14:paraId="480531FA" w14:textId="77777777" w:rsidR="00E4141F" w:rsidRPr="004F1F94" w:rsidRDefault="00E4141F" w:rsidP="004F1F94">
      <w:pPr>
        <w:pStyle w:val="Default"/>
        <w:spacing w:line="360" w:lineRule="auto"/>
        <w:jc w:val="center"/>
        <w:rPr>
          <w:rFonts w:asciiTheme="minorHAnsi" w:hAnsiTheme="minorHAnsi" w:cstheme="minorHAnsi"/>
          <w:color w:val="auto"/>
        </w:rPr>
      </w:pPr>
      <w:r w:rsidRPr="004F1F94">
        <w:rPr>
          <w:rFonts w:asciiTheme="minorHAnsi" w:hAnsiTheme="minorHAnsi" w:cstheme="minorHAnsi"/>
          <w:noProof/>
          <w:color w:val="auto"/>
        </w:rPr>
        <w:drawing>
          <wp:inline distT="0" distB="0" distL="0" distR="0" wp14:anchorId="10085EA5" wp14:editId="2C23A374">
            <wp:extent cx="2790825" cy="2064495"/>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ole 3-4JPG.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10025" cy="2078698"/>
                    </a:xfrm>
                    <a:prstGeom prst="rect">
                      <a:avLst/>
                    </a:prstGeom>
                  </pic:spPr>
                </pic:pic>
              </a:graphicData>
            </a:graphic>
          </wp:inline>
        </w:drawing>
      </w:r>
    </w:p>
    <w:p w14:paraId="0A5B25AE" w14:textId="35F6B575" w:rsidR="00E4141F" w:rsidRPr="00742835" w:rsidRDefault="00E4141F" w:rsidP="004F1F94">
      <w:pPr>
        <w:spacing w:line="360" w:lineRule="auto"/>
        <w:jc w:val="center"/>
        <w:rPr>
          <w:i/>
        </w:rPr>
      </w:pPr>
      <w:r w:rsidRPr="00661395">
        <w:rPr>
          <w:i/>
        </w:rPr>
        <w:t xml:space="preserve">Figure </w:t>
      </w:r>
      <w:r w:rsidR="00661395">
        <w:rPr>
          <w:i/>
        </w:rPr>
        <w:t>S</w:t>
      </w:r>
      <w:r w:rsidRPr="00661395">
        <w:rPr>
          <w:i/>
        </w:rPr>
        <w:t>1</w:t>
      </w:r>
      <w:r w:rsidR="004F1F94" w:rsidRPr="00661395">
        <w:rPr>
          <w:i/>
        </w:rPr>
        <w:t>9</w:t>
      </w:r>
      <w:r w:rsidRPr="00742835">
        <w:rPr>
          <w:i/>
        </w:rPr>
        <w:t xml:space="preserve">. Fragment 4 (AX51121) of Hole 3. Photo: </w:t>
      </w:r>
      <w:r w:rsidR="005A31BA">
        <w:rPr>
          <w:i/>
        </w:rPr>
        <w:t xml:space="preserve">Kristel </w:t>
      </w:r>
      <w:proofErr w:type="spellStart"/>
      <w:r w:rsidR="005A31BA">
        <w:rPr>
          <w:i/>
        </w:rPr>
        <w:t>Zilmer</w:t>
      </w:r>
      <w:proofErr w:type="spellEnd"/>
      <w:r w:rsidRPr="00742835">
        <w:rPr>
          <w:i/>
        </w:rPr>
        <w:t>, MCH.</w:t>
      </w:r>
    </w:p>
    <w:p w14:paraId="65C1403A" w14:textId="549C27D6" w:rsidR="00E4141F" w:rsidRPr="004F1F94" w:rsidRDefault="00E4141F" w:rsidP="004F1F94">
      <w:pPr>
        <w:pStyle w:val="Default"/>
        <w:spacing w:line="360" w:lineRule="auto"/>
        <w:rPr>
          <w:rFonts w:asciiTheme="minorHAnsi" w:hAnsiTheme="minorHAnsi" w:cstheme="minorHAnsi"/>
          <w:color w:val="auto"/>
        </w:rPr>
      </w:pPr>
      <w:r w:rsidRPr="004F1F94">
        <w:rPr>
          <w:rFonts w:asciiTheme="minorHAnsi" w:hAnsiTheme="minorHAnsi" w:cstheme="minorHAnsi"/>
          <w:color w:val="auto"/>
        </w:rPr>
        <w:t xml:space="preserve">Fragment no. 5 was found on May 3, </w:t>
      </w:r>
      <w:proofErr w:type="gramStart"/>
      <w:r w:rsidRPr="004F1F94">
        <w:rPr>
          <w:rFonts w:asciiTheme="minorHAnsi" w:hAnsiTheme="minorHAnsi" w:cstheme="minorHAnsi"/>
          <w:color w:val="auto"/>
        </w:rPr>
        <w:t>2023</w:t>
      </w:r>
      <w:proofErr w:type="gramEnd"/>
      <w:r w:rsidRPr="004F1F94">
        <w:rPr>
          <w:rFonts w:asciiTheme="minorHAnsi" w:hAnsiTheme="minorHAnsi" w:cstheme="minorHAnsi"/>
          <w:color w:val="auto"/>
        </w:rPr>
        <w:t xml:space="preserve"> during the sieving of soil on the site (</w:t>
      </w:r>
      <w:r w:rsidRPr="00661395">
        <w:rPr>
          <w:rFonts w:asciiTheme="minorHAnsi" w:hAnsiTheme="minorHAnsi" w:cstheme="minorHAnsi"/>
          <w:color w:val="auto"/>
        </w:rPr>
        <w:t xml:space="preserve">Figure </w:t>
      </w:r>
      <w:r w:rsidR="00661395">
        <w:rPr>
          <w:rFonts w:asciiTheme="minorHAnsi" w:hAnsiTheme="minorHAnsi" w:cstheme="minorHAnsi"/>
          <w:color w:val="auto"/>
        </w:rPr>
        <w:t>S</w:t>
      </w:r>
      <w:r w:rsidR="004F1F94" w:rsidRPr="00661395">
        <w:rPr>
          <w:rFonts w:asciiTheme="minorHAnsi" w:hAnsiTheme="minorHAnsi" w:cstheme="minorHAnsi"/>
          <w:color w:val="auto"/>
        </w:rPr>
        <w:t>20</w:t>
      </w:r>
      <w:r w:rsidRPr="004F1F94">
        <w:rPr>
          <w:rFonts w:asciiTheme="minorHAnsi" w:hAnsiTheme="minorHAnsi" w:cstheme="minorHAnsi"/>
          <w:color w:val="auto"/>
        </w:rPr>
        <w:t xml:space="preserve">). It is c. 14.4 cm at its longest and 9.2 cm at its widest; thickness is up to 4 cm and weight is 0.24 kg. The V-shaped side with runes measures c. 5.7 x 4.8 x 3.9 cm. This piece fits in between the </w:t>
      </w:r>
      <w:r w:rsidRPr="004F1F94">
        <w:rPr>
          <w:rFonts w:asciiTheme="minorHAnsi" w:hAnsiTheme="minorHAnsi" w:cstheme="minorHAnsi"/>
          <w:color w:val="auto"/>
        </w:rPr>
        <w:lastRenderedPageBreak/>
        <w:t>fragments 1 and 3 (resting partly upon no. 2). It displays up to five runes, together with a likely separator mark of multiple tiny dots. The tops of runes are found on fragment no. 6. The surviving traces on both fragments are weathered, causing some challenge in the identification of characters.</w:t>
      </w:r>
    </w:p>
    <w:p w14:paraId="41C9DDDE" w14:textId="77777777" w:rsidR="00E4141F" w:rsidRPr="004F1F94" w:rsidRDefault="00E4141F" w:rsidP="004F1F94">
      <w:pPr>
        <w:pStyle w:val="Default"/>
        <w:spacing w:line="360" w:lineRule="auto"/>
        <w:jc w:val="center"/>
        <w:rPr>
          <w:rFonts w:asciiTheme="minorHAnsi" w:hAnsiTheme="minorHAnsi" w:cstheme="minorHAnsi"/>
          <w:color w:val="auto"/>
        </w:rPr>
      </w:pPr>
      <w:r w:rsidRPr="004F1F94">
        <w:rPr>
          <w:rFonts w:asciiTheme="minorHAnsi" w:hAnsiTheme="minorHAnsi" w:cstheme="minorHAnsi"/>
          <w:noProof/>
          <w:color w:val="auto"/>
        </w:rPr>
        <w:drawing>
          <wp:inline distT="0" distB="0" distL="0" distR="0" wp14:anchorId="6E4265DD" wp14:editId="044ACF7E">
            <wp:extent cx="4271959" cy="2949294"/>
            <wp:effectExtent l="0" t="0" r="0" b="381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ole 3-5-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79611" cy="2954577"/>
                    </a:xfrm>
                    <a:prstGeom prst="rect">
                      <a:avLst/>
                    </a:prstGeom>
                  </pic:spPr>
                </pic:pic>
              </a:graphicData>
            </a:graphic>
          </wp:inline>
        </w:drawing>
      </w:r>
    </w:p>
    <w:p w14:paraId="78515D98" w14:textId="05B130E3" w:rsidR="00E4141F" w:rsidRPr="00742835" w:rsidRDefault="00E4141F" w:rsidP="004F1F94">
      <w:pPr>
        <w:spacing w:line="360" w:lineRule="auto"/>
        <w:jc w:val="center"/>
        <w:rPr>
          <w:i/>
        </w:rPr>
      </w:pPr>
      <w:r w:rsidRPr="00661395">
        <w:rPr>
          <w:i/>
        </w:rPr>
        <w:t xml:space="preserve">Figure </w:t>
      </w:r>
      <w:r w:rsidR="00661395">
        <w:rPr>
          <w:i/>
        </w:rPr>
        <w:t>S</w:t>
      </w:r>
      <w:r w:rsidR="004F1F94" w:rsidRPr="00661395">
        <w:rPr>
          <w:i/>
        </w:rPr>
        <w:t>20</w:t>
      </w:r>
      <w:r w:rsidRPr="00661395">
        <w:rPr>
          <w:i/>
        </w:rPr>
        <w:t>.</w:t>
      </w:r>
      <w:r w:rsidRPr="00742835">
        <w:rPr>
          <w:i/>
        </w:rPr>
        <w:t xml:space="preserve"> Fragment 5 (</w:t>
      </w:r>
      <w:r w:rsidRPr="00742835">
        <w:rPr>
          <w:rFonts w:cstheme="minorHAnsi"/>
          <w:i/>
        </w:rPr>
        <w:t>left</w:t>
      </w:r>
      <w:r w:rsidRPr="00742835">
        <w:rPr>
          <w:i/>
        </w:rPr>
        <w:t>) and Fragment 6 (</w:t>
      </w:r>
      <w:r w:rsidRPr="00742835">
        <w:rPr>
          <w:rFonts w:cstheme="minorHAnsi"/>
          <w:i/>
        </w:rPr>
        <w:t xml:space="preserve">AX51080, right) </w:t>
      </w:r>
      <w:r w:rsidRPr="00742835">
        <w:rPr>
          <w:i/>
        </w:rPr>
        <w:t xml:space="preserve">of Hole 3. Photo: </w:t>
      </w:r>
      <w:r w:rsidR="005A31BA">
        <w:rPr>
          <w:i/>
        </w:rPr>
        <w:t xml:space="preserve">Kristel </w:t>
      </w:r>
      <w:proofErr w:type="spellStart"/>
      <w:r w:rsidR="005A31BA">
        <w:rPr>
          <w:i/>
        </w:rPr>
        <w:t>Zilmer</w:t>
      </w:r>
      <w:proofErr w:type="spellEnd"/>
      <w:r w:rsidRPr="00742835">
        <w:rPr>
          <w:i/>
        </w:rPr>
        <w:t>, MCH</w:t>
      </w:r>
      <w:r w:rsidR="00742835">
        <w:rPr>
          <w:i/>
        </w:rPr>
        <w:t>.</w:t>
      </w:r>
    </w:p>
    <w:p w14:paraId="64808927" w14:textId="79AD1667" w:rsidR="00E4141F" w:rsidRPr="004F1F94" w:rsidRDefault="00E4141F" w:rsidP="004F1F94">
      <w:pPr>
        <w:pStyle w:val="Default"/>
        <w:spacing w:line="360" w:lineRule="auto"/>
        <w:rPr>
          <w:rFonts w:asciiTheme="minorHAnsi" w:hAnsiTheme="minorHAnsi" w:cstheme="minorHAnsi"/>
          <w:color w:val="auto"/>
        </w:rPr>
      </w:pPr>
      <w:r w:rsidRPr="004F1F94">
        <w:rPr>
          <w:rFonts w:asciiTheme="minorHAnsi" w:hAnsiTheme="minorHAnsi" w:cstheme="minorHAnsi"/>
          <w:color w:val="auto"/>
        </w:rPr>
        <w:t>Fragment no. 6 (id. AX51080) was first documented in the field on September 10, 2021, and retrieved from the site on May 3, 2023 (</w:t>
      </w:r>
      <w:r w:rsidRPr="00661395">
        <w:rPr>
          <w:rFonts w:asciiTheme="minorHAnsi" w:hAnsiTheme="minorHAnsi" w:cstheme="minorHAnsi"/>
          <w:color w:val="auto"/>
        </w:rPr>
        <w:t xml:space="preserve">Figure </w:t>
      </w:r>
      <w:r w:rsidR="00661395">
        <w:rPr>
          <w:rFonts w:asciiTheme="minorHAnsi" w:hAnsiTheme="minorHAnsi" w:cstheme="minorHAnsi"/>
          <w:color w:val="auto"/>
        </w:rPr>
        <w:t>S</w:t>
      </w:r>
      <w:r w:rsidR="004F1F94" w:rsidRPr="00661395">
        <w:rPr>
          <w:rFonts w:asciiTheme="minorHAnsi" w:hAnsiTheme="minorHAnsi" w:cstheme="minorHAnsi"/>
          <w:color w:val="auto"/>
        </w:rPr>
        <w:t>20</w:t>
      </w:r>
      <w:r w:rsidRPr="004F1F94">
        <w:rPr>
          <w:rFonts w:asciiTheme="minorHAnsi" w:hAnsiTheme="minorHAnsi" w:cstheme="minorHAnsi"/>
          <w:color w:val="auto"/>
        </w:rPr>
        <w:t>). It is c. 14.7 cm at its longest and c. 8.5 cm at its widest; thickness is 3.5</w:t>
      </w:r>
      <w:r w:rsidRPr="004F1F94">
        <w:t>–</w:t>
      </w:r>
      <w:r w:rsidRPr="004F1F94">
        <w:rPr>
          <w:rFonts w:asciiTheme="minorHAnsi" w:hAnsiTheme="minorHAnsi" w:cstheme="minorHAnsi"/>
          <w:color w:val="auto"/>
        </w:rPr>
        <w:t xml:space="preserve">4 cm and weight 0.36 kg. The fragment fits above fragments no. 5 and </w:t>
      </w:r>
      <w:r w:rsidR="005A31BA" w:rsidRPr="004F1F94">
        <w:rPr>
          <w:rFonts w:asciiTheme="minorHAnsi" w:hAnsiTheme="minorHAnsi" w:cstheme="minorHAnsi"/>
          <w:color w:val="auto"/>
        </w:rPr>
        <w:t>3 and</w:t>
      </w:r>
      <w:r w:rsidRPr="004F1F94">
        <w:rPr>
          <w:rFonts w:asciiTheme="minorHAnsi" w:hAnsiTheme="minorHAnsi" w:cstheme="minorHAnsi"/>
          <w:color w:val="auto"/>
        </w:rPr>
        <w:t xml:space="preserve"> bears the tops of several of their damaged runes. A small part is missing between these three fragments, and (at least) two runes are not fully preserved. </w:t>
      </w:r>
    </w:p>
    <w:p w14:paraId="321A7D9A" w14:textId="77777777" w:rsidR="00E4141F" w:rsidRPr="004F1F94" w:rsidRDefault="00E4141F" w:rsidP="004F1F94">
      <w:pPr>
        <w:pStyle w:val="Default"/>
        <w:spacing w:line="360" w:lineRule="auto"/>
        <w:jc w:val="center"/>
        <w:rPr>
          <w:rFonts w:asciiTheme="minorHAnsi" w:hAnsiTheme="minorHAnsi" w:cstheme="minorHAnsi"/>
          <w:color w:val="auto"/>
        </w:rPr>
      </w:pPr>
      <w:r w:rsidRPr="004F1F94">
        <w:rPr>
          <w:rFonts w:asciiTheme="minorHAnsi" w:hAnsiTheme="minorHAnsi" w:cstheme="minorHAnsi"/>
          <w:noProof/>
          <w:color w:val="auto"/>
        </w:rPr>
        <w:lastRenderedPageBreak/>
        <w:drawing>
          <wp:inline distT="0" distB="0" distL="0" distR="0" wp14:anchorId="4506C028" wp14:editId="2F069EE4">
            <wp:extent cx="5727192" cy="4072128"/>
            <wp:effectExtent l="0" t="0" r="6985" b="508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ones 1_2_3 Hole_Update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7192" cy="4072128"/>
                    </a:xfrm>
                    <a:prstGeom prst="rect">
                      <a:avLst/>
                    </a:prstGeom>
                  </pic:spPr>
                </pic:pic>
              </a:graphicData>
            </a:graphic>
          </wp:inline>
        </w:drawing>
      </w:r>
    </w:p>
    <w:p w14:paraId="3D514E05" w14:textId="6A1437E1" w:rsidR="00E4141F" w:rsidRPr="00742835" w:rsidRDefault="00E4141F" w:rsidP="004F1F94">
      <w:pPr>
        <w:spacing w:line="360" w:lineRule="auto"/>
        <w:jc w:val="center"/>
        <w:rPr>
          <w:i/>
        </w:rPr>
      </w:pPr>
      <w:r w:rsidRPr="00661395">
        <w:rPr>
          <w:i/>
        </w:rPr>
        <w:t xml:space="preserve">Figure </w:t>
      </w:r>
      <w:r w:rsidR="00661395">
        <w:rPr>
          <w:i/>
        </w:rPr>
        <w:t>S</w:t>
      </w:r>
      <w:r w:rsidRPr="00661395">
        <w:rPr>
          <w:i/>
        </w:rPr>
        <w:t>2</w:t>
      </w:r>
      <w:r w:rsidR="004F1F94" w:rsidRPr="00661395">
        <w:rPr>
          <w:i/>
        </w:rPr>
        <w:t>1</w:t>
      </w:r>
      <w:r w:rsidRPr="00742835">
        <w:rPr>
          <w:i/>
        </w:rPr>
        <w:t xml:space="preserve">. Find </w:t>
      </w:r>
      <w:r w:rsidR="00D50C85">
        <w:rPr>
          <w:i/>
        </w:rPr>
        <w:t>locations</w:t>
      </w:r>
      <w:r w:rsidRPr="00742835">
        <w:rPr>
          <w:i/>
        </w:rPr>
        <w:t xml:space="preserve"> of Hole 1-3 and documentation of fragments of Hole 3. Map by Charlotte </w:t>
      </w:r>
      <w:r w:rsidR="00742835">
        <w:rPr>
          <w:i/>
        </w:rPr>
        <w:t xml:space="preserve">Nueva </w:t>
      </w:r>
      <w:proofErr w:type="spellStart"/>
      <w:r w:rsidR="00742835">
        <w:rPr>
          <w:i/>
        </w:rPr>
        <w:t>Finnebråten</w:t>
      </w:r>
      <w:proofErr w:type="spellEnd"/>
      <w:r w:rsidR="00742835">
        <w:rPr>
          <w:i/>
        </w:rPr>
        <w:t xml:space="preserve">, photos by </w:t>
      </w:r>
      <w:proofErr w:type="spellStart"/>
      <w:r w:rsidR="005A31BA">
        <w:rPr>
          <w:i/>
        </w:rPr>
        <w:t>Judyta</w:t>
      </w:r>
      <w:proofErr w:type="spellEnd"/>
      <w:r w:rsidR="005A31BA">
        <w:rPr>
          <w:i/>
        </w:rPr>
        <w:t xml:space="preserve"> </w:t>
      </w:r>
      <w:proofErr w:type="spellStart"/>
      <w:r w:rsidR="005A31BA">
        <w:rPr>
          <w:i/>
        </w:rPr>
        <w:t>Zawalska</w:t>
      </w:r>
      <w:proofErr w:type="spellEnd"/>
      <w:r w:rsidRPr="00742835">
        <w:rPr>
          <w:i/>
        </w:rPr>
        <w:t>, MCH.</w:t>
      </w:r>
    </w:p>
    <w:p w14:paraId="4E8CB07B" w14:textId="6AB80BAE" w:rsidR="00E4141F" w:rsidRPr="00742835" w:rsidRDefault="00E4141F" w:rsidP="00742835">
      <w:pPr>
        <w:spacing w:line="360" w:lineRule="auto"/>
        <w:rPr>
          <w:rFonts w:cstheme="minorHAnsi"/>
          <w:sz w:val="24"/>
          <w:szCs w:val="24"/>
        </w:rPr>
      </w:pPr>
      <w:r w:rsidRPr="004F1F94">
        <w:rPr>
          <w:sz w:val="24"/>
          <w:szCs w:val="24"/>
        </w:rPr>
        <w:t xml:space="preserve">The circumstances surrounding the further fragmentation of </w:t>
      </w:r>
      <w:r w:rsidRPr="004F1F94">
        <w:rPr>
          <w:i/>
          <w:sz w:val="24"/>
          <w:szCs w:val="24"/>
        </w:rPr>
        <w:t>Hole</w:t>
      </w:r>
      <w:r w:rsidRPr="004F1F94">
        <w:rPr>
          <w:sz w:val="24"/>
          <w:szCs w:val="24"/>
        </w:rPr>
        <w:t xml:space="preserve"> </w:t>
      </w:r>
      <w:r w:rsidRPr="00123EBD">
        <w:rPr>
          <w:i/>
          <w:iCs/>
          <w:sz w:val="24"/>
          <w:szCs w:val="24"/>
        </w:rPr>
        <w:t xml:space="preserve">3 </w:t>
      </w:r>
      <w:r w:rsidRPr="004F1F94">
        <w:rPr>
          <w:sz w:val="24"/>
          <w:szCs w:val="24"/>
        </w:rPr>
        <w:t xml:space="preserve">are unclear. As explained, some fragments were initially recorded </w:t>
      </w:r>
      <w:r w:rsidRPr="004F1F94">
        <w:rPr>
          <w:rFonts w:cstheme="minorHAnsi"/>
          <w:sz w:val="24"/>
          <w:szCs w:val="24"/>
        </w:rPr>
        <w:t xml:space="preserve">in a disturbed context near A1790 and A4367, approximately 120 cm north-northeast from </w:t>
      </w:r>
      <w:r w:rsidRPr="004F1F94">
        <w:rPr>
          <w:rFonts w:cstheme="minorHAnsi"/>
          <w:i/>
          <w:sz w:val="24"/>
          <w:szCs w:val="24"/>
        </w:rPr>
        <w:t>Hole</w:t>
      </w:r>
      <w:r w:rsidRPr="004F1F94">
        <w:rPr>
          <w:rFonts w:cstheme="minorHAnsi"/>
          <w:sz w:val="24"/>
          <w:szCs w:val="24"/>
        </w:rPr>
        <w:t xml:space="preserve"> </w:t>
      </w:r>
      <w:r w:rsidRPr="00123EBD">
        <w:rPr>
          <w:rFonts w:cstheme="minorHAnsi"/>
          <w:i/>
          <w:iCs/>
          <w:sz w:val="24"/>
          <w:szCs w:val="24"/>
        </w:rPr>
        <w:t>1</w:t>
      </w:r>
      <w:r w:rsidRPr="004F1F94">
        <w:rPr>
          <w:rFonts w:cstheme="minorHAnsi"/>
          <w:sz w:val="24"/>
          <w:szCs w:val="24"/>
        </w:rPr>
        <w:t xml:space="preserve"> (</w:t>
      </w:r>
      <w:r w:rsidRPr="00661395">
        <w:rPr>
          <w:rFonts w:cstheme="minorHAnsi"/>
          <w:sz w:val="24"/>
          <w:szCs w:val="24"/>
        </w:rPr>
        <w:t xml:space="preserve">Figure </w:t>
      </w:r>
      <w:r w:rsidR="00661395">
        <w:rPr>
          <w:rFonts w:cstheme="minorHAnsi"/>
          <w:sz w:val="24"/>
          <w:szCs w:val="24"/>
        </w:rPr>
        <w:t>S</w:t>
      </w:r>
      <w:r w:rsidRPr="00661395">
        <w:rPr>
          <w:rFonts w:cstheme="minorHAnsi"/>
          <w:sz w:val="24"/>
          <w:szCs w:val="24"/>
        </w:rPr>
        <w:t>2</w:t>
      </w:r>
      <w:r w:rsidR="004F1F94" w:rsidRPr="00661395">
        <w:rPr>
          <w:rFonts w:cstheme="minorHAnsi"/>
          <w:sz w:val="24"/>
          <w:szCs w:val="24"/>
        </w:rPr>
        <w:t>1</w:t>
      </w:r>
      <w:r w:rsidRPr="004F1F94">
        <w:rPr>
          <w:rFonts w:cstheme="minorHAnsi"/>
          <w:sz w:val="24"/>
          <w:szCs w:val="24"/>
        </w:rPr>
        <w:t>). This placement indicates that they were likely relocated from the main slab, for reasons that remain unknown.</w:t>
      </w:r>
    </w:p>
    <w:p w14:paraId="065B4DCE" w14:textId="77777777" w:rsidR="00E4141F" w:rsidRPr="00742835" w:rsidRDefault="00E4141F" w:rsidP="004F1F94">
      <w:pPr>
        <w:pStyle w:val="Heading3"/>
        <w:spacing w:line="360" w:lineRule="auto"/>
        <w:rPr>
          <w:rFonts w:asciiTheme="minorHAnsi" w:hAnsiTheme="minorHAnsi" w:cstheme="minorHAnsi"/>
        </w:rPr>
      </w:pPr>
      <w:r w:rsidRPr="00742835">
        <w:rPr>
          <w:rFonts w:asciiTheme="minorHAnsi" w:hAnsiTheme="minorHAnsi" w:cstheme="minorHAnsi"/>
        </w:rPr>
        <w:t>3. Runological presentation of inscriptions</w:t>
      </w:r>
    </w:p>
    <w:p w14:paraId="77C4999F" w14:textId="09057592" w:rsidR="00E4141F" w:rsidRPr="004F1F94" w:rsidRDefault="00E4141F" w:rsidP="004F1F94">
      <w:pPr>
        <w:pStyle w:val="PlainText"/>
        <w:spacing w:after="160" w:line="360" w:lineRule="auto"/>
        <w:rPr>
          <w:rFonts w:cstheme="minorHAnsi"/>
          <w:sz w:val="24"/>
          <w:szCs w:val="24"/>
          <w:lang w:val="en-GB"/>
        </w:rPr>
      </w:pPr>
      <w:r w:rsidRPr="004F1F94">
        <w:rPr>
          <w:sz w:val="24"/>
          <w:szCs w:val="24"/>
          <w:lang w:val="en-GB"/>
        </w:rPr>
        <w:t xml:space="preserve">All the inscribed fragments were inspected on numerous occasions over an extended period (in the case of </w:t>
      </w:r>
      <w:r w:rsidRPr="004F1F94">
        <w:rPr>
          <w:i/>
          <w:sz w:val="24"/>
          <w:szCs w:val="24"/>
          <w:lang w:val="en-GB"/>
        </w:rPr>
        <w:t xml:space="preserve">Hole </w:t>
      </w:r>
      <w:r w:rsidRPr="00123EBD">
        <w:rPr>
          <w:i/>
          <w:iCs/>
          <w:sz w:val="24"/>
          <w:szCs w:val="24"/>
          <w:lang w:val="en-GB"/>
        </w:rPr>
        <w:t>2</w:t>
      </w:r>
      <w:r w:rsidRPr="004F1F94">
        <w:rPr>
          <w:sz w:val="24"/>
          <w:szCs w:val="24"/>
          <w:lang w:val="en-GB"/>
        </w:rPr>
        <w:t xml:space="preserve"> over </w:t>
      </w:r>
      <w:r w:rsidR="00E56BCE">
        <w:rPr>
          <w:sz w:val="24"/>
          <w:szCs w:val="24"/>
          <w:lang w:val="en-GB"/>
        </w:rPr>
        <w:t>two years</w:t>
      </w:r>
      <w:r w:rsidRPr="004F1F94">
        <w:rPr>
          <w:sz w:val="24"/>
          <w:szCs w:val="24"/>
          <w:lang w:val="en-GB"/>
        </w:rPr>
        <w:t xml:space="preserve">), in varying conditions and with different sources of lighting and technical equipment. The inscriptions were documented with descriptive notes, sketches and photos. The runological-epigraphic autopsy formed the basis for a detailed description and assessment of the fragments and inscriptions that comprise runes, rune-like characters and other intentional markings. First-hand inspections were supplemented by close-up images of individual runic characters and other graphic elements. The images were captured </w:t>
      </w:r>
      <w:r w:rsidR="00B154B3">
        <w:rPr>
          <w:sz w:val="24"/>
          <w:szCs w:val="24"/>
          <w:lang w:val="en-GB"/>
        </w:rPr>
        <w:t xml:space="preserve">with </w:t>
      </w:r>
      <w:r w:rsidR="00D50C85">
        <w:rPr>
          <w:sz w:val="24"/>
          <w:szCs w:val="24"/>
          <w:lang w:val="en-GB"/>
        </w:rPr>
        <w:t xml:space="preserve">an </w:t>
      </w:r>
      <w:r w:rsidRPr="004F1F94">
        <w:rPr>
          <w:rFonts w:cstheme="minorHAnsi"/>
          <w:color w:val="222222"/>
          <w:sz w:val="24"/>
          <w:szCs w:val="24"/>
          <w:shd w:val="clear" w:color="auto" w:fill="FFFFFF"/>
          <w:lang w:val="en-GB"/>
        </w:rPr>
        <w:lastRenderedPageBreak/>
        <w:t>AM7013MZT Dino-Lite</w:t>
      </w:r>
      <w:r w:rsidRPr="004F1F94">
        <w:rPr>
          <w:rFonts w:ascii="Arial" w:hAnsi="Arial" w:cs="Arial"/>
          <w:color w:val="222222"/>
          <w:sz w:val="24"/>
          <w:szCs w:val="24"/>
          <w:shd w:val="clear" w:color="auto" w:fill="FFFFFF"/>
          <w:lang w:val="en-GB"/>
        </w:rPr>
        <w:t> </w:t>
      </w:r>
      <w:r w:rsidRPr="004F1F94">
        <w:rPr>
          <w:sz w:val="24"/>
          <w:szCs w:val="24"/>
          <w:lang w:val="en-GB"/>
        </w:rPr>
        <w:t>microscope during the runological autopsy (</w:t>
      </w:r>
      <w:r w:rsidRPr="00661395">
        <w:rPr>
          <w:sz w:val="24"/>
          <w:szCs w:val="24"/>
          <w:lang w:val="en-GB"/>
        </w:rPr>
        <w:t xml:space="preserve">Figure </w:t>
      </w:r>
      <w:r w:rsidR="00661395">
        <w:rPr>
          <w:sz w:val="24"/>
          <w:szCs w:val="24"/>
          <w:lang w:val="en-GB"/>
        </w:rPr>
        <w:t>S</w:t>
      </w:r>
      <w:r w:rsidRPr="00661395">
        <w:rPr>
          <w:sz w:val="24"/>
          <w:szCs w:val="24"/>
          <w:lang w:val="en-GB"/>
        </w:rPr>
        <w:t>2</w:t>
      </w:r>
      <w:r w:rsidR="004F1F94" w:rsidRPr="00661395">
        <w:rPr>
          <w:sz w:val="24"/>
          <w:szCs w:val="24"/>
          <w:lang w:val="en-GB"/>
        </w:rPr>
        <w:t>2</w:t>
      </w:r>
      <w:r w:rsidRPr="00661395">
        <w:rPr>
          <w:sz w:val="24"/>
          <w:szCs w:val="24"/>
          <w:lang w:val="en-GB"/>
        </w:rPr>
        <w:t>a &amp; b</w:t>
      </w:r>
      <w:r w:rsidRPr="004F1F94">
        <w:rPr>
          <w:sz w:val="24"/>
          <w:szCs w:val="24"/>
          <w:lang w:val="en-GB"/>
        </w:rPr>
        <w:t>; other digital documentati</w:t>
      </w:r>
      <w:r w:rsidR="00B154B3">
        <w:rPr>
          <w:sz w:val="24"/>
          <w:szCs w:val="24"/>
          <w:lang w:val="en-GB"/>
        </w:rPr>
        <w:t>on methods are explained in section</w:t>
      </w:r>
      <w:r w:rsidRPr="004F1F94">
        <w:rPr>
          <w:sz w:val="24"/>
          <w:szCs w:val="24"/>
          <w:lang w:val="en-GB"/>
        </w:rPr>
        <w:t xml:space="preserve"> 4). The LED light of the microscope was supplemented with external light sources, testing different angles</w:t>
      </w:r>
      <w:r w:rsidRPr="004F1F94">
        <w:rPr>
          <w:rFonts w:cstheme="minorHAnsi"/>
          <w:sz w:val="24"/>
          <w:szCs w:val="24"/>
          <w:lang w:val="en-GB"/>
        </w:rPr>
        <w:t xml:space="preserve">. </w:t>
      </w:r>
    </w:p>
    <w:p w14:paraId="4C465508" w14:textId="77777777" w:rsidR="00E4141F" w:rsidRPr="004F1F94" w:rsidRDefault="00E4141F" w:rsidP="004F1F94">
      <w:pPr>
        <w:pStyle w:val="PlainText"/>
        <w:spacing w:after="160" w:line="360" w:lineRule="auto"/>
        <w:jc w:val="center"/>
        <w:rPr>
          <w:sz w:val="24"/>
          <w:szCs w:val="24"/>
          <w:lang w:val="en-GB"/>
        </w:rPr>
      </w:pPr>
      <w:r w:rsidRPr="004F1F94">
        <w:rPr>
          <w:noProof/>
          <w:sz w:val="24"/>
          <w:szCs w:val="24"/>
          <w:lang w:val="en-US"/>
        </w:rPr>
        <w:t xml:space="preserve">   </w:t>
      </w:r>
      <w:r w:rsidRPr="004F1F94">
        <w:rPr>
          <w:noProof/>
          <w:sz w:val="24"/>
          <w:szCs w:val="24"/>
          <w:lang w:val="en-US"/>
        </w:rPr>
        <w:drawing>
          <wp:inline distT="0" distB="0" distL="0" distR="0" wp14:anchorId="2C0A5AEF" wp14:editId="2E4366FC">
            <wp:extent cx="2107476" cy="2551430"/>
            <wp:effectExtent l="0" t="0" r="7620" b="127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nnskrift2-rune5h-6c.tif"/>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113578" cy="2558817"/>
                    </a:xfrm>
                    <a:prstGeom prst="rect">
                      <a:avLst/>
                    </a:prstGeom>
                    <a:ln>
                      <a:noFill/>
                    </a:ln>
                    <a:extLst>
                      <a:ext uri="{53640926-AAD7-44D8-BBD7-CCE9431645EC}">
                        <a14:shadowObscured xmlns:a14="http://schemas.microsoft.com/office/drawing/2010/main"/>
                      </a:ext>
                    </a:extLst>
                  </pic:spPr>
                </pic:pic>
              </a:graphicData>
            </a:graphic>
          </wp:inline>
        </w:drawing>
      </w:r>
      <w:r w:rsidRPr="004F1F94">
        <w:rPr>
          <w:noProof/>
          <w:sz w:val="24"/>
          <w:szCs w:val="24"/>
          <w:lang w:val="en-US"/>
        </w:rPr>
        <w:t xml:space="preserve">               </w:t>
      </w:r>
      <w:r w:rsidRPr="004F1F94">
        <w:rPr>
          <w:noProof/>
          <w:sz w:val="24"/>
          <w:szCs w:val="24"/>
          <w:lang w:val="en-US"/>
        </w:rPr>
        <w:drawing>
          <wp:inline distT="0" distB="0" distL="0" distR="0" wp14:anchorId="1194AF19" wp14:editId="2254E78A">
            <wp:extent cx="2044999" cy="2571750"/>
            <wp:effectExtent l="0" t="0" r="0" b="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nnskrift3-rune4f-5f-6c.tif"/>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2051705" cy="2580183"/>
                    </a:xfrm>
                    <a:prstGeom prst="rect">
                      <a:avLst/>
                    </a:prstGeom>
                    <a:ln>
                      <a:noFill/>
                    </a:ln>
                    <a:extLst>
                      <a:ext uri="{53640926-AAD7-44D8-BBD7-CCE9431645EC}">
                        <a14:shadowObscured xmlns:a14="http://schemas.microsoft.com/office/drawing/2010/main"/>
                      </a:ext>
                    </a:extLst>
                  </pic:spPr>
                </pic:pic>
              </a:graphicData>
            </a:graphic>
          </wp:inline>
        </w:drawing>
      </w:r>
    </w:p>
    <w:p w14:paraId="4138FFE1" w14:textId="577BAA2E" w:rsidR="00E4141F" w:rsidRPr="00742835" w:rsidRDefault="00E4141F" w:rsidP="00742835">
      <w:pPr>
        <w:spacing w:line="360" w:lineRule="auto"/>
        <w:rPr>
          <w:i/>
        </w:rPr>
      </w:pPr>
      <w:r w:rsidRPr="00661395">
        <w:rPr>
          <w:i/>
        </w:rPr>
        <w:t xml:space="preserve">Figure </w:t>
      </w:r>
      <w:r w:rsidR="00661395">
        <w:rPr>
          <w:i/>
        </w:rPr>
        <w:t>S</w:t>
      </w:r>
      <w:r w:rsidRPr="00661395">
        <w:rPr>
          <w:i/>
        </w:rPr>
        <w:t>2</w:t>
      </w:r>
      <w:r w:rsidR="004F1F94" w:rsidRPr="00661395">
        <w:rPr>
          <w:i/>
        </w:rPr>
        <w:t>2</w:t>
      </w:r>
      <w:r w:rsidRPr="00661395">
        <w:rPr>
          <w:i/>
        </w:rPr>
        <w:t xml:space="preserve">a &amp; </w:t>
      </w:r>
      <w:r w:rsidR="00661395">
        <w:rPr>
          <w:i/>
        </w:rPr>
        <w:t>S</w:t>
      </w:r>
      <w:r w:rsidRPr="00661395">
        <w:rPr>
          <w:i/>
        </w:rPr>
        <w:t>2</w:t>
      </w:r>
      <w:r w:rsidR="004F1F94" w:rsidRPr="00661395">
        <w:rPr>
          <w:i/>
        </w:rPr>
        <w:t>2</w:t>
      </w:r>
      <w:r w:rsidRPr="00661395">
        <w:rPr>
          <w:i/>
        </w:rPr>
        <w:t>b</w:t>
      </w:r>
      <w:r w:rsidRPr="00742835">
        <w:rPr>
          <w:i/>
        </w:rPr>
        <w:t xml:space="preserve">. Sample microscope captures of runic graphs. On the left:  the final graphs of sequence 2 on Hole 2, showing an </w:t>
      </w:r>
      <w:r w:rsidRPr="00742835">
        <w:rPr>
          <w:b/>
          <w:i/>
        </w:rPr>
        <w:t>m</w:t>
      </w:r>
      <w:r w:rsidRPr="00742835">
        <w:rPr>
          <w:i/>
        </w:rPr>
        <w:t xml:space="preserve">-rune with an attached triangular element. On the right: details of sequence 3 on Hole 2, showing a possible damaged </w:t>
      </w:r>
      <w:r w:rsidRPr="00742835">
        <w:rPr>
          <w:b/>
          <w:i/>
        </w:rPr>
        <w:t>h</w:t>
      </w:r>
      <w:r w:rsidRPr="00742835">
        <w:rPr>
          <w:i/>
        </w:rPr>
        <w:t xml:space="preserve">-rune, in between </w:t>
      </w:r>
      <w:r w:rsidRPr="00742835">
        <w:rPr>
          <w:b/>
          <w:i/>
        </w:rPr>
        <w:t>b</w:t>
      </w:r>
      <w:r w:rsidRPr="00742835">
        <w:rPr>
          <w:i/>
        </w:rPr>
        <w:t xml:space="preserve"> and </w:t>
      </w:r>
      <w:r w:rsidRPr="00742835">
        <w:rPr>
          <w:b/>
          <w:i/>
        </w:rPr>
        <w:t>l</w:t>
      </w:r>
      <w:r w:rsidRPr="00742835">
        <w:rPr>
          <w:i/>
        </w:rPr>
        <w:t xml:space="preserve">. Photo: </w:t>
      </w:r>
      <w:r w:rsidR="00E56BCE">
        <w:rPr>
          <w:i/>
        </w:rPr>
        <w:t xml:space="preserve">Kristel </w:t>
      </w:r>
      <w:proofErr w:type="spellStart"/>
      <w:r w:rsidR="00E56BCE">
        <w:rPr>
          <w:i/>
        </w:rPr>
        <w:t>Zilmer</w:t>
      </w:r>
      <w:proofErr w:type="spellEnd"/>
      <w:r w:rsidRPr="00742835">
        <w:rPr>
          <w:i/>
        </w:rPr>
        <w:t xml:space="preserve">, MCH. </w:t>
      </w:r>
    </w:p>
    <w:p w14:paraId="0E515F2C" w14:textId="77777777" w:rsidR="00742835" w:rsidRDefault="00742835" w:rsidP="004F1F94">
      <w:pPr>
        <w:pStyle w:val="PlainText"/>
        <w:spacing w:after="160" w:line="360" w:lineRule="auto"/>
        <w:rPr>
          <w:sz w:val="24"/>
          <w:szCs w:val="24"/>
          <w:lang w:val="en-GB"/>
        </w:rPr>
      </w:pPr>
    </w:p>
    <w:p w14:paraId="42BD2AC3" w14:textId="429EFCFA" w:rsidR="00E4141F" w:rsidRPr="004F1F94" w:rsidRDefault="00E4141F" w:rsidP="004F1F94">
      <w:pPr>
        <w:pStyle w:val="PlainText"/>
        <w:spacing w:after="160" w:line="360" w:lineRule="auto"/>
        <w:rPr>
          <w:rFonts w:asciiTheme="minorHAnsi" w:hAnsiTheme="minorHAnsi" w:cstheme="minorHAnsi"/>
          <w:sz w:val="24"/>
          <w:szCs w:val="24"/>
          <w:lang w:val="en-GB"/>
        </w:rPr>
      </w:pPr>
      <w:r w:rsidRPr="004F1F94">
        <w:rPr>
          <w:sz w:val="24"/>
          <w:szCs w:val="24"/>
          <w:lang w:val="en-GB"/>
        </w:rPr>
        <w:t xml:space="preserve">All the detectable marks were determined to the extent possible, </w:t>
      </w:r>
      <w:proofErr w:type="gramStart"/>
      <w:r w:rsidRPr="004F1F94">
        <w:rPr>
          <w:sz w:val="24"/>
          <w:szCs w:val="24"/>
          <w:lang w:val="en-GB"/>
        </w:rPr>
        <w:t>taking into account</w:t>
      </w:r>
      <w:proofErr w:type="gramEnd"/>
      <w:r w:rsidRPr="004F1F94">
        <w:rPr>
          <w:sz w:val="24"/>
          <w:szCs w:val="24"/>
          <w:lang w:val="en-GB"/>
        </w:rPr>
        <w:t xml:space="preserve"> various unclear features that characterise the</w:t>
      </w:r>
      <w:r w:rsidR="00E56BCE">
        <w:rPr>
          <w:sz w:val="24"/>
          <w:szCs w:val="24"/>
          <w:lang w:val="en-GB"/>
        </w:rPr>
        <w:t xml:space="preserve"> find</w:t>
      </w:r>
      <w:r w:rsidRPr="004F1F94">
        <w:rPr>
          <w:sz w:val="24"/>
          <w:szCs w:val="24"/>
          <w:lang w:val="en-GB"/>
        </w:rPr>
        <w:t xml:space="preserve">. The main challenges in the runological assessment were caused by shallow, faint and irregular incisions, weathered and damaged surfaces, casual execution and ambiguities of form. We have established transliterations of runic sequences to the extent possible, while also considering feasible alternatives to some identifications. The transliteration conventions used in this study are the following: </w:t>
      </w:r>
    </w:p>
    <w:p w14:paraId="6E1E5460" w14:textId="77777777" w:rsidR="00E4141F" w:rsidRPr="004F1F94" w:rsidRDefault="00E4141F" w:rsidP="004F1F94">
      <w:pPr>
        <w:pStyle w:val="PlainText"/>
        <w:spacing w:line="360" w:lineRule="auto"/>
        <w:ind w:left="720"/>
        <w:rPr>
          <w:rFonts w:asciiTheme="minorHAnsi" w:hAnsiTheme="minorHAnsi" w:cstheme="minorHAnsi"/>
          <w:sz w:val="24"/>
          <w:szCs w:val="24"/>
          <w:lang w:val="en-GB"/>
        </w:rPr>
      </w:pPr>
      <w:r w:rsidRPr="004F1F94">
        <w:rPr>
          <w:rFonts w:asciiTheme="minorHAnsi" w:hAnsiTheme="minorHAnsi" w:cstheme="minorHAnsi"/>
          <w:sz w:val="24"/>
          <w:szCs w:val="24"/>
          <w:lang w:val="en-GB"/>
        </w:rPr>
        <w:t xml:space="preserve">dot below character = uncertain identification due to damage, weathering or unclear outline of runic characters; </w:t>
      </w:r>
    </w:p>
    <w:p w14:paraId="1C97E967" w14:textId="77777777" w:rsidR="00E4141F" w:rsidRPr="004F1F94" w:rsidRDefault="00E4141F" w:rsidP="004F1F94">
      <w:pPr>
        <w:pStyle w:val="PlainText"/>
        <w:spacing w:line="360" w:lineRule="auto"/>
        <w:ind w:firstLine="720"/>
        <w:rPr>
          <w:rFonts w:asciiTheme="minorHAnsi" w:hAnsiTheme="minorHAnsi" w:cstheme="minorHAnsi"/>
          <w:sz w:val="24"/>
          <w:szCs w:val="24"/>
          <w:lang w:val="en-GB"/>
        </w:rPr>
      </w:pPr>
      <w:r w:rsidRPr="004F1F94">
        <w:rPr>
          <w:rFonts w:asciiTheme="minorHAnsi" w:hAnsiTheme="minorHAnsi" w:cstheme="minorHAnsi"/>
          <w:sz w:val="24"/>
          <w:szCs w:val="24"/>
          <w:lang w:val="en-GB"/>
        </w:rPr>
        <w:t xml:space="preserve">hyphen -  =  remains of characters that can be counted, but not securely identified; </w:t>
      </w:r>
    </w:p>
    <w:p w14:paraId="0AE1D815" w14:textId="77777777" w:rsidR="00E4141F" w:rsidRPr="004F1F94" w:rsidRDefault="00E4141F" w:rsidP="004F1F94">
      <w:pPr>
        <w:pStyle w:val="PlainText"/>
        <w:spacing w:line="360" w:lineRule="auto"/>
        <w:ind w:firstLine="720"/>
        <w:rPr>
          <w:rFonts w:asciiTheme="minorHAnsi" w:hAnsiTheme="minorHAnsi" w:cstheme="minorHAnsi"/>
          <w:sz w:val="24"/>
          <w:szCs w:val="24"/>
          <w:lang w:val="en-GB"/>
        </w:rPr>
      </w:pPr>
      <w:r w:rsidRPr="004F1F94">
        <w:rPr>
          <w:rFonts w:asciiTheme="minorHAnsi" w:hAnsiTheme="minorHAnsi" w:cstheme="minorHAnsi"/>
          <w:sz w:val="24"/>
          <w:szCs w:val="24"/>
          <w:lang w:val="en-GB"/>
        </w:rPr>
        <w:t xml:space="preserve">question mark ? = ambiguous graphic elements (some may have rune-like features); </w:t>
      </w:r>
    </w:p>
    <w:p w14:paraId="152B51EF" w14:textId="77777777" w:rsidR="00E4141F" w:rsidRPr="004F1F94" w:rsidRDefault="00E4141F" w:rsidP="004F1F94">
      <w:pPr>
        <w:pStyle w:val="PlainText"/>
        <w:spacing w:line="360" w:lineRule="auto"/>
        <w:ind w:firstLine="720"/>
        <w:rPr>
          <w:rFonts w:asciiTheme="minorHAnsi" w:hAnsiTheme="minorHAnsi" w:cstheme="minorHAnsi"/>
          <w:sz w:val="24"/>
          <w:szCs w:val="24"/>
          <w:lang w:val="en-GB"/>
        </w:rPr>
      </w:pPr>
      <w:r w:rsidRPr="004F1F94">
        <w:rPr>
          <w:rFonts w:asciiTheme="minorHAnsi" w:hAnsiTheme="minorHAnsi" w:cstheme="minorHAnsi"/>
          <w:sz w:val="24"/>
          <w:szCs w:val="24"/>
          <w:lang w:val="en-GB"/>
        </w:rPr>
        <w:lastRenderedPageBreak/>
        <w:t xml:space="preserve">slash /  = alternative identifications; </w:t>
      </w:r>
    </w:p>
    <w:p w14:paraId="39F2E90F" w14:textId="77777777" w:rsidR="00E4141F" w:rsidRPr="004F1F94" w:rsidRDefault="00E4141F" w:rsidP="004F1F94">
      <w:pPr>
        <w:pStyle w:val="PlainText"/>
        <w:spacing w:line="360" w:lineRule="auto"/>
        <w:ind w:firstLine="720"/>
        <w:rPr>
          <w:rFonts w:asciiTheme="minorHAnsi" w:hAnsiTheme="minorHAnsi" w:cstheme="minorHAnsi"/>
          <w:sz w:val="24"/>
          <w:szCs w:val="24"/>
          <w:lang w:val="en-GB"/>
        </w:rPr>
      </w:pPr>
      <w:r w:rsidRPr="004F1F94">
        <w:rPr>
          <w:rFonts w:asciiTheme="minorHAnsi" w:hAnsiTheme="minorHAnsi" w:cstheme="minorHAnsi"/>
          <w:sz w:val="24"/>
          <w:szCs w:val="24"/>
          <w:lang w:val="en-GB"/>
        </w:rPr>
        <w:t>͡   =  runic ligatures (bind-runes), i.e. runes that share the same vertical (stave);</w:t>
      </w:r>
    </w:p>
    <w:p w14:paraId="36E3B6DF" w14:textId="77777777" w:rsidR="00E4141F" w:rsidRPr="004F1F94" w:rsidRDefault="00E4141F" w:rsidP="00742835">
      <w:pPr>
        <w:pStyle w:val="PlainText"/>
        <w:spacing w:line="360" w:lineRule="auto"/>
        <w:ind w:firstLine="708"/>
        <w:rPr>
          <w:rFonts w:asciiTheme="minorHAnsi" w:hAnsiTheme="minorHAnsi" w:cstheme="minorHAnsi"/>
          <w:sz w:val="24"/>
          <w:szCs w:val="24"/>
          <w:lang w:val="en-GB"/>
        </w:rPr>
      </w:pPr>
      <w:r w:rsidRPr="004F1F94">
        <w:rPr>
          <w:rFonts w:asciiTheme="minorHAnsi" w:hAnsiTheme="minorHAnsi" w:cstheme="minorHAnsi"/>
          <w:sz w:val="24"/>
          <w:szCs w:val="24"/>
          <w:lang w:val="en-GB"/>
        </w:rPr>
        <w:t xml:space="preserve">colon </w:t>
      </w:r>
      <w:r w:rsidRPr="004F1F94">
        <w:rPr>
          <w:rFonts w:asciiTheme="minorHAnsi" w:hAnsiTheme="minorHAnsi" w:cstheme="minorHAnsi"/>
          <w:b/>
          <w:sz w:val="24"/>
          <w:szCs w:val="24"/>
          <w:lang w:val="en-GB"/>
        </w:rPr>
        <w:t xml:space="preserve">:  </w:t>
      </w:r>
      <w:r w:rsidRPr="004F1F94">
        <w:rPr>
          <w:rFonts w:asciiTheme="minorHAnsi" w:hAnsiTheme="minorHAnsi" w:cstheme="minorHAnsi"/>
          <w:sz w:val="24"/>
          <w:szCs w:val="24"/>
          <w:lang w:val="en-GB"/>
        </w:rPr>
        <w:t>=</w:t>
      </w:r>
      <w:r w:rsidRPr="004F1F94">
        <w:rPr>
          <w:rFonts w:asciiTheme="minorHAnsi" w:hAnsiTheme="minorHAnsi" w:cstheme="minorHAnsi"/>
          <w:b/>
          <w:sz w:val="24"/>
          <w:szCs w:val="24"/>
          <w:lang w:val="en-GB"/>
        </w:rPr>
        <w:t xml:space="preserve"> </w:t>
      </w:r>
      <w:r w:rsidRPr="004F1F94">
        <w:rPr>
          <w:rFonts w:asciiTheme="minorHAnsi" w:hAnsiTheme="minorHAnsi" w:cstheme="minorHAnsi"/>
          <w:sz w:val="24"/>
          <w:szCs w:val="24"/>
          <w:lang w:val="en-GB"/>
        </w:rPr>
        <w:t xml:space="preserve">different types of separator marks. </w:t>
      </w:r>
    </w:p>
    <w:p w14:paraId="58EB5B5B" w14:textId="4BD51FEA" w:rsidR="00E4141F" w:rsidRPr="004F1F94" w:rsidRDefault="00E4141F" w:rsidP="004F1F94">
      <w:pPr>
        <w:pStyle w:val="PlainText"/>
        <w:spacing w:after="160" w:line="360" w:lineRule="auto"/>
        <w:rPr>
          <w:sz w:val="24"/>
          <w:szCs w:val="24"/>
          <w:lang w:val="en-GB"/>
        </w:rPr>
      </w:pPr>
      <w:r w:rsidRPr="004F1F94">
        <w:rPr>
          <w:sz w:val="24"/>
          <w:szCs w:val="24"/>
          <w:lang w:val="en-GB"/>
        </w:rPr>
        <w:t xml:space="preserve">We have  proposed interpretations of some sequences of runes, although those of </w:t>
      </w:r>
      <w:r w:rsidRPr="004F1F94">
        <w:rPr>
          <w:i/>
          <w:sz w:val="24"/>
          <w:szCs w:val="24"/>
          <w:lang w:val="en-GB"/>
        </w:rPr>
        <w:t>Hole</w:t>
      </w:r>
      <w:r w:rsidRPr="004F1F94">
        <w:rPr>
          <w:sz w:val="24"/>
          <w:szCs w:val="24"/>
          <w:lang w:val="en-GB"/>
        </w:rPr>
        <w:t xml:space="preserve"> </w:t>
      </w:r>
      <w:r w:rsidRPr="00123EBD">
        <w:rPr>
          <w:i/>
          <w:iCs/>
          <w:sz w:val="24"/>
          <w:szCs w:val="24"/>
          <w:lang w:val="en-GB"/>
        </w:rPr>
        <w:t>2</w:t>
      </w:r>
      <w:r w:rsidRPr="004F1F94">
        <w:rPr>
          <w:sz w:val="24"/>
          <w:szCs w:val="24"/>
          <w:lang w:val="en-GB"/>
        </w:rPr>
        <w:t xml:space="preserve"> pose numerous challenges. We propose that </w:t>
      </w:r>
      <w:r w:rsidRPr="004F1F94">
        <w:rPr>
          <w:i/>
          <w:sz w:val="24"/>
          <w:szCs w:val="24"/>
          <w:lang w:val="en-GB"/>
        </w:rPr>
        <w:t>Hole</w:t>
      </w:r>
      <w:r w:rsidRPr="00E56BCE">
        <w:rPr>
          <w:i/>
          <w:iCs/>
          <w:sz w:val="24"/>
          <w:szCs w:val="24"/>
          <w:lang w:val="en-GB"/>
        </w:rPr>
        <w:t xml:space="preserve"> </w:t>
      </w:r>
      <w:r w:rsidRPr="00123EBD">
        <w:rPr>
          <w:i/>
          <w:iCs/>
          <w:sz w:val="24"/>
          <w:szCs w:val="24"/>
          <w:lang w:val="en-GB"/>
        </w:rPr>
        <w:t>2</w:t>
      </w:r>
      <w:r w:rsidRPr="004F1F94">
        <w:rPr>
          <w:sz w:val="24"/>
          <w:szCs w:val="24"/>
          <w:lang w:val="en-GB"/>
        </w:rPr>
        <w:t xml:space="preserve"> may feature a legible (primary) sequence (no. 1), providing a name/designation in the Ancient Nordic (AN) language. Some other sequences may  have meaningful functional explanations. The inscription on </w:t>
      </w:r>
      <w:r w:rsidRPr="004F1F94">
        <w:rPr>
          <w:i/>
          <w:sz w:val="24"/>
          <w:szCs w:val="24"/>
          <w:lang w:val="en-GB"/>
        </w:rPr>
        <w:t>Hole</w:t>
      </w:r>
      <w:r w:rsidRPr="004F1F94">
        <w:rPr>
          <w:sz w:val="24"/>
          <w:szCs w:val="24"/>
          <w:lang w:val="en-GB"/>
        </w:rPr>
        <w:t xml:space="preserve"> 3 provides a comprehensible utterance in AN. Detailed runological and linguistic assessments of all the </w:t>
      </w:r>
      <w:r w:rsidR="00E56BCE">
        <w:rPr>
          <w:sz w:val="24"/>
          <w:szCs w:val="24"/>
          <w:lang w:val="en-GB"/>
        </w:rPr>
        <w:t>inscriptions</w:t>
      </w:r>
      <w:r w:rsidRPr="004F1F94">
        <w:rPr>
          <w:sz w:val="24"/>
          <w:szCs w:val="24"/>
          <w:lang w:val="en-GB"/>
        </w:rPr>
        <w:t xml:space="preserve"> are provided in a separate specialised study by</w:t>
      </w:r>
      <w:r w:rsidR="00E56BCE">
        <w:rPr>
          <w:sz w:val="24"/>
          <w:szCs w:val="24"/>
          <w:lang w:val="en-GB"/>
        </w:rPr>
        <w:t xml:space="preserve"> </w:t>
      </w:r>
      <w:proofErr w:type="spellStart"/>
      <w:r w:rsidR="00E56BCE">
        <w:rPr>
          <w:sz w:val="24"/>
          <w:szCs w:val="24"/>
          <w:lang w:val="en-GB"/>
        </w:rPr>
        <w:t>Zilmer</w:t>
      </w:r>
      <w:proofErr w:type="spellEnd"/>
      <w:r w:rsidR="00E56BCE">
        <w:rPr>
          <w:sz w:val="24"/>
          <w:szCs w:val="24"/>
          <w:lang w:val="en-GB"/>
        </w:rPr>
        <w:t xml:space="preserve"> &amp; </w:t>
      </w:r>
      <w:proofErr w:type="spellStart"/>
      <w:r w:rsidR="00E56BCE">
        <w:rPr>
          <w:sz w:val="24"/>
          <w:szCs w:val="24"/>
          <w:lang w:val="en-GB"/>
        </w:rPr>
        <w:t>Vasshus</w:t>
      </w:r>
      <w:proofErr w:type="spellEnd"/>
      <w:r w:rsidR="00E56BCE">
        <w:rPr>
          <w:sz w:val="24"/>
          <w:szCs w:val="24"/>
          <w:lang w:val="en-GB"/>
        </w:rPr>
        <w:t xml:space="preserve"> (2023)</w:t>
      </w:r>
      <w:r w:rsidRPr="004F1F94">
        <w:rPr>
          <w:sz w:val="24"/>
          <w:szCs w:val="24"/>
          <w:lang w:val="en-GB"/>
        </w:rPr>
        <w:t xml:space="preserve">. </w:t>
      </w:r>
    </w:p>
    <w:p w14:paraId="581CA3CC" w14:textId="77777777" w:rsidR="00E4141F" w:rsidRPr="004F1F94" w:rsidRDefault="00E4141F" w:rsidP="004F1F94">
      <w:pPr>
        <w:spacing w:line="360" w:lineRule="auto"/>
        <w:rPr>
          <w:b/>
          <w:sz w:val="24"/>
          <w:szCs w:val="24"/>
        </w:rPr>
      </w:pPr>
      <w:r w:rsidRPr="004F1F94">
        <w:rPr>
          <w:b/>
          <w:sz w:val="24"/>
          <w:szCs w:val="24"/>
        </w:rPr>
        <w:t xml:space="preserve">Additional runological commentary to </w:t>
      </w:r>
      <w:r w:rsidRPr="004F1F94">
        <w:rPr>
          <w:b/>
          <w:i/>
          <w:sz w:val="24"/>
          <w:szCs w:val="24"/>
        </w:rPr>
        <w:t>Hole</w:t>
      </w:r>
      <w:r w:rsidRPr="004F1F94">
        <w:rPr>
          <w:b/>
          <w:sz w:val="24"/>
          <w:szCs w:val="24"/>
        </w:rPr>
        <w:t xml:space="preserve"> </w:t>
      </w:r>
      <w:r w:rsidRPr="00123EBD">
        <w:rPr>
          <w:b/>
          <w:i/>
          <w:iCs/>
          <w:sz w:val="24"/>
          <w:szCs w:val="24"/>
        </w:rPr>
        <w:t>2</w:t>
      </w:r>
    </w:p>
    <w:p w14:paraId="5DC4BEF8" w14:textId="43190694" w:rsidR="00E4141F" w:rsidRPr="004F1F94" w:rsidRDefault="00E4141F" w:rsidP="004F1F94">
      <w:pPr>
        <w:spacing w:line="360" w:lineRule="auto"/>
        <w:rPr>
          <w:rFonts w:cstheme="minorHAnsi"/>
          <w:noProof/>
          <w:sz w:val="24"/>
          <w:szCs w:val="24"/>
        </w:rPr>
      </w:pPr>
      <w:r w:rsidRPr="004F1F94">
        <w:rPr>
          <w:rFonts w:cstheme="minorHAnsi"/>
          <w:sz w:val="24"/>
          <w:szCs w:val="24"/>
        </w:rPr>
        <w:t xml:space="preserve">The inscriptions on the main runic fragment are thin </w:t>
      </w:r>
      <w:r w:rsidR="000639C3">
        <w:rPr>
          <w:rFonts w:cstheme="minorHAnsi"/>
          <w:sz w:val="24"/>
          <w:szCs w:val="24"/>
        </w:rPr>
        <w:t xml:space="preserve">and </w:t>
      </w:r>
      <w:r w:rsidRPr="004F1F94">
        <w:rPr>
          <w:rFonts w:cstheme="minorHAnsi"/>
          <w:sz w:val="24"/>
          <w:szCs w:val="24"/>
        </w:rPr>
        <w:t>have shallow grooves. Some are faint and barely visible as scratches in the surface (</w:t>
      </w:r>
      <w:r w:rsidRPr="00F605EC">
        <w:rPr>
          <w:rFonts w:cstheme="minorHAnsi"/>
          <w:sz w:val="24"/>
          <w:szCs w:val="24"/>
        </w:rPr>
        <w:t xml:space="preserve">Figure </w:t>
      </w:r>
      <w:r w:rsidR="00F605EC">
        <w:rPr>
          <w:rFonts w:cstheme="minorHAnsi"/>
          <w:sz w:val="24"/>
          <w:szCs w:val="24"/>
        </w:rPr>
        <w:t>S</w:t>
      </w:r>
      <w:r w:rsidRPr="00F605EC">
        <w:rPr>
          <w:rFonts w:cstheme="minorHAnsi"/>
          <w:sz w:val="24"/>
          <w:szCs w:val="24"/>
        </w:rPr>
        <w:t>2</w:t>
      </w:r>
      <w:r w:rsidR="004F1F94" w:rsidRPr="00F605EC">
        <w:rPr>
          <w:rFonts w:cstheme="minorHAnsi"/>
          <w:sz w:val="24"/>
          <w:szCs w:val="24"/>
        </w:rPr>
        <w:t>2</w:t>
      </w:r>
      <w:r w:rsidRPr="00F605EC">
        <w:rPr>
          <w:rFonts w:cstheme="minorHAnsi"/>
          <w:sz w:val="24"/>
          <w:szCs w:val="24"/>
        </w:rPr>
        <w:t>a &amp; b</w:t>
      </w:r>
      <w:r w:rsidRPr="004F1F94">
        <w:rPr>
          <w:rFonts w:cstheme="minorHAnsi"/>
          <w:sz w:val="24"/>
          <w:szCs w:val="24"/>
        </w:rPr>
        <w:t>).</w:t>
      </w:r>
      <w:r w:rsidRPr="004F1F94">
        <w:rPr>
          <w:b/>
          <w:sz w:val="24"/>
          <w:szCs w:val="24"/>
        </w:rPr>
        <w:t xml:space="preserve"> </w:t>
      </w:r>
      <w:r w:rsidRPr="004F1F94">
        <w:rPr>
          <w:rFonts w:cstheme="minorHAnsi"/>
          <w:sz w:val="24"/>
          <w:szCs w:val="24"/>
        </w:rPr>
        <w:t xml:space="preserve">Sequence no. 1 – </w:t>
      </w:r>
      <w:proofErr w:type="spellStart"/>
      <w:r w:rsidRPr="004F1F94">
        <w:rPr>
          <w:rFonts w:cstheme="minorHAnsi"/>
          <w:b/>
          <w:sz w:val="24"/>
          <w:szCs w:val="24"/>
        </w:rPr>
        <w:t>idiberug</w:t>
      </w:r>
      <w:proofErr w:type="spellEnd"/>
      <w:r w:rsidRPr="004F1F94">
        <w:rPr>
          <w:rFonts w:cstheme="minorHAnsi"/>
          <w:sz w:val="24"/>
          <w:szCs w:val="24"/>
        </w:rPr>
        <w:t xml:space="preserve"> (alternatively, </w:t>
      </w:r>
      <w:proofErr w:type="spellStart"/>
      <w:r w:rsidRPr="004F1F94">
        <w:rPr>
          <w:rFonts w:cstheme="minorHAnsi"/>
          <w:b/>
          <w:sz w:val="24"/>
          <w:szCs w:val="24"/>
        </w:rPr>
        <w:t>idiberun</w:t>
      </w:r>
      <w:proofErr w:type="spellEnd"/>
      <w:r w:rsidRPr="004F1F94">
        <w:rPr>
          <w:rFonts w:cstheme="minorHAnsi"/>
          <w:sz w:val="24"/>
          <w:szCs w:val="24"/>
        </w:rPr>
        <w:t>/</w:t>
      </w:r>
      <w:proofErr w:type="spellStart"/>
      <w:r w:rsidRPr="004F1F94">
        <w:rPr>
          <w:rFonts w:cstheme="minorHAnsi"/>
          <w:b/>
          <w:sz w:val="24"/>
          <w:szCs w:val="24"/>
        </w:rPr>
        <w:t>idiberu</w:t>
      </w:r>
      <w:proofErr w:type="spellEnd"/>
      <w:r w:rsidRPr="004F1F94">
        <w:rPr>
          <w:rFonts w:cstheme="minorHAnsi"/>
          <w:b/>
          <w:sz w:val="24"/>
          <w:szCs w:val="24"/>
        </w:rPr>
        <w:t>?</w:t>
      </w:r>
      <w:r w:rsidRPr="004F1F94">
        <w:rPr>
          <w:rFonts w:cstheme="minorHAnsi"/>
          <w:sz w:val="24"/>
          <w:szCs w:val="24"/>
        </w:rPr>
        <w:t xml:space="preserve">) – on side A has the most distinctly inscribed runes, with wider grooves. These measure around </w:t>
      </w:r>
      <w:r w:rsidRPr="004F1F94">
        <w:rPr>
          <w:sz w:val="24"/>
          <w:szCs w:val="24"/>
        </w:rPr>
        <w:t xml:space="preserve">3.5–4.5 cm; the final character exceeds 5 cm; the whole sequence covers nearly 12 cm from left to right. Sequence no. 2 consists of five to six faint characters; some are identifiable as runes, </w:t>
      </w:r>
      <w:r w:rsidR="000639C3">
        <w:rPr>
          <w:sz w:val="24"/>
          <w:szCs w:val="24"/>
        </w:rPr>
        <w:t xml:space="preserve">while </w:t>
      </w:r>
      <w:r w:rsidRPr="004F1F94">
        <w:rPr>
          <w:sz w:val="24"/>
          <w:szCs w:val="24"/>
        </w:rPr>
        <w:t>others have ambiguous rune-like features. A possible reading is</w:t>
      </w:r>
      <w:r w:rsidRPr="004F1F94">
        <w:rPr>
          <w:noProof/>
          <w:sz w:val="24"/>
          <w:szCs w:val="24"/>
        </w:rPr>
        <w:t xml:space="preserve">: </w:t>
      </w:r>
      <w:r w:rsidRPr="004F1F94">
        <w:rPr>
          <w:b/>
          <w:noProof/>
          <w:sz w:val="24"/>
          <w:szCs w:val="24"/>
        </w:rPr>
        <w:t>z</w:t>
      </w:r>
      <w:r w:rsidRPr="004F1F94">
        <w:rPr>
          <w:rFonts w:cstheme="minorHAnsi"/>
          <w:b/>
          <w:noProof/>
          <w:sz w:val="24"/>
          <w:szCs w:val="24"/>
        </w:rPr>
        <w:t>ḅ</w:t>
      </w:r>
      <w:r w:rsidRPr="004F1F94">
        <w:rPr>
          <w:b/>
          <w:noProof/>
          <w:sz w:val="24"/>
          <w:szCs w:val="24"/>
        </w:rPr>
        <w:t>b?m</w:t>
      </w:r>
      <w:r w:rsidRPr="004F1F94">
        <w:rPr>
          <w:rFonts w:cstheme="minorHAnsi"/>
          <w:b/>
          <w:noProof/>
          <w:sz w:val="24"/>
          <w:szCs w:val="24"/>
        </w:rPr>
        <w:t>͡</w:t>
      </w:r>
      <w:r w:rsidRPr="004F1F94">
        <w:rPr>
          <w:b/>
          <w:noProof/>
          <w:sz w:val="24"/>
          <w:szCs w:val="24"/>
        </w:rPr>
        <w:t>?</w:t>
      </w:r>
      <w:r w:rsidRPr="004F1F94">
        <w:rPr>
          <w:noProof/>
          <w:sz w:val="24"/>
          <w:szCs w:val="24"/>
        </w:rPr>
        <w:t xml:space="preserve">. </w:t>
      </w:r>
      <w:r w:rsidRPr="004F1F94">
        <w:rPr>
          <w:sz w:val="24"/>
          <w:szCs w:val="24"/>
        </w:rPr>
        <w:t xml:space="preserve">Two characters may </w:t>
      </w:r>
      <w:r w:rsidR="000639C3">
        <w:rPr>
          <w:sz w:val="24"/>
          <w:szCs w:val="24"/>
        </w:rPr>
        <w:t xml:space="preserve">repeat </w:t>
      </w:r>
      <w:r w:rsidRPr="004F1F94">
        <w:rPr>
          <w:sz w:val="24"/>
          <w:szCs w:val="24"/>
        </w:rPr>
        <w:t xml:space="preserve">the </w:t>
      </w:r>
      <w:r w:rsidRPr="004F1F94">
        <w:rPr>
          <w:b/>
          <w:sz w:val="24"/>
          <w:szCs w:val="24"/>
        </w:rPr>
        <w:t>b</w:t>
      </w:r>
      <w:r w:rsidRPr="004F1F94">
        <w:rPr>
          <w:sz w:val="24"/>
          <w:szCs w:val="24"/>
        </w:rPr>
        <w:t xml:space="preserve">-shape present in </w:t>
      </w:r>
      <w:proofErr w:type="spellStart"/>
      <w:r w:rsidRPr="004F1F94">
        <w:rPr>
          <w:b/>
          <w:sz w:val="24"/>
          <w:szCs w:val="24"/>
        </w:rPr>
        <w:t>idiberug</w:t>
      </w:r>
      <w:proofErr w:type="spellEnd"/>
      <w:r w:rsidRPr="004F1F94">
        <w:rPr>
          <w:sz w:val="24"/>
          <w:szCs w:val="24"/>
        </w:rPr>
        <w:t xml:space="preserve">. </w:t>
      </w:r>
      <w:r w:rsidRPr="004F1F94">
        <w:rPr>
          <w:noProof/>
          <w:sz w:val="24"/>
          <w:szCs w:val="24"/>
        </w:rPr>
        <w:t>The</w:t>
      </w:r>
      <w:r w:rsidRPr="004F1F94">
        <w:rPr>
          <w:sz w:val="24"/>
          <w:szCs w:val="24"/>
        </w:rPr>
        <w:t xml:space="preserve"> first character exceeds 5 cm in height; the rest vary between 3.5–6 cm. Sequences 3 and 4 contain altogether around fourteen runes: five belong to the upper line, around nine to the bottom. The runes are smaller than elsewhere on side A, mainly 2.5–3 cm in height, with some exceptions. </w:t>
      </w:r>
      <w:r w:rsidRPr="004F1F94">
        <w:rPr>
          <w:rFonts w:cstheme="minorHAnsi"/>
          <w:sz w:val="24"/>
          <w:szCs w:val="24"/>
        </w:rPr>
        <w:t xml:space="preserve">The proposed reading is: </w:t>
      </w:r>
      <w:r w:rsidRPr="004F1F94">
        <w:rPr>
          <w:rFonts w:cstheme="minorHAnsi"/>
          <w:b/>
          <w:sz w:val="24"/>
          <w:szCs w:val="24"/>
          <w:vertAlign w:val="superscript"/>
        </w:rPr>
        <w:t>m</w:t>
      </w:r>
      <w:r w:rsidRPr="004F1F94">
        <w:rPr>
          <w:rFonts w:cstheme="minorHAnsi"/>
          <w:b/>
          <w:sz w:val="24"/>
          <w:szCs w:val="24"/>
        </w:rPr>
        <w:t>/</w:t>
      </w:r>
      <w:proofErr w:type="spellStart"/>
      <w:r w:rsidRPr="004F1F94">
        <w:rPr>
          <w:rFonts w:cstheme="minorHAnsi"/>
          <w:b/>
          <w:sz w:val="24"/>
          <w:szCs w:val="24"/>
          <w:vertAlign w:val="subscript"/>
        </w:rPr>
        <w:t>m͡a</w:t>
      </w:r>
      <w:r w:rsidRPr="004F1F94">
        <w:rPr>
          <w:rFonts w:cstheme="minorHAnsi"/>
          <w:b/>
          <w:sz w:val="24"/>
          <w:szCs w:val="24"/>
        </w:rPr>
        <w:t>zabṭ</w:t>
      </w:r>
      <w:proofErr w:type="spellEnd"/>
      <w:r w:rsidRPr="004F1F94">
        <w:rPr>
          <w:rFonts w:cstheme="minorHAnsi"/>
          <w:sz w:val="24"/>
          <w:szCs w:val="24"/>
        </w:rPr>
        <w:t xml:space="preserve"> (top) and </w:t>
      </w:r>
      <w:r w:rsidRPr="004F1F94">
        <w:rPr>
          <w:rFonts w:cstheme="minorHAnsi"/>
          <w:b/>
          <w:sz w:val="24"/>
          <w:szCs w:val="24"/>
        </w:rPr>
        <w:t>?</w:t>
      </w:r>
      <w:proofErr w:type="spellStart"/>
      <w:r w:rsidRPr="004F1F94">
        <w:rPr>
          <w:rFonts w:cstheme="minorHAnsi"/>
          <w:b/>
          <w:sz w:val="24"/>
          <w:szCs w:val="24"/>
        </w:rPr>
        <w:t>izb</w:t>
      </w:r>
      <w:r w:rsidRPr="004F1F94">
        <w:rPr>
          <w:rFonts w:cstheme="minorHAnsi"/>
          <w:b/>
          <w:sz w:val="24"/>
          <w:szCs w:val="24"/>
          <w:vertAlign w:val="superscript"/>
        </w:rPr>
        <w:t>h</w:t>
      </w:r>
      <w:proofErr w:type="spellEnd"/>
      <w:r w:rsidRPr="004F1F94">
        <w:rPr>
          <w:rFonts w:cstheme="minorHAnsi"/>
          <w:b/>
          <w:sz w:val="24"/>
          <w:szCs w:val="24"/>
        </w:rPr>
        <w:t>/</w:t>
      </w:r>
      <w:proofErr w:type="spellStart"/>
      <w:r w:rsidRPr="004F1F94">
        <w:rPr>
          <w:rFonts w:cstheme="minorHAnsi"/>
          <w:b/>
          <w:sz w:val="24"/>
          <w:szCs w:val="24"/>
          <w:vertAlign w:val="subscript"/>
        </w:rPr>
        <w:t>ii</w:t>
      </w:r>
      <w:r w:rsidRPr="004F1F94">
        <w:rPr>
          <w:rFonts w:cstheme="minorHAnsi"/>
          <w:b/>
          <w:sz w:val="24"/>
          <w:szCs w:val="24"/>
        </w:rPr>
        <w:t>laes</w:t>
      </w:r>
      <w:proofErr w:type="spellEnd"/>
      <w:r w:rsidRPr="004F1F94">
        <w:rPr>
          <w:rFonts w:ascii="Runlitt A" w:hAnsi="Runlitt A"/>
          <w:sz w:val="24"/>
          <w:szCs w:val="24"/>
        </w:rPr>
        <w:t xml:space="preserve"> </w:t>
      </w:r>
      <w:r w:rsidRPr="004F1F94">
        <w:rPr>
          <w:rFonts w:cstheme="minorHAnsi"/>
          <w:sz w:val="24"/>
          <w:szCs w:val="24"/>
        </w:rPr>
        <w:t>(bottom), but some identifications are uncertain. Possible links between the</w:t>
      </w:r>
      <w:r w:rsidR="0083067D">
        <w:rPr>
          <w:rFonts w:cstheme="minorHAnsi"/>
          <w:sz w:val="24"/>
          <w:szCs w:val="24"/>
        </w:rPr>
        <w:t>se two lines also remain uncertain, although</w:t>
      </w:r>
      <w:r w:rsidRPr="004F1F94">
        <w:rPr>
          <w:rFonts w:cstheme="minorHAnsi"/>
          <w:sz w:val="24"/>
          <w:szCs w:val="24"/>
        </w:rPr>
        <w:t xml:space="preserve"> </w:t>
      </w:r>
      <w:r w:rsidR="0083067D">
        <w:rPr>
          <w:rFonts w:cstheme="minorHAnsi"/>
          <w:sz w:val="24"/>
          <w:szCs w:val="24"/>
        </w:rPr>
        <w:t xml:space="preserve">the </w:t>
      </w:r>
      <w:r w:rsidRPr="004F1F94">
        <w:rPr>
          <w:rFonts w:cstheme="minorHAnsi"/>
          <w:sz w:val="24"/>
          <w:szCs w:val="24"/>
        </w:rPr>
        <w:t xml:space="preserve">placement </w:t>
      </w:r>
      <w:r w:rsidR="0083067D">
        <w:rPr>
          <w:rFonts w:cstheme="minorHAnsi"/>
          <w:sz w:val="24"/>
          <w:szCs w:val="24"/>
        </w:rPr>
        <w:t xml:space="preserve">would </w:t>
      </w:r>
      <w:r w:rsidRPr="004F1F94">
        <w:rPr>
          <w:rFonts w:cstheme="minorHAnsi"/>
          <w:sz w:val="24"/>
          <w:szCs w:val="24"/>
        </w:rPr>
        <w:t xml:space="preserve">suggest a </w:t>
      </w:r>
      <w:r w:rsidR="0083067D">
        <w:rPr>
          <w:rFonts w:cstheme="minorHAnsi"/>
          <w:sz w:val="24"/>
          <w:szCs w:val="24"/>
        </w:rPr>
        <w:t>joint</w:t>
      </w:r>
      <w:r w:rsidRPr="004F1F94">
        <w:rPr>
          <w:rFonts w:cstheme="minorHAnsi"/>
          <w:sz w:val="24"/>
          <w:szCs w:val="24"/>
        </w:rPr>
        <w:t>s inscription</w:t>
      </w:r>
      <w:r w:rsidR="0083067D">
        <w:rPr>
          <w:rFonts w:cstheme="minorHAnsi"/>
          <w:sz w:val="24"/>
          <w:szCs w:val="24"/>
        </w:rPr>
        <w:t xml:space="preserve"> that could go</w:t>
      </w:r>
      <w:r w:rsidRPr="004F1F94">
        <w:rPr>
          <w:rFonts w:cstheme="minorHAnsi"/>
          <w:sz w:val="24"/>
          <w:szCs w:val="24"/>
        </w:rPr>
        <w:t xml:space="preserve"> from top to bottom, or the other way around. </w:t>
      </w:r>
      <w:r w:rsidRPr="004F1F94">
        <w:rPr>
          <w:sz w:val="24"/>
          <w:szCs w:val="24"/>
        </w:rPr>
        <w:t xml:space="preserve">Sequence no. 5 has three large characters, read as </w:t>
      </w:r>
      <w:proofErr w:type="spellStart"/>
      <w:r w:rsidRPr="004F1F94">
        <w:rPr>
          <w:rStyle w:val="y2iqfc"/>
          <w:rFonts w:cstheme="minorHAnsi"/>
          <w:b/>
          <w:color w:val="202124"/>
          <w:sz w:val="24"/>
          <w:szCs w:val="24"/>
          <w:u w:color="FFFFFF" w:themeColor="background1"/>
        </w:rPr>
        <w:t>fuþ</w:t>
      </w:r>
      <w:proofErr w:type="spellEnd"/>
      <w:r w:rsidRPr="004F1F94">
        <w:rPr>
          <w:rStyle w:val="y2iqfc"/>
          <w:rFonts w:cstheme="minorHAnsi"/>
          <w:color w:val="202124"/>
          <w:sz w:val="24"/>
          <w:szCs w:val="24"/>
          <w:u w:color="FFFFFF" w:themeColor="background1"/>
        </w:rPr>
        <w:t xml:space="preserve">. The grooves are comparable to the runes of the first sequence. The largest character, </w:t>
      </w:r>
      <w:r w:rsidRPr="004F1F94">
        <w:rPr>
          <w:rStyle w:val="y2iqfc"/>
          <w:rFonts w:cstheme="minorHAnsi"/>
          <w:b/>
          <w:color w:val="202124"/>
          <w:sz w:val="24"/>
          <w:szCs w:val="24"/>
          <w:u w:color="FFFFFF" w:themeColor="background1"/>
        </w:rPr>
        <w:t>u</w:t>
      </w:r>
      <w:r w:rsidRPr="004F1F94">
        <w:rPr>
          <w:rStyle w:val="y2iqfc"/>
          <w:rFonts w:cstheme="minorHAnsi"/>
          <w:color w:val="202124"/>
          <w:sz w:val="24"/>
          <w:szCs w:val="24"/>
          <w:u w:color="FFFFFF" w:themeColor="background1"/>
        </w:rPr>
        <w:t>, is over 11 cm high. The longish sequence on side B, which goes from right to left, consists of twenty or more runes, all thinly incised (</w:t>
      </w:r>
      <w:r w:rsidRPr="00F605EC">
        <w:rPr>
          <w:rStyle w:val="y2iqfc"/>
          <w:rFonts w:cstheme="minorHAnsi"/>
          <w:color w:val="202124"/>
          <w:sz w:val="24"/>
          <w:szCs w:val="24"/>
          <w:u w:color="FFFFFF" w:themeColor="background1"/>
        </w:rPr>
        <w:t xml:space="preserve">Figure </w:t>
      </w:r>
      <w:r w:rsidR="00F605EC">
        <w:rPr>
          <w:rStyle w:val="y2iqfc"/>
          <w:rFonts w:cstheme="minorHAnsi"/>
          <w:color w:val="202124"/>
          <w:sz w:val="24"/>
          <w:szCs w:val="24"/>
          <w:u w:color="FFFFFF" w:themeColor="background1"/>
        </w:rPr>
        <w:t>S</w:t>
      </w:r>
      <w:r w:rsidRPr="00F605EC">
        <w:rPr>
          <w:rStyle w:val="y2iqfc"/>
          <w:rFonts w:cstheme="minorHAnsi"/>
          <w:color w:val="202124"/>
          <w:sz w:val="24"/>
          <w:szCs w:val="24"/>
          <w:u w:color="FFFFFF" w:themeColor="background1"/>
        </w:rPr>
        <w:t>2</w:t>
      </w:r>
      <w:r w:rsidR="004F1F94" w:rsidRPr="00F605EC">
        <w:rPr>
          <w:rStyle w:val="y2iqfc"/>
          <w:rFonts w:cstheme="minorHAnsi"/>
          <w:color w:val="202124"/>
          <w:sz w:val="24"/>
          <w:szCs w:val="24"/>
          <w:u w:color="FFFFFF" w:themeColor="background1"/>
        </w:rPr>
        <w:t>3</w:t>
      </w:r>
      <w:r w:rsidRPr="00F605EC">
        <w:rPr>
          <w:rStyle w:val="y2iqfc"/>
          <w:rFonts w:cstheme="minorHAnsi"/>
          <w:color w:val="202124"/>
          <w:sz w:val="24"/>
          <w:szCs w:val="24"/>
          <w:u w:color="FFFFFF" w:themeColor="background1"/>
        </w:rPr>
        <w:t>a &amp; b</w:t>
      </w:r>
      <w:r w:rsidRPr="004F1F94">
        <w:rPr>
          <w:rStyle w:val="y2iqfc"/>
          <w:rFonts w:cstheme="minorHAnsi"/>
          <w:color w:val="202124"/>
          <w:sz w:val="24"/>
          <w:szCs w:val="24"/>
          <w:u w:color="FFFFFF" w:themeColor="background1"/>
        </w:rPr>
        <w:t>)</w:t>
      </w:r>
      <w:r w:rsidRPr="004F1F94">
        <w:rPr>
          <w:rFonts w:cstheme="minorHAnsi"/>
          <w:sz w:val="24"/>
          <w:szCs w:val="24"/>
        </w:rPr>
        <w:t xml:space="preserve">. </w:t>
      </w:r>
      <w:r w:rsidR="0083067D">
        <w:rPr>
          <w:rFonts w:cstheme="minorHAnsi"/>
          <w:sz w:val="24"/>
          <w:szCs w:val="24"/>
        </w:rPr>
        <w:t xml:space="preserve">Uneven </w:t>
      </w:r>
      <w:r w:rsidR="0083067D">
        <w:rPr>
          <w:rStyle w:val="y2iqfc"/>
          <w:rFonts w:cstheme="minorHAnsi"/>
          <w:color w:val="202124"/>
          <w:sz w:val="24"/>
          <w:szCs w:val="24"/>
          <w:u w:color="FFFFFF" w:themeColor="background1"/>
        </w:rPr>
        <w:t>s</w:t>
      </w:r>
      <w:r w:rsidRPr="004F1F94">
        <w:rPr>
          <w:rStyle w:val="y2iqfc"/>
          <w:rFonts w:cstheme="minorHAnsi"/>
          <w:color w:val="202124"/>
          <w:sz w:val="24"/>
          <w:szCs w:val="24"/>
          <w:u w:color="FFFFFF" w:themeColor="background1"/>
        </w:rPr>
        <w:t xml:space="preserve">urface features have impacted their sizes and shapes; the sizes vary between 1 and 4 cm. Some incisions are faint, and there are some unclear marks at the beginning and end of the sequence. Nineteen runes can be determined more or less </w:t>
      </w:r>
      <w:r w:rsidRPr="004F1F94">
        <w:rPr>
          <w:rStyle w:val="y2iqfc"/>
          <w:rFonts w:cstheme="minorHAnsi"/>
          <w:color w:val="202124"/>
          <w:sz w:val="24"/>
          <w:szCs w:val="24"/>
          <w:u w:color="FFFFFF" w:themeColor="background1"/>
        </w:rPr>
        <w:lastRenderedPageBreak/>
        <w:t xml:space="preserve">clearly. The proposed transliteration is </w:t>
      </w:r>
      <w:r w:rsidRPr="004F1F94">
        <w:rPr>
          <w:rStyle w:val="y2iqfc"/>
          <w:rFonts w:cstheme="minorHAnsi"/>
          <w:b/>
          <w:noProof/>
          <w:color w:val="202124"/>
          <w:sz w:val="24"/>
          <w:szCs w:val="24"/>
          <w:u w:color="FFFFFF" w:themeColor="background1"/>
          <w:vertAlign w:val="superscript"/>
        </w:rPr>
        <w:t>s</w:t>
      </w:r>
      <w:r w:rsidRPr="004F1F94">
        <w:rPr>
          <w:rStyle w:val="y2iqfc"/>
          <w:rFonts w:cstheme="minorHAnsi"/>
          <w:b/>
          <w:noProof/>
          <w:color w:val="202124"/>
          <w:sz w:val="24"/>
          <w:szCs w:val="24"/>
          <w:u w:color="FFFFFF" w:themeColor="background1"/>
        </w:rPr>
        <w:t>/</w:t>
      </w:r>
      <w:r w:rsidRPr="004F1F94">
        <w:rPr>
          <w:rStyle w:val="y2iqfc"/>
          <w:rFonts w:cstheme="minorHAnsi"/>
          <w:b/>
          <w:noProof/>
          <w:color w:val="202124"/>
          <w:sz w:val="24"/>
          <w:szCs w:val="24"/>
          <w:u w:color="FFFFFF" w:themeColor="background1"/>
          <w:vertAlign w:val="subscript"/>
        </w:rPr>
        <w:t>b</w:t>
      </w:r>
      <w:r w:rsidRPr="004F1F94">
        <w:rPr>
          <w:rFonts w:cstheme="minorHAnsi"/>
          <w:b/>
          <w:noProof/>
          <w:sz w:val="24"/>
          <w:szCs w:val="24"/>
        </w:rPr>
        <w:t>ehkḷgatfuṭþmdŋfiḍm???</w:t>
      </w:r>
      <w:r w:rsidRPr="004F1F94">
        <w:rPr>
          <w:rFonts w:cstheme="minorHAnsi"/>
          <w:noProof/>
          <w:sz w:val="24"/>
          <w:szCs w:val="24"/>
        </w:rPr>
        <w:t xml:space="preserve">, but there are alternative identifications to consider with some characters. </w:t>
      </w:r>
    </w:p>
    <w:p w14:paraId="5FDF2594" w14:textId="77777777" w:rsidR="00E4141F" w:rsidRPr="004F1F94" w:rsidRDefault="00E4141F" w:rsidP="004F1F94">
      <w:pPr>
        <w:spacing w:line="360" w:lineRule="auto"/>
        <w:jc w:val="center"/>
        <w:rPr>
          <w:rFonts w:cstheme="minorHAnsi"/>
          <w:noProof/>
          <w:sz w:val="24"/>
          <w:szCs w:val="24"/>
        </w:rPr>
      </w:pPr>
      <w:r w:rsidRPr="004F1F94">
        <w:rPr>
          <w:rFonts w:cstheme="minorHAnsi"/>
          <w:noProof/>
          <w:sz w:val="24"/>
          <w:szCs w:val="24"/>
          <w:lang w:val="en-US"/>
        </w:rPr>
        <w:drawing>
          <wp:inline distT="0" distB="0" distL="0" distR="0" wp14:anchorId="08AF85D1" wp14:editId="50AD66F6">
            <wp:extent cx="5706745" cy="1667516"/>
            <wp:effectExtent l="0" t="0" r="8255" b="889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 9b.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16399" cy="1670337"/>
                    </a:xfrm>
                    <a:prstGeom prst="rect">
                      <a:avLst/>
                    </a:prstGeom>
                  </pic:spPr>
                </pic:pic>
              </a:graphicData>
            </a:graphic>
          </wp:inline>
        </w:drawing>
      </w:r>
    </w:p>
    <w:p w14:paraId="0EB197C7" w14:textId="77777777" w:rsidR="00E4141F" w:rsidRPr="004F1F94" w:rsidRDefault="00E4141F" w:rsidP="004F1F94">
      <w:pPr>
        <w:spacing w:line="360" w:lineRule="auto"/>
        <w:rPr>
          <w:rFonts w:cstheme="minorHAnsi"/>
          <w:color w:val="202124"/>
          <w:sz w:val="24"/>
          <w:szCs w:val="24"/>
          <w:u w:color="FFFFFF" w:themeColor="background1"/>
        </w:rPr>
      </w:pPr>
      <w:r w:rsidRPr="004F1F94">
        <w:rPr>
          <w:rFonts w:cstheme="minorHAnsi"/>
          <w:noProof/>
          <w:color w:val="202124"/>
          <w:sz w:val="24"/>
          <w:szCs w:val="24"/>
          <w:u w:color="FFFFFF" w:themeColor="background1"/>
          <w:lang w:val="en-US"/>
        </w:rPr>
        <w:drawing>
          <wp:inline distT="0" distB="0" distL="0" distR="0" wp14:anchorId="2753C283" wp14:editId="3DC0A3B3">
            <wp:extent cx="5964911" cy="1599565"/>
            <wp:effectExtent l="0" t="0" r="0" b="635"/>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ideLine20kopi.png"/>
                    <pic:cNvPicPr/>
                  </pic:nvPicPr>
                  <pic:blipFill rotWithShape="1">
                    <a:blip r:embed="rId42" cstate="print">
                      <a:extLst>
                        <a:ext uri="{BEBA8EAE-BF5A-486C-A8C5-ECC9F3942E4B}">
                          <a14:imgProps xmlns:a14="http://schemas.microsoft.com/office/drawing/2010/main">
                            <a14:imgLayer r:embed="rId43">
                              <a14:imgEffect>
                                <a14:sharpenSoften amount="16000"/>
                              </a14:imgEffect>
                              <a14:imgEffect>
                                <a14:colorTemperature colorTemp="6502"/>
                              </a14:imgEffect>
                              <a14:imgEffect>
                                <a14:saturation sat="154000"/>
                              </a14:imgEffect>
                              <a14:imgEffect>
                                <a14:brightnessContrast bright="13000" contrast="40000"/>
                              </a14:imgEffect>
                            </a14:imgLayer>
                          </a14:imgProps>
                        </a:ext>
                        <a:ext uri="{28A0092B-C50C-407E-A947-70E740481C1C}">
                          <a14:useLocalDpi xmlns:a14="http://schemas.microsoft.com/office/drawing/2010/main" val="0"/>
                        </a:ext>
                      </a:extLst>
                    </a:blip>
                    <a:srcRect t="42038" b="30976"/>
                    <a:stretch/>
                  </pic:blipFill>
                  <pic:spPr bwMode="auto">
                    <a:xfrm>
                      <a:off x="0" y="0"/>
                      <a:ext cx="5981494" cy="1604012"/>
                    </a:xfrm>
                    <a:prstGeom prst="rect">
                      <a:avLst/>
                    </a:prstGeom>
                    <a:ln>
                      <a:noFill/>
                    </a:ln>
                    <a:extLst>
                      <a:ext uri="{53640926-AAD7-44D8-BBD7-CCE9431645EC}">
                        <a14:shadowObscured xmlns:a14="http://schemas.microsoft.com/office/drawing/2010/main"/>
                      </a:ext>
                    </a:extLst>
                  </pic:spPr>
                </pic:pic>
              </a:graphicData>
            </a:graphic>
          </wp:inline>
        </w:drawing>
      </w:r>
    </w:p>
    <w:p w14:paraId="4E186E2E" w14:textId="4BF86D1C" w:rsidR="00E4141F" w:rsidRPr="00742835" w:rsidRDefault="00E4141F" w:rsidP="004F1F94">
      <w:pPr>
        <w:spacing w:line="360" w:lineRule="auto"/>
        <w:jc w:val="center"/>
        <w:rPr>
          <w:rFonts w:cstheme="minorHAnsi"/>
          <w:i/>
          <w:color w:val="202124"/>
          <w:u w:color="FFFFFF" w:themeColor="background1"/>
        </w:rPr>
      </w:pPr>
      <w:r w:rsidRPr="00F605EC">
        <w:rPr>
          <w:i/>
        </w:rPr>
        <w:t xml:space="preserve">Figure </w:t>
      </w:r>
      <w:r w:rsidR="00F605EC">
        <w:rPr>
          <w:i/>
        </w:rPr>
        <w:t>S</w:t>
      </w:r>
      <w:r w:rsidRPr="00F605EC">
        <w:rPr>
          <w:i/>
        </w:rPr>
        <w:t>2</w:t>
      </w:r>
      <w:r w:rsidR="004F1F94" w:rsidRPr="00F605EC">
        <w:rPr>
          <w:i/>
        </w:rPr>
        <w:t>3</w:t>
      </w:r>
      <w:r w:rsidRPr="00F605EC">
        <w:rPr>
          <w:i/>
        </w:rPr>
        <w:t xml:space="preserve">a &amp; </w:t>
      </w:r>
      <w:r w:rsidR="00F605EC">
        <w:rPr>
          <w:i/>
        </w:rPr>
        <w:t>S</w:t>
      </w:r>
      <w:r w:rsidRPr="00F605EC">
        <w:rPr>
          <w:i/>
        </w:rPr>
        <w:t>2</w:t>
      </w:r>
      <w:r w:rsidR="004F1F94" w:rsidRPr="00F605EC">
        <w:rPr>
          <w:i/>
        </w:rPr>
        <w:t>3</w:t>
      </w:r>
      <w:r w:rsidRPr="00F605EC">
        <w:rPr>
          <w:i/>
        </w:rPr>
        <w:t>b. Side B of Hole</w:t>
      </w:r>
      <w:r w:rsidR="00742835" w:rsidRPr="00F605EC">
        <w:rPr>
          <w:i/>
        </w:rPr>
        <w:t xml:space="preserve"> 2. Sample models by </w:t>
      </w:r>
      <w:r w:rsidR="0083067D" w:rsidRPr="00F605EC">
        <w:rPr>
          <w:i/>
        </w:rPr>
        <w:t>Justin Kimball</w:t>
      </w:r>
      <w:r w:rsidRPr="00F605EC">
        <w:rPr>
          <w:i/>
        </w:rPr>
        <w:t>, MCH.</w:t>
      </w:r>
      <w:r w:rsidRPr="00742835">
        <w:rPr>
          <w:i/>
        </w:rPr>
        <w:t xml:space="preserve"> </w:t>
      </w:r>
    </w:p>
    <w:p w14:paraId="1A47C017" w14:textId="77777777" w:rsidR="00E4141F" w:rsidRPr="004F1F94" w:rsidRDefault="00E4141F" w:rsidP="004F1F94">
      <w:pPr>
        <w:spacing w:line="360" w:lineRule="auto"/>
        <w:rPr>
          <w:rFonts w:cstheme="minorHAnsi"/>
          <w:color w:val="202124"/>
          <w:sz w:val="24"/>
          <w:szCs w:val="24"/>
          <w:u w:color="FFFFFF" w:themeColor="background1"/>
        </w:rPr>
      </w:pPr>
    </w:p>
    <w:p w14:paraId="4DA102FA" w14:textId="77777777" w:rsidR="00E4141F" w:rsidRPr="004F1F94" w:rsidRDefault="00E4141F" w:rsidP="004F1F94">
      <w:pPr>
        <w:spacing w:line="360" w:lineRule="auto"/>
        <w:rPr>
          <w:b/>
          <w:sz w:val="24"/>
          <w:szCs w:val="24"/>
        </w:rPr>
      </w:pPr>
      <w:r w:rsidRPr="004F1F94">
        <w:rPr>
          <w:b/>
          <w:sz w:val="24"/>
          <w:szCs w:val="24"/>
        </w:rPr>
        <w:t xml:space="preserve">Additional runological commentary to the inscription on </w:t>
      </w:r>
      <w:r w:rsidRPr="004F1F94">
        <w:rPr>
          <w:b/>
          <w:i/>
          <w:sz w:val="24"/>
          <w:szCs w:val="24"/>
        </w:rPr>
        <w:t>Hole</w:t>
      </w:r>
      <w:r w:rsidRPr="004F1F94">
        <w:rPr>
          <w:b/>
          <w:sz w:val="24"/>
          <w:szCs w:val="24"/>
        </w:rPr>
        <w:t xml:space="preserve"> </w:t>
      </w:r>
      <w:r w:rsidRPr="00123EBD">
        <w:rPr>
          <w:b/>
          <w:i/>
          <w:iCs/>
          <w:sz w:val="24"/>
          <w:szCs w:val="24"/>
        </w:rPr>
        <w:t>3</w:t>
      </w:r>
    </w:p>
    <w:p w14:paraId="34FC1BBE" w14:textId="274DAF01" w:rsidR="00E4141F" w:rsidRPr="004F1F94" w:rsidRDefault="00E4141F" w:rsidP="004F1F94">
      <w:pPr>
        <w:spacing w:before="120" w:line="360" w:lineRule="auto"/>
        <w:rPr>
          <w:rFonts w:cstheme="minorHAnsi"/>
          <w:sz w:val="24"/>
          <w:szCs w:val="24"/>
        </w:rPr>
      </w:pPr>
      <w:r w:rsidRPr="004F1F94">
        <w:rPr>
          <w:rStyle w:val="y2iqfc"/>
          <w:rFonts w:cstheme="minorHAnsi"/>
          <w:sz w:val="24"/>
          <w:szCs w:val="24"/>
        </w:rPr>
        <w:t>Runes appear on</w:t>
      </w:r>
      <w:r w:rsidRPr="004F1F94">
        <w:rPr>
          <w:rFonts w:cstheme="minorHAnsi"/>
          <w:sz w:val="24"/>
          <w:szCs w:val="24"/>
        </w:rPr>
        <w:t xml:space="preserve"> fragments no. 1, 3, 5 and 6; some incised lines are present on fragment no. 4. </w:t>
      </w:r>
      <w:r w:rsidRPr="004F1F94">
        <w:rPr>
          <w:rStyle w:val="y2iqfc"/>
          <w:rFonts w:cstheme="minorHAnsi"/>
          <w:sz w:val="24"/>
          <w:szCs w:val="24"/>
        </w:rPr>
        <w:t>The incisions are faint and shallow</w:t>
      </w:r>
      <w:r w:rsidR="0083067D">
        <w:rPr>
          <w:rStyle w:val="y2iqfc"/>
          <w:rFonts w:cstheme="minorHAnsi"/>
          <w:sz w:val="24"/>
          <w:szCs w:val="24"/>
        </w:rPr>
        <w:t>,</w:t>
      </w:r>
      <w:r w:rsidRPr="004F1F94">
        <w:rPr>
          <w:rStyle w:val="y2iqfc"/>
          <w:rFonts w:cstheme="minorHAnsi"/>
          <w:sz w:val="24"/>
          <w:szCs w:val="24"/>
        </w:rPr>
        <w:t xml:space="preserve"> like scratchings. </w:t>
      </w:r>
      <w:r w:rsidRPr="004F1F94">
        <w:rPr>
          <w:rFonts w:cstheme="minorHAnsi"/>
          <w:sz w:val="24"/>
          <w:szCs w:val="24"/>
        </w:rPr>
        <w:t>We identify</w:t>
      </w:r>
      <w:r w:rsidRPr="004F1F94">
        <w:rPr>
          <w:rStyle w:val="y2iqfc"/>
          <w:rFonts w:cstheme="minorHAnsi"/>
          <w:sz w:val="24"/>
          <w:szCs w:val="24"/>
        </w:rPr>
        <w:t xml:space="preserve"> sixteen or seventeen runes; some are damaged or </w:t>
      </w:r>
      <w:r w:rsidR="0083067D">
        <w:rPr>
          <w:rStyle w:val="y2iqfc"/>
          <w:rFonts w:cstheme="minorHAnsi"/>
          <w:sz w:val="24"/>
          <w:szCs w:val="24"/>
        </w:rPr>
        <w:t>have an</w:t>
      </w:r>
      <w:r w:rsidRPr="004F1F94">
        <w:rPr>
          <w:rStyle w:val="y2iqfc"/>
          <w:rFonts w:cstheme="minorHAnsi"/>
          <w:sz w:val="24"/>
          <w:szCs w:val="24"/>
        </w:rPr>
        <w:t xml:space="preserve"> unclear shape. Additionally, there are two separator marks, both consisting of multiple vertically aligned </w:t>
      </w:r>
      <w:r w:rsidR="0083067D">
        <w:rPr>
          <w:rStyle w:val="y2iqfc"/>
          <w:rFonts w:cstheme="minorHAnsi"/>
          <w:sz w:val="24"/>
          <w:szCs w:val="24"/>
        </w:rPr>
        <w:t xml:space="preserve">small </w:t>
      </w:r>
      <w:r w:rsidRPr="004F1F94">
        <w:rPr>
          <w:rStyle w:val="y2iqfc"/>
          <w:rFonts w:cstheme="minorHAnsi"/>
          <w:sz w:val="24"/>
          <w:szCs w:val="24"/>
        </w:rPr>
        <w:t xml:space="preserve">dots. The shallow incisions on </w:t>
      </w:r>
      <w:r w:rsidRPr="004F1F94">
        <w:rPr>
          <w:rStyle w:val="y2iqfc"/>
          <w:rFonts w:cstheme="minorHAnsi"/>
          <w:i/>
          <w:sz w:val="24"/>
          <w:szCs w:val="24"/>
        </w:rPr>
        <w:t>Hole</w:t>
      </w:r>
      <w:r w:rsidRPr="004F1F94">
        <w:rPr>
          <w:rStyle w:val="y2iqfc"/>
          <w:rFonts w:cstheme="minorHAnsi"/>
          <w:sz w:val="24"/>
          <w:szCs w:val="24"/>
        </w:rPr>
        <w:t xml:space="preserve"> </w:t>
      </w:r>
      <w:r w:rsidRPr="00123EBD">
        <w:rPr>
          <w:rStyle w:val="y2iqfc"/>
          <w:rFonts w:cstheme="minorHAnsi"/>
          <w:i/>
          <w:iCs/>
          <w:sz w:val="24"/>
          <w:szCs w:val="24"/>
        </w:rPr>
        <w:t xml:space="preserve">3 </w:t>
      </w:r>
      <w:r w:rsidRPr="004F1F94">
        <w:rPr>
          <w:rStyle w:val="y2iqfc"/>
          <w:rFonts w:cstheme="minorHAnsi"/>
          <w:sz w:val="24"/>
          <w:szCs w:val="24"/>
        </w:rPr>
        <w:t xml:space="preserve">resemble those of </w:t>
      </w:r>
      <w:r w:rsidRPr="004F1F94">
        <w:rPr>
          <w:rStyle w:val="y2iqfc"/>
          <w:rFonts w:cstheme="minorHAnsi"/>
          <w:i/>
          <w:sz w:val="24"/>
          <w:szCs w:val="24"/>
        </w:rPr>
        <w:t>Hole</w:t>
      </w:r>
      <w:r w:rsidRPr="004F1F94">
        <w:rPr>
          <w:rStyle w:val="y2iqfc"/>
          <w:rFonts w:cstheme="minorHAnsi"/>
          <w:sz w:val="24"/>
          <w:szCs w:val="24"/>
        </w:rPr>
        <w:t xml:space="preserve"> 2, but some runic features differ. The inscription begins on fragment no. 1, approx. 10 cm to the right of its narrow tip. The runes run upwards along the flat side, from left to right, and cover around 19.4 cm (measured diagonally across). The presented transliteration is: </w:t>
      </w:r>
      <w:r w:rsidRPr="004F1F94">
        <w:rPr>
          <w:rFonts w:cstheme="minorHAnsi"/>
          <w:b/>
          <w:sz w:val="24"/>
          <w:szCs w:val="24"/>
        </w:rPr>
        <w:t>ek-</w:t>
      </w:r>
      <w:r w:rsidRPr="004F1F94">
        <w:rPr>
          <w:rFonts w:cstheme="minorHAnsi"/>
          <w:b/>
          <w:sz w:val="24"/>
          <w:szCs w:val="24"/>
          <w:vertAlign w:val="superscript"/>
        </w:rPr>
        <w:t>g</w:t>
      </w:r>
      <w:r w:rsidRPr="004F1F94">
        <w:rPr>
          <w:rFonts w:cstheme="minorHAnsi"/>
          <w:b/>
          <w:sz w:val="24"/>
          <w:szCs w:val="24"/>
        </w:rPr>
        <w:t>/</w:t>
      </w:r>
      <w:proofErr w:type="spellStart"/>
      <w:r w:rsidRPr="004F1F94">
        <w:rPr>
          <w:rFonts w:cstheme="minorHAnsi"/>
          <w:b/>
          <w:sz w:val="24"/>
          <w:szCs w:val="24"/>
          <w:vertAlign w:val="subscript"/>
        </w:rPr>
        <w:t>w</w:t>
      </w:r>
      <w:r w:rsidRPr="004F1F94">
        <w:rPr>
          <w:rFonts w:cstheme="minorHAnsi"/>
          <w:b/>
          <w:sz w:val="24"/>
          <w:szCs w:val="24"/>
        </w:rPr>
        <w:t>ụlu:faḥido</w:t>
      </w:r>
      <w:r w:rsidRPr="004F1F94">
        <w:rPr>
          <w:rStyle w:val="y2iqfc"/>
          <w:rFonts w:cstheme="minorHAnsi"/>
          <w:b/>
          <w:color w:val="202124"/>
          <w:sz w:val="24"/>
          <w:szCs w:val="24"/>
          <w:u w:color="FFFFFF" w:themeColor="background1"/>
        </w:rPr>
        <w:t>:</w:t>
      </w:r>
      <w:r w:rsidRPr="004F1F94">
        <w:rPr>
          <w:rFonts w:cstheme="minorHAnsi"/>
          <w:b/>
          <w:sz w:val="24"/>
          <w:szCs w:val="24"/>
        </w:rPr>
        <w:t>runo</w:t>
      </w:r>
      <w:proofErr w:type="spellEnd"/>
      <w:r w:rsidRPr="004F1F94">
        <w:rPr>
          <w:rFonts w:cstheme="minorHAnsi"/>
          <w:sz w:val="24"/>
          <w:szCs w:val="24"/>
        </w:rPr>
        <w:t xml:space="preserve">. </w:t>
      </w:r>
      <w:r w:rsidRPr="004F1F94">
        <w:rPr>
          <w:rStyle w:val="y2iqfc"/>
          <w:rFonts w:cstheme="minorHAnsi"/>
          <w:sz w:val="24"/>
          <w:szCs w:val="24"/>
        </w:rPr>
        <w:t>The runes on fragment no. 1 seem to have full height, measuring around 2.5</w:t>
      </w:r>
      <w:r w:rsidRPr="004F1F94">
        <w:rPr>
          <w:sz w:val="24"/>
          <w:szCs w:val="24"/>
        </w:rPr>
        <w:t>–</w:t>
      </w:r>
      <w:r w:rsidRPr="004F1F94">
        <w:rPr>
          <w:rStyle w:val="y2iqfc"/>
          <w:rFonts w:cstheme="minorHAnsi"/>
          <w:sz w:val="24"/>
          <w:szCs w:val="24"/>
        </w:rPr>
        <w:t xml:space="preserve">2.9 cm (the short </w:t>
      </w:r>
      <w:r w:rsidRPr="004F1F94">
        <w:rPr>
          <w:rStyle w:val="y2iqfc"/>
          <w:rFonts w:cstheme="minorHAnsi"/>
          <w:b/>
          <w:sz w:val="24"/>
          <w:szCs w:val="24"/>
        </w:rPr>
        <w:t>k-</w:t>
      </w:r>
      <w:r w:rsidRPr="004F1F94">
        <w:rPr>
          <w:rStyle w:val="y2iqfc"/>
          <w:rFonts w:cstheme="minorHAnsi"/>
          <w:sz w:val="24"/>
          <w:szCs w:val="24"/>
        </w:rPr>
        <w:t>rune is roughly 1 cm); the runes on other fragments are for the main part 2</w:t>
      </w:r>
      <w:r w:rsidRPr="004F1F94">
        <w:rPr>
          <w:sz w:val="24"/>
          <w:szCs w:val="24"/>
        </w:rPr>
        <w:t>–</w:t>
      </w:r>
      <w:r w:rsidRPr="004F1F94">
        <w:rPr>
          <w:rStyle w:val="y2iqfc"/>
          <w:rFonts w:cstheme="minorHAnsi"/>
          <w:sz w:val="24"/>
          <w:szCs w:val="24"/>
        </w:rPr>
        <w:t xml:space="preserve">3.2 cm (with a few exceptions). Some damaged staves are a few millimetres in size. </w:t>
      </w:r>
      <w:r w:rsidRPr="004F1F94">
        <w:rPr>
          <w:rStyle w:val="y2iqfc"/>
          <w:rFonts w:cstheme="minorHAnsi"/>
          <w:sz w:val="24"/>
          <w:szCs w:val="24"/>
        </w:rPr>
        <w:lastRenderedPageBreak/>
        <w:t xml:space="preserve">Faint marks that resemble a zigzag are visible between r.2 and r.3 and may indicate an additional rune, such as </w:t>
      </w:r>
      <w:r w:rsidRPr="004F1F94">
        <w:rPr>
          <w:rStyle w:val="y2iqfc"/>
          <w:rFonts w:cstheme="minorHAnsi"/>
          <w:b/>
          <w:sz w:val="24"/>
          <w:szCs w:val="24"/>
        </w:rPr>
        <w:t>s</w:t>
      </w:r>
      <w:r w:rsidRPr="004F1F94">
        <w:rPr>
          <w:rStyle w:val="y2iqfc"/>
          <w:rFonts w:cstheme="minorHAnsi"/>
          <w:sz w:val="24"/>
          <w:szCs w:val="24"/>
        </w:rPr>
        <w:t xml:space="preserve">. Alternatively, this could be a third separator mark. </w:t>
      </w:r>
      <w:r w:rsidRPr="004F1F94">
        <w:rPr>
          <w:rFonts w:cstheme="minorHAnsi"/>
          <w:sz w:val="24"/>
          <w:szCs w:val="24"/>
        </w:rPr>
        <w:t xml:space="preserve">The shape of r.3 suggests that the rune may be </w:t>
      </w:r>
      <w:r w:rsidRPr="004F1F94">
        <w:rPr>
          <w:rFonts w:cstheme="minorHAnsi"/>
          <w:b/>
          <w:sz w:val="24"/>
          <w:szCs w:val="24"/>
        </w:rPr>
        <w:t>w</w:t>
      </w:r>
      <w:r w:rsidRPr="004F1F94">
        <w:rPr>
          <w:rFonts w:cstheme="minorHAnsi"/>
          <w:sz w:val="24"/>
          <w:szCs w:val="24"/>
        </w:rPr>
        <w:t xml:space="preserve"> or </w:t>
      </w:r>
      <w:r w:rsidRPr="004F1F94">
        <w:rPr>
          <w:rFonts w:cstheme="minorHAnsi"/>
          <w:b/>
          <w:sz w:val="24"/>
          <w:szCs w:val="24"/>
        </w:rPr>
        <w:t>g</w:t>
      </w:r>
      <w:r w:rsidRPr="004F1F94">
        <w:rPr>
          <w:rFonts w:cstheme="minorHAnsi"/>
          <w:sz w:val="24"/>
          <w:szCs w:val="24"/>
        </w:rPr>
        <w:t xml:space="preserve"> (with a faint imprint remaining of its bottom left part)</w:t>
      </w:r>
      <w:r w:rsidR="001068E7">
        <w:rPr>
          <w:rFonts w:cstheme="minorHAnsi"/>
          <w:sz w:val="24"/>
          <w:szCs w:val="24"/>
        </w:rPr>
        <w:t>;</w:t>
      </w:r>
      <w:r w:rsidR="001515A2">
        <w:rPr>
          <w:rFonts w:cstheme="minorHAnsi"/>
          <w:sz w:val="24"/>
          <w:szCs w:val="24"/>
        </w:rPr>
        <w:t xml:space="preserve"> other options also have to be considered as the surface is tricky at this spot</w:t>
      </w:r>
      <w:r w:rsidR="00D50C85">
        <w:rPr>
          <w:rFonts w:cstheme="minorHAnsi"/>
          <w:sz w:val="24"/>
          <w:szCs w:val="24"/>
        </w:rPr>
        <w:t>.</w:t>
      </w:r>
      <w:r w:rsidRPr="004F1F94">
        <w:rPr>
          <w:rFonts w:cstheme="minorHAnsi"/>
          <w:sz w:val="24"/>
          <w:szCs w:val="24"/>
        </w:rPr>
        <w:t xml:space="preserve"> The following rune is </w:t>
      </w:r>
      <w:r w:rsidR="001068E7">
        <w:rPr>
          <w:rFonts w:cstheme="minorHAnsi"/>
          <w:sz w:val="24"/>
          <w:szCs w:val="24"/>
        </w:rPr>
        <w:t xml:space="preserve">similarly </w:t>
      </w:r>
      <w:r w:rsidRPr="004F1F94">
        <w:rPr>
          <w:rFonts w:cstheme="minorHAnsi"/>
          <w:sz w:val="24"/>
          <w:szCs w:val="24"/>
        </w:rPr>
        <w:t xml:space="preserve">unclear, but its most distinctly incised part </w:t>
      </w:r>
      <w:r w:rsidR="001068E7">
        <w:rPr>
          <w:rFonts w:cstheme="minorHAnsi"/>
          <w:sz w:val="24"/>
          <w:szCs w:val="24"/>
        </w:rPr>
        <w:t>looks like</w:t>
      </w:r>
      <w:r w:rsidR="00AF37DC">
        <w:rPr>
          <w:rFonts w:cstheme="minorHAnsi"/>
          <w:sz w:val="24"/>
          <w:szCs w:val="24"/>
        </w:rPr>
        <w:t xml:space="preserve"> </w:t>
      </w:r>
      <w:r w:rsidRPr="004F1F94">
        <w:rPr>
          <w:rFonts w:cstheme="minorHAnsi"/>
          <w:sz w:val="24"/>
          <w:szCs w:val="24"/>
        </w:rPr>
        <w:t xml:space="preserve">a pointy </w:t>
      </w:r>
      <w:r w:rsidRPr="004F1F94">
        <w:rPr>
          <w:rFonts w:cstheme="minorHAnsi"/>
          <w:b/>
          <w:sz w:val="24"/>
          <w:szCs w:val="24"/>
        </w:rPr>
        <w:t>u</w:t>
      </w:r>
      <w:r w:rsidRPr="004F1F94">
        <w:rPr>
          <w:rFonts w:cstheme="minorHAnsi"/>
          <w:sz w:val="24"/>
          <w:szCs w:val="24"/>
        </w:rPr>
        <w:t xml:space="preserve">. </w:t>
      </w:r>
      <w:r w:rsidR="001068E7">
        <w:rPr>
          <w:rFonts w:cstheme="minorHAnsi"/>
          <w:sz w:val="24"/>
          <w:szCs w:val="24"/>
        </w:rPr>
        <w:t xml:space="preserve">The </w:t>
      </w:r>
      <w:r w:rsidR="001068E7" w:rsidRPr="00123EBD">
        <w:rPr>
          <w:rFonts w:cstheme="minorHAnsi"/>
          <w:b/>
          <w:bCs/>
          <w:sz w:val="24"/>
          <w:szCs w:val="24"/>
        </w:rPr>
        <w:t>u</w:t>
      </w:r>
      <w:r w:rsidR="001068E7">
        <w:rPr>
          <w:rFonts w:cstheme="minorHAnsi"/>
          <w:sz w:val="24"/>
          <w:szCs w:val="24"/>
        </w:rPr>
        <w:t>-shape has some</w:t>
      </w:r>
      <w:r w:rsidRPr="004F1F94">
        <w:rPr>
          <w:rFonts w:cstheme="minorHAnsi"/>
          <w:sz w:val="24"/>
          <w:szCs w:val="24"/>
        </w:rPr>
        <w:t xml:space="preserve"> surrounding lines</w:t>
      </w:r>
      <w:r w:rsidR="001068E7">
        <w:rPr>
          <w:rFonts w:cstheme="minorHAnsi"/>
          <w:sz w:val="24"/>
          <w:szCs w:val="24"/>
        </w:rPr>
        <w:t xml:space="preserve">, but these </w:t>
      </w:r>
      <w:r w:rsidRPr="004F1F94">
        <w:rPr>
          <w:rFonts w:cstheme="minorHAnsi"/>
          <w:sz w:val="24"/>
          <w:szCs w:val="24"/>
        </w:rPr>
        <w:t xml:space="preserve">are likely casual scratches in the surface. </w:t>
      </w:r>
      <w:r w:rsidRPr="004F1F94">
        <w:rPr>
          <w:rStyle w:val="y2iqfc"/>
          <w:rFonts w:cstheme="minorHAnsi"/>
          <w:sz w:val="24"/>
          <w:szCs w:val="24"/>
        </w:rPr>
        <w:t>Most of the following runes are divided between different fragments. The mid-part, with fragments 5 and 6, displays</w:t>
      </w:r>
      <w:r w:rsidR="001068E7">
        <w:rPr>
          <w:rStyle w:val="y2iqfc"/>
          <w:rFonts w:cstheme="minorHAnsi"/>
          <w:sz w:val="24"/>
          <w:szCs w:val="24"/>
        </w:rPr>
        <w:t xml:space="preserve"> a likely</w:t>
      </w:r>
      <w:r w:rsidRPr="004F1F94">
        <w:rPr>
          <w:rStyle w:val="y2iqfc"/>
          <w:rFonts w:cstheme="minorHAnsi"/>
          <w:sz w:val="24"/>
          <w:szCs w:val="24"/>
        </w:rPr>
        <w:t xml:space="preserve"> </w:t>
      </w:r>
      <w:r w:rsidRPr="004F1F94">
        <w:rPr>
          <w:rStyle w:val="y2iqfc"/>
          <w:rFonts w:cstheme="minorHAnsi"/>
          <w:b/>
          <w:sz w:val="24"/>
          <w:szCs w:val="24"/>
        </w:rPr>
        <w:t>l</w:t>
      </w:r>
      <w:r w:rsidRPr="004F1F94">
        <w:rPr>
          <w:rStyle w:val="y2iqfc"/>
          <w:rFonts w:cstheme="minorHAnsi"/>
          <w:sz w:val="24"/>
          <w:szCs w:val="24"/>
        </w:rPr>
        <w:t xml:space="preserve">, followed by a pointy shape that may be another </w:t>
      </w:r>
      <w:r w:rsidRPr="004F1F94">
        <w:rPr>
          <w:rStyle w:val="y2iqfc"/>
          <w:rFonts w:cstheme="minorHAnsi"/>
          <w:b/>
          <w:sz w:val="24"/>
          <w:szCs w:val="24"/>
        </w:rPr>
        <w:t>u</w:t>
      </w:r>
      <w:r w:rsidRPr="004F1F94">
        <w:rPr>
          <w:rStyle w:val="y2iqfc"/>
          <w:rFonts w:cstheme="minorHAnsi"/>
          <w:sz w:val="24"/>
          <w:szCs w:val="24"/>
        </w:rPr>
        <w:t>, a tightly placed separator mark</w:t>
      </w:r>
      <w:r w:rsidR="001068E7">
        <w:rPr>
          <w:rStyle w:val="y2iqfc"/>
          <w:rFonts w:cstheme="minorHAnsi"/>
          <w:sz w:val="24"/>
          <w:szCs w:val="24"/>
        </w:rPr>
        <w:t xml:space="preserve"> of multiple small dots</w:t>
      </w:r>
      <w:r w:rsidRPr="004F1F94">
        <w:rPr>
          <w:rStyle w:val="y2iqfc"/>
          <w:rFonts w:cstheme="minorHAnsi"/>
          <w:sz w:val="24"/>
          <w:szCs w:val="24"/>
        </w:rPr>
        <w:t xml:space="preserve">, then </w:t>
      </w:r>
      <w:r w:rsidRPr="004F1F94">
        <w:rPr>
          <w:rStyle w:val="y2iqfc"/>
          <w:rFonts w:cstheme="minorHAnsi"/>
          <w:b/>
          <w:sz w:val="24"/>
          <w:szCs w:val="24"/>
        </w:rPr>
        <w:t>f</w:t>
      </w:r>
      <w:r w:rsidRPr="004F1F94">
        <w:rPr>
          <w:rStyle w:val="y2iqfc"/>
          <w:rFonts w:cstheme="minorHAnsi"/>
          <w:sz w:val="24"/>
          <w:szCs w:val="24"/>
        </w:rPr>
        <w:t xml:space="preserve">, </w:t>
      </w:r>
      <w:r w:rsidRPr="004F1F94">
        <w:rPr>
          <w:rStyle w:val="y2iqfc"/>
          <w:rFonts w:cstheme="minorHAnsi"/>
          <w:b/>
          <w:sz w:val="24"/>
          <w:szCs w:val="24"/>
        </w:rPr>
        <w:t>a</w:t>
      </w:r>
      <w:r w:rsidRPr="004F1F94">
        <w:rPr>
          <w:rStyle w:val="y2iqfc"/>
          <w:rFonts w:cstheme="minorHAnsi"/>
          <w:sz w:val="24"/>
          <w:szCs w:val="24"/>
        </w:rPr>
        <w:t xml:space="preserve"> and a possible damaged </w:t>
      </w:r>
      <w:r w:rsidRPr="004F1F94">
        <w:rPr>
          <w:rStyle w:val="y2iqfc"/>
          <w:rFonts w:cstheme="minorHAnsi"/>
          <w:b/>
          <w:sz w:val="24"/>
          <w:szCs w:val="24"/>
        </w:rPr>
        <w:t>h</w:t>
      </w:r>
      <w:r w:rsidRPr="004F1F94">
        <w:rPr>
          <w:rStyle w:val="y2iqfc"/>
          <w:rFonts w:cstheme="minorHAnsi"/>
          <w:sz w:val="24"/>
          <w:szCs w:val="24"/>
        </w:rPr>
        <w:t xml:space="preserve">. Some of the incisions on fragment 5 are worn and </w:t>
      </w:r>
      <w:r w:rsidR="001068E7">
        <w:rPr>
          <w:rStyle w:val="y2iqfc"/>
          <w:rFonts w:cstheme="minorHAnsi"/>
          <w:sz w:val="24"/>
          <w:szCs w:val="24"/>
        </w:rPr>
        <w:t>challenging</w:t>
      </w:r>
      <w:r w:rsidRPr="004F1F94">
        <w:rPr>
          <w:rStyle w:val="y2iqfc"/>
          <w:rFonts w:cstheme="minorHAnsi"/>
          <w:sz w:val="24"/>
          <w:szCs w:val="24"/>
        </w:rPr>
        <w:t xml:space="preserve"> to determine. This complicates the reading of this part of the inscription, which contains a person’s name or title. The rest of the inscription (detectable on fragment no. 3, with tops on fragment no. 6) consists of a partly damaged </w:t>
      </w:r>
      <w:proofErr w:type="spellStart"/>
      <w:r w:rsidRPr="004F1F94">
        <w:rPr>
          <w:rStyle w:val="y2iqfc"/>
          <w:rFonts w:cstheme="minorHAnsi"/>
          <w:b/>
          <w:sz w:val="24"/>
          <w:szCs w:val="24"/>
        </w:rPr>
        <w:t>i</w:t>
      </w:r>
      <w:proofErr w:type="spellEnd"/>
      <w:r w:rsidRPr="004F1F94">
        <w:rPr>
          <w:rStyle w:val="y2iqfc"/>
          <w:rFonts w:cstheme="minorHAnsi"/>
          <w:sz w:val="24"/>
          <w:szCs w:val="24"/>
        </w:rPr>
        <w:t xml:space="preserve">, followed by </w:t>
      </w:r>
      <w:r w:rsidRPr="004F1F94">
        <w:rPr>
          <w:rStyle w:val="y2iqfc"/>
          <w:rFonts w:cstheme="minorHAnsi"/>
          <w:b/>
          <w:sz w:val="24"/>
          <w:szCs w:val="24"/>
        </w:rPr>
        <w:t>d</w:t>
      </w:r>
      <w:r w:rsidRPr="004F1F94">
        <w:rPr>
          <w:rStyle w:val="y2iqfc"/>
          <w:rFonts w:cstheme="minorHAnsi"/>
          <w:sz w:val="24"/>
          <w:szCs w:val="24"/>
        </w:rPr>
        <w:t xml:space="preserve">, </w:t>
      </w:r>
      <w:r w:rsidRPr="004F1F94">
        <w:rPr>
          <w:rStyle w:val="y2iqfc"/>
          <w:rFonts w:cstheme="minorHAnsi"/>
          <w:b/>
          <w:sz w:val="24"/>
          <w:szCs w:val="24"/>
        </w:rPr>
        <w:t>o</w:t>
      </w:r>
      <w:r w:rsidRPr="004F1F94">
        <w:rPr>
          <w:rStyle w:val="y2iqfc"/>
          <w:rFonts w:cstheme="minorHAnsi"/>
          <w:sz w:val="24"/>
          <w:szCs w:val="24"/>
        </w:rPr>
        <w:t xml:space="preserve">, a separator mark, </w:t>
      </w:r>
      <w:r w:rsidRPr="004F1F94">
        <w:rPr>
          <w:rStyle w:val="y2iqfc"/>
          <w:rFonts w:cstheme="minorHAnsi"/>
          <w:b/>
          <w:sz w:val="24"/>
          <w:szCs w:val="24"/>
        </w:rPr>
        <w:t>r</w:t>
      </w:r>
      <w:r w:rsidRPr="004F1F94">
        <w:rPr>
          <w:rStyle w:val="y2iqfc"/>
          <w:rFonts w:cstheme="minorHAnsi"/>
          <w:sz w:val="24"/>
          <w:szCs w:val="24"/>
        </w:rPr>
        <w:t xml:space="preserve">, </w:t>
      </w:r>
      <w:r w:rsidRPr="004F1F94">
        <w:rPr>
          <w:rStyle w:val="y2iqfc"/>
          <w:rFonts w:cstheme="minorHAnsi"/>
          <w:b/>
          <w:sz w:val="24"/>
          <w:szCs w:val="24"/>
        </w:rPr>
        <w:t>u</w:t>
      </w:r>
      <w:r w:rsidRPr="004F1F94">
        <w:rPr>
          <w:rStyle w:val="y2iqfc"/>
          <w:rFonts w:cstheme="minorHAnsi"/>
          <w:sz w:val="24"/>
          <w:szCs w:val="24"/>
        </w:rPr>
        <w:t xml:space="preserve">, </w:t>
      </w:r>
      <w:r w:rsidRPr="004F1F94">
        <w:rPr>
          <w:rStyle w:val="y2iqfc"/>
          <w:rFonts w:cstheme="minorHAnsi"/>
          <w:b/>
          <w:sz w:val="24"/>
          <w:szCs w:val="24"/>
        </w:rPr>
        <w:t>n</w:t>
      </w:r>
      <w:r w:rsidRPr="004F1F94">
        <w:rPr>
          <w:rStyle w:val="y2iqfc"/>
          <w:rFonts w:cstheme="minorHAnsi"/>
          <w:sz w:val="24"/>
          <w:szCs w:val="24"/>
        </w:rPr>
        <w:t xml:space="preserve">, and </w:t>
      </w:r>
      <w:r w:rsidRPr="004F1F94">
        <w:rPr>
          <w:rStyle w:val="y2iqfc"/>
          <w:rFonts w:cstheme="minorHAnsi"/>
          <w:b/>
          <w:sz w:val="24"/>
          <w:szCs w:val="24"/>
        </w:rPr>
        <w:t>o</w:t>
      </w:r>
      <w:r w:rsidRPr="004F1F94">
        <w:rPr>
          <w:rStyle w:val="y2iqfc"/>
          <w:rFonts w:cstheme="minorHAnsi"/>
          <w:sz w:val="24"/>
          <w:szCs w:val="24"/>
        </w:rPr>
        <w:t>.</w:t>
      </w:r>
      <w:r w:rsidRPr="004F1F94">
        <w:rPr>
          <w:rFonts w:cstheme="minorHAnsi"/>
          <w:sz w:val="24"/>
          <w:szCs w:val="24"/>
        </w:rPr>
        <w:t xml:space="preserve"> The last rune is fully preserved on fragment 3. </w:t>
      </w:r>
      <w:r w:rsidRPr="004F1F94">
        <w:rPr>
          <w:rStyle w:val="y2iqfc"/>
          <w:rFonts w:cstheme="minorHAnsi"/>
          <w:sz w:val="24"/>
          <w:szCs w:val="24"/>
        </w:rPr>
        <w:t xml:space="preserve">A tiny mark between the vertical strokes belonging to </w:t>
      </w:r>
      <w:r w:rsidRPr="004F1F94">
        <w:rPr>
          <w:rStyle w:val="y2iqfc"/>
          <w:rFonts w:cstheme="minorHAnsi"/>
          <w:b/>
          <w:sz w:val="24"/>
          <w:szCs w:val="24"/>
        </w:rPr>
        <w:t>h</w:t>
      </w:r>
      <w:r w:rsidRPr="004F1F94">
        <w:rPr>
          <w:rStyle w:val="y2iqfc"/>
          <w:rFonts w:cstheme="minorHAnsi"/>
          <w:sz w:val="24"/>
          <w:szCs w:val="24"/>
        </w:rPr>
        <w:t xml:space="preserve"> and </w:t>
      </w:r>
      <w:proofErr w:type="spellStart"/>
      <w:r w:rsidRPr="004F1F94">
        <w:rPr>
          <w:rStyle w:val="y2iqfc"/>
          <w:rFonts w:cstheme="minorHAnsi"/>
          <w:b/>
          <w:sz w:val="24"/>
          <w:szCs w:val="24"/>
        </w:rPr>
        <w:t>i</w:t>
      </w:r>
      <w:proofErr w:type="spellEnd"/>
      <w:r w:rsidRPr="004F1F94">
        <w:rPr>
          <w:rStyle w:val="y2iqfc"/>
          <w:rFonts w:cstheme="minorHAnsi"/>
          <w:sz w:val="24"/>
          <w:szCs w:val="24"/>
        </w:rPr>
        <w:t xml:space="preserve"> on fragment 6 could suggest an extra runic stave, but it has no evident continuation on the fragment below and may </w:t>
      </w:r>
      <w:r w:rsidR="001068E7">
        <w:rPr>
          <w:rStyle w:val="y2iqfc"/>
          <w:rFonts w:cstheme="minorHAnsi"/>
          <w:sz w:val="24"/>
          <w:szCs w:val="24"/>
        </w:rPr>
        <w:t>be</w:t>
      </w:r>
      <w:r w:rsidRPr="004F1F94">
        <w:rPr>
          <w:rStyle w:val="y2iqfc"/>
          <w:rFonts w:cstheme="minorHAnsi"/>
          <w:sz w:val="24"/>
          <w:szCs w:val="24"/>
        </w:rPr>
        <w:t xml:space="preserve"> a random mark. </w:t>
      </w:r>
      <w:r w:rsidRPr="004F1F94">
        <w:rPr>
          <w:rFonts w:cstheme="minorHAnsi"/>
          <w:sz w:val="24"/>
          <w:szCs w:val="24"/>
        </w:rPr>
        <w:t xml:space="preserve">The word separator on fragment no. 5 has around six little dots; the one on fragment no. 3 has three </w:t>
      </w:r>
      <w:r w:rsidR="001068E7">
        <w:rPr>
          <w:rFonts w:cstheme="minorHAnsi"/>
          <w:sz w:val="24"/>
          <w:szCs w:val="24"/>
        </w:rPr>
        <w:t xml:space="preserve">or </w:t>
      </w:r>
      <w:r w:rsidRPr="004F1F94">
        <w:rPr>
          <w:rFonts w:cstheme="minorHAnsi"/>
          <w:sz w:val="24"/>
          <w:szCs w:val="24"/>
        </w:rPr>
        <w:t>possibly more dots.</w:t>
      </w:r>
    </w:p>
    <w:p w14:paraId="46C12994" w14:textId="77777777" w:rsidR="00E4141F" w:rsidRPr="00742835" w:rsidRDefault="00E4141F" w:rsidP="004F1F94">
      <w:pPr>
        <w:pStyle w:val="Heading3"/>
        <w:spacing w:line="360" w:lineRule="auto"/>
        <w:rPr>
          <w:rFonts w:asciiTheme="minorHAnsi" w:hAnsiTheme="minorHAnsi" w:cstheme="minorHAnsi"/>
        </w:rPr>
      </w:pPr>
      <w:r w:rsidRPr="00742835">
        <w:rPr>
          <w:rFonts w:asciiTheme="minorHAnsi" w:hAnsiTheme="minorHAnsi" w:cstheme="minorHAnsi"/>
        </w:rPr>
        <w:t>4. Digital documentation of runic fragments</w:t>
      </w:r>
    </w:p>
    <w:p w14:paraId="7B64FFA2" w14:textId="24B0A95A" w:rsidR="00E4141F" w:rsidRPr="004F1F94" w:rsidRDefault="00E4141F" w:rsidP="004F1F94">
      <w:pPr>
        <w:spacing w:line="360" w:lineRule="auto"/>
        <w:rPr>
          <w:rFonts w:ascii="Calibri" w:eastAsia="Calibri" w:hAnsi="Calibri" w:cs="Calibri"/>
          <w:sz w:val="24"/>
          <w:szCs w:val="24"/>
        </w:rPr>
      </w:pPr>
      <w:r w:rsidRPr="004F1F94">
        <w:rPr>
          <w:iCs/>
          <w:sz w:val="24"/>
          <w:szCs w:val="24"/>
        </w:rPr>
        <w:t>The runic fragments were documented utilising various 3D documentation techniques, including micro computed tomography (</w:t>
      </w:r>
      <w:proofErr w:type="spellStart"/>
      <w:r w:rsidRPr="004F1F94">
        <w:rPr>
          <w:rFonts w:ascii="Calibri" w:eastAsia="Calibri" w:hAnsi="Calibri" w:cs="Calibri"/>
          <w:sz w:val="24"/>
          <w:szCs w:val="24"/>
        </w:rPr>
        <w:t>μCT</w:t>
      </w:r>
      <w:proofErr w:type="spellEnd"/>
      <w:r w:rsidRPr="004F1F94">
        <w:rPr>
          <w:iCs/>
          <w:sz w:val="24"/>
          <w:szCs w:val="24"/>
        </w:rPr>
        <w:t xml:space="preserve">), photogrammetry, and structured-light scanning. The main purpose of such documentation was to facilitate the runological-epigraphic examination of the fragments and explore methods for documenting inscribed objects of varying size and features. Of the three, </w:t>
      </w:r>
      <w:proofErr w:type="spellStart"/>
      <w:r w:rsidRPr="004F1F94">
        <w:rPr>
          <w:rFonts w:ascii="Calibri" w:eastAsia="Calibri" w:hAnsi="Calibri" w:cs="Calibri"/>
          <w:sz w:val="24"/>
          <w:szCs w:val="24"/>
        </w:rPr>
        <w:t>μCT</w:t>
      </w:r>
      <w:proofErr w:type="spellEnd"/>
      <w:r w:rsidRPr="004F1F94">
        <w:rPr>
          <w:rFonts w:ascii="Calibri" w:eastAsia="Calibri" w:hAnsi="Calibri" w:cs="Calibri"/>
          <w:sz w:val="24"/>
          <w:szCs w:val="24"/>
        </w:rPr>
        <w:t xml:space="preserve"> scanning proved to be the most challenging owing to the current technological limitations at the University of Oslo.</w:t>
      </w:r>
      <w:r w:rsidRPr="004F1F94">
        <w:rPr>
          <w:rStyle w:val="FootnoteReference"/>
          <w:iCs/>
          <w:sz w:val="24"/>
          <w:szCs w:val="24"/>
        </w:rPr>
        <w:footnoteReference w:id="3"/>
      </w:r>
      <w:r w:rsidRPr="004F1F94">
        <w:rPr>
          <w:rFonts w:ascii="Calibri" w:eastAsia="Calibri" w:hAnsi="Calibri" w:cs="Calibri"/>
          <w:sz w:val="24"/>
          <w:szCs w:val="24"/>
        </w:rPr>
        <w:t xml:space="preserve"> Most of the runic fragments — including the primary fragment, </w:t>
      </w:r>
      <w:r w:rsidRPr="004F1F94">
        <w:rPr>
          <w:rFonts w:ascii="Calibri" w:eastAsia="Calibri" w:hAnsi="Calibri" w:cs="Calibri"/>
          <w:i/>
          <w:sz w:val="24"/>
          <w:szCs w:val="24"/>
        </w:rPr>
        <w:t>Hole</w:t>
      </w:r>
      <w:r w:rsidRPr="004F1F94">
        <w:rPr>
          <w:rFonts w:ascii="Calibri" w:eastAsia="Calibri" w:hAnsi="Calibri" w:cs="Calibri"/>
          <w:sz w:val="24"/>
          <w:szCs w:val="24"/>
        </w:rPr>
        <w:t xml:space="preserve"> </w:t>
      </w:r>
      <w:r w:rsidRPr="00123EBD">
        <w:rPr>
          <w:rFonts w:ascii="Calibri" w:eastAsia="Calibri" w:hAnsi="Calibri" w:cs="Calibri"/>
          <w:i/>
          <w:iCs/>
          <w:sz w:val="24"/>
          <w:szCs w:val="24"/>
        </w:rPr>
        <w:t>2</w:t>
      </w:r>
      <w:r w:rsidRPr="004F1F94">
        <w:rPr>
          <w:rFonts w:ascii="Calibri" w:eastAsia="Calibri" w:hAnsi="Calibri" w:cs="Calibri"/>
          <w:sz w:val="24"/>
          <w:szCs w:val="24"/>
        </w:rPr>
        <w:t xml:space="preserve"> — are outside of the physical capabilities of the scanner as the fragments are too large to fit inside of the cabinet and the source cannot generate sufficient power to penetrate the thickest parts of the fragments. </w:t>
      </w:r>
      <w:proofErr w:type="spellStart"/>
      <w:r w:rsidRPr="004F1F94">
        <w:rPr>
          <w:rFonts w:ascii="Calibri" w:eastAsia="Calibri" w:hAnsi="Calibri" w:cs="Calibri"/>
          <w:sz w:val="24"/>
          <w:szCs w:val="24"/>
        </w:rPr>
        <w:t>μCT</w:t>
      </w:r>
      <w:proofErr w:type="spellEnd"/>
      <w:r w:rsidRPr="004F1F94">
        <w:rPr>
          <w:rFonts w:ascii="Calibri" w:eastAsia="Calibri" w:hAnsi="Calibri" w:cs="Calibri"/>
          <w:sz w:val="24"/>
          <w:szCs w:val="24"/>
        </w:rPr>
        <w:t xml:space="preserve"> scanning, </w:t>
      </w:r>
      <w:r w:rsidRPr="004F1F94">
        <w:rPr>
          <w:rFonts w:ascii="Calibri" w:eastAsia="Calibri" w:hAnsi="Calibri" w:cs="Calibri"/>
          <w:sz w:val="24"/>
          <w:szCs w:val="24"/>
        </w:rPr>
        <w:lastRenderedPageBreak/>
        <w:t xml:space="preserve">however, remains a viable method for the documentation of the runic fragments; further directions to have the rune-stone analysed via CT-methods will be explored. While </w:t>
      </w:r>
      <w:proofErr w:type="spellStart"/>
      <w:r w:rsidRPr="004F1F94">
        <w:rPr>
          <w:rFonts w:ascii="Calibri" w:eastAsia="Calibri" w:hAnsi="Calibri" w:cs="Calibri"/>
          <w:sz w:val="24"/>
          <w:szCs w:val="24"/>
        </w:rPr>
        <w:t>μCT</w:t>
      </w:r>
      <w:proofErr w:type="spellEnd"/>
      <w:r w:rsidRPr="004F1F94">
        <w:rPr>
          <w:rFonts w:ascii="Calibri" w:eastAsia="Calibri" w:hAnsi="Calibri" w:cs="Calibri"/>
          <w:sz w:val="24"/>
          <w:szCs w:val="24"/>
        </w:rPr>
        <w:t xml:space="preserve"> scanning does also document surface features of an object, the strength of the method lies in its ability to ‘see inside’ of an object (</w:t>
      </w:r>
      <w:r w:rsidRPr="00F605EC">
        <w:rPr>
          <w:rFonts w:ascii="Calibri" w:eastAsia="Calibri" w:hAnsi="Calibri" w:cs="Calibri"/>
          <w:sz w:val="24"/>
          <w:szCs w:val="24"/>
        </w:rPr>
        <w:t xml:space="preserve">Figure </w:t>
      </w:r>
      <w:r w:rsidR="00F605EC">
        <w:rPr>
          <w:rFonts w:ascii="Calibri" w:eastAsia="Calibri" w:hAnsi="Calibri" w:cs="Calibri"/>
          <w:sz w:val="24"/>
          <w:szCs w:val="24"/>
        </w:rPr>
        <w:t>S</w:t>
      </w:r>
      <w:r w:rsidRPr="00F605EC">
        <w:rPr>
          <w:rFonts w:ascii="Calibri" w:eastAsia="Calibri" w:hAnsi="Calibri" w:cs="Calibri"/>
          <w:sz w:val="24"/>
          <w:szCs w:val="24"/>
        </w:rPr>
        <w:t>2</w:t>
      </w:r>
      <w:r w:rsidR="004F1F94" w:rsidRPr="00F605EC">
        <w:rPr>
          <w:rFonts w:ascii="Calibri" w:eastAsia="Calibri" w:hAnsi="Calibri" w:cs="Calibri"/>
          <w:sz w:val="24"/>
          <w:szCs w:val="24"/>
        </w:rPr>
        <w:t>4</w:t>
      </w:r>
      <w:r w:rsidRPr="004F1F94">
        <w:rPr>
          <w:rFonts w:ascii="Calibri" w:eastAsia="Calibri" w:hAnsi="Calibri" w:cs="Calibri"/>
          <w:sz w:val="24"/>
          <w:szCs w:val="24"/>
        </w:rPr>
        <w:t xml:space="preserve">). </w:t>
      </w:r>
      <w:proofErr w:type="spellStart"/>
      <w:r w:rsidRPr="004F1F94">
        <w:rPr>
          <w:rFonts w:ascii="Calibri" w:eastAsia="Calibri" w:hAnsi="Calibri" w:cs="Calibri"/>
          <w:sz w:val="24"/>
          <w:szCs w:val="24"/>
        </w:rPr>
        <w:t>μCT</w:t>
      </w:r>
      <w:proofErr w:type="spellEnd"/>
      <w:r w:rsidRPr="004F1F94">
        <w:rPr>
          <w:rFonts w:ascii="Calibri" w:eastAsia="Calibri" w:hAnsi="Calibri" w:cs="Calibri"/>
          <w:sz w:val="24"/>
          <w:szCs w:val="24"/>
        </w:rPr>
        <w:t xml:space="preserve"> scanning therefore provides an important resource for conservation has it can help reveal structural problems with the runic fragments and thus be utilised to develop conservation and handling strategies. </w:t>
      </w:r>
    </w:p>
    <w:p w14:paraId="6CAFE721" w14:textId="77777777" w:rsidR="00E4141F" w:rsidRPr="004F1F94" w:rsidRDefault="00E4141F" w:rsidP="004F1F94">
      <w:pPr>
        <w:spacing w:line="360" w:lineRule="auto"/>
        <w:jc w:val="center"/>
        <w:rPr>
          <w:rFonts w:ascii="Calibri" w:eastAsia="Calibri" w:hAnsi="Calibri" w:cs="Calibri"/>
          <w:sz w:val="24"/>
          <w:szCs w:val="24"/>
        </w:rPr>
      </w:pPr>
      <w:r w:rsidRPr="004F1F94">
        <w:rPr>
          <w:rFonts w:cstheme="minorHAnsi"/>
          <w:noProof/>
          <w:sz w:val="24"/>
          <w:szCs w:val="24"/>
          <w:lang w:val="en-US"/>
        </w:rPr>
        <w:drawing>
          <wp:inline distT="0" distB="0" distL="0" distR="0" wp14:anchorId="38D6A06D" wp14:editId="1CD53657">
            <wp:extent cx="2877429" cy="2208182"/>
            <wp:effectExtent l="0" t="0" r="0" b="1905"/>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ragment sca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91448" cy="2218940"/>
                    </a:xfrm>
                    <a:prstGeom prst="rect">
                      <a:avLst/>
                    </a:prstGeom>
                  </pic:spPr>
                </pic:pic>
              </a:graphicData>
            </a:graphic>
          </wp:inline>
        </w:drawing>
      </w:r>
    </w:p>
    <w:p w14:paraId="3342D1CD" w14:textId="7EC67439" w:rsidR="00E4141F" w:rsidRPr="009D72EC" w:rsidRDefault="00E4141F" w:rsidP="004F1F94">
      <w:pPr>
        <w:spacing w:line="360" w:lineRule="auto"/>
        <w:jc w:val="center"/>
        <w:rPr>
          <w:rFonts w:cstheme="minorHAnsi"/>
          <w:color w:val="202124"/>
          <w:u w:color="FFFFFF" w:themeColor="background1"/>
        </w:rPr>
      </w:pPr>
      <w:r w:rsidRPr="00F605EC">
        <w:rPr>
          <w:i/>
        </w:rPr>
        <w:t xml:space="preserve">Figure </w:t>
      </w:r>
      <w:r w:rsidR="00F605EC">
        <w:rPr>
          <w:i/>
        </w:rPr>
        <w:t>S</w:t>
      </w:r>
      <w:r w:rsidRPr="00F605EC">
        <w:rPr>
          <w:i/>
        </w:rPr>
        <w:t>2</w:t>
      </w:r>
      <w:r w:rsidR="004F1F94" w:rsidRPr="00F605EC">
        <w:rPr>
          <w:i/>
        </w:rPr>
        <w:t>4</w:t>
      </w:r>
      <w:r w:rsidRPr="00F605EC">
        <w:rPr>
          <w:i/>
        </w:rPr>
        <w:t xml:space="preserve">. Sample </w:t>
      </w:r>
      <w:proofErr w:type="spellStart"/>
      <w:r w:rsidRPr="00F605EC">
        <w:rPr>
          <w:rFonts w:ascii="Calibri" w:eastAsia="Calibri" w:hAnsi="Calibri" w:cs="Calibri"/>
          <w:i/>
        </w:rPr>
        <w:t>μCT</w:t>
      </w:r>
      <w:proofErr w:type="spellEnd"/>
      <w:r w:rsidRPr="00F605EC">
        <w:rPr>
          <w:rFonts w:ascii="Calibri" w:eastAsia="Calibri" w:hAnsi="Calibri" w:cs="Calibri"/>
          <w:i/>
        </w:rPr>
        <w:t xml:space="preserve"> scan, fragment 4 (</w:t>
      </w:r>
      <w:r w:rsidRPr="00F605EC">
        <w:rPr>
          <w:i/>
        </w:rPr>
        <w:t>AX5112</w:t>
      </w:r>
      <w:r w:rsidRPr="00F605EC">
        <w:rPr>
          <w:rFonts w:ascii="Calibri" w:eastAsia="Calibri" w:hAnsi="Calibri" w:cs="Calibri"/>
          <w:i/>
        </w:rPr>
        <w:t xml:space="preserve">) </w:t>
      </w:r>
      <w:r w:rsidRPr="00F605EC">
        <w:rPr>
          <w:i/>
        </w:rPr>
        <w:t>of Hole</w:t>
      </w:r>
      <w:r w:rsidR="00742835" w:rsidRPr="00F605EC">
        <w:rPr>
          <w:i/>
        </w:rPr>
        <w:t xml:space="preserve"> 3, by </w:t>
      </w:r>
      <w:r w:rsidR="00402AD8" w:rsidRPr="00F605EC">
        <w:rPr>
          <w:i/>
        </w:rPr>
        <w:t>Justin Kimball</w:t>
      </w:r>
      <w:r w:rsidRPr="00F605EC">
        <w:rPr>
          <w:i/>
        </w:rPr>
        <w:t>, MCH</w:t>
      </w:r>
      <w:r w:rsidRPr="00F605EC">
        <w:t>.</w:t>
      </w:r>
      <w:r w:rsidRPr="009D72EC">
        <w:t xml:space="preserve"> </w:t>
      </w:r>
    </w:p>
    <w:p w14:paraId="25778635" w14:textId="6D50C404" w:rsidR="00E4141F" w:rsidRPr="004F1F94" w:rsidRDefault="00E4141F" w:rsidP="004F1F94">
      <w:pPr>
        <w:spacing w:line="360" w:lineRule="auto"/>
        <w:rPr>
          <w:iCs/>
          <w:sz w:val="24"/>
          <w:szCs w:val="24"/>
        </w:rPr>
      </w:pPr>
      <w:r w:rsidRPr="004F1F94">
        <w:rPr>
          <w:iCs/>
          <w:sz w:val="24"/>
          <w:szCs w:val="24"/>
        </w:rPr>
        <w:t>Photogrammetry was utilised to efficiently document the surfaces of the runic fragments.</w:t>
      </w:r>
      <w:r w:rsidRPr="004F1F94">
        <w:rPr>
          <w:rStyle w:val="FootnoteReference"/>
          <w:iCs/>
          <w:sz w:val="24"/>
          <w:szCs w:val="24"/>
        </w:rPr>
        <w:footnoteReference w:id="4"/>
      </w:r>
      <w:r w:rsidRPr="004F1F94">
        <w:rPr>
          <w:iCs/>
          <w:sz w:val="24"/>
          <w:szCs w:val="24"/>
        </w:rPr>
        <w:t xml:space="preserve"> It also functioned to determine the amount of detail required to properly capture the incised lines that make up both the runic inscriptions and various other forms of marking. The resulting photogrammetric models were sufficient to capture all but the most superficial incisions. To achieve higher resolution for the incisions, a structured-light scanner was used. While the Museum of Cultural History owns and operates a high-quality structured-light scanner,</w:t>
      </w:r>
      <w:r w:rsidRPr="004F1F94">
        <w:rPr>
          <w:rStyle w:val="FootnoteReference"/>
          <w:iCs/>
          <w:sz w:val="24"/>
          <w:szCs w:val="24"/>
        </w:rPr>
        <w:footnoteReference w:id="5"/>
      </w:r>
      <w:r w:rsidRPr="004F1F94">
        <w:rPr>
          <w:iCs/>
          <w:sz w:val="24"/>
          <w:szCs w:val="24"/>
        </w:rPr>
        <w:t xml:space="preserve"> this scanner was deployed for an intensive and time-sensitive documentation project. As such, an arrangement was made to loan a handheld structured-light scanner from the Norwegian Maritime Museum in Oslo.</w:t>
      </w:r>
      <w:r w:rsidRPr="004F1F94">
        <w:rPr>
          <w:rStyle w:val="FootnoteReference"/>
          <w:iCs/>
          <w:sz w:val="24"/>
          <w:szCs w:val="24"/>
        </w:rPr>
        <w:footnoteReference w:id="6"/>
      </w:r>
      <w:r w:rsidRPr="004F1F94">
        <w:rPr>
          <w:iCs/>
          <w:sz w:val="24"/>
          <w:szCs w:val="24"/>
        </w:rPr>
        <w:t xml:space="preserve"> With this scanner, even the faintest of the incisions were discernible in the resulting 3D models. </w:t>
      </w:r>
      <w:r w:rsidR="00673B37">
        <w:rPr>
          <w:iCs/>
          <w:sz w:val="24"/>
          <w:szCs w:val="24"/>
        </w:rPr>
        <w:t>Links to a</w:t>
      </w:r>
      <w:r w:rsidRPr="004F1F94">
        <w:rPr>
          <w:iCs/>
          <w:sz w:val="24"/>
          <w:szCs w:val="24"/>
        </w:rPr>
        <w:t xml:space="preserve"> selection of 3D models from the structured-</w:t>
      </w:r>
      <w:r w:rsidRPr="004F1F94">
        <w:rPr>
          <w:iCs/>
          <w:sz w:val="24"/>
          <w:szCs w:val="24"/>
        </w:rPr>
        <w:lastRenderedPageBreak/>
        <w:t xml:space="preserve">light scanning is included immediately following this paragraph. These include three of the four sides of </w:t>
      </w:r>
      <w:r w:rsidRPr="004F1F94">
        <w:rPr>
          <w:i/>
          <w:iCs/>
          <w:sz w:val="24"/>
          <w:szCs w:val="24"/>
        </w:rPr>
        <w:t>Hole</w:t>
      </w:r>
      <w:r w:rsidRPr="004F1F94">
        <w:rPr>
          <w:iCs/>
          <w:sz w:val="24"/>
          <w:szCs w:val="24"/>
        </w:rPr>
        <w:t xml:space="preserve"> </w:t>
      </w:r>
      <w:r w:rsidRPr="00123EBD">
        <w:rPr>
          <w:i/>
          <w:sz w:val="24"/>
          <w:szCs w:val="24"/>
        </w:rPr>
        <w:t>2</w:t>
      </w:r>
      <w:r w:rsidRPr="004F1F94">
        <w:rPr>
          <w:iCs/>
          <w:sz w:val="24"/>
          <w:szCs w:val="24"/>
        </w:rPr>
        <w:t xml:space="preserve"> (A, B and C, with most inscriptions and markings) and five of the fragments of </w:t>
      </w:r>
      <w:r w:rsidRPr="004F1F94">
        <w:rPr>
          <w:i/>
          <w:iCs/>
          <w:sz w:val="24"/>
          <w:szCs w:val="24"/>
        </w:rPr>
        <w:t>Hole</w:t>
      </w:r>
      <w:r w:rsidRPr="004F1F94">
        <w:rPr>
          <w:iCs/>
          <w:sz w:val="24"/>
          <w:szCs w:val="24"/>
        </w:rPr>
        <w:t xml:space="preserve"> </w:t>
      </w:r>
      <w:r w:rsidRPr="00123EBD">
        <w:rPr>
          <w:i/>
          <w:sz w:val="24"/>
          <w:szCs w:val="24"/>
        </w:rPr>
        <w:t>3</w:t>
      </w:r>
      <w:r w:rsidRPr="004F1F94">
        <w:rPr>
          <w:iCs/>
          <w:sz w:val="24"/>
          <w:szCs w:val="24"/>
        </w:rPr>
        <w:t xml:space="preserve"> (nos. 1, 2, 3, 5, 6, see explanations above) reassembled. The photogrammetric and 3D models have thus formed useful secondary resources in the runological-epigraphic examination, but</w:t>
      </w:r>
      <w:r w:rsidR="00673B37">
        <w:rPr>
          <w:iCs/>
          <w:sz w:val="24"/>
          <w:szCs w:val="24"/>
        </w:rPr>
        <w:t>,</w:t>
      </w:r>
      <w:r w:rsidRPr="004F1F94">
        <w:rPr>
          <w:iCs/>
          <w:sz w:val="24"/>
          <w:szCs w:val="24"/>
        </w:rPr>
        <w:t xml:space="preserve"> as with any form of documentation, these are intended to supplement first-hand inspections due to ambiguities of interpretation regarding the intentionality and nature of different markings. Future work will continue with the 3D documentation of the rune-stone to explore the application of individual technologies and paired technologies and how these may help to further explore the inscriptions within the framework established by the runological specialists. </w:t>
      </w:r>
    </w:p>
    <w:p w14:paraId="756465D5" w14:textId="77777777" w:rsidR="00E4141F" w:rsidRPr="004F1F94" w:rsidRDefault="00E4141F" w:rsidP="004F1F94">
      <w:pPr>
        <w:spacing w:line="360" w:lineRule="auto"/>
        <w:rPr>
          <w:iCs/>
          <w:sz w:val="24"/>
          <w:szCs w:val="24"/>
        </w:rPr>
      </w:pPr>
    </w:p>
    <w:p w14:paraId="27A3A0A1" w14:textId="3FCB5D2F" w:rsidR="00E4141F" w:rsidRPr="004F1F94" w:rsidRDefault="00E4141F" w:rsidP="004F1F94">
      <w:pPr>
        <w:spacing w:line="360" w:lineRule="auto"/>
        <w:rPr>
          <w:iCs/>
          <w:sz w:val="24"/>
          <w:szCs w:val="24"/>
        </w:rPr>
      </w:pPr>
      <w:r w:rsidRPr="00123EBD">
        <w:rPr>
          <w:i/>
          <w:sz w:val="24"/>
          <w:szCs w:val="24"/>
        </w:rPr>
        <w:t>Hole</w:t>
      </w:r>
      <w:r w:rsidRPr="004F1F94">
        <w:rPr>
          <w:iCs/>
          <w:sz w:val="24"/>
          <w:szCs w:val="24"/>
        </w:rPr>
        <w:t xml:space="preserve"> </w:t>
      </w:r>
      <w:r w:rsidRPr="00123EBD">
        <w:rPr>
          <w:i/>
          <w:sz w:val="24"/>
          <w:szCs w:val="24"/>
        </w:rPr>
        <w:t>2</w:t>
      </w:r>
      <w:r w:rsidRPr="004F1F94">
        <w:rPr>
          <w:iCs/>
          <w:sz w:val="24"/>
          <w:szCs w:val="24"/>
        </w:rPr>
        <w:t xml:space="preserve">, side A: </w:t>
      </w:r>
      <w:r w:rsidRPr="004F1F94">
        <w:rPr>
          <w:iCs/>
          <w:sz w:val="24"/>
          <w:szCs w:val="24"/>
        </w:rPr>
        <w:br/>
      </w:r>
      <w:r w:rsidRPr="00F605EC">
        <w:rPr>
          <w:sz w:val="24"/>
          <w:szCs w:val="24"/>
        </w:rPr>
        <w:t>https://3d.unimus.no/data/64d1dc4f-35da-470e-b47f-8c2db355fcb2/</w:t>
      </w:r>
    </w:p>
    <w:p w14:paraId="4B560AE4" w14:textId="0004794D" w:rsidR="00E4141F" w:rsidRPr="004F1F94" w:rsidRDefault="00E4141F" w:rsidP="004F1F94">
      <w:pPr>
        <w:spacing w:line="360" w:lineRule="auto"/>
        <w:rPr>
          <w:iCs/>
          <w:sz w:val="24"/>
          <w:szCs w:val="24"/>
        </w:rPr>
      </w:pPr>
      <w:r w:rsidRPr="00123EBD">
        <w:rPr>
          <w:i/>
          <w:sz w:val="24"/>
          <w:szCs w:val="24"/>
        </w:rPr>
        <w:t>Hole</w:t>
      </w:r>
      <w:r w:rsidRPr="004F1F94">
        <w:rPr>
          <w:iCs/>
          <w:sz w:val="24"/>
          <w:szCs w:val="24"/>
        </w:rPr>
        <w:t xml:space="preserve"> </w:t>
      </w:r>
      <w:r w:rsidRPr="00123EBD">
        <w:rPr>
          <w:i/>
          <w:sz w:val="24"/>
          <w:szCs w:val="24"/>
        </w:rPr>
        <w:t>2</w:t>
      </w:r>
      <w:r w:rsidRPr="004F1F94">
        <w:rPr>
          <w:iCs/>
          <w:sz w:val="24"/>
          <w:szCs w:val="24"/>
        </w:rPr>
        <w:t xml:space="preserve">, side B: </w:t>
      </w:r>
      <w:r w:rsidRPr="004F1F94">
        <w:rPr>
          <w:iCs/>
          <w:sz w:val="24"/>
          <w:szCs w:val="24"/>
        </w:rPr>
        <w:br/>
      </w:r>
      <w:r w:rsidRPr="00F605EC">
        <w:rPr>
          <w:sz w:val="24"/>
          <w:szCs w:val="24"/>
        </w:rPr>
        <w:t>https://3d.unimus.no/data/bce7e1ea-9ea5-4aab-9538-38fa4f38b36d/</w:t>
      </w:r>
    </w:p>
    <w:p w14:paraId="3EECB4D4" w14:textId="2176929C" w:rsidR="00E4141F" w:rsidRPr="004F1F94" w:rsidRDefault="00E4141F" w:rsidP="004F1F94">
      <w:pPr>
        <w:spacing w:line="360" w:lineRule="auto"/>
        <w:rPr>
          <w:iCs/>
          <w:sz w:val="24"/>
          <w:szCs w:val="24"/>
        </w:rPr>
      </w:pPr>
      <w:r w:rsidRPr="00123EBD">
        <w:rPr>
          <w:i/>
          <w:sz w:val="24"/>
          <w:szCs w:val="24"/>
        </w:rPr>
        <w:t>Hole 2</w:t>
      </w:r>
      <w:r w:rsidRPr="004F1F94">
        <w:rPr>
          <w:iCs/>
          <w:sz w:val="24"/>
          <w:szCs w:val="24"/>
        </w:rPr>
        <w:t xml:space="preserve">, side C: </w:t>
      </w:r>
      <w:r w:rsidRPr="004F1F94">
        <w:rPr>
          <w:iCs/>
          <w:sz w:val="24"/>
          <w:szCs w:val="24"/>
        </w:rPr>
        <w:br/>
      </w:r>
      <w:r w:rsidRPr="00F605EC">
        <w:rPr>
          <w:sz w:val="24"/>
          <w:szCs w:val="24"/>
        </w:rPr>
        <w:t>https://3d.unimus.no/data/c62a3030-3c8f-4938-a378-1b30abad5978/</w:t>
      </w:r>
    </w:p>
    <w:p w14:paraId="19E2075A" w14:textId="15410D58" w:rsidR="00E4141F" w:rsidRPr="004F1F94" w:rsidRDefault="00E4141F" w:rsidP="004F1F94">
      <w:pPr>
        <w:spacing w:line="360" w:lineRule="auto"/>
        <w:rPr>
          <w:iCs/>
          <w:sz w:val="24"/>
          <w:szCs w:val="24"/>
        </w:rPr>
      </w:pPr>
      <w:r w:rsidRPr="00123EBD">
        <w:rPr>
          <w:i/>
          <w:sz w:val="24"/>
          <w:szCs w:val="24"/>
        </w:rPr>
        <w:t>Hole 3</w:t>
      </w:r>
      <w:r w:rsidRPr="004F1F94">
        <w:rPr>
          <w:iCs/>
          <w:sz w:val="24"/>
          <w:szCs w:val="24"/>
        </w:rPr>
        <w:t xml:space="preserve">, five fragments reassembled: </w:t>
      </w:r>
      <w:r w:rsidRPr="004F1F94">
        <w:rPr>
          <w:iCs/>
          <w:sz w:val="24"/>
          <w:szCs w:val="24"/>
        </w:rPr>
        <w:br/>
      </w:r>
      <w:r w:rsidRPr="00F605EC">
        <w:rPr>
          <w:sz w:val="24"/>
          <w:szCs w:val="24"/>
        </w:rPr>
        <w:t>https://3d.unimus.no/data/d00125aa-3d3f-4e87-8b68-50986c4c4ad1/</w:t>
      </w:r>
    </w:p>
    <w:p w14:paraId="0F40D579" w14:textId="77777777" w:rsidR="00E4141F" w:rsidRPr="004F1F94" w:rsidRDefault="00E4141F" w:rsidP="004F1F94">
      <w:pPr>
        <w:pStyle w:val="PlainText"/>
        <w:spacing w:line="360" w:lineRule="auto"/>
        <w:rPr>
          <w:sz w:val="24"/>
          <w:szCs w:val="24"/>
          <w:lang w:val="en-GB"/>
        </w:rPr>
      </w:pPr>
    </w:p>
    <w:p w14:paraId="454A4B43" w14:textId="77777777" w:rsidR="00E4141F" w:rsidRPr="004F1F94" w:rsidRDefault="00E4141F" w:rsidP="004F1F94">
      <w:pPr>
        <w:spacing w:line="360" w:lineRule="auto"/>
        <w:rPr>
          <w:iCs/>
          <w:sz w:val="24"/>
          <w:szCs w:val="24"/>
        </w:rPr>
      </w:pPr>
    </w:p>
    <w:p w14:paraId="7D08CF89" w14:textId="34E150A5" w:rsidR="00E4141F" w:rsidRPr="004F1F94" w:rsidRDefault="00E4141F" w:rsidP="004F1F94">
      <w:pPr>
        <w:tabs>
          <w:tab w:val="left" w:pos="1220"/>
        </w:tabs>
        <w:spacing w:line="360" w:lineRule="auto"/>
        <w:rPr>
          <w:rFonts w:cstheme="minorHAnsi"/>
          <w:b/>
          <w:bCs/>
          <w:sz w:val="24"/>
          <w:szCs w:val="24"/>
        </w:rPr>
      </w:pPr>
    </w:p>
    <w:p w14:paraId="42DFA20F" w14:textId="1858E44E" w:rsidR="004F1F94" w:rsidRPr="004F1F94" w:rsidRDefault="004F1F94" w:rsidP="004F1F94">
      <w:pPr>
        <w:tabs>
          <w:tab w:val="left" w:pos="1220"/>
        </w:tabs>
        <w:spacing w:line="360" w:lineRule="auto"/>
        <w:rPr>
          <w:rFonts w:cstheme="minorHAnsi"/>
          <w:b/>
          <w:bCs/>
          <w:sz w:val="24"/>
          <w:szCs w:val="24"/>
        </w:rPr>
      </w:pPr>
    </w:p>
    <w:p w14:paraId="253B496C" w14:textId="6E7C79D7" w:rsidR="004F1F94" w:rsidRPr="004F1F94" w:rsidRDefault="004F1F94" w:rsidP="004F1F94">
      <w:pPr>
        <w:tabs>
          <w:tab w:val="left" w:pos="1220"/>
        </w:tabs>
        <w:spacing w:line="360" w:lineRule="auto"/>
        <w:rPr>
          <w:rFonts w:cstheme="minorHAnsi"/>
          <w:b/>
          <w:bCs/>
          <w:sz w:val="24"/>
          <w:szCs w:val="24"/>
        </w:rPr>
      </w:pPr>
    </w:p>
    <w:p w14:paraId="385B237E" w14:textId="1B6D7251" w:rsidR="004F1F94" w:rsidRPr="004F1F94" w:rsidRDefault="004F1F94" w:rsidP="004F1F94">
      <w:pPr>
        <w:tabs>
          <w:tab w:val="left" w:pos="1220"/>
        </w:tabs>
        <w:spacing w:line="360" w:lineRule="auto"/>
        <w:rPr>
          <w:rFonts w:cstheme="minorHAnsi"/>
          <w:b/>
          <w:bCs/>
          <w:sz w:val="24"/>
          <w:szCs w:val="24"/>
        </w:rPr>
      </w:pPr>
    </w:p>
    <w:p w14:paraId="50C74339" w14:textId="076ACB96" w:rsidR="004F1F94" w:rsidRPr="004F1F94" w:rsidRDefault="004F1F94" w:rsidP="004F1F94">
      <w:pPr>
        <w:tabs>
          <w:tab w:val="left" w:pos="1220"/>
        </w:tabs>
        <w:spacing w:line="360" w:lineRule="auto"/>
        <w:rPr>
          <w:rFonts w:cstheme="minorHAnsi"/>
          <w:b/>
          <w:bCs/>
          <w:sz w:val="24"/>
          <w:szCs w:val="24"/>
        </w:rPr>
      </w:pPr>
    </w:p>
    <w:p w14:paraId="760F735D" w14:textId="560EC516" w:rsidR="00E4141F" w:rsidRPr="004F1F94" w:rsidRDefault="00E4141F" w:rsidP="004F1F94">
      <w:pPr>
        <w:tabs>
          <w:tab w:val="left" w:pos="1220"/>
        </w:tabs>
        <w:spacing w:line="360" w:lineRule="auto"/>
        <w:rPr>
          <w:rFonts w:cstheme="minorHAnsi"/>
          <w:sz w:val="24"/>
          <w:szCs w:val="24"/>
          <w:lang w:val="en-US"/>
        </w:rPr>
      </w:pPr>
      <w:r w:rsidRPr="004F1F94">
        <w:rPr>
          <w:rFonts w:cstheme="minorHAnsi"/>
          <w:b/>
          <w:bCs/>
          <w:sz w:val="24"/>
          <w:szCs w:val="24"/>
          <w:lang w:val="en-US"/>
        </w:rPr>
        <w:t>References</w:t>
      </w:r>
    </w:p>
    <w:p w14:paraId="49C9A24F" w14:textId="0BE42FA4" w:rsidR="00E4141F" w:rsidRPr="004F1F94" w:rsidRDefault="00AB489A" w:rsidP="004F1F94">
      <w:pPr>
        <w:spacing w:line="360" w:lineRule="auto"/>
        <w:rPr>
          <w:sz w:val="24"/>
          <w:szCs w:val="24"/>
          <w:lang w:val="en-US"/>
        </w:rPr>
      </w:pPr>
      <w:bookmarkStart w:id="1" w:name="bronkramsey2009bar"/>
      <w:proofErr w:type="spellStart"/>
      <w:r w:rsidRPr="00AB489A">
        <w:rPr>
          <w:smallCaps/>
          <w:sz w:val="24"/>
          <w:szCs w:val="24"/>
        </w:rPr>
        <w:t>Arcini</w:t>
      </w:r>
      <w:proofErr w:type="spellEnd"/>
      <w:r w:rsidRPr="00AB489A">
        <w:rPr>
          <w:smallCaps/>
          <w:sz w:val="24"/>
          <w:szCs w:val="24"/>
        </w:rPr>
        <w:t xml:space="preserve">, C. </w:t>
      </w:r>
      <w:r>
        <w:rPr>
          <w:smallCaps/>
          <w:sz w:val="24"/>
          <w:szCs w:val="24"/>
        </w:rPr>
        <w:t>&amp; O.</w:t>
      </w:r>
      <w:r w:rsidRPr="00AB489A">
        <w:rPr>
          <w:smallCaps/>
          <w:sz w:val="24"/>
          <w:szCs w:val="24"/>
        </w:rPr>
        <w:t xml:space="preserve"> </w:t>
      </w:r>
      <w:proofErr w:type="spellStart"/>
      <w:r w:rsidRPr="00AB489A">
        <w:rPr>
          <w:smallCaps/>
          <w:sz w:val="24"/>
          <w:szCs w:val="24"/>
        </w:rPr>
        <w:t>Magnell</w:t>
      </w:r>
      <w:proofErr w:type="spellEnd"/>
      <w:r>
        <w:rPr>
          <w:smallCaps/>
          <w:sz w:val="24"/>
          <w:szCs w:val="24"/>
        </w:rPr>
        <w:t>.</w:t>
      </w:r>
      <w:r w:rsidRPr="004F1F94">
        <w:rPr>
          <w:sz w:val="24"/>
          <w:szCs w:val="24"/>
        </w:rPr>
        <w:t xml:space="preserve"> </w:t>
      </w:r>
      <w:r w:rsidR="00E4141F" w:rsidRPr="004F1F94">
        <w:rPr>
          <w:sz w:val="24"/>
          <w:szCs w:val="24"/>
        </w:rPr>
        <w:t xml:space="preserve">2022.  </w:t>
      </w:r>
      <w:r w:rsidR="00E4141F" w:rsidRPr="00AB489A">
        <w:rPr>
          <w:i/>
          <w:iCs/>
          <w:sz w:val="24"/>
          <w:szCs w:val="24"/>
          <w:lang w:val="nb-NO"/>
        </w:rPr>
        <w:t>Osteologisk analys</w:t>
      </w:r>
      <w:r w:rsidR="00E4141F" w:rsidRPr="004F1F94">
        <w:rPr>
          <w:sz w:val="24"/>
          <w:szCs w:val="24"/>
          <w:lang w:val="nb-NO"/>
        </w:rPr>
        <w:t xml:space="preserve">. Brandgravarna från Ringeriksbanen. </w:t>
      </w:r>
      <w:proofErr w:type="spellStart"/>
      <w:r w:rsidR="00E4141F" w:rsidRPr="004F1F94">
        <w:rPr>
          <w:sz w:val="24"/>
          <w:szCs w:val="24"/>
          <w:lang w:val="en-US"/>
        </w:rPr>
        <w:t>Arkeologerna</w:t>
      </w:r>
      <w:proofErr w:type="spellEnd"/>
      <w:r w:rsidR="00E4141F" w:rsidRPr="004F1F94">
        <w:rPr>
          <w:sz w:val="24"/>
          <w:szCs w:val="24"/>
          <w:lang w:val="en-US"/>
        </w:rPr>
        <w:t>.</w:t>
      </w:r>
    </w:p>
    <w:bookmarkEnd w:id="1"/>
    <w:p w14:paraId="70684DAA" w14:textId="77777777" w:rsidR="00C42B3E" w:rsidRPr="00C42B3E" w:rsidRDefault="00C42B3E" w:rsidP="00C42B3E">
      <w:pPr>
        <w:spacing w:line="360" w:lineRule="auto"/>
        <w:rPr>
          <w:sz w:val="24"/>
          <w:szCs w:val="24"/>
        </w:rPr>
      </w:pPr>
      <w:proofErr w:type="spellStart"/>
      <w:r w:rsidRPr="00C42B3E">
        <w:rPr>
          <w:smallCaps/>
          <w:sz w:val="24"/>
          <w:szCs w:val="24"/>
        </w:rPr>
        <w:t>Bronk</w:t>
      </w:r>
      <w:proofErr w:type="spellEnd"/>
      <w:r w:rsidRPr="00C42B3E">
        <w:rPr>
          <w:smallCaps/>
          <w:sz w:val="24"/>
          <w:szCs w:val="24"/>
        </w:rPr>
        <w:t xml:space="preserve"> Ramsey, C. 2009. </w:t>
      </w:r>
      <w:r w:rsidRPr="00C42B3E">
        <w:rPr>
          <w:sz w:val="24"/>
          <w:szCs w:val="24"/>
        </w:rPr>
        <w:t>Bayesian analysis of radiocarbon dates</w:t>
      </w:r>
      <w:r w:rsidRPr="00C42B3E">
        <w:rPr>
          <w:i/>
          <w:sz w:val="24"/>
          <w:szCs w:val="24"/>
        </w:rPr>
        <w:t>. Radiocarbon</w:t>
      </w:r>
      <w:r w:rsidRPr="00C42B3E">
        <w:rPr>
          <w:sz w:val="24"/>
          <w:szCs w:val="24"/>
        </w:rPr>
        <w:t xml:space="preserve"> 51: 337–60. https://doi.org/10.1017/S0033822200033865</w:t>
      </w:r>
    </w:p>
    <w:p w14:paraId="4529B891" w14:textId="1E82AFF2" w:rsidR="00E4141F" w:rsidRPr="004F1F94" w:rsidRDefault="00C42B3E" w:rsidP="004F1F94">
      <w:pPr>
        <w:spacing w:line="360" w:lineRule="auto"/>
        <w:rPr>
          <w:sz w:val="24"/>
          <w:szCs w:val="24"/>
          <w:lang w:val="nb-NO"/>
        </w:rPr>
      </w:pPr>
      <w:r w:rsidRPr="00C42B3E">
        <w:rPr>
          <w:smallCaps/>
          <w:sz w:val="24"/>
          <w:szCs w:val="24"/>
          <w:lang w:val="nb-NO"/>
        </w:rPr>
        <w:t xml:space="preserve">Carrasco, L. </w:t>
      </w:r>
      <w:r w:rsidR="00E4141F" w:rsidRPr="004F1F94">
        <w:rPr>
          <w:sz w:val="24"/>
          <w:szCs w:val="24"/>
          <w:lang w:val="nb-NO"/>
        </w:rPr>
        <w:t xml:space="preserve">2018. Ringeriksbanen og E16 – fellesprosjektet. 17/417 – Hole og Ringerike kommune. </w:t>
      </w:r>
      <w:r w:rsidR="00F009E7">
        <w:rPr>
          <w:sz w:val="24"/>
          <w:szCs w:val="24"/>
          <w:lang w:val="nb-NO"/>
        </w:rPr>
        <w:t xml:space="preserve">Unpublished report for </w:t>
      </w:r>
      <w:r w:rsidR="00F009E7" w:rsidRPr="00F009E7">
        <w:rPr>
          <w:sz w:val="24"/>
          <w:szCs w:val="24"/>
          <w:lang w:val="nb-NO"/>
        </w:rPr>
        <w:t>Buskerud fylkeskommune</w:t>
      </w:r>
      <w:r w:rsidR="00F009E7">
        <w:rPr>
          <w:sz w:val="24"/>
          <w:szCs w:val="24"/>
          <w:lang w:val="nb-NO"/>
        </w:rPr>
        <w:t xml:space="preserve"> </w:t>
      </w:r>
      <w:r w:rsidR="00F009E7" w:rsidRPr="00F009E7">
        <w:rPr>
          <w:sz w:val="24"/>
          <w:szCs w:val="24"/>
          <w:lang w:val="nb-NO"/>
        </w:rPr>
        <w:t>Utviklingsavdelingen</w:t>
      </w:r>
      <w:r w:rsidR="00F009E7">
        <w:rPr>
          <w:sz w:val="24"/>
          <w:szCs w:val="24"/>
          <w:lang w:val="nb-NO"/>
        </w:rPr>
        <w:t>.</w:t>
      </w:r>
    </w:p>
    <w:p w14:paraId="6C9A6877" w14:textId="3789325A" w:rsidR="00E4141F" w:rsidRPr="004F1F94" w:rsidRDefault="00F009E7" w:rsidP="004F1F94">
      <w:pPr>
        <w:spacing w:line="360" w:lineRule="auto"/>
        <w:rPr>
          <w:sz w:val="24"/>
          <w:szCs w:val="24"/>
          <w:lang w:val="nb-NO"/>
        </w:rPr>
      </w:pPr>
      <w:r w:rsidRPr="00F009E7">
        <w:rPr>
          <w:smallCaps/>
          <w:sz w:val="24"/>
          <w:szCs w:val="24"/>
          <w:lang w:val="nb-NO"/>
        </w:rPr>
        <w:t>Grieg, S.</w:t>
      </w:r>
      <w:r w:rsidRPr="004F1F94">
        <w:rPr>
          <w:sz w:val="24"/>
          <w:szCs w:val="24"/>
          <w:lang w:val="nb-NO"/>
        </w:rPr>
        <w:t xml:space="preserve"> </w:t>
      </w:r>
      <w:r w:rsidR="00E4141F" w:rsidRPr="004F1F94">
        <w:rPr>
          <w:sz w:val="24"/>
          <w:szCs w:val="24"/>
          <w:lang w:val="nb-NO"/>
        </w:rPr>
        <w:t xml:space="preserve">1947. </w:t>
      </w:r>
      <w:r w:rsidR="00E4141F" w:rsidRPr="00E026E7">
        <w:rPr>
          <w:i/>
          <w:iCs/>
          <w:sz w:val="24"/>
          <w:szCs w:val="24"/>
          <w:lang w:val="nb-NO"/>
        </w:rPr>
        <w:t>Gjermundbufunnet</w:t>
      </w:r>
      <w:r w:rsidR="00E4141F" w:rsidRPr="004F1F94">
        <w:rPr>
          <w:sz w:val="24"/>
          <w:szCs w:val="24"/>
          <w:lang w:val="nb-NO"/>
        </w:rPr>
        <w:t xml:space="preserve"> </w:t>
      </w:r>
      <w:r w:rsidR="00E026E7">
        <w:rPr>
          <w:sz w:val="24"/>
          <w:szCs w:val="24"/>
          <w:lang w:val="nb-NO"/>
        </w:rPr>
        <w:t>(</w:t>
      </w:r>
      <w:r w:rsidR="00E4141F" w:rsidRPr="004F1F94">
        <w:rPr>
          <w:sz w:val="24"/>
          <w:szCs w:val="24"/>
          <w:lang w:val="nb-NO"/>
        </w:rPr>
        <w:t xml:space="preserve">Norske Oldfunn </w:t>
      </w:r>
      <w:r w:rsidR="00E026E7">
        <w:rPr>
          <w:sz w:val="24"/>
          <w:szCs w:val="24"/>
          <w:lang w:val="nb-NO"/>
        </w:rPr>
        <w:t>8)</w:t>
      </w:r>
      <w:r w:rsidR="00E4141F" w:rsidRPr="004F1F94">
        <w:rPr>
          <w:sz w:val="24"/>
          <w:szCs w:val="24"/>
          <w:lang w:val="nb-NO"/>
        </w:rPr>
        <w:t xml:space="preserve">. </w:t>
      </w:r>
      <w:r w:rsidR="00E026E7">
        <w:rPr>
          <w:sz w:val="24"/>
          <w:szCs w:val="24"/>
          <w:lang w:val="nb-NO"/>
        </w:rPr>
        <w:t xml:space="preserve">Oslo: </w:t>
      </w:r>
      <w:r w:rsidR="00E4141F" w:rsidRPr="004F1F94">
        <w:rPr>
          <w:sz w:val="24"/>
          <w:szCs w:val="24"/>
          <w:lang w:val="nb-NO"/>
        </w:rPr>
        <w:t>Universitetets Oldsaksamling.</w:t>
      </w:r>
    </w:p>
    <w:p w14:paraId="7AA69C9B" w14:textId="0D10BA65" w:rsidR="00E4141F" w:rsidRPr="004F1F94" w:rsidRDefault="00E026E7" w:rsidP="004F1F94">
      <w:pPr>
        <w:spacing w:line="360" w:lineRule="auto"/>
        <w:rPr>
          <w:sz w:val="24"/>
          <w:szCs w:val="24"/>
          <w:lang w:val="nb-NO"/>
        </w:rPr>
      </w:pPr>
      <w:r w:rsidRPr="00E026E7">
        <w:rPr>
          <w:smallCaps/>
          <w:sz w:val="24"/>
          <w:szCs w:val="24"/>
          <w:lang w:val="nb-NO"/>
        </w:rPr>
        <w:t>Gustafson, L.</w:t>
      </w:r>
      <w:r w:rsidRPr="004F1F94">
        <w:rPr>
          <w:sz w:val="24"/>
          <w:szCs w:val="24"/>
          <w:lang w:val="nb-NO"/>
        </w:rPr>
        <w:t xml:space="preserve"> </w:t>
      </w:r>
      <w:r w:rsidR="00E4141F" w:rsidRPr="004F1F94">
        <w:rPr>
          <w:sz w:val="24"/>
          <w:szCs w:val="24"/>
          <w:lang w:val="nb-NO"/>
        </w:rPr>
        <w:t xml:space="preserve">2016. </w:t>
      </w:r>
      <w:r w:rsidR="00E4141F" w:rsidRPr="00C52D73">
        <w:rPr>
          <w:i/>
          <w:iCs/>
          <w:sz w:val="24"/>
          <w:szCs w:val="24"/>
          <w:lang w:val="nb-NO"/>
        </w:rPr>
        <w:t>Møter på Veien: kultplass gjennom 1500 år: et maktsenter på Ringerike i eldre jernalder</w:t>
      </w:r>
      <w:r w:rsidR="00E4141F" w:rsidRPr="004F1F94">
        <w:rPr>
          <w:sz w:val="24"/>
          <w:szCs w:val="24"/>
          <w:lang w:val="nb-NO"/>
        </w:rPr>
        <w:t xml:space="preserve">. </w:t>
      </w:r>
      <w:r w:rsidR="00C52D73">
        <w:rPr>
          <w:sz w:val="24"/>
          <w:szCs w:val="24"/>
          <w:lang w:val="nb-NO"/>
        </w:rPr>
        <w:t>Oslo:</w:t>
      </w:r>
      <w:r w:rsidR="00E4141F" w:rsidRPr="004F1F94">
        <w:rPr>
          <w:sz w:val="24"/>
          <w:szCs w:val="24"/>
          <w:lang w:val="nb-NO"/>
        </w:rPr>
        <w:t xml:space="preserve"> Universitetet i Oslo Portal. </w:t>
      </w:r>
      <w:r w:rsidR="00E4141F" w:rsidRPr="0069592F">
        <w:rPr>
          <w:sz w:val="24"/>
          <w:szCs w:val="24"/>
          <w:lang w:val="nb-NO"/>
        </w:rPr>
        <w:t>https://doi.org/10.23865/noasp.59</w:t>
      </w:r>
      <w:r w:rsidR="00E4141F" w:rsidRPr="004F1F94">
        <w:rPr>
          <w:sz w:val="24"/>
          <w:szCs w:val="24"/>
          <w:lang w:val="nb-NO"/>
        </w:rPr>
        <w:t xml:space="preserve"> </w:t>
      </w:r>
    </w:p>
    <w:p w14:paraId="64D2DE6B" w14:textId="352879A1" w:rsidR="00E4141F" w:rsidRPr="004F1F94" w:rsidRDefault="00C52D73" w:rsidP="004F1F94">
      <w:pPr>
        <w:spacing w:line="360" w:lineRule="auto"/>
        <w:rPr>
          <w:sz w:val="24"/>
          <w:szCs w:val="24"/>
        </w:rPr>
      </w:pPr>
      <w:r w:rsidRPr="00C52D73">
        <w:rPr>
          <w:smallCaps/>
          <w:sz w:val="24"/>
          <w:szCs w:val="24"/>
          <w:lang w:val="nb-NO"/>
        </w:rPr>
        <w:t>Jahn, M.</w:t>
      </w:r>
      <w:r w:rsidRPr="004F1F94">
        <w:rPr>
          <w:sz w:val="24"/>
          <w:szCs w:val="24"/>
          <w:lang w:val="nb-NO"/>
        </w:rPr>
        <w:t xml:space="preserve"> </w:t>
      </w:r>
      <w:r w:rsidR="00E4141F" w:rsidRPr="004F1F94">
        <w:rPr>
          <w:sz w:val="24"/>
          <w:szCs w:val="24"/>
          <w:lang w:val="nb-NO"/>
        </w:rPr>
        <w:t xml:space="preserve">1921. </w:t>
      </w:r>
      <w:r w:rsidR="00E4141F" w:rsidRPr="00F617BC">
        <w:rPr>
          <w:i/>
          <w:iCs/>
          <w:sz w:val="24"/>
          <w:szCs w:val="24"/>
          <w:lang w:val="nb-NO"/>
        </w:rPr>
        <w:t>Der reitersporn, Seine Entstehung Und früheste Entwicklung</w:t>
      </w:r>
      <w:r w:rsidR="00E4141F" w:rsidRPr="004F1F94">
        <w:rPr>
          <w:sz w:val="24"/>
          <w:szCs w:val="24"/>
          <w:lang w:val="nb-NO"/>
        </w:rPr>
        <w:t xml:space="preserve">. </w:t>
      </w:r>
      <w:r w:rsidR="002C66FA">
        <w:rPr>
          <w:sz w:val="24"/>
          <w:szCs w:val="24"/>
          <w:lang w:val="nb-NO"/>
        </w:rPr>
        <w:t>Pozna</w:t>
      </w:r>
      <w:r w:rsidR="002C66FA">
        <w:rPr>
          <w:rFonts w:cstheme="minorHAnsi"/>
          <w:sz w:val="24"/>
          <w:szCs w:val="24"/>
          <w:lang w:val="nb-NO"/>
        </w:rPr>
        <w:t>ń</w:t>
      </w:r>
      <w:r w:rsidR="002C66FA">
        <w:rPr>
          <w:sz w:val="24"/>
          <w:szCs w:val="24"/>
          <w:lang w:val="nb-NO"/>
        </w:rPr>
        <w:t xml:space="preserve">: </w:t>
      </w:r>
      <w:proofErr w:type="spellStart"/>
      <w:r w:rsidR="002C66FA" w:rsidRPr="002C66FA">
        <w:rPr>
          <w:sz w:val="24"/>
          <w:szCs w:val="24"/>
        </w:rPr>
        <w:t>Polskie</w:t>
      </w:r>
      <w:proofErr w:type="spellEnd"/>
      <w:r w:rsidR="002C66FA" w:rsidRPr="002C66FA">
        <w:rPr>
          <w:sz w:val="24"/>
          <w:szCs w:val="24"/>
        </w:rPr>
        <w:t xml:space="preserve"> </w:t>
      </w:r>
      <w:proofErr w:type="spellStart"/>
      <w:r w:rsidR="002C66FA" w:rsidRPr="002C66FA">
        <w:rPr>
          <w:sz w:val="24"/>
          <w:szCs w:val="24"/>
        </w:rPr>
        <w:t>Towarzystwo</w:t>
      </w:r>
      <w:proofErr w:type="spellEnd"/>
      <w:r w:rsidR="002C66FA" w:rsidRPr="002C66FA">
        <w:rPr>
          <w:sz w:val="24"/>
          <w:szCs w:val="24"/>
        </w:rPr>
        <w:t xml:space="preserve"> </w:t>
      </w:r>
      <w:proofErr w:type="spellStart"/>
      <w:r w:rsidR="002C66FA" w:rsidRPr="002C66FA">
        <w:rPr>
          <w:sz w:val="24"/>
          <w:szCs w:val="24"/>
        </w:rPr>
        <w:t>Prehistoryczne</w:t>
      </w:r>
      <w:proofErr w:type="spellEnd"/>
      <w:r w:rsidR="00E4141F" w:rsidRPr="004F1F94">
        <w:rPr>
          <w:sz w:val="24"/>
          <w:szCs w:val="24"/>
        </w:rPr>
        <w:t xml:space="preserve">. </w:t>
      </w:r>
    </w:p>
    <w:p w14:paraId="08AB8F4F" w14:textId="6BCAC477" w:rsidR="00E4141F" w:rsidRPr="004F1F94" w:rsidRDefault="002C66FA" w:rsidP="004F1F94">
      <w:pPr>
        <w:spacing w:line="360" w:lineRule="auto"/>
        <w:rPr>
          <w:sz w:val="24"/>
          <w:szCs w:val="24"/>
        </w:rPr>
      </w:pPr>
      <w:proofErr w:type="spellStart"/>
      <w:r w:rsidRPr="002C66FA">
        <w:rPr>
          <w:smallCaps/>
          <w:sz w:val="24"/>
          <w:szCs w:val="24"/>
        </w:rPr>
        <w:t>Kontny</w:t>
      </w:r>
      <w:proofErr w:type="spellEnd"/>
      <w:r w:rsidRPr="002C66FA">
        <w:rPr>
          <w:smallCaps/>
          <w:sz w:val="24"/>
          <w:szCs w:val="24"/>
        </w:rPr>
        <w:t xml:space="preserve">, B. &amp; </w:t>
      </w:r>
      <w:r>
        <w:rPr>
          <w:smallCaps/>
          <w:sz w:val="24"/>
          <w:szCs w:val="24"/>
        </w:rPr>
        <w:t xml:space="preserve">M. </w:t>
      </w:r>
      <w:proofErr w:type="spellStart"/>
      <w:r w:rsidRPr="002C66FA">
        <w:rPr>
          <w:smallCaps/>
          <w:sz w:val="24"/>
          <w:szCs w:val="24"/>
        </w:rPr>
        <w:t>Natuniewicz-Sekuła</w:t>
      </w:r>
      <w:proofErr w:type="spellEnd"/>
      <w:r w:rsidRPr="002C66FA">
        <w:rPr>
          <w:smallCaps/>
          <w:sz w:val="24"/>
          <w:szCs w:val="24"/>
        </w:rPr>
        <w:t>.</w:t>
      </w:r>
      <w:r w:rsidRPr="004F1F94">
        <w:rPr>
          <w:sz w:val="24"/>
          <w:szCs w:val="24"/>
        </w:rPr>
        <w:t xml:space="preserve"> </w:t>
      </w:r>
      <w:r w:rsidR="00E4141F" w:rsidRPr="004F1F94">
        <w:rPr>
          <w:sz w:val="24"/>
          <w:szCs w:val="24"/>
        </w:rPr>
        <w:t xml:space="preserve">2013. Astonishing finds in a well-known site. Newly found spurs from </w:t>
      </w:r>
      <w:proofErr w:type="spellStart"/>
      <w:r w:rsidR="00E4141F" w:rsidRPr="004F1F94">
        <w:rPr>
          <w:sz w:val="24"/>
          <w:szCs w:val="24"/>
        </w:rPr>
        <w:t>Weklice</w:t>
      </w:r>
      <w:proofErr w:type="spellEnd"/>
      <w:r w:rsidR="00E4141F" w:rsidRPr="004F1F94">
        <w:rPr>
          <w:sz w:val="24"/>
          <w:szCs w:val="24"/>
        </w:rPr>
        <w:t xml:space="preserve"> (</w:t>
      </w:r>
      <w:r>
        <w:rPr>
          <w:sz w:val="24"/>
          <w:szCs w:val="24"/>
        </w:rPr>
        <w:t>t</w:t>
      </w:r>
      <w:r w:rsidR="00E4141F" w:rsidRPr="004F1F94">
        <w:rPr>
          <w:sz w:val="24"/>
          <w:szCs w:val="24"/>
        </w:rPr>
        <w:t xml:space="preserve">he </w:t>
      </w:r>
      <w:proofErr w:type="spellStart"/>
      <w:r w:rsidR="00E4141F" w:rsidRPr="004F1F94">
        <w:rPr>
          <w:sz w:val="24"/>
          <w:szCs w:val="24"/>
        </w:rPr>
        <w:t>wielbark</w:t>
      </w:r>
      <w:proofErr w:type="spellEnd"/>
      <w:r w:rsidR="00E4141F" w:rsidRPr="004F1F94">
        <w:rPr>
          <w:sz w:val="24"/>
          <w:szCs w:val="24"/>
        </w:rPr>
        <w:t xml:space="preserve"> culture</w:t>
      </w:r>
      <w:r w:rsidR="003672B6">
        <w:rPr>
          <w:sz w:val="24"/>
          <w:szCs w:val="24"/>
        </w:rPr>
        <w:t>).</w:t>
      </w:r>
      <w:r w:rsidR="00C64015" w:rsidRPr="00C64015">
        <w:rPr>
          <w:i/>
          <w:iCs/>
          <w:sz w:val="24"/>
          <w:szCs w:val="24"/>
        </w:rPr>
        <w:t xml:space="preserve"> </w:t>
      </w:r>
      <w:proofErr w:type="spellStart"/>
      <w:r w:rsidR="00DA54D0" w:rsidRPr="00DA54D0">
        <w:rPr>
          <w:i/>
          <w:iCs/>
          <w:sz w:val="24"/>
          <w:szCs w:val="24"/>
        </w:rPr>
        <w:t>Fasciculia</w:t>
      </w:r>
      <w:proofErr w:type="spellEnd"/>
      <w:r w:rsidR="00DA54D0" w:rsidRPr="00DA54D0">
        <w:rPr>
          <w:i/>
          <w:iCs/>
          <w:sz w:val="24"/>
          <w:szCs w:val="24"/>
        </w:rPr>
        <w:t xml:space="preserve"> </w:t>
      </w:r>
      <w:proofErr w:type="spellStart"/>
      <w:r w:rsidR="00DA54D0" w:rsidRPr="00DA54D0">
        <w:rPr>
          <w:i/>
          <w:iCs/>
          <w:sz w:val="24"/>
          <w:szCs w:val="24"/>
        </w:rPr>
        <w:t>Archaeologiae</w:t>
      </w:r>
      <w:proofErr w:type="spellEnd"/>
      <w:r w:rsidR="00DA54D0" w:rsidRPr="00DA54D0">
        <w:rPr>
          <w:i/>
          <w:iCs/>
          <w:sz w:val="24"/>
          <w:szCs w:val="24"/>
        </w:rPr>
        <w:t xml:space="preserve"> </w:t>
      </w:r>
      <w:proofErr w:type="spellStart"/>
      <w:r w:rsidR="00DA54D0" w:rsidRPr="00DA54D0">
        <w:rPr>
          <w:i/>
          <w:iCs/>
          <w:sz w:val="24"/>
          <w:szCs w:val="24"/>
        </w:rPr>
        <w:t>Historicae</w:t>
      </w:r>
      <w:proofErr w:type="spellEnd"/>
      <w:r w:rsidR="00DA54D0" w:rsidRPr="00C64015">
        <w:rPr>
          <w:i/>
          <w:iCs/>
          <w:sz w:val="24"/>
          <w:szCs w:val="24"/>
        </w:rPr>
        <w:t xml:space="preserve"> </w:t>
      </w:r>
      <w:r w:rsidR="00C64015" w:rsidRPr="00DA54D0">
        <w:rPr>
          <w:sz w:val="24"/>
          <w:szCs w:val="24"/>
        </w:rPr>
        <w:t>26</w:t>
      </w:r>
      <w:r w:rsidR="00C64015">
        <w:rPr>
          <w:sz w:val="24"/>
          <w:szCs w:val="24"/>
        </w:rPr>
        <w:t>:</w:t>
      </w:r>
      <w:r w:rsidR="00E4141F" w:rsidRPr="004F1F94">
        <w:rPr>
          <w:sz w:val="24"/>
          <w:szCs w:val="24"/>
        </w:rPr>
        <w:t xml:space="preserve"> 11</w:t>
      </w:r>
      <w:r w:rsidR="00DA54D0">
        <w:rPr>
          <w:sz w:val="24"/>
          <w:szCs w:val="24"/>
        </w:rPr>
        <w:t>–</w:t>
      </w:r>
      <w:r w:rsidR="00E4141F" w:rsidRPr="004F1F94">
        <w:rPr>
          <w:sz w:val="24"/>
          <w:szCs w:val="24"/>
        </w:rPr>
        <w:t>24.</w:t>
      </w:r>
    </w:p>
    <w:p w14:paraId="7912F65F" w14:textId="77777777" w:rsidR="0069592F" w:rsidRPr="0069592F" w:rsidRDefault="0069592F" w:rsidP="0069592F">
      <w:pPr>
        <w:spacing w:line="360" w:lineRule="auto"/>
        <w:rPr>
          <w:sz w:val="24"/>
          <w:szCs w:val="24"/>
          <w:lang w:val="en-US"/>
        </w:rPr>
      </w:pPr>
      <w:r w:rsidRPr="0069592F">
        <w:rPr>
          <w:smallCaps/>
          <w:sz w:val="24"/>
          <w:szCs w:val="24"/>
          <w:lang w:val="fr-FR"/>
        </w:rPr>
        <w:t>Reimer, P.J.</w:t>
      </w:r>
      <w:r w:rsidRPr="0069592F">
        <w:rPr>
          <w:sz w:val="24"/>
          <w:szCs w:val="24"/>
          <w:lang w:val="fr-FR"/>
        </w:rPr>
        <w:t xml:space="preserve"> </w:t>
      </w:r>
      <w:r w:rsidRPr="0069592F">
        <w:rPr>
          <w:i/>
          <w:iCs/>
          <w:sz w:val="24"/>
          <w:szCs w:val="24"/>
          <w:lang w:val="fr-FR"/>
        </w:rPr>
        <w:t>et al</w:t>
      </w:r>
      <w:r w:rsidRPr="0069592F">
        <w:rPr>
          <w:sz w:val="24"/>
          <w:szCs w:val="24"/>
          <w:lang w:val="fr-FR"/>
        </w:rPr>
        <w:t xml:space="preserve">. 2020. </w:t>
      </w:r>
      <w:r w:rsidRPr="0069592F">
        <w:rPr>
          <w:sz w:val="24"/>
          <w:szCs w:val="24"/>
          <w:lang w:val="en-US"/>
        </w:rPr>
        <w:t xml:space="preserve">The IntCal20 Northern Hemisphere radiocarbon age calibration curve (0–55 </w:t>
      </w:r>
      <w:proofErr w:type="spellStart"/>
      <w:r w:rsidRPr="0069592F">
        <w:rPr>
          <w:sz w:val="24"/>
          <w:szCs w:val="24"/>
          <w:lang w:val="en-US"/>
        </w:rPr>
        <w:t>cal</w:t>
      </w:r>
      <w:proofErr w:type="spellEnd"/>
      <w:r w:rsidRPr="0069592F">
        <w:rPr>
          <w:sz w:val="24"/>
          <w:szCs w:val="24"/>
          <w:lang w:val="en-US"/>
        </w:rPr>
        <w:t xml:space="preserve"> </w:t>
      </w:r>
      <w:proofErr w:type="spellStart"/>
      <w:r w:rsidRPr="0069592F">
        <w:rPr>
          <w:sz w:val="24"/>
          <w:szCs w:val="24"/>
          <w:lang w:val="en-US"/>
        </w:rPr>
        <w:t>kBP</w:t>
      </w:r>
      <w:proofErr w:type="spellEnd"/>
      <w:r w:rsidRPr="0069592F">
        <w:rPr>
          <w:sz w:val="24"/>
          <w:szCs w:val="24"/>
          <w:lang w:val="en-US"/>
        </w:rPr>
        <w:t xml:space="preserve">). </w:t>
      </w:r>
      <w:r w:rsidRPr="0069592F">
        <w:rPr>
          <w:i/>
          <w:sz w:val="24"/>
          <w:szCs w:val="24"/>
          <w:lang w:val="en-US"/>
        </w:rPr>
        <w:t>Radiocarbon</w:t>
      </w:r>
      <w:r w:rsidRPr="0069592F">
        <w:rPr>
          <w:sz w:val="24"/>
          <w:szCs w:val="24"/>
          <w:lang w:val="en-US"/>
        </w:rPr>
        <w:t xml:space="preserve"> 62: 725–57. https://doi.org/10.1017/RDC.2020.41</w:t>
      </w:r>
    </w:p>
    <w:p w14:paraId="3E6FA827" w14:textId="31595321" w:rsidR="00E4141F" w:rsidRPr="004F1F94" w:rsidRDefault="00E4141F" w:rsidP="004F1F94">
      <w:pPr>
        <w:pStyle w:val="Bibliography"/>
        <w:spacing w:line="360" w:lineRule="auto"/>
        <w:rPr>
          <w:rFonts w:ascii="Calibri" w:hAnsi="Calibri" w:cs="Calibri"/>
          <w:sz w:val="24"/>
          <w:szCs w:val="24"/>
          <w:lang w:val="en-US"/>
        </w:rPr>
      </w:pPr>
      <w:proofErr w:type="spellStart"/>
      <w:r w:rsidRPr="004F1F94">
        <w:rPr>
          <w:rFonts w:ascii="Calibri" w:hAnsi="Calibri" w:cs="Calibri"/>
          <w:smallCaps/>
          <w:sz w:val="24"/>
          <w:szCs w:val="24"/>
          <w:lang w:val="en-US"/>
        </w:rPr>
        <w:t>Rødsrud</w:t>
      </w:r>
      <w:proofErr w:type="spellEnd"/>
      <w:r w:rsidRPr="004F1F94">
        <w:rPr>
          <w:rFonts w:ascii="Calibri" w:hAnsi="Calibri" w:cs="Calibri"/>
          <w:sz w:val="24"/>
          <w:szCs w:val="24"/>
          <w:lang w:val="en-US"/>
        </w:rPr>
        <w:t xml:space="preserve">, C.L. 2020. Burial </w:t>
      </w:r>
      <w:r w:rsidR="00810569" w:rsidRPr="004F1F94">
        <w:rPr>
          <w:rFonts w:ascii="Calibri" w:hAnsi="Calibri" w:cs="Calibri"/>
          <w:sz w:val="24"/>
          <w:szCs w:val="24"/>
          <w:lang w:val="en-US"/>
        </w:rPr>
        <w:t xml:space="preserve">mounds, </w:t>
      </w:r>
      <w:proofErr w:type="spellStart"/>
      <w:r w:rsidR="00810569" w:rsidRPr="004F1F94">
        <w:rPr>
          <w:rFonts w:ascii="Calibri" w:hAnsi="Calibri" w:cs="Calibri"/>
          <w:sz w:val="24"/>
          <w:szCs w:val="24"/>
          <w:lang w:val="en-US"/>
        </w:rPr>
        <w:t>ard</w:t>
      </w:r>
      <w:proofErr w:type="spellEnd"/>
      <w:r w:rsidR="00810569" w:rsidRPr="004F1F94">
        <w:rPr>
          <w:rFonts w:ascii="Calibri" w:hAnsi="Calibri" w:cs="Calibri"/>
          <w:sz w:val="24"/>
          <w:szCs w:val="24"/>
          <w:lang w:val="en-US"/>
        </w:rPr>
        <w:t xml:space="preserve"> marks, and memory: a case study </w:t>
      </w:r>
      <w:r w:rsidRPr="004F1F94">
        <w:rPr>
          <w:rFonts w:ascii="Calibri" w:hAnsi="Calibri" w:cs="Calibri"/>
          <w:sz w:val="24"/>
          <w:szCs w:val="24"/>
          <w:lang w:val="en-US"/>
        </w:rPr>
        <w:t xml:space="preserve">from the Early Iron Age at </w:t>
      </w:r>
      <w:proofErr w:type="spellStart"/>
      <w:r w:rsidRPr="004F1F94">
        <w:rPr>
          <w:rFonts w:ascii="Calibri" w:hAnsi="Calibri" w:cs="Calibri"/>
          <w:sz w:val="24"/>
          <w:szCs w:val="24"/>
          <w:lang w:val="en-US"/>
        </w:rPr>
        <w:t>Bamble</w:t>
      </w:r>
      <w:proofErr w:type="spellEnd"/>
      <w:r w:rsidRPr="004F1F94">
        <w:rPr>
          <w:rFonts w:ascii="Calibri" w:hAnsi="Calibri" w:cs="Calibri"/>
          <w:sz w:val="24"/>
          <w:szCs w:val="24"/>
          <w:lang w:val="en-US"/>
        </w:rPr>
        <w:t xml:space="preserve">, Telemark, Norway. </w:t>
      </w:r>
      <w:r w:rsidRPr="004F1F94">
        <w:rPr>
          <w:rFonts w:ascii="Calibri" w:hAnsi="Calibri" w:cs="Calibri"/>
          <w:i/>
          <w:iCs/>
          <w:sz w:val="24"/>
          <w:szCs w:val="24"/>
          <w:lang w:val="en-US"/>
        </w:rPr>
        <w:t>European Journal of Archaeology</w:t>
      </w:r>
      <w:r w:rsidRPr="004F1F94">
        <w:rPr>
          <w:rFonts w:ascii="Calibri" w:hAnsi="Calibri" w:cs="Calibri"/>
          <w:sz w:val="24"/>
          <w:szCs w:val="24"/>
          <w:lang w:val="en-US"/>
        </w:rPr>
        <w:t xml:space="preserve"> 23: 207–26. https://doi.org/10.1017/eaa.2019.74</w:t>
      </w:r>
    </w:p>
    <w:p w14:paraId="5C92A8FF" w14:textId="36D550F0" w:rsidR="00E4141F" w:rsidRPr="004F1F94" w:rsidRDefault="00CD1812" w:rsidP="004F1F94">
      <w:pPr>
        <w:spacing w:line="360" w:lineRule="auto"/>
        <w:rPr>
          <w:sz w:val="24"/>
          <w:szCs w:val="24"/>
          <w:lang w:val="nb-NO"/>
        </w:rPr>
      </w:pPr>
      <w:r w:rsidRPr="00CD1812">
        <w:rPr>
          <w:smallCaps/>
          <w:sz w:val="24"/>
          <w:szCs w:val="24"/>
          <w:lang w:val="nb-NO"/>
        </w:rPr>
        <w:t>Slomann, W.</w:t>
      </w:r>
      <w:r w:rsidRPr="004F1F94">
        <w:rPr>
          <w:sz w:val="24"/>
          <w:szCs w:val="24"/>
          <w:lang w:val="nb-NO"/>
        </w:rPr>
        <w:t xml:space="preserve"> </w:t>
      </w:r>
      <w:r w:rsidR="00E4141F" w:rsidRPr="004F1F94">
        <w:rPr>
          <w:sz w:val="24"/>
          <w:szCs w:val="24"/>
          <w:lang w:val="nb-NO"/>
        </w:rPr>
        <w:t xml:space="preserve">1959. </w:t>
      </w:r>
      <w:r w:rsidR="00E4141F" w:rsidRPr="00CD1812">
        <w:rPr>
          <w:i/>
          <w:iCs/>
          <w:sz w:val="24"/>
          <w:szCs w:val="24"/>
          <w:lang w:val="nb-NO"/>
        </w:rPr>
        <w:t>Sætrangfunnet</w:t>
      </w:r>
      <w:r>
        <w:rPr>
          <w:sz w:val="24"/>
          <w:szCs w:val="24"/>
          <w:lang w:val="nb-NO"/>
        </w:rPr>
        <w:t xml:space="preserve"> (</w:t>
      </w:r>
      <w:r w:rsidR="00E4141F" w:rsidRPr="004F1F94">
        <w:rPr>
          <w:sz w:val="24"/>
          <w:szCs w:val="24"/>
          <w:lang w:val="nb-NO"/>
        </w:rPr>
        <w:t xml:space="preserve">Norske </w:t>
      </w:r>
      <w:r>
        <w:rPr>
          <w:sz w:val="24"/>
          <w:szCs w:val="24"/>
          <w:lang w:val="nb-NO"/>
        </w:rPr>
        <w:t>O</w:t>
      </w:r>
      <w:r w:rsidR="00E4141F" w:rsidRPr="004F1F94">
        <w:rPr>
          <w:sz w:val="24"/>
          <w:szCs w:val="24"/>
          <w:lang w:val="nb-NO"/>
        </w:rPr>
        <w:t xml:space="preserve">ldfunn </w:t>
      </w:r>
      <w:r>
        <w:rPr>
          <w:sz w:val="24"/>
          <w:szCs w:val="24"/>
          <w:lang w:val="nb-NO"/>
        </w:rPr>
        <w:t>9)</w:t>
      </w:r>
      <w:r w:rsidR="00E4141F" w:rsidRPr="004F1F94">
        <w:rPr>
          <w:sz w:val="24"/>
          <w:szCs w:val="24"/>
          <w:lang w:val="nb-NO"/>
        </w:rPr>
        <w:t xml:space="preserve">. </w:t>
      </w:r>
      <w:r>
        <w:rPr>
          <w:sz w:val="24"/>
          <w:szCs w:val="24"/>
          <w:lang w:val="nb-NO"/>
        </w:rPr>
        <w:t xml:space="preserve">Oslo: </w:t>
      </w:r>
      <w:r w:rsidR="00E4141F" w:rsidRPr="004F1F94">
        <w:rPr>
          <w:sz w:val="24"/>
          <w:szCs w:val="24"/>
          <w:lang w:val="nb-NO"/>
        </w:rPr>
        <w:t>Universitetets Oldsaksamling.</w:t>
      </w:r>
    </w:p>
    <w:p w14:paraId="016A2DC2" w14:textId="38F87A5C" w:rsidR="00E4141F" w:rsidRDefault="00CD1812" w:rsidP="004F1F94">
      <w:pPr>
        <w:spacing w:line="360" w:lineRule="auto"/>
        <w:rPr>
          <w:sz w:val="24"/>
          <w:szCs w:val="24"/>
          <w:lang w:val="nb-NO"/>
        </w:rPr>
      </w:pPr>
      <w:r w:rsidRPr="00CD1812">
        <w:rPr>
          <w:smallCaps/>
          <w:sz w:val="24"/>
          <w:szCs w:val="24"/>
          <w:lang w:val="nb-NO"/>
        </w:rPr>
        <w:t xml:space="preserve">Solheim, S. </w:t>
      </w:r>
      <w:r w:rsidR="00E4141F" w:rsidRPr="004F1F94">
        <w:rPr>
          <w:sz w:val="24"/>
          <w:szCs w:val="24"/>
          <w:lang w:val="nb-NO"/>
        </w:rPr>
        <w:t xml:space="preserve">2020. Prosjektplan – Undersøkelse av automatisk fredete kulturminner (24 lokaliteter). Reguleringsplan for Fellesprosjektet Ringeriksbanen og E16 (FRE16). Diverse gårdere, Hole og Ringerike kommuner, Viken. </w:t>
      </w:r>
      <w:r w:rsidR="003E52BF">
        <w:rPr>
          <w:sz w:val="24"/>
          <w:szCs w:val="24"/>
          <w:lang w:val="nb-NO"/>
        </w:rPr>
        <w:t xml:space="preserve">Unpublished report for </w:t>
      </w:r>
      <w:r w:rsidR="003E52BF" w:rsidRPr="003E52BF">
        <w:rPr>
          <w:sz w:val="24"/>
          <w:szCs w:val="24"/>
          <w:lang w:val="nb-NO"/>
        </w:rPr>
        <w:t>Kulturhistorisk museum</w:t>
      </w:r>
      <w:r w:rsidR="003E52BF">
        <w:rPr>
          <w:sz w:val="24"/>
          <w:szCs w:val="24"/>
          <w:lang w:val="nb-NO"/>
        </w:rPr>
        <w:t xml:space="preserve">, </w:t>
      </w:r>
      <w:r w:rsidR="003E52BF" w:rsidRPr="003E52BF">
        <w:rPr>
          <w:sz w:val="24"/>
          <w:szCs w:val="24"/>
          <w:lang w:val="nb-NO"/>
        </w:rPr>
        <w:t>Universitetet i Oslo</w:t>
      </w:r>
      <w:r w:rsidR="003E52BF">
        <w:rPr>
          <w:sz w:val="24"/>
          <w:szCs w:val="24"/>
          <w:lang w:val="nb-NO"/>
        </w:rPr>
        <w:t>.</w:t>
      </w:r>
    </w:p>
    <w:p w14:paraId="764CBA7D" w14:textId="38A4E922" w:rsidR="00FE16D2" w:rsidRPr="00BC6C34" w:rsidRDefault="00FE16D2" w:rsidP="004E1EBE">
      <w:pPr>
        <w:spacing w:line="360" w:lineRule="auto"/>
        <w:rPr>
          <w:rFonts w:cstheme="minorHAnsi"/>
          <w:sz w:val="24"/>
          <w:szCs w:val="24"/>
        </w:rPr>
      </w:pPr>
      <w:r w:rsidRPr="00123EBD">
        <w:rPr>
          <w:rFonts w:cstheme="minorHAnsi"/>
          <w:sz w:val="24"/>
          <w:szCs w:val="24"/>
          <w:lang w:val="nb-NO"/>
        </w:rPr>
        <w:lastRenderedPageBreak/>
        <w:t>Z</w:t>
      </w:r>
      <w:r w:rsidRPr="00123EBD">
        <w:rPr>
          <w:rFonts w:ascii="Calibri" w:hAnsi="Calibri" w:cs="Calibri"/>
          <w:smallCaps/>
          <w:sz w:val="24"/>
          <w:szCs w:val="24"/>
          <w:lang w:val="nb-NO"/>
        </w:rPr>
        <w:t>ilmer</w:t>
      </w:r>
      <w:r w:rsidRPr="00123EBD">
        <w:rPr>
          <w:rFonts w:cstheme="minorHAnsi"/>
          <w:sz w:val="24"/>
          <w:szCs w:val="24"/>
          <w:lang w:val="nb-NO"/>
        </w:rPr>
        <w:t>, K. &amp; K.S.K. V</w:t>
      </w:r>
      <w:r w:rsidRPr="00123EBD">
        <w:rPr>
          <w:rFonts w:ascii="Calibri" w:hAnsi="Calibri" w:cs="Calibri"/>
          <w:smallCaps/>
          <w:sz w:val="24"/>
          <w:szCs w:val="24"/>
          <w:lang w:val="nb-NO"/>
        </w:rPr>
        <w:t>asshus</w:t>
      </w:r>
      <w:r w:rsidRPr="00123EBD">
        <w:rPr>
          <w:rFonts w:cstheme="minorHAnsi"/>
          <w:sz w:val="24"/>
          <w:szCs w:val="24"/>
          <w:lang w:val="nb-NO"/>
        </w:rPr>
        <w:t xml:space="preserve">. </w:t>
      </w:r>
      <w:r w:rsidRPr="00BC6C34">
        <w:rPr>
          <w:rFonts w:cstheme="minorHAnsi"/>
          <w:sz w:val="24"/>
          <w:szCs w:val="24"/>
        </w:rPr>
        <w:t xml:space="preserve">2023. Runic fragments from the </w:t>
      </w:r>
      <w:proofErr w:type="spellStart"/>
      <w:r w:rsidRPr="00BC6C34">
        <w:rPr>
          <w:rFonts w:cstheme="minorHAnsi"/>
          <w:sz w:val="24"/>
          <w:szCs w:val="24"/>
        </w:rPr>
        <w:t>Svingerud</w:t>
      </w:r>
      <w:proofErr w:type="spellEnd"/>
      <w:r w:rsidRPr="00BC6C34">
        <w:rPr>
          <w:rFonts w:cstheme="minorHAnsi"/>
          <w:sz w:val="24"/>
          <w:szCs w:val="24"/>
        </w:rPr>
        <w:t xml:space="preserve"> grave field in Norway. Earliest datable evidence of runic writing on stone. </w:t>
      </w:r>
      <w:r w:rsidR="00062739" w:rsidRPr="00062739">
        <w:rPr>
          <w:rFonts w:cstheme="minorHAnsi"/>
          <w:i/>
          <w:iCs/>
          <w:sz w:val="24"/>
          <w:szCs w:val="24"/>
        </w:rPr>
        <w:t>NOWELE</w:t>
      </w:r>
      <w:r w:rsidR="00062739">
        <w:rPr>
          <w:rFonts w:cstheme="minorHAnsi"/>
          <w:i/>
          <w:iCs/>
          <w:sz w:val="24"/>
          <w:szCs w:val="24"/>
        </w:rPr>
        <w:t>:</w:t>
      </w:r>
      <w:r w:rsidR="00062739" w:rsidRPr="00062739">
        <w:rPr>
          <w:rFonts w:cstheme="minorHAnsi"/>
          <w:i/>
          <w:iCs/>
          <w:sz w:val="24"/>
          <w:szCs w:val="24"/>
        </w:rPr>
        <w:t xml:space="preserve"> North-Western European Language Evolution</w:t>
      </w:r>
      <w:r w:rsidRPr="00BC6C34">
        <w:rPr>
          <w:rFonts w:cstheme="minorHAnsi"/>
          <w:sz w:val="24"/>
          <w:szCs w:val="24"/>
        </w:rPr>
        <w:t xml:space="preserve"> 76: 233</w:t>
      </w:r>
      <w:r w:rsidRPr="003F7C4E">
        <w:rPr>
          <w:rFonts w:ascii="Calibri" w:hAnsi="Calibri" w:cs="Calibri"/>
          <w:sz w:val="24"/>
          <w:szCs w:val="24"/>
        </w:rPr>
        <w:t>–</w:t>
      </w:r>
      <w:r w:rsidRPr="00BC6C34">
        <w:rPr>
          <w:rFonts w:cstheme="minorHAnsi"/>
          <w:sz w:val="24"/>
          <w:szCs w:val="24"/>
        </w:rPr>
        <w:t xml:space="preserve">303. </w:t>
      </w:r>
      <w:r w:rsidRPr="00BC6C34">
        <w:rPr>
          <w:rFonts w:eastAsia="Minion3-Italic" w:cstheme="minorHAnsi"/>
          <w:sz w:val="24"/>
          <w:szCs w:val="24"/>
          <w:lang w:val="en-US"/>
        </w:rPr>
        <w:t>https://doi.org/10.1075/nowele.00080.zil</w:t>
      </w:r>
    </w:p>
    <w:p w14:paraId="278E900A" w14:textId="77777777" w:rsidR="00FE16D2" w:rsidRPr="00123EBD" w:rsidRDefault="00FE16D2" w:rsidP="004F1F94">
      <w:pPr>
        <w:spacing w:line="360" w:lineRule="auto"/>
        <w:rPr>
          <w:sz w:val="24"/>
          <w:szCs w:val="24"/>
          <w:lang w:val="en-US"/>
        </w:rPr>
      </w:pPr>
    </w:p>
    <w:p w14:paraId="151C7DFB" w14:textId="77777777" w:rsidR="00FE16D2" w:rsidRPr="00123EBD" w:rsidRDefault="00FE16D2" w:rsidP="004F1F94">
      <w:pPr>
        <w:spacing w:line="360" w:lineRule="auto"/>
        <w:rPr>
          <w:sz w:val="24"/>
          <w:szCs w:val="24"/>
          <w:lang w:val="en-US"/>
        </w:rPr>
      </w:pPr>
    </w:p>
    <w:p w14:paraId="616A2D43" w14:textId="05295794" w:rsidR="00E4141F" w:rsidRPr="00123EBD" w:rsidRDefault="00E4141F" w:rsidP="004F1F94">
      <w:pPr>
        <w:spacing w:line="360" w:lineRule="auto"/>
        <w:rPr>
          <w:sz w:val="24"/>
          <w:szCs w:val="24"/>
          <w:lang w:val="en-US"/>
        </w:rPr>
      </w:pPr>
    </w:p>
    <w:p w14:paraId="0B9D7C26" w14:textId="77777777" w:rsidR="00135A60" w:rsidRPr="00123EBD" w:rsidRDefault="00135A60" w:rsidP="004F1F94">
      <w:pPr>
        <w:spacing w:line="360" w:lineRule="auto"/>
        <w:rPr>
          <w:sz w:val="24"/>
          <w:szCs w:val="24"/>
          <w:lang w:val="en-US"/>
        </w:rPr>
      </w:pPr>
    </w:p>
    <w:sectPr w:rsidR="00135A60" w:rsidRPr="00123EBD" w:rsidSect="00D6570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D2EB4" w14:textId="77777777" w:rsidR="009B084B" w:rsidRDefault="009B084B" w:rsidP="00E4141F">
      <w:pPr>
        <w:spacing w:after="0" w:line="240" w:lineRule="auto"/>
      </w:pPr>
      <w:r>
        <w:separator/>
      </w:r>
    </w:p>
  </w:endnote>
  <w:endnote w:type="continuationSeparator" w:id="0">
    <w:p w14:paraId="46B7798B" w14:textId="77777777" w:rsidR="009B084B" w:rsidRDefault="009B084B" w:rsidP="00E41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Runlitt A">
    <w:altName w:val="Calibri"/>
    <w:charset w:val="00"/>
    <w:family w:val="auto"/>
    <w:pitch w:val="variable"/>
    <w:sig w:usb0="00000003" w:usb1="00000000" w:usb2="00000000" w:usb3="00000000" w:csb0="00000001" w:csb1="00000000"/>
  </w:font>
  <w:font w:name="Minion3-Italic">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3483088"/>
      <w:docPartObj>
        <w:docPartGallery w:val="Page Numbers (Bottom of Page)"/>
        <w:docPartUnique/>
      </w:docPartObj>
    </w:sdtPr>
    <w:sdtEndPr/>
    <w:sdtContent>
      <w:p w14:paraId="2D10B638" w14:textId="6424C5DC" w:rsidR="00384AD6" w:rsidRDefault="00384AD6">
        <w:pPr>
          <w:pStyle w:val="Footer"/>
          <w:jc w:val="center"/>
        </w:pPr>
        <w:r>
          <w:fldChar w:fldCharType="begin"/>
        </w:r>
        <w:r>
          <w:instrText>PAGE   \* MERGEFORMAT</w:instrText>
        </w:r>
        <w:r>
          <w:fldChar w:fldCharType="separate"/>
        </w:r>
        <w:r w:rsidR="00145A7E" w:rsidRPr="00145A7E">
          <w:rPr>
            <w:noProof/>
            <w:lang w:val="nb-NO"/>
          </w:rPr>
          <w:t>7</w:t>
        </w:r>
        <w:r>
          <w:fldChar w:fldCharType="end"/>
        </w:r>
      </w:p>
    </w:sdtContent>
  </w:sdt>
  <w:p w14:paraId="0776F956" w14:textId="77777777" w:rsidR="00384AD6" w:rsidRDefault="00384A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C64ADB" w14:textId="77777777" w:rsidR="009B084B" w:rsidRDefault="009B084B" w:rsidP="00E4141F">
      <w:pPr>
        <w:spacing w:after="0" w:line="240" w:lineRule="auto"/>
      </w:pPr>
      <w:r>
        <w:separator/>
      </w:r>
    </w:p>
  </w:footnote>
  <w:footnote w:type="continuationSeparator" w:id="0">
    <w:p w14:paraId="6C2D7F4A" w14:textId="77777777" w:rsidR="009B084B" w:rsidRDefault="009B084B" w:rsidP="00E4141F">
      <w:pPr>
        <w:spacing w:after="0" w:line="240" w:lineRule="auto"/>
      </w:pPr>
      <w:r>
        <w:continuationSeparator/>
      </w:r>
    </w:p>
  </w:footnote>
  <w:footnote w:id="1">
    <w:p w14:paraId="7972D839" w14:textId="46DFC437" w:rsidR="00E4141F" w:rsidRPr="00042691" w:rsidRDefault="00E4141F" w:rsidP="00E4141F">
      <w:pPr>
        <w:pStyle w:val="FootnoteText"/>
        <w:rPr>
          <w:lang w:val="en-GB"/>
        </w:rPr>
      </w:pPr>
      <w:r w:rsidRPr="002B4A37">
        <w:rPr>
          <w:rStyle w:val="FootnoteReference"/>
        </w:rPr>
        <w:footnoteRef/>
      </w:r>
      <w:r w:rsidRPr="00042691">
        <w:rPr>
          <w:lang w:val="en-GB"/>
        </w:rPr>
        <w:t xml:space="preserve"> Personal comm</w:t>
      </w:r>
      <w:r w:rsidR="00D50C85">
        <w:rPr>
          <w:lang w:val="en-GB"/>
        </w:rPr>
        <w:t>unication</w:t>
      </w:r>
      <w:r>
        <w:rPr>
          <w:lang w:val="en-GB"/>
        </w:rPr>
        <w:t xml:space="preserve"> by Axel</w:t>
      </w:r>
      <w:r w:rsidRPr="00042691">
        <w:rPr>
          <w:lang w:val="en-GB"/>
        </w:rPr>
        <w:t xml:space="preserve"> Müller 03.02.2022; Hans Arne </w:t>
      </w:r>
      <w:proofErr w:type="spellStart"/>
      <w:r w:rsidRPr="00042691">
        <w:rPr>
          <w:lang w:val="en-GB"/>
        </w:rPr>
        <w:t>Nakrem</w:t>
      </w:r>
      <w:proofErr w:type="spellEnd"/>
      <w:r w:rsidRPr="00042691">
        <w:rPr>
          <w:lang w:val="en-GB"/>
        </w:rPr>
        <w:t xml:space="preserve"> investigated the stones at MCH 10.02.2022.</w:t>
      </w:r>
    </w:p>
  </w:footnote>
  <w:footnote w:id="2">
    <w:p w14:paraId="45DDED7B" w14:textId="729195CD" w:rsidR="00E4141F" w:rsidRPr="006166C7" w:rsidRDefault="00E4141F" w:rsidP="00E4141F">
      <w:pPr>
        <w:pStyle w:val="FootnoteText"/>
        <w:rPr>
          <w:lang w:val="en-US"/>
        </w:rPr>
      </w:pPr>
      <w:r>
        <w:rPr>
          <w:rStyle w:val="FootnoteReference"/>
        </w:rPr>
        <w:footnoteRef/>
      </w:r>
      <w:r w:rsidRPr="006166C7">
        <w:rPr>
          <w:lang w:val="en-US"/>
        </w:rPr>
        <w:t xml:space="preserve"> Personal comm</w:t>
      </w:r>
      <w:r w:rsidR="00D50C85">
        <w:rPr>
          <w:lang w:val="en-US"/>
        </w:rPr>
        <w:t>unication</w:t>
      </w:r>
      <w:r w:rsidRPr="006166C7">
        <w:rPr>
          <w:lang w:val="en-US"/>
        </w:rPr>
        <w:t xml:space="preserve"> 13.09.2022 and 21.09.2022. </w:t>
      </w:r>
    </w:p>
  </w:footnote>
  <w:footnote w:id="3">
    <w:p w14:paraId="6DEC5B60" w14:textId="77777777" w:rsidR="00E4141F" w:rsidRPr="001E52E4" w:rsidRDefault="00E4141F" w:rsidP="00E4141F">
      <w:pPr>
        <w:pStyle w:val="FootnoteText"/>
        <w:rPr>
          <w:lang w:val="en-GB"/>
        </w:rPr>
      </w:pPr>
      <w:r>
        <w:rPr>
          <w:rStyle w:val="FootnoteReference"/>
        </w:rPr>
        <w:footnoteRef/>
      </w:r>
      <w:r w:rsidRPr="001E52E4">
        <w:rPr>
          <w:lang w:val="en-GB"/>
        </w:rPr>
        <w:t xml:space="preserve"> The Natural History Museum at t</w:t>
      </w:r>
      <w:r>
        <w:rPr>
          <w:lang w:val="en-GB"/>
        </w:rPr>
        <w:t xml:space="preserve">he University of Oslo has a Nikon XT H 225 ST industrial </w:t>
      </w:r>
      <w:r w:rsidRPr="66B675AC">
        <w:rPr>
          <w:rFonts w:ascii="Calibri" w:eastAsia="Calibri" w:hAnsi="Calibri" w:cs="Calibri"/>
        </w:rPr>
        <w:t>μ</w:t>
      </w:r>
      <w:r>
        <w:rPr>
          <w:lang w:val="en-GB"/>
        </w:rPr>
        <w:t xml:space="preserve">CT scanner with a Varian 4343 detector. This scanner can achieve a maximum of 225 </w:t>
      </w:r>
      <w:proofErr w:type="spellStart"/>
      <w:r>
        <w:rPr>
          <w:lang w:val="en-GB"/>
        </w:rPr>
        <w:t>kv</w:t>
      </w:r>
      <w:proofErr w:type="spellEnd"/>
      <w:r>
        <w:rPr>
          <w:lang w:val="en-GB"/>
        </w:rPr>
        <w:t xml:space="preserve"> with a scan surface area of 26x26 cm. </w:t>
      </w:r>
    </w:p>
  </w:footnote>
  <w:footnote w:id="4">
    <w:p w14:paraId="1F7A6DF5" w14:textId="77777777" w:rsidR="00E4141F" w:rsidRPr="00E93E0B" w:rsidRDefault="00E4141F" w:rsidP="00E4141F">
      <w:pPr>
        <w:pStyle w:val="FootnoteText"/>
        <w:rPr>
          <w:lang w:val="en-GB"/>
        </w:rPr>
      </w:pPr>
      <w:r>
        <w:rPr>
          <w:rStyle w:val="FootnoteReference"/>
        </w:rPr>
        <w:footnoteRef/>
      </w:r>
      <w:r w:rsidRPr="00E93E0B">
        <w:rPr>
          <w:lang w:val="en-GB"/>
        </w:rPr>
        <w:t xml:space="preserve"> For photogrammetry a Sony A7R I</w:t>
      </w:r>
      <w:r>
        <w:rPr>
          <w:lang w:val="en-GB"/>
        </w:rPr>
        <w:t xml:space="preserve">V camera with a 50 mm fixed-focal length lens was used to capture the images. </w:t>
      </w:r>
      <w:proofErr w:type="spellStart"/>
      <w:r>
        <w:rPr>
          <w:lang w:val="en-GB"/>
        </w:rPr>
        <w:t>Agisoft’s</w:t>
      </w:r>
      <w:proofErr w:type="spellEnd"/>
      <w:r>
        <w:rPr>
          <w:lang w:val="en-GB"/>
        </w:rPr>
        <w:t xml:space="preserve"> </w:t>
      </w:r>
      <w:proofErr w:type="spellStart"/>
      <w:r>
        <w:rPr>
          <w:lang w:val="en-GB"/>
        </w:rPr>
        <w:t>Metashape</w:t>
      </w:r>
      <w:proofErr w:type="spellEnd"/>
      <w:r>
        <w:rPr>
          <w:lang w:val="en-GB"/>
        </w:rPr>
        <w:t xml:space="preserve"> was used to process the photogrammetric models. </w:t>
      </w:r>
    </w:p>
  </w:footnote>
  <w:footnote w:id="5">
    <w:p w14:paraId="36D9220D" w14:textId="77777777" w:rsidR="00E4141F" w:rsidRPr="00991D35" w:rsidRDefault="00E4141F" w:rsidP="00E4141F">
      <w:pPr>
        <w:pStyle w:val="FootnoteText"/>
        <w:rPr>
          <w:lang w:val="en-US"/>
        </w:rPr>
      </w:pPr>
      <w:r>
        <w:rPr>
          <w:rStyle w:val="FootnoteReference"/>
        </w:rPr>
        <w:footnoteRef/>
      </w:r>
      <w:r w:rsidRPr="00991D35">
        <w:rPr>
          <w:lang w:val="en-US"/>
        </w:rPr>
        <w:t xml:space="preserve"> GOM ATOS Q.</w:t>
      </w:r>
    </w:p>
  </w:footnote>
  <w:footnote w:id="6">
    <w:p w14:paraId="42FC2297" w14:textId="77777777" w:rsidR="00E4141F" w:rsidRPr="00305F85" w:rsidRDefault="00E4141F" w:rsidP="00E4141F">
      <w:pPr>
        <w:pStyle w:val="FootnoteText"/>
        <w:rPr>
          <w:lang w:val="en-GB"/>
        </w:rPr>
      </w:pPr>
      <w:r>
        <w:rPr>
          <w:rStyle w:val="FootnoteReference"/>
        </w:rPr>
        <w:footnoteRef/>
      </w:r>
      <w:r w:rsidRPr="00305F85">
        <w:rPr>
          <w:lang w:val="en-GB"/>
        </w:rPr>
        <w:t xml:space="preserve"> </w:t>
      </w:r>
      <w:proofErr w:type="spellStart"/>
      <w:r>
        <w:rPr>
          <w:lang w:val="en-GB"/>
        </w:rPr>
        <w:t>Artec</w:t>
      </w:r>
      <w:proofErr w:type="spellEnd"/>
      <w:r>
        <w:rPr>
          <w:lang w:val="en-GB"/>
        </w:rPr>
        <w:t xml:space="preserve"> Spyder.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072566"/>
    <w:multiLevelType w:val="hybridMultilevel"/>
    <w:tmpl w:val="611270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6711E55"/>
    <w:multiLevelType w:val="multilevel"/>
    <w:tmpl w:val="C4F80D5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1EA55F89"/>
    <w:multiLevelType w:val="hybridMultilevel"/>
    <w:tmpl w:val="DC9A7BF8"/>
    <w:lvl w:ilvl="0" w:tplc="1B4CBC3C">
      <w:start w:val="3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4F2D4A"/>
    <w:multiLevelType w:val="multilevel"/>
    <w:tmpl w:val="356486F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2DAD144A"/>
    <w:multiLevelType w:val="multilevel"/>
    <w:tmpl w:val="085065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5181A9D"/>
    <w:multiLevelType w:val="multilevel"/>
    <w:tmpl w:val="3FC25CA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65412BEE"/>
    <w:multiLevelType w:val="multilevel"/>
    <w:tmpl w:val="1CA8CC8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8B11FF9"/>
    <w:multiLevelType w:val="multilevel"/>
    <w:tmpl w:val="904299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291442154">
    <w:abstractNumId w:val="2"/>
  </w:num>
  <w:num w:numId="2" w16cid:durableId="1953050079">
    <w:abstractNumId w:val="4"/>
  </w:num>
  <w:num w:numId="3" w16cid:durableId="253588909">
    <w:abstractNumId w:val="5"/>
  </w:num>
  <w:num w:numId="4" w16cid:durableId="636103955">
    <w:abstractNumId w:val="3"/>
  </w:num>
  <w:num w:numId="5" w16cid:durableId="699817474">
    <w:abstractNumId w:val="1"/>
  </w:num>
  <w:num w:numId="6" w16cid:durableId="1213469408">
    <w:abstractNumId w:val="6"/>
  </w:num>
  <w:num w:numId="7" w16cid:durableId="1993097079">
    <w:abstractNumId w:val="0"/>
  </w:num>
  <w:num w:numId="8" w16cid:durableId="14570695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141F"/>
    <w:rsid w:val="0000374A"/>
    <w:rsid w:val="00047569"/>
    <w:rsid w:val="00062739"/>
    <w:rsid w:val="000639C3"/>
    <w:rsid w:val="000B041F"/>
    <w:rsid w:val="000E3BD5"/>
    <w:rsid w:val="000E74A8"/>
    <w:rsid w:val="00104C19"/>
    <w:rsid w:val="001068E7"/>
    <w:rsid w:val="0012316B"/>
    <w:rsid w:val="00123EBD"/>
    <w:rsid w:val="00135A60"/>
    <w:rsid w:val="00145A7E"/>
    <w:rsid w:val="001515A2"/>
    <w:rsid w:val="0017752E"/>
    <w:rsid w:val="001E6ABD"/>
    <w:rsid w:val="002353A2"/>
    <w:rsid w:val="00266CD4"/>
    <w:rsid w:val="00285A7B"/>
    <w:rsid w:val="002C6115"/>
    <w:rsid w:val="002C66FA"/>
    <w:rsid w:val="002F5FA4"/>
    <w:rsid w:val="00314BCA"/>
    <w:rsid w:val="00353C84"/>
    <w:rsid w:val="003672B6"/>
    <w:rsid w:val="00384AD6"/>
    <w:rsid w:val="003915BF"/>
    <w:rsid w:val="003B16D7"/>
    <w:rsid w:val="003C3497"/>
    <w:rsid w:val="003E52BF"/>
    <w:rsid w:val="00402AD8"/>
    <w:rsid w:val="004C46D1"/>
    <w:rsid w:val="004E1EBE"/>
    <w:rsid w:val="004F122A"/>
    <w:rsid w:val="004F1F94"/>
    <w:rsid w:val="00554037"/>
    <w:rsid w:val="00566FDE"/>
    <w:rsid w:val="005676A4"/>
    <w:rsid w:val="005A31BA"/>
    <w:rsid w:val="005C37AA"/>
    <w:rsid w:val="005D20EA"/>
    <w:rsid w:val="00624C9F"/>
    <w:rsid w:val="00661395"/>
    <w:rsid w:val="00673B37"/>
    <w:rsid w:val="00675844"/>
    <w:rsid w:val="00684944"/>
    <w:rsid w:val="0069592F"/>
    <w:rsid w:val="006B544D"/>
    <w:rsid w:val="006B63AE"/>
    <w:rsid w:val="006B6BFB"/>
    <w:rsid w:val="00741A57"/>
    <w:rsid w:val="00742835"/>
    <w:rsid w:val="00790F2C"/>
    <w:rsid w:val="007953DA"/>
    <w:rsid w:val="007C2820"/>
    <w:rsid w:val="00810569"/>
    <w:rsid w:val="00814394"/>
    <w:rsid w:val="0083067D"/>
    <w:rsid w:val="00852A76"/>
    <w:rsid w:val="00893659"/>
    <w:rsid w:val="008F54FC"/>
    <w:rsid w:val="009345C9"/>
    <w:rsid w:val="00951FDB"/>
    <w:rsid w:val="00953562"/>
    <w:rsid w:val="009B084B"/>
    <w:rsid w:val="009B1A85"/>
    <w:rsid w:val="009B77CA"/>
    <w:rsid w:val="009B7B97"/>
    <w:rsid w:val="009D5C04"/>
    <w:rsid w:val="009D72EC"/>
    <w:rsid w:val="00A1273B"/>
    <w:rsid w:val="00A72398"/>
    <w:rsid w:val="00A84B7D"/>
    <w:rsid w:val="00AA7F0C"/>
    <w:rsid w:val="00AB489A"/>
    <w:rsid w:val="00AF37DC"/>
    <w:rsid w:val="00B154B3"/>
    <w:rsid w:val="00B20190"/>
    <w:rsid w:val="00BC3506"/>
    <w:rsid w:val="00BD25F1"/>
    <w:rsid w:val="00BF02A8"/>
    <w:rsid w:val="00BF4617"/>
    <w:rsid w:val="00BF4EB2"/>
    <w:rsid w:val="00C04CA7"/>
    <w:rsid w:val="00C42B3E"/>
    <w:rsid w:val="00C52D73"/>
    <w:rsid w:val="00C64015"/>
    <w:rsid w:val="00C668F0"/>
    <w:rsid w:val="00C75C34"/>
    <w:rsid w:val="00CC755D"/>
    <w:rsid w:val="00CD1812"/>
    <w:rsid w:val="00CF2561"/>
    <w:rsid w:val="00CF7270"/>
    <w:rsid w:val="00D20EA5"/>
    <w:rsid w:val="00D30821"/>
    <w:rsid w:val="00D50C85"/>
    <w:rsid w:val="00D727FF"/>
    <w:rsid w:val="00DA03DF"/>
    <w:rsid w:val="00DA54D0"/>
    <w:rsid w:val="00DC45C8"/>
    <w:rsid w:val="00DE1314"/>
    <w:rsid w:val="00E026E7"/>
    <w:rsid w:val="00E40F0A"/>
    <w:rsid w:val="00E4141F"/>
    <w:rsid w:val="00E450FA"/>
    <w:rsid w:val="00E4751B"/>
    <w:rsid w:val="00E56BCE"/>
    <w:rsid w:val="00F009E7"/>
    <w:rsid w:val="00F0274B"/>
    <w:rsid w:val="00F05176"/>
    <w:rsid w:val="00F15ABA"/>
    <w:rsid w:val="00F605EC"/>
    <w:rsid w:val="00F617BC"/>
    <w:rsid w:val="00F71E63"/>
    <w:rsid w:val="00FE16D2"/>
  </w:rsids>
  <m:mathPr>
    <m:mathFont m:val="Cambria Math"/>
    <m:brkBin m:val="before"/>
    <m:brkBinSub m:val="--"/>
    <m:smallFrac m:val="0"/>
    <m:dispDef/>
    <m:lMargin m:val="0"/>
    <m:rMargin m:val="0"/>
    <m:defJc m:val="centerGroup"/>
    <m:wrapIndent m:val="1440"/>
    <m:intLim m:val="subSup"/>
    <m:naryLim m:val="undOvr"/>
  </m:mathPr>
  <w:themeFontLang w:val="nb-NO"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CEC1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141F"/>
    <w:rPr>
      <w:lang w:val="en-GB"/>
    </w:rPr>
  </w:style>
  <w:style w:type="paragraph" w:styleId="Heading1">
    <w:name w:val="heading 1"/>
    <w:basedOn w:val="Normal"/>
    <w:next w:val="Normal"/>
    <w:link w:val="Heading1Char"/>
    <w:uiPriority w:val="9"/>
    <w:qFormat/>
    <w:rsid w:val="00E4141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4141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4141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E4141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141F"/>
    <w:rPr>
      <w:rFonts w:asciiTheme="majorHAnsi" w:eastAsiaTheme="majorEastAsia" w:hAnsiTheme="majorHAnsi" w:cstheme="majorBidi"/>
      <w:color w:val="2F5496" w:themeColor="accent1" w:themeShade="BF"/>
      <w:sz w:val="32"/>
      <w:szCs w:val="32"/>
      <w:lang w:val="en-GB"/>
    </w:rPr>
  </w:style>
  <w:style w:type="character" w:customStyle="1" w:styleId="Heading2Char">
    <w:name w:val="Heading 2 Char"/>
    <w:basedOn w:val="DefaultParagraphFont"/>
    <w:link w:val="Heading2"/>
    <w:uiPriority w:val="9"/>
    <w:rsid w:val="00E4141F"/>
    <w:rPr>
      <w:rFonts w:asciiTheme="majorHAnsi" w:eastAsiaTheme="majorEastAsia" w:hAnsiTheme="majorHAnsi" w:cstheme="majorBidi"/>
      <w:color w:val="2F5496" w:themeColor="accent1" w:themeShade="BF"/>
      <w:sz w:val="26"/>
      <w:szCs w:val="26"/>
      <w:lang w:val="en-GB"/>
    </w:rPr>
  </w:style>
  <w:style w:type="character" w:customStyle="1" w:styleId="Heading3Char">
    <w:name w:val="Heading 3 Char"/>
    <w:basedOn w:val="DefaultParagraphFont"/>
    <w:link w:val="Heading3"/>
    <w:uiPriority w:val="9"/>
    <w:rsid w:val="00E4141F"/>
    <w:rPr>
      <w:rFonts w:asciiTheme="majorHAnsi" w:eastAsiaTheme="majorEastAsia" w:hAnsiTheme="majorHAnsi" w:cstheme="majorBidi"/>
      <w:color w:val="1F3763" w:themeColor="accent1" w:themeShade="7F"/>
      <w:sz w:val="24"/>
      <w:szCs w:val="24"/>
      <w:lang w:val="en-GB"/>
    </w:rPr>
  </w:style>
  <w:style w:type="character" w:customStyle="1" w:styleId="Heading4Char">
    <w:name w:val="Heading 4 Char"/>
    <w:basedOn w:val="DefaultParagraphFont"/>
    <w:link w:val="Heading4"/>
    <w:uiPriority w:val="9"/>
    <w:rsid w:val="00E4141F"/>
    <w:rPr>
      <w:rFonts w:asciiTheme="majorHAnsi" w:eastAsiaTheme="majorEastAsia" w:hAnsiTheme="majorHAnsi" w:cstheme="majorBidi"/>
      <w:i/>
      <w:iCs/>
      <w:color w:val="2F5496" w:themeColor="accent1" w:themeShade="BF"/>
      <w:lang w:val="en-GB"/>
    </w:rPr>
  </w:style>
  <w:style w:type="paragraph" w:styleId="FootnoteText">
    <w:name w:val="footnote text"/>
    <w:basedOn w:val="Normal"/>
    <w:link w:val="FootnoteTextChar"/>
    <w:uiPriority w:val="99"/>
    <w:unhideWhenUsed/>
    <w:rsid w:val="00E4141F"/>
    <w:pPr>
      <w:spacing w:after="0" w:line="240" w:lineRule="auto"/>
    </w:pPr>
    <w:rPr>
      <w:sz w:val="20"/>
      <w:szCs w:val="20"/>
      <w:lang w:val="nb-NO"/>
    </w:rPr>
  </w:style>
  <w:style w:type="character" w:customStyle="1" w:styleId="FootnoteTextChar">
    <w:name w:val="Footnote Text Char"/>
    <w:basedOn w:val="DefaultParagraphFont"/>
    <w:link w:val="FootnoteText"/>
    <w:uiPriority w:val="99"/>
    <w:rsid w:val="00E4141F"/>
    <w:rPr>
      <w:sz w:val="20"/>
      <w:szCs w:val="20"/>
    </w:rPr>
  </w:style>
  <w:style w:type="character" w:styleId="FootnoteReference">
    <w:name w:val="footnote reference"/>
    <w:basedOn w:val="DefaultParagraphFont"/>
    <w:uiPriority w:val="99"/>
    <w:semiHidden/>
    <w:unhideWhenUsed/>
    <w:rsid w:val="00E4141F"/>
    <w:rPr>
      <w:vertAlign w:val="superscript"/>
    </w:rPr>
  </w:style>
  <w:style w:type="character" w:styleId="CommentReference">
    <w:name w:val="annotation reference"/>
    <w:basedOn w:val="DefaultParagraphFont"/>
    <w:uiPriority w:val="99"/>
    <w:semiHidden/>
    <w:unhideWhenUsed/>
    <w:rsid w:val="00E4141F"/>
    <w:rPr>
      <w:sz w:val="16"/>
      <w:szCs w:val="16"/>
    </w:rPr>
  </w:style>
  <w:style w:type="paragraph" w:styleId="CommentText">
    <w:name w:val="annotation text"/>
    <w:basedOn w:val="Normal"/>
    <w:link w:val="CommentTextChar"/>
    <w:uiPriority w:val="99"/>
    <w:unhideWhenUsed/>
    <w:rsid w:val="00E4141F"/>
    <w:pPr>
      <w:spacing w:line="240" w:lineRule="auto"/>
    </w:pPr>
    <w:rPr>
      <w:sz w:val="20"/>
      <w:szCs w:val="20"/>
    </w:rPr>
  </w:style>
  <w:style w:type="character" w:customStyle="1" w:styleId="CommentTextChar">
    <w:name w:val="Comment Text Char"/>
    <w:basedOn w:val="DefaultParagraphFont"/>
    <w:link w:val="CommentText"/>
    <w:uiPriority w:val="99"/>
    <w:rsid w:val="00E4141F"/>
    <w:rPr>
      <w:sz w:val="20"/>
      <w:szCs w:val="20"/>
      <w:lang w:val="en-GB"/>
    </w:rPr>
  </w:style>
  <w:style w:type="paragraph" w:styleId="CommentSubject">
    <w:name w:val="annotation subject"/>
    <w:basedOn w:val="CommentText"/>
    <w:next w:val="CommentText"/>
    <w:link w:val="CommentSubjectChar"/>
    <w:uiPriority w:val="99"/>
    <w:semiHidden/>
    <w:unhideWhenUsed/>
    <w:rsid w:val="00E4141F"/>
    <w:rPr>
      <w:b/>
      <w:bCs/>
    </w:rPr>
  </w:style>
  <w:style w:type="character" w:customStyle="1" w:styleId="CommentSubjectChar">
    <w:name w:val="Comment Subject Char"/>
    <w:basedOn w:val="CommentTextChar"/>
    <w:link w:val="CommentSubject"/>
    <w:uiPriority w:val="99"/>
    <w:semiHidden/>
    <w:rsid w:val="00E4141F"/>
    <w:rPr>
      <w:b/>
      <w:bCs/>
      <w:sz w:val="20"/>
      <w:szCs w:val="20"/>
      <w:lang w:val="en-GB"/>
    </w:rPr>
  </w:style>
  <w:style w:type="paragraph" w:styleId="BalloonText">
    <w:name w:val="Balloon Text"/>
    <w:basedOn w:val="Normal"/>
    <w:link w:val="BalloonTextChar"/>
    <w:uiPriority w:val="99"/>
    <w:semiHidden/>
    <w:unhideWhenUsed/>
    <w:rsid w:val="00E414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141F"/>
    <w:rPr>
      <w:rFonts w:ascii="Segoe UI" w:hAnsi="Segoe UI" w:cs="Segoe UI"/>
      <w:sz w:val="18"/>
      <w:szCs w:val="18"/>
      <w:lang w:val="en-GB"/>
    </w:rPr>
  </w:style>
  <w:style w:type="paragraph" w:customStyle="1" w:styleId="Default">
    <w:name w:val="Default"/>
    <w:rsid w:val="00E4141F"/>
    <w:pPr>
      <w:autoSpaceDE w:val="0"/>
      <w:autoSpaceDN w:val="0"/>
      <w:adjustRightInd w:val="0"/>
      <w:spacing w:after="0" w:line="240" w:lineRule="auto"/>
    </w:pPr>
    <w:rPr>
      <w:rFonts w:ascii="Calibri" w:hAnsi="Calibri" w:cs="Calibri"/>
      <w:color w:val="000000"/>
      <w:sz w:val="24"/>
      <w:szCs w:val="24"/>
      <w:lang w:val="en-US"/>
    </w:rPr>
  </w:style>
  <w:style w:type="character" w:styleId="Hyperlink">
    <w:name w:val="Hyperlink"/>
    <w:basedOn w:val="DefaultParagraphFont"/>
    <w:uiPriority w:val="99"/>
    <w:unhideWhenUsed/>
    <w:rsid w:val="00E4141F"/>
    <w:rPr>
      <w:color w:val="0000FF"/>
      <w:u w:val="single"/>
    </w:rPr>
  </w:style>
  <w:style w:type="paragraph" w:styleId="PlainText">
    <w:name w:val="Plain Text"/>
    <w:basedOn w:val="Normal"/>
    <w:link w:val="PlainTextChar"/>
    <w:uiPriority w:val="99"/>
    <w:unhideWhenUsed/>
    <w:rsid w:val="00E4141F"/>
    <w:pPr>
      <w:spacing w:after="0" w:line="240" w:lineRule="auto"/>
    </w:pPr>
    <w:rPr>
      <w:rFonts w:ascii="Calibri" w:hAnsi="Calibri"/>
      <w:szCs w:val="21"/>
      <w:lang w:val="nb-NO"/>
    </w:rPr>
  </w:style>
  <w:style w:type="character" w:customStyle="1" w:styleId="PlainTextChar">
    <w:name w:val="Plain Text Char"/>
    <w:basedOn w:val="DefaultParagraphFont"/>
    <w:link w:val="PlainText"/>
    <w:uiPriority w:val="99"/>
    <w:rsid w:val="00E4141F"/>
    <w:rPr>
      <w:rFonts w:ascii="Calibri" w:hAnsi="Calibri"/>
      <w:szCs w:val="21"/>
    </w:rPr>
  </w:style>
  <w:style w:type="character" w:customStyle="1" w:styleId="y2iqfc">
    <w:name w:val="y2iqfc"/>
    <w:basedOn w:val="DefaultParagraphFont"/>
    <w:rsid w:val="00E4141F"/>
  </w:style>
  <w:style w:type="character" w:styleId="Emphasis">
    <w:name w:val="Emphasis"/>
    <w:basedOn w:val="DefaultParagraphFont"/>
    <w:uiPriority w:val="20"/>
    <w:qFormat/>
    <w:rsid w:val="00E4141F"/>
    <w:rPr>
      <w:i/>
      <w:iCs/>
    </w:rPr>
  </w:style>
  <w:style w:type="table" w:styleId="TableGrid">
    <w:name w:val="Table Grid"/>
    <w:basedOn w:val="TableNormal"/>
    <w:uiPriority w:val="39"/>
    <w:rsid w:val="00E4141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4141F"/>
    <w:pPr>
      <w:ind w:left="720"/>
      <w:contextualSpacing/>
    </w:pPr>
  </w:style>
  <w:style w:type="paragraph" w:styleId="Header">
    <w:name w:val="header"/>
    <w:basedOn w:val="Normal"/>
    <w:link w:val="HeaderChar"/>
    <w:uiPriority w:val="99"/>
    <w:unhideWhenUsed/>
    <w:rsid w:val="00E4141F"/>
    <w:pPr>
      <w:tabs>
        <w:tab w:val="center" w:pos="4703"/>
        <w:tab w:val="right" w:pos="9406"/>
      </w:tabs>
      <w:spacing w:after="0" w:line="240" w:lineRule="auto"/>
    </w:pPr>
  </w:style>
  <w:style w:type="character" w:customStyle="1" w:styleId="HeaderChar">
    <w:name w:val="Header Char"/>
    <w:basedOn w:val="DefaultParagraphFont"/>
    <w:link w:val="Header"/>
    <w:uiPriority w:val="99"/>
    <w:rsid w:val="00E4141F"/>
    <w:rPr>
      <w:lang w:val="en-GB"/>
    </w:rPr>
  </w:style>
  <w:style w:type="paragraph" w:styleId="Footer">
    <w:name w:val="footer"/>
    <w:basedOn w:val="Normal"/>
    <w:link w:val="FooterChar"/>
    <w:uiPriority w:val="99"/>
    <w:unhideWhenUsed/>
    <w:rsid w:val="00E4141F"/>
    <w:pPr>
      <w:tabs>
        <w:tab w:val="center" w:pos="4703"/>
        <w:tab w:val="right" w:pos="9406"/>
      </w:tabs>
      <w:spacing w:after="0" w:line="240" w:lineRule="auto"/>
    </w:pPr>
  </w:style>
  <w:style w:type="character" w:customStyle="1" w:styleId="FooterChar">
    <w:name w:val="Footer Char"/>
    <w:basedOn w:val="DefaultParagraphFont"/>
    <w:link w:val="Footer"/>
    <w:uiPriority w:val="99"/>
    <w:rsid w:val="00E4141F"/>
    <w:rPr>
      <w:lang w:val="en-GB"/>
    </w:rPr>
  </w:style>
  <w:style w:type="paragraph" w:customStyle="1" w:styleId="EndNoteBibliographyTitle">
    <w:name w:val="EndNote Bibliography Title"/>
    <w:basedOn w:val="Normal"/>
    <w:link w:val="EndNoteBibliographyTitleChar"/>
    <w:rsid w:val="00E4141F"/>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E4141F"/>
    <w:rPr>
      <w:rFonts w:ascii="Calibri" w:hAnsi="Calibri" w:cs="Calibri"/>
      <w:noProof/>
      <w:lang w:val="en-US"/>
    </w:rPr>
  </w:style>
  <w:style w:type="paragraph" w:customStyle="1" w:styleId="EndNoteBibliography">
    <w:name w:val="EndNote Bibliography"/>
    <w:basedOn w:val="Normal"/>
    <w:link w:val="EndNoteBibliographyChar"/>
    <w:rsid w:val="00E4141F"/>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E4141F"/>
    <w:rPr>
      <w:rFonts w:ascii="Calibri" w:hAnsi="Calibri" w:cs="Calibri"/>
      <w:noProof/>
      <w:lang w:val="en-US"/>
    </w:rPr>
  </w:style>
  <w:style w:type="character" w:customStyle="1" w:styleId="Ulstomtale1">
    <w:name w:val="Uløst omtale1"/>
    <w:basedOn w:val="DefaultParagraphFont"/>
    <w:uiPriority w:val="99"/>
    <w:semiHidden/>
    <w:unhideWhenUsed/>
    <w:rsid w:val="00E4141F"/>
    <w:rPr>
      <w:color w:val="605E5C"/>
      <w:shd w:val="clear" w:color="auto" w:fill="E1DFDD"/>
    </w:rPr>
  </w:style>
  <w:style w:type="paragraph" w:styleId="Caption">
    <w:name w:val="caption"/>
    <w:basedOn w:val="Normal"/>
    <w:next w:val="Normal"/>
    <w:uiPriority w:val="35"/>
    <w:unhideWhenUsed/>
    <w:qFormat/>
    <w:rsid w:val="00E4141F"/>
    <w:pPr>
      <w:spacing w:after="200" w:line="240" w:lineRule="auto"/>
    </w:pPr>
    <w:rPr>
      <w:i/>
      <w:iCs/>
      <w:color w:val="44546A" w:themeColor="text2"/>
      <w:sz w:val="18"/>
      <w:szCs w:val="18"/>
    </w:rPr>
  </w:style>
  <w:style w:type="paragraph" w:styleId="NoSpacing">
    <w:name w:val="No Spacing"/>
    <w:uiPriority w:val="1"/>
    <w:qFormat/>
    <w:rsid w:val="00E4141F"/>
    <w:pPr>
      <w:spacing w:after="0" w:line="240" w:lineRule="auto"/>
    </w:pPr>
    <w:rPr>
      <w:lang w:val="en-GB"/>
    </w:rPr>
  </w:style>
  <w:style w:type="paragraph" w:styleId="Bibliography">
    <w:name w:val="Bibliography"/>
    <w:basedOn w:val="Normal"/>
    <w:next w:val="Normal"/>
    <w:uiPriority w:val="37"/>
    <w:semiHidden/>
    <w:unhideWhenUsed/>
    <w:rsid w:val="00E4141F"/>
  </w:style>
  <w:style w:type="paragraph" w:styleId="Revision">
    <w:name w:val="Revision"/>
    <w:hidden/>
    <w:uiPriority w:val="99"/>
    <w:semiHidden/>
    <w:rsid w:val="00E4141F"/>
    <w:pPr>
      <w:spacing w:after="0" w:line="240" w:lineRule="auto"/>
    </w:pPr>
    <w:rPr>
      <w:lang w:val="en-GB"/>
    </w:rPr>
  </w:style>
  <w:style w:type="character" w:customStyle="1" w:styleId="cf01">
    <w:name w:val="cf01"/>
    <w:basedOn w:val="DefaultParagraphFont"/>
    <w:rsid w:val="00E4141F"/>
    <w:rPr>
      <w:rFonts w:ascii="Segoe UI" w:hAnsi="Segoe UI" w:cs="Segoe UI" w:hint="default"/>
      <w:sz w:val="18"/>
      <w:szCs w:val="18"/>
    </w:rPr>
  </w:style>
  <w:style w:type="character" w:styleId="FollowedHyperlink">
    <w:name w:val="FollowedHyperlink"/>
    <w:basedOn w:val="DefaultParagraphFont"/>
    <w:uiPriority w:val="99"/>
    <w:semiHidden/>
    <w:unhideWhenUsed/>
    <w:rsid w:val="00E4141F"/>
    <w:rPr>
      <w:color w:val="954F72" w:themeColor="followedHyperlink"/>
      <w:u w:val="single"/>
    </w:rPr>
  </w:style>
  <w:style w:type="table" w:customStyle="1" w:styleId="TableGrid1">
    <w:name w:val="Table Grid1"/>
    <w:basedOn w:val="TableNormal"/>
    <w:next w:val="TableGrid"/>
    <w:uiPriority w:val="39"/>
    <w:rsid w:val="00554037"/>
    <w:pPr>
      <w:spacing w:after="0" w:line="240" w:lineRule="auto"/>
    </w:pPr>
    <w:rPr>
      <w:rFonts w:eastAsiaTheme="minorEastAsia" w:cs="Times New Roman"/>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1479021">
      <w:bodyDiv w:val="1"/>
      <w:marLeft w:val="0"/>
      <w:marRight w:val="0"/>
      <w:marTop w:val="0"/>
      <w:marBottom w:val="0"/>
      <w:divBdr>
        <w:top w:val="none" w:sz="0" w:space="0" w:color="auto"/>
        <w:left w:val="none" w:sz="0" w:space="0" w:color="auto"/>
        <w:bottom w:val="none" w:sz="0" w:space="0" w:color="auto"/>
        <w:right w:val="none" w:sz="0" w:space="0" w:color="auto"/>
      </w:divBdr>
    </w:div>
    <w:div w:id="1772969656">
      <w:bodyDiv w:val="1"/>
      <w:marLeft w:val="0"/>
      <w:marRight w:val="0"/>
      <w:marTop w:val="0"/>
      <w:marBottom w:val="0"/>
      <w:divBdr>
        <w:top w:val="none" w:sz="0" w:space="0" w:color="auto"/>
        <w:left w:val="none" w:sz="0" w:space="0" w:color="auto"/>
        <w:bottom w:val="none" w:sz="0" w:space="0" w:color="auto"/>
        <w:right w:val="none" w:sz="0" w:space="0" w:color="auto"/>
      </w:divBdr>
      <w:divsChild>
        <w:div w:id="1721175171">
          <w:marLeft w:val="0"/>
          <w:marRight w:val="0"/>
          <w:marTop w:val="0"/>
          <w:marBottom w:val="0"/>
          <w:divBdr>
            <w:top w:val="none" w:sz="0" w:space="0" w:color="auto"/>
            <w:left w:val="none" w:sz="0" w:space="0" w:color="auto"/>
            <w:bottom w:val="none" w:sz="0" w:space="0" w:color="auto"/>
            <w:right w:val="none" w:sz="0" w:space="0" w:color="auto"/>
          </w:divBdr>
        </w:div>
        <w:div w:id="679245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microsoft.com/office/2007/relationships/hdphoto" Target="media/hdphoto1.wdp"/><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microsoft.com/office/2007/relationships/hdphoto" Target="media/hdphoto2.wdp"/><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eg"/><Relationship Id="rId43" Type="http://schemas.microsoft.com/office/2007/relationships/hdphoto" Target="media/hdphoto3.wdp"/><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765B2-7603-408D-91EC-8F18667FA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7520</Words>
  <Characters>42867</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2024-12-03T11:37:00Z</dcterms:created>
  <dcterms:modified xsi:type="dcterms:W3CDTF">2024-12-03T11:44:00Z</dcterms:modified>
</cp:coreProperties>
</file>