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000" w:type="pct"/>
        <w:tblLook w:val="04A0" w:firstRow="1" w:lastRow="0" w:firstColumn="1" w:lastColumn="0" w:noHBand="0" w:noVBand="1"/>
      </w:tblPr>
      <w:tblGrid>
        <w:gridCol w:w="1626"/>
        <w:gridCol w:w="7836"/>
      </w:tblGrid>
      <w:tr w:rsidR="004E79A9" w:rsidRPr="00FF0D18" w14:paraId="05D7F35C" w14:textId="77777777" w:rsidTr="006372A3">
        <w:trPr>
          <w:trHeight w:val="1134"/>
        </w:trPr>
        <w:tc>
          <w:tcPr>
            <w:tcW w:w="844" w:type="pct"/>
            <w:tcBorders>
              <w:top w:val="single" w:sz="12" w:space="0" w:color="C00000"/>
              <w:left w:val="nil"/>
              <w:bottom w:val="single" w:sz="12" w:space="0" w:color="C00000"/>
              <w:right w:val="nil"/>
            </w:tcBorders>
            <w:vAlign w:val="center"/>
          </w:tcPr>
          <w:p w14:paraId="091E550B" w14:textId="77777777" w:rsidR="004E79A9" w:rsidRPr="00FF0D18" w:rsidRDefault="004E79A9" w:rsidP="006372A3">
            <w:pPr>
              <w:jc w:val="center"/>
              <w:rPr>
                <w:rFonts w:asciiTheme="majorBidi" w:hAnsiTheme="majorBidi"/>
                <w:kern w:val="2"/>
                <w:sz w:val="28"/>
                <w:szCs w:val="28"/>
              </w:rPr>
            </w:pPr>
            <w:r w:rsidRPr="00FF0D18">
              <w:rPr>
                <w:noProof/>
                <w:kern w:val="2"/>
                <w:sz w:val="22"/>
                <w:szCs w:val="22"/>
              </w:rPr>
              <w:drawing>
                <wp:inline distT="0" distB="0" distL="0" distR="0" wp14:anchorId="489FC373" wp14:editId="3419E101">
                  <wp:extent cx="885825" cy="885825"/>
                  <wp:effectExtent l="0" t="0" r="9525" b="9525"/>
                  <wp:docPr id="1262923420" name="Picture 1" descr="A red circle with a white lette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red circle with a white letter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85825" cy="885825"/>
                          </a:xfrm>
                          <a:prstGeom prst="rect">
                            <a:avLst/>
                          </a:prstGeom>
                          <a:noFill/>
                          <a:ln>
                            <a:noFill/>
                          </a:ln>
                        </pic:spPr>
                      </pic:pic>
                    </a:graphicData>
                  </a:graphic>
                </wp:inline>
              </w:drawing>
            </w:r>
          </w:p>
        </w:tc>
        <w:tc>
          <w:tcPr>
            <w:tcW w:w="4156" w:type="pct"/>
            <w:tcBorders>
              <w:top w:val="single" w:sz="12" w:space="0" w:color="C00000"/>
              <w:left w:val="nil"/>
              <w:bottom w:val="single" w:sz="12" w:space="0" w:color="C00000"/>
              <w:right w:val="nil"/>
            </w:tcBorders>
            <w:vAlign w:val="center"/>
          </w:tcPr>
          <w:p w14:paraId="6BB14A81" w14:textId="77777777" w:rsidR="004E79A9" w:rsidRPr="00FF0D18" w:rsidRDefault="004E79A9" w:rsidP="006372A3">
            <w:pPr>
              <w:spacing w:line="360" w:lineRule="auto"/>
              <w:jc w:val="both"/>
              <w:rPr>
                <w:kern w:val="2"/>
              </w:rPr>
            </w:pPr>
            <w:r w:rsidRPr="00FF0D18">
              <w:rPr>
                <w:kern w:val="2"/>
              </w:rPr>
              <w:t xml:space="preserve">Supplementary material for </w:t>
            </w:r>
          </w:p>
          <w:p w14:paraId="0B8429F5" w14:textId="282AE263" w:rsidR="004E79A9" w:rsidRDefault="004E79A9" w:rsidP="008617DD">
            <w:pPr>
              <w:spacing w:line="360" w:lineRule="auto"/>
              <w:rPr>
                <w:kern w:val="2"/>
              </w:rPr>
            </w:pPr>
            <w:r w:rsidRPr="004E79A9">
              <w:rPr>
                <w:smallCaps/>
                <w:kern w:val="2"/>
              </w:rPr>
              <w:t>Schulting</w:t>
            </w:r>
            <w:r>
              <w:rPr>
                <w:smallCaps/>
                <w:kern w:val="2"/>
              </w:rPr>
              <w:t>, R.J.</w:t>
            </w:r>
            <w:r w:rsidRPr="004E79A9">
              <w:rPr>
                <w:smallCaps/>
                <w:kern w:val="2"/>
              </w:rPr>
              <w:t>, T</w:t>
            </w:r>
            <w:r w:rsidR="00C4645D">
              <w:rPr>
                <w:smallCaps/>
                <w:kern w:val="2"/>
              </w:rPr>
              <w:t>.</w:t>
            </w:r>
            <w:r w:rsidRPr="004E79A9">
              <w:rPr>
                <w:smallCaps/>
                <w:kern w:val="2"/>
              </w:rPr>
              <w:t xml:space="preserve"> Fernández-Crespo, J</w:t>
            </w:r>
            <w:r w:rsidR="00C4645D">
              <w:rPr>
                <w:smallCaps/>
                <w:kern w:val="2"/>
              </w:rPr>
              <w:t>.</w:t>
            </w:r>
            <w:r w:rsidRPr="004E79A9">
              <w:rPr>
                <w:smallCaps/>
                <w:kern w:val="2"/>
              </w:rPr>
              <w:t xml:space="preserve"> </w:t>
            </w:r>
            <w:proofErr w:type="spellStart"/>
            <w:r w:rsidRPr="004E79A9">
              <w:rPr>
                <w:smallCaps/>
                <w:kern w:val="2"/>
              </w:rPr>
              <w:t>Ordoño</w:t>
            </w:r>
            <w:proofErr w:type="spellEnd"/>
            <w:r w:rsidRPr="004E79A9">
              <w:rPr>
                <w:smallCaps/>
                <w:kern w:val="2"/>
              </w:rPr>
              <w:t>, F</w:t>
            </w:r>
            <w:r w:rsidR="00C4645D">
              <w:rPr>
                <w:smallCaps/>
                <w:kern w:val="2"/>
              </w:rPr>
              <w:t>.</w:t>
            </w:r>
            <w:r w:rsidRPr="004E79A9">
              <w:rPr>
                <w:smallCaps/>
                <w:kern w:val="2"/>
              </w:rPr>
              <w:t xml:space="preserve"> Brock, A</w:t>
            </w:r>
            <w:r w:rsidR="00C4645D">
              <w:rPr>
                <w:smallCaps/>
                <w:kern w:val="2"/>
              </w:rPr>
              <w:t>.</w:t>
            </w:r>
            <w:r w:rsidRPr="004E79A9">
              <w:rPr>
                <w:smallCaps/>
                <w:kern w:val="2"/>
              </w:rPr>
              <w:t xml:space="preserve"> </w:t>
            </w:r>
            <w:proofErr w:type="spellStart"/>
            <w:r w:rsidRPr="004E79A9">
              <w:rPr>
                <w:smallCaps/>
                <w:kern w:val="2"/>
              </w:rPr>
              <w:t>Kellow</w:t>
            </w:r>
            <w:proofErr w:type="spellEnd"/>
            <w:r w:rsidRPr="004E79A9">
              <w:rPr>
                <w:smallCaps/>
                <w:kern w:val="2"/>
              </w:rPr>
              <w:t>, C</w:t>
            </w:r>
            <w:r w:rsidR="00C4645D">
              <w:rPr>
                <w:smallCaps/>
                <w:kern w:val="2"/>
              </w:rPr>
              <w:t>.</w:t>
            </w:r>
            <w:r w:rsidRPr="004E79A9">
              <w:rPr>
                <w:smallCaps/>
                <w:kern w:val="2"/>
              </w:rPr>
              <w:t xml:space="preserve"> </w:t>
            </w:r>
            <w:proofErr w:type="spellStart"/>
            <w:r w:rsidRPr="004E79A9">
              <w:rPr>
                <w:smallCaps/>
                <w:kern w:val="2"/>
              </w:rPr>
              <w:t>Snoeck</w:t>
            </w:r>
            <w:proofErr w:type="spellEnd"/>
            <w:r w:rsidRPr="004E79A9">
              <w:rPr>
                <w:smallCaps/>
                <w:kern w:val="2"/>
              </w:rPr>
              <w:t>, I</w:t>
            </w:r>
            <w:r w:rsidR="00EF114A">
              <w:rPr>
                <w:smallCaps/>
                <w:kern w:val="2"/>
              </w:rPr>
              <w:t>.</w:t>
            </w:r>
            <w:r w:rsidRPr="004E79A9">
              <w:rPr>
                <w:smallCaps/>
                <w:kern w:val="2"/>
              </w:rPr>
              <w:t>R. Cartwright, D</w:t>
            </w:r>
            <w:r w:rsidR="00EF114A">
              <w:rPr>
                <w:smallCaps/>
                <w:kern w:val="2"/>
              </w:rPr>
              <w:t>.</w:t>
            </w:r>
            <w:r w:rsidRPr="004E79A9">
              <w:rPr>
                <w:smallCaps/>
                <w:kern w:val="2"/>
              </w:rPr>
              <w:t xml:space="preserve"> Walker, L</w:t>
            </w:r>
            <w:r w:rsidR="00EF114A">
              <w:rPr>
                <w:smallCaps/>
                <w:kern w:val="2"/>
              </w:rPr>
              <w:t>.</w:t>
            </w:r>
            <w:r w:rsidRPr="004E79A9">
              <w:rPr>
                <w:smallCaps/>
                <w:kern w:val="2"/>
              </w:rPr>
              <w:t xml:space="preserve"> </w:t>
            </w:r>
            <w:proofErr w:type="spellStart"/>
            <w:r w:rsidRPr="004E79A9">
              <w:rPr>
                <w:smallCaps/>
                <w:kern w:val="2"/>
              </w:rPr>
              <w:t>Loe</w:t>
            </w:r>
            <w:proofErr w:type="spellEnd"/>
            <w:r w:rsidR="00EF114A">
              <w:rPr>
                <w:smallCaps/>
                <w:kern w:val="2"/>
              </w:rPr>
              <w:t xml:space="preserve"> &amp;</w:t>
            </w:r>
            <w:r w:rsidRPr="004E79A9">
              <w:rPr>
                <w:smallCaps/>
                <w:kern w:val="2"/>
              </w:rPr>
              <w:t xml:space="preserve"> T</w:t>
            </w:r>
            <w:r w:rsidR="00EF114A">
              <w:rPr>
                <w:smallCaps/>
                <w:kern w:val="2"/>
              </w:rPr>
              <w:t>.</w:t>
            </w:r>
            <w:r w:rsidRPr="004E79A9">
              <w:rPr>
                <w:smallCaps/>
                <w:kern w:val="2"/>
              </w:rPr>
              <w:t xml:space="preserve"> </w:t>
            </w:r>
            <w:proofErr w:type="spellStart"/>
            <w:r w:rsidRPr="004E79A9">
              <w:rPr>
                <w:smallCaps/>
                <w:kern w:val="2"/>
              </w:rPr>
              <w:t>Audsley</w:t>
            </w:r>
            <w:proofErr w:type="spellEnd"/>
            <w:r w:rsidRPr="00FF0D18">
              <w:rPr>
                <w:kern w:val="2"/>
              </w:rPr>
              <w:t>. 202</w:t>
            </w:r>
            <w:r w:rsidR="00EF114A">
              <w:rPr>
                <w:kern w:val="2"/>
              </w:rPr>
              <w:t>5</w:t>
            </w:r>
            <w:r w:rsidRPr="00FF0D18">
              <w:rPr>
                <w:kern w:val="2"/>
              </w:rPr>
              <w:t>.</w:t>
            </w:r>
            <w:r w:rsidRPr="00FF0D18">
              <w:rPr>
                <w:b/>
                <w:bCs/>
                <w:kern w:val="2"/>
              </w:rPr>
              <w:t xml:space="preserve"> </w:t>
            </w:r>
            <w:r w:rsidR="007F6DDA">
              <w:rPr>
                <w:b/>
                <w:bCs/>
                <w:kern w:val="2"/>
              </w:rPr>
              <w:t>‘</w:t>
            </w:r>
            <w:r w:rsidR="00FC026D" w:rsidRPr="00FC026D">
              <w:rPr>
                <w:b/>
                <w:bCs/>
                <w:color w:val="000000"/>
                <w:kern w:val="2"/>
              </w:rPr>
              <w:t>The darker angels of our nature</w:t>
            </w:r>
            <w:r w:rsidR="007F6DDA">
              <w:rPr>
                <w:b/>
                <w:bCs/>
                <w:color w:val="000000"/>
                <w:kern w:val="2"/>
              </w:rPr>
              <w:t>’</w:t>
            </w:r>
            <w:r w:rsidR="00FC026D" w:rsidRPr="00FC026D">
              <w:rPr>
                <w:b/>
                <w:bCs/>
                <w:color w:val="000000"/>
                <w:kern w:val="2"/>
              </w:rPr>
              <w:t xml:space="preserve">: Early Bronze Age </w:t>
            </w:r>
            <w:r w:rsidR="007F6DDA">
              <w:rPr>
                <w:b/>
                <w:bCs/>
                <w:color w:val="000000"/>
                <w:kern w:val="2"/>
              </w:rPr>
              <w:t xml:space="preserve">butchered </w:t>
            </w:r>
            <w:r w:rsidR="00FC026D" w:rsidRPr="00FC026D">
              <w:rPr>
                <w:b/>
                <w:bCs/>
                <w:color w:val="000000"/>
                <w:kern w:val="2"/>
              </w:rPr>
              <w:t xml:space="preserve">human </w:t>
            </w:r>
            <w:r w:rsidR="007F6DDA">
              <w:rPr>
                <w:b/>
                <w:bCs/>
                <w:color w:val="000000"/>
                <w:kern w:val="2"/>
              </w:rPr>
              <w:t>remains</w:t>
            </w:r>
            <w:r w:rsidR="007F6DDA" w:rsidRPr="00FC026D">
              <w:rPr>
                <w:b/>
                <w:bCs/>
                <w:color w:val="000000"/>
                <w:kern w:val="2"/>
              </w:rPr>
              <w:t xml:space="preserve"> </w:t>
            </w:r>
            <w:r w:rsidR="00FC026D" w:rsidRPr="00FC026D">
              <w:rPr>
                <w:b/>
                <w:bCs/>
                <w:color w:val="000000"/>
                <w:kern w:val="2"/>
              </w:rPr>
              <w:t>from Charterhouse Warren, Somerset, UK</w:t>
            </w:r>
            <w:r w:rsidRPr="00FF0D18">
              <w:rPr>
                <w:b/>
                <w:bCs/>
                <w:kern w:val="2"/>
              </w:rPr>
              <w:t xml:space="preserve">. </w:t>
            </w:r>
            <w:r w:rsidRPr="00FF0D18">
              <w:rPr>
                <w:i/>
                <w:iCs/>
                <w:kern w:val="2"/>
              </w:rPr>
              <w:t>Antiquity</w:t>
            </w:r>
            <w:r w:rsidRPr="00FF0D18">
              <w:rPr>
                <w:kern w:val="2"/>
              </w:rPr>
              <w:t xml:space="preserve"> 9</w:t>
            </w:r>
            <w:r w:rsidR="00FC026D">
              <w:rPr>
                <w:kern w:val="2"/>
              </w:rPr>
              <w:t>9</w:t>
            </w:r>
            <w:r w:rsidRPr="00FF0D18">
              <w:rPr>
                <w:kern w:val="2"/>
              </w:rPr>
              <w:t>.</w:t>
            </w:r>
          </w:p>
          <w:p w14:paraId="684A4F7A" w14:textId="5B1169E1" w:rsidR="004E79A9" w:rsidRPr="00FF0D18" w:rsidRDefault="004E79A9" w:rsidP="006372A3">
            <w:pPr>
              <w:spacing w:line="360" w:lineRule="auto"/>
              <w:jc w:val="both"/>
              <w:rPr>
                <w:b/>
                <w:bCs/>
                <w:kern w:val="2"/>
                <w:sz w:val="22"/>
                <w:szCs w:val="22"/>
              </w:rPr>
            </w:pPr>
            <w:r w:rsidRPr="00304282">
              <w:t xml:space="preserve">Author for correspondence </w:t>
            </w:r>
            <w:r w:rsidRPr="00304282">
              <w:rPr>
                <w:rFonts w:ascii="Segoe UI Symbol" w:eastAsia="Arial Unicode MS" w:hAnsi="Segoe UI Symbol" w:cs="Segoe UI Symbol"/>
                <w:color w:val="000000"/>
                <w:bdr w:val="nil"/>
              </w:rPr>
              <w:t>✉</w:t>
            </w:r>
            <w:r w:rsidRPr="00304282">
              <w:rPr>
                <w:rFonts w:eastAsia="Arial Unicode MS"/>
                <w:color w:val="000000"/>
                <w:bdr w:val="nil"/>
              </w:rPr>
              <w:t xml:space="preserve"> </w:t>
            </w:r>
            <w:r w:rsidR="00FC026D" w:rsidRPr="00FC026D">
              <w:rPr>
                <w:rFonts w:eastAsia="Arial Unicode MS"/>
                <w:color w:val="000000"/>
                <w:bdr w:val="nil"/>
              </w:rPr>
              <w:t>rick.schulting@arch.ox.ac.uk</w:t>
            </w:r>
          </w:p>
        </w:tc>
      </w:tr>
    </w:tbl>
    <w:p w14:paraId="74ABD5F9" w14:textId="77777777" w:rsidR="004619F6" w:rsidRDefault="004619F6" w:rsidP="008E7D9A">
      <w:pPr>
        <w:widowControl w:val="0"/>
        <w:autoSpaceDE w:val="0"/>
        <w:autoSpaceDN w:val="0"/>
        <w:adjustRightInd w:val="0"/>
        <w:jc w:val="center"/>
        <w:rPr>
          <w:rFonts w:cs="Georgia"/>
          <w:b/>
          <w:color w:val="1C1C1C"/>
        </w:rPr>
      </w:pPr>
    </w:p>
    <w:p w14:paraId="37C168C4" w14:textId="77777777" w:rsidR="00D85DA6" w:rsidRDefault="00D85DA6"/>
    <w:p w14:paraId="11DD0A90" w14:textId="77777777" w:rsidR="00D85DA6" w:rsidRPr="00D85DA6" w:rsidRDefault="00D85DA6"/>
    <w:p w14:paraId="67EAE43E" w14:textId="490C8C49" w:rsidR="008E7D9A" w:rsidRPr="008E7D9A" w:rsidRDefault="000207A0" w:rsidP="008E7D9A">
      <w:pPr>
        <w:spacing w:line="360" w:lineRule="auto"/>
        <w:rPr>
          <w:i/>
          <w:iCs/>
        </w:rPr>
      </w:pPr>
      <w:r>
        <w:rPr>
          <w:i/>
          <w:iCs/>
        </w:rPr>
        <w:t xml:space="preserve">S1. </w:t>
      </w:r>
      <w:r w:rsidR="00246032">
        <w:rPr>
          <w:i/>
          <w:iCs/>
        </w:rPr>
        <w:t>CWFS excavations</w:t>
      </w:r>
    </w:p>
    <w:p w14:paraId="394305A0" w14:textId="6C9BE206" w:rsidR="00A95DF9" w:rsidRDefault="003851EC" w:rsidP="008E7D9A">
      <w:pPr>
        <w:spacing w:line="360" w:lineRule="auto"/>
      </w:pPr>
      <w:r>
        <w:t>Two series of excavations were undertaken at Charterhouse Warren Farm ‘Swallet’</w:t>
      </w:r>
      <w:r>
        <w:rPr>
          <w:rStyle w:val="FootnoteReference"/>
        </w:rPr>
        <w:footnoteReference w:id="1"/>
      </w:r>
      <w:r>
        <w:t xml:space="preserve"> (CWFS), Somerset, southwest England, initially in</w:t>
      </w:r>
      <w:r w:rsidRPr="00AF4D26">
        <w:t xml:space="preserve"> </w:t>
      </w:r>
      <w:r>
        <w:t>1972–76</w:t>
      </w:r>
      <w:r w:rsidRPr="00AF4D26">
        <w:t xml:space="preserve"> </w:t>
      </w:r>
      <w:r>
        <w:t xml:space="preserve">and again in 1983–86 (Levitan </w:t>
      </w:r>
      <w:r w:rsidR="00EF1415" w:rsidRPr="00EF1415">
        <w:rPr>
          <w:i/>
        </w:rPr>
        <w:t>et al</w:t>
      </w:r>
      <w:r>
        <w:t xml:space="preserve">. 1988). </w:t>
      </w:r>
      <w:r w:rsidR="00A95DF9">
        <w:t xml:space="preserve">Human remains were first encountered at a depth of ca. 3m when </w:t>
      </w:r>
      <w:r w:rsidR="0019347B">
        <w:t xml:space="preserve">the skeleton of </w:t>
      </w:r>
      <w:r w:rsidR="00A95DF9">
        <w:t>an adult male was found and inferred to date to the Romano-British period based on the presence of a sherd of Samian ware and corroded iron nails such as found on Roman hobnail boots. This was followed by the discovery of several other inhumations together with a considerable quantity of scattered human and faunal remains and pottery in 4</w:t>
      </w:r>
      <w:r w:rsidR="00E80084">
        <w:t>–</w:t>
      </w:r>
      <w:r w:rsidR="00A95DF9">
        <w:t>5m of fill above and below a side passage on the north side of the main Entrance Shaft</w:t>
      </w:r>
      <w:r w:rsidR="00EA4038">
        <w:t xml:space="preserve"> (see main text Figure 1)</w:t>
      </w:r>
      <w:r w:rsidR="00A95DF9">
        <w:t xml:space="preserve">. </w:t>
      </w:r>
    </w:p>
    <w:p w14:paraId="5B3BA291" w14:textId="77777777" w:rsidR="00A95DF9" w:rsidRDefault="00A95DF9" w:rsidP="008E7D9A">
      <w:pPr>
        <w:spacing w:line="360" w:lineRule="auto"/>
      </w:pPr>
    </w:p>
    <w:p w14:paraId="19D86D8B" w14:textId="0A2C8581" w:rsidR="008E7D9A" w:rsidRDefault="008E7D9A" w:rsidP="008E7D9A">
      <w:pPr>
        <w:spacing w:line="360" w:lineRule="auto"/>
      </w:pPr>
      <w:r>
        <w:t xml:space="preserve">Everton (1974) reports the presence of at least 28 individuals from the upper deposits of CWFS, designated </w:t>
      </w:r>
      <w:r w:rsidR="008078D5">
        <w:t>H</w:t>
      </w:r>
      <w:r>
        <w:t xml:space="preserve">orizons a–c. No photographs or drawings are known for the inhumations encountered, </w:t>
      </w:r>
      <w:r w:rsidR="00AD18AF">
        <w:t>al</w:t>
      </w:r>
      <w:r>
        <w:t xml:space="preserve">though one box (no. 39, Wells &amp; Mendip Museum) from the first season’s excavations in 1972 is dominated by elements that probably belong to the same adult male, with a small number of elements of at least one other individual also present. Another box (258) may also hold material from </w:t>
      </w:r>
      <w:r w:rsidR="002B7C9B">
        <w:t>the 1972</w:t>
      </w:r>
      <w:r>
        <w:t xml:space="preserve"> season, and is dominated by the remains of an adolescent, though again other individuals are represented by single or small number of elements. While work on this assemblage is still underway, the extant material comprise</w:t>
      </w:r>
      <w:r w:rsidR="00EA4038">
        <w:t>s</w:t>
      </w:r>
      <w:r>
        <w:t xml:space="preserve"> far fewer than the 28 individuals tallied by Everton (1974). </w:t>
      </w:r>
      <w:r w:rsidR="009F2C82">
        <w:t>Aside from radiocarbon dating to confirm their age, the present study excludes ca. 400 elements deriving from the 1972–1974 seasons and hence from Horizons a–c and upper Horizon 1.</w:t>
      </w:r>
    </w:p>
    <w:p w14:paraId="1EEF314F" w14:textId="77777777" w:rsidR="008E7D9A" w:rsidRDefault="008E7D9A" w:rsidP="008E7D9A">
      <w:pPr>
        <w:spacing w:line="360" w:lineRule="auto"/>
      </w:pPr>
    </w:p>
    <w:p w14:paraId="594365EF" w14:textId="35379901" w:rsidR="008876FF" w:rsidRDefault="000207A0" w:rsidP="008E7D9A">
      <w:pPr>
        <w:spacing w:line="360" w:lineRule="auto"/>
      </w:pPr>
      <w:r>
        <w:t xml:space="preserve">Horizon 1 comprises the upper 9m of the shored shaft, some 6 to 14.9m below the site datum near the original floor of the depression. Its uppermost 2m overlaps with the southern extent of </w:t>
      </w:r>
      <w:r>
        <w:lastRenderedPageBreak/>
        <w:t>Horizons a–c. Relatively little material was found here, though auroch</w:t>
      </w:r>
      <w:r w:rsidR="00FD2F1F">
        <w:t>s</w:t>
      </w:r>
      <w:r>
        <w:t xml:space="preserve"> (</w:t>
      </w:r>
      <w:r w:rsidRPr="00BD7DFF">
        <w:rPr>
          <w:i/>
        </w:rPr>
        <w:t>Bos primigenius</w:t>
      </w:r>
      <w:r>
        <w:t xml:space="preserve">) remains were encountered at a depth of 11m, yielding a radiocarbon date of 1613–1442 </w:t>
      </w:r>
      <w:proofErr w:type="spellStart"/>
      <w:r>
        <w:t>cal</w:t>
      </w:r>
      <w:proofErr w:type="spellEnd"/>
      <w:r>
        <w:t xml:space="preserve"> BC (BM-731: 3245 ± 37 BP) (Burleigh </w:t>
      </w:r>
      <w:r w:rsidR="00180E03">
        <w:t>&amp;</w:t>
      </w:r>
      <w:r>
        <w:t xml:space="preserve"> Matthews 1982), making it one of the two most recent directly dated aurochs specimens known in Britain (Pollard </w:t>
      </w:r>
      <w:r w:rsidR="009C37F6">
        <w:t>&amp;</w:t>
      </w:r>
      <w:r>
        <w:t xml:space="preserve"> Healy 2007). </w:t>
      </w:r>
      <w:r w:rsidR="00A62440">
        <w:t xml:space="preserve">The horn core shows clear metal cut/chop marks (Everton 1975, Plate 3). </w:t>
      </w:r>
      <w:r>
        <w:t>Human remains can also be attributed to Horizon 1 based on their recovery in the 1974 season.</w:t>
      </w:r>
      <w:r w:rsidR="002B7C9B">
        <w:t xml:space="preserve"> But the vast majority of the human remains from CWFS derive from Horizon 2, in a layer 0.7 m thick beginning 14.9 m below datum</w:t>
      </w:r>
      <w:r w:rsidR="0030639D">
        <w:t xml:space="preserve"> (Figures S1–S4). </w:t>
      </w:r>
      <w:r w:rsidR="002B7C9B">
        <w:t xml:space="preserve">This assemblage is discussed in the main text. </w:t>
      </w:r>
    </w:p>
    <w:p w14:paraId="09AA718C" w14:textId="77777777" w:rsidR="00441596" w:rsidRDefault="00441596" w:rsidP="008E7D9A">
      <w:pPr>
        <w:spacing w:line="360" w:lineRule="auto"/>
      </w:pPr>
      <w:r>
        <w:rPr>
          <w:noProof/>
          <w14:ligatures w14:val="standardContextual"/>
        </w:rPr>
        <w:drawing>
          <wp:anchor distT="0" distB="0" distL="114300" distR="114300" simplePos="0" relativeHeight="251659264" behindDoc="1" locked="0" layoutInCell="1" allowOverlap="1" wp14:anchorId="3EB7898F" wp14:editId="22251196">
            <wp:simplePos x="0" y="0"/>
            <wp:positionH relativeFrom="column">
              <wp:posOffset>3705860</wp:posOffset>
            </wp:positionH>
            <wp:positionV relativeFrom="paragraph">
              <wp:posOffset>190500</wp:posOffset>
            </wp:positionV>
            <wp:extent cx="1972310" cy="2639695"/>
            <wp:effectExtent l="0" t="0" r="0" b="1905"/>
            <wp:wrapTight wrapText="bothSides">
              <wp:wrapPolygon edited="0">
                <wp:start x="0" y="0"/>
                <wp:lineTo x="0" y="21512"/>
                <wp:lineTo x="21419" y="21512"/>
                <wp:lineTo x="21419" y="0"/>
                <wp:lineTo x="0" y="0"/>
              </wp:wrapPolygon>
            </wp:wrapTight>
            <wp:docPr id="10051210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21015" name="Picture 1005121015"/>
                    <pic:cNvPicPr/>
                  </pic:nvPicPr>
                  <pic:blipFill>
                    <a:blip r:embed="rId8" cstate="print">
                      <a:extLst>
                        <a:ext uri="{28A0092B-C50C-407E-A947-70E740481C1C}">
                          <a14:useLocalDpi xmlns:a14="http://schemas.microsoft.com/office/drawing/2010/main" val="0"/>
                        </a:ext>
                      </a:extLst>
                    </a:blip>
                    <a:stretch>
                      <a:fillRect/>
                    </a:stretch>
                  </pic:blipFill>
                  <pic:spPr>
                    <a:xfrm>
                      <a:off x="0" y="0"/>
                      <a:ext cx="1972310" cy="2639695"/>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69504" behindDoc="1" locked="0" layoutInCell="1" allowOverlap="1" wp14:anchorId="03206AC8" wp14:editId="0DAD327B">
            <wp:simplePos x="0" y="0"/>
            <wp:positionH relativeFrom="column">
              <wp:posOffset>1905</wp:posOffset>
            </wp:positionH>
            <wp:positionV relativeFrom="paragraph">
              <wp:posOffset>193675</wp:posOffset>
            </wp:positionV>
            <wp:extent cx="3649980" cy="2636520"/>
            <wp:effectExtent l="0" t="0" r="0" b="5080"/>
            <wp:wrapTight wrapText="bothSides">
              <wp:wrapPolygon edited="0">
                <wp:start x="0" y="0"/>
                <wp:lineTo x="0" y="21538"/>
                <wp:lineTo x="21495" y="21538"/>
                <wp:lineTo x="21495" y="0"/>
                <wp:lineTo x="0" y="0"/>
              </wp:wrapPolygon>
            </wp:wrapTight>
            <wp:docPr id="460280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80242" name="Picture 460280242"/>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49980" cy="2636520"/>
                    </a:xfrm>
                    <a:prstGeom prst="rect">
                      <a:avLst/>
                    </a:prstGeom>
                  </pic:spPr>
                </pic:pic>
              </a:graphicData>
            </a:graphic>
            <wp14:sizeRelH relativeFrom="page">
              <wp14:pctWidth>0</wp14:pctWidth>
            </wp14:sizeRelH>
            <wp14:sizeRelV relativeFrom="page">
              <wp14:pctHeight>0</wp14:pctHeight>
            </wp14:sizeRelV>
          </wp:anchor>
        </w:drawing>
      </w:r>
    </w:p>
    <w:p w14:paraId="6AD2B4AA" w14:textId="04CA0C50" w:rsidR="00246032" w:rsidRDefault="0030639D" w:rsidP="008E7D9A">
      <w:pPr>
        <w:spacing w:line="360" w:lineRule="auto"/>
      </w:pPr>
      <w:r>
        <w:t xml:space="preserve">Figure S1. </w:t>
      </w:r>
      <w:r w:rsidR="000002A7">
        <w:t>B</w:t>
      </w:r>
      <w:r>
        <w:t xml:space="preserve">eginning of the CWFS excavations. </w:t>
      </w:r>
      <w:r>
        <w:tab/>
      </w:r>
      <w:r w:rsidR="00EF1415">
        <w:t xml:space="preserve">  </w:t>
      </w:r>
      <w:r>
        <w:t xml:space="preserve"> </w:t>
      </w:r>
      <w:r w:rsidR="00441596">
        <w:tab/>
      </w:r>
      <w:r>
        <w:t xml:space="preserve">Figure S2. </w:t>
      </w:r>
      <w:r w:rsidR="00A55A90">
        <w:t>CWFS Entrance</w:t>
      </w:r>
      <w:r>
        <w:t xml:space="preserve"> </w:t>
      </w:r>
      <w:r w:rsidR="00A55A90">
        <w:t>S</w:t>
      </w:r>
      <w:r>
        <w:t xml:space="preserve">haft. </w:t>
      </w:r>
    </w:p>
    <w:p w14:paraId="3069CF6D" w14:textId="00510972" w:rsidR="0030639D" w:rsidRDefault="0030639D" w:rsidP="008E7D9A">
      <w:pPr>
        <w:spacing w:line="360" w:lineRule="auto"/>
      </w:pPr>
      <w:r>
        <w:rPr>
          <w:noProof/>
          <w14:ligatures w14:val="standardContextual"/>
        </w:rPr>
        <w:drawing>
          <wp:anchor distT="0" distB="0" distL="114300" distR="114300" simplePos="0" relativeHeight="251661312" behindDoc="1" locked="0" layoutInCell="1" allowOverlap="1" wp14:anchorId="48765886" wp14:editId="7F2EF43A">
            <wp:simplePos x="0" y="0"/>
            <wp:positionH relativeFrom="column">
              <wp:posOffset>2860675</wp:posOffset>
            </wp:positionH>
            <wp:positionV relativeFrom="paragraph">
              <wp:posOffset>244</wp:posOffset>
            </wp:positionV>
            <wp:extent cx="3018790" cy="2006600"/>
            <wp:effectExtent l="0" t="0" r="3810" b="0"/>
            <wp:wrapTight wrapText="bothSides">
              <wp:wrapPolygon edited="0">
                <wp:start x="0" y="0"/>
                <wp:lineTo x="0" y="21463"/>
                <wp:lineTo x="21536" y="21463"/>
                <wp:lineTo x="21536" y="0"/>
                <wp:lineTo x="0" y="0"/>
              </wp:wrapPolygon>
            </wp:wrapTight>
            <wp:docPr id="6597547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54796" name="Picture 65975479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18790" cy="2006600"/>
                    </a:xfrm>
                    <a:prstGeom prst="rect">
                      <a:avLst/>
                    </a:prstGeom>
                  </pic:spPr>
                </pic:pic>
              </a:graphicData>
            </a:graphic>
            <wp14:sizeRelH relativeFrom="page">
              <wp14:pctWidth>0</wp14:pctWidth>
            </wp14:sizeRelH>
            <wp14:sizeRelV relativeFrom="page">
              <wp14:pctHeight>0</wp14:pctHeight>
            </wp14:sizeRelV>
          </wp:anchor>
        </w:drawing>
      </w:r>
      <w:r>
        <w:rPr>
          <w:noProof/>
          <w14:ligatures w14:val="standardContextual"/>
        </w:rPr>
        <w:drawing>
          <wp:anchor distT="0" distB="0" distL="114300" distR="114300" simplePos="0" relativeHeight="251660288" behindDoc="1" locked="0" layoutInCell="1" allowOverlap="1" wp14:anchorId="475C5652" wp14:editId="3C686E5E">
            <wp:simplePos x="0" y="0"/>
            <wp:positionH relativeFrom="column">
              <wp:posOffset>0</wp:posOffset>
            </wp:positionH>
            <wp:positionV relativeFrom="paragraph">
              <wp:posOffset>293</wp:posOffset>
            </wp:positionV>
            <wp:extent cx="2806700" cy="2006600"/>
            <wp:effectExtent l="0" t="0" r="0" b="0"/>
            <wp:wrapTight wrapText="bothSides">
              <wp:wrapPolygon edited="0">
                <wp:start x="0" y="0"/>
                <wp:lineTo x="0" y="21463"/>
                <wp:lineTo x="21502" y="21463"/>
                <wp:lineTo x="21502" y="0"/>
                <wp:lineTo x="0" y="0"/>
              </wp:wrapPolygon>
            </wp:wrapTight>
            <wp:docPr id="15029970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997025" name="Picture 150299702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06700" cy="2006600"/>
                    </a:xfrm>
                    <a:prstGeom prst="rect">
                      <a:avLst/>
                    </a:prstGeom>
                  </pic:spPr>
                </pic:pic>
              </a:graphicData>
            </a:graphic>
            <wp14:sizeRelH relativeFrom="page">
              <wp14:pctWidth>0</wp14:pctWidth>
            </wp14:sizeRelH>
            <wp14:sizeRelV relativeFrom="page">
              <wp14:pctHeight>0</wp14:pctHeight>
            </wp14:sizeRelV>
          </wp:anchor>
        </w:drawing>
      </w:r>
      <w:r>
        <w:t xml:space="preserve">Figure S3. Supporting overhanging stones. </w:t>
      </w:r>
      <w:r>
        <w:tab/>
      </w:r>
      <w:r w:rsidR="00EF1415">
        <w:t xml:space="preserve"> </w:t>
      </w:r>
      <w:r>
        <w:t xml:space="preserve"> Figure S4. Excavations in the Entrance Shaft. </w:t>
      </w:r>
    </w:p>
    <w:p w14:paraId="66475133" w14:textId="77777777" w:rsidR="0030639D" w:rsidRDefault="00096363" w:rsidP="008E7D9A">
      <w:pPr>
        <w:spacing w:line="360" w:lineRule="auto"/>
      </w:pPr>
      <w:r>
        <w:t xml:space="preserve">Photos S1–S4 by Tony </w:t>
      </w:r>
      <w:proofErr w:type="spellStart"/>
      <w:r>
        <w:t>Audsley</w:t>
      </w:r>
      <w:proofErr w:type="spellEnd"/>
      <w:r>
        <w:t>.</w:t>
      </w:r>
    </w:p>
    <w:p w14:paraId="5903121A" w14:textId="77777777" w:rsidR="00E84950" w:rsidRDefault="00E84950" w:rsidP="008E7D9A">
      <w:pPr>
        <w:spacing w:line="360" w:lineRule="auto"/>
      </w:pPr>
    </w:p>
    <w:p w14:paraId="65DA63F5" w14:textId="77777777" w:rsidR="00EF0336" w:rsidRDefault="00E84950" w:rsidP="008E7D9A">
      <w:pPr>
        <w:spacing w:line="360" w:lineRule="auto"/>
      </w:pPr>
      <w:r>
        <w:rPr>
          <w:noProof/>
          <w14:ligatures w14:val="standardContextual"/>
        </w:rPr>
        <w:lastRenderedPageBreak/>
        <w:drawing>
          <wp:inline distT="0" distB="0" distL="0" distR="0" wp14:anchorId="0D5ED92E" wp14:editId="0ABE62B3">
            <wp:extent cx="6008370" cy="5149850"/>
            <wp:effectExtent l="0" t="0" r="0" b="6350"/>
            <wp:docPr id="18489338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33840" name="Picture 1848933840"/>
                    <pic:cNvPicPr/>
                  </pic:nvPicPr>
                  <pic:blipFill>
                    <a:blip r:embed="rId12">
                      <a:extLst>
                        <a:ext uri="{28A0092B-C50C-407E-A947-70E740481C1C}">
                          <a14:useLocalDpi xmlns:a14="http://schemas.microsoft.com/office/drawing/2010/main" val="0"/>
                        </a:ext>
                      </a:extLst>
                    </a:blip>
                    <a:stretch>
                      <a:fillRect/>
                    </a:stretch>
                  </pic:blipFill>
                  <pic:spPr>
                    <a:xfrm>
                      <a:off x="0" y="0"/>
                      <a:ext cx="6008370" cy="5149850"/>
                    </a:xfrm>
                    <a:prstGeom prst="rect">
                      <a:avLst/>
                    </a:prstGeom>
                  </pic:spPr>
                </pic:pic>
              </a:graphicData>
            </a:graphic>
          </wp:inline>
        </w:drawing>
      </w:r>
    </w:p>
    <w:p w14:paraId="06399928" w14:textId="0E65AC54" w:rsidR="00EF0336" w:rsidRPr="00AD1521" w:rsidRDefault="00AD1521" w:rsidP="00DB216E">
      <w:pPr>
        <w:spacing w:line="360" w:lineRule="auto"/>
      </w:pPr>
      <w:r>
        <w:t>Figure S</w:t>
      </w:r>
      <w:r w:rsidR="0030639D">
        <w:t>5</w:t>
      </w:r>
      <w:r>
        <w:t>. Cha</w:t>
      </w:r>
      <w:r w:rsidR="00EA7467">
        <w:t>r</w:t>
      </w:r>
      <w:r>
        <w:t xml:space="preserve">terhouse Warren </w:t>
      </w:r>
      <w:r w:rsidR="002B7C9B">
        <w:t>Farm</w:t>
      </w:r>
      <w:r>
        <w:t xml:space="preserve"> Shaft lower cave system (after Levitan </w:t>
      </w:r>
      <w:r w:rsidR="00EF1415" w:rsidRPr="00EF1415">
        <w:rPr>
          <w:i/>
        </w:rPr>
        <w:t>et al</w:t>
      </w:r>
      <w:r>
        <w:t xml:space="preserve">. 1988, fig. 10). </w:t>
      </w:r>
      <w:r w:rsidR="00E84950">
        <w:t xml:space="preserve">Inset photo of the shoring during excavations of the Entrance Shaft (photo: Tony </w:t>
      </w:r>
      <w:proofErr w:type="spellStart"/>
      <w:r w:rsidR="00E84950">
        <w:t>Audsley</w:t>
      </w:r>
      <w:proofErr w:type="spellEnd"/>
      <w:r w:rsidR="00E84950">
        <w:t>)</w:t>
      </w:r>
      <w:r w:rsidR="0050577E">
        <w:t>.</w:t>
      </w:r>
    </w:p>
    <w:p w14:paraId="6AB53D44" w14:textId="77777777" w:rsidR="00EF0336" w:rsidRDefault="00EF0336" w:rsidP="00DB216E">
      <w:pPr>
        <w:spacing w:line="360" w:lineRule="auto"/>
        <w:rPr>
          <w:i/>
          <w:iCs/>
        </w:rPr>
      </w:pPr>
    </w:p>
    <w:p w14:paraId="45FC3A36" w14:textId="7746A96E" w:rsidR="00D348D9" w:rsidRDefault="00D348D9" w:rsidP="00D348D9">
      <w:pPr>
        <w:spacing w:line="360" w:lineRule="auto"/>
      </w:pPr>
      <w:r>
        <w:t xml:space="preserve">The subsequent 1983–86 campaign focused on the side passage </w:t>
      </w:r>
      <w:r w:rsidR="00163DDD">
        <w:t>3m</w:t>
      </w:r>
      <w:r>
        <w:t xml:space="preserve"> from the surface, which led via a narrow vertical shaft into a large cave system underneath the Entrance Shaft and </w:t>
      </w:r>
      <w:r w:rsidR="00EA7467">
        <w:t xml:space="preserve">likely </w:t>
      </w:r>
      <w:r>
        <w:t xml:space="preserve">connecting with it (Figure S5). Though considerable human and faunal remains were </w:t>
      </w:r>
      <w:r w:rsidR="00EA7467">
        <w:t>observed</w:t>
      </w:r>
      <w:r>
        <w:t xml:space="preserve">, only a few samples were removed for dating. Late Neolithic results were obtained on </w:t>
      </w:r>
      <w:r w:rsidRPr="0074415F">
        <w:rPr>
          <w:i/>
        </w:rPr>
        <w:t>Bos primigenius</w:t>
      </w:r>
      <w:r>
        <w:t xml:space="preserve"> and other bovid samples from two parts of the cave system designated Mitchell’s Chamber and Bone Chamber. A human humerus from Mitchell’s Chamber gave a much later date in the Middle/Late Iron Age. Additional </w:t>
      </w:r>
      <w:r w:rsidRPr="0074415F">
        <w:rPr>
          <w:i/>
        </w:rPr>
        <w:t>Bos primigenius</w:t>
      </w:r>
      <w:r>
        <w:t xml:space="preserve"> and unidentified bovid samples from the ‘Debris Cone’</w:t>
      </w:r>
      <w:r w:rsidR="00EA7467">
        <w:t>,</w:t>
      </w:r>
      <w:r>
        <w:t xml:space="preserve"> marking the location of </w:t>
      </w:r>
      <w:r w:rsidR="00EA7467">
        <w:t xml:space="preserve">a probable </w:t>
      </w:r>
      <w:r>
        <w:t>connection with the Entrance Shaft identified in the 1972–76 campaign</w:t>
      </w:r>
      <w:r w:rsidR="00EA7467">
        <w:t>,</w:t>
      </w:r>
      <w:r>
        <w:t xml:space="preserve"> yielded Beaker/Early Bronze Age material broadly comparable to, though slightly earlier than, those made on human remains from the shaft (Levitan </w:t>
      </w:r>
      <w:r w:rsidR="00EF1415" w:rsidRPr="00EF1415">
        <w:rPr>
          <w:i/>
        </w:rPr>
        <w:t>et al</w:t>
      </w:r>
      <w:r>
        <w:t xml:space="preserve">. 1988). </w:t>
      </w:r>
    </w:p>
    <w:p w14:paraId="785201A8" w14:textId="77777777" w:rsidR="00D348D9" w:rsidRPr="0015373A" w:rsidRDefault="00D348D9" w:rsidP="00DB216E">
      <w:pPr>
        <w:spacing w:line="360" w:lineRule="auto"/>
      </w:pPr>
    </w:p>
    <w:p w14:paraId="7D167447" w14:textId="016EB4AD" w:rsidR="00202DA7" w:rsidRPr="00234452" w:rsidRDefault="00246032" w:rsidP="00DB216E">
      <w:pPr>
        <w:spacing w:line="360" w:lineRule="auto"/>
        <w:rPr>
          <w:i/>
          <w:iCs/>
          <w:lang w:val="fr-FR"/>
        </w:rPr>
      </w:pPr>
      <w:r w:rsidRPr="00234452">
        <w:rPr>
          <w:i/>
          <w:iCs/>
          <w:lang w:val="fr-FR"/>
        </w:rPr>
        <w:lastRenderedPageBreak/>
        <w:t xml:space="preserve">S2. </w:t>
      </w:r>
      <w:r w:rsidR="00202DA7" w:rsidRPr="00234452">
        <w:rPr>
          <w:i/>
          <w:iCs/>
          <w:lang w:val="fr-FR"/>
        </w:rPr>
        <w:t xml:space="preserve">The </w:t>
      </w:r>
      <w:proofErr w:type="spellStart"/>
      <w:r w:rsidR="00202DA7" w:rsidRPr="00234452">
        <w:rPr>
          <w:i/>
          <w:iCs/>
          <w:lang w:val="fr-FR"/>
        </w:rPr>
        <w:t>faunal</w:t>
      </w:r>
      <w:proofErr w:type="spellEnd"/>
      <w:r w:rsidR="00202DA7" w:rsidRPr="00234452">
        <w:rPr>
          <w:i/>
          <w:iCs/>
          <w:lang w:val="fr-FR"/>
        </w:rPr>
        <w:t xml:space="preserve"> </w:t>
      </w:r>
      <w:proofErr w:type="spellStart"/>
      <w:r w:rsidR="00202DA7" w:rsidRPr="00234452">
        <w:rPr>
          <w:i/>
          <w:iCs/>
          <w:lang w:val="fr-FR"/>
        </w:rPr>
        <w:t>remains</w:t>
      </w:r>
      <w:proofErr w:type="spellEnd"/>
    </w:p>
    <w:p w14:paraId="6177B782" w14:textId="103BC0AA" w:rsidR="00202DA7" w:rsidRDefault="00202DA7" w:rsidP="00DB216E">
      <w:pPr>
        <w:spacing w:line="360" w:lineRule="auto"/>
      </w:pPr>
      <w:proofErr w:type="spellStart"/>
      <w:r w:rsidRPr="00234452">
        <w:rPr>
          <w:lang w:val="fr-FR"/>
        </w:rPr>
        <w:t>Levitan</w:t>
      </w:r>
      <w:proofErr w:type="spellEnd"/>
      <w:r w:rsidRPr="00234452">
        <w:rPr>
          <w:lang w:val="fr-FR"/>
        </w:rPr>
        <w:t xml:space="preserve"> </w:t>
      </w:r>
      <w:r w:rsidR="00EF1415" w:rsidRPr="00234452">
        <w:rPr>
          <w:i/>
          <w:lang w:val="fr-FR"/>
        </w:rPr>
        <w:t>et al</w:t>
      </w:r>
      <w:r w:rsidRPr="00234452">
        <w:rPr>
          <w:lang w:val="fr-FR"/>
        </w:rPr>
        <w:t xml:space="preserve">. </w:t>
      </w:r>
      <w:r>
        <w:t xml:space="preserve">(1988) provide a report of the faunal assemblage from Horizons 2–4 and the ‘Debris Cone’ of the lower chamber, including </w:t>
      </w:r>
      <w:r w:rsidR="00E04429">
        <w:t xml:space="preserve">anatomical part representation, </w:t>
      </w:r>
      <w:r>
        <w:t>metrics for a selection of more complete elements</w:t>
      </w:r>
      <w:r w:rsidR="00E04429">
        <w:t>,</w:t>
      </w:r>
      <w:r>
        <w:t xml:space="preserve"> and distribution plots. The species represented are summarised in Table S1. It is unclear why only 204 human elements are reported, since the actual number of human bones from Horizon 2 </w:t>
      </w:r>
      <w:r w:rsidR="003D7747">
        <w:t xml:space="preserve">is </w:t>
      </w:r>
      <w:r>
        <w:t xml:space="preserve">in the thousands. </w:t>
      </w:r>
      <w:r w:rsidR="002B7C9B">
        <w:t xml:space="preserve">Bruce Levitan, who compiled this information, may not have had access to most of the human remains as they had been separated for identification, and so </w:t>
      </w:r>
      <w:r w:rsidR="00F16603">
        <w:t xml:space="preserve">had </w:t>
      </w:r>
      <w:r w:rsidR="002B7C9B">
        <w:t xml:space="preserve">not realised the true size of the assemblage. </w:t>
      </w:r>
    </w:p>
    <w:p w14:paraId="48C7EFD6" w14:textId="77777777" w:rsidR="005879E3" w:rsidRPr="00202DA7" w:rsidRDefault="005879E3" w:rsidP="00DB216E">
      <w:pPr>
        <w:spacing w:line="360" w:lineRule="auto"/>
      </w:pPr>
    </w:p>
    <w:tbl>
      <w:tblPr>
        <w:tblW w:w="9131"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146"/>
        <w:gridCol w:w="1900"/>
        <w:gridCol w:w="596"/>
        <w:gridCol w:w="621"/>
        <w:gridCol w:w="596"/>
        <w:gridCol w:w="621"/>
        <w:gridCol w:w="596"/>
        <w:gridCol w:w="621"/>
        <w:gridCol w:w="596"/>
        <w:gridCol w:w="621"/>
        <w:gridCol w:w="596"/>
        <w:gridCol w:w="621"/>
      </w:tblGrid>
      <w:tr w:rsidR="00DB216E" w:rsidRPr="00865998" w14:paraId="0A089166" w14:textId="77777777" w:rsidTr="00854F4C">
        <w:trPr>
          <w:trHeight w:val="260"/>
        </w:trPr>
        <w:tc>
          <w:tcPr>
            <w:tcW w:w="1146" w:type="dxa"/>
            <w:tcBorders>
              <w:top w:val="single" w:sz="4" w:space="0" w:color="auto"/>
              <w:bottom w:val="nil"/>
              <w:right w:val="single" w:sz="4" w:space="0" w:color="auto"/>
            </w:tcBorders>
            <w:shd w:val="clear" w:color="auto" w:fill="auto"/>
            <w:noWrap/>
            <w:vAlign w:val="bottom"/>
            <w:hideMark/>
          </w:tcPr>
          <w:p w14:paraId="3948B704" w14:textId="77777777" w:rsidR="00DB216E" w:rsidRPr="00865998" w:rsidRDefault="00DB216E" w:rsidP="00854F4C">
            <w:pPr>
              <w:rPr>
                <w:i/>
                <w:iCs/>
                <w:sz w:val="18"/>
                <w:szCs w:val="18"/>
              </w:rPr>
            </w:pPr>
            <w:r w:rsidRPr="00865998">
              <w:rPr>
                <w:i/>
                <w:iCs/>
                <w:sz w:val="18"/>
                <w:szCs w:val="18"/>
              </w:rPr>
              <w:t>Species</w:t>
            </w:r>
          </w:p>
        </w:tc>
        <w:tc>
          <w:tcPr>
            <w:tcW w:w="1900" w:type="dxa"/>
            <w:tcBorders>
              <w:top w:val="single" w:sz="4" w:space="0" w:color="auto"/>
              <w:left w:val="single" w:sz="4" w:space="0" w:color="auto"/>
              <w:bottom w:val="nil"/>
              <w:right w:val="single" w:sz="4" w:space="0" w:color="auto"/>
            </w:tcBorders>
            <w:shd w:val="clear" w:color="auto" w:fill="auto"/>
            <w:noWrap/>
            <w:vAlign w:val="bottom"/>
            <w:hideMark/>
          </w:tcPr>
          <w:p w14:paraId="35A1D8DD" w14:textId="77777777" w:rsidR="00DB216E" w:rsidRPr="00865998" w:rsidRDefault="00DB216E" w:rsidP="00854F4C">
            <w:pPr>
              <w:rPr>
                <w:i/>
                <w:iCs/>
                <w:sz w:val="18"/>
                <w:szCs w:val="18"/>
              </w:rPr>
            </w:pPr>
            <w:r w:rsidRPr="00865998">
              <w:rPr>
                <w:i/>
                <w:iCs/>
                <w:sz w:val="18"/>
                <w:szCs w:val="18"/>
              </w:rPr>
              <w:t>Latin</w:t>
            </w:r>
          </w:p>
        </w:tc>
        <w:tc>
          <w:tcPr>
            <w:tcW w:w="1217" w:type="dxa"/>
            <w:gridSpan w:val="2"/>
            <w:tcBorders>
              <w:top w:val="single" w:sz="4" w:space="0" w:color="auto"/>
              <w:left w:val="single" w:sz="4" w:space="0" w:color="auto"/>
              <w:bottom w:val="nil"/>
              <w:right w:val="single" w:sz="4" w:space="0" w:color="auto"/>
            </w:tcBorders>
            <w:shd w:val="clear" w:color="auto" w:fill="auto"/>
            <w:noWrap/>
            <w:vAlign w:val="bottom"/>
            <w:hideMark/>
          </w:tcPr>
          <w:p w14:paraId="1D0969E8" w14:textId="77777777" w:rsidR="00DB216E" w:rsidRPr="00865998" w:rsidRDefault="00DB216E" w:rsidP="00854F4C">
            <w:pPr>
              <w:rPr>
                <w:i/>
                <w:iCs/>
                <w:sz w:val="18"/>
                <w:szCs w:val="18"/>
              </w:rPr>
            </w:pPr>
            <w:r w:rsidRPr="00865998">
              <w:rPr>
                <w:i/>
                <w:iCs/>
                <w:sz w:val="18"/>
                <w:szCs w:val="18"/>
              </w:rPr>
              <w:t>Horizon 2</w:t>
            </w:r>
          </w:p>
        </w:tc>
        <w:tc>
          <w:tcPr>
            <w:tcW w:w="1217" w:type="dxa"/>
            <w:gridSpan w:val="2"/>
            <w:tcBorders>
              <w:top w:val="single" w:sz="4" w:space="0" w:color="auto"/>
              <w:left w:val="single" w:sz="4" w:space="0" w:color="auto"/>
              <w:bottom w:val="nil"/>
              <w:right w:val="single" w:sz="4" w:space="0" w:color="auto"/>
            </w:tcBorders>
            <w:shd w:val="clear" w:color="auto" w:fill="auto"/>
            <w:noWrap/>
            <w:vAlign w:val="bottom"/>
            <w:hideMark/>
          </w:tcPr>
          <w:p w14:paraId="0D30B809" w14:textId="77777777" w:rsidR="00DB216E" w:rsidRPr="00865998" w:rsidRDefault="00DB216E" w:rsidP="00854F4C">
            <w:pPr>
              <w:rPr>
                <w:i/>
                <w:iCs/>
                <w:sz w:val="18"/>
                <w:szCs w:val="18"/>
              </w:rPr>
            </w:pPr>
            <w:r w:rsidRPr="00865998">
              <w:rPr>
                <w:i/>
                <w:iCs/>
                <w:sz w:val="18"/>
                <w:szCs w:val="18"/>
              </w:rPr>
              <w:t>Horizon 3</w:t>
            </w:r>
          </w:p>
        </w:tc>
        <w:tc>
          <w:tcPr>
            <w:tcW w:w="1217" w:type="dxa"/>
            <w:gridSpan w:val="2"/>
            <w:tcBorders>
              <w:top w:val="single" w:sz="4" w:space="0" w:color="auto"/>
              <w:left w:val="single" w:sz="4" w:space="0" w:color="auto"/>
              <w:bottom w:val="nil"/>
              <w:right w:val="single" w:sz="4" w:space="0" w:color="auto"/>
            </w:tcBorders>
            <w:shd w:val="clear" w:color="auto" w:fill="auto"/>
            <w:noWrap/>
            <w:vAlign w:val="bottom"/>
            <w:hideMark/>
          </w:tcPr>
          <w:p w14:paraId="2110E113" w14:textId="77777777" w:rsidR="00DB216E" w:rsidRPr="00865998" w:rsidRDefault="00DB216E" w:rsidP="00854F4C">
            <w:pPr>
              <w:rPr>
                <w:i/>
                <w:iCs/>
                <w:sz w:val="18"/>
                <w:szCs w:val="18"/>
              </w:rPr>
            </w:pPr>
            <w:r w:rsidRPr="00865998">
              <w:rPr>
                <w:i/>
                <w:iCs/>
                <w:sz w:val="18"/>
                <w:szCs w:val="18"/>
              </w:rPr>
              <w:t>Horizon 4</w:t>
            </w:r>
          </w:p>
        </w:tc>
        <w:tc>
          <w:tcPr>
            <w:tcW w:w="1217" w:type="dxa"/>
            <w:gridSpan w:val="2"/>
            <w:tcBorders>
              <w:top w:val="single" w:sz="4" w:space="0" w:color="auto"/>
              <w:left w:val="single" w:sz="4" w:space="0" w:color="auto"/>
              <w:bottom w:val="nil"/>
              <w:right w:val="single" w:sz="4" w:space="0" w:color="auto"/>
            </w:tcBorders>
            <w:shd w:val="clear" w:color="auto" w:fill="auto"/>
            <w:noWrap/>
            <w:vAlign w:val="bottom"/>
            <w:hideMark/>
          </w:tcPr>
          <w:p w14:paraId="1F976B66" w14:textId="77777777" w:rsidR="00DB216E" w:rsidRPr="00865998" w:rsidRDefault="00DB216E" w:rsidP="00854F4C">
            <w:pPr>
              <w:rPr>
                <w:i/>
                <w:iCs/>
                <w:sz w:val="18"/>
                <w:szCs w:val="18"/>
              </w:rPr>
            </w:pPr>
            <w:r w:rsidRPr="00865998">
              <w:rPr>
                <w:i/>
                <w:iCs/>
                <w:sz w:val="18"/>
                <w:szCs w:val="18"/>
              </w:rPr>
              <w:t>Debris Cone</w:t>
            </w:r>
          </w:p>
        </w:tc>
        <w:tc>
          <w:tcPr>
            <w:tcW w:w="1217" w:type="dxa"/>
            <w:gridSpan w:val="2"/>
            <w:tcBorders>
              <w:top w:val="single" w:sz="4" w:space="0" w:color="auto"/>
              <w:left w:val="single" w:sz="4" w:space="0" w:color="auto"/>
              <w:bottom w:val="nil"/>
            </w:tcBorders>
            <w:shd w:val="clear" w:color="auto" w:fill="auto"/>
            <w:noWrap/>
            <w:vAlign w:val="bottom"/>
            <w:hideMark/>
          </w:tcPr>
          <w:p w14:paraId="0EFFE533" w14:textId="77777777" w:rsidR="00DB216E" w:rsidRPr="00865998" w:rsidRDefault="00DB216E" w:rsidP="00854F4C">
            <w:pPr>
              <w:rPr>
                <w:i/>
                <w:iCs/>
                <w:sz w:val="18"/>
                <w:szCs w:val="18"/>
              </w:rPr>
            </w:pPr>
            <w:r w:rsidRPr="00865998">
              <w:rPr>
                <w:i/>
                <w:iCs/>
                <w:sz w:val="18"/>
                <w:szCs w:val="18"/>
              </w:rPr>
              <w:t>TOTAL</w:t>
            </w:r>
          </w:p>
        </w:tc>
      </w:tr>
      <w:tr w:rsidR="00DB216E" w:rsidRPr="00865998" w14:paraId="11C65DD7" w14:textId="77777777" w:rsidTr="00854F4C">
        <w:trPr>
          <w:trHeight w:val="260"/>
        </w:trPr>
        <w:tc>
          <w:tcPr>
            <w:tcW w:w="1146" w:type="dxa"/>
            <w:tcBorders>
              <w:top w:val="nil"/>
              <w:bottom w:val="single" w:sz="4" w:space="0" w:color="auto"/>
              <w:right w:val="single" w:sz="4" w:space="0" w:color="auto"/>
            </w:tcBorders>
            <w:shd w:val="clear" w:color="auto" w:fill="auto"/>
            <w:noWrap/>
            <w:vAlign w:val="bottom"/>
            <w:hideMark/>
          </w:tcPr>
          <w:p w14:paraId="05BEAE8E" w14:textId="77777777" w:rsidR="00DB216E" w:rsidRPr="00865998" w:rsidRDefault="00DB216E" w:rsidP="00854F4C">
            <w:pPr>
              <w:rPr>
                <w:i/>
                <w:iCs/>
                <w:sz w:val="18"/>
                <w:szCs w:val="18"/>
              </w:rPr>
            </w:pPr>
            <w:r w:rsidRPr="00865998">
              <w:rPr>
                <w:i/>
                <w:iCs/>
                <w:sz w:val="18"/>
                <w:szCs w:val="18"/>
              </w:rPr>
              <w:t> </w:t>
            </w:r>
          </w:p>
        </w:tc>
        <w:tc>
          <w:tcPr>
            <w:tcW w:w="1900" w:type="dxa"/>
            <w:tcBorders>
              <w:top w:val="nil"/>
              <w:left w:val="single" w:sz="4" w:space="0" w:color="auto"/>
              <w:bottom w:val="single" w:sz="4" w:space="0" w:color="auto"/>
              <w:right w:val="single" w:sz="4" w:space="0" w:color="auto"/>
            </w:tcBorders>
            <w:shd w:val="clear" w:color="auto" w:fill="auto"/>
            <w:noWrap/>
            <w:vAlign w:val="bottom"/>
            <w:hideMark/>
          </w:tcPr>
          <w:p w14:paraId="7F3B2F69" w14:textId="77777777" w:rsidR="00DB216E" w:rsidRPr="00865998" w:rsidRDefault="00DB216E" w:rsidP="00854F4C">
            <w:pPr>
              <w:rPr>
                <w:i/>
                <w:iCs/>
                <w:sz w:val="18"/>
                <w:szCs w:val="18"/>
              </w:rPr>
            </w:pPr>
            <w:r w:rsidRPr="00865998">
              <w:rPr>
                <w:i/>
                <w:iCs/>
                <w:sz w:val="18"/>
                <w:szCs w:val="18"/>
              </w:rPr>
              <w:t> </w:t>
            </w:r>
          </w:p>
        </w:tc>
        <w:tc>
          <w:tcPr>
            <w:tcW w:w="596" w:type="dxa"/>
            <w:tcBorders>
              <w:top w:val="nil"/>
              <w:left w:val="single" w:sz="4" w:space="0" w:color="auto"/>
              <w:bottom w:val="single" w:sz="4" w:space="0" w:color="auto"/>
              <w:right w:val="nil"/>
            </w:tcBorders>
            <w:shd w:val="clear" w:color="auto" w:fill="auto"/>
            <w:noWrap/>
            <w:vAlign w:val="bottom"/>
            <w:hideMark/>
          </w:tcPr>
          <w:p w14:paraId="1C96C755" w14:textId="77777777" w:rsidR="00DB216E" w:rsidRPr="00865998" w:rsidRDefault="00DB216E" w:rsidP="00854F4C">
            <w:pPr>
              <w:jc w:val="right"/>
              <w:rPr>
                <w:i/>
                <w:iCs/>
                <w:sz w:val="18"/>
                <w:szCs w:val="18"/>
              </w:rPr>
            </w:pPr>
            <w:r w:rsidRPr="00865998">
              <w:rPr>
                <w:i/>
                <w:iCs/>
                <w:sz w:val="18"/>
                <w:szCs w:val="18"/>
              </w:rPr>
              <w:t>NISP</w:t>
            </w:r>
          </w:p>
        </w:tc>
        <w:tc>
          <w:tcPr>
            <w:tcW w:w="621" w:type="dxa"/>
            <w:tcBorders>
              <w:top w:val="nil"/>
              <w:left w:val="nil"/>
              <w:bottom w:val="single" w:sz="4" w:space="0" w:color="auto"/>
              <w:right w:val="single" w:sz="4" w:space="0" w:color="auto"/>
            </w:tcBorders>
            <w:shd w:val="clear" w:color="auto" w:fill="auto"/>
            <w:noWrap/>
            <w:vAlign w:val="bottom"/>
            <w:hideMark/>
          </w:tcPr>
          <w:p w14:paraId="5F69C8D7" w14:textId="77777777" w:rsidR="00DB216E" w:rsidRPr="00865998" w:rsidRDefault="00DB216E" w:rsidP="00854F4C">
            <w:pPr>
              <w:jc w:val="right"/>
              <w:rPr>
                <w:i/>
                <w:iCs/>
                <w:sz w:val="18"/>
                <w:szCs w:val="18"/>
              </w:rPr>
            </w:pPr>
            <w:r w:rsidRPr="00865998">
              <w:rPr>
                <w:i/>
                <w:iCs/>
                <w:sz w:val="18"/>
                <w:szCs w:val="18"/>
              </w:rPr>
              <w:t>%</w:t>
            </w:r>
          </w:p>
        </w:tc>
        <w:tc>
          <w:tcPr>
            <w:tcW w:w="596" w:type="dxa"/>
            <w:tcBorders>
              <w:top w:val="nil"/>
              <w:left w:val="single" w:sz="4" w:space="0" w:color="auto"/>
              <w:bottom w:val="single" w:sz="4" w:space="0" w:color="auto"/>
              <w:right w:val="nil"/>
            </w:tcBorders>
            <w:shd w:val="clear" w:color="auto" w:fill="auto"/>
            <w:noWrap/>
            <w:vAlign w:val="bottom"/>
            <w:hideMark/>
          </w:tcPr>
          <w:p w14:paraId="784ACC73" w14:textId="77777777" w:rsidR="00DB216E" w:rsidRPr="00865998" w:rsidRDefault="00DB216E" w:rsidP="00854F4C">
            <w:pPr>
              <w:jc w:val="right"/>
              <w:rPr>
                <w:i/>
                <w:iCs/>
                <w:sz w:val="18"/>
                <w:szCs w:val="18"/>
              </w:rPr>
            </w:pPr>
            <w:r w:rsidRPr="00865998">
              <w:rPr>
                <w:i/>
                <w:iCs/>
                <w:sz w:val="18"/>
                <w:szCs w:val="18"/>
              </w:rPr>
              <w:t>NISP</w:t>
            </w:r>
          </w:p>
        </w:tc>
        <w:tc>
          <w:tcPr>
            <w:tcW w:w="621" w:type="dxa"/>
            <w:tcBorders>
              <w:top w:val="nil"/>
              <w:left w:val="nil"/>
              <w:bottom w:val="single" w:sz="4" w:space="0" w:color="auto"/>
              <w:right w:val="single" w:sz="4" w:space="0" w:color="auto"/>
            </w:tcBorders>
            <w:shd w:val="clear" w:color="auto" w:fill="auto"/>
            <w:noWrap/>
            <w:vAlign w:val="bottom"/>
            <w:hideMark/>
          </w:tcPr>
          <w:p w14:paraId="68924AA4" w14:textId="77777777" w:rsidR="00DB216E" w:rsidRPr="00865998" w:rsidRDefault="00DB216E" w:rsidP="00854F4C">
            <w:pPr>
              <w:jc w:val="right"/>
              <w:rPr>
                <w:i/>
                <w:iCs/>
                <w:sz w:val="18"/>
                <w:szCs w:val="18"/>
              </w:rPr>
            </w:pPr>
            <w:r w:rsidRPr="00865998">
              <w:rPr>
                <w:i/>
                <w:iCs/>
                <w:sz w:val="18"/>
                <w:szCs w:val="18"/>
              </w:rPr>
              <w:t>%</w:t>
            </w:r>
          </w:p>
        </w:tc>
        <w:tc>
          <w:tcPr>
            <w:tcW w:w="596" w:type="dxa"/>
            <w:tcBorders>
              <w:top w:val="nil"/>
              <w:left w:val="single" w:sz="4" w:space="0" w:color="auto"/>
              <w:bottom w:val="single" w:sz="4" w:space="0" w:color="auto"/>
              <w:right w:val="nil"/>
            </w:tcBorders>
            <w:shd w:val="clear" w:color="auto" w:fill="auto"/>
            <w:noWrap/>
            <w:vAlign w:val="bottom"/>
            <w:hideMark/>
          </w:tcPr>
          <w:p w14:paraId="4F4660F3" w14:textId="77777777" w:rsidR="00DB216E" w:rsidRPr="00865998" w:rsidRDefault="00DB216E" w:rsidP="00854F4C">
            <w:pPr>
              <w:jc w:val="right"/>
              <w:rPr>
                <w:i/>
                <w:iCs/>
                <w:sz w:val="18"/>
                <w:szCs w:val="18"/>
              </w:rPr>
            </w:pPr>
            <w:r w:rsidRPr="00865998">
              <w:rPr>
                <w:i/>
                <w:iCs/>
                <w:sz w:val="18"/>
                <w:szCs w:val="18"/>
              </w:rPr>
              <w:t>NISP</w:t>
            </w:r>
          </w:p>
        </w:tc>
        <w:tc>
          <w:tcPr>
            <w:tcW w:w="621" w:type="dxa"/>
            <w:tcBorders>
              <w:top w:val="nil"/>
              <w:left w:val="nil"/>
              <w:bottom w:val="single" w:sz="4" w:space="0" w:color="auto"/>
              <w:right w:val="single" w:sz="4" w:space="0" w:color="auto"/>
            </w:tcBorders>
            <w:shd w:val="clear" w:color="auto" w:fill="auto"/>
            <w:noWrap/>
            <w:vAlign w:val="bottom"/>
            <w:hideMark/>
          </w:tcPr>
          <w:p w14:paraId="5A022F48" w14:textId="77777777" w:rsidR="00DB216E" w:rsidRPr="00865998" w:rsidRDefault="00DB216E" w:rsidP="00854F4C">
            <w:pPr>
              <w:jc w:val="right"/>
              <w:rPr>
                <w:i/>
                <w:iCs/>
                <w:sz w:val="18"/>
                <w:szCs w:val="18"/>
              </w:rPr>
            </w:pPr>
            <w:r w:rsidRPr="00865998">
              <w:rPr>
                <w:i/>
                <w:iCs/>
                <w:sz w:val="18"/>
                <w:szCs w:val="18"/>
              </w:rPr>
              <w:t>%</w:t>
            </w:r>
          </w:p>
        </w:tc>
        <w:tc>
          <w:tcPr>
            <w:tcW w:w="596" w:type="dxa"/>
            <w:tcBorders>
              <w:top w:val="nil"/>
              <w:left w:val="single" w:sz="4" w:space="0" w:color="auto"/>
              <w:bottom w:val="single" w:sz="4" w:space="0" w:color="auto"/>
              <w:right w:val="nil"/>
            </w:tcBorders>
            <w:shd w:val="clear" w:color="auto" w:fill="auto"/>
            <w:noWrap/>
            <w:vAlign w:val="bottom"/>
            <w:hideMark/>
          </w:tcPr>
          <w:p w14:paraId="20DCB14E" w14:textId="77777777" w:rsidR="00DB216E" w:rsidRPr="00865998" w:rsidRDefault="00DB216E" w:rsidP="00854F4C">
            <w:pPr>
              <w:jc w:val="right"/>
              <w:rPr>
                <w:i/>
                <w:iCs/>
                <w:sz w:val="18"/>
                <w:szCs w:val="18"/>
              </w:rPr>
            </w:pPr>
            <w:r w:rsidRPr="00865998">
              <w:rPr>
                <w:i/>
                <w:iCs/>
                <w:sz w:val="18"/>
                <w:szCs w:val="18"/>
              </w:rPr>
              <w:t>NISP</w:t>
            </w:r>
          </w:p>
        </w:tc>
        <w:tc>
          <w:tcPr>
            <w:tcW w:w="621" w:type="dxa"/>
            <w:tcBorders>
              <w:top w:val="nil"/>
              <w:left w:val="nil"/>
              <w:bottom w:val="single" w:sz="4" w:space="0" w:color="auto"/>
              <w:right w:val="single" w:sz="4" w:space="0" w:color="auto"/>
            </w:tcBorders>
            <w:shd w:val="clear" w:color="auto" w:fill="auto"/>
            <w:noWrap/>
            <w:vAlign w:val="bottom"/>
            <w:hideMark/>
          </w:tcPr>
          <w:p w14:paraId="4D8AB023" w14:textId="77777777" w:rsidR="00DB216E" w:rsidRPr="00865998" w:rsidRDefault="00DB216E" w:rsidP="00854F4C">
            <w:pPr>
              <w:jc w:val="right"/>
              <w:rPr>
                <w:i/>
                <w:iCs/>
                <w:sz w:val="18"/>
                <w:szCs w:val="18"/>
              </w:rPr>
            </w:pPr>
            <w:r w:rsidRPr="00865998">
              <w:rPr>
                <w:i/>
                <w:iCs/>
                <w:sz w:val="18"/>
                <w:szCs w:val="18"/>
              </w:rPr>
              <w:t>%</w:t>
            </w:r>
          </w:p>
        </w:tc>
        <w:tc>
          <w:tcPr>
            <w:tcW w:w="596" w:type="dxa"/>
            <w:tcBorders>
              <w:top w:val="nil"/>
              <w:left w:val="single" w:sz="4" w:space="0" w:color="auto"/>
              <w:bottom w:val="single" w:sz="4" w:space="0" w:color="auto"/>
              <w:right w:val="nil"/>
            </w:tcBorders>
            <w:shd w:val="clear" w:color="auto" w:fill="auto"/>
            <w:noWrap/>
            <w:vAlign w:val="bottom"/>
            <w:hideMark/>
          </w:tcPr>
          <w:p w14:paraId="5C940E66" w14:textId="77777777" w:rsidR="00DB216E" w:rsidRPr="00865998" w:rsidRDefault="00DB216E" w:rsidP="00854F4C">
            <w:pPr>
              <w:jc w:val="right"/>
              <w:rPr>
                <w:i/>
                <w:iCs/>
                <w:sz w:val="18"/>
                <w:szCs w:val="18"/>
              </w:rPr>
            </w:pPr>
            <w:r w:rsidRPr="00865998">
              <w:rPr>
                <w:i/>
                <w:iCs/>
                <w:sz w:val="18"/>
                <w:szCs w:val="18"/>
              </w:rPr>
              <w:t>NISP</w:t>
            </w:r>
          </w:p>
        </w:tc>
        <w:tc>
          <w:tcPr>
            <w:tcW w:w="621" w:type="dxa"/>
            <w:tcBorders>
              <w:top w:val="nil"/>
              <w:left w:val="nil"/>
              <w:bottom w:val="single" w:sz="4" w:space="0" w:color="auto"/>
              <w:right w:val="single" w:sz="4" w:space="0" w:color="auto"/>
            </w:tcBorders>
            <w:shd w:val="clear" w:color="auto" w:fill="auto"/>
            <w:noWrap/>
            <w:vAlign w:val="bottom"/>
            <w:hideMark/>
          </w:tcPr>
          <w:p w14:paraId="36F9372C" w14:textId="77777777" w:rsidR="00DB216E" w:rsidRPr="00865998" w:rsidRDefault="00DB216E" w:rsidP="00854F4C">
            <w:pPr>
              <w:jc w:val="right"/>
              <w:rPr>
                <w:i/>
                <w:iCs/>
                <w:sz w:val="18"/>
                <w:szCs w:val="18"/>
              </w:rPr>
            </w:pPr>
            <w:r w:rsidRPr="00865998">
              <w:rPr>
                <w:i/>
                <w:iCs/>
                <w:sz w:val="18"/>
                <w:szCs w:val="18"/>
              </w:rPr>
              <w:t>%</w:t>
            </w:r>
          </w:p>
        </w:tc>
      </w:tr>
      <w:tr w:rsidR="00DB216E" w:rsidRPr="00865998" w14:paraId="38D310D2" w14:textId="77777777" w:rsidTr="00854F4C">
        <w:trPr>
          <w:trHeight w:val="260"/>
        </w:trPr>
        <w:tc>
          <w:tcPr>
            <w:tcW w:w="1146" w:type="dxa"/>
            <w:tcBorders>
              <w:top w:val="single" w:sz="4" w:space="0" w:color="auto"/>
              <w:right w:val="single" w:sz="4" w:space="0" w:color="auto"/>
            </w:tcBorders>
            <w:shd w:val="clear" w:color="auto" w:fill="auto"/>
            <w:noWrap/>
            <w:vAlign w:val="bottom"/>
            <w:hideMark/>
          </w:tcPr>
          <w:p w14:paraId="020AC632" w14:textId="77777777" w:rsidR="00DB216E" w:rsidRPr="00865998" w:rsidRDefault="00DB216E" w:rsidP="00854F4C">
            <w:pPr>
              <w:rPr>
                <w:sz w:val="18"/>
                <w:szCs w:val="18"/>
              </w:rPr>
            </w:pPr>
            <w:r w:rsidRPr="00865998">
              <w:rPr>
                <w:sz w:val="18"/>
                <w:szCs w:val="18"/>
              </w:rPr>
              <w:t>cattle</w:t>
            </w:r>
          </w:p>
        </w:tc>
        <w:tc>
          <w:tcPr>
            <w:tcW w:w="1900" w:type="dxa"/>
            <w:tcBorders>
              <w:top w:val="single" w:sz="4" w:space="0" w:color="auto"/>
              <w:left w:val="single" w:sz="4" w:space="0" w:color="auto"/>
              <w:right w:val="single" w:sz="4" w:space="0" w:color="auto"/>
            </w:tcBorders>
            <w:shd w:val="clear" w:color="auto" w:fill="auto"/>
            <w:noWrap/>
            <w:vAlign w:val="bottom"/>
            <w:hideMark/>
          </w:tcPr>
          <w:p w14:paraId="72620B68" w14:textId="77777777" w:rsidR="00DB216E" w:rsidRPr="00865998" w:rsidRDefault="00DB216E" w:rsidP="00854F4C">
            <w:pPr>
              <w:rPr>
                <w:i/>
                <w:iCs/>
                <w:sz w:val="18"/>
                <w:szCs w:val="18"/>
              </w:rPr>
            </w:pPr>
            <w:r w:rsidRPr="00865998">
              <w:rPr>
                <w:i/>
                <w:iCs/>
                <w:sz w:val="18"/>
                <w:szCs w:val="18"/>
              </w:rPr>
              <w:t>Bos taurus</w:t>
            </w:r>
          </w:p>
        </w:tc>
        <w:tc>
          <w:tcPr>
            <w:tcW w:w="596" w:type="dxa"/>
            <w:tcBorders>
              <w:top w:val="single" w:sz="4" w:space="0" w:color="auto"/>
              <w:left w:val="single" w:sz="4" w:space="0" w:color="auto"/>
              <w:right w:val="single" w:sz="4" w:space="0" w:color="auto"/>
            </w:tcBorders>
            <w:shd w:val="clear" w:color="auto" w:fill="auto"/>
            <w:noWrap/>
            <w:vAlign w:val="bottom"/>
            <w:hideMark/>
          </w:tcPr>
          <w:p w14:paraId="365C8B2C" w14:textId="77777777" w:rsidR="00DB216E" w:rsidRPr="00865998" w:rsidRDefault="00DB216E" w:rsidP="00854F4C">
            <w:pPr>
              <w:jc w:val="right"/>
              <w:rPr>
                <w:sz w:val="18"/>
                <w:szCs w:val="18"/>
              </w:rPr>
            </w:pPr>
            <w:r w:rsidRPr="00865998">
              <w:rPr>
                <w:sz w:val="18"/>
                <w:szCs w:val="18"/>
              </w:rPr>
              <w:t>105</w:t>
            </w:r>
          </w:p>
        </w:tc>
        <w:tc>
          <w:tcPr>
            <w:tcW w:w="621" w:type="dxa"/>
            <w:tcBorders>
              <w:top w:val="single" w:sz="4" w:space="0" w:color="auto"/>
              <w:left w:val="single" w:sz="4" w:space="0" w:color="auto"/>
              <w:right w:val="single" w:sz="4" w:space="0" w:color="auto"/>
            </w:tcBorders>
            <w:shd w:val="clear" w:color="auto" w:fill="auto"/>
            <w:noWrap/>
            <w:vAlign w:val="bottom"/>
            <w:hideMark/>
          </w:tcPr>
          <w:p w14:paraId="1753E13E" w14:textId="77777777" w:rsidR="00DB216E" w:rsidRPr="00865998" w:rsidRDefault="00DB216E" w:rsidP="00854F4C">
            <w:pPr>
              <w:jc w:val="right"/>
              <w:rPr>
                <w:sz w:val="18"/>
                <w:szCs w:val="18"/>
              </w:rPr>
            </w:pPr>
            <w:r w:rsidRPr="00865998">
              <w:rPr>
                <w:sz w:val="18"/>
                <w:szCs w:val="18"/>
              </w:rPr>
              <w:t>16.8</w:t>
            </w:r>
          </w:p>
        </w:tc>
        <w:tc>
          <w:tcPr>
            <w:tcW w:w="596" w:type="dxa"/>
            <w:tcBorders>
              <w:top w:val="single" w:sz="4" w:space="0" w:color="auto"/>
              <w:left w:val="single" w:sz="4" w:space="0" w:color="auto"/>
              <w:right w:val="single" w:sz="4" w:space="0" w:color="auto"/>
            </w:tcBorders>
            <w:shd w:val="clear" w:color="auto" w:fill="auto"/>
            <w:noWrap/>
            <w:vAlign w:val="bottom"/>
            <w:hideMark/>
          </w:tcPr>
          <w:p w14:paraId="07F4BB3A" w14:textId="77777777" w:rsidR="00DB216E" w:rsidRPr="00865998" w:rsidRDefault="00DB216E" w:rsidP="00854F4C">
            <w:pPr>
              <w:jc w:val="right"/>
              <w:rPr>
                <w:sz w:val="18"/>
                <w:szCs w:val="18"/>
              </w:rPr>
            </w:pPr>
            <w:r w:rsidRPr="00865998">
              <w:rPr>
                <w:sz w:val="18"/>
                <w:szCs w:val="18"/>
              </w:rPr>
              <w:t>78</w:t>
            </w:r>
          </w:p>
        </w:tc>
        <w:tc>
          <w:tcPr>
            <w:tcW w:w="621" w:type="dxa"/>
            <w:tcBorders>
              <w:top w:val="single" w:sz="4" w:space="0" w:color="auto"/>
              <w:left w:val="single" w:sz="4" w:space="0" w:color="auto"/>
              <w:right w:val="single" w:sz="4" w:space="0" w:color="auto"/>
            </w:tcBorders>
            <w:shd w:val="clear" w:color="auto" w:fill="auto"/>
            <w:noWrap/>
            <w:vAlign w:val="bottom"/>
            <w:hideMark/>
          </w:tcPr>
          <w:p w14:paraId="52BF6048" w14:textId="77777777" w:rsidR="00DB216E" w:rsidRPr="00865998" w:rsidRDefault="00DB216E" w:rsidP="00854F4C">
            <w:pPr>
              <w:jc w:val="right"/>
              <w:rPr>
                <w:sz w:val="18"/>
                <w:szCs w:val="18"/>
              </w:rPr>
            </w:pPr>
            <w:r w:rsidRPr="00865998">
              <w:rPr>
                <w:sz w:val="18"/>
                <w:szCs w:val="18"/>
              </w:rPr>
              <w:t>83.9</w:t>
            </w:r>
          </w:p>
        </w:tc>
        <w:tc>
          <w:tcPr>
            <w:tcW w:w="596" w:type="dxa"/>
            <w:tcBorders>
              <w:top w:val="single" w:sz="4" w:space="0" w:color="auto"/>
              <w:left w:val="single" w:sz="4" w:space="0" w:color="auto"/>
              <w:right w:val="single" w:sz="4" w:space="0" w:color="auto"/>
            </w:tcBorders>
            <w:shd w:val="clear" w:color="auto" w:fill="auto"/>
            <w:noWrap/>
            <w:vAlign w:val="bottom"/>
            <w:hideMark/>
          </w:tcPr>
          <w:p w14:paraId="12DD9D8D" w14:textId="77777777" w:rsidR="00DB216E" w:rsidRPr="00865998" w:rsidRDefault="00DB216E" w:rsidP="00854F4C">
            <w:pPr>
              <w:jc w:val="right"/>
              <w:rPr>
                <w:sz w:val="18"/>
                <w:szCs w:val="18"/>
              </w:rPr>
            </w:pPr>
            <w:r w:rsidRPr="00865998">
              <w:rPr>
                <w:sz w:val="18"/>
                <w:szCs w:val="18"/>
              </w:rPr>
              <w:t>45</w:t>
            </w:r>
          </w:p>
        </w:tc>
        <w:tc>
          <w:tcPr>
            <w:tcW w:w="621" w:type="dxa"/>
            <w:tcBorders>
              <w:top w:val="single" w:sz="4" w:space="0" w:color="auto"/>
              <w:left w:val="single" w:sz="4" w:space="0" w:color="auto"/>
              <w:right w:val="single" w:sz="4" w:space="0" w:color="auto"/>
            </w:tcBorders>
            <w:shd w:val="clear" w:color="auto" w:fill="auto"/>
            <w:noWrap/>
            <w:vAlign w:val="bottom"/>
            <w:hideMark/>
          </w:tcPr>
          <w:p w14:paraId="5AF1D335" w14:textId="77777777" w:rsidR="00DB216E" w:rsidRPr="00865998" w:rsidRDefault="00DB216E" w:rsidP="00854F4C">
            <w:pPr>
              <w:jc w:val="right"/>
              <w:rPr>
                <w:sz w:val="18"/>
                <w:szCs w:val="18"/>
              </w:rPr>
            </w:pPr>
            <w:r w:rsidRPr="00865998">
              <w:rPr>
                <w:sz w:val="18"/>
                <w:szCs w:val="18"/>
              </w:rPr>
              <w:t>45.9</w:t>
            </w:r>
          </w:p>
        </w:tc>
        <w:tc>
          <w:tcPr>
            <w:tcW w:w="596" w:type="dxa"/>
            <w:tcBorders>
              <w:top w:val="single" w:sz="4" w:space="0" w:color="auto"/>
              <w:left w:val="single" w:sz="4" w:space="0" w:color="auto"/>
              <w:right w:val="single" w:sz="4" w:space="0" w:color="auto"/>
            </w:tcBorders>
            <w:shd w:val="clear" w:color="auto" w:fill="auto"/>
            <w:noWrap/>
            <w:vAlign w:val="bottom"/>
            <w:hideMark/>
          </w:tcPr>
          <w:p w14:paraId="0A407FCF" w14:textId="77777777" w:rsidR="00DB216E" w:rsidRPr="00865998" w:rsidRDefault="00DB216E" w:rsidP="00854F4C">
            <w:pPr>
              <w:jc w:val="right"/>
              <w:rPr>
                <w:sz w:val="18"/>
                <w:szCs w:val="18"/>
              </w:rPr>
            </w:pPr>
            <w:r w:rsidRPr="00865998">
              <w:rPr>
                <w:sz w:val="18"/>
                <w:szCs w:val="18"/>
              </w:rPr>
              <w:t>56</w:t>
            </w:r>
          </w:p>
        </w:tc>
        <w:tc>
          <w:tcPr>
            <w:tcW w:w="621" w:type="dxa"/>
            <w:tcBorders>
              <w:top w:val="single" w:sz="4" w:space="0" w:color="auto"/>
              <w:left w:val="single" w:sz="4" w:space="0" w:color="auto"/>
              <w:right w:val="single" w:sz="4" w:space="0" w:color="auto"/>
            </w:tcBorders>
            <w:shd w:val="clear" w:color="auto" w:fill="auto"/>
            <w:noWrap/>
            <w:vAlign w:val="bottom"/>
            <w:hideMark/>
          </w:tcPr>
          <w:p w14:paraId="6773DCB9" w14:textId="77777777" w:rsidR="00DB216E" w:rsidRPr="00865998" w:rsidRDefault="00DB216E" w:rsidP="00854F4C">
            <w:pPr>
              <w:jc w:val="right"/>
              <w:rPr>
                <w:sz w:val="18"/>
                <w:szCs w:val="18"/>
              </w:rPr>
            </w:pPr>
            <w:r w:rsidRPr="00865998">
              <w:rPr>
                <w:sz w:val="18"/>
                <w:szCs w:val="18"/>
              </w:rPr>
              <w:t>37.1</w:t>
            </w:r>
          </w:p>
        </w:tc>
        <w:tc>
          <w:tcPr>
            <w:tcW w:w="596" w:type="dxa"/>
            <w:tcBorders>
              <w:top w:val="single" w:sz="4" w:space="0" w:color="auto"/>
              <w:left w:val="single" w:sz="4" w:space="0" w:color="auto"/>
              <w:right w:val="single" w:sz="4" w:space="0" w:color="auto"/>
            </w:tcBorders>
            <w:shd w:val="clear" w:color="auto" w:fill="auto"/>
            <w:noWrap/>
            <w:vAlign w:val="bottom"/>
            <w:hideMark/>
          </w:tcPr>
          <w:p w14:paraId="62E78BB5" w14:textId="77777777" w:rsidR="00DB216E" w:rsidRPr="00865998" w:rsidRDefault="00DB216E" w:rsidP="00854F4C">
            <w:pPr>
              <w:jc w:val="right"/>
              <w:rPr>
                <w:sz w:val="18"/>
                <w:szCs w:val="18"/>
              </w:rPr>
            </w:pPr>
            <w:r w:rsidRPr="00865998">
              <w:rPr>
                <w:sz w:val="18"/>
                <w:szCs w:val="18"/>
              </w:rPr>
              <w:t>284</w:t>
            </w:r>
          </w:p>
        </w:tc>
        <w:tc>
          <w:tcPr>
            <w:tcW w:w="621" w:type="dxa"/>
            <w:tcBorders>
              <w:top w:val="single" w:sz="4" w:space="0" w:color="auto"/>
              <w:left w:val="single" w:sz="4" w:space="0" w:color="auto"/>
            </w:tcBorders>
            <w:shd w:val="clear" w:color="auto" w:fill="auto"/>
            <w:noWrap/>
            <w:vAlign w:val="bottom"/>
            <w:hideMark/>
          </w:tcPr>
          <w:p w14:paraId="67E78B2C" w14:textId="77777777" w:rsidR="00DB216E" w:rsidRPr="00865998" w:rsidRDefault="00DB216E" w:rsidP="00854F4C">
            <w:pPr>
              <w:jc w:val="right"/>
              <w:rPr>
                <w:sz w:val="18"/>
                <w:szCs w:val="18"/>
              </w:rPr>
            </w:pPr>
            <w:r w:rsidRPr="00865998">
              <w:rPr>
                <w:sz w:val="18"/>
                <w:szCs w:val="18"/>
              </w:rPr>
              <w:t>29.3</w:t>
            </w:r>
          </w:p>
        </w:tc>
      </w:tr>
      <w:tr w:rsidR="00DB216E" w:rsidRPr="00865998" w14:paraId="2D6CB9BB" w14:textId="77777777" w:rsidTr="00854F4C">
        <w:trPr>
          <w:trHeight w:val="260"/>
        </w:trPr>
        <w:tc>
          <w:tcPr>
            <w:tcW w:w="1146" w:type="dxa"/>
            <w:tcBorders>
              <w:right w:val="single" w:sz="4" w:space="0" w:color="auto"/>
            </w:tcBorders>
            <w:shd w:val="clear" w:color="auto" w:fill="auto"/>
            <w:noWrap/>
            <w:vAlign w:val="bottom"/>
            <w:hideMark/>
          </w:tcPr>
          <w:p w14:paraId="1439091B" w14:textId="77777777" w:rsidR="00DB216E" w:rsidRPr="00865998" w:rsidRDefault="00DB216E" w:rsidP="00854F4C">
            <w:pPr>
              <w:rPr>
                <w:sz w:val="18"/>
                <w:szCs w:val="18"/>
              </w:rPr>
            </w:pPr>
            <w:r w:rsidRPr="00865998">
              <w:rPr>
                <w:sz w:val="18"/>
                <w:szCs w:val="18"/>
              </w:rPr>
              <w:t>sheep</w:t>
            </w:r>
          </w:p>
        </w:tc>
        <w:tc>
          <w:tcPr>
            <w:tcW w:w="1900" w:type="dxa"/>
            <w:tcBorders>
              <w:left w:val="single" w:sz="4" w:space="0" w:color="auto"/>
              <w:right w:val="single" w:sz="4" w:space="0" w:color="auto"/>
            </w:tcBorders>
            <w:shd w:val="clear" w:color="auto" w:fill="auto"/>
            <w:noWrap/>
            <w:vAlign w:val="bottom"/>
            <w:hideMark/>
          </w:tcPr>
          <w:p w14:paraId="6B1F08DA" w14:textId="77777777" w:rsidR="00DB216E" w:rsidRPr="00865998" w:rsidRDefault="00DB216E" w:rsidP="00854F4C">
            <w:pPr>
              <w:rPr>
                <w:i/>
                <w:iCs/>
                <w:sz w:val="18"/>
                <w:szCs w:val="18"/>
              </w:rPr>
            </w:pPr>
            <w:r w:rsidRPr="00865998">
              <w:rPr>
                <w:i/>
                <w:iCs/>
                <w:sz w:val="18"/>
                <w:szCs w:val="18"/>
              </w:rPr>
              <w:t xml:space="preserve">Ovis </w:t>
            </w:r>
            <w:proofErr w:type="spellStart"/>
            <w:r w:rsidRPr="00865998">
              <w:rPr>
                <w:i/>
                <w:iCs/>
                <w:sz w:val="18"/>
                <w:szCs w:val="18"/>
              </w:rPr>
              <w:t>aries</w:t>
            </w:r>
            <w:proofErr w:type="spellEnd"/>
          </w:p>
        </w:tc>
        <w:tc>
          <w:tcPr>
            <w:tcW w:w="596" w:type="dxa"/>
            <w:tcBorders>
              <w:left w:val="single" w:sz="4" w:space="0" w:color="auto"/>
              <w:right w:val="single" w:sz="4" w:space="0" w:color="auto"/>
            </w:tcBorders>
            <w:shd w:val="clear" w:color="auto" w:fill="auto"/>
            <w:noWrap/>
            <w:vAlign w:val="bottom"/>
            <w:hideMark/>
          </w:tcPr>
          <w:p w14:paraId="20A38E4E" w14:textId="77777777" w:rsidR="00DB216E" w:rsidRPr="00865998" w:rsidRDefault="00DB216E" w:rsidP="00854F4C">
            <w:pPr>
              <w:jc w:val="right"/>
              <w:rPr>
                <w:sz w:val="18"/>
                <w:szCs w:val="18"/>
              </w:rPr>
            </w:pPr>
            <w:r w:rsidRPr="00865998">
              <w:rPr>
                <w:sz w:val="18"/>
                <w:szCs w:val="18"/>
              </w:rPr>
              <w:t>24</w:t>
            </w:r>
          </w:p>
        </w:tc>
        <w:tc>
          <w:tcPr>
            <w:tcW w:w="621" w:type="dxa"/>
            <w:tcBorders>
              <w:left w:val="single" w:sz="4" w:space="0" w:color="auto"/>
              <w:right w:val="single" w:sz="4" w:space="0" w:color="auto"/>
            </w:tcBorders>
            <w:shd w:val="clear" w:color="auto" w:fill="auto"/>
            <w:noWrap/>
            <w:vAlign w:val="bottom"/>
            <w:hideMark/>
          </w:tcPr>
          <w:p w14:paraId="3D970A99" w14:textId="77777777" w:rsidR="00DB216E" w:rsidRPr="00865998" w:rsidRDefault="00DB216E" w:rsidP="00854F4C">
            <w:pPr>
              <w:jc w:val="right"/>
              <w:rPr>
                <w:sz w:val="18"/>
                <w:szCs w:val="18"/>
              </w:rPr>
            </w:pPr>
            <w:r w:rsidRPr="00865998">
              <w:rPr>
                <w:sz w:val="18"/>
                <w:szCs w:val="18"/>
              </w:rPr>
              <w:t>3.8</w:t>
            </w:r>
          </w:p>
        </w:tc>
        <w:tc>
          <w:tcPr>
            <w:tcW w:w="596" w:type="dxa"/>
            <w:tcBorders>
              <w:left w:val="single" w:sz="4" w:space="0" w:color="auto"/>
              <w:right w:val="single" w:sz="4" w:space="0" w:color="auto"/>
            </w:tcBorders>
            <w:shd w:val="clear" w:color="auto" w:fill="auto"/>
            <w:noWrap/>
            <w:vAlign w:val="bottom"/>
            <w:hideMark/>
          </w:tcPr>
          <w:p w14:paraId="667E5543" w14:textId="77777777" w:rsidR="00DB216E" w:rsidRPr="00865998" w:rsidRDefault="00DB216E" w:rsidP="00854F4C">
            <w:pPr>
              <w:jc w:val="right"/>
              <w:rPr>
                <w:sz w:val="18"/>
                <w:szCs w:val="18"/>
              </w:rPr>
            </w:pPr>
            <w:r w:rsidRPr="00865998">
              <w:rPr>
                <w:sz w:val="18"/>
                <w:szCs w:val="18"/>
              </w:rPr>
              <w:t>1</w:t>
            </w:r>
          </w:p>
        </w:tc>
        <w:tc>
          <w:tcPr>
            <w:tcW w:w="621" w:type="dxa"/>
            <w:tcBorders>
              <w:left w:val="single" w:sz="4" w:space="0" w:color="auto"/>
              <w:right w:val="single" w:sz="4" w:space="0" w:color="auto"/>
            </w:tcBorders>
            <w:shd w:val="clear" w:color="auto" w:fill="auto"/>
            <w:noWrap/>
            <w:vAlign w:val="bottom"/>
            <w:hideMark/>
          </w:tcPr>
          <w:p w14:paraId="1799E8B3" w14:textId="77777777" w:rsidR="00DB216E" w:rsidRPr="00865998" w:rsidRDefault="00DB216E" w:rsidP="00854F4C">
            <w:pPr>
              <w:jc w:val="right"/>
              <w:rPr>
                <w:sz w:val="18"/>
                <w:szCs w:val="18"/>
              </w:rPr>
            </w:pPr>
            <w:r w:rsidRPr="00865998">
              <w:rPr>
                <w:sz w:val="18"/>
                <w:szCs w:val="18"/>
              </w:rPr>
              <w:t>1.1</w:t>
            </w:r>
          </w:p>
        </w:tc>
        <w:tc>
          <w:tcPr>
            <w:tcW w:w="596" w:type="dxa"/>
            <w:tcBorders>
              <w:left w:val="single" w:sz="4" w:space="0" w:color="auto"/>
              <w:right w:val="single" w:sz="4" w:space="0" w:color="auto"/>
            </w:tcBorders>
            <w:shd w:val="clear" w:color="auto" w:fill="auto"/>
            <w:noWrap/>
            <w:vAlign w:val="bottom"/>
            <w:hideMark/>
          </w:tcPr>
          <w:p w14:paraId="0680CA16"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15D5642B"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3670859C" w14:textId="77777777" w:rsidR="00DB216E" w:rsidRPr="00865998" w:rsidRDefault="00DB216E" w:rsidP="00854F4C">
            <w:pPr>
              <w:jc w:val="right"/>
              <w:rPr>
                <w:sz w:val="18"/>
                <w:szCs w:val="18"/>
              </w:rPr>
            </w:pPr>
            <w:r w:rsidRPr="00865998">
              <w:rPr>
                <w:sz w:val="18"/>
                <w:szCs w:val="18"/>
              </w:rPr>
              <w:t>8</w:t>
            </w:r>
          </w:p>
        </w:tc>
        <w:tc>
          <w:tcPr>
            <w:tcW w:w="621" w:type="dxa"/>
            <w:tcBorders>
              <w:left w:val="single" w:sz="4" w:space="0" w:color="auto"/>
              <w:right w:val="single" w:sz="4" w:space="0" w:color="auto"/>
            </w:tcBorders>
            <w:shd w:val="clear" w:color="auto" w:fill="auto"/>
            <w:noWrap/>
            <w:vAlign w:val="bottom"/>
            <w:hideMark/>
          </w:tcPr>
          <w:p w14:paraId="15C29029" w14:textId="77777777" w:rsidR="00DB216E" w:rsidRPr="00865998" w:rsidRDefault="00DB216E" w:rsidP="00854F4C">
            <w:pPr>
              <w:jc w:val="right"/>
              <w:rPr>
                <w:sz w:val="18"/>
                <w:szCs w:val="18"/>
              </w:rPr>
            </w:pPr>
            <w:r w:rsidRPr="00865998">
              <w:rPr>
                <w:sz w:val="18"/>
                <w:szCs w:val="18"/>
              </w:rPr>
              <w:t>5.3</w:t>
            </w:r>
          </w:p>
        </w:tc>
        <w:tc>
          <w:tcPr>
            <w:tcW w:w="596" w:type="dxa"/>
            <w:tcBorders>
              <w:left w:val="single" w:sz="4" w:space="0" w:color="auto"/>
              <w:right w:val="single" w:sz="4" w:space="0" w:color="auto"/>
            </w:tcBorders>
            <w:shd w:val="clear" w:color="auto" w:fill="auto"/>
            <w:noWrap/>
            <w:vAlign w:val="bottom"/>
            <w:hideMark/>
          </w:tcPr>
          <w:p w14:paraId="64212A3E" w14:textId="77777777" w:rsidR="00DB216E" w:rsidRPr="00865998" w:rsidRDefault="00DB216E" w:rsidP="00854F4C">
            <w:pPr>
              <w:jc w:val="right"/>
              <w:rPr>
                <w:sz w:val="18"/>
                <w:szCs w:val="18"/>
              </w:rPr>
            </w:pPr>
            <w:r w:rsidRPr="00865998">
              <w:rPr>
                <w:sz w:val="18"/>
                <w:szCs w:val="18"/>
              </w:rPr>
              <w:t>33</w:t>
            </w:r>
          </w:p>
        </w:tc>
        <w:tc>
          <w:tcPr>
            <w:tcW w:w="621" w:type="dxa"/>
            <w:tcBorders>
              <w:left w:val="single" w:sz="4" w:space="0" w:color="auto"/>
            </w:tcBorders>
            <w:shd w:val="clear" w:color="auto" w:fill="auto"/>
            <w:noWrap/>
            <w:vAlign w:val="bottom"/>
            <w:hideMark/>
          </w:tcPr>
          <w:p w14:paraId="675E72F3" w14:textId="77777777" w:rsidR="00DB216E" w:rsidRPr="00865998" w:rsidRDefault="00DB216E" w:rsidP="00854F4C">
            <w:pPr>
              <w:jc w:val="right"/>
              <w:rPr>
                <w:sz w:val="18"/>
                <w:szCs w:val="18"/>
              </w:rPr>
            </w:pPr>
            <w:r w:rsidRPr="00865998">
              <w:rPr>
                <w:sz w:val="18"/>
                <w:szCs w:val="18"/>
              </w:rPr>
              <w:t>3.4</w:t>
            </w:r>
          </w:p>
        </w:tc>
      </w:tr>
      <w:tr w:rsidR="00DB216E" w:rsidRPr="00865998" w14:paraId="5864A54E" w14:textId="77777777" w:rsidTr="00854F4C">
        <w:trPr>
          <w:trHeight w:val="260"/>
        </w:trPr>
        <w:tc>
          <w:tcPr>
            <w:tcW w:w="1146" w:type="dxa"/>
            <w:tcBorders>
              <w:right w:val="single" w:sz="4" w:space="0" w:color="auto"/>
            </w:tcBorders>
            <w:shd w:val="clear" w:color="auto" w:fill="auto"/>
            <w:noWrap/>
            <w:vAlign w:val="bottom"/>
            <w:hideMark/>
          </w:tcPr>
          <w:p w14:paraId="3F1E1286" w14:textId="77777777" w:rsidR="00DB216E" w:rsidRPr="00865998" w:rsidRDefault="00DB216E" w:rsidP="00854F4C">
            <w:pPr>
              <w:rPr>
                <w:sz w:val="18"/>
                <w:szCs w:val="18"/>
              </w:rPr>
            </w:pPr>
            <w:r w:rsidRPr="00865998">
              <w:rPr>
                <w:sz w:val="18"/>
                <w:szCs w:val="18"/>
              </w:rPr>
              <w:t>goat</w:t>
            </w:r>
          </w:p>
        </w:tc>
        <w:tc>
          <w:tcPr>
            <w:tcW w:w="1900" w:type="dxa"/>
            <w:tcBorders>
              <w:left w:val="single" w:sz="4" w:space="0" w:color="auto"/>
              <w:right w:val="single" w:sz="4" w:space="0" w:color="auto"/>
            </w:tcBorders>
            <w:shd w:val="clear" w:color="auto" w:fill="auto"/>
            <w:noWrap/>
            <w:vAlign w:val="bottom"/>
            <w:hideMark/>
          </w:tcPr>
          <w:p w14:paraId="7FB9857A" w14:textId="77777777" w:rsidR="00DB216E" w:rsidRPr="00865998" w:rsidRDefault="00DB216E" w:rsidP="00854F4C">
            <w:pPr>
              <w:rPr>
                <w:i/>
                <w:iCs/>
                <w:sz w:val="18"/>
                <w:szCs w:val="18"/>
              </w:rPr>
            </w:pPr>
            <w:r w:rsidRPr="00865998">
              <w:rPr>
                <w:i/>
                <w:iCs/>
                <w:sz w:val="18"/>
                <w:szCs w:val="18"/>
              </w:rPr>
              <w:t xml:space="preserve">Capra </w:t>
            </w:r>
            <w:proofErr w:type="spellStart"/>
            <w:r w:rsidRPr="00865998">
              <w:rPr>
                <w:i/>
                <w:iCs/>
                <w:sz w:val="18"/>
                <w:szCs w:val="18"/>
              </w:rPr>
              <w:t>hircus</w:t>
            </w:r>
            <w:proofErr w:type="spellEnd"/>
          </w:p>
        </w:tc>
        <w:tc>
          <w:tcPr>
            <w:tcW w:w="596" w:type="dxa"/>
            <w:tcBorders>
              <w:left w:val="single" w:sz="4" w:space="0" w:color="auto"/>
              <w:right w:val="single" w:sz="4" w:space="0" w:color="auto"/>
            </w:tcBorders>
            <w:shd w:val="clear" w:color="auto" w:fill="auto"/>
            <w:noWrap/>
            <w:vAlign w:val="bottom"/>
            <w:hideMark/>
          </w:tcPr>
          <w:p w14:paraId="0B42A19E" w14:textId="77777777" w:rsidR="00DB216E" w:rsidRPr="00865998" w:rsidRDefault="00DB216E" w:rsidP="00854F4C">
            <w:pPr>
              <w:jc w:val="right"/>
              <w:rPr>
                <w:sz w:val="18"/>
                <w:szCs w:val="18"/>
              </w:rPr>
            </w:pPr>
            <w:r w:rsidRPr="00865998">
              <w:rPr>
                <w:sz w:val="18"/>
                <w:szCs w:val="18"/>
              </w:rPr>
              <w:t>2</w:t>
            </w:r>
          </w:p>
        </w:tc>
        <w:tc>
          <w:tcPr>
            <w:tcW w:w="621" w:type="dxa"/>
            <w:tcBorders>
              <w:left w:val="single" w:sz="4" w:space="0" w:color="auto"/>
              <w:right w:val="single" w:sz="4" w:space="0" w:color="auto"/>
            </w:tcBorders>
            <w:shd w:val="clear" w:color="auto" w:fill="auto"/>
            <w:noWrap/>
            <w:vAlign w:val="bottom"/>
            <w:hideMark/>
          </w:tcPr>
          <w:p w14:paraId="163EED76" w14:textId="77777777" w:rsidR="00DB216E" w:rsidRPr="00865998" w:rsidRDefault="00DB216E" w:rsidP="00854F4C">
            <w:pPr>
              <w:jc w:val="right"/>
              <w:rPr>
                <w:sz w:val="18"/>
                <w:szCs w:val="18"/>
              </w:rPr>
            </w:pPr>
            <w:r w:rsidRPr="00865998">
              <w:rPr>
                <w:sz w:val="18"/>
                <w:szCs w:val="18"/>
              </w:rPr>
              <w:t>0.3</w:t>
            </w:r>
          </w:p>
        </w:tc>
        <w:tc>
          <w:tcPr>
            <w:tcW w:w="596" w:type="dxa"/>
            <w:tcBorders>
              <w:left w:val="single" w:sz="4" w:space="0" w:color="auto"/>
              <w:right w:val="single" w:sz="4" w:space="0" w:color="auto"/>
            </w:tcBorders>
            <w:shd w:val="clear" w:color="auto" w:fill="auto"/>
            <w:noWrap/>
            <w:vAlign w:val="bottom"/>
            <w:hideMark/>
          </w:tcPr>
          <w:p w14:paraId="07289127" w14:textId="77777777" w:rsidR="00DB216E" w:rsidRPr="00865998" w:rsidRDefault="00DB216E" w:rsidP="00854F4C">
            <w:pPr>
              <w:jc w:val="right"/>
              <w:rPr>
                <w:sz w:val="18"/>
                <w:szCs w:val="18"/>
              </w:rPr>
            </w:pPr>
            <w:r w:rsidRPr="00865998">
              <w:rPr>
                <w:sz w:val="18"/>
                <w:szCs w:val="18"/>
              </w:rPr>
              <w:t>3</w:t>
            </w:r>
          </w:p>
        </w:tc>
        <w:tc>
          <w:tcPr>
            <w:tcW w:w="621" w:type="dxa"/>
            <w:tcBorders>
              <w:left w:val="single" w:sz="4" w:space="0" w:color="auto"/>
              <w:right w:val="single" w:sz="4" w:space="0" w:color="auto"/>
            </w:tcBorders>
            <w:shd w:val="clear" w:color="auto" w:fill="auto"/>
            <w:noWrap/>
            <w:vAlign w:val="bottom"/>
            <w:hideMark/>
          </w:tcPr>
          <w:p w14:paraId="3A552B02" w14:textId="77777777" w:rsidR="00DB216E" w:rsidRPr="00865998" w:rsidRDefault="00DB216E" w:rsidP="00854F4C">
            <w:pPr>
              <w:jc w:val="right"/>
              <w:rPr>
                <w:sz w:val="18"/>
                <w:szCs w:val="18"/>
              </w:rPr>
            </w:pPr>
            <w:r w:rsidRPr="00865998">
              <w:rPr>
                <w:sz w:val="18"/>
                <w:szCs w:val="18"/>
              </w:rPr>
              <w:t>3.2</w:t>
            </w:r>
          </w:p>
        </w:tc>
        <w:tc>
          <w:tcPr>
            <w:tcW w:w="596" w:type="dxa"/>
            <w:tcBorders>
              <w:left w:val="single" w:sz="4" w:space="0" w:color="auto"/>
              <w:right w:val="single" w:sz="4" w:space="0" w:color="auto"/>
            </w:tcBorders>
            <w:shd w:val="clear" w:color="auto" w:fill="auto"/>
            <w:noWrap/>
            <w:vAlign w:val="bottom"/>
            <w:hideMark/>
          </w:tcPr>
          <w:p w14:paraId="705FBB26" w14:textId="77777777" w:rsidR="00DB216E" w:rsidRPr="00865998" w:rsidRDefault="00DB216E" w:rsidP="00854F4C">
            <w:pPr>
              <w:jc w:val="right"/>
              <w:rPr>
                <w:sz w:val="18"/>
                <w:szCs w:val="18"/>
              </w:rPr>
            </w:pPr>
            <w:r w:rsidRPr="00865998">
              <w:rPr>
                <w:sz w:val="18"/>
                <w:szCs w:val="18"/>
              </w:rPr>
              <w:t>1</w:t>
            </w:r>
          </w:p>
        </w:tc>
        <w:tc>
          <w:tcPr>
            <w:tcW w:w="621" w:type="dxa"/>
            <w:tcBorders>
              <w:left w:val="single" w:sz="4" w:space="0" w:color="auto"/>
              <w:right w:val="single" w:sz="4" w:space="0" w:color="auto"/>
            </w:tcBorders>
            <w:shd w:val="clear" w:color="auto" w:fill="auto"/>
            <w:noWrap/>
            <w:vAlign w:val="bottom"/>
            <w:hideMark/>
          </w:tcPr>
          <w:p w14:paraId="239B8F53" w14:textId="77777777" w:rsidR="00DB216E" w:rsidRPr="00865998" w:rsidRDefault="00DB216E" w:rsidP="00854F4C">
            <w:pPr>
              <w:jc w:val="right"/>
              <w:rPr>
                <w:sz w:val="18"/>
                <w:szCs w:val="18"/>
              </w:rPr>
            </w:pPr>
            <w:r w:rsidRPr="00865998">
              <w:rPr>
                <w:sz w:val="18"/>
                <w:szCs w:val="18"/>
              </w:rPr>
              <w:t>1.0</w:t>
            </w:r>
          </w:p>
        </w:tc>
        <w:tc>
          <w:tcPr>
            <w:tcW w:w="596" w:type="dxa"/>
            <w:tcBorders>
              <w:left w:val="single" w:sz="4" w:space="0" w:color="auto"/>
              <w:right w:val="single" w:sz="4" w:space="0" w:color="auto"/>
            </w:tcBorders>
            <w:shd w:val="clear" w:color="auto" w:fill="auto"/>
            <w:noWrap/>
            <w:vAlign w:val="bottom"/>
            <w:hideMark/>
          </w:tcPr>
          <w:p w14:paraId="21D639FF"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327BB31F"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4E936AAD" w14:textId="77777777" w:rsidR="00DB216E" w:rsidRPr="00865998" w:rsidRDefault="00DB216E" w:rsidP="00854F4C">
            <w:pPr>
              <w:jc w:val="right"/>
              <w:rPr>
                <w:sz w:val="18"/>
                <w:szCs w:val="18"/>
              </w:rPr>
            </w:pPr>
            <w:r w:rsidRPr="00865998">
              <w:rPr>
                <w:sz w:val="18"/>
                <w:szCs w:val="18"/>
              </w:rPr>
              <w:t>6</w:t>
            </w:r>
          </w:p>
        </w:tc>
        <w:tc>
          <w:tcPr>
            <w:tcW w:w="621" w:type="dxa"/>
            <w:tcBorders>
              <w:left w:val="single" w:sz="4" w:space="0" w:color="auto"/>
            </w:tcBorders>
            <w:shd w:val="clear" w:color="auto" w:fill="auto"/>
            <w:noWrap/>
            <w:vAlign w:val="bottom"/>
            <w:hideMark/>
          </w:tcPr>
          <w:p w14:paraId="08705474" w14:textId="77777777" w:rsidR="00DB216E" w:rsidRPr="00865998" w:rsidRDefault="00DB216E" w:rsidP="00854F4C">
            <w:pPr>
              <w:jc w:val="right"/>
              <w:rPr>
                <w:sz w:val="18"/>
                <w:szCs w:val="18"/>
              </w:rPr>
            </w:pPr>
            <w:r w:rsidRPr="00865998">
              <w:rPr>
                <w:sz w:val="18"/>
                <w:szCs w:val="18"/>
              </w:rPr>
              <w:t>0.6</w:t>
            </w:r>
          </w:p>
        </w:tc>
      </w:tr>
      <w:tr w:rsidR="00DB216E" w:rsidRPr="00865998" w14:paraId="511654E0" w14:textId="77777777" w:rsidTr="00854F4C">
        <w:trPr>
          <w:trHeight w:val="260"/>
        </w:trPr>
        <w:tc>
          <w:tcPr>
            <w:tcW w:w="1146" w:type="dxa"/>
            <w:tcBorders>
              <w:right w:val="single" w:sz="4" w:space="0" w:color="auto"/>
            </w:tcBorders>
            <w:shd w:val="clear" w:color="auto" w:fill="auto"/>
            <w:noWrap/>
            <w:vAlign w:val="bottom"/>
            <w:hideMark/>
          </w:tcPr>
          <w:p w14:paraId="28267FE6" w14:textId="77777777" w:rsidR="00DB216E" w:rsidRPr="00865998" w:rsidRDefault="00DB216E" w:rsidP="00854F4C">
            <w:pPr>
              <w:rPr>
                <w:sz w:val="18"/>
                <w:szCs w:val="18"/>
              </w:rPr>
            </w:pPr>
            <w:r w:rsidRPr="00865998">
              <w:rPr>
                <w:sz w:val="18"/>
                <w:szCs w:val="18"/>
              </w:rPr>
              <w:t>ovicaprid</w:t>
            </w:r>
          </w:p>
        </w:tc>
        <w:tc>
          <w:tcPr>
            <w:tcW w:w="1900" w:type="dxa"/>
            <w:tcBorders>
              <w:left w:val="single" w:sz="4" w:space="0" w:color="auto"/>
              <w:right w:val="single" w:sz="4" w:space="0" w:color="auto"/>
            </w:tcBorders>
            <w:shd w:val="clear" w:color="auto" w:fill="auto"/>
            <w:noWrap/>
            <w:vAlign w:val="bottom"/>
            <w:hideMark/>
          </w:tcPr>
          <w:p w14:paraId="680556DF" w14:textId="77777777" w:rsidR="00DB216E" w:rsidRPr="00865998" w:rsidRDefault="00DB216E" w:rsidP="00854F4C">
            <w:pPr>
              <w:rPr>
                <w:i/>
                <w:iCs/>
                <w:sz w:val="18"/>
                <w:szCs w:val="18"/>
              </w:rPr>
            </w:pPr>
            <w:r w:rsidRPr="00865998">
              <w:rPr>
                <w:i/>
                <w:iCs/>
                <w:sz w:val="18"/>
                <w:szCs w:val="18"/>
              </w:rPr>
              <w:t>Ovis/Capra</w:t>
            </w:r>
          </w:p>
        </w:tc>
        <w:tc>
          <w:tcPr>
            <w:tcW w:w="596" w:type="dxa"/>
            <w:tcBorders>
              <w:left w:val="single" w:sz="4" w:space="0" w:color="auto"/>
              <w:right w:val="single" w:sz="4" w:space="0" w:color="auto"/>
            </w:tcBorders>
            <w:shd w:val="clear" w:color="auto" w:fill="auto"/>
            <w:noWrap/>
            <w:vAlign w:val="bottom"/>
            <w:hideMark/>
          </w:tcPr>
          <w:p w14:paraId="2FE28B52" w14:textId="77777777" w:rsidR="00DB216E" w:rsidRPr="00865998" w:rsidRDefault="00DB216E" w:rsidP="00854F4C">
            <w:pPr>
              <w:jc w:val="right"/>
              <w:rPr>
                <w:sz w:val="18"/>
                <w:szCs w:val="18"/>
              </w:rPr>
            </w:pPr>
            <w:r w:rsidRPr="00865998">
              <w:rPr>
                <w:sz w:val="18"/>
                <w:szCs w:val="18"/>
              </w:rPr>
              <w:t>77</w:t>
            </w:r>
          </w:p>
        </w:tc>
        <w:tc>
          <w:tcPr>
            <w:tcW w:w="621" w:type="dxa"/>
            <w:tcBorders>
              <w:left w:val="single" w:sz="4" w:space="0" w:color="auto"/>
              <w:right w:val="single" w:sz="4" w:space="0" w:color="auto"/>
            </w:tcBorders>
            <w:shd w:val="clear" w:color="auto" w:fill="auto"/>
            <w:noWrap/>
            <w:vAlign w:val="bottom"/>
            <w:hideMark/>
          </w:tcPr>
          <w:p w14:paraId="21078841" w14:textId="77777777" w:rsidR="00DB216E" w:rsidRPr="00865998" w:rsidRDefault="00DB216E" w:rsidP="00854F4C">
            <w:pPr>
              <w:jc w:val="right"/>
              <w:rPr>
                <w:sz w:val="18"/>
                <w:szCs w:val="18"/>
              </w:rPr>
            </w:pPr>
            <w:r w:rsidRPr="00865998">
              <w:rPr>
                <w:sz w:val="18"/>
                <w:szCs w:val="18"/>
              </w:rPr>
              <w:t>12.3</w:t>
            </w:r>
          </w:p>
        </w:tc>
        <w:tc>
          <w:tcPr>
            <w:tcW w:w="596" w:type="dxa"/>
            <w:tcBorders>
              <w:left w:val="single" w:sz="4" w:space="0" w:color="auto"/>
              <w:right w:val="single" w:sz="4" w:space="0" w:color="auto"/>
            </w:tcBorders>
            <w:shd w:val="clear" w:color="auto" w:fill="auto"/>
            <w:noWrap/>
            <w:vAlign w:val="bottom"/>
            <w:hideMark/>
          </w:tcPr>
          <w:p w14:paraId="3902F9AF" w14:textId="77777777" w:rsidR="00DB216E" w:rsidRPr="00865998" w:rsidRDefault="00DB216E" w:rsidP="00854F4C">
            <w:pPr>
              <w:jc w:val="right"/>
              <w:rPr>
                <w:sz w:val="18"/>
                <w:szCs w:val="18"/>
              </w:rPr>
            </w:pPr>
            <w:r w:rsidRPr="00865998">
              <w:rPr>
                <w:sz w:val="18"/>
                <w:szCs w:val="18"/>
              </w:rPr>
              <w:t>1</w:t>
            </w:r>
          </w:p>
        </w:tc>
        <w:tc>
          <w:tcPr>
            <w:tcW w:w="621" w:type="dxa"/>
            <w:tcBorders>
              <w:left w:val="single" w:sz="4" w:space="0" w:color="auto"/>
              <w:right w:val="single" w:sz="4" w:space="0" w:color="auto"/>
            </w:tcBorders>
            <w:shd w:val="clear" w:color="auto" w:fill="auto"/>
            <w:noWrap/>
            <w:vAlign w:val="bottom"/>
            <w:hideMark/>
          </w:tcPr>
          <w:p w14:paraId="423180C5" w14:textId="77777777" w:rsidR="00DB216E" w:rsidRPr="00865998" w:rsidRDefault="00DB216E" w:rsidP="00854F4C">
            <w:pPr>
              <w:jc w:val="right"/>
              <w:rPr>
                <w:sz w:val="18"/>
                <w:szCs w:val="18"/>
              </w:rPr>
            </w:pPr>
            <w:r w:rsidRPr="00865998">
              <w:rPr>
                <w:sz w:val="18"/>
                <w:szCs w:val="18"/>
              </w:rPr>
              <w:t>1.1</w:t>
            </w:r>
          </w:p>
        </w:tc>
        <w:tc>
          <w:tcPr>
            <w:tcW w:w="596" w:type="dxa"/>
            <w:tcBorders>
              <w:left w:val="single" w:sz="4" w:space="0" w:color="auto"/>
              <w:right w:val="single" w:sz="4" w:space="0" w:color="auto"/>
            </w:tcBorders>
            <w:shd w:val="clear" w:color="auto" w:fill="auto"/>
            <w:noWrap/>
            <w:vAlign w:val="bottom"/>
            <w:hideMark/>
          </w:tcPr>
          <w:p w14:paraId="0025E960" w14:textId="77777777" w:rsidR="00DB216E" w:rsidRPr="00865998" w:rsidRDefault="00DB216E" w:rsidP="00854F4C">
            <w:pPr>
              <w:jc w:val="right"/>
              <w:rPr>
                <w:sz w:val="18"/>
                <w:szCs w:val="18"/>
              </w:rPr>
            </w:pPr>
            <w:r w:rsidRPr="00865998">
              <w:rPr>
                <w:sz w:val="18"/>
                <w:szCs w:val="18"/>
              </w:rPr>
              <w:t>6</w:t>
            </w:r>
          </w:p>
        </w:tc>
        <w:tc>
          <w:tcPr>
            <w:tcW w:w="621" w:type="dxa"/>
            <w:tcBorders>
              <w:left w:val="single" w:sz="4" w:space="0" w:color="auto"/>
              <w:right w:val="single" w:sz="4" w:space="0" w:color="auto"/>
            </w:tcBorders>
            <w:shd w:val="clear" w:color="auto" w:fill="auto"/>
            <w:noWrap/>
            <w:vAlign w:val="bottom"/>
            <w:hideMark/>
          </w:tcPr>
          <w:p w14:paraId="4976B941" w14:textId="77777777" w:rsidR="00DB216E" w:rsidRPr="00865998" w:rsidRDefault="00DB216E" w:rsidP="00854F4C">
            <w:pPr>
              <w:jc w:val="right"/>
              <w:rPr>
                <w:sz w:val="18"/>
                <w:szCs w:val="18"/>
              </w:rPr>
            </w:pPr>
            <w:r w:rsidRPr="00865998">
              <w:rPr>
                <w:sz w:val="18"/>
                <w:szCs w:val="18"/>
              </w:rPr>
              <w:t>6.1</w:t>
            </w:r>
          </w:p>
        </w:tc>
        <w:tc>
          <w:tcPr>
            <w:tcW w:w="596" w:type="dxa"/>
            <w:tcBorders>
              <w:left w:val="single" w:sz="4" w:space="0" w:color="auto"/>
              <w:right w:val="single" w:sz="4" w:space="0" w:color="auto"/>
            </w:tcBorders>
            <w:shd w:val="clear" w:color="auto" w:fill="auto"/>
            <w:noWrap/>
            <w:vAlign w:val="bottom"/>
            <w:hideMark/>
          </w:tcPr>
          <w:p w14:paraId="6AADC0FD" w14:textId="77777777" w:rsidR="00DB216E" w:rsidRPr="00865998" w:rsidRDefault="00DB216E" w:rsidP="00854F4C">
            <w:pPr>
              <w:jc w:val="right"/>
              <w:rPr>
                <w:sz w:val="18"/>
                <w:szCs w:val="18"/>
              </w:rPr>
            </w:pPr>
            <w:r w:rsidRPr="00865998">
              <w:rPr>
                <w:sz w:val="18"/>
                <w:szCs w:val="18"/>
              </w:rPr>
              <w:t>7</w:t>
            </w:r>
          </w:p>
        </w:tc>
        <w:tc>
          <w:tcPr>
            <w:tcW w:w="621" w:type="dxa"/>
            <w:tcBorders>
              <w:left w:val="single" w:sz="4" w:space="0" w:color="auto"/>
              <w:right w:val="single" w:sz="4" w:space="0" w:color="auto"/>
            </w:tcBorders>
            <w:shd w:val="clear" w:color="auto" w:fill="auto"/>
            <w:noWrap/>
            <w:vAlign w:val="bottom"/>
            <w:hideMark/>
          </w:tcPr>
          <w:p w14:paraId="26D191FD" w14:textId="77777777" w:rsidR="00DB216E" w:rsidRPr="00865998" w:rsidRDefault="00DB216E" w:rsidP="00854F4C">
            <w:pPr>
              <w:jc w:val="right"/>
              <w:rPr>
                <w:sz w:val="18"/>
                <w:szCs w:val="18"/>
              </w:rPr>
            </w:pPr>
            <w:r w:rsidRPr="00865998">
              <w:rPr>
                <w:sz w:val="18"/>
                <w:szCs w:val="18"/>
              </w:rPr>
              <w:t>4.6</w:t>
            </w:r>
          </w:p>
        </w:tc>
        <w:tc>
          <w:tcPr>
            <w:tcW w:w="596" w:type="dxa"/>
            <w:tcBorders>
              <w:left w:val="single" w:sz="4" w:space="0" w:color="auto"/>
              <w:right w:val="single" w:sz="4" w:space="0" w:color="auto"/>
            </w:tcBorders>
            <w:shd w:val="clear" w:color="auto" w:fill="auto"/>
            <w:noWrap/>
            <w:vAlign w:val="bottom"/>
            <w:hideMark/>
          </w:tcPr>
          <w:p w14:paraId="50DA55D9" w14:textId="77777777" w:rsidR="00DB216E" w:rsidRPr="00865998" w:rsidRDefault="00DB216E" w:rsidP="00854F4C">
            <w:pPr>
              <w:jc w:val="right"/>
              <w:rPr>
                <w:sz w:val="18"/>
                <w:szCs w:val="18"/>
              </w:rPr>
            </w:pPr>
            <w:r w:rsidRPr="00865998">
              <w:rPr>
                <w:sz w:val="18"/>
                <w:szCs w:val="18"/>
              </w:rPr>
              <w:t>91</w:t>
            </w:r>
          </w:p>
        </w:tc>
        <w:tc>
          <w:tcPr>
            <w:tcW w:w="621" w:type="dxa"/>
            <w:tcBorders>
              <w:left w:val="single" w:sz="4" w:space="0" w:color="auto"/>
            </w:tcBorders>
            <w:shd w:val="clear" w:color="auto" w:fill="auto"/>
            <w:noWrap/>
            <w:vAlign w:val="bottom"/>
            <w:hideMark/>
          </w:tcPr>
          <w:p w14:paraId="631C55D9" w14:textId="77777777" w:rsidR="00DB216E" w:rsidRPr="00865998" w:rsidRDefault="00DB216E" w:rsidP="00854F4C">
            <w:pPr>
              <w:jc w:val="right"/>
              <w:rPr>
                <w:sz w:val="18"/>
                <w:szCs w:val="18"/>
              </w:rPr>
            </w:pPr>
            <w:r w:rsidRPr="00865998">
              <w:rPr>
                <w:sz w:val="18"/>
                <w:szCs w:val="18"/>
              </w:rPr>
              <w:t>9.4</w:t>
            </w:r>
          </w:p>
        </w:tc>
      </w:tr>
      <w:tr w:rsidR="00DB216E" w:rsidRPr="00865998" w14:paraId="7D1D00FA" w14:textId="77777777" w:rsidTr="00854F4C">
        <w:trPr>
          <w:trHeight w:val="260"/>
        </w:trPr>
        <w:tc>
          <w:tcPr>
            <w:tcW w:w="1146" w:type="dxa"/>
            <w:tcBorders>
              <w:right w:val="single" w:sz="4" w:space="0" w:color="auto"/>
            </w:tcBorders>
            <w:shd w:val="clear" w:color="auto" w:fill="auto"/>
            <w:noWrap/>
            <w:vAlign w:val="bottom"/>
            <w:hideMark/>
          </w:tcPr>
          <w:p w14:paraId="60C2F68E" w14:textId="77777777" w:rsidR="00DB216E" w:rsidRPr="00865998" w:rsidRDefault="00DB216E" w:rsidP="00854F4C">
            <w:pPr>
              <w:rPr>
                <w:sz w:val="18"/>
                <w:szCs w:val="18"/>
              </w:rPr>
            </w:pPr>
            <w:r w:rsidRPr="00865998">
              <w:rPr>
                <w:sz w:val="18"/>
                <w:szCs w:val="18"/>
              </w:rPr>
              <w:t>pig</w:t>
            </w:r>
          </w:p>
        </w:tc>
        <w:tc>
          <w:tcPr>
            <w:tcW w:w="1900" w:type="dxa"/>
            <w:tcBorders>
              <w:left w:val="single" w:sz="4" w:space="0" w:color="auto"/>
              <w:right w:val="single" w:sz="4" w:space="0" w:color="auto"/>
            </w:tcBorders>
            <w:shd w:val="clear" w:color="auto" w:fill="auto"/>
            <w:noWrap/>
            <w:vAlign w:val="bottom"/>
            <w:hideMark/>
          </w:tcPr>
          <w:p w14:paraId="327995FB" w14:textId="77777777" w:rsidR="00DB216E" w:rsidRPr="00865998" w:rsidRDefault="00DB216E" w:rsidP="00854F4C">
            <w:pPr>
              <w:rPr>
                <w:i/>
                <w:iCs/>
                <w:sz w:val="18"/>
                <w:szCs w:val="18"/>
              </w:rPr>
            </w:pPr>
            <w:r w:rsidRPr="00865998">
              <w:rPr>
                <w:i/>
                <w:iCs/>
                <w:sz w:val="18"/>
                <w:szCs w:val="18"/>
              </w:rPr>
              <w:t xml:space="preserve">Sus scrofa </w:t>
            </w:r>
            <w:proofErr w:type="spellStart"/>
            <w:r w:rsidRPr="00865998">
              <w:rPr>
                <w:i/>
                <w:iCs/>
                <w:sz w:val="18"/>
                <w:szCs w:val="18"/>
              </w:rPr>
              <w:t>domesticus</w:t>
            </w:r>
            <w:proofErr w:type="spellEnd"/>
          </w:p>
        </w:tc>
        <w:tc>
          <w:tcPr>
            <w:tcW w:w="596" w:type="dxa"/>
            <w:tcBorders>
              <w:left w:val="single" w:sz="4" w:space="0" w:color="auto"/>
              <w:right w:val="single" w:sz="4" w:space="0" w:color="auto"/>
            </w:tcBorders>
            <w:shd w:val="clear" w:color="auto" w:fill="auto"/>
            <w:noWrap/>
            <w:vAlign w:val="bottom"/>
            <w:hideMark/>
          </w:tcPr>
          <w:p w14:paraId="7D7B8357" w14:textId="77777777" w:rsidR="00DB216E" w:rsidRPr="00865998" w:rsidRDefault="00DB216E" w:rsidP="00854F4C">
            <w:pPr>
              <w:jc w:val="right"/>
              <w:rPr>
                <w:sz w:val="18"/>
                <w:szCs w:val="18"/>
              </w:rPr>
            </w:pPr>
            <w:r w:rsidRPr="00865998">
              <w:rPr>
                <w:sz w:val="18"/>
                <w:szCs w:val="18"/>
              </w:rPr>
              <w:t>27</w:t>
            </w:r>
          </w:p>
        </w:tc>
        <w:tc>
          <w:tcPr>
            <w:tcW w:w="621" w:type="dxa"/>
            <w:tcBorders>
              <w:left w:val="single" w:sz="4" w:space="0" w:color="auto"/>
              <w:right w:val="single" w:sz="4" w:space="0" w:color="auto"/>
            </w:tcBorders>
            <w:shd w:val="clear" w:color="auto" w:fill="auto"/>
            <w:noWrap/>
            <w:vAlign w:val="bottom"/>
            <w:hideMark/>
          </w:tcPr>
          <w:p w14:paraId="066A938D" w14:textId="77777777" w:rsidR="00DB216E" w:rsidRPr="00865998" w:rsidRDefault="00DB216E" w:rsidP="00854F4C">
            <w:pPr>
              <w:jc w:val="right"/>
              <w:rPr>
                <w:sz w:val="18"/>
                <w:szCs w:val="18"/>
              </w:rPr>
            </w:pPr>
            <w:r w:rsidRPr="00865998">
              <w:rPr>
                <w:sz w:val="18"/>
                <w:szCs w:val="18"/>
              </w:rPr>
              <w:t>4.3</w:t>
            </w:r>
          </w:p>
        </w:tc>
        <w:tc>
          <w:tcPr>
            <w:tcW w:w="596" w:type="dxa"/>
            <w:tcBorders>
              <w:left w:val="single" w:sz="4" w:space="0" w:color="auto"/>
              <w:right w:val="single" w:sz="4" w:space="0" w:color="auto"/>
            </w:tcBorders>
            <w:shd w:val="clear" w:color="auto" w:fill="auto"/>
            <w:noWrap/>
            <w:vAlign w:val="bottom"/>
            <w:hideMark/>
          </w:tcPr>
          <w:p w14:paraId="41AB2DE9" w14:textId="77777777" w:rsidR="00DB216E" w:rsidRPr="00865998" w:rsidRDefault="00DB216E" w:rsidP="00854F4C">
            <w:pPr>
              <w:jc w:val="right"/>
              <w:rPr>
                <w:sz w:val="18"/>
                <w:szCs w:val="18"/>
              </w:rPr>
            </w:pPr>
            <w:r w:rsidRPr="00865998">
              <w:rPr>
                <w:sz w:val="18"/>
                <w:szCs w:val="18"/>
              </w:rPr>
              <w:t>1</w:t>
            </w:r>
          </w:p>
        </w:tc>
        <w:tc>
          <w:tcPr>
            <w:tcW w:w="621" w:type="dxa"/>
            <w:tcBorders>
              <w:left w:val="single" w:sz="4" w:space="0" w:color="auto"/>
              <w:right w:val="single" w:sz="4" w:space="0" w:color="auto"/>
            </w:tcBorders>
            <w:shd w:val="clear" w:color="auto" w:fill="auto"/>
            <w:noWrap/>
            <w:vAlign w:val="bottom"/>
            <w:hideMark/>
          </w:tcPr>
          <w:p w14:paraId="5F0D2B7E" w14:textId="77777777" w:rsidR="00DB216E" w:rsidRPr="00865998" w:rsidRDefault="00DB216E" w:rsidP="00854F4C">
            <w:pPr>
              <w:jc w:val="right"/>
              <w:rPr>
                <w:sz w:val="18"/>
                <w:szCs w:val="18"/>
              </w:rPr>
            </w:pPr>
            <w:r w:rsidRPr="00865998">
              <w:rPr>
                <w:sz w:val="18"/>
                <w:szCs w:val="18"/>
              </w:rPr>
              <w:t>1.1</w:t>
            </w:r>
          </w:p>
        </w:tc>
        <w:tc>
          <w:tcPr>
            <w:tcW w:w="596" w:type="dxa"/>
            <w:tcBorders>
              <w:left w:val="single" w:sz="4" w:space="0" w:color="auto"/>
              <w:right w:val="single" w:sz="4" w:space="0" w:color="auto"/>
            </w:tcBorders>
            <w:shd w:val="clear" w:color="auto" w:fill="auto"/>
            <w:noWrap/>
            <w:vAlign w:val="bottom"/>
            <w:hideMark/>
          </w:tcPr>
          <w:p w14:paraId="174A778A" w14:textId="77777777" w:rsidR="00DB216E" w:rsidRPr="00865998" w:rsidRDefault="00DB216E" w:rsidP="00854F4C">
            <w:pPr>
              <w:jc w:val="right"/>
              <w:rPr>
                <w:sz w:val="18"/>
                <w:szCs w:val="18"/>
              </w:rPr>
            </w:pPr>
            <w:r w:rsidRPr="00865998">
              <w:rPr>
                <w:sz w:val="18"/>
                <w:szCs w:val="18"/>
              </w:rPr>
              <w:t>28</w:t>
            </w:r>
          </w:p>
        </w:tc>
        <w:tc>
          <w:tcPr>
            <w:tcW w:w="621" w:type="dxa"/>
            <w:tcBorders>
              <w:left w:val="single" w:sz="4" w:space="0" w:color="auto"/>
              <w:right w:val="single" w:sz="4" w:space="0" w:color="auto"/>
            </w:tcBorders>
            <w:shd w:val="clear" w:color="auto" w:fill="auto"/>
            <w:noWrap/>
            <w:vAlign w:val="bottom"/>
            <w:hideMark/>
          </w:tcPr>
          <w:p w14:paraId="1ED898CA" w14:textId="77777777" w:rsidR="00DB216E" w:rsidRPr="00865998" w:rsidRDefault="00DB216E" w:rsidP="00854F4C">
            <w:pPr>
              <w:jc w:val="right"/>
              <w:rPr>
                <w:sz w:val="18"/>
                <w:szCs w:val="18"/>
              </w:rPr>
            </w:pPr>
            <w:r w:rsidRPr="00865998">
              <w:rPr>
                <w:sz w:val="18"/>
                <w:szCs w:val="18"/>
              </w:rPr>
              <w:t>28.6</w:t>
            </w:r>
          </w:p>
        </w:tc>
        <w:tc>
          <w:tcPr>
            <w:tcW w:w="596" w:type="dxa"/>
            <w:tcBorders>
              <w:left w:val="single" w:sz="4" w:space="0" w:color="auto"/>
              <w:right w:val="single" w:sz="4" w:space="0" w:color="auto"/>
            </w:tcBorders>
            <w:shd w:val="clear" w:color="auto" w:fill="auto"/>
            <w:noWrap/>
            <w:vAlign w:val="bottom"/>
            <w:hideMark/>
          </w:tcPr>
          <w:p w14:paraId="766A44F0" w14:textId="77777777" w:rsidR="00DB216E" w:rsidRPr="00865998" w:rsidRDefault="00DB216E" w:rsidP="00854F4C">
            <w:pPr>
              <w:jc w:val="right"/>
              <w:rPr>
                <w:sz w:val="18"/>
                <w:szCs w:val="18"/>
              </w:rPr>
            </w:pPr>
            <w:r w:rsidRPr="00865998">
              <w:rPr>
                <w:sz w:val="18"/>
                <w:szCs w:val="18"/>
              </w:rPr>
              <w:t>31</w:t>
            </w:r>
          </w:p>
        </w:tc>
        <w:tc>
          <w:tcPr>
            <w:tcW w:w="621" w:type="dxa"/>
            <w:tcBorders>
              <w:left w:val="single" w:sz="4" w:space="0" w:color="auto"/>
              <w:right w:val="single" w:sz="4" w:space="0" w:color="auto"/>
            </w:tcBorders>
            <w:shd w:val="clear" w:color="auto" w:fill="auto"/>
            <w:noWrap/>
            <w:vAlign w:val="bottom"/>
            <w:hideMark/>
          </w:tcPr>
          <w:p w14:paraId="65E396EF" w14:textId="77777777" w:rsidR="00DB216E" w:rsidRPr="00865998" w:rsidRDefault="00DB216E" w:rsidP="00854F4C">
            <w:pPr>
              <w:jc w:val="right"/>
              <w:rPr>
                <w:sz w:val="18"/>
                <w:szCs w:val="18"/>
              </w:rPr>
            </w:pPr>
            <w:r w:rsidRPr="00865998">
              <w:rPr>
                <w:sz w:val="18"/>
                <w:szCs w:val="18"/>
              </w:rPr>
              <w:t>20.5</w:t>
            </w:r>
          </w:p>
        </w:tc>
        <w:tc>
          <w:tcPr>
            <w:tcW w:w="596" w:type="dxa"/>
            <w:tcBorders>
              <w:left w:val="single" w:sz="4" w:space="0" w:color="auto"/>
              <w:right w:val="single" w:sz="4" w:space="0" w:color="auto"/>
            </w:tcBorders>
            <w:shd w:val="clear" w:color="auto" w:fill="auto"/>
            <w:noWrap/>
            <w:vAlign w:val="bottom"/>
            <w:hideMark/>
          </w:tcPr>
          <w:p w14:paraId="67223074" w14:textId="77777777" w:rsidR="00DB216E" w:rsidRPr="00865998" w:rsidRDefault="00DB216E" w:rsidP="00854F4C">
            <w:pPr>
              <w:jc w:val="right"/>
              <w:rPr>
                <w:sz w:val="18"/>
                <w:szCs w:val="18"/>
              </w:rPr>
            </w:pPr>
            <w:r w:rsidRPr="00865998">
              <w:rPr>
                <w:sz w:val="18"/>
                <w:szCs w:val="18"/>
              </w:rPr>
              <w:t>87</w:t>
            </w:r>
          </w:p>
        </w:tc>
        <w:tc>
          <w:tcPr>
            <w:tcW w:w="621" w:type="dxa"/>
            <w:tcBorders>
              <w:left w:val="single" w:sz="4" w:space="0" w:color="auto"/>
            </w:tcBorders>
            <w:shd w:val="clear" w:color="auto" w:fill="auto"/>
            <w:noWrap/>
            <w:vAlign w:val="bottom"/>
            <w:hideMark/>
          </w:tcPr>
          <w:p w14:paraId="25A9C5FB" w14:textId="77777777" w:rsidR="00DB216E" w:rsidRPr="00865998" w:rsidRDefault="00DB216E" w:rsidP="00854F4C">
            <w:pPr>
              <w:jc w:val="right"/>
              <w:rPr>
                <w:sz w:val="18"/>
                <w:szCs w:val="18"/>
              </w:rPr>
            </w:pPr>
            <w:r w:rsidRPr="00865998">
              <w:rPr>
                <w:sz w:val="18"/>
                <w:szCs w:val="18"/>
              </w:rPr>
              <w:t>9.0</w:t>
            </w:r>
          </w:p>
        </w:tc>
      </w:tr>
      <w:tr w:rsidR="00DB216E" w:rsidRPr="00865998" w14:paraId="046F96A4" w14:textId="77777777" w:rsidTr="00854F4C">
        <w:trPr>
          <w:trHeight w:val="260"/>
        </w:trPr>
        <w:tc>
          <w:tcPr>
            <w:tcW w:w="1146" w:type="dxa"/>
            <w:tcBorders>
              <w:right w:val="single" w:sz="4" w:space="0" w:color="auto"/>
            </w:tcBorders>
            <w:shd w:val="clear" w:color="auto" w:fill="auto"/>
            <w:noWrap/>
            <w:vAlign w:val="bottom"/>
            <w:hideMark/>
          </w:tcPr>
          <w:p w14:paraId="5CBB6C02" w14:textId="77777777" w:rsidR="00DB216E" w:rsidRPr="00865998" w:rsidRDefault="00DB216E" w:rsidP="00854F4C">
            <w:pPr>
              <w:rPr>
                <w:sz w:val="18"/>
                <w:szCs w:val="18"/>
              </w:rPr>
            </w:pPr>
            <w:r w:rsidRPr="00865998">
              <w:rPr>
                <w:sz w:val="18"/>
                <w:szCs w:val="18"/>
              </w:rPr>
              <w:t>horse</w:t>
            </w:r>
          </w:p>
        </w:tc>
        <w:tc>
          <w:tcPr>
            <w:tcW w:w="1900" w:type="dxa"/>
            <w:tcBorders>
              <w:left w:val="single" w:sz="4" w:space="0" w:color="auto"/>
              <w:right w:val="single" w:sz="4" w:space="0" w:color="auto"/>
            </w:tcBorders>
            <w:shd w:val="clear" w:color="auto" w:fill="auto"/>
            <w:noWrap/>
            <w:vAlign w:val="bottom"/>
            <w:hideMark/>
          </w:tcPr>
          <w:p w14:paraId="1D2B65DD" w14:textId="77777777" w:rsidR="00DB216E" w:rsidRPr="00865998" w:rsidRDefault="00DB216E" w:rsidP="00854F4C">
            <w:pPr>
              <w:rPr>
                <w:i/>
                <w:iCs/>
                <w:sz w:val="18"/>
                <w:szCs w:val="18"/>
              </w:rPr>
            </w:pPr>
            <w:r w:rsidRPr="00865998">
              <w:rPr>
                <w:i/>
                <w:iCs/>
                <w:sz w:val="18"/>
                <w:szCs w:val="18"/>
              </w:rPr>
              <w:t>Equus caballus</w:t>
            </w:r>
          </w:p>
        </w:tc>
        <w:tc>
          <w:tcPr>
            <w:tcW w:w="596" w:type="dxa"/>
            <w:tcBorders>
              <w:left w:val="single" w:sz="4" w:space="0" w:color="auto"/>
              <w:right w:val="single" w:sz="4" w:space="0" w:color="auto"/>
            </w:tcBorders>
            <w:shd w:val="clear" w:color="auto" w:fill="auto"/>
            <w:noWrap/>
            <w:vAlign w:val="bottom"/>
            <w:hideMark/>
          </w:tcPr>
          <w:p w14:paraId="24EFA0A9" w14:textId="77777777" w:rsidR="00DB216E" w:rsidRPr="00865998" w:rsidRDefault="00DB216E" w:rsidP="00854F4C">
            <w:pPr>
              <w:jc w:val="right"/>
              <w:rPr>
                <w:sz w:val="18"/>
                <w:szCs w:val="18"/>
              </w:rPr>
            </w:pPr>
            <w:r w:rsidRPr="00865998">
              <w:rPr>
                <w:sz w:val="18"/>
                <w:szCs w:val="18"/>
              </w:rPr>
              <w:t>1</w:t>
            </w:r>
          </w:p>
        </w:tc>
        <w:tc>
          <w:tcPr>
            <w:tcW w:w="621" w:type="dxa"/>
            <w:tcBorders>
              <w:left w:val="single" w:sz="4" w:space="0" w:color="auto"/>
              <w:right w:val="single" w:sz="4" w:space="0" w:color="auto"/>
            </w:tcBorders>
            <w:shd w:val="clear" w:color="auto" w:fill="auto"/>
            <w:noWrap/>
            <w:vAlign w:val="bottom"/>
            <w:hideMark/>
          </w:tcPr>
          <w:p w14:paraId="17F330EA" w14:textId="77777777" w:rsidR="00DB216E" w:rsidRPr="00865998" w:rsidRDefault="00DB216E" w:rsidP="00854F4C">
            <w:pPr>
              <w:jc w:val="right"/>
              <w:rPr>
                <w:sz w:val="18"/>
                <w:szCs w:val="18"/>
              </w:rPr>
            </w:pPr>
            <w:r w:rsidRPr="00865998">
              <w:rPr>
                <w:sz w:val="18"/>
                <w:szCs w:val="18"/>
              </w:rPr>
              <w:t>0.2</w:t>
            </w:r>
          </w:p>
        </w:tc>
        <w:tc>
          <w:tcPr>
            <w:tcW w:w="596" w:type="dxa"/>
            <w:tcBorders>
              <w:left w:val="single" w:sz="4" w:space="0" w:color="auto"/>
              <w:right w:val="single" w:sz="4" w:space="0" w:color="auto"/>
            </w:tcBorders>
            <w:shd w:val="clear" w:color="auto" w:fill="auto"/>
            <w:noWrap/>
            <w:vAlign w:val="bottom"/>
            <w:hideMark/>
          </w:tcPr>
          <w:p w14:paraId="67A8395A"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3BAD2250"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7C0A311F"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2E0B7F34"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0A1BBAFF"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64E17897"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38DC1C49" w14:textId="77777777" w:rsidR="00DB216E" w:rsidRPr="00865998" w:rsidRDefault="00DB216E" w:rsidP="00854F4C">
            <w:pPr>
              <w:jc w:val="right"/>
              <w:rPr>
                <w:sz w:val="18"/>
                <w:szCs w:val="18"/>
              </w:rPr>
            </w:pPr>
            <w:r w:rsidRPr="00865998">
              <w:rPr>
                <w:sz w:val="18"/>
                <w:szCs w:val="18"/>
              </w:rPr>
              <w:t>1</w:t>
            </w:r>
          </w:p>
        </w:tc>
        <w:tc>
          <w:tcPr>
            <w:tcW w:w="621" w:type="dxa"/>
            <w:tcBorders>
              <w:left w:val="single" w:sz="4" w:space="0" w:color="auto"/>
            </w:tcBorders>
            <w:shd w:val="clear" w:color="auto" w:fill="auto"/>
            <w:noWrap/>
            <w:vAlign w:val="bottom"/>
            <w:hideMark/>
          </w:tcPr>
          <w:p w14:paraId="6F35F7C8" w14:textId="77777777" w:rsidR="00DB216E" w:rsidRPr="00865998" w:rsidRDefault="00DB216E" w:rsidP="00854F4C">
            <w:pPr>
              <w:jc w:val="right"/>
              <w:rPr>
                <w:sz w:val="18"/>
                <w:szCs w:val="18"/>
              </w:rPr>
            </w:pPr>
            <w:r w:rsidRPr="00865998">
              <w:rPr>
                <w:sz w:val="18"/>
                <w:szCs w:val="18"/>
              </w:rPr>
              <w:t>0.1</w:t>
            </w:r>
          </w:p>
        </w:tc>
      </w:tr>
      <w:tr w:rsidR="00DB216E" w:rsidRPr="00865998" w14:paraId="3A68738D" w14:textId="77777777" w:rsidTr="00854F4C">
        <w:trPr>
          <w:trHeight w:val="260"/>
        </w:trPr>
        <w:tc>
          <w:tcPr>
            <w:tcW w:w="1146" w:type="dxa"/>
            <w:tcBorders>
              <w:right w:val="single" w:sz="4" w:space="0" w:color="auto"/>
            </w:tcBorders>
            <w:shd w:val="clear" w:color="auto" w:fill="auto"/>
            <w:noWrap/>
            <w:vAlign w:val="bottom"/>
            <w:hideMark/>
          </w:tcPr>
          <w:p w14:paraId="47F2C31B" w14:textId="77777777" w:rsidR="00DB216E" w:rsidRPr="00865998" w:rsidRDefault="00DB216E" w:rsidP="00854F4C">
            <w:pPr>
              <w:rPr>
                <w:sz w:val="18"/>
                <w:szCs w:val="18"/>
              </w:rPr>
            </w:pPr>
            <w:r w:rsidRPr="00865998">
              <w:rPr>
                <w:sz w:val="18"/>
                <w:szCs w:val="18"/>
              </w:rPr>
              <w:t>dog</w:t>
            </w:r>
          </w:p>
        </w:tc>
        <w:tc>
          <w:tcPr>
            <w:tcW w:w="1900" w:type="dxa"/>
            <w:tcBorders>
              <w:left w:val="single" w:sz="4" w:space="0" w:color="auto"/>
              <w:right w:val="single" w:sz="4" w:space="0" w:color="auto"/>
            </w:tcBorders>
            <w:shd w:val="clear" w:color="auto" w:fill="auto"/>
            <w:noWrap/>
            <w:vAlign w:val="bottom"/>
            <w:hideMark/>
          </w:tcPr>
          <w:p w14:paraId="4733BF1F" w14:textId="77777777" w:rsidR="00DB216E" w:rsidRPr="00865998" w:rsidRDefault="00DB216E" w:rsidP="00854F4C">
            <w:pPr>
              <w:rPr>
                <w:i/>
                <w:iCs/>
                <w:sz w:val="18"/>
                <w:szCs w:val="18"/>
              </w:rPr>
            </w:pPr>
            <w:r w:rsidRPr="00865998">
              <w:rPr>
                <w:i/>
                <w:iCs/>
                <w:sz w:val="18"/>
                <w:szCs w:val="18"/>
              </w:rPr>
              <w:t xml:space="preserve">Canis </w:t>
            </w:r>
            <w:proofErr w:type="spellStart"/>
            <w:r w:rsidRPr="00865998">
              <w:rPr>
                <w:i/>
                <w:iCs/>
                <w:sz w:val="18"/>
                <w:szCs w:val="18"/>
              </w:rPr>
              <w:t>familiaris</w:t>
            </w:r>
            <w:proofErr w:type="spellEnd"/>
          </w:p>
        </w:tc>
        <w:tc>
          <w:tcPr>
            <w:tcW w:w="596" w:type="dxa"/>
            <w:tcBorders>
              <w:left w:val="single" w:sz="4" w:space="0" w:color="auto"/>
              <w:right w:val="single" w:sz="4" w:space="0" w:color="auto"/>
            </w:tcBorders>
            <w:shd w:val="clear" w:color="auto" w:fill="auto"/>
            <w:noWrap/>
            <w:vAlign w:val="bottom"/>
            <w:hideMark/>
          </w:tcPr>
          <w:p w14:paraId="2737D9B6" w14:textId="77777777" w:rsidR="00DB216E" w:rsidRPr="00865998" w:rsidRDefault="00DB216E" w:rsidP="00854F4C">
            <w:pPr>
              <w:jc w:val="right"/>
              <w:rPr>
                <w:sz w:val="18"/>
                <w:szCs w:val="18"/>
              </w:rPr>
            </w:pPr>
            <w:r w:rsidRPr="00865998">
              <w:rPr>
                <w:sz w:val="18"/>
                <w:szCs w:val="18"/>
              </w:rPr>
              <w:t>41</w:t>
            </w:r>
          </w:p>
        </w:tc>
        <w:tc>
          <w:tcPr>
            <w:tcW w:w="621" w:type="dxa"/>
            <w:tcBorders>
              <w:left w:val="single" w:sz="4" w:space="0" w:color="auto"/>
              <w:right w:val="single" w:sz="4" w:space="0" w:color="auto"/>
            </w:tcBorders>
            <w:shd w:val="clear" w:color="auto" w:fill="auto"/>
            <w:noWrap/>
            <w:vAlign w:val="bottom"/>
            <w:hideMark/>
          </w:tcPr>
          <w:p w14:paraId="24A7DF9B" w14:textId="77777777" w:rsidR="00DB216E" w:rsidRPr="00865998" w:rsidRDefault="00DB216E" w:rsidP="00854F4C">
            <w:pPr>
              <w:jc w:val="right"/>
              <w:rPr>
                <w:sz w:val="18"/>
                <w:szCs w:val="18"/>
              </w:rPr>
            </w:pPr>
            <w:r w:rsidRPr="00865998">
              <w:rPr>
                <w:sz w:val="18"/>
                <w:szCs w:val="18"/>
              </w:rPr>
              <w:t>6.5</w:t>
            </w:r>
          </w:p>
        </w:tc>
        <w:tc>
          <w:tcPr>
            <w:tcW w:w="596" w:type="dxa"/>
            <w:tcBorders>
              <w:left w:val="single" w:sz="4" w:space="0" w:color="auto"/>
              <w:right w:val="single" w:sz="4" w:space="0" w:color="auto"/>
            </w:tcBorders>
            <w:shd w:val="clear" w:color="auto" w:fill="auto"/>
            <w:noWrap/>
            <w:vAlign w:val="bottom"/>
            <w:hideMark/>
          </w:tcPr>
          <w:p w14:paraId="5739F188"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64F3DF65"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7ACE2298" w14:textId="77777777" w:rsidR="00DB216E" w:rsidRPr="00865998" w:rsidRDefault="00DB216E" w:rsidP="00854F4C">
            <w:pPr>
              <w:jc w:val="right"/>
              <w:rPr>
                <w:sz w:val="18"/>
                <w:szCs w:val="18"/>
              </w:rPr>
            </w:pPr>
            <w:r w:rsidRPr="00865998">
              <w:rPr>
                <w:sz w:val="18"/>
                <w:szCs w:val="18"/>
              </w:rPr>
              <w:t>5</w:t>
            </w:r>
          </w:p>
        </w:tc>
        <w:tc>
          <w:tcPr>
            <w:tcW w:w="621" w:type="dxa"/>
            <w:tcBorders>
              <w:left w:val="single" w:sz="4" w:space="0" w:color="auto"/>
              <w:right w:val="single" w:sz="4" w:space="0" w:color="auto"/>
            </w:tcBorders>
            <w:shd w:val="clear" w:color="auto" w:fill="auto"/>
            <w:noWrap/>
            <w:vAlign w:val="bottom"/>
            <w:hideMark/>
          </w:tcPr>
          <w:p w14:paraId="5112198E" w14:textId="77777777" w:rsidR="00DB216E" w:rsidRPr="00865998" w:rsidRDefault="00DB216E" w:rsidP="00854F4C">
            <w:pPr>
              <w:jc w:val="right"/>
              <w:rPr>
                <w:sz w:val="18"/>
                <w:szCs w:val="18"/>
              </w:rPr>
            </w:pPr>
            <w:r w:rsidRPr="00865998">
              <w:rPr>
                <w:sz w:val="18"/>
                <w:szCs w:val="18"/>
              </w:rPr>
              <w:t>5.1</w:t>
            </w:r>
          </w:p>
        </w:tc>
        <w:tc>
          <w:tcPr>
            <w:tcW w:w="596" w:type="dxa"/>
            <w:tcBorders>
              <w:left w:val="single" w:sz="4" w:space="0" w:color="auto"/>
              <w:right w:val="single" w:sz="4" w:space="0" w:color="auto"/>
            </w:tcBorders>
            <w:shd w:val="clear" w:color="auto" w:fill="auto"/>
            <w:noWrap/>
            <w:vAlign w:val="bottom"/>
            <w:hideMark/>
          </w:tcPr>
          <w:p w14:paraId="3E6B2BA3" w14:textId="77777777" w:rsidR="00DB216E" w:rsidRPr="00865998" w:rsidRDefault="00DB216E" w:rsidP="00854F4C">
            <w:pPr>
              <w:jc w:val="right"/>
              <w:rPr>
                <w:sz w:val="18"/>
                <w:szCs w:val="18"/>
              </w:rPr>
            </w:pPr>
            <w:r w:rsidRPr="00865998">
              <w:rPr>
                <w:sz w:val="18"/>
                <w:szCs w:val="18"/>
              </w:rPr>
              <w:t>3</w:t>
            </w:r>
          </w:p>
        </w:tc>
        <w:tc>
          <w:tcPr>
            <w:tcW w:w="621" w:type="dxa"/>
            <w:tcBorders>
              <w:left w:val="single" w:sz="4" w:space="0" w:color="auto"/>
              <w:right w:val="single" w:sz="4" w:space="0" w:color="auto"/>
            </w:tcBorders>
            <w:shd w:val="clear" w:color="auto" w:fill="auto"/>
            <w:noWrap/>
            <w:vAlign w:val="bottom"/>
            <w:hideMark/>
          </w:tcPr>
          <w:p w14:paraId="3075D7E5" w14:textId="77777777" w:rsidR="00DB216E" w:rsidRPr="00865998" w:rsidRDefault="00DB216E" w:rsidP="00854F4C">
            <w:pPr>
              <w:jc w:val="right"/>
              <w:rPr>
                <w:sz w:val="18"/>
                <w:szCs w:val="18"/>
              </w:rPr>
            </w:pPr>
            <w:r w:rsidRPr="00865998">
              <w:rPr>
                <w:sz w:val="18"/>
                <w:szCs w:val="18"/>
              </w:rPr>
              <w:t>2.0</w:t>
            </w:r>
          </w:p>
        </w:tc>
        <w:tc>
          <w:tcPr>
            <w:tcW w:w="596" w:type="dxa"/>
            <w:tcBorders>
              <w:left w:val="single" w:sz="4" w:space="0" w:color="auto"/>
              <w:right w:val="single" w:sz="4" w:space="0" w:color="auto"/>
            </w:tcBorders>
            <w:shd w:val="clear" w:color="auto" w:fill="auto"/>
            <w:noWrap/>
            <w:vAlign w:val="bottom"/>
            <w:hideMark/>
          </w:tcPr>
          <w:p w14:paraId="33E83134" w14:textId="77777777" w:rsidR="00DB216E" w:rsidRPr="00865998" w:rsidRDefault="00DB216E" w:rsidP="00854F4C">
            <w:pPr>
              <w:jc w:val="right"/>
              <w:rPr>
                <w:sz w:val="18"/>
                <w:szCs w:val="18"/>
              </w:rPr>
            </w:pPr>
            <w:r w:rsidRPr="00865998">
              <w:rPr>
                <w:sz w:val="18"/>
                <w:szCs w:val="18"/>
              </w:rPr>
              <w:t>49</w:t>
            </w:r>
          </w:p>
        </w:tc>
        <w:tc>
          <w:tcPr>
            <w:tcW w:w="621" w:type="dxa"/>
            <w:tcBorders>
              <w:left w:val="single" w:sz="4" w:space="0" w:color="auto"/>
            </w:tcBorders>
            <w:shd w:val="clear" w:color="auto" w:fill="auto"/>
            <w:noWrap/>
            <w:vAlign w:val="bottom"/>
            <w:hideMark/>
          </w:tcPr>
          <w:p w14:paraId="6DB45687" w14:textId="77777777" w:rsidR="00DB216E" w:rsidRPr="00865998" w:rsidRDefault="00DB216E" w:rsidP="00854F4C">
            <w:pPr>
              <w:jc w:val="right"/>
              <w:rPr>
                <w:sz w:val="18"/>
                <w:szCs w:val="18"/>
              </w:rPr>
            </w:pPr>
            <w:r w:rsidRPr="00865998">
              <w:rPr>
                <w:sz w:val="18"/>
                <w:szCs w:val="18"/>
              </w:rPr>
              <w:t>5.1</w:t>
            </w:r>
          </w:p>
        </w:tc>
      </w:tr>
      <w:tr w:rsidR="00DB216E" w:rsidRPr="00865998" w14:paraId="2524F6C4" w14:textId="77777777" w:rsidTr="00854F4C">
        <w:trPr>
          <w:trHeight w:val="260"/>
        </w:trPr>
        <w:tc>
          <w:tcPr>
            <w:tcW w:w="1146" w:type="dxa"/>
            <w:tcBorders>
              <w:right w:val="single" w:sz="4" w:space="0" w:color="auto"/>
            </w:tcBorders>
            <w:shd w:val="clear" w:color="auto" w:fill="auto"/>
            <w:noWrap/>
            <w:vAlign w:val="bottom"/>
            <w:hideMark/>
          </w:tcPr>
          <w:p w14:paraId="5425C176" w14:textId="77777777" w:rsidR="00DB216E" w:rsidRPr="00865998" w:rsidRDefault="00DB216E" w:rsidP="00854F4C">
            <w:pPr>
              <w:rPr>
                <w:sz w:val="18"/>
                <w:szCs w:val="18"/>
              </w:rPr>
            </w:pPr>
            <w:r w:rsidRPr="00865998">
              <w:rPr>
                <w:sz w:val="18"/>
                <w:szCs w:val="18"/>
              </w:rPr>
              <w:t>red deer</w:t>
            </w:r>
          </w:p>
        </w:tc>
        <w:tc>
          <w:tcPr>
            <w:tcW w:w="1900" w:type="dxa"/>
            <w:tcBorders>
              <w:left w:val="single" w:sz="4" w:space="0" w:color="auto"/>
              <w:right w:val="single" w:sz="4" w:space="0" w:color="auto"/>
            </w:tcBorders>
            <w:shd w:val="clear" w:color="auto" w:fill="auto"/>
            <w:noWrap/>
            <w:vAlign w:val="bottom"/>
            <w:hideMark/>
          </w:tcPr>
          <w:p w14:paraId="477BB285" w14:textId="77777777" w:rsidR="00DB216E" w:rsidRPr="00865998" w:rsidRDefault="00DB216E" w:rsidP="00854F4C">
            <w:pPr>
              <w:rPr>
                <w:i/>
                <w:iCs/>
                <w:sz w:val="18"/>
                <w:szCs w:val="18"/>
              </w:rPr>
            </w:pPr>
            <w:r w:rsidRPr="00865998">
              <w:rPr>
                <w:i/>
                <w:iCs/>
                <w:sz w:val="18"/>
                <w:szCs w:val="18"/>
              </w:rPr>
              <w:t>Cervus elaphus</w:t>
            </w:r>
          </w:p>
        </w:tc>
        <w:tc>
          <w:tcPr>
            <w:tcW w:w="596" w:type="dxa"/>
            <w:tcBorders>
              <w:left w:val="single" w:sz="4" w:space="0" w:color="auto"/>
              <w:right w:val="single" w:sz="4" w:space="0" w:color="auto"/>
            </w:tcBorders>
            <w:shd w:val="clear" w:color="auto" w:fill="auto"/>
            <w:noWrap/>
            <w:vAlign w:val="bottom"/>
            <w:hideMark/>
          </w:tcPr>
          <w:p w14:paraId="6F7C6C4F" w14:textId="77777777" w:rsidR="00DB216E" w:rsidRPr="00865998" w:rsidRDefault="00DB216E" w:rsidP="00854F4C">
            <w:pPr>
              <w:jc w:val="right"/>
              <w:rPr>
                <w:sz w:val="18"/>
                <w:szCs w:val="18"/>
              </w:rPr>
            </w:pPr>
            <w:r w:rsidRPr="00865998">
              <w:rPr>
                <w:sz w:val="18"/>
                <w:szCs w:val="18"/>
              </w:rPr>
              <w:t>1</w:t>
            </w:r>
          </w:p>
        </w:tc>
        <w:tc>
          <w:tcPr>
            <w:tcW w:w="621" w:type="dxa"/>
            <w:tcBorders>
              <w:left w:val="single" w:sz="4" w:space="0" w:color="auto"/>
              <w:right w:val="single" w:sz="4" w:space="0" w:color="auto"/>
            </w:tcBorders>
            <w:shd w:val="clear" w:color="auto" w:fill="auto"/>
            <w:noWrap/>
            <w:vAlign w:val="bottom"/>
            <w:hideMark/>
          </w:tcPr>
          <w:p w14:paraId="1354044B" w14:textId="77777777" w:rsidR="00DB216E" w:rsidRPr="00865998" w:rsidRDefault="00DB216E" w:rsidP="00854F4C">
            <w:pPr>
              <w:jc w:val="right"/>
              <w:rPr>
                <w:sz w:val="18"/>
                <w:szCs w:val="18"/>
              </w:rPr>
            </w:pPr>
            <w:r w:rsidRPr="00865998">
              <w:rPr>
                <w:sz w:val="18"/>
                <w:szCs w:val="18"/>
              </w:rPr>
              <w:t>0.2</w:t>
            </w:r>
          </w:p>
        </w:tc>
        <w:tc>
          <w:tcPr>
            <w:tcW w:w="596" w:type="dxa"/>
            <w:tcBorders>
              <w:left w:val="single" w:sz="4" w:space="0" w:color="auto"/>
              <w:right w:val="single" w:sz="4" w:space="0" w:color="auto"/>
            </w:tcBorders>
            <w:shd w:val="clear" w:color="auto" w:fill="auto"/>
            <w:noWrap/>
            <w:vAlign w:val="bottom"/>
            <w:hideMark/>
          </w:tcPr>
          <w:p w14:paraId="193572D0"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32824691"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4AD9FA92"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276EA156"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5A30221A" w14:textId="77777777" w:rsidR="00DB216E" w:rsidRPr="00865998" w:rsidRDefault="00DB216E" w:rsidP="00854F4C">
            <w:pPr>
              <w:jc w:val="right"/>
              <w:rPr>
                <w:sz w:val="18"/>
                <w:szCs w:val="18"/>
              </w:rPr>
            </w:pPr>
            <w:r w:rsidRPr="00865998">
              <w:rPr>
                <w:sz w:val="18"/>
                <w:szCs w:val="18"/>
              </w:rPr>
              <w:t>3</w:t>
            </w:r>
          </w:p>
        </w:tc>
        <w:tc>
          <w:tcPr>
            <w:tcW w:w="621" w:type="dxa"/>
            <w:tcBorders>
              <w:left w:val="single" w:sz="4" w:space="0" w:color="auto"/>
              <w:right w:val="single" w:sz="4" w:space="0" w:color="auto"/>
            </w:tcBorders>
            <w:shd w:val="clear" w:color="auto" w:fill="auto"/>
            <w:noWrap/>
            <w:vAlign w:val="bottom"/>
            <w:hideMark/>
          </w:tcPr>
          <w:p w14:paraId="039932B0" w14:textId="77777777" w:rsidR="00DB216E" w:rsidRPr="00865998" w:rsidRDefault="00DB216E" w:rsidP="00854F4C">
            <w:pPr>
              <w:jc w:val="right"/>
              <w:rPr>
                <w:sz w:val="18"/>
                <w:szCs w:val="18"/>
              </w:rPr>
            </w:pPr>
            <w:r w:rsidRPr="00865998">
              <w:rPr>
                <w:sz w:val="18"/>
                <w:szCs w:val="18"/>
              </w:rPr>
              <w:t>2.0</w:t>
            </w:r>
          </w:p>
        </w:tc>
        <w:tc>
          <w:tcPr>
            <w:tcW w:w="596" w:type="dxa"/>
            <w:tcBorders>
              <w:left w:val="single" w:sz="4" w:space="0" w:color="auto"/>
              <w:right w:val="single" w:sz="4" w:space="0" w:color="auto"/>
            </w:tcBorders>
            <w:shd w:val="clear" w:color="auto" w:fill="auto"/>
            <w:noWrap/>
            <w:vAlign w:val="bottom"/>
            <w:hideMark/>
          </w:tcPr>
          <w:p w14:paraId="273A4B5A" w14:textId="77777777" w:rsidR="00DB216E" w:rsidRPr="00865998" w:rsidRDefault="00DB216E" w:rsidP="00854F4C">
            <w:pPr>
              <w:jc w:val="right"/>
              <w:rPr>
                <w:sz w:val="18"/>
                <w:szCs w:val="18"/>
              </w:rPr>
            </w:pPr>
            <w:r w:rsidRPr="00865998">
              <w:rPr>
                <w:sz w:val="18"/>
                <w:szCs w:val="18"/>
              </w:rPr>
              <w:t>4</w:t>
            </w:r>
          </w:p>
        </w:tc>
        <w:tc>
          <w:tcPr>
            <w:tcW w:w="621" w:type="dxa"/>
            <w:tcBorders>
              <w:left w:val="single" w:sz="4" w:space="0" w:color="auto"/>
            </w:tcBorders>
            <w:shd w:val="clear" w:color="auto" w:fill="auto"/>
            <w:noWrap/>
            <w:vAlign w:val="bottom"/>
            <w:hideMark/>
          </w:tcPr>
          <w:p w14:paraId="02698521" w14:textId="77777777" w:rsidR="00DB216E" w:rsidRPr="00865998" w:rsidRDefault="00DB216E" w:rsidP="00854F4C">
            <w:pPr>
              <w:jc w:val="right"/>
              <w:rPr>
                <w:sz w:val="18"/>
                <w:szCs w:val="18"/>
              </w:rPr>
            </w:pPr>
            <w:r w:rsidRPr="00865998">
              <w:rPr>
                <w:sz w:val="18"/>
                <w:szCs w:val="18"/>
              </w:rPr>
              <w:t>0.4</w:t>
            </w:r>
          </w:p>
        </w:tc>
      </w:tr>
      <w:tr w:rsidR="00DB216E" w:rsidRPr="00865998" w14:paraId="248EE4D3" w14:textId="77777777" w:rsidTr="00854F4C">
        <w:trPr>
          <w:trHeight w:val="260"/>
        </w:trPr>
        <w:tc>
          <w:tcPr>
            <w:tcW w:w="1146" w:type="dxa"/>
            <w:tcBorders>
              <w:right w:val="single" w:sz="4" w:space="0" w:color="auto"/>
            </w:tcBorders>
            <w:shd w:val="clear" w:color="auto" w:fill="auto"/>
            <w:noWrap/>
            <w:vAlign w:val="bottom"/>
            <w:hideMark/>
          </w:tcPr>
          <w:p w14:paraId="161B8464" w14:textId="77777777" w:rsidR="00DB216E" w:rsidRPr="00865998" w:rsidRDefault="00DB216E" w:rsidP="00854F4C">
            <w:pPr>
              <w:rPr>
                <w:sz w:val="18"/>
                <w:szCs w:val="18"/>
              </w:rPr>
            </w:pPr>
            <w:r w:rsidRPr="00865998">
              <w:rPr>
                <w:sz w:val="18"/>
                <w:szCs w:val="18"/>
              </w:rPr>
              <w:t>roe deer</w:t>
            </w:r>
          </w:p>
        </w:tc>
        <w:tc>
          <w:tcPr>
            <w:tcW w:w="1900" w:type="dxa"/>
            <w:tcBorders>
              <w:left w:val="single" w:sz="4" w:space="0" w:color="auto"/>
              <w:right w:val="single" w:sz="4" w:space="0" w:color="auto"/>
            </w:tcBorders>
            <w:shd w:val="clear" w:color="auto" w:fill="auto"/>
            <w:noWrap/>
            <w:vAlign w:val="bottom"/>
            <w:hideMark/>
          </w:tcPr>
          <w:p w14:paraId="38B2A9E0" w14:textId="77777777" w:rsidR="00DB216E" w:rsidRPr="00865998" w:rsidRDefault="00DB216E" w:rsidP="00854F4C">
            <w:pPr>
              <w:rPr>
                <w:i/>
                <w:iCs/>
                <w:sz w:val="18"/>
                <w:szCs w:val="18"/>
              </w:rPr>
            </w:pPr>
            <w:r w:rsidRPr="00865998">
              <w:rPr>
                <w:i/>
                <w:iCs/>
                <w:sz w:val="18"/>
                <w:szCs w:val="18"/>
              </w:rPr>
              <w:t xml:space="preserve">Capreolus </w:t>
            </w:r>
            <w:proofErr w:type="spellStart"/>
            <w:r w:rsidRPr="00865998">
              <w:rPr>
                <w:i/>
                <w:iCs/>
                <w:sz w:val="18"/>
                <w:szCs w:val="18"/>
              </w:rPr>
              <w:t>capreolus</w:t>
            </w:r>
            <w:proofErr w:type="spellEnd"/>
          </w:p>
        </w:tc>
        <w:tc>
          <w:tcPr>
            <w:tcW w:w="596" w:type="dxa"/>
            <w:tcBorders>
              <w:left w:val="single" w:sz="4" w:space="0" w:color="auto"/>
              <w:right w:val="single" w:sz="4" w:space="0" w:color="auto"/>
            </w:tcBorders>
            <w:shd w:val="clear" w:color="auto" w:fill="auto"/>
            <w:noWrap/>
            <w:vAlign w:val="bottom"/>
            <w:hideMark/>
          </w:tcPr>
          <w:p w14:paraId="392BBD08"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5DFFC0C2"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3792BF0C"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13B810C5"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17680E24"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0DF333E1"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4619E613" w14:textId="77777777" w:rsidR="00DB216E" w:rsidRPr="00865998" w:rsidRDefault="00DB216E" w:rsidP="00854F4C">
            <w:pPr>
              <w:jc w:val="right"/>
              <w:rPr>
                <w:sz w:val="18"/>
                <w:szCs w:val="18"/>
              </w:rPr>
            </w:pPr>
            <w:r w:rsidRPr="00865998">
              <w:rPr>
                <w:sz w:val="18"/>
                <w:szCs w:val="18"/>
              </w:rPr>
              <w:t>2</w:t>
            </w:r>
          </w:p>
        </w:tc>
        <w:tc>
          <w:tcPr>
            <w:tcW w:w="621" w:type="dxa"/>
            <w:tcBorders>
              <w:left w:val="single" w:sz="4" w:space="0" w:color="auto"/>
              <w:right w:val="single" w:sz="4" w:space="0" w:color="auto"/>
            </w:tcBorders>
            <w:shd w:val="clear" w:color="auto" w:fill="auto"/>
            <w:noWrap/>
            <w:vAlign w:val="bottom"/>
            <w:hideMark/>
          </w:tcPr>
          <w:p w14:paraId="6A9C4E9A" w14:textId="77777777" w:rsidR="00DB216E" w:rsidRPr="00865998" w:rsidRDefault="00DB216E" w:rsidP="00854F4C">
            <w:pPr>
              <w:jc w:val="right"/>
              <w:rPr>
                <w:sz w:val="18"/>
                <w:szCs w:val="18"/>
              </w:rPr>
            </w:pPr>
            <w:r w:rsidRPr="00865998">
              <w:rPr>
                <w:sz w:val="18"/>
                <w:szCs w:val="18"/>
              </w:rPr>
              <w:t>1.3</w:t>
            </w:r>
          </w:p>
        </w:tc>
        <w:tc>
          <w:tcPr>
            <w:tcW w:w="596" w:type="dxa"/>
            <w:tcBorders>
              <w:left w:val="single" w:sz="4" w:space="0" w:color="auto"/>
              <w:right w:val="single" w:sz="4" w:space="0" w:color="auto"/>
            </w:tcBorders>
            <w:shd w:val="clear" w:color="auto" w:fill="auto"/>
            <w:noWrap/>
            <w:vAlign w:val="bottom"/>
            <w:hideMark/>
          </w:tcPr>
          <w:p w14:paraId="098052C6" w14:textId="77777777" w:rsidR="00DB216E" w:rsidRPr="00865998" w:rsidRDefault="00DB216E" w:rsidP="00854F4C">
            <w:pPr>
              <w:jc w:val="right"/>
              <w:rPr>
                <w:sz w:val="18"/>
                <w:szCs w:val="18"/>
              </w:rPr>
            </w:pPr>
            <w:r w:rsidRPr="00865998">
              <w:rPr>
                <w:sz w:val="18"/>
                <w:szCs w:val="18"/>
              </w:rPr>
              <w:t>2</w:t>
            </w:r>
          </w:p>
        </w:tc>
        <w:tc>
          <w:tcPr>
            <w:tcW w:w="621" w:type="dxa"/>
            <w:tcBorders>
              <w:left w:val="single" w:sz="4" w:space="0" w:color="auto"/>
            </w:tcBorders>
            <w:shd w:val="clear" w:color="auto" w:fill="auto"/>
            <w:noWrap/>
            <w:vAlign w:val="bottom"/>
            <w:hideMark/>
          </w:tcPr>
          <w:p w14:paraId="1AF42DD4" w14:textId="77777777" w:rsidR="00DB216E" w:rsidRPr="00865998" w:rsidRDefault="00DB216E" w:rsidP="00854F4C">
            <w:pPr>
              <w:jc w:val="right"/>
              <w:rPr>
                <w:sz w:val="18"/>
                <w:szCs w:val="18"/>
              </w:rPr>
            </w:pPr>
            <w:r w:rsidRPr="00865998">
              <w:rPr>
                <w:sz w:val="18"/>
                <w:szCs w:val="18"/>
              </w:rPr>
              <w:t>0.2</w:t>
            </w:r>
          </w:p>
        </w:tc>
      </w:tr>
      <w:tr w:rsidR="00DB216E" w:rsidRPr="00865998" w14:paraId="212F3B91" w14:textId="77777777" w:rsidTr="00854F4C">
        <w:trPr>
          <w:trHeight w:val="260"/>
        </w:trPr>
        <w:tc>
          <w:tcPr>
            <w:tcW w:w="1146" w:type="dxa"/>
            <w:tcBorders>
              <w:right w:val="single" w:sz="4" w:space="0" w:color="auto"/>
            </w:tcBorders>
            <w:shd w:val="clear" w:color="auto" w:fill="auto"/>
            <w:noWrap/>
            <w:vAlign w:val="bottom"/>
            <w:hideMark/>
          </w:tcPr>
          <w:p w14:paraId="18ED3F15" w14:textId="77777777" w:rsidR="00DB216E" w:rsidRPr="00865998" w:rsidRDefault="00DB216E" w:rsidP="00854F4C">
            <w:pPr>
              <w:rPr>
                <w:sz w:val="18"/>
                <w:szCs w:val="18"/>
              </w:rPr>
            </w:pPr>
            <w:r w:rsidRPr="00865998">
              <w:rPr>
                <w:sz w:val="18"/>
                <w:szCs w:val="18"/>
              </w:rPr>
              <w:t>aurochs</w:t>
            </w:r>
          </w:p>
        </w:tc>
        <w:tc>
          <w:tcPr>
            <w:tcW w:w="1900" w:type="dxa"/>
            <w:tcBorders>
              <w:left w:val="single" w:sz="4" w:space="0" w:color="auto"/>
              <w:right w:val="single" w:sz="4" w:space="0" w:color="auto"/>
            </w:tcBorders>
            <w:shd w:val="clear" w:color="auto" w:fill="auto"/>
            <w:noWrap/>
            <w:vAlign w:val="bottom"/>
            <w:hideMark/>
          </w:tcPr>
          <w:p w14:paraId="6099C698" w14:textId="77777777" w:rsidR="00DB216E" w:rsidRPr="00865998" w:rsidRDefault="00DB216E" w:rsidP="00854F4C">
            <w:pPr>
              <w:rPr>
                <w:i/>
                <w:iCs/>
                <w:sz w:val="18"/>
                <w:szCs w:val="18"/>
              </w:rPr>
            </w:pPr>
            <w:r w:rsidRPr="00865998">
              <w:rPr>
                <w:i/>
                <w:iCs/>
                <w:sz w:val="18"/>
                <w:szCs w:val="18"/>
              </w:rPr>
              <w:t>Bos primigenius</w:t>
            </w:r>
          </w:p>
        </w:tc>
        <w:tc>
          <w:tcPr>
            <w:tcW w:w="596" w:type="dxa"/>
            <w:tcBorders>
              <w:left w:val="single" w:sz="4" w:space="0" w:color="auto"/>
              <w:right w:val="single" w:sz="4" w:space="0" w:color="auto"/>
            </w:tcBorders>
            <w:shd w:val="clear" w:color="auto" w:fill="auto"/>
            <w:noWrap/>
            <w:vAlign w:val="bottom"/>
            <w:hideMark/>
          </w:tcPr>
          <w:p w14:paraId="06649761"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5C1015C4"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701FDC83"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115B8567"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7F1984F9" w14:textId="77777777" w:rsidR="00DB216E" w:rsidRPr="00865998" w:rsidRDefault="00DB216E" w:rsidP="00854F4C">
            <w:pPr>
              <w:jc w:val="right"/>
              <w:rPr>
                <w:sz w:val="18"/>
                <w:szCs w:val="18"/>
              </w:rPr>
            </w:pPr>
            <w:r w:rsidRPr="00865998">
              <w:rPr>
                <w:sz w:val="18"/>
                <w:szCs w:val="18"/>
              </w:rPr>
              <w:t>0</w:t>
            </w:r>
          </w:p>
        </w:tc>
        <w:tc>
          <w:tcPr>
            <w:tcW w:w="621" w:type="dxa"/>
            <w:tcBorders>
              <w:left w:val="single" w:sz="4" w:space="0" w:color="auto"/>
              <w:right w:val="single" w:sz="4" w:space="0" w:color="auto"/>
            </w:tcBorders>
            <w:shd w:val="clear" w:color="auto" w:fill="auto"/>
            <w:noWrap/>
            <w:vAlign w:val="bottom"/>
            <w:hideMark/>
          </w:tcPr>
          <w:p w14:paraId="110F4C61" w14:textId="77777777" w:rsidR="00DB216E" w:rsidRPr="00865998" w:rsidRDefault="00DB216E" w:rsidP="00854F4C">
            <w:pPr>
              <w:jc w:val="right"/>
              <w:rPr>
                <w:sz w:val="18"/>
                <w:szCs w:val="18"/>
              </w:rPr>
            </w:pPr>
            <w:r w:rsidRPr="00865998">
              <w:rPr>
                <w:sz w:val="18"/>
                <w:szCs w:val="18"/>
              </w:rPr>
              <w:t>0.0</w:t>
            </w:r>
          </w:p>
        </w:tc>
        <w:tc>
          <w:tcPr>
            <w:tcW w:w="596" w:type="dxa"/>
            <w:tcBorders>
              <w:left w:val="single" w:sz="4" w:space="0" w:color="auto"/>
              <w:right w:val="single" w:sz="4" w:space="0" w:color="auto"/>
            </w:tcBorders>
            <w:shd w:val="clear" w:color="auto" w:fill="auto"/>
            <w:noWrap/>
            <w:vAlign w:val="bottom"/>
            <w:hideMark/>
          </w:tcPr>
          <w:p w14:paraId="12F1EBE6" w14:textId="77777777" w:rsidR="00DB216E" w:rsidRPr="00865998" w:rsidRDefault="00DB216E" w:rsidP="00854F4C">
            <w:pPr>
              <w:jc w:val="right"/>
              <w:rPr>
                <w:sz w:val="18"/>
                <w:szCs w:val="18"/>
              </w:rPr>
            </w:pPr>
            <w:r w:rsidRPr="00865998">
              <w:rPr>
                <w:sz w:val="18"/>
                <w:szCs w:val="18"/>
              </w:rPr>
              <w:t>2</w:t>
            </w:r>
          </w:p>
        </w:tc>
        <w:tc>
          <w:tcPr>
            <w:tcW w:w="621" w:type="dxa"/>
            <w:tcBorders>
              <w:left w:val="single" w:sz="4" w:space="0" w:color="auto"/>
              <w:right w:val="single" w:sz="4" w:space="0" w:color="auto"/>
            </w:tcBorders>
            <w:shd w:val="clear" w:color="auto" w:fill="auto"/>
            <w:noWrap/>
            <w:vAlign w:val="bottom"/>
            <w:hideMark/>
          </w:tcPr>
          <w:p w14:paraId="65F3950B" w14:textId="77777777" w:rsidR="00DB216E" w:rsidRPr="00865998" w:rsidRDefault="00DB216E" w:rsidP="00854F4C">
            <w:pPr>
              <w:jc w:val="right"/>
              <w:rPr>
                <w:sz w:val="18"/>
                <w:szCs w:val="18"/>
              </w:rPr>
            </w:pPr>
            <w:r w:rsidRPr="00865998">
              <w:rPr>
                <w:sz w:val="18"/>
                <w:szCs w:val="18"/>
              </w:rPr>
              <w:t>1.3</w:t>
            </w:r>
          </w:p>
        </w:tc>
        <w:tc>
          <w:tcPr>
            <w:tcW w:w="596" w:type="dxa"/>
            <w:tcBorders>
              <w:left w:val="single" w:sz="4" w:space="0" w:color="auto"/>
              <w:right w:val="single" w:sz="4" w:space="0" w:color="auto"/>
            </w:tcBorders>
            <w:shd w:val="clear" w:color="auto" w:fill="auto"/>
            <w:noWrap/>
            <w:vAlign w:val="bottom"/>
            <w:hideMark/>
          </w:tcPr>
          <w:p w14:paraId="4CA9B391" w14:textId="77777777" w:rsidR="00DB216E" w:rsidRPr="00865998" w:rsidRDefault="00DB216E" w:rsidP="00854F4C">
            <w:pPr>
              <w:jc w:val="right"/>
              <w:rPr>
                <w:sz w:val="18"/>
                <w:szCs w:val="18"/>
              </w:rPr>
            </w:pPr>
            <w:r w:rsidRPr="00865998">
              <w:rPr>
                <w:sz w:val="18"/>
                <w:szCs w:val="18"/>
              </w:rPr>
              <w:t>2</w:t>
            </w:r>
          </w:p>
        </w:tc>
        <w:tc>
          <w:tcPr>
            <w:tcW w:w="621" w:type="dxa"/>
            <w:tcBorders>
              <w:left w:val="single" w:sz="4" w:space="0" w:color="auto"/>
            </w:tcBorders>
            <w:shd w:val="clear" w:color="auto" w:fill="auto"/>
            <w:noWrap/>
            <w:vAlign w:val="bottom"/>
            <w:hideMark/>
          </w:tcPr>
          <w:p w14:paraId="255AA316" w14:textId="77777777" w:rsidR="00DB216E" w:rsidRPr="00865998" w:rsidRDefault="00DB216E" w:rsidP="00854F4C">
            <w:pPr>
              <w:jc w:val="right"/>
              <w:rPr>
                <w:sz w:val="18"/>
                <w:szCs w:val="18"/>
              </w:rPr>
            </w:pPr>
            <w:r w:rsidRPr="00865998">
              <w:rPr>
                <w:sz w:val="18"/>
                <w:szCs w:val="18"/>
              </w:rPr>
              <w:t>0.2</w:t>
            </w:r>
          </w:p>
        </w:tc>
      </w:tr>
      <w:tr w:rsidR="00DB216E" w:rsidRPr="00865998" w14:paraId="77532897" w14:textId="77777777" w:rsidTr="00854F4C">
        <w:trPr>
          <w:trHeight w:val="260"/>
        </w:trPr>
        <w:tc>
          <w:tcPr>
            <w:tcW w:w="1146" w:type="dxa"/>
            <w:tcBorders>
              <w:right w:val="single" w:sz="4" w:space="0" w:color="auto"/>
            </w:tcBorders>
            <w:shd w:val="clear" w:color="auto" w:fill="auto"/>
            <w:noWrap/>
            <w:vAlign w:val="bottom"/>
            <w:hideMark/>
          </w:tcPr>
          <w:p w14:paraId="2C0CE279" w14:textId="77777777" w:rsidR="00DB216E" w:rsidRPr="00865998" w:rsidRDefault="00DB216E" w:rsidP="00854F4C">
            <w:pPr>
              <w:rPr>
                <w:sz w:val="18"/>
                <w:szCs w:val="18"/>
              </w:rPr>
            </w:pPr>
            <w:r w:rsidRPr="00865998">
              <w:rPr>
                <w:sz w:val="18"/>
                <w:szCs w:val="18"/>
              </w:rPr>
              <w:t>cattle-sized</w:t>
            </w:r>
          </w:p>
        </w:tc>
        <w:tc>
          <w:tcPr>
            <w:tcW w:w="1900" w:type="dxa"/>
            <w:tcBorders>
              <w:left w:val="single" w:sz="4" w:space="0" w:color="auto"/>
              <w:right w:val="single" w:sz="4" w:space="0" w:color="auto"/>
            </w:tcBorders>
            <w:shd w:val="clear" w:color="auto" w:fill="auto"/>
            <w:noWrap/>
            <w:vAlign w:val="bottom"/>
            <w:hideMark/>
          </w:tcPr>
          <w:p w14:paraId="055909A9" w14:textId="77777777" w:rsidR="00DB216E" w:rsidRPr="00865998" w:rsidRDefault="00DB216E" w:rsidP="00854F4C">
            <w:pPr>
              <w:rPr>
                <w:sz w:val="18"/>
                <w:szCs w:val="18"/>
              </w:rPr>
            </w:pPr>
          </w:p>
        </w:tc>
        <w:tc>
          <w:tcPr>
            <w:tcW w:w="596" w:type="dxa"/>
            <w:tcBorders>
              <w:left w:val="single" w:sz="4" w:space="0" w:color="auto"/>
              <w:right w:val="single" w:sz="4" w:space="0" w:color="auto"/>
            </w:tcBorders>
            <w:shd w:val="clear" w:color="auto" w:fill="auto"/>
            <w:noWrap/>
            <w:vAlign w:val="bottom"/>
            <w:hideMark/>
          </w:tcPr>
          <w:p w14:paraId="43D459BB" w14:textId="77777777" w:rsidR="00DB216E" w:rsidRPr="00865998" w:rsidRDefault="00DB216E" w:rsidP="00854F4C">
            <w:pPr>
              <w:jc w:val="right"/>
              <w:rPr>
                <w:sz w:val="18"/>
                <w:szCs w:val="18"/>
              </w:rPr>
            </w:pPr>
            <w:r w:rsidRPr="00865998">
              <w:rPr>
                <w:sz w:val="18"/>
                <w:szCs w:val="18"/>
              </w:rPr>
              <w:t>294</w:t>
            </w:r>
          </w:p>
        </w:tc>
        <w:tc>
          <w:tcPr>
            <w:tcW w:w="621" w:type="dxa"/>
            <w:tcBorders>
              <w:left w:val="single" w:sz="4" w:space="0" w:color="auto"/>
              <w:right w:val="single" w:sz="4" w:space="0" w:color="auto"/>
            </w:tcBorders>
            <w:shd w:val="clear" w:color="auto" w:fill="auto"/>
            <w:noWrap/>
            <w:vAlign w:val="bottom"/>
            <w:hideMark/>
          </w:tcPr>
          <w:p w14:paraId="448343C2" w14:textId="77777777" w:rsidR="00DB216E" w:rsidRPr="00865998" w:rsidRDefault="00DB216E" w:rsidP="00854F4C">
            <w:pPr>
              <w:jc w:val="right"/>
              <w:rPr>
                <w:sz w:val="18"/>
                <w:szCs w:val="18"/>
              </w:rPr>
            </w:pPr>
            <w:r w:rsidRPr="00865998">
              <w:rPr>
                <w:sz w:val="18"/>
                <w:szCs w:val="18"/>
              </w:rPr>
              <w:t>47.0</w:t>
            </w:r>
          </w:p>
        </w:tc>
        <w:tc>
          <w:tcPr>
            <w:tcW w:w="596" w:type="dxa"/>
            <w:tcBorders>
              <w:left w:val="single" w:sz="4" w:space="0" w:color="auto"/>
              <w:right w:val="single" w:sz="4" w:space="0" w:color="auto"/>
            </w:tcBorders>
            <w:shd w:val="clear" w:color="auto" w:fill="auto"/>
            <w:noWrap/>
            <w:vAlign w:val="bottom"/>
            <w:hideMark/>
          </w:tcPr>
          <w:p w14:paraId="7ACB47BC" w14:textId="77777777" w:rsidR="00DB216E" w:rsidRPr="00865998" w:rsidRDefault="00DB216E" w:rsidP="00854F4C">
            <w:pPr>
              <w:jc w:val="right"/>
              <w:rPr>
                <w:sz w:val="18"/>
                <w:szCs w:val="18"/>
              </w:rPr>
            </w:pPr>
            <w:r w:rsidRPr="00865998">
              <w:rPr>
                <w:sz w:val="18"/>
                <w:szCs w:val="18"/>
              </w:rPr>
              <w:t>8</w:t>
            </w:r>
          </w:p>
        </w:tc>
        <w:tc>
          <w:tcPr>
            <w:tcW w:w="621" w:type="dxa"/>
            <w:tcBorders>
              <w:left w:val="single" w:sz="4" w:space="0" w:color="auto"/>
              <w:right w:val="single" w:sz="4" w:space="0" w:color="auto"/>
            </w:tcBorders>
            <w:shd w:val="clear" w:color="auto" w:fill="auto"/>
            <w:noWrap/>
            <w:vAlign w:val="bottom"/>
            <w:hideMark/>
          </w:tcPr>
          <w:p w14:paraId="638BE477" w14:textId="77777777" w:rsidR="00DB216E" w:rsidRPr="00865998" w:rsidRDefault="00DB216E" w:rsidP="00854F4C">
            <w:pPr>
              <w:jc w:val="right"/>
              <w:rPr>
                <w:sz w:val="18"/>
                <w:szCs w:val="18"/>
              </w:rPr>
            </w:pPr>
            <w:r w:rsidRPr="00865998">
              <w:rPr>
                <w:sz w:val="18"/>
                <w:szCs w:val="18"/>
              </w:rPr>
              <w:t>8.6</w:t>
            </w:r>
          </w:p>
        </w:tc>
        <w:tc>
          <w:tcPr>
            <w:tcW w:w="596" w:type="dxa"/>
            <w:tcBorders>
              <w:left w:val="single" w:sz="4" w:space="0" w:color="auto"/>
              <w:right w:val="single" w:sz="4" w:space="0" w:color="auto"/>
            </w:tcBorders>
            <w:shd w:val="clear" w:color="auto" w:fill="auto"/>
            <w:noWrap/>
            <w:vAlign w:val="bottom"/>
            <w:hideMark/>
          </w:tcPr>
          <w:p w14:paraId="08C89C19" w14:textId="77777777" w:rsidR="00DB216E" w:rsidRPr="00865998" w:rsidRDefault="00DB216E" w:rsidP="00854F4C">
            <w:pPr>
              <w:jc w:val="right"/>
              <w:rPr>
                <w:sz w:val="18"/>
                <w:szCs w:val="18"/>
              </w:rPr>
            </w:pPr>
            <w:r w:rsidRPr="00865998">
              <w:rPr>
                <w:sz w:val="18"/>
                <w:szCs w:val="18"/>
              </w:rPr>
              <w:t>3</w:t>
            </w:r>
          </w:p>
        </w:tc>
        <w:tc>
          <w:tcPr>
            <w:tcW w:w="621" w:type="dxa"/>
            <w:tcBorders>
              <w:left w:val="single" w:sz="4" w:space="0" w:color="auto"/>
              <w:right w:val="single" w:sz="4" w:space="0" w:color="auto"/>
            </w:tcBorders>
            <w:shd w:val="clear" w:color="auto" w:fill="auto"/>
            <w:noWrap/>
            <w:vAlign w:val="bottom"/>
            <w:hideMark/>
          </w:tcPr>
          <w:p w14:paraId="13193005" w14:textId="77777777" w:rsidR="00DB216E" w:rsidRPr="00865998" w:rsidRDefault="00DB216E" w:rsidP="00854F4C">
            <w:pPr>
              <w:jc w:val="right"/>
              <w:rPr>
                <w:sz w:val="18"/>
                <w:szCs w:val="18"/>
              </w:rPr>
            </w:pPr>
            <w:r w:rsidRPr="00865998">
              <w:rPr>
                <w:sz w:val="18"/>
                <w:szCs w:val="18"/>
              </w:rPr>
              <w:t>3.1</w:t>
            </w:r>
          </w:p>
        </w:tc>
        <w:tc>
          <w:tcPr>
            <w:tcW w:w="596" w:type="dxa"/>
            <w:tcBorders>
              <w:left w:val="single" w:sz="4" w:space="0" w:color="auto"/>
              <w:right w:val="single" w:sz="4" w:space="0" w:color="auto"/>
            </w:tcBorders>
            <w:shd w:val="clear" w:color="auto" w:fill="auto"/>
            <w:noWrap/>
            <w:vAlign w:val="bottom"/>
            <w:hideMark/>
          </w:tcPr>
          <w:p w14:paraId="4853E77D" w14:textId="77777777" w:rsidR="00DB216E" w:rsidRPr="00865998" w:rsidRDefault="00DB216E" w:rsidP="00854F4C">
            <w:pPr>
              <w:jc w:val="right"/>
              <w:rPr>
                <w:sz w:val="18"/>
                <w:szCs w:val="18"/>
              </w:rPr>
            </w:pPr>
            <w:r w:rsidRPr="00865998">
              <w:rPr>
                <w:sz w:val="18"/>
                <w:szCs w:val="18"/>
              </w:rPr>
              <w:t>18</w:t>
            </w:r>
          </w:p>
        </w:tc>
        <w:tc>
          <w:tcPr>
            <w:tcW w:w="621" w:type="dxa"/>
            <w:tcBorders>
              <w:left w:val="single" w:sz="4" w:space="0" w:color="auto"/>
              <w:right w:val="single" w:sz="4" w:space="0" w:color="auto"/>
            </w:tcBorders>
            <w:shd w:val="clear" w:color="auto" w:fill="auto"/>
            <w:noWrap/>
            <w:vAlign w:val="bottom"/>
            <w:hideMark/>
          </w:tcPr>
          <w:p w14:paraId="55E47EAD" w14:textId="77777777" w:rsidR="00DB216E" w:rsidRPr="00865998" w:rsidRDefault="00DB216E" w:rsidP="00854F4C">
            <w:pPr>
              <w:jc w:val="right"/>
              <w:rPr>
                <w:sz w:val="18"/>
                <w:szCs w:val="18"/>
              </w:rPr>
            </w:pPr>
            <w:r w:rsidRPr="00865998">
              <w:rPr>
                <w:sz w:val="18"/>
                <w:szCs w:val="18"/>
              </w:rPr>
              <w:t>11.9</w:t>
            </w:r>
          </w:p>
        </w:tc>
        <w:tc>
          <w:tcPr>
            <w:tcW w:w="596" w:type="dxa"/>
            <w:tcBorders>
              <w:left w:val="single" w:sz="4" w:space="0" w:color="auto"/>
              <w:right w:val="single" w:sz="4" w:space="0" w:color="auto"/>
            </w:tcBorders>
            <w:shd w:val="clear" w:color="auto" w:fill="auto"/>
            <w:noWrap/>
            <w:vAlign w:val="bottom"/>
            <w:hideMark/>
          </w:tcPr>
          <w:p w14:paraId="39DC8BA3" w14:textId="77777777" w:rsidR="00DB216E" w:rsidRPr="00865998" w:rsidRDefault="00DB216E" w:rsidP="00854F4C">
            <w:pPr>
              <w:jc w:val="right"/>
              <w:rPr>
                <w:sz w:val="18"/>
                <w:szCs w:val="18"/>
              </w:rPr>
            </w:pPr>
            <w:r w:rsidRPr="00865998">
              <w:rPr>
                <w:sz w:val="18"/>
                <w:szCs w:val="18"/>
              </w:rPr>
              <w:t>323</w:t>
            </w:r>
          </w:p>
        </w:tc>
        <w:tc>
          <w:tcPr>
            <w:tcW w:w="621" w:type="dxa"/>
            <w:tcBorders>
              <w:left w:val="single" w:sz="4" w:space="0" w:color="auto"/>
            </w:tcBorders>
            <w:shd w:val="clear" w:color="auto" w:fill="auto"/>
            <w:noWrap/>
            <w:vAlign w:val="bottom"/>
            <w:hideMark/>
          </w:tcPr>
          <w:p w14:paraId="5CE5CF6B" w14:textId="77777777" w:rsidR="00DB216E" w:rsidRPr="00865998" w:rsidRDefault="00DB216E" w:rsidP="00854F4C">
            <w:pPr>
              <w:jc w:val="right"/>
              <w:rPr>
                <w:sz w:val="18"/>
                <w:szCs w:val="18"/>
              </w:rPr>
            </w:pPr>
            <w:r w:rsidRPr="00865998">
              <w:rPr>
                <w:sz w:val="18"/>
                <w:szCs w:val="18"/>
              </w:rPr>
              <w:t>33.4</w:t>
            </w:r>
          </w:p>
        </w:tc>
      </w:tr>
      <w:tr w:rsidR="00DB216E" w:rsidRPr="00865998" w14:paraId="1322D3FE" w14:textId="77777777" w:rsidTr="00854F4C">
        <w:trPr>
          <w:trHeight w:val="260"/>
        </w:trPr>
        <w:tc>
          <w:tcPr>
            <w:tcW w:w="1146" w:type="dxa"/>
            <w:tcBorders>
              <w:right w:val="single" w:sz="4" w:space="0" w:color="auto"/>
            </w:tcBorders>
            <w:shd w:val="clear" w:color="auto" w:fill="auto"/>
            <w:noWrap/>
            <w:vAlign w:val="bottom"/>
            <w:hideMark/>
          </w:tcPr>
          <w:p w14:paraId="4C491833" w14:textId="77777777" w:rsidR="00DB216E" w:rsidRPr="00865998" w:rsidRDefault="00DB216E" w:rsidP="00854F4C">
            <w:pPr>
              <w:rPr>
                <w:sz w:val="18"/>
                <w:szCs w:val="18"/>
              </w:rPr>
            </w:pPr>
            <w:r w:rsidRPr="00865998">
              <w:rPr>
                <w:sz w:val="18"/>
                <w:szCs w:val="18"/>
              </w:rPr>
              <w:t>sheep-sized</w:t>
            </w:r>
          </w:p>
        </w:tc>
        <w:tc>
          <w:tcPr>
            <w:tcW w:w="1900" w:type="dxa"/>
            <w:tcBorders>
              <w:left w:val="single" w:sz="4" w:space="0" w:color="auto"/>
              <w:right w:val="single" w:sz="4" w:space="0" w:color="auto"/>
            </w:tcBorders>
            <w:shd w:val="clear" w:color="auto" w:fill="auto"/>
            <w:noWrap/>
            <w:vAlign w:val="bottom"/>
            <w:hideMark/>
          </w:tcPr>
          <w:p w14:paraId="2B32335F" w14:textId="77777777" w:rsidR="00DB216E" w:rsidRPr="00865998" w:rsidRDefault="00DB216E" w:rsidP="00854F4C">
            <w:pPr>
              <w:rPr>
                <w:sz w:val="18"/>
                <w:szCs w:val="18"/>
              </w:rPr>
            </w:pPr>
          </w:p>
        </w:tc>
        <w:tc>
          <w:tcPr>
            <w:tcW w:w="596" w:type="dxa"/>
            <w:tcBorders>
              <w:left w:val="single" w:sz="4" w:space="0" w:color="auto"/>
              <w:right w:val="single" w:sz="4" w:space="0" w:color="auto"/>
            </w:tcBorders>
            <w:shd w:val="clear" w:color="auto" w:fill="auto"/>
            <w:noWrap/>
            <w:vAlign w:val="bottom"/>
            <w:hideMark/>
          </w:tcPr>
          <w:p w14:paraId="3FE98AFE" w14:textId="77777777" w:rsidR="00DB216E" w:rsidRPr="00865998" w:rsidRDefault="00DB216E" w:rsidP="00854F4C">
            <w:pPr>
              <w:jc w:val="right"/>
              <w:rPr>
                <w:sz w:val="18"/>
                <w:szCs w:val="18"/>
              </w:rPr>
            </w:pPr>
            <w:r w:rsidRPr="00865998">
              <w:rPr>
                <w:sz w:val="18"/>
                <w:szCs w:val="18"/>
              </w:rPr>
              <w:t>54</w:t>
            </w:r>
          </w:p>
        </w:tc>
        <w:tc>
          <w:tcPr>
            <w:tcW w:w="621" w:type="dxa"/>
            <w:tcBorders>
              <w:left w:val="single" w:sz="4" w:space="0" w:color="auto"/>
              <w:right w:val="single" w:sz="4" w:space="0" w:color="auto"/>
            </w:tcBorders>
            <w:shd w:val="clear" w:color="auto" w:fill="auto"/>
            <w:noWrap/>
            <w:vAlign w:val="bottom"/>
            <w:hideMark/>
          </w:tcPr>
          <w:p w14:paraId="7D86170C" w14:textId="77777777" w:rsidR="00DB216E" w:rsidRPr="00865998" w:rsidRDefault="00DB216E" w:rsidP="00854F4C">
            <w:pPr>
              <w:jc w:val="right"/>
              <w:rPr>
                <w:sz w:val="18"/>
                <w:szCs w:val="18"/>
              </w:rPr>
            </w:pPr>
            <w:r w:rsidRPr="00865998">
              <w:rPr>
                <w:sz w:val="18"/>
                <w:szCs w:val="18"/>
              </w:rPr>
              <w:t>8.6</w:t>
            </w:r>
          </w:p>
        </w:tc>
        <w:tc>
          <w:tcPr>
            <w:tcW w:w="596" w:type="dxa"/>
            <w:tcBorders>
              <w:left w:val="single" w:sz="4" w:space="0" w:color="auto"/>
              <w:right w:val="single" w:sz="4" w:space="0" w:color="auto"/>
            </w:tcBorders>
            <w:shd w:val="clear" w:color="auto" w:fill="auto"/>
            <w:noWrap/>
            <w:vAlign w:val="bottom"/>
            <w:hideMark/>
          </w:tcPr>
          <w:p w14:paraId="1C2F3354" w14:textId="77777777" w:rsidR="00DB216E" w:rsidRPr="00865998" w:rsidRDefault="00DB216E" w:rsidP="00854F4C">
            <w:pPr>
              <w:jc w:val="right"/>
              <w:rPr>
                <w:sz w:val="18"/>
                <w:szCs w:val="18"/>
              </w:rPr>
            </w:pPr>
            <w:r w:rsidRPr="00865998">
              <w:rPr>
                <w:sz w:val="18"/>
                <w:szCs w:val="18"/>
              </w:rPr>
              <w:t>1</w:t>
            </w:r>
          </w:p>
        </w:tc>
        <w:tc>
          <w:tcPr>
            <w:tcW w:w="621" w:type="dxa"/>
            <w:tcBorders>
              <w:left w:val="single" w:sz="4" w:space="0" w:color="auto"/>
              <w:right w:val="single" w:sz="4" w:space="0" w:color="auto"/>
            </w:tcBorders>
            <w:shd w:val="clear" w:color="auto" w:fill="auto"/>
            <w:noWrap/>
            <w:vAlign w:val="bottom"/>
            <w:hideMark/>
          </w:tcPr>
          <w:p w14:paraId="59D0DCAE" w14:textId="77777777" w:rsidR="00DB216E" w:rsidRPr="00865998" w:rsidRDefault="00DB216E" w:rsidP="00854F4C">
            <w:pPr>
              <w:jc w:val="right"/>
              <w:rPr>
                <w:sz w:val="18"/>
                <w:szCs w:val="18"/>
              </w:rPr>
            </w:pPr>
            <w:r w:rsidRPr="00865998">
              <w:rPr>
                <w:sz w:val="18"/>
                <w:szCs w:val="18"/>
              </w:rPr>
              <w:t>1.1</w:t>
            </w:r>
          </w:p>
        </w:tc>
        <w:tc>
          <w:tcPr>
            <w:tcW w:w="596" w:type="dxa"/>
            <w:tcBorders>
              <w:left w:val="single" w:sz="4" w:space="0" w:color="auto"/>
              <w:right w:val="single" w:sz="4" w:space="0" w:color="auto"/>
            </w:tcBorders>
            <w:shd w:val="clear" w:color="auto" w:fill="auto"/>
            <w:noWrap/>
            <w:vAlign w:val="bottom"/>
            <w:hideMark/>
          </w:tcPr>
          <w:p w14:paraId="3CAEDDC5" w14:textId="77777777" w:rsidR="00DB216E" w:rsidRPr="00865998" w:rsidRDefault="00DB216E" w:rsidP="00854F4C">
            <w:pPr>
              <w:jc w:val="right"/>
              <w:rPr>
                <w:sz w:val="18"/>
                <w:szCs w:val="18"/>
              </w:rPr>
            </w:pPr>
            <w:r w:rsidRPr="00865998">
              <w:rPr>
                <w:sz w:val="18"/>
                <w:szCs w:val="18"/>
              </w:rPr>
              <w:t>10</w:t>
            </w:r>
          </w:p>
        </w:tc>
        <w:tc>
          <w:tcPr>
            <w:tcW w:w="621" w:type="dxa"/>
            <w:tcBorders>
              <w:left w:val="single" w:sz="4" w:space="0" w:color="auto"/>
              <w:right w:val="single" w:sz="4" w:space="0" w:color="auto"/>
            </w:tcBorders>
            <w:shd w:val="clear" w:color="auto" w:fill="auto"/>
            <w:noWrap/>
            <w:vAlign w:val="bottom"/>
            <w:hideMark/>
          </w:tcPr>
          <w:p w14:paraId="1B7EB140" w14:textId="77777777" w:rsidR="00DB216E" w:rsidRPr="00865998" w:rsidRDefault="00DB216E" w:rsidP="00854F4C">
            <w:pPr>
              <w:jc w:val="right"/>
              <w:rPr>
                <w:sz w:val="18"/>
                <w:szCs w:val="18"/>
              </w:rPr>
            </w:pPr>
            <w:r w:rsidRPr="00865998">
              <w:rPr>
                <w:sz w:val="18"/>
                <w:szCs w:val="18"/>
              </w:rPr>
              <w:t>10.2</w:t>
            </w:r>
          </w:p>
        </w:tc>
        <w:tc>
          <w:tcPr>
            <w:tcW w:w="596" w:type="dxa"/>
            <w:tcBorders>
              <w:left w:val="single" w:sz="4" w:space="0" w:color="auto"/>
              <w:right w:val="single" w:sz="4" w:space="0" w:color="auto"/>
            </w:tcBorders>
            <w:shd w:val="clear" w:color="auto" w:fill="auto"/>
            <w:noWrap/>
            <w:vAlign w:val="bottom"/>
            <w:hideMark/>
          </w:tcPr>
          <w:p w14:paraId="6662A031" w14:textId="77777777" w:rsidR="00DB216E" w:rsidRPr="00865998" w:rsidRDefault="00DB216E" w:rsidP="00854F4C">
            <w:pPr>
              <w:jc w:val="right"/>
              <w:rPr>
                <w:sz w:val="18"/>
                <w:szCs w:val="18"/>
              </w:rPr>
            </w:pPr>
            <w:r w:rsidRPr="00865998">
              <w:rPr>
                <w:sz w:val="18"/>
                <w:szCs w:val="18"/>
              </w:rPr>
              <w:t>21</w:t>
            </w:r>
          </w:p>
        </w:tc>
        <w:tc>
          <w:tcPr>
            <w:tcW w:w="621" w:type="dxa"/>
            <w:tcBorders>
              <w:left w:val="single" w:sz="4" w:space="0" w:color="auto"/>
              <w:right w:val="single" w:sz="4" w:space="0" w:color="auto"/>
            </w:tcBorders>
            <w:shd w:val="clear" w:color="auto" w:fill="auto"/>
            <w:noWrap/>
            <w:vAlign w:val="bottom"/>
            <w:hideMark/>
          </w:tcPr>
          <w:p w14:paraId="70A85DA0" w14:textId="77777777" w:rsidR="00DB216E" w:rsidRPr="00865998" w:rsidRDefault="00DB216E" w:rsidP="00854F4C">
            <w:pPr>
              <w:jc w:val="right"/>
              <w:rPr>
                <w:sz w:val="18"/>
                <w:szCs w:val="18"/>
              </w:rPr>
            </w:pPr>
            <w:r w:rsidRPr="00865998">
              <w:rPr>
                <w:sz w:val="18"/>
                <w:szCs w:val="18"/>
              </w:rPr>
              <w:t>13.9</w:t>
            </w:r>
          </w:p>
        </w:tc>
        <w:tc>
          <w:tcPr>
            <w:tcW w:w="596" w:type="dxa"/>
            <w:tcBorders>
              <w:left w:val="single" w:sz="4" w:space="0" w:color="auto"/>
              <w:right w:val="single" w:sz="4" w:space="0" w:color="auto"/>
            </w:tcBorders>
            <w:shd w:val="clear" w:color="auto" w:fill="auto"/>
            <w:noWrap/>
            <w:vAlign w:val="bottom"/>
            <w:hideMark/>
          </w:tcPr>
          <w:p w14:paraId="061CBD90" w14:textId="77777777" w:rsidR="00DB216E" w:rsidRPr="00865998" w:rsidRDefault="00DB216E" w:rsidP="00854F4C">
            <w:pPr>
              <w:jc w:val="right"/>
              <w:rPr>
                <w:sz w:val="18"/>
                <w:szCs w:val="18"/>
              </w:rPr>
            </w:pPr>
            <w:r w:rsidRPr="00865998">
              <w:rPr>
                <w:sz w:val="18"/>
                <w:szCs w:val="18"/>
              </w:rPr>
              <w:t>86</w:t>
            </w:r>
          </w:p>
        </w:tc>
        <w:tc>
          <w:tcPr>
            <w:tcW w:w="621" w:type="dxa"/>
            <w:tcBorders>
              <w:left w:val="single" w:sz="4" w:space="0" w:color="auto"/>
            </w:tcBorders>
            <w:shd w:val="clear" w:color="auto" w:fill="auto"/>
            <w:noWrap/>
            <w:vAlign w:val="bottom"/>
            <w:hideMark/>
          </w:tcPr>
          <w:p w14:paraId="17A0E94C" w14:textId="77777777" w:rsidR="00DB216E" w:rsidRPr="00865998" w:rsidRDefault="00DB216E" w:rsidP="00854F4C">
            <w:pPr>
              <w:jc w:val="right"/>
              <w:rPr>
                <w:sz w:val="18"/>
                <w:szCs w:val="18"/>
              </w:rPr>
            </w:pPr>
            <w:r w:rsidRPr="00865998">
              <w:rPr>
                <w:sz w:val="18"/>
                <w:szCs w:val="18"/>
              </w:rPr>
              <w:t>8.9</w:t>
            </w:r>
          </w:p>
        </w:tc>
      </w:tr>
      <w:tr w:rsidR="00DB216E" w:rsidRPr="00865998" w14:paraId="758407CB" w14:textId="77777777" w:rsidTr="00854F4C">
        <w:trPr>
          <w:trHeight w:val="260"/>
        </w:trPr>
        <w:tc>
          <w:tcPr>
            <w:tcW w:w="1146" w:type="dxa"/>
            <w:tcBorders>
              <w:right w:val="single" w:sz="4" w:space="0" w:color="auto"/>
            </w:tcBorders>
            <w:shd w:val="clear" w:color="auto" w:fill="auto"/>
            <w:noWrap/>
            <w:vAlign w:val="bottom"/>
            <w:hideMark/>
          </w:tcPr>
          <w:p w14:paraId="3A2B6069" w14:textId="77777777" w:rsidR="00DB216E" w:rsidRPr="00865998" w:rsidRDefault="00DB216E" w:rsidP="00854F4C">
            <w:pPr>
              <w:jc w:val="right"/>
              <w:rPr>
                <w:sz w:val="18"/>
                <w:szCs w:val="18"/>
              </w:rPr>
            </w:pPr>
          </w:p>
        </w:tc>
        <w:tc>
          <w:tcPr>
            <w:tcW w:w="1900" w:type="dxa"/>
            <w:tcBorders>
              <w:left w:val="single" w:sz="4" w:space="0" w:color="auto"/>
              <w:right w:val="single" w:sz="4" w:space="0" w:color="auto"/>
            </w:tcBorders>
            <w:shd w:val="clear" w:color="auto" w:fill="auto"/>
            <w:noWrap/>
            <w:vAlign w:val="bottom"/>
            <w:hideMark/>
          </w:tcPr>
          <w:p w14:paraId="2D1E6B45" w14:textId="77777777" w:rsidR="00DB216E" w:rsidRPr="006B5EAC" w:rsidRDefault="00DB216E" w:rsidP="00854F4C">
            <w:pPr>
              <w:jc w:val="right"/>
              <w:rPr>
                <w:sz w:val="18"/>
                <w:szCs w:val="18"/>
              </w:rPr>
            </w:pPr>
            <w:r w:rsidRPr="006B5EAC">
              <w:rPr>
                <w:sz w:val="18"/>
                <w:szCs w:val="18"/>
              </w:rPr>
              <w:t>TOTAL (excl. human)</w:t>
            </w:r>
          </w:p>
        </w:tc>
        <w:tc>
          <w:tcPr>
            <w:tcW w:w="596" w:type="dxa"/>
            <w:tcBorders>
              <w:left w:val="single" w:sz="4" w:space="0" w:color="auto"/>
              <w:right w:val="single" w:sz="4" w:space="0" w:color="auto"/>
            </w:tcBorders>
            <w:shd w:val="clear" w:color="auto" w:fill="auto"/>
            <w:noWrap/>
            <w:vAlign w:val="bottom"/>
            <w:hideMark/>
          </w:tcPr>
          <w:p w14:paraId="030608B7" w14:textId="77777777" w:rsidR="00DB216E" w:rsidRPr="00865998" w:rsidRDefault="00DB216E" w:rsidP="00854F4C">
            <w:pPr>
              <w:jc w:val="right"/>
              <w:rPr>
                <w:sz w:val="18"/>
                <w:szCs w:val="18"/>
              </w:rPr>
            </w:pPr>
            <w:r w:rsidRPr="00865998">
              <w:rPr>
                <w:sz w:val="18"/>
                <w:szCs w:val="18"/>
              </w:rPr>
              <w:t>626</w:t>
            </w:r>
          </w:p>
        </w:tc>
        <w:tc>
          <w:tcPr>
            <w:tcW w:w="621" w:type="dxa"/>
            <w:tcBorders>
              <w:left w:val="single" w:sz="4" w:space="0" w:color="auto"/>
              <w:right w:val="single" w:sz="4" w:space="0" w:color="auto"/>
            </w:tcBorders>
            <w:shd w:val="clear" w:color="auto" w:fill="auto"/>
            <w:noWrap/>
            <w:vAlign w:val="bottom"/>
            <w:hideMark/>
          </w:tcPr>
          <w:p w14:paraId="1989155F" w14:textId="77777777" w:rsidR="00DB216E" w:rsidRPr="00865998" w:rsidRDefault="00DB216E" w:rsidP="00854F4C">
            <w:pPr>
              <w:jc w:val="right"/>
              <w:rPr>
                <w:sz w:val="18"/>
                <w:szCs w:val="18"/>
              </w:rPr>
            </w:pPr>
            <w:r w:rsidRPr="00865998">
              <w:rPr>
                <w:sz w:val="18"/>
                <w:szCs w:val="18"/>
              </w:rPr>
              <w:t>100.0</w:t>
            </w:r>
          </w:p>
        </w:tc>
        <w:tc>
          <w:tcPr>
            <w:tcW w:w="596" w:type="dxa"/>
            <w:tcBorders>
              <w:left w:val="single" w:sz="4" w:space="0" w:color="auto"/>
              <w:right w:val="single" w:sz="4" w:space="0" w:color="auto"/>
            </w:tcBorders>
            <w:shd w:val="clear" w:color="auto" w:fill="auto"/>
            <w:noWrap/>
            <w:vAlign w:val="bottom"/>
            <w:hideMark/>
          </w:tcPr>
          <w:p w14:paraId="3B059C88" w14:textId="77777777" w:rsidR="00DB216E" w:rsidRPr="00865998" w:rsidRDefault="00DB216E" w:rsidP="00854F4C">
            <w:pPr>
              <w:jc w:val="right"/>
              <w:rPr>
                <w:sz w:val="18"/>
                <w:szCs w:val="18"/>
              </w:rPr>
            </w:pPr>
            <w:r w:rsidRPr="00865998">
              <w:rPr>
                <w:sz w:val="18"/>
                <w:szCs w:val="18"/>
              </w:rPr>
              <w:t>93</w:t>
            </w:r>
          </w:p>
        </w:tc>
        <w:tc>
          <w:tcPr>
            <w:tcW w:w="621" w:type="dxa"/>
            <w:tcBorders>
              <w:left w:val="single" w:sz="4" w:space="0" w:color="auto"/>
              <w:right w:val="single" w:sz="4" w:space="0" w:color="auto"/>
            </w:tcBorders>
            <w:shd w:val="clear" w:color="auto" w:fill="auto"/>
            <w:noWrap/>
            <w:vAlign w:val="bottom"/>
            <w:hideMark/>
          </w:tcPr>
          <w:p w14:paraId="6152CEAB" w14:textId="77777777" w:rsidR="00DB216E" w:rsidRPr="00865998" w:rsidRDefault="00DB216E" w:rsidP="00854F4C">
            <w:pPr>
              <w:jc w:val="right"/>
              <w:rPr>
                <w:sz w:val="18"/>
                <w:szCs w:val="18"/>
              </w:rPr>
            </w:pPr>
            <w:r w:rsidRPr="00865998">
              <w:rPr>
                <w:sz w:val="18"/>
                <w:szCs w:val="18"/>
              </w:rPr>
              <w:t>100.0</w:t>
            </w:r>
          </w:p>
        </w:tc>
        <w:tc>
          <w:tcPr>
            <w:tcW w:w="596" w:type="dxa"/>
            <w:tcBorders>
              <w:left w:val="single" w:sz="4" w:space="0" w:color="auto"/>
              <w:right w:val="single" w:sz="4" w:space="0" w:color="auto"/>
            </w:tcBorders>
            <w:shd w:val="clear" w:color="auto" w:fill="auto"/>
            <w:noWrap/>
            <w:vAlign w:val="bottom"/>
            <w:hideMark/>
          </w:tcPr>
          <w:p w14:paraId="40CF57FA" w14:textId="77777777" w:rsidR="00DB216E" w:rsidRPr="00865998" w:rsidRDefault="00DB216E" w:rsidP="00854F4C">
            <w:pPr>
              <w:jc w:val="right"/>
              <w:rPr>
                <w:sz w:val="18"/>
                <w:szCs w:val="18"/>
              </w:rPr>
            </w:pPr>
            <w:r w:rsidRPr="00865998">
              <w:rPr>
                <w:sz w:val="18"/>
                <w:szCs w:val="18"/>
              </w:rPr>
              <w:t>98</w:t>
            </w:r>
          </w:p>
        </w:tc>
        <w:tc>
          <w:tcPr>
            <w:tcW w:w="621" w:type="dxa"/>
            <w:tcBorders>
              <w:left w:val="single" w:sz="4" w:space="0" w:color="auto"/>
              <w:right w:val="single" w:sz="4" w:space="0" w:color="auto"/>
            </w:tcBorders>
            <w:shd w:val="clear" w:color="auto" w:fill="auto"/>
            <w:noWrap/>
            <w:vAlign w:val="bottom"/>
            <w:hideMark/>
          </w:tcPr>
          <w:p w14:paraId="6D6EF433" w14:textId="77777777" w:rsidR="00DB216E" w:rsidRPr="00865998" w:rsidRDefault="00DB216E" w:rsidP="00854F4C">
            <w:pPr>
              <w:jc w:val="right"/>
              <w:rPr>
                <w:sz w:val="18"/>
                <w:szCs w:val="18"/>
              </w:rPr>
            </w:pPr>
            <w:r w:rsidRPr="00865998">
              <w:rPr>
                <w:sz w:val="18"/>
                <w:szCs w:val="18"/>
              </w:rPr>
              <w:t>100.0</w:t>
            </w:r>
          </w:p>
        </w:tc>
        <w:tc>
          <w:tcPr>
            <w:tcW w:w="596" w:type="dxa"/>
            <w:tcBorders>
              <w:left w:val="single" w:sz="4" w:space="0" w:color="auto"/>
              <w:right w:val="single" w:sz="4" w:space="0" w:color="auto"/>
            </w:tcBorders>
            <w:shd w:val="clear" w:color="auto" w:fill="auto"/>
            <w:noWrap/>
            <w:vAlign w:val="bottom"/>
            <w:hideMark/>
          </w:tcPr>
          <w:p w14:paraId="549B3553" w14:textId="77777777" w:rsidR="00DB216E" w:rsidRPr="00865998" w:rsidRDefault="00DB216E" w:rsidP="00854F4C">
            <w:pPr>
              <w:jc w:val="right"/>
              <w:rPr>
                <w:sz w:val="18"/>
                <w:szCs w:val="18"/>
              </w:rPr>
            </w:pPr>
            <w:r w:rsidRPr="00865998">
              <w:rPr>
                <w:sz w:val="18"/>
                <w:szCs w:val="18"/>
              </w:rPr>
              <w:t>151</w:t>
            </w:r>
          </w:p>
        </w:tc>
        <w:tc>
          <w:tcPr>
            <w:tcW w:w="621" w:type="dxa"/>
            <w:tcBorders>
              <w:left w:val="single" w:sz="4" w:space="0" w:color="auto"/>
              <w:right w:val="single" w:sz="4" w:space="0" w:color="auto"/>
            </w:tcBorders>
            <w:shd w:val="clear" w:color="auto" w:fill="auto"/>
            <w:noWrap/>
            <w:vAlign w:val="bottom"/>
            <w:hideMark/>
          </w:tcPr>
          <w:p w14:paraId="61598119" w14:textId="77777777" w:rsidR="00DB216E" w:rsidRPr="00865998" w:rsidRDefault="00DB216E" w:rsidP="00854F4C">
            <w:pPr>
              <w:jc w:val="right"/>
              <w:rPr>
                <w:sz w:val="18"/>
                <w:szCs w:val="18"/>
              </w:rPr>
            </w:pPr>
            <w:r w:rsidRPr="00865998">
              <w:rPr>
                <w:sz w:val="18"/>
                <w:szCs w:val="18"/>
              </w:rPr>
              <w:t>100.0</w:t>
            </w:r>
          </w:p>
        </w:tc>
        <w:tc>
          <w:tcPr>
            <w:tcW w:w="596" w:type="dxa"/>
            <w:tcBorders>
              <w:left w:val="single" w:sz="4" w:space="0" w:color="auto"/>
              <w:right w:val="single" w:sz="4" w:space="0" w:color="auto"/>
            </w:tcBorders>
            <w:shd w:val="clear" w:color="auto" w:fill="auto"/>
            <w:noWrap/>
            <w:vAlign w:val="bottom"/>
            <w:hideMark/>
          </w:tcPr>
          <w:p w14:paraId="41BA9504" w14:textId="77777777" w:rsidR="00DB216E" w:rsidRPr="00865998" w:rsidRDefault="00DB216E" w:rsidP="00854F4C">
            <w:pPr>
              <w:jc w:val="right"/>
              <w:rPr>
                <w:sz w:val="18"/>
                <w:szCs w:val="18"/>
              </w:rPr>
            </w:pPr>
            <w:r w:rsidRPr="00865998">
              <w:rPr>
                <w:sz w:val="18"/>
                <w:szCs w:val="18"/>
              </w:rPr>
              <w:t>968</w:t>
            </w:r>
          </w:p>
        </w:tc>
        <w:tc>
          <w:tcPr>
            <w:tcW w:w="621" w:type="dxa"/>
            <w:tcBorders>
              <w:left w:val="single" w:sz="4" w:space="0" w:color="auto"/>
            </w:tcBorders>
            <w:shd w:val="clear" w:color="auto" w:fill="auto"/>
            <w:noWrap/>
            <w:vAlign w:val="bottom"/>
            <w:hideMark/>
          </w:tcPr>
          <w:p w14:paraId="2DF39ABD" w14:textId="77777777" w:rsidR="00DB216E" w:rsidRPr="00865998" w:rsidRDefault="00DB216E" w:rsidP="00854F4C">
            <w:pPr>
              <w:jc w:val="right"/>
              <w:rPr>
                <w:sz w:val="18"/>
                <w:szCs w:val="18"/>
              </w:rPr>
            </w:pPr>
            <w:r w:rsidRPr="00865998">
              <w:rPr>
                <w:sz w:val="18"/>
                <w:szCs w:val="18"/>
              </w:rPr>
              <w:t>100.0</w:t>
            </w:r>
          </w:p>
        </w:tc>
      </w:tr>
      <w:tr w:rsidR="00DB216E" w:rsidRPr="00865998" w14:paraId="4990B287" w14:textId="77777777" w:rsidTr="00854F4C">
        <w:trPr>
          <w:trHeight w:val="260"/>
        </w:trPr>
        <w:tc>
          <w:tcPr>
            <w:tcW w:w="1146" w:type="dxa"/>
            <w:tcBorders>
              <w:bottom w:val="single" w:sz="4" w:space="0" w:color="auto"/>
              <w:right w:val="single" w:sz="4" w:space="0" w:color="auto"/>
            </w:tcBorders>
            <w:shd w:val="clear" w:color="auto" w:fill="auto"/>
            <w:noWrap/>
            <w:vAlign w:val="bottom"/>
          </w:tcPr>
          <w:p w14:paraId="652BED5B" w14:textId="77777777" w:rsidR="00DB216E" w:rsidRPr="00865998" w:rsidRDefault="00DB216E" w:rsidP="00854F4C">
            <w:pPr>
              <w:rPr>
                <w:sz w:val="18"/>
                <w:szCs w:val="18"/>
              </w:rPr>
            </w:pPr>
            <w:r>
              <w:rPr>
                <w:sz w:val="18"/>
                <w:szCs w:val="18"/>
              </w:rPr>
              <w:t>human</w:t>
            </w:r>
          </w:p>
        </w:tc>
        <w:tc>
          <w:tcPr>
            <w:tcW w:w="1900" w:type="dxa"/>
            <w:tcBorders>
              <w:left w:val="single" w:sz="4" w:space="0" w:color="auto"/>
              <w:bottom w:val="single" w:sz="4" w:space="0" w:color="auto"/>
              <w:right w:val="single" w:sz="4" w:space="0" w:color="auto"/>
            </w:tcBorders>
            <w:shd w:val="clear" w:color="auto" w:fill="auto"/>
            <w:noWrap/>
            <w:vAlign w:val="bottom"/>
          </w:tcPr>
          <w:p w14:paraId="613DAA93" w14:textId="77777777" w:rsidR="00DB216E" w:rsidRPr="00865998" w:rsidRDefault="00DB216E" w:rsidP="00854F4C">
            <w:pPr>
              <w:rPr>
                <w:i/>
                <w:iCs/>
                <w:sz w:val="18"/>
                <w:szCs w:val="18"/>
              </w:rPr>
            </w:pPr>
            <w:r w:rsidRPr="00C514EF">
              <w:rPr>
                <w:i/>
                <w:iCs/>
                <w:sz w:val="18"/>
                <w:szCs w:val="18"/>
              </w:rPr>
              <w:t>Homo sapiens</w:t>
            </w:r>
          </w:p>
        </w:tc>
        <w:tc>
          <w:tcPr>
            <w:tcW w:w="596" w:type="dxa"/>
            <w:tcBorders>
              <w:left w:val="single" w:sz="4" w:space="0" w:color="auto"/>
              <w:bottom w:val="single" w:sz="4" w:space="0" w:color="auto"/>
              <w:right w:val="single" w:sz="4" w:space="0" w:color="auto"/>
            </w:tcBorders>
            <w:shd w:val="clear" w:color="auto" w:fill="auto"/>
            <w:noWrap/>
            <w:vAlign w:val="bottom"/>
          </w:tcPr>
          <w:p w14:paraId="15C5C689" w14:textId="77777777" w:rsidR="00DB216E" w:rsidRPr="00865998" w:rsidRDefault="00DB216E" w:rsidP="00854F4C">
            <w:pPr>
              <w:jc w:val="right"/>
              <w:rPr>
                <w:sz w:val="18"/>
                <w:szCs w:val="18"/>
              </w:rPr>
            </w:pPr>
            <w:r>
              <w:rPr>
                <w:sz w:val="18"/>
                <w:szCs w:val="18"/>
              </w:rPr>
              <w:t>204</w:t>
            </w:r>
          </w:p>
        </w:tc>
        <w:tc>
          <w:tcPr>
            <w:tcW w:w="621" w:type="dxa"/>
            <w:tcBorders>
              <w:left w:val="single" w:sz="4" w:space="0" w:color="auto"/>
              <w:bottom w:val="single" w:sz="4" w:space="0" w:color="auto"/>
              <w:right w:val="single" w:sz="4" w:space="0" w:color="auto"/>
            </w:tcBorders>
            <w:shd w:val="clear" w:color="auto" w:fill="auto"/>
            <w:noWrap/>
            <w:vAlign w:val="bottom"/>
          </w:tcPr>
          <w:p w14:paraId="5F5E3648" w14:textId="77777777" w:rsidR="00DB216E" w:rsidRPr="00865998" w:rsidRDefault="00DB216E" w:rsidP="00854F4C">
            <w:pPr>
              <w:jc w:val="right"/>
              <w:rPr>
                <w:sz w:val="18"/>
                <w:szCs w:val="18"/>
              </w:rPr>
            </w:pPr>
            <w:r>
              <w:rPr>
                <w:sz w:val="18"/>
                <w:szCs w:val="18"/>
              </w:rPr>
              <w:softHyphen/>
              <w:t>–</w:t>
            </w:r>
          </w:p>
        </w:tc>
        <w:tc>
          <w:tcPr>
            <w:tcW w:w="596" w:type="dxa"/>
            <w:tcBorders>
              <w:left w:val="single" w:sz="4" w:space="0" w:color="auto"/>
              <w:bottom w:val="single" w:sz="4" w:space="0" w:color="auto"/>
              <w:right w:val="single" w:sz="4" w:space="0" w:color="auto"/>
            </w:tcBorders>
            <w:shd w:val="clear" w:color="auto" w:fill="auto"/>
            <w:noWrap/>
            <w:vAlign w:val="bottom"/>
          </w:tcPr>
          <w:p w14:paraId="3C55510E" w14:textId="77777777" w:rsidR="00DB216E" w:rsidRPr="00865998" w:rsidRDefault="00DB216E" w:rsidP="00854F4C">
            <w:pPr>
              <w:jc w:val="right"/>
              <w:rPr>
                <w:sz w:val="18"/>
                <w:szCs w:val="18"/>
              </w:rPr>
            </w:pPr>
            <w:r>
              <w:rPr>
                <w:sz w:val="18"/>
                <w:szCs w:val="18"/>
              </w:rPr>
              <w:t>0</w:t>
            </w:r>
          </w:p>
        </w:tc>
        <w:tc>
          <w:tcPr>
            <w:tcW w:w="621" w:type="dxa"/>
            <w:tcBorders>
              <w:left w:val="single" w:sz="4" w:space="0" w:color="auto"/>
              <w:bottom w:val="single" w:sz="4" w:space="0" w:color="auto"/>
              <w:right w:val="single" w:sz="4" w:space="0" w:color="auto"/>
            </w:tcBorders>
            <w:shd w:val="clear" w:color="auto" w:fill="auto"/>
            <w:noWrap/>
            <w:vAlign w:val="bottom"/>
          </w:tcPr>
          <w:p w14:paraId="30136B51" w14:textId="77777777" w:rsidR="00DB216E" w:rsidRPr="00865998" w:rsidRDefault="00DB216E" w:rsidP="00854F4C">
            <w:pPr>
              <w:jc w:val="right"/>
              <w:rPr>
                <w:sz w:val="18"/>
                <w:szCs w:val="18"/>
              </w:rPr>
            </w:pPr>
            <w:r>
              <w:rPr>
                <w:sz w:val="18"/>
                <w:szCs w:val="18"/>
              </w:rPr>
              <w:t>–</w:t>
            </w:r>
          </w:p>
        </w:tc>
        <w:tc>
          <w:tcPr>
            <w:tcW w:w="596" w:type="dxa"/>
            <w:tcBorders>
              <w:left w:val="single" w:sz="4" w:space="0" w:color="auto"/>
              <w:bottom w:val="single" w:sz="4" w:space="0" w:color="auto"/>
              <w:right w:val="single" w:sz="4" w:space="0" w:color="auto"/>
            </w:tcBorders>
            <w:shd w:val="clear" w:color="auto" w:fill="auto"/>
            <w:noWrap/>
            <w:vAlign w:val="bottom"/>
          </w:tcPr>
          <w:p w14:paraId="7408C51C" w14:textId="77777777" w:rsidR="00DB216E" w:rsidRPr="00865998" w:rsidRDefault="00DB216E" w:rsidP="00854F4C">
            <w:pPr>
              <w:jc w:val="right"/>
              <w:rPr>
                <w:sz w:val="18"/>
                <w:szCs w:val="18"/>
              </w:rPr>
            </w:pPr>
            <w:r>
              <w:rPr>
                <w:sz w:val="18"/>
                <w:szCs w:val="18"/>
              </w:rPr>
              <w:t>24</w:t>
            </w:r>
          </w:p>
        </w:tc>
        <w:tc>
          <w:tcPr>
            <w:tcW w:w="621" w:type="dxa"/>
            <w:tcBorders>
              <w:left w:val="single" w:sz="4" w:space="0" w:color="auto"/>
              <w:bottom w:val="single" w:sz="4" w:space="0" w:color="auto"/>
              <w:right w:val="single" w:sz="4" w:space="0" w:color="auto"/>
            </w:tcBorders>
            <w:shd w:val="clear" w:color="auto" w:fill="auto"/>
            <w:noWrap/>
            <w:vAlign w:val="bottom"/>
          </w:tcPr>
          <w:p w14:paraId="0F7EB657" w14:textId="77777777" w:rsidR="00DB216E" w:rsidRPr="00865998" w:rsidRDefault="00DB216E" w:rsidP="00854F4C">
            <w:pPr>
              <w:jc w:val="right"/>
              <w:rPr>
                <w:sz w:val="18"/>
                <w:szCs w:val="18"/>
              </w:rPr>
            </w:pPr>
            <w:r>
              <w:rPr>
                <w:sz w:val="18"/>
                <w:szCs w:val="18"/>
              </w:rPr>
              <w:t>–</w:t>
            </w:r>
          </w:p>
        </w:tc>
        <w:tc>
          <w:tcPr>
            <w:tcW w:w="596" w:type="dxa"/>
            <w:tcBorders>
              <w:left w:val="single" w:sz="4" w:space="0" w:color="auto"/>
              <w:bottom w:val="single" w:sz="4" w:space="0" w:color="auto"/>
              <w:right w:val="single" w:sz="4" w:space="0" w:color="auto"/>
            </w:tcBorders>
            <w:shd w:val="clear" w:color="auto" w:fill="auto"/>
            <w:noWrap/>
            <w:vAlign w:val="bottom"/>
          </w:tcPr>
          <w:p w14:paraId="0B25E221" w14:textId="77777777" w:rsidR="00DB216E" w:rsidRPr="00865998" w:rsidRDefault="00DB216E" w:rsidP="00854F4C">
            <w:pPr>
              <w:jc w:val="right"/>
              <w:rPr>
                <w:sz w:val="18"/>
                <w:szCs w:val="18"/>
              </w:rPr>
            </w:pPr>
            <w:r>
              <w:rPr>
                <w:sz w:val="18"/>
                <w:szCs w:val="18"/>
              </w:rPr>
              <w:t>1</w:t>
            </w:r>
          </w:p>
        </w:tc>
        <w:tc>
          <w:tcPr>
            <w:tcW w:w="621" w:type="dxa"/>
            <w:tcBorders>
              <w:left w:val="single" w:sz="4" w:space="0" w:color="auto"/>
              <w:bottom w:val="single" w:sz="4" w:space="0" w:color="auto"/>
              <w:right w:val="single" w:sz="4" w:space="0" w:color="auto"/>
            </w:tcBorders>
            <w:shd w:val="clear" w:color="auto" w:fill="auto"/>
            <w:noWrap/>
            <w:vAlign w:val="bottom"/>
          </w:tcPr>
          <w:p w14:paraId="4760BA25" w14:textId="77777777" w:rsidR="00DB216E" w:rsidRPr="00865998" w:rsidRDefault="00DB216E" w:rsidP="00854F4C">
            <w:pPr>
              <w:jc w:val="right"/>
              <w:rPr>
                <w:sz w:val="18"/>
                <w:szCs w:val="18"/>
              </w:rPr>
            </w:pPr>
            <w:r>
              <w:rPr>
                <w:sz w:val="18"/>
                <w:szCs w:val="18"/>
              </w:rPr>
              <w:t>–</w:t>
            </w:r>
          </w:p>
        </w:tc>
        <w:tc>
          <w:tcPr>
            <w:tcW w:w="596" w:type="dxa"/>
            <w:tcBorders>
              <w:left w:val="single" w:sz="4" w:space="0" w:color="auto"/>
              <w:bottom w:val="single" w:sz="4" w:space="0" w:color="auto"/>
              <w:right w:val="single" w:sz="4" w:space="0" w:color="auto"/>
            </w:tcBorders>
            <w:shd w:val="clear" w:color="auto" w:fill="auto"/>
            <w:noWrap/>
            <w:vAlign w:val="bottom"/>
          </w:tcPr>
          <w:p w14:paraId="64D1F315" w14:textId="77777777" w:rsidR="00DB216E" w:rsidRPr="00865998" w:rsidRDefault="00DB216E" w:rsidP="00854F4C">
            <w:pPr>
              <w:jc w:val="right"/>
              <w:rPr>
                <w:sz w:val="18"/>
                <w:szCs w:val="18"/>
              </w:rPr>
            </w:pPr>
            <w:r>
              <w:rPr>
                <w:sz w:val="18"/>
                <w:szCs w:val="18"/>
              </w:rPr>
              <w:t>229</w:t>
            </w:r>
          </w:p>
        </w:tc>
        <w:tc>
          <w:tcPr>
            <w:tcW w:w="621" w:type="dxa"/>
            <w:tcBorders>
              <w:left w:val="single" w:sz="4" w:space="0" w:color="auto"/>
              <w:bottom w:val="single" w:sz="4" w:space="0" w:color="auto"/>
            </w:tcBorders>
            <w:shd w:val="clear" w:color="auto" w:fill="auto"/>
            <w:noWrap/>
            <w:vAlign w:val="bottom"/>
          </w:tcPr>
          <w:p w14:paraId="65675E12" w14:textId="77777777" w:rsidR="00DB216E" w:rsidRPr="00865998" w:rsidRDefault="00DB216E" w:rsidP="00854F4C">
            <w:pPr>
              <w:jc w:val="right"/>
              <w:rPr>
                <w:sz w:val="18"/>
                <w:szCs w:val="18"/>
              </w:rPr>
            </w:pPr>
            <w:r>
              <w:rPr>
                <w:sz w:val="18"/>
                <w:szCs w:val="18"/>
              </w:rPr>
              <w:t>–</w:t>
            </w:r>
          </w:p>
        </w:tc>
      </w:tr>
    </w:tbl>
    <w:p w14:paraId="4F1DC4A7" w14:textId="77777777" w:rsidR="00DB216E" w:rsidRDefault="00DB216E" w:rsidP="00DB216E">
      <w:pPr>
        <w:spacing w:line="360" w:lineRule="auto"/>
      </w:pPr>
    </w:p>
    <w:p w14:paraId="440E0BD1" w14:textId="729D08F8" w:rsidR="00DB216E" w:rsidRDefault="00DB216E" w:rsidP="00DB216E">
      <w:pPr>
        <w:spacing w:line="360" w:lineRule="auto"/>
      </w:pPr>
      <w:r>
        <w:t xml:space="preserve">Table S1. Mammalian fauna (excluding rodents) previously recorded from Charterhouse Warren Entrance Shaft and Debris Cone 1 (data from Levitan </w:t>
      </w:r>
      <w:r w:rsidR="00EF1415" w:rsidRPr="00EF1415">
        <w:rPr>
          <w:i/>
        </w:rPr>
        <w:t>et al</w:t>
      </w:r>
      <w:r>
        <w:t xml:space="preserve">. 1988, table V). </w:t>
      </w:r>
    </w:p>
    <w:p w14:paraId="091CA5A2" w14:textId="77777777" w:rsidR="006D2D74" w:rsidRDefault="006D2D74" w:rsidP="008876FF">
      <w:pPr>
        <w:spacing w:line="360" w:lineRule="auto"/>
        <w:rPr>
          <w:i/>
          <w:iCs/>
        </w:rPr>
      </w:pPr>
    </w:p>
    <w:p w14:paraId="2B0ADA9F" w14:textId="0F15F065" w:rsidR="003F44B6" w:rsidRDefault="003F44B6" w:rsidP="003F44B6">
      <w:pPr>
        <w:spacing w:line="360" w:lineRule="auto"/>
      </w:pPr>
      <w:r>
        <w:rPr>
          <w:i/>
          <w:iCs/>
        </w:rPr>
        <w:t>S3. Black staining</w:t>
      </w:r>
      <w:r>
        <w:t xml:space="preserve"> </w:t>
      </w:r>
    </w:p>
    <w:p w14:paraId="5A71C407" w14:textId="54EB09CC" w:rsidR="00246032" w:rsidRDefault="003F44B6" w:rsidP="008876FF">
      <w:pPr>
        <w:spacing w:line="360" w:lineRule="auto"/>
      </w:pPr>
      <w:r>
        <w:t xml:space="preserve">Approximately one-third of the elements </w:t>
      </w:r>
      <w:r w:rsidR="0019347B">
        <w:t xml:space="preserve">analysed in this study </w:t>
      </w:r>
      <w:r>
        <w:t xml:space="preserve">show some degree of dark staining, ranging from small patches to most or all of the </w:t>
      </w:r>
      <w:r w:rsidR="0019347B">
        <w:t>surface</w:t>
      </w:r>
      <w:r>
        <w:t xml:space="preserve"> being affected. On some elements a sharp division can be observed between black and natural colouration, initially raising the possibility that this was due to charring. However, during the excavation it was noted that this ‘bicolouration’ corresponded to cases in which a bone extended into an air gap in the sediments, which occurred not infrequently because of the presence of numerous large stones (</w:t>
      </w:r>
      <w:proofErr w:type="spellStart"/>
      <w:r>
        <w:t>Audsley</w:t>
      </w:r>
      <w:proofErr w:type="spellEnd"/>
      <w:r>
        <w:t xml:space="preserve"> </w:t>
      </w:r>
      <w:r w:rsidRPr="000F4B18">
        <w:rPr>
          <w:i/>
          <w:iCs/>
        </w:rPr>
        <w:t xml:space="preserve">pers. </w:t>
      </w:r>
      <w:r w:rsidR="000F4B18">
        <w:rPr>
          <w:i/>
          <w:iCs/>
        </w:rPr>
        <w:t>comm</w:t>
      </w:r>
      <w:r w:rsidRPr="000F4B18">
        <w:rPr>
          <w:i/>
          <w:iCs/>
        </w:rPr>
        <w:t>.</w:t>
      </w:r>
      <w:r>
        <w:t xml:space="preserve">). This allowed manganese (Mn) and iron (Fe) minerals to oxidise, staining the bone black (cf. </w:t>
      </w:r>
      <w:proofErr w:type="spellStart"/>
      <w:r w:rsidRPr="0044248B">
        <w:t>Shahack</w:t>
      </w:r>
      <w:proofErr w:type="spellEnd"/>
      <w:r w:rsidRPr="0044248B">
        <w:t xml:space="preserve">-Gross </w:t>
      </w:r>
      <w:r w:rsidR="00EF1415" w:rsidRPr="00EF1415">
        <w:rPr>
          <w:i/>
        </w:rPr>
        <w:t>et al</w:t>
      </w:r>
      <w:r w:rsidRPr="0044248B">
        <w:t>. 1997</w:t>
      </w:r>
      <w:r>
        <w:t>; the process also affected Iron Age human remains from Fishmonger’s Swallet, Alveston, Glou</w:t>
      </w:r>
      <w:r w:rsidR="00666146">
        <w:t>ce</w:t>
      </w:r>
      <w:r>
        <w:t xml:space="preserve">stershire (Cox </w:t>
      </w:r>
      <w:r w:rsidR="008E6780">
        <w:t>&amp;</w:t>
      </w:r>
      <w:r>
        <w:t xml:space="preserve"> </w:t>
      </w:r>
      <w:proofErr w:type="spellStart"/>
      <w:r>
        <w:t>Loe</w:t>
      </w:r>
      <w:proofErr w:type="spellEnd"/>
      <w:r>
        <w:t xml:space="preserve"> 2022)). The presence of these elements was confirmed by </w:t>
      </w:r>
      <w:r w:rsidR="00D34C46" w:rsidRPr="00D34C46">
        <w:t xml:space="preserve">X-ray </w:t>
      </w:r>
      <w:r w:rsidR="00D34C46">
        <w:t>f</w:t>
      </w:r>
      <w:r w:rsidR="00D34C46" w:rsidRPr="00D34C46">
        <w:t>luorescence</w:t>
      </w:r>
      <w:r>
        <w:t xml:space="preserve"> </w:t>
      </w:r>
      <w:r w:rsidR="00AF3DD4">
        <w:t xml:space="preserve">and </w:t>
      </w:r>
      <w:r w:rsidR="00AE7B14">
        <w:t>s</w:t>
      </w:r>
      <w:r w:rsidR="00AE7B14" w:rsidRPr="00AE7B14">
        <w:t xml:space="preserve">canning electron microscopy with energy </w:t>
      </w:r>
      <w:r w:rsidR="00AE7B14" w:rsidRPr="00AE7B14">
        <w:lastRenderedPageBreak/>
        <w:t>dispersive X-ray spectroscopy</w:t>
      </w:r>
      <w:r w:rsidR="00AF3DD4">
        <w:t xml:space="preserve"> analyses</w:t>
      </w:r>
      <w:r>
        <w:t xml:space="preserve"> </w:t>
      </w:r>
      <w:r w:rsidR="00A11612">
        <w:t xml:space="preserve">(Figure S6) </w:t>
      </w:r>
      <w:r>
        <w:t>(</w:t>
      </w:r>
      <w:proofErr w:type="spellStart"/>
      <w:r>
        <w:t>Kellow</w:t>
      </w:r>
      <w:proofErr w:type="spellEnd"/>
      <w:r>
        <w:t xml:space="preserve"> 2017). Little if any material from Horizons a–c seems to have been affected in this way.</w:t>
      </w:r>
    </w:p>
    <w:p w14:paraId="2D1ABAEF" w14:textId="77777777" w:rsidR="002B22AF" w:rsidRDefault="002B22AF" w:rsidP="008876FF">
      <w:pPr>
        <w:spacing w:line="360" w:lineRule="auto"/>
      </w:pPr>
    </w:p>
    <w:p w14:paraId="79B62920" w14:textId="2137AB60" w:rsidR="004A0960" w:rsidRDefault="006715C9" w:rsidP="008876FF">
      <w:pPr>
        <w:spacing w:line="360" w:lineRule="auto"/>
      </w:pPr>
      <w:r>
        <w:rPr>
          <w:noProof/>
          <w14:ligatures w14:val="standardContextual"/>
        </w:rPr>
        <w:drawing>
          <wp:inline distT="0" distB="0" distL="0" distR="0" wp14:anchorId="512AAB1F" wp14:editId="785648E7">
            <wp:extent cx="4259580" cy="3433368"/>
            <wp:effectExtent l="0" t="0" r="0" b="0"/>
            <wp:docPr id="1647878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878433" name="Picture 1647878433"/>
                    <pic:cNvPicPr/>
                  </pic:nvPicPr>
                  <pic:blipFill>
                    <a:blip r:embed="rId13">
                      <a:extLst>
                        <a:ext uri="{28A0092B-C50C-407E-A947-70E740481C1C}">
                          <a14:useLocalDpi xmlns:a14="http://schemas.microsoft.com/office/drawing/2010/main" val="0"/>
                        </a:ext>
                      </a:extLst>
                    </a:blip>
                    <a:stretch>
                      <a:fillRect/>
                    </a:stretch>
                  </pic:blipFill>
                  <pic:spPr>
                    <a:xfrm>
                      <a:off x="0" y="0"/>
                      <a:ext cx="4261438" cy="3434865"/>
                    </a:xfrm>
                    <a:prstGeom prst="rect">
                      <a:avLst/>
                    </a:prstGeom>
                  </pic:spPr>
                </pic:pic>
              </a:graphicData>
            </a:graphic>
          </wp:inline>
        </w:drawing>
      </w:r>
    </w:p>
    <w:p w14:paraId="527D4E82" w14:textId="10FABF15" w:rsidR="002B22AF" w:rsidRDefault="002B22AF" w:rsidP="008876FF">
      <w:pPr>
        <w:spacing w:line="360" w:lineRule="auto"/>
      </w:pPr>
      <w:r>
        <w:t xml:space="preserve">Figure S6. </w:t>
      </w:r>
      <w:r w:rsidR="000A63A7">
        <w:t xml:space="preserve">XRF mapping </w:t>
      </w:r>
      <w:r w:rsidR="00AF3DD4">
        <w:t>(</w:t>
      </w:r>
      <w:r w:rsidR="00AF3DD4">
        <w:rPr>
          <w:rFonts w:ascii="Times" w:hAnsi="Times"/>
        </w:rPr>
        <w:t xml:space="preserve">SII SEA600VX by </w:t>
      </w:r>
      <w:proofErr w:type="spellStart"/>
      <w:r w:rsidR="00AF3DD4">
        <w:rPr>
          <w:rFonts w:ascii="Times" w:hAnsi="Times"/>
        </w:rPr>
        <w:t>SciMed</w:t>
      </w:r>
      <w:proofErr w:type="spellEnd"/>
      <w:r w:rsidR="00AF3DD4">
        <w:rPr>
          <w:rFonts w:ascii="Times" w:hAnsi="Times"/>
        </w:rPr>
        <w:t>, X-ray Station 32 software)</w:t>
      </w:r>
      <w:r w:rsidR="000A63A7">
        <w:t xml:space="preserve"> </w:t>
      </w:r>
      <w:r w:rsidR="00AF3DD4">
        <w:t xml:space="preserve">showing </w:t>
      </w:r>
      <w:r w:rsidR="000A63A7">
        <w:t>correspondence of Fe-Ka and Mn-Ka with black staining on r</w:t>
      </w:r>
      <w:r w:rsidR="004A0960">
        <w:t>ib (CWFS 429)</w:t>
      </w:r>
      <w:r w:rsidR="000A63A7">
        <w:t xml:space="preserve"> (</w:t>
      </w:r>
      <w:proofErr w:type="spellStart"/>
      <w:r w:rsidR="000A63A7">
        <w:t>Kellow</w:t>
      </w:r>
      <w:proofErr w:type="spellEnd"/>
      <w:r w:rsidR="000A63A7">
        <w:t xml:space="preserve"> 201</w:t>
      </w:r>
      <w:r w:rsidR="00AF3DD4">
        <w:t>7</w:t>
      </w:r>
      <w:r w:rsidR="000A63A7">
        <w:t>: fig. 4-5)</w:t>
      </w:r>
      <w:r w:rsidR="00AF3DD4">
        <w:t>.</w:t>
      </w:r>
      <w:r w:rsidR="00AF3DD4">
        <w:rPr>
          <w:rFonts w:ascii="Times" w:hAnsi="Times"/>
        </w:rPr>
        <w:t xml:space="preserve"> </w:t>
      </w:r>
      <w:r w:rsidR="00AF3DD4">
        <w:t xml:space="preserve">Machine settings: </w:t>
      </w:r>
      <w:r w:rsidR="00AF3DD4">
        <w:rPr>
          <w:rFonts w:ascii="Times" w:hAnsi="Times"/>
        </w:rPr>
        <w:t>voltage 50kV; current 1000</w:t>
      </w:r>
      <w:r w:rsidR="00AF3DD4" w:rsidRPr="000444EB">
        <w:rPr>
          <w:rFonts w:ascii="Times" w:hAnsi="Times"/>
        </w:rPr>
        <w:t xml:space="preserve"> </w:t>
      </w:r>
      <w:proofErr w:type="spellStart"/>
      <w:r w:rsidR="00AF3DD4">
        <w:rPr>
          <w:rFonts w:ascii="Times" w:hAnsi="Times"/>
        </w:rPr>
        <w:t>μA</w:t>
      </w:r>
      <w:proofErr w:type="spellEnd"/>
      <w:r w:rsidR="00AF3DD4">
        <w:rPr>
          <w:rFonts w:ascii="Times" w:hAnsi="Times"/>
        </w:rPr>
        <w:t xml:space="preserve">; at 0.2x0.2mm; </w:t>
      </w:r>
      <w:proofErr w:type="spellStart"/>
      <w:r w:rsidR="00AF3DD4">
        <w:rPr>
          <w:rFonts w:ascii="Times" w:hAnsi="Times"/>
        </w:rPr>
        <w:t>pix</w:t>
      </w:r>
      <w:proofErr w:type="spellEnd"/>
      <w:r w:rsidR="00AF3DD4">
        <w:rPr>
          <w:rFonts w:ascii="Times" w:hAnsi="Times"/>
        </w:rPr>
        <w:t xml:space="preserve"> size 50</w:t>
      </w:r>
      <w:r w:rsidR="00AF3DD4" w:rsidRPr="000444EB">
        <w:rPr>
          <w:rFonts w:ascii="Times" w:hAnsi="Times"/>
        </w:rPr>
        <w:t xml:space="preserve"> </w:t>
      </w:r>
      <w:proofErr w:type="spellStart"/>
      <w:r w:rsidR="00AF3DD4">
        <w:rPr>
          <w:rFonts w:ascii="Times" w:hAnsi="Times"/>
        </w:rPr>
        <w:t>μm</w:t>
      </w:r>
      <w:proofErr w:type="spellEnd"/>
      <w:r w:rsidR="00AF3DD4">
        <w:rPr>
          <w:rFonts w:ascii="Times" w:hAnsi="Times"/>
        </w:rPr>
        <w:t>/pixel; and time per pixel 50ms. The sample was run for 48 minutes.</w:t>
      </w:r>
    </w:p>
    <w:p w14:paraId="7523BEF0" w14:textId="77777777" w:rsidR="004A0960" w:rsidRDefault="004A0960" w:rsidP="008876FF">
      <w:pPr>
        <w:spacing w:line="360" w:lineRule="auto"/>
      </w:pPr>
    </w:p>
    <w:p w14:paraId="3BFF9706" w14:textId="57B4183A" w:rsidR="00720043" w:rsidRPr="003562A5" w:rsidRDefault="003E3B41" w:rsidP="008876FF">
      <w:pPr>
        <w:spacing w:line="360" w:lineRule="auto"/>
        <w:rPr>
          <w:i/>
          <w:iCs/>
        </w:rPr>
      </w:pPr>
      <w:r w:rsidRPr="003E3B41">
        <w:rPr>
          <w:i/>
          <w:iCs/>
        </w:rPr>
        <w:t xml:space="preserve">S4. </w:t>
      </w:r>
      <w:proofErr w:type="spellStart"/>
      <w:r w:rsidRPr="003E3B41">
        <w:rPr>
          <w:i/>
          <w:iCs/>
        </w:rPr>
        <w:t>Palaeodemography</w:t>
      </w:r>
      <w:proofErr w:type="spellEnd"/>
    </w:p>
    <w:p w14:paraId="57519EFD" w14:textId="1763D83C" w:rsidR="003E3B41" w:rsidRDefault="003E3B41" w:rsidP="008876FF">
      <w:pPr>
        <w:spacing w:line="360" w:lineRule="auto"/>
      </w:pPr>
      <w:r>
        <w:t xml:space="preserve">Because of the highly mixed and fragmentary nature of the assemblage, the age-at-death profile for CWFS is provisional and </w:t>
      </w:r>
      <w:r w:rsidR="00C93FA6">
        <w:t>subject to</w:t>
      </w:r>
      <w:r>
        <w:t xml:space="preserve"> </w:t>
      </w:r>
      <w:r w:rsidR="00C93FA6">
        <w:t>future</w:t>
      </w:r>
      <w:r>
        <w:t xml:space="preserve"> revi</w:t>
      </w:r>
      <w:r w:rsidR="00C93FA6">
        <w:t>sion</w:t>
      </w:r>
      <w:r>
        <w:t>. Nevertheless, it should be broadly indicative. The under</w:t>
      </w:r>
      <w:r w:rsidR="00C508FB">
        <w:t>-</w:t>
      </w:r>
      <w:r>
        <w:t xml:space="preserve">representation of infants and young children relative to older </w:t>
      </w:r>
      <w:r w:rsidRPr="000F006F">
        <w:t>children</w:t>
      </w:r>
      <w:r>
        <w:t xml:space="preserve"> may be partly </w:t>
      </w:r>
      <w:proofErr w:type="spellStart"/>
      <w:r>
        <w:t>taphonomic</w:t>
      </w:r>
      <w:proofErr w:type="spellEnd"/>
      <w:r>
        <w:t xml:space="preserve"> and</w:t>
      </w:r>
      <w:r w:rsidR="00386DDA">
        <w:t>/or</w:t>
      </w:r>
      <w:r>
        <w:t xml:space="preserve"> reflect recovery bias</w:t>
      </w:r>
      <w:r w:rsidR="000F006F">
        <w:t xml:space="preserve"> (Figure S7)</w:t>
      </w:r>
      <w:r>
        <w:t xml:space="preserve">. </w:t>
      </w:r>
      <w:r w:rsidR="002C067A">
        <w:t>Figure S</w:t>
      </w:r>
      <w:r w:rsidR="000F006F">
        <w:t>8</w:t>
      </w:r>
      <w:r w:rsidR="002C067A">
        <w:t xml:space="preserve"> compares CWFS with </w:t>
      </w:r>
      <w:r w:rsidR="00C203C7">
        <w:t xml:space="preserve">Talheim, </w:t>
      </w:r>
      <w:r w:rsidR="00BF2AA8">
        <w:t>as well as</w:t>
      </w:r>
      <w:r w:rsidR="00C203C7">
        <w:t xml:space="preserve"> simulated massacre and attritional mortality profiles. </w:t>
      </w:r>
      <w:r w:rsidR="002C067A">
        <w:t>Talheim</w:t>
      </w:r>
      <w:r w:rsidR="00C203C7">
        <w:t xml:space="preserve"> is </w:t>
      </w:r>
      <w:r w:rsidR="00C93FA6">
        <w:t xml:space="preserve">an Early Neolithic mass grave </w:t>
      </w:r>
      <w:r w:rsidR="00C203C7">
        <w:t xml:space="preserve">in southwest Germany, </w:t>
      </w:r>
      <w:r w:rsidR="00612F60">
        <w:t xml:space="preserve">widely </w:t>
      </w:r>
      <w:r w:rsidR="00C93FA6">
        <w:t xml:space="preserve">accepted as </w:t>
      </w:r>
      <w:r w:rsidR="00612F60">
        <w:t>represent</w:t>
      </w:r>
      <w:r w:rsidR="00E52190">
        <w:t>ing</w:t>
      </w:r>
      <w:r w:rsidR="00612F60">
        <w:t xml:space="preserve"> the</w:t>
      </w:r>
      <w:r w:rsidR="00EF1415">
        <w:t xml:space="preserve"> </w:t>
      </w:r>
      <w:r w:rsidR="00C93FA6">
        <w:t>massacre of an entire community</w:t>
      </w:r>
      <w:r w:rsidR="00612F60">
        <w:t>, or a substantial portion thereof</w:t>
      </w:r>
      <w:r w:rsidR="00C93FA6">
        <w:t xml:space="preserve"> (</w:t>
      </w:r>
      <w:r w:rsidR="00720B18">
        <w:t xml:space="preserve">Wahl &amp; König 1987; </w:t>
      </w:r>
      <w:proofErr w:type="spellStart"/>
      <w:r w:rsidR="00C93FA6">
        <w:t>Duering</w:t>
      </w:r>
      <w:proofErr w:type="spellEnd"/>
      <w:r w:rsidR="00C93FA6">
        <w:t xml:space="preserve"> </w:t>
      </w:r>
      <w:r w:rsidR="00720B18">
        <w:t>&amp;</w:t>
      </w:r>
      <w:r w:rsidR="00C93FA6">
        <w:t xml:space="preserve"> Wahl 2014</w:t>
      </w:r>
      <w:r w:rsidR="00EA7467">
        <w:t xml:space="preserve">; Wahl </w:t>
      </w:r>
      <w:r w:rsidR="00720B18">
        <w:t>&amp;</w:t>
      </w:r>
      <w:r w:rsidR="00EA7467">
        <w:t xml:space="preserve"> </w:t>
      </w:r>
      <w:proofErr w:type="spellStart"/>
      <w:r w:rsidR="00EA7467" w:rsidRPr="00EA7467">
        <w:rPr>
          <w:rFonts w:eastAsiaTheme="minorHAnsi"/>
          <w:lang w:eastAsia="en-US"/>
          <w14:ligatures w14:val="standardContextual"/>
        </w:rPr>
        <w:t>Trautmann</w:t>
      </w:r>
      <w:proofErr w:type="spellEnd"/>
      <w:r w:rsidR="00EA7467">
        <w:rPr>
          <w:rFonts w:eastAsiaTheme="minorHAnsi"/>
          <w:lang w:eastAsia="en-US"/>
          <w14:ligatures w14:val="standardContextual"/>
        </w:rPr>
        <w:t xml:space="preserve"> 2012</w:t>
      </w:r>
      <w:r w:rsidR="00C93FA6">
        <w:t>). As with CWFS, infants and young children are under</w:t>
      </w:r>
      <w:r w:rsidR="00C508FB">
        <w:t>-</w:t>
      </w:r>
      <w:r w:rsidR="00C93FA6">
        <w:t>represented</w:t>
      </w:r>
      <w:r w:rsidR="00854F4C">
        <w:t xml:space="preserve"> at Talheim</w:t>
      </w:r>
      <w:r w:rsidR="00C93FA6">
        <w:t xml:space="preserve">, though in this case this should not </w:t>
      </w:r>
      <w:r w:rsidR="00EA7467">
        <w:t xml:space="preserve">be </w:t>
      </w:r>
      <w:r w:rsidR="00C93FA6">
        <w:t xml:space="preserve">the result of </w:t>
      </w:r>
      <w:proofErr w:type="spellStart"/>
      <w:r w:rsidR="00C93FA6">
        <w:t>taphonomic</w:t>
      </w:r>
      <w:proofErr w:type="spellEnd"/>
      <w:r w:rsidR="00C93FA6">
        <w:t xml:space="preserve"> or recovery biases. </w:t>
      </w:r>
      <w:r w:rsidR="00612F60">
        <w:t>There is no statistically significant (</w:t>
      </w:r>
      <w:r w:rsidR="00612F60" w:rsidRPr="00612F60">
        <w:rPr>
          <w:rFonts w:ascii="Symbol" w:hAnsi="Symbol"/>
        </w:rPr>
        <w:t>a</w:t>
      </w:r>
      <w:r w:rsidR="00612F60">
        <w:t xml:space="preserve"> = 0.05) difference between the profiles of CWFS and Talheim (</w:t>
      </w:r>
      <w:proofErr w:type="spellStart"/>
      <w:r w:rsidR="00612F60">
        <w:t>Kolmorgorov</w:t>
      </w:r>
      <w:proofErr w:type="spellEnd"/>
      <w:r w:rsidR="00612F60">
        <w:t xml:space="preserve">-Smirnov </w:t>
      </w:r>
      <w:r w:rsidR="00612F60" w:rsidRPr="00A5174D">
        <w:rPr>
          <w:i/>
          <w:iCs/>
        </w:rPr>
        <w:t>D</w:t>
      </w:r>
      <w:r w:rsidR="00612F60">
        <w:t xml:space="preserve"> = 0.</w:t>
      </w:r>
      <w:r w:rsidR="00A5174D">
        <w:t>167</w:t>
      </w:r>
      <w:r w:rsidR="00612F60">
        <w:t xml:space="preserve">, </w:t>
      </w:r>
      <w:proofErr w:type="spellStart"/>
      <w:r w:rsidR="00612F60" w:rsidRPr="00A5174D">
        <w:rPr>
          <w:i/>
          <w:iCs/>
        </w:rPr>
        <w:t>D</w:t>
      </w:r>
      <w:r w:rsidR="00612F60" w:rsidRPr="00A5174D">
        <w:rPr>
          <w:i/>
          <w:iCs/>
          <w:vertAlign w:val="subscript"/>
        </w:rPr>
        <w:t>critical</w:t>
      </w:r>
      <w:proofErr w:type="spellEnd"/>
      <w:r w:rsidR="00612F60">
        <w:t xml:space="preserve"> = 0.323)</w:t>
      </w:r>
      <w:r w:rsidR="00A5174D">
        <w:t xml:space="preserve">, or between CWFS and a simulated massacre profile </w:t>
      </w:r>
      <w:r w:rsidR="00C203C7">
        <w:t xml:space="preserve">of sample size 500 </w:t>
      </w:r>
      <w:r w:rsidR="00A5174D">
        <w:t>(</w:t>
      </w:r>
      <w:r w:rsidR="00A5174D" w:rsidRPr="00A5174D">
        <w:rPr>
          <w:i/>
          <w:iCs/>
        </w:rPr>
        <w:t>D</w:t>
      </w:r>
      <w:r w:rsidR="00A5174D">
        <w:t xml:space="preserve"> = 0.069, </w:t>
      </w:r>
      <w:proofErr w:type="spellStart"/>
      <w:r w:rsidR="00A5174D" w:rsidRPr="00A5174D">
        <w:rPr>
          <w:i/>
          <w:iCs/>
        </w:rPr>
        <w:t>D</w:t>
      </w:r>
      <w:r w:rsidR="00A5174D" w:rsidRPr="00A5174D">
        <w:rPr>
          <w:i/>
          <w:iCs/>
          <w:vertAlign w:val="subscript"/>
        </w:rPr>
        <w:t>critical</w:t>
      </w:r>
      <w:proofErr w:type="spellEnd"/>
      <w:r w:rsidR="00A5174D">
        <w:t xml:space="preserve"> = 0.231)</w:t>
      </w:r>
      <w:r w:rsidR="00612F60">
        <w:t xml:space="preserve">. </w:t>
      </w:r>
      <w:r w:rsidR="0021354D">
        <w:t xml:space="preserve">Conversely, </w:t>
      </w:r>
      <w:r w:rsidR="00EA7467">
        <w:t xml:space="preserve">CWFS </w:t>
      </w:r>
      <w:r w:rsidR="0021354D">
        <w:t>differ</w:t>
      </w:r>
      <w:r w:rsidR="00EA7467">
        <w:t>s</w:t>
      </w:r>
      <w:r w:rsidR="0021354D">
        <w:t xml:space="preserve"> significantly </w:t>
      </w:r>
      <w:r w:rsidR="0021354D">
        <w:lastRenderedPageBreak/>
        <w:t xml:space="preserve">from </w:t>
      </w:r>
      <w:r w:rsidR="00C203C7">
        <w:t>a</w:t>
      </w:r>
      <w:r w:rsidR="0021354D">
        <w:t xml:space="preserve"> simulated attritional profile</w:t>
      </w:r>
      <w:r w:rsidR="00A5174D">
        <w:t xml:space="preserve"> (</w:t>
      </w:r>
      <w:r w:rsidR="00A5174D" w:rsidRPr="00A5174D">
        <w:rPr>
          <w:i/>
          <w:iCs/>
        </w:rPr>
        <w:t>D</w:t>
      </w:r>
      <w:r w:rsidR="00A5174D">
        <w:t xml:space="preserve"> = 0.256, </w:t>
      </w:r>
      <w:proofErr w:type="spellStart"/>
      <w:r w:rsidR="00A5174D" w:rsidRPr="00A5174D">
        <w:rPr>
          <w:i/>
          <w:iCs/>
        </w:rPr>
        <w:t>D</w:t>
      </w:r>
      <w:r w:rsidR="00A5174D" w:rsidRPr="00A5174D">
        <w:rPr>
          <w:i/>
          <w:iCs/>
          <w:vertAlign w:val="subscript"/>
        </w:rPr>
        <w:t>critical</w:t>
      </w:r>
      <w:proofErr w:type="spellEnd"/>
      <w:r w:rsidR="00A5174D">
        <w:t xml:space="preserve"> = 0.231)</w:t>
      </w:r>
      <w:r w:rsidR="0021354D">
        <w:t xml:space="preserve">, but only provided that </w:t>
      </w:r>
      <w:r w:rsidR="00A5174D">
        <w:t>the</w:t>
      </w:r>
      <w:r w:rsidR="00EA7467">
        <w:t xml:space="preserve"> latter’s</w:t>
      </w:r>
      <w:r w:rsidR="0021354D">
        <w:t xml:space="preserve"> sample size is at least </w:t>
      </w:r>
      <w:r w:rsidR="00A5174D">
        <w:t>120</w:t>
      </w:r>
      <w:r w:rsidR="0021354D">
        <w:t xml:space="preserve">. </w:t>
      </w:r>
      <w:r w:rsidR="00BF2AA8">
        <w:t>However, this is due to the under</w:t>
      </w:r>
      <w:r w:rsidR="00C508FB">
        <w:t>-</w:t>
      </w:r>
      <w:r w:rsidR="004374CA">
        <w:t>r</w:t>
      </w:r>
      <w:r w:rsidR="00BF2AA8">
        <w:t xml:space="preserve">epresentation of individuals in the older adult age classes at CWFS, which may be either an effect of the tendency to underage older adults </w:t>
      </w:r>
      <w:proofErr w:type="spellStart"/>
      <w:r w:rsidR="00BF2AA8">
        <w:t>osteologically</w:t>
      </w:r>
      <w:proofErr w:type="spellEnd"/>
      <w:r w:rsidR="00BF2AA8">
        <w:t xml:space="preserve"> (</w:t>
      </w:r>
      <w:r w:rsidR="00BF2AA8" w:rsidRPr="00BF2AA8">
        <w:rPr>
          <w:rFonts w:eastAsiaTheme="minorHAnsi"/>
          <w:lang w:eastAsia="en-US"/>
        </w:rPr>
        <w:t>Aykroyd</w:t>
      </w:r>
      <w:r w:rsidR="00BF2AA8">
        <w:t xml:space="preserve"> </w:t>
      </w:r>
      <w:r w:rsidR="00EF1415" w:rsidRPr="00EF1415">
        <w:rPr>
          <w:i/>
        </w:rPr>
        <w:t>et al</w:t>
      </w:r>
      <w:r w:rsidR="00BF2AA8">
        <w:t xml:space="preserve">. 1999), or be a true reflection of </w:t>
      </w:r>
      <w:r w:rsidR="00163DDD">
        <w:t xml:space="preserve">lower </w:t>
      </w:r>
      <w:r w:rsidR="00BF2AA8">
        <w:t>longevity in the Early Bronze Age. If the latter, then the simulated attritional profile may be inappropriate. In any case, this</w:t>
      </w:r>
      <w:r w:rsidR="0021354D">
        <w:t xml:space="preserve"> highlights the difficulties in statistically assessing the mortality profiles of such small assemblages</w:t>
      </w:r>
      <w:r w:rsidR="006E4BC2">
        <w:t xml:space="preserve"> (cf. </w:t>
      </w:r>
      <w:proofErr w:type="spellStart"/>
      <w:r w:rsidR="006E4BC2">
        <w:t>Duering</w:t>
      </w:r>
      <w:proofErr w:type="spellEnd"/>
      <w:r w:rsidR="006E4BC2">
        <w:t xml:space="preserve"> </w:t>
      </w:r>
      <w:r w:rsidR="006068AC">
        <w:t>&amp;</w:t>
      </w:r>
      <w:r w:rsidR="006E4BC2">
        <w:t xml:space="preserve"> Wahl 2014: 461)</w:t>
      </w:r>
      <w:r w:rsidR="0021354D">
        <w:t xml:space="preserve">. </w:t>
      </w:r>
      <w:r w:rsidR="00B4581A">
        <w:t xml:space="preserve">Larger assemblages can provide more robust results, even when a combination of catastrophic and attritional processes are in play, such as seems to have been the case at the Late Neolithic </w:t>
      </w:r>
      <w:proofErr w:type="spellStart"/>
      <w:r w:rsidR="00B4581A">
        <w:t>rockshelter</w:t>
      </w:r>
      <w:proofErr w:type="spellEnd"/>
      <w:r w:rsidR="00B4581A">
        <w:t xml:space="preserve"> of </w:t>
      </w:r>
      <w:r w:rsidR="00B4581A" w:rsidRPr="00B4581A">
        <w:rPr>
          <w:rFonts w:eastAsiaTheme="minorHAnsi"/>
          <w:lang w:eastAsia="en-US"/>
          <w14:ligatures w14:val="standardContextual"/>
        </w:rPr>
        <w:t xml:space="preserve">San Juan ante </w:t>
      </w:r>
      <w:proofErr w:type="spellStart"/>
      <w:r w:rsidR="00B4581A" w:rsidRPr="00B4581A">
        <w:rPr>
          <w:rFonts w:eastAsiaTheme="minorHAnsi"/>
          <w:lang w:eastAsia="en-US"/>
          <w14:ligatures w14:val="standardContextual"/>
        </w:rPr>
        <w:t>Portam</w:t>
      </w:r>
      <w:proofErr w:type="spellEnd"/>
      <w:r w:rsidR="00B4581A" w:rsidRPr="00B4581A">
        <w:rPr>
          <w:rFonts w:eastAsiaTheme="minorHAnsi"/>
          <w:lang w:eastAsia="en-US"/>
          <w14:ligatures w14:val="standardContextual"/>
        </w:rPr>
        <w:t xml:space="preserve"> </w:t>
      </w:r>
      <w:proofErr w:type="spellStart"/>
      <w:r w:rsidR="00B4581A" w:rsidRPr="00B4581A">
        <w:rPr>
          <w:rFonts w:eastAsiaTheme="minorHAnsi"/>
          <w:lang w:eastAsia="en-US"/>
          <w14:ligatures w14:val="standardContextual"/>
        </w:rPr>
        <w:t>Latinam</w:t>
      </w:r>
      <w:proofErr w:type="spellEnd"/>
      <w:r w:rsidR="00BF2AA8">
        <w:rPr>
          <w:rFonts w:eastAsiaTheme="minorHAnsi"/>
          <w:lang w:eastAsia="en-US"/>
          <w14:ligatures w14:val="standardContextual"/>
        </w:rPr>
        <w:t>, northern Spain</w:t>
      </w:r>
      <w:r w:rsidR="00B4581A" w:rsidRPr="00B4581A">
        <w:rPr>
          <w:rFonts w:eastAsiaTheme="minorHAnsi"/>
          <w:lang w:eastAsia="en-US"/>
          <w14:ligatures w14:val="standardContextual"/>
        </w:rPr>
        <w:t xml:space="preserve"> </w:t>
      </w:r>
      <w:r w:rsidR="00B4581A">
        <w:t xml:space="preserve">(Fernández-Crespo </w:t>
      </w:r>
      <w:r w:rsidR="00EF1415" w:rsidRPr="00EF1415">
        <w:rPr>
          <w:i/>
        </w:rPr>
        <w:t>et al</w:t>
      </w:r>
      <w:r w:rsidR="00B4581A">
        <w:t xml:space="preserve">. 2018). </w:t>
      </w:r>
    </w:p>
    <w:p w14:paraId="714D39A2" w14:textId="77777777" w:rsidR="00BF2AA8" w:rsidRDefault="00BF2AA8" w:rsidP="008876FF">
      <w:pPr>
        <w:spacing w:line="360" w:lineRule="auto"/>
      </w:pPr>
    </w:p>
    <w:p w14:paraId="3AA8E101" w14:textId="3A78B0CD" w:rsidR="00BF2AA8" w:rsidRDefault="00BF2AA8" w:rsidP="008876FF">
      <w:pPr>
        <w:spacing w:line="360" w:lineRule="auto"/>
      </w:pPr>
      <w:r>
        <w:t xml:space="preserve">Whether the CWFS assemblage reflects what might be expected as an entire ‘living community’ is unclear. It certainly differs from an attritional mortality profile, but that was already </w:t>
      </w:r>
      <w:r w:rsidR="002E467B">
        <w:t>apparent</w:t>
      </w:r>
      <w:r>
        <w:t xml:space="preserve"> from the radiocarbon dating programme (see S5). </w:t>
      </w:r>
      <w:r w:rsidR="002E467B">
        <w:t>The large proportion of older children could suggest either an element of selection for this age group, or an unusual community demographic.</w:t>
      </w:r>
      <w:r w:rsidR="00EF1415">
        <w:t xml:space="preserve"> </w:t>
      </w:r>
    </w:p>
    <w:p w14:paraId="7BCCC597" w14:textId="77777777" w:rsidR="00F67B72" w:rsidRDefault="00F67B72" w:rsidP="008876FF">
      <w:pPr>
        <w:spacing w:line="360" w:lineRule="auto"/>
      </w:pPr>
    </w:p>
    <w:p w14:paraId="6CF6E9E5" w14:textId="47CB280F" w:rsidR="000F006F" w:rsidRPr="003E3B41" w:rsidRDefault="000F006F" w:rsidP="008876FF">
      <w:pPr>
        <w:spacing w:line="360" w:lineRule="auto"/>
      </w:pPr>
      <w:r>
        <w:rPr>
          <w:noProof/>
          <w14:ligatures w14:val="standardContextual"/>
        </w:rPr>
        <w:drawing>
          <wp:anchor distT="0" distB="0" distL="114300" distR="114300" simplePos="0" relativeHeight="251671552" behindDoc="0" locked="0" layoutInCell="1" allowOverlap="1" wp14:anchorId="7C3E938E" wp14:editId="1B1EA6F1">
            <wp:simplePos x="825190" y="825190"/>
            <wp:positionH relativeFrom="column">
              <wp:align>left</wp:align>
            </wp:positionH>
            <wp:positionV relativeFrom="paragraph">
              <wp:align>top</wp:align>
            </wp:positionV>
            <wp:extent cx="4261485" cy="3084503"/>
            <wp:effectExtent l="0" t="0" r="18415" b="14605"/>
            <wp:wrapSquare wrapText="bothSides"/>
            <wp:docPr id="937968201" name="Chart 1">
              <a:extLst xmlns:a="http://schemas.openxmlformats.org/drawingml/2006/main">
                <a:ext uri="{FF2B5EF4-FFF2-40B4-BE49-F238E27FC236}">
                  <a16:creationId xmlns:a16="http://schemas.microsoft.com/office/drawing/2014/main" id="{D8AB9503-62B7-BC4E-8511-59C2B6EB34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t>Figure S7. Charterhouse Warren Farm Shaft age profile (MNI = 37).</w:t>
      </w:r>
      <w:r>
        <w:br w:type="textWrapping" w:clear="all"/>
      </w:r>
    </w:p>
    <w:p w14:paraId="1DDED29C" w14:textId="2AA6B57B" w:rsidR="00720043" w:rsidRPr="00163DDD" w:rsidRDefault="00BF2AA8" w:rsidP="008876FF">
      <w:pPr>
        <w:spacing w:line="360" w:lineRule="auto"/>
      </w:pPr>
      <w:r w:rsidRPr="00BF2AA8">
        <w:rPr>
          <w:noProof/>
        </w:rPr>
        <w:lastRenderedPageBreak/>
        <w:drawing>
          <wp:anchor distT="0" distB="0" distL="114300" distR="114300" simplePos="0" relativeHeight="251670528" behindDoc="1" locked="0" layoutInCell="1" allowOverlap="1" wp14:anchorId="44DD2E37" wp14:editId="65E6AFB6">
            <wp:simplePos x="0" y="0"/>
            <wp:positionH relativeFrom="column">
              <wp:posOffset>0</wp:posOffset>
            </wp:positionH>
            <wp:positionV relativeFrom="paragraph">
              <wp:posOffset>1905</wp:posOffset>
            </wp:positionV>
            <wp:extent cx="4261899" cy="2655736"/>
            <wp:effectExtent l="0" t="0" r="18415" b="11430"/>
            <wp:wrapTight wrapText="bothSides">
              <wp:wrapPolygon edited="0">
                <wp:start x="0" y="0"/>
                <wp:lineTo x="0" y="21590"/>
                <wp:lineTo x="21629" y="21590"/>
                <wp:lineTo x="21629" y="0"/>
                <wp:lineTo x="0" y="0"/>
              </wp:wrapPolygon>
            </wp:wrapTight>
            <wp:docPr id="514798805" name="Chart 1">
              <a:extLst xmlns:a="http://schemas.openxmlformats.org/drawingml/2006/main">
                <a:ext uri="{FF2B5EF4-FFF2-40B4-BE49-F238E27FC236}">
                  <a16:creationId xmlns:a16="http://schemas.microsoft.com/office/drawing/2014/main" id="{938DF193-2C7B-7F48-8C8A-9D62D4A129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720043">
        <w:t xml:space="preserve">Figure </w:t>
      </w:r>
      <w:r w:rsidR="000F006F">
        <w:t>S8</w:t>
      </w:r>
      <w:r w:rsidR="00720043">
        <w:t xml:space="preserve">. </w:t>
      </w:r>
      <w:r w:rsidR="00C93FA6">
        <w:t xml:space="preserve">Proportional representation of age-classes at CWFS, Talheim, and simulated </w:t>
      </w:r>
      <w:r w:rsidR="00A5174D">
        <w:t xml:space="preserve">massacre and </w:t>
      </w:r>
      <w:r w:rsidR="00C93FA6">
        <w:t>attritional profile</w:t>
      </w:r>
      <w:r w:rsidR="00A5174D">
        <w:t xml:space="preserve">s (for the simulated profiles, see Fernández-Crespo </w:t>
      </w:r>
      <w:r w:rsidR="00EF1415" w:rsidRPr="00EF1415">
        <w:rPr>
          <w:i/>
        </w:rPr>
        <w:t>et al</w:t>
      </w:r>
      <w:r w:rsidR="00A5174D">
        <w:t>. 2018)</w:t>
      </w:r>
      <w:r w:rsidR="00C93FA6">
        <w:t xml:space="preserve">. </w:t>
      </w:r>
    </w:p>
    <w:p w14:paraId="08426425" w14:textId="773612CD" w:rsidR="00720043" w:rsidRDefault="00720043" w:rsidP="008876FF">
      <w:pPr>
        <w:spacing w:line="360" w:lineRule="auto"/>
        <w:rPr>
          <w:i/>
          <w:iCs/>
        </w:rPr>
      </w:pPr>
    </w:p>
    <w:p w14:paraId="3E6374EE" w14:textId="2DE0FFFE" w:rsidR="00163DDD" w:rsidRDefault="00163DDD" w:rsidP="008876FF">
      <w:pPr>
        <w:spacing w:line="360" w:lineRule="auto"/>
        <w:rPr>
          <w:i/>
          <w:iCs/>
        </w:rPr>
      </w:pPr>
    </w:p>
    <w:p w14:paraId="5F7652E6" w14:textId="3F0B7744" w:rsidR="00DD31FF" w:rsidRDefault="00DD31FF" w:rsidP="008876FF">
      <w:pPr>
        <w:spacing w:line="360" w:lineRule="auto"/>
        <w:rPr>
          <w:i/>
          <w:iCs/>
        </w:rPr>
      </w:pPr>
    </w:p>
    <w:p w14:paraId="01B695D8" w14:textId="68E6D6B5" w:rsidR="00DD31FF" w:rsidRDefault="00DD31FF" w:rsidP="008876FF">
      <w:pPr>
        <w:spacing w:line="360" w:lineRule="auto"/>
        <w:rPr>
          <w:i/>
          <w:iCs/>
        </w:rPr>
      </w:pPr>
    </w:p>
    <w:p w14:paraId="76089F21" w14:textId="43238682" w:rsidR="008876FF" w:rsidRPr="008876FF" w:rsidRDefault="0038431D" w:rsidP="008876FF">
      <w:pPr>
        <w:spacing w:line="360" w:lineRule="auto"/>
        <w:rPr>
          <w:i/>
          <w:iCs/>
        </w:rPr>
      </w:pPr>
      <w:r>
        <w:rPr>
          <w:i/>
          <w:iCs/>
        </w:rPr>
        <w:t>S5</w:t>
      </w:r>
      <w:r w:rsidR="00246032">
        <w:rPr>
          <w:i/>
          <w:iCs/>
        </w:rPr>
        <w:t xml:space="preserve">. </w:t>
      </w:r>
      <w:r w:rsidR="008876FF" w:rsidRPr="008876FF">
        <w:rPr>
          <w:i/>
          <w:iCs/>
        </w:rPr>
        <w:t>Cutmarks and perimortem fractures</w:t>
      </w:r>
    </w:p>
    <w:p w14:paraId="2546962F" w14:textId="0954CA4D" w:rsidR="0061716E" w:rsidRDefault="008876FF" w:rsidP="0061716E">
      <w:pPr>
        <w:spacing w:line="360" w:lineRule="auto"/>
        <w:rPr>
          <w:rFonts w:eastAsiaTheme="minorHAnsi"/>
          <w14:ligatures w14:val="standardContextual"/>
        </w:rPr>
      </w:pPr>
      <w:r>
        <w:t xml:space="preserve">The CWFS assemblage shows extensive </w:t>
      </w:r>
      <w:r w:rsidR="0019347B">
        <w:t xml:space="preserve">postmortem </w:t>
      </w:r>
      <w:r>
        <w:t>processing, consisting of cutmarks and fresh bone fractures. These features were identified using standard criteria</w:t>
      </w:r>
      <w:r w:rsidR="006B529A">
        <w:t xml:space="preserve"> in forensic anthropology and zooarchaeology. For cutmarks, this</w:t>
      </w:r>
      <w:r>
        <w:t xml:space="preserve"> includ</w:t>
      </w:r>
      <w:r w:rsidR="006B529A">
        <w:t>es</w:t>
      </w:r>
      <w:r>
        <w:t xml:space="preserve"> </w:t>
      </w:r>
      <w:r w:rsidRPr="000F1AAB">
        <w:t xml:space="preserve">the </w:t>
      </w:r>
      <w:r w:rsidR="006B529A" w:rsidRPr="000F1AAB">
        <w:t xml:space="preserve">depth and </w:t>
      </w:r>
      <w:r w:rsidRPr="000F1AAB">
        <w:t xml:space="preserve">cross-sectional shape, presence of internal striations and </w:t>
      </w:r>
      <w:r w:rsidR="00FD7076" w:rsidRPr="000F1AAB">
        <w:t>raised kerf edges</w:t>
      </w:r>
      <w:r w:rsidR="006B529A" w:rsidRPr="000F1AAB">
        <w:t>, etc.</w:t>
      </w:r>
      <w:r w:rsidRPr="000F1AAB">
        <w:t xml:space="preserve"> (</w:t>
      </w:r>
      <w:r w:rsidR="009E494E" w:rsidRPr="000F1AAB">
        <w:t>Greenfield 1999</w:t>
      </w:r>
      <w:r w:rsidR="009E494E">
        <w:t xml:space="preserve">; </w:t>
      </w:r>
      <w:r w:rsidRPr="000F1AAB">
        <w:rPr>
          <w:rFonts w:eastAsiaTheme="minorHAnsi"/>
          <w14:ligatures w14:val="standardContextual"/>
        </w:rPr>
        <w:t>Fern</w:t>
      </w:r>
      <w:r w:rsidR="0019347B" w:rsidRPr="000F1AAB">
        <w:rPr>
          <w:rFonts w:eastAsiaTheme="minorHAnsi"/>
          <w14:ligatures w14:val="standardContextual"/>
        </w:rPr>
        <w:t>á</w:t>
      </w:r>
      <w:r w:rsidRPr="000F1AAB">
        <w:rPr>
          <w:rFonts w:eastAsiaTheme="minorHAnsi"/>
          <w14:ligatures w14:val="standardContextual"/>
        </w:rPr>
        <w:t xml:space="preserve">ndez </w:t>
      </w:r>
      <w:proofErr w:type="spellStart"/>
      <w:r w:rsidRPr="000F1AAB">
        <w:rPr>
          <w:rFonts w:eastAsiaTheme="minorHAnsi"/>
          <w14:ligatures w14:val="standardContextual"/>
        </w:rPr>
        <w:t>Jalvo</w:t>
      </w:r>
      <w:proofErr w:type="spellEnd"/>
      <w:r w:rsidRPr="000F1AAB">
        <w:rPr>
          <w:rFonts w:eastAsiaTheme="minorHAnsi"/>
          <w14:ligatures w14:val="standardContextual"/>
        </w:rPr>
        <w:t xml:space="preserve"> </w:t>
      </w:r>
      <w:r w:rsidR="009E494E">
        <w:rPr>
          <w:rFonts w:eastAsiaTheme="minorHAnsi"/>
          <w14:ligatures w14:val="standardContextual"/>
        </w:rPr>
        <w:t>&amp;</w:t>
      </w:r>
      <w:r w:rsidRPr="000F1AAB">
        <w:rPr>
          <w:rFonts w:eastAsiaTheme="minorHAnsi"/>
          <w14:ligatures w14:val="standardContextual"/>
        </w:rPr>
        <w:t xml:space="preserve"> Andrews 2016</w:t>
      </w:r>
      <w:r w:rsidR="00B769AA" w:rsidRPr="000F1AAB">
        <w:rPr>
          <w:rFonts w:eastAsiaTheme="minorHAnsi"/>
          <w14:ligatures w14:val="standardContextual"/>
        </w:rPr>
        <w:t xml:space="preserve">; </w:t>
      </w:r>
      <w:r w:rsidR="000C1CB8">
        <w:t>Maté-</w:t>
      </w:r>
      <w:proofErr w:type="spellStart"/>
      <w:r w:rsidR="000C1CB8">
        <w:t>Gonzaléz</w:t>
      </w:r>
      <w:proofErr w:type="spellEnd"/>
      <w:r w:rsidR="000C1CB8">
        <w:t xml:space="preserve"> </w:t>
      </w:r>
      <w:r w:rsidR="00EF1415" w:rsidRPr="00EF1415">
        <w:rPr>
          <w:i/>
        </w:rPr>
        <w:t>et al</w:t>
      </w:r>
      <w:r w:rsidR="000C1CB8">
        <w:t>. 2018</w:t>
      </w:r>
      <w:r w:rsidRPr="000F1AAB">
        <w:rPr>
          <w:rFonts w:eastAsiaTheme="minorHAnsi"/>
          <w14:ligatures w14:val="standardContextual"/>
        </w:rPr>
        <w:t>)</w:t>
      </w:r>
      <w:r w:rsidR="006B529A" w:rsidRPr="000F1AAB">
        <w:rPr>
          <w:rFonts w:eastAsiaTheme="minorHAnsi"/>
          <w14:ligatures w14:val="standardContextual"/>
        </w:rPr>
        <w:t xml:space="preserve">. </w:t>
      </w:r>
      <w:r w:rsidR="005879E3" w:rsidRPr="000F1AAB">
        <w:rPr>
          <w:rFonts w:eastAsiaTheme="minorHAnsi"/>
          <w14:ligatures w14:val="standardContextual"/>
        </w:rPr>
        <w:t xml:space="preserve">The total number of cutmarks recorded is in the thousands. </w:t>
      </w:r>
      <w:r w:rsidR="000F1AAB" w:rsidRPr="000F1AAB">
        <w:rPr>
          <w:rFonts w:eastAsiaTheme="minorHAnsi"/>
          <w14:ligatures w14:val="standardContextual"/>
        </w:rPr>
        <w:t xml:space="preserve">While not all have yet been examined </w:t>
      </w:r>
      <w:r w:rsidR="000F1AAB">
        <w:rPr>
          <w:rFonts w:eastAsiaTheme="minorHAnsi"/>
          <w14:ligatures w14:val="standardContextual"/>
        </w:rPr>
        <w:t>under magnification</w:t>
      </w:r>
      <w:r w:rsidR="000F1AAB" w:rsidRPr="000F1AAB">
        <w:rPr>
          <w:rFonts w:eastAsiaTheme="minorHAnsi"/>
          <w14:ligatures w14:val="standardContextual"/>
        </w:rPr>
        <w:t>, it is clear that the</w:t>
      </w:r>
      <w:r w:rsidR="002E467B" w:rsidRPr="000F1AAB">
        <w:rPr>
          <w:rFonts w:eastAsiaTheme="minorHAnsi"/>
          <w14:ligatures w14:val="standardContextual"/>
        </w:rPr>
        <w:t xml:space="preserve"> vast majority</w:t>
      </w:r>
      <w:r w:rsidR="005879E3" w:rsidRPr="000F1AAB">
        <w:rPr>
          <w:rFonts w:eastAsiaTheme="minorHAnsi"/>
          <w14:ligatures w14:val="standardContextual"/>
        </w:rPr>
        <w:t xml:space="preserve"> </w:t>
      </w:r>
      <w:r w:rsidR="000F1AAB">
        <w:rPr>
          <w:rFonts w:eastAsiaTheme="minorHAnsi"/>
          <w14:ligatures w14:val="standardContextual"/>
        </w:rPr>
        <w:t>were</w:t>
      </w:r>
      <w:r w:rsidR="005879E3" w:rsidRPr="000F1AAB">
        <w:rPr>
          <w:rFonts w:eastAsiaTheme="minorHAnsi"/>
          <w14:ligatures w14:val="standardContextual"/>
        </w:rPr>
        <w:t xml:space="preserve"> made by stone tools (such as the small number of flint flakes that were recovered during the excavations, </w:t>
      </w:r>
      <w:r w:rsidR="00FD7076" w:rsidRPr="000F1AAB">
        <w:rPr>
          <w:rFonts w:eastAsiaTheme="minorHAnsi"/>
          <w14:ligatures w14:val="standardContextual"/>
        </w:rPr>
        <w:t>though</w:t>
      </w:r>
      <w:r w:rsidR="005879E3" w:rsidRPr="000F1AAB">
        <w:rPr>
          <w:rFonts w:eastAsiaTheme="minorHAnsi"/>
          <w14:ligatures w14:val="standardContextual"/>
        </w:rPr>
        <w:t xml:space="preserve"> these have not </w:t>
      </w:r>
      <w:r w:rsidR="00FD7076" w:rsidRPr="000F1AAB">
        <w:rPr>
          <w:rFonts w:eastAsiaTheme="minorHAnsi"/>
          <w14:ligatures w14:val="standardContextual"/>
        </w:rPr>
        <w:t xml:space="preserve">yet </w:t>
      </w:r>
      <w:r w:rsidR="005879E3" w:rsidRPr="000F1AAB">
        <w:rPr>
          <w:rFonts w:eastAsiaTheme="minorHAnsi"/>
          <w14:ligatures w14:val="standardContextual"/>
        </w:rPr>
        <w:t>undergone use-wear analysis)</w:t>
      </w:r>
      <w:r w:rsidR="000F1AAB" w:rsidRPr="000F1AAB">
        <w:rPr>
          <w:rFonts w:eastAsiaTheme="minorHAnsi"/>
          <w14:ligatures w14:val="standardContextual"/>
        </w:rPr>
        <w:t xml:space="preserve">. </w:t>
      </w:r>
    </w:p>
    <w:p w14:paraId="12537685" w14:textId="635264DF" w:rsidR="00096363" w:rsidRDefault="00096363" w:rsidP="008876FF">
      <w:pPr>
        <w:spacing w:line="360" w:lineRule="auto"/>
        <w:rPr>
          <w:rFonts w:eastAsiaTheme="minorHAnsi"/>
          <w14:ligatures w14:val="standardContextual"/>
        </w:rPr>
      </w:pPr>
    </w:p>
    <w:p w14:paraId="059889C8" w14:textId="41A26B25" w:rsidR="0061716E" w:rsidRDefault="0061716E" w:rsidP="0061716E">
      <w:pPr>
        <w:spacing w:line="360" w:lineRule="auto"/>
        <w:rPr>
          <w:rFonts w:eastAsiaTheme="minorHAnsi"/>
          <w14:ligatures w14:val="standardContextual"/>
        </w:rPr>
      </w:pPr>
      <w:r>
        <w:rPr>
          <w:rFonts w:eastAsiaTheme="minorHAnsi"/>
          <w14:ligatures w14:val="standardContextual"/>
        </w:rPr>
        <w:t xml:space="preserve">Diagnostic features include U-shaped profiles with internal striations or stepping, and shallow, curving parallel cuts that track one another in a way that would be impossible with two separate motions. </w:t>
      </w:r>
      <w:r w:rsidRPr="000F1AAB">
        <w:rPr>
          <w:rFonts w:eastAsiaTheme="minorHAnsi"/>
          <w14:ligatures w14:val="standardContextual"/>
        </w:rPr>
        <w:t>A small number of elements show fine</w:t>
      </w:r>
      <w:r>
        <w:rPr>
          <w:rFonts w:eastAsiaTheme="minorHAnsi"/>
          <w14:ligatures w14:val="standardContextual"/>
        </w:rPr>
        <w:t>r</w:t>
      </w:r>
      <w:r w:rsidRPr="000F1AAB">
        <w:rPr>
          <w:rFonts w:eastAsiaTheme="minorHAnsi"/>
          <w14:ligatures w14:val="standardContextual"/>
        </w:rPr>
        <w:t xml:space="preserve">, straight linear cuts with </w:t>
      </w:r>
      <w:r w:rsidRPr="00D2711B">
        <w:rPr>
          <w:rFonts w:eastAsiaTheme="minorHAnsi"/>
          <w14:ligatures w14:val="standardContextual"/>
        </w:rPr>
        <w:t xml:space="preserve">more </w:t>
      </w:r>
      <w:r w:rsidRPr="000F1AAB">
        <w:rPr>
          <w:rFonts w:eastAsiaTheme="minorHAnsi"/>
          <w14:ligatures w14:val="standardContextual"/>
        </w:rPr>
        <w:t xml:space="preserve">symmetrical V-shaped profiles </w:t>
      </w:r>
      <w:r w:rsidRPr="00D2711B">
        <w:rPr>
          <w:rFonts w:eastAsiaTheme="minorHAnsi"/>
          <w14:ligatures w14:val="standardContextual"/>
        </w:rPr>
        <w:t xml:space="preserve">initially </w:t>
      </w:r>
      <w:r w:rsidRPr="000F1AAB">
        <w:rPr>
          <w:rFonts w:eastAsiaTheme="minorHAnsi"/>
          <w14:ligatures w14:val="standardContextual"/>
        </w:rPr>
        <w:t>suggesting a metal edge</w:t>
      </w:r>
      <w:r>
        <w:rPr>
          <w:rFonts w:eastAsiaTheme="minorHAnsi"/>
          <w14:ligatures w14:val="standardContextual"/>
        </w:rPr>
        <w:t xml:space="preserve"> (</w:t>
      </w:r>
      <w:r w:rsidR="00AF7978">
        <w:rPr>
          <w:rFonts w:eastAsiaTheme="minorHAnsi"/>
          <w14:ligatures w14:val="standardContextual"/>
        </w:rPr>
        <w:t xml:space="preserve">see main text, </w:t>
      </w:r>
      <w:r w:rsidRPr="000F1AAB">
        <w:rPr>
          <w:rFonts w:eastAsiaTheme="minorHAnsi"/>
          <w14:ligatures w14:val="standardContextual"/>
        </w:rPr>
        <w:t xml:space="preserve">Figure </w:t>
      </w:r>
      <w:r w:rsidR="00AF7978">
        <w:rPr>
          <w:rFonts w:eastAsiaTheme="minorHAnsi"/>
          <w14:ligatures w14:val="standardContextual"/>
        </w:rPr>
        <w:t>3</w:t>
      </w:r>
      <w:r>
        <w:rPr>
          <w:rFonts w:eastAsiaTheme="minorHAnsi"/>
          <w14:ligatures w14:val="standardContextual"/>
        </w:rPr>
        <w:t>)</w:t>
      </w:r>
      <w:r w:rsidRPr="00D2711B">
        <w:rPr>
          <w:rFonts w:eastAsiaTheme="minorHAnsi"/>
          <w14:ligatures w14:val="standardContextual"/>
        </w:rPr>
        <w:t>, but closer inspection revealed feature</w:t>
      </w:r>
      <w:r>
        <w:rPr>
          <w:rFonts w:eastAsiaTheme="minorHAnsi"/>
          <w14:ligatures w14:val="standardContextual"/>
        </w:rPr>
        <w:t>s</w:t>
      </w:r>
      <w:r w:rsidRPr="00D2711B">
        <w:rPr>
          <w:rFonts w:eastAsiaTheme="minorHAnsi"/>
          <w14:ligatures w14:val="standardContextual"/>
        </w:rPr>
        <w:t xml:space="preserve"> more </w:t>
      </w:r>
      <w:r w:rsidR="0037032B">
        <w:rPr>
          <w:rFonts w:eastAsiaTheme="minorHAnsi"/>
          <w14:ligatures w14:val="standardContextual"/>
        </w:rPr>
        <w:t>consistent with</w:t>
      </w:r>
      <w:r w:rsidRPr="00D2711B">
        <w:rPr>
          <w:rFonts w:eastAsiaTheme="minorHAnsi"/>
          <w14:ligatures w14:val="standardContextual"/>
        </w:rPr>
        <w:t xml:space="preserve"> stone tool cutmarks</w:t>
      </w:r>
      <w:r>
        <w:rPr>
          <w:rFonts w:eastAsiaTheme="minorHAnsi"/>
          <w14:ligatures w14:val="standardContextual"/>
        </w:rPr>
        <w:t>, most notably multiple parallel striations within the cut</w:t>
      </w:r>
      <w:r w:rsidRPr="00D2711B">
        <w:rPr>
          <w:rFonts w:eastAsiaTheme="minorHAnsi"/>
          <w14:ligatures w14:val="standardContextual"/>
        </w:rPr>
        <w:t xml:space="preserve"> </w:t>
      </w:r>
      <w:r w:rsidRPr="000F1AAB">
        <w:rPr>
          <w:rFonts w:eastAsiaTheme="minorHAnsi"/>
          <w14:ligatures w14:val="standardContextual"/>
        </w:rPr>
        <w:t xml:space="preserve">(Figure </w:t>
      </w:r>
      <w:r w:rsidR="00AF7978">
        <w:rPr>
          <w:rFonts w:eastAsiaTheme="minorHAnsi"/>
          <w14:ligatures w14:val="standardContextual"/>
        </w:rPr>
        <w:t>3</w:t>
      </w:r>
      <w:r w:rsidR="00EA3BD4">
        <w:rPr>
          <w:rFonts w:eastAsiaTheme="minorHAnsi"/>
          <w14:ligatures w14:val="standardContextual"/>
        </w:rPr>
        <w:t>b</w:t>
      </w:r>
      <w:r w:rsidRPr="000F1AAB">
        <w:rPr>
          <w:rFonts w:eastAsiaTheme="minorHAnsi"/>
          <w14:ligatures w14:val="standardContextual"/>
        </w:rPr>
        <w:t xml:space="preserve">). </w:t>
      </w:r>
      <w:r w:rsidR="007E3AC7">
        <w:rPr>
          <w:rFonts w:eastAsiaTheme="minorHAnsi"/>
          <w14:ligatures w14:val="standardContextual"/>
        </w:rPr>
        <w:t>I</w:t>
      </w:r>
      <w:r w:rsidR="004B5B20">
        <w:rPr>
          <w:rFonts w:eastAsiaTheme="minorHAnsi"/>
          <w14:ligatures w14:val="standardContextual"/>
        </w:rPr>
        <w:t xml:space="preserve">t is important to recognise that </w:t>
      </w:r>
      <w:r w:rsidR="00122BCB">
        <w:rPr>
          <w:rFonts w:eastAsiaTheme="minorHAnsi"/>
          <w14:ligatures w14:val="standardContextual"/>
        </w:rPr>
        <w:t>distinguishing</w:t>
      </w:r>
      <w:r w:rsidR="004B5B20">
        <w:rPr>
          <w:rFonts w:eastAsiaTheme="minorHAnsi"/>
          <w14:ligatures w14:val="standardContextual"/>
        </w:rPr>
        <w:t xml:space="preserve"> cutmarks made by stone and metal tools is best done on a population basis, rather than on individual examples, as these can show overlap (</w:t>
      </w:r>
      <w:r w:rsidR="0015279B">
        <w:rPr>
          <w:rFonts w:eastAsiaTheme="minorHAnsi"/>
          <w14:ligatures w14:val="standardContextual"/>
        </w:rPr>
        <w:t xml:space="preserve">cf. </w:t>
      </w:r>
      <w:r w:rsidR="0050106C">
        <w:rPr>
          <w:rFonts w:eastAsiaTheme="minorHAnsi"/>
          <w14:ligatures w14:val="standardContextual"/>
        </w:rPr>
        <w:t xml:space="preserve">Bello &amp; </w:t>
      </w:r>
      <w:proofErr w:type="spellStart"/>
      <w:r w:rsidR="0050106C">
        <w:rPr>
          <w:rFonts w:eastAsiaTheme="minorHAnsi"/>
          <w14:ligatures w14:val="standardContextual"/>
        </w:rPr>
        <w:t>Soligo</w:t>
      </w:r>
      <w:proofErr w:type="spellEnd"/>
      <w:r w:rsidR="0050106C">
        <w:rPr>
          <w:rFonts w:eastAsiaTheme="minorHAnsi"/>
          <w14:ligatures w14:val="standardContextual"/>
        </w:rPr>
        <w:t xml:space="preserve"> 2008; </w:t>
      </w:r>
      <w:proofErr w:type="spellStart"/>
      <w:r w:rsidR="0050106C" w:rsidRPr="004B5B20">
        <w:rPr>
          <w:rFonts w:eastAsiaTheme="minorHAnsi"/>
          <w14:ligatures w14:val="standardContextual"/>
        </w:rPr>
        <w:t>Boschin</w:t>
      </w:r>
      <w:proofErr w:type="spellEnd"/>
      <w:r w:rsidR="0050106C" w:rsidRPr="004B5B20">
        <w:rPr>
          <w:rFonts w:eastAsiaTheme="minorHAnsi"/>
          <w14:ligatures w14:val="standardContextual"/>
        </w:rPr>
        <w:t xml:space="preserve"> </w:t>
      </w:r>
      <w:r w:rsidR="0050106C">
        <w:rPr>
          <w:rFonts w:eastAsiaTheme="minorHAnsi"/>
          <w14:ligatures w14:val="standardContextual"/>
        </w:rPr>
        <w:t>&amp;</w:t>
      </w:r>
      <w:r w:rsidR="0050106C" w:rsidRPr="004B5B20">
        <w:rPr>
          <w:rFonts w:eastAsiaTheme="minorHAnsi"/>
          <w14:ligatures w14:val="standardContextual"/>
        </w:rPr>
        <w:t xml:space="preserve"> </w:t>
      </w:r>
      <w:proofErr w:type="spellStart"/>
      <w:r w:rsidR="0050106C" w:rsidRPr="004B5B20">
        <w:rPr>
          <w:rFonts w:eastAsiaTheme="minorHAnsi"/>
          <w14:ligatures w14:val="standardContextual"/>
        </w:rPr>
        <w:t>Crezzini</w:t>
      </w:r>
      <w:proofErr w:type="spellEnd"/>
      <w:r w:rsidR="0050106C" w:rsidRPr="004B5B20">
        <w:rPr>
          <w:rFonts w:eastAsiaTheme="minorHAnsi"/>
          <w14:ligatures w14:val="standardContextual"/>
        </w:rPr>
        <w:t xml:space="preserve"> 2012</w:t>
      </w:r>
      <w:r w:rsidR="0050106C">
        <w:rPr>
          <w:rFonts w:eastAsiaTheme="minorHAnsi"/>
          <w14:ligatures w14:val="standardContextual"/>
        </w:rPr>
        <w:t xml:space="preserve">; </w:t>
      </w:r>
      <w:proofErr w:type="spellStart"/>
      <w:r w:rsidR="00585ED4">
        <w:rPr>
          <w:rFonts w:eastAsiaTheme="minorHAnsi"/>
          <w14:ligatures w14:val="standardContextual"/>
        </w:rPr>
        <w:t>Aramendi</w:t>
      </w:r>
      <w:proofErr w:type="spellEnd"/>
      <w:r w:rsidR="00585ED4">
        <w:rPr>
          <w:rFonts w:eastAsiaTheme="minorHAnsi"/>
          <w14:ligatures w14:val="standardContextual"/>
        </w:rPr>
        <w:t xml:space="preserve"> </w:t>
      </w:r>
      <w:r w:rsidR="00EF1415" w:rsidRPr="00EF1415">
        <w:rPr>
          <w:rFonts w:eastAsiaTheme="minorHAnsi"/>
          <w:i/>
          <w14:ligatures w14:val="standardContextual"/>
        </w:rPr>
        <w:t>et al</w:t>
      </w:r>
      <w:r w:rsidR="00585ED4">
        <w:rPr>
          <w:rFonts w:eastAsiaTheme="minorHAnsi"/>
          <w14:ligatures w14:val="standardContextual"/>
        </w:rPr>
        <w:t>. 2023</w:t>
      </w:r>
      <w:r w:rsidR="004B5B20">
        <w:rPr>
          <w:rFonts w:eastAsiaTheme="minorHAnsi"/>
          <w14:ligatures w14:val="standardContextual"/>
        </w:rPr>
        <w:t xml:space="preserve">). </w:t>
      </w:r>
    </w:p>
    <w:p w14:paraId="738BB990" w14:textId="77777777" w:rsidR="0061716E" w:rsidRDefault="0061716E" w:rsidP="008876FF"/>
    <w:p w14:paraId="5AF9CDBF" w14:textId="77777777" w:rsidR="00D33F71" w:rsidRDefault="00D33F71" w:rsidP="008876FF"/>
    <w:p w14:paraId="7182E21E" w14:textId="77777777" w:rsidR="00D33F71" w:rsidRDefault="00D33F71" w:rsidP="008876FF"/>
    <w:p w14:paraId="66DDB7E2" w14:textId="77777777" w:rsidR="00D33F71" w:rsidRDefault="00D33F71" w:rsidP="008876FF"/>
    <w:p w14:paraId="6BE706A7" w14:textId="77777777" w:rsidR="00D33F71" w:rsidRDefault="00D33F71" w:rsidP="008876FF"/>
    <w:tbl>
      <w:tblPr>
        <w:tblW w:w="6139" w:type="dxa"/>
        <w:tblInd w:w="93" w:type="dxa"/>
        <w:tblBorders>
          <w:top w:val="dotted" w:sz="4" w:space="0" w:color="auto"/>
          <w:left w:val="dotted" w:sz="4" w:space="0" w:color="auto"/>
          <w:bottom w:val="dotted" w:sz="4" w:space="0" w:color="auto"/>
          <w:right w:val="single" w:sz="4" w:space="0" w:color="auto"/>
        </w:tblBorders>
        <w:tblLayout w:type="fixed"/>
        <w:tblLook w:val="04A0" w:firstRow="1" w:lastRow="0" w:firstColumn="1" w:lastColumn="0" w:noHBand="0" w:noVBand="1"/>
      </w:tblPr>
      <w:tblGrid>
        <w:gridCol w:w="266"/>
        <w:gridCol w:w="1734"/>
        <w:gridCol w:w="709"/>
        <w:gridCol w:w="708"/>
        <w:gridCol w:w="709"/>
        <w:gridCol w:w="851"/>
        <w:gridCol w:w="1162"/>
      </w:tblGrid>
      <w:tr w:rsidR="00590E38" w:rsidRPr="005708F3" w14:paraId="1A312246" w14:textId="77777777" w:rsidTr="008150BB">
        <w:trPr>
          <w:trHeight w:val="220"/>
        </w:trPr>
        <w:tc>
          <w:tcPr>
            <w:tcW w:w="2000" w:type="dxa"/>
            <w:gridSpan w:val="2"/>
            <w:tcBorders>
              <w:top w:val="single" w:sz="4" w:space="0" w:color="auto"/>
              <w:left w:val="single" w:sz="4" w:space="0" w:color="auto"/>
              <w:bottom w:val="nil"/>
              <w:right w:val="single" w:sz="4" w:space="0" w:color="auto"/>
            </w:tcBorders>
            <w:shd w:val="clear" w:color="auto" w:fill="auto"/>
            <w:noWrap/>
            <w:vAlign w:val="bottom"/>
            <w:hideMark/>
          </w:tcPr>
          <w:p w14:paraId="4792A952" w14:textId="77777777" w:rsidR="00590E38" w:rsidRPr="005708F3" w:rsidRDefault="00590E38" w:rsidP="00854F4C">
            <w:pPr>
              <w:rPr>
                <w:i/>
                <w:iCs/>
                <w:sz w:val="20"/>
                <w:szCs w:val="20"/>
              </w:rPr>
            </w:pPr>
            <w:r w:rsidRPr="005708F3">
              <w:rPr>
                <w:i/>
                <w:iCs/>
                <w:sz w:val="20"/>
                <w:szCs w:val="20"/>
              </w:rPr>
              <w:lastRenderedPageBreak/>
              <w:t>Element</w:t>
            </w:r>
          </w:p>
        </w:tc>
        <w:tc>
          <w:tcPr>
            <w:tcW w:w="709" w:type="dxa"/>
            <w:tcBorders>
              <w:top w:val="single" w:sz="4" w:space="0" w:color="auto"/>
              <w:left w:val="single" w:sz="4" w:space="0" w:color="auto"/>
              <w:bottom w:val="nil"/>
              <w:right w:val="single" w:sz="4" w:space="0" w:color="auto"/>
            </w:tcBorders>
            <w:shd w:val="clear" w:color="auto" w:fill="auto"/>
            <w:noWrap/>
            <w:vAlign w:val="bottom"/>
            <w:hideMark/>
          </w:tcPr>
          <w:p w14:paraId="60767765" w14:textId="77777777" w:rsidR="00590E38" w:rsidRPr="005708F3" w:rsidRDefault="00590E38" w:rsidP="00854F4C">
            <w:pPr>
              <w:jc w:val="right"/>
              <w:rPr>
                <w:i/>
                <w:iCs/>
                <w:sz w:val="20"/>
                <w:szCs w:val="20"/>
              </w:rPr>
            </w:pPr>
            <w:r>
              <w:rPr>
                <w:i/>
                <w:iCs/>
                <w:sz w:val="20"/>
                <w:szCs w:val="20"/>
              </w:rPr>
              <w:t>NISP</w:t>
            </w:r>
          </w:p>
        </w:tc>
        <w:tc>
          <w:tcPr>
            <w:tcW w:w="1417" w:type="dxa"/>
            <w:gridSpan w:val="2"/>
            <w:tcBorders>
              <w:top w:val="single" w:sz="4" w:space="0" w:color="auto"/>
              <w:left w:val="single" w:sz="4" w:space="0" w:color="auto"/>
              <w:bottom w:val="nil"/>
              <w:right w:val="single" w:sz="4" w:space="0" w:color="auto"/>
            </w:tcBorders>
            <w:shd w:val="clear" w:color="auto" w:fill="auto"/>
            <w:noWrap/>
            <w:vAlign w:val="bottom"/>
            <w:hideMark/>
          </w:tcPr>
          <w:p w14:paraId="17A08D6F" w14:textId="2B05CCFF" w:rsidR="00590E38" w:rsidRPr="005708F3" w:rsidRDefault="00590E38" w:rsidP="00173A5D">
            <w:pPr>
              <w:jc w:val="center"/>
              <w:rPr>
                <w:i/>
                <w:iCs/>
                <w:sz w:val="20"/>
                <w:szCs w:val="20"/>
              </w:rPr>
            </w:pPr>
            <w:r w:rsidRPr="005708F3">
              <w:rPr>
                <w:i/>
                <w:iCs/>
                <w:sz w:val="20"/>
                <w:szCs w:val="20"/>
              </w:rPr>
              <w:t>Cuts</w:t>
            </w:r>
          </w:p>
        </w:tc>
        <w:tc>
          <w:tcPr>
            <w:tcW w:w="2013" w:type="dxa"/>
            <w:gridSpan w:val="2"/>
            <w:tcBorders>
              <w:top w:val="single" w:sz="4" w:space="0" w:color="auto"/>
              <w:left w:val="single" w:sz="4" w:space="0" w:color="auto"/>
              <w:bottom w:val="nil"/>
            </w:tcBorders>
            <w:shd w:val="clear" w:color="auto" w:fill="auto"/>
            <w:noWrap/>
            <w:vAlign w:val="bottom"/>
            <w:hideMark/>
          </w:tcPr>
          <w:p w14:paraId="055EA01D" w14:textId="51D705DA" w:rsidR="00590E38" w:rsidRPr="005708F3" w:rsidRDefault="00590E38" w:rsidP="00173A5D">
            <w:pPr>
              <w:jc w:val="center"/>
              <w:rPr>
                <w:i/>
                <w:iCs/>
                <w:sz w:val="20"/>
                <w:szCs w:val="20"/>
              </w:rPr>
            </w:pPr>
            <w:r w:rsidRPr="005708F3">
              <w:rPr>
                <w:i/>
                <w:iCs/>
                <w:sz w:val="20"/>
                <w:szCs w:val="20"/>
              </w:rPr>
              <w:t>Perimortem fracture</w:t>
            </w:r>
            <w:r>
              <w:rPr>
                <w:i/>
                <w:iCs/>
                <w:sz w:val="20"/>
                <w:szCs w:val="20"/>
              </w:rPr>
              <w:t>s</w:t>
            </w:r>
          </w:p>
        </w:tc>
      </w:tr>
      <w:tr w:rsidR="008876FF" w:rsidRPr="005708F3" w14:paraId="170D91F1" w14:textId="77777777" w:rsidTr="008150BB">
        <w:trPr>
          <w:trHeight w:val="220"/>
        </w:trPr>
        <w:tc>
          <w:tcPr>
            <w:tcW w:w="266" w:type="dxa"/>
            <w:tcBorders>
              <w:top w:val="nil"/>
              <w:left w:val="single" w:sz="4" w:space="0" w:color="auto"/>
              <w:bottom w:val="single" w:sz="4" w:space="0" w:color="auto"/>
              <w:right w:val="nil"/>
            </w:tcBorders>
            <w:shd w:val="clear" w:color="auto" w:fill="auto"/>
            <w:noWrap/>
            <w:vAlign w:val="bottom"/>
            <w:hideMark/>
          </w:tcPr>
          <w:p w14:paraId="69FC9192" w14:textId="77777777" w:rsidR="008876FF" w:rsidRPr="005708F3" w:rsidRDefault="008876FF" w:rsidP="00854F4C">
            <w:pPr>
              <w:rPr>
                <w:i/>
                <w:iCs/>
                <w:sz w:val="20"/>
                <w:szCs w:val="20"/>
              </w:rPr>
            </w:pPr>
            <w:r w:rsidRPr="005708F3">
              <w:rPr>
                <w:i/>
                <w:iCs/>
                <w:sz w:val="20"/>
                <w:szCs w:val="20"/>
              </w:rPr>
              <w:t> </w:t>
            </w:r>
          </w:p>
        </w:tc>
        <w:tc>
          <w:tcPr>
            <w:tcW w:w="1734" w:type="dxa"/>
            <w:tcBorders>
              <w:top w:val="nil"/>
              <w:left w:val="nil"/>
              <w:bottom w:val="single" w:sz="4" w:space="0" w:color="auto"/>
              <w:right w:val="single" w:sz="4" w:space="0" w:color="auto"/>
            </w:tcBorders>
            <w:shd w:val="clear" w:color="auto" w:fill="auto"/>
            <w:noWrap/>
            <w:vAlign w:val="bottom"/>
            <w:hideMark/>
          </w:tcPr>
          <w:p w14:paraId="19698C72" w14:textId="77777777" w:rsidR="008876FF" w:rsidRPr="005708F3" w:rsidRDefault="008876FF" w:rsidP="00854F4C">
            <w:pPr>
              <w:rPr>
                <w:i/>
                <w:iCs/>
                <w:sz w:val="20"/>
                <w:szCs w:val="20"/>
              </w:rPr>
            </w:pPr>
            <w:r w:rsidRPr="005708F3">
              <w:rPr>
                <w:i/>
                <w:iCs/>
                <w:sz w:val="20"/>
                <w:szCs w:val="20"/>
              </w:rPr>
              <w:t> </w:t>
            </w: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013DB54E" w14:textId="77777777" w:rsidR="008876FF" w:rsidRPr="005708F3" w:rsidRDefault="008876FF" w:rsidP="00854F4C">
            <w:pPr>
              <w:rPr>
                <w:i/>
                <w:iCs/>
                <w:sz w:val="20"/>
                <w:szCs w:val="20"/>
              </w:rPr>
            </w:pPr>
            <w:r w:rsidRPr="005708F3">
              <w:rPr>
                <w:i/>
                <w:iCs/>
                <w:sz w:val="20"/>
                <w:szCs w:val="20"/>
              </w:rPr>
              <w:t> </w:t>
            </w:r>
          </w:p>
        </w:tc>
        <w:tc>
          <w:tcPr>
            <w:tcW w:w="708" w:type="dxa"/>
            <w:tcBorders>
              <w:top w:val="nil"/>
              <w:left w:val="single" w:sz="4" w:space="0" w:color="auto"/>
              <w:bottom w:val="single" w:sz="4" w:space="0" w:color="auto"/>
              <w:right w:val="single" w:sz="4" w:space="0" w:color="auto"/>
            </w:tcBorders>
            <w:shd w:val="clear" w:color="auto" w:fill="auto"/>
            <w:noWrap/>
            <w:vAlign w:val="bottom"/>
            <w:hideMark/>
          </w:tcPr>
          <w:p w14:paraId="3761142E" w14:textId="77777777" w:rsidR="008876FF" w:rsidRPr="005708F3" w:rsidRDefault="008876FF" w:rsidP="00854F4C">
            <w:pPr>
              <w:jc w:val="right"/>
              <w:rPr>
                <w:i/>
                <w:iCs/>
                <w:sz w:val="20"/>
                <w:szCs w:val="20"/>
              </w:rPr>
            </w:pPr>
            <w:r w:rsidRPr="005708F3">
              <w:rPr>
                <w:i/>
                <w:iCs/>
                <w:sz w:val="20"/>
                <w:szCs w:val="20"/>
              </w:rPr>
              <w:t>no.</w:t>
            </w: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24FEDF3" w14:textId="77777777" w:rsidR="008876FF" w:rsidRPr="005708F3" w:rsidRDefault="008876FF" w:rsidP="00854F4C">
            <w:pPr>
              <w:jc w:val="right"/>
              <w:rPr>
                <w:i/>
                <w:iCs/>
                <w:sz w:val="20"/>
                <w:szCs w:val="20"/>
              </w:rPr>
            </w:pPr>
            <w:r w:rsidRPr="005708F3">
              <w:rPr>
                <w:i/>
                <w:iCs/>
                <w:sz w:val="20"/>
                <w:szCs w:val="20"/>
              </w:rPr>
              <w:t>%</w:t>
            </w:r>
          </w:p>
        </w:tc>
        <w:tc>
          <w:tcPr>
            <w:tcW w:w="851" w:type="dxa"/>
            <w:tcBorders>
              <w:top w:val="nil"/>
              <w:left w:val="single" w:sz="4" w:space="0" w:color="auto"/>
              <w:bottom w:val="single" w:sz="4" w:space="0" w:color="auto"/>
              <w:right w:val="single" w:sz="4" w:space="0" w:color="auto"/>
            </w:tcBorders>
            <w:shd w:val="clear" w:color="auto" w:fill="auto"/>
            <w:noWrap/>
            <w:vAlign w:val="bottom"/>
            <w:hideMark/>
          </w:tcPr>
          <w:p w14:paraId="6F683BEC" w14:textId="77777777" w:rsidR="008876FF" w:rsidRPr="005708F3" w:rsidRDefault="008876FF" w:rsidP="00854F4C">
            <w:pPr>
              <w:jc w:val="right"/>
              <w:rPr>
                <w:i/>
                <w:iCs/>
                <w:sz w:val="20"/>
                <w:szCs w:val="20"/>
              </w:rPr>
            </w:pPr>
            <w:r w:rsidRPr="005708F3">
              <w:rPr>
                <w:i/>
                <w:iCs/>
                <w:sz w:val="20"/>
                <w:szCs w:val="20"/>
              </w:rPr>
              <w:t>no.</w:t>
            </w:r>
          </w:p>
        </w:tc>
        <w:tc>
          <w:tcPr>
            <w:tcW w:w="1162" w:type="dxa"/>
            <w:tcBorders>
              <w:top w:val="nil"/>
              <w:left w:val="single" w:sz="4" w:space="0" w:color="auto"/>
              <w:bottom w:val="single" w:sz="4" w:space="0" w:color="auto"/>
            </w:tcBorders>
            <w:shd w:val="clear" w:color="auto" w:fill="auto"/>
            <w:noWrap/>
            <w:vAlign w:val="bottom"/>
            <w:hideMark/>
          </w:tcPr>
          <w:p w14:paraId="0CCFB2DD" w14:textId="77777777" w:rsidR="008876FF" w:rsidRPr="005708F3" w:rsidRDefault="008876FF" w:rsidP="00854F4C">
            <w:pPr>
              <w:jc w:val="right"/>
              <w:rPr>
                <w:i/>
                <w:iCs/>
                <w:sz w:val="20"/>
                <w:szCs w:val="20"/>
              </w:rPr>
            </w:pPr>
            <w:r w:rsidRPr="005708F3">
              <w:rPr>
                <w:i/>
                <w:iCs/>
                <w:sz w:val="20"/>
                <w:szCs w:val="20"/>
              </w:rPr>
              <w:t>%</w:t>
            </w:r>
          </w:p>
        </w:tc>
      </w:tr>
      <w:tr w:rsidR="008876FF" w:rsidRPr="005708F3" w14:paraId="547D4A02" w14:textId="77777777" w:rsidTr="008150BB">
        <w:trPr>
          <w:trHeight w:val="220"/>
        </w:trPr>
        <w:tc>
          <w:tcPr>
            <w:tcW w:w="2000" w:type="dxa"/>
            <w:gridSpan w:val="2"/>
            <w:tcBorders>
              <w:top w:val="single" w:sz="4" w:space="0" w:color="auto"/>
              <w:left w:val="single" w:sz="4" w:space="0" w:color="auto"/>
              <w:bottom w:val="nil"/>
              <w:right w:val="single" w:sz="4" w:space="0" w:color="auto"/>
            </w:tcBorders>
            <w:shd w:val="clear" w:color="auto" w:fill="auto"/>
            <w:noWrap/>
            <w:vAlign w:val="bottom"/>
            <w:hideMark/>
          </w:tcPr>
          <w:p w14:paraId="7EA4933A" w14:textId="77777777" w:rsidR="008876FF" w:rsidRPr="005708F3" w:rsidRDefault="008876FF" w:rsidP="00854F4C">
            <w:pPr>
              <w:rPr>
                <w:i/>
                <w:iCs/>
                <w:sz w:val="20"/>
                <w:szCs w:val="20"/>
              </w:rPr>
            </w:pPr>
            <w:r w:rsidRPr="005708F3">
              <w:rPr>
                <w:i/>
                <w:iCs/>
                <w:sz w:val="20"/>
                <w:szCs w:val="20"/>
              </w:rPr>
              <w:t>Axial skeleton</w:t>
            </w:r>
          </w:p>
        </w:tc>
        <w:tc>
          <w:tcPr>
            <w:tcW w:w="709" w:type="dxa"/>
            <w:tcBorders>
              <w:top w:val="single" w:sz="4" w:space="0" w:color="auto"/>
              <w:left w:val="single" w:sz="4" w:space="0" w:color="auto"/>
              <w:bottom w:val="nil"/>
              <w:right w:val="single" w:sz="4" w:space="0" w:color="auto"/>
            </w:tcBorders>
            <w:shd w:val="clear" w:color="auto" w:fill="auto"/>
            <w:noWrap/>
            <w:vAlign w:val="bottom"/>
            <w:hideMark/>
          </w:tcPr>
          <w:p w14:paraId="0AB11F9F" w14:textId="77777777" w:rsidR="008876FF" w:rsidRPr="005708F3" w:rsidRDefault="008876FF" w:rsidP="00854F4C">
            <w:pPr>
              <w:rPr>
                <w:i/>
                <w:iCs/>
                <w:sz w:val="20"/>
                <w:szCs w:val="20"/>
              </w:rPr>
            </w:pPr>
          </w:p>
        </w:tc>
        <w:tc>
          <w:tcPr>
            <w:tcW w:w="708" w:type="dxa"/>
            <w:tcBorders>
              <w:top w:val="single" w:sz="4" w:space="0" w:color="auto"/>
              <w:left w:val="single" w:sz="4" w:space="0" w:color="auto"/>
              <w:bottom w:val="nil"/>
              <w:right w:val="single" w:sz="4" w:space="0" w:color="auto"/>
            </w:tcBorders>
            <w:shd w:val="clear" w:color="auto" w:fill="auto"/>
            <w:noWrap/>
            <w:vAlign w:val="bottom"/>
            <w:hideMark/>
          </w:tcPr>
          <w:p w14:paraId="4816BA81" w14:textId="77777777" w:rsidR="008876FF" w:rsidRPr="005708F3" w:rsidRDefault="008876FF" w:rsidP="00854F4C">
            <w:pPr>
              <w:jc w:val="right"/>
              <w:rPr>
                <w:i/>
                <w:iCs/>
                <w:sz w:val="20"/>
                <w:szCs w:val="20"/>
              </w:rPr>
            </w:pPr>
          </w:p>
        </w:tc>
        <w:tc>
          <w:tcPr>
            <w:tcW w:w="709" w:type="dxa"/>
            <w:tcBorders>
              <w:top w:val="single" w:sz="4" w:space="0" w:color="auto"/>
              <w:left w:val="single" w:sz="4" w:space="0" w:color="auto"/>
              <w:bottom w:val="nil"/>
              <w:right w:val="single" w:sz="4" w:space="0" w:color="auto"/>
            </w:tcBorders>
            <w:shd w:val="clear" w:color="auto" w:fill="auto"/>
            <w:noWrap/>
            <w:vAlign w:val="bottom"/>
            <w:hideMark/>
          </w:tcPr>
          <w:p w14:paraId="2AFDB2FE" w14:textId="77777777" w:rsidR="008876FF" w:rsidRPr="005708F3" w:rsidRDefault="008876FF" w:rsidP="00854F4C">
            <w:pPr>
              <w:jc w:val="right"/>
              <w:rPr>
                <w:i/>
                <w:iCs/>
                <w:sz w:val="20"/>
                <w:szCs w:val="20"/>
              </w:rPr>
            </w:pPr>
          </w:p>
        </w:tc>
        <w:tc>
          <w:tcPr>
            <w:tcW w:w="851" w:type="dxa"/>
            <w:tcBorders>
              <w:top w:val="single" w:sz="4" w:space="0" w:color="auto"/>
              <w:left w:val="single" w:sz="4" w:space="0" w:color="auto"/>
              <w:bottom w:val="nil"/>
              <w:right w:val="single" w:sz="4" w:space="0" w:color="auto"/>
            </w:tcBorders>
            <w:shd w:val="clear" w:color="auto" w:fill="auto"/>
            <w:noWrap/>
            <w:vAlign w:val="bottom"/>
            <w:hideMark/>
          </w:tcPr>
          <w:p w14:paraId="61C882BA" w14:textId="77777777" w:rsidR="008876FF" w:rsidRPr="005708F3" w:rsidRDefault="008876FF" w:rsidP="00854F4C">
            <w:pPr>
              <w:jc w:val="right"/>
              <w:rPr>
                <w:i/>
                <w:iCs/>
                <w:sz w:val="20"/>
                <w:szCs w:val="20"/>
              </w:rPr>
            </w:pPr>
          </w:p>
        </w:tc>
        <w:tc>
          <w:tcPr>
            <w:tcW w:w="1162" w:type="dxa"/>
            <w:tcBorders>
              <w:top w:val="single" w:sz="4" w:space="0" w:color="auto"/>
              <w:left w:val="single" w:sz="4" w:space="0" w:color="auto"/>
              <w:bottom w:val="nil"/>
            </w:tcBorders>
            <w:shd w:val="clear" w:color="auto" w:fill="auto"/>
            <w:noWrap/>
            <w:vAlign w:val="bottom"/>
            <w:hideMark/>
          </w:tcPr>
          <w:p w14:paraId="644C0C35" w14:textId="77777777" w:rsidR="008876FF" w:rsidRPr="005708F3" w:rsidRDefault="008876FF" w:rsidP="00854F4C">
            <w:pPr>
              <w:jc w:val="right"/>
              <w:rPr>
                <w:i/>
                <w:iCs/>
                <w:sz w:val="20"/>
                <w:szCs w:val="20"/>
              </w:rPr>
            </w:pPr>
          </w:p>
        </w:tc>
      </w:tr>
      <w:tr w:rsidR="008876FF" w:rsidRPr="005708F3" w14:paraId="0F7376FE"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658D191F" w14:textId="77777777" w:rsidR="008876FF" w:rsidRPr="005708F3" w:rsidRDefault="008876FF" w:rsidP="00854F4C">
            <w:pPr>
              <w:rPr>
                <w:i/>
                <w:iCs/>
                <w:sz w:val="20"/>
                <w:szCs w:val="20"/>
              </w:rPr>
            </w:pPr>
          </w:p>
        </w:tc>
        <w:tc>
          <w:tcPr>
            <w:tcW w:w="1734" w:type="dxa"/>
            <w:tcBorders>
              <w:top w:val="nil"/>
              <w:left w:val="nil"/>
              <w:bottom w:val="nil"/>
              <w:right w:val="single" w:sz="4" w:space="0" w:color="auto"/>
            </w:tcBorders>
            <w:shd w:val="clear" w:color="auto" w:fill="auto"/>
            <w:noWrap/>
            <w:vAlign w:val="bottom"/>
            <w:hideMark/>
          </w:tcPr>
          <w:p w14:paraId="7109B7C4" w14:textId="77777777" w:rsidR="008876FF" w:rsidRPr="005708F3" w:rsidRDefault="008876FF" w:rsidP="00854F4C">
            <w:pPr>
              <w:rPr>
                <w:sz w:val="20"/>
                <w:szCs w:val="20"/>
              </w:rPr>
            </w:pPr>
            <w:r w:rsidRPr="005708F3">
              <w:rPr>
                <w:sz w:val="20"/>
                <w:szCs w:val="20"/>
              </w:rPr>
              <w:t>frontal</w:t>
            </w:r>
          </w:p>
        </w:tc>
        <w:tc>
          <w:tcPr>
            <w:tcW w:w="709" w:type="dxa"/>
            <w:tcBorders>
              <w:top w:val="nil"/>
              <w:left w:val="single" w:sz="4" w:space="0" w:color="auto"/>
              <w:bottom w:val="nil"/>
              <w:right w:val="single" w:sz="4" w:space="0" w:color="auto"/>
            </w:tcBorders>
            <w:shd w:val="clear" w:color="auto" w:fill="auto"/>
            <w:noWrap/>
            <w:vAlign w:val="bottom"/>
            <w:hideMark/>
          </w:tcPr>
          <w:p w14:paraId="1CDBBD8F" w14:textId="77777777" w:rsidR="008876FF" w:rsidRPr="005708F3" w:rsidRDefault="008876FF" w:rsidP="00854F4C">
            <w:pPr>
              <w:jc w:val="right"/>
              <w:rPr>
                <w:sz w:val="20"/>
                <w:szCs w:val="20"/>
              </w:rPr>
            </w:pPr>
            <w:r w:rsidRPr="005708F3">
              <w:rPr>
                <w:sz w:val="20"/>
                <w:szCs w:val="20"/>
              </w:rPr>
              <w:t>55</w:t>
            </w:r>
          </w:p>
        </w:tc>
        <w:tc>
          <w:tcPr>
            <w:tcW w:w="708" w:type="dxa"/>
            <w:tcBorders>
              <w:top w:val="nil"/>
              <w:left w:val="single" w:sz="4" w:space="0" w:color="auto"/>
              <w:bottom w:val="nil"/>
              <w:right w:val="single" w:sz="4" w:space="0" w:color="auto"/>
            </w:tcBorders>
            <w:shd w:val="clear" w:color="auto" w:fill="auto"/>
            <w:noWrap/>
            <w:vAlign w:val="bottom"/>
            <w:hideMark/>
          </w:tcPr>
          <w:p w14:paraId="3503EB65" w14:textId="77777777" w:rsidR="008876FF" w:rsidRPr="005708F3" w:rsidRDefault="008876FF" w:rsidP="00854F4C">
            <w:pPr>
              <w:jc w:val="right"/>
              <w:rPr>
                <w:sz w:val="20"/>
                <w:szCs w:val="20"/>
              </w:rPr>
            </w:pPr>
            <w:r w:rsidRPr="005708F3">
              <w:rPr>
                <w:sz w:val="20"/>
                <w:szCs w:val="20"/>
              </w:rPr>
              <w:t>20</w:t>
            </w:r>
          </w:p>
        </w:tc>
        <w:tc>
          <w:tcPr>
            <w:tcW w:w="709" w:type="dxa"/>
            <w:tcBorders>
              <w:top w:val="nil"/>
              <w:left w:val="single" w:sz="4" w:space="0" w:color="auto"/>
              <w:bottom w:val="nil"/>
              <w:right w:val="single" w:sz="4" w:space="0" w:color="auto"/>
            </w:tcBorders>
            <w:shd w:val="clear" w:color="auto" w:fill="auto"/>
            <w:noWrap/>
            <w:vAlign w:val="bottom"/>
            <w:hideMark/>
          </w:tcPr>
          <w:p w14:paraId="726A505D" w14:textId="77777777" w:rsidR="008876FF" w:rsidRPr="005708F3" w:rsidRDefault="008876FF" w:rsidP="00854F4C">
            <w:pPr>
              <w:jc w:val="right"/>
              <w:rPr>
                <w:sz w:val="20"/>
                <w:szCs w:val="20"/>
              </w:rPr>
            </w:pPr>
            <w:r w:rsidRPr="005708F3">
              <w:rPr>
                <w:sz w:val="20"/>
                <w:szCs w:val="20"/>
              </w:rPr>
              <w:t>36.4</w:t>
            </w:r>
          </w:p>
        </w:tc>
        <w:tc>
          <w:tcPr>
            <w:tcW w:w="851" w:type="dxa"/>
            <w:tcBorders>
              <w:top w:val="nil"/>
              <w:left w:val="single" w:sz="4" w:space="0" w:color="auto"/>
              <w:bottom w:val="nil"/>
              <w:right w:val="single" w:sz="4" w:space="0" w:color="auto"/>
            </w:tcBorders>
            <w:shd w:val="clear" w:color="auto" w:fill="auto"/>
            <w:noWrap/>
            <w:vAlign w:val="bottom"/>
            <w:hideMark/>
          </w:tcPr>
          <w:p w14:paraId="7399F558" w14:textId="77777777" w:rsidR="008876FF" w:rsidRPr="005708F3" w:rsidRDefault="008876FF" w:rsidP="00854F4C">
            <w:pPr>
              <w:jc w:val="right"/>
              <w:rPr>
                <w:sz w:val="20"/>
                <w:szCs w:val="20"/>
              </w:rPr>
            </w:pPr>
            <w:r w:rsidRPr="005708F3">
              <w:rPr>
                <w:sz w:val="20"/>
                <w:szCs w:val="20"/>
              </w:rPr>
              <w:t>21</w:t>
            </w:r>
          </w:p>
        </w:tc>
        <w:tc>
          <w:tcPr>
            <w:tcW w:w="1162" w:type="dxa"/>
            <w:tcBorders>
              <w:top w:val="nil"/>
              <w:left w:val="single" w:sz="4" w:space="0" w:color="auto"/>
              <w:bottom w:val="nil"/>
            </w:tcBorders>
            <w:shd w:val="clear" w:color="auto" w:fill="auto"/>
            <w:noWrap/>
            <w:vAlign w:val="bottom"/>
            <w:hideMark/>
          </w:tcPr>
          <w:p w14:paraId="74663105" w14:textId="77777777" w:rsidR="008876FF" w:rsidRPr="005708F3" w:rsidRDefault="008876FF" w:rsidP="00854F4C">
            <w:pPr>
              <w:jc w:val="right"/>
              <w:rPr>
                <w:sz w:val="20"/>
                <w:szCs w:val="20"/>
              </w:rPr>
            </w:pPr>
            <w:r w:rsidRPr="005708F3">
              <w:rPr>
                <w:sz w:val="20"/>
                <w:szCs w:val="20"/>
              </w:rPr>
              <w:t>38.2</w:t>
            </w:r>
          </w:p>
        </w:tc>
      </w:tr>
      <w:tr w:rsidR="008876FF" w:rsidRPr="005708F3" w14:paraId="1D70484D"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5BA8B095" w14:textId="77777777" w:rsidR="008876FF" w:rsidRPr="005708F3" w:rsidRDefault="008876FF" w:rsidP="00854F4C">
            <w:pPr>
              <w:rPr>
                <w:i/>
                <w:iCs/>
                <w:sz w:val="20"/>
                <w:szCs w:val="20"/>
              </w:rPr>
            </w:pPr>
          </w:p>
        </w:tc>
        <w:tc>
          <w:tcPr>
            <w:tcW w:w="1734" w:type="dxa"/>
            <w:tcBorders>
              <w:top w:val="nil"/>
              <w:left w:val="nil"/>
              <w:bottom w:val="nil"/>
              <w:right w:val="single" w:sz="4" w:space="0" w:color="auto"/>
            </w:tcBorders>
            <w:shd w:val="clear" w:color="auto" w:fill="auto"/>
            <w:noWrap/>
            <w:vAlign w:val="bottom"/>
            <w:hideMark/>
          </w:tcPr>
          <w:p w14:paraId="718B3AD0" w14:textId="77777777" w:rsidR="008876FF" w:rsidRPr="005708F3" w:rsidRDefault="008876FF" w:rsidP="00854F4C">
            <w:pPr>
              <w:rPr>
                <w:sz w:val="20"/>
                <w:szCs w:val="20"/>
              </w:rPr>
            </w:pPr>
            <w:r w:rsidRPr="005708F3">
              <w:rPr>
                <w:sz w:val="20"/>
                <w:szCs w:val="20"/>
              </w:rPr>
              <w:t>parietal</w:t>
            </w:r>
          </w:p>
        </w:tc>
        <w:tc>
          <w:tcPr>
            <w:tcW w:w="709" w:type="dxa"/>
            <w:tcBorders>
              <w:top w:val="nil"/>
              <w:left w:val="single" w:sz="4" w:space="0" w:color="auto"/>
              <w:bottom w:val="nil"/>
              <w:right w:val="single" w:sz="4" w:space="0" w:color="auto"/>
            </w:tcBorders>
            <w:shd w:val="clear" w:color="auto" w:fill="auto"/>
            <w:noWrap/>
            <w:vAlign w:val="bottom"/>
            <w:hideMark/>
          </w:tcPr>
          <w:p w14:paraId="055C32FB" w14:textId="77777777" w:rsidR="008876FF" w:rsidRPr="005708F3" w:rsidRDefault="008876FF" w:rsidP="00854F4C">
            <w:pPr>
              <w:jc w:val="right"/>
              <w:rPr>
                <w:sz w:val="20"/>
                <w:szCs w:val="20"/>
              </w:rPr>
            </w:pPr>
            <w:r w:rsidRPr="005708F3">
              <w:rPr>
                <w:sz w:val="20"/>
                <w:szCs w:val="20"/>
              </w:rPr>
              <w:t>91</w:t>
            </w:r>
          </w:p>
        </w:tc>
        <w:tc>
          <w:tcPr>
            <w:tcW w:w="708" w:type="dxa"/>
            <w:tcBorders>
              <w:top w:val="nil"/>
              <w:left w:val="single" w:sz="4" w:space="0" w:color="auto"/>
              <w:bottom w:val="nil"/>
              <w:right w:val="single" w:sz="4" w:space="0" w:color="auto"/>
            </w:tcBorders>
            <w:shd w:val="clear" w:color="auto" w:fill="auto"/>
            <w:noWrap/>
            <w:vAlign w:val="bottom"/>
            <w:hideMark/>
          </w:tcPr>
          <w:p w14:paraId="3D1C6C93" w14:textId="77777777" w:rsidR="008876FF" w:rsidRPr="005708F3" w:rsidRDefault="008876FF" w:rsidP="00854F4C">
            <w:pPr>
              <w:jc w:val="right"/>
              <w:rPr>
                <w:sz w:val="20"/>
                <w:szCs w:val="20"/>
              </w:rPr>
            </w:pPr>
            <w:r w:rsidRPr="005708F3">
              <w:rPr>
                <w:sz w:val="20"/>
                <w:szCs w:val="20"/>
              </w:rPr>
              <w:t>28</w:t>
            </w:r>
          </w:p>
        </w:tc>
        <w:tc>
          <w:tcPr>
            <w:tcW w:w="709" w:type="dxa"/>
            <w:tcBorders>
              <w:top w:val="nil"/>
              <w:left w:val="single" w:sz="4" w:space="0" w:color="auto"/>
              <w:bottom w:val="nil"/>
              <w:right w:val="single" w:sz="4" w:space="0" w:color="auto"/>
            </w:tcBorders>
            <w:shd w:val="clear" w:color="auto" w:fill="auto"/>
            <w:noWrap/>
            <w:vAlign w:val="bottom"/>
            <w:hideMark/>
          </w:tcPr>
          <w:p w14:paraId="067E0F62" w14:textId="77777777" w:rsidR="008876FF" w:rsidRPr="005708F3" w:rsidRDefault="008876FF" w:rsidP="00854F4C">
            <w:pPr>
              <w:jc w:val="right"/>
              <w:rPr>
                <w:sz w:val="20"/>
                <w:szCs w:val="20"/>
              </w:rPr>
            </w:pPr>
            <w:r w:rsidRPr="005708F3">
              <w:rPr>
                <w:sz w:val="20"/>
                <w:szCs w:val="20"/>
              </w:rPr>
              <w:t>30.8</w:t>
            </w:r>
          </w:p>
        </w:tc>
        <w:tc>
          <w:tcPr>
            <w:tcW w:w="851" w:type="dxa"/>
            <w:tcBorders>
              <w:top w:val="nil"/>
              <w:left w:val="single" w:sz="4" w:space="0" w:color="auto"/>
              <w:bottom w:val="nil"/>
              <w:right w:val="single" w:sz="4" w:space="0" w:color="auto"/>
            </w:tcBorders>
            <w:shd w:val="clear" w:color="auto" w:fill="auto"/>
            <w:noWrap/>
            <w:vAlign w:val="bottom"/>
            <w:hideMark/>
          </w:tcPr>
          <w:p w14:paraId="2D20DD1F" w14:textId="77777777" w:rsidR="008876FF" w:rsidRPr="005708F3" w:rsidRDefault="008876FF" w:rsidP="00854F4C">
            <w:pPr>
              <w:jc w:val="right"/>
              <w:rPr>
                <w:sz w:val="20"/>
                <w:szCs w:val="20"/>
              </w:rPr>
            </w:pPr>
            <w:r w:rsidRPr="005708F3">
              <w:rPr>
                <w:sz w:val="20"/>
                <w:szCs w:val="20"/>
              </w:rPr>
              <w:t>43</w:t>
            </w:r>
          </w:p>
        </w:tc>
        <w:tc>
          <w:tcPr>
            <w:tcW w:w="1162" w:type="dxa"/>
            <w:tcBorders>
              <w:top w:val="nil"/>
              <w:left w:val="single" w:sz="4" w:space="0" w:color="auto"/>
              <w:bottom w:val="nil"/>
            </w:tcBorders>
            <w:shd w:val="clear" w:color="auto" w:fill="auto"/>
            <w:noWrap/>
            <w:vAlign w:val="bottom"/>
            <w:hideMark/>
          </w:tcPr>
          <w:p w14:paraId="60CFC2C7" w14:textId="77777777" w:rsidR="008876FF" w:rsidRPr="005708F3" w:rsidRDefault="008876FF" w:rsidP="00854F4C">
            <w:pPr>
              <w:jc w:val="right"/>
              <w:rPr>
                <w:sz w:val="20"/>
                <w:szCs w:val="20"/>
              </w:rPr>
            </w:pPr>
            <w:r w:rsidRPr="005708F3">
              <w:rPr>
                <w:sz w:val="20"/>
                <w:szCs w:val="20"/>
              </w:rPr>
              <w:t>47.3</w:t>
            </w:r>
          </w:p>
        </w:tc>
      </w:tr>
      <w:tr w:rsidR="008876FF" w:rsidRPr="005708F3" w14:paraId="1F76C644"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77927D0C" w14:textId="77777777" w:rsidR="008876FF" w:rsidRPr="005708F3" w:rsidRDefault="008876FF" w:rsidP="00854F4C">
            <w:pPr>
              <w:rPr>
                <w:i/>
                <w:iCs/>
                <w:sz w:val="20"/>
                <w:szCs w:val="20"/>
              </w:rPr>
            </w:pPr>
          </w:p>
        </w:tc>
        <w:tc>
          <w:tcPr>
            <w:tcW w:w="1734" w:type="dxa"/>
            <w:tcBorders>
              <w:top w:val="nil"/>
              <w:left w:val="nil"/>
              <w:bottom w:val="nil"/>
              <w:right w:val="single" w:sz="4" w:space="0" w:color="auto"/>
            </w:tcBorders>
            <w:shd w:val="clear" w:color="auto" w:fill="auto"/>
            <w:noWrap/>
            <w:vAlign w:val="bottom"/>
            <w:hideMark/>
          </w:tcPr>
          <w:p w14:paraId="49D435B6" w14:textId="77777777" w:rsidR="008876FF" w:rsidRPr="005708F3" w:rsidRDefault="008876FF" w:rsidP="00854F4C">
            <w:pPr>
              <w:rPr>
                <w:sz w:val="20"/>
                <w:szCs w:val="20"/>
              </w:rPr>
            </w:pPr>
            <w:r w:rsidRPr="005708F3">
              <w:rPr>
                <w:sz w:val="20"/>
                <w:szCs w:val="20"/>
              </w:rPr>
              <w:t>temporal</w:t>
            </w:r>
          </w:p>
        </w:tc>
        <w:tc>
          <w:tcPr>
            <w:tcW w:w="709" w:type="dxa"/>
            <w:tcBorders>
              <w:top w:val="nil"/>
              <w:left w:val="single" w:sz="4" w:space="0" w:color="auto"/>
              <w:bottom w:val="nil"/>
              <w:right w:val="single" w:sz="4" w:space="0" w:color="auto"/>
            </w:tcBorders>
            <w:shd w:val="clear" w:color="auto" w:fill="auto"/>
            <w:noWrap/>
            <w:vAlign w:val="bottom"/>
            <w:hideMark/>
          </w:tcPr>
          <w:p w14:paraId="6D1D66CC" w14:textId="77777777" w:rsidR="008876FF" w:rsidRPr="005708F3" w:rsidRDefault="008876FF" w:rsidP="00854F4C">
            <w:pPr>
              <w:jc w:val="right"/>
              <w:rPr>
                <w:sz w:val="20"/>
                <w:szCs w:val="20"/>
              </w:rPr>
            </w:pPr>
            <w:r w:rsidRPr="005708F3">
              <w:rPr>
                <w:sz w:val="20"/>
                <w:szCs w:val="20"/>
              </w:rPr>
              <w:t>56</w:t>
            </w:r>
          </w:p>
        </w:tc>
        <w:tc>
          <w:tcPr>
            <w:tcW w:w="708" w:type="dxa"/>
            <w:tcBorders>
              <w:top w:val="nil"/>
              <w:left w:val="single" w:sz="4" w:space="0" w:color="auto"/>
              <w:bottom w:val="nil"/>
              <w:right w:val="single" w:sz="4" w:space="0" w:color="auto"/>
            </w:tcBorders>
            <w:shd w:val="clear" w:color="auto" w:fill="auto"/>
            <w:noWrap/>
            <w:vAlign w:val="bottom"/>
            <w:hideMark/>
          </w:tcPr>
          <w:p w14:paraId="1BFD9E97" w14:textId="77777777" w:rsidR="008876FF" w:rsidRPr="005708F3" w:rsidRDefault="008876FF" w:rsidP="00854F4C">
            <w:pPr>
              <w:jc w:val="right"/>
              <w:rPr>
                <w:sz w:val="20"/>
                <w:szCs w:val="20"/>
              </w:rPr>
            </w:pPr>
            <w:r w:rsidRPr="005708F3">
              <w:rPr>
                <w:sz w:val="20"/>
                <w:szCs w:val="20"/>
              </w:rPr>
              <w:t>12</w:t>
            </w:r>
          </w:p>
        </w:tc>
        <w:tc>
          <w:tcPr>
            <w:tcW w:w="709" w:type="dxa"/>
            <w:tcBorders>
              <w:top w:val="nil"/>
              <w:left w:val="single" w:sz="4" w:space="0" w:color="auto"/>
              <w:bottom w:val="nil"/>
              <w:right w:val="single" w:sz="4" w:space="0" w:color="auto"/>
            </w:tcBorders>
            <w:shd w:val="clear" w:color="auto" w:fill="auto"/>
            <w:noWrap/>
            <w:vAlign w:val="bottom"/>
            <w:hideMark/>
          </w:tcPr>
          <w:p w14:paraId="6BB9D1B5" w14:textId="77777777" w:rsidR="008876FF" w:rsidRPr="005708F3" w:rsidRDefault="008876FF" w:rsidP="00854F4C">
            <w:pPr>
              <w:jc w:val="right"/>
              <w:rPr>
                <w:sz w:val="20"/>
                <w:szCs w:val="20"/>
              </w:rPr>
            </w:pPr>
            <w:r w:rsidRPr="005708F3">
              <w:rPr>
                <w:sz w:val="20"/>
                <w:szCs w:val="20"/>
              </w:rPr>
              <w:t>21.4</w:t>
            </w:r>
          </w:p>
        </w:tc>
        <w:tc>
          <w:tcPr>
            <w:tcW w:w="851" w:type="dxa"/>
            <w:tcBorders>
              <w:top w:val="nil"/>
              <w:left w:val="single" w:sz="4" w:space="0" w:color="auto"/>
              <w:bottom w:val="nil"/>
              <w:right w:val="single" w:sz="4" w:space="0" w:color="auto"/>
            </w:tcBorders>
            <w:shd w:val="clear" w:color="auto" w:fill="auto"/>
            <w:noWrap/>
            <w:vAlign w:val="bottom"/>
            <w:hideMark/>
          </w:tcPr>
          <w:p w14:paraId="52AEF833" w14:textId="77777777" w:rsidR="008876FF" w:rsidRPr="005708F3" w:rsidRDefault="008876FF" w:rsidP="00854F4C">
            <w:pPr>
              <w:jc w:val="right"/>
              <w:rPr>
                <w:sz w:val="20"/>
                <w:szCs w:val="20"/>
              </w:rPr>
            </w:pPr>
            <w:r w:rsidRPr="005708F3">
              <w:rPr>
                <w:sz w:val="20"/>
                <w:szCs w:val="20"/>
              </w:rPr>
              <w:t>15</w:t>
            </w:r>
          </w:p>
        </w:tc>
        <w:tc>
          <w:tcPr>
            <w:tcW w:w="1162" w:type="dxa"/>
            <w:tcBorders>
              <w:top w:val="nil"/>
              <w:left w:val="single" w:sz="4" w:space="0" w:color="auto"/>
              <w:bottom w:val="nil"/>
            </w:tcBorders>
            <w:shd w:val="clear" w:color="auto" w:fill="auto"/>
            <w:noWrap/>
            <w:vAlign w:val="bottom"/>
            <w:hideMark/>
          </w:tcPr>
          <w:p w14:paraId="1D74A8A7" w14:textId="77777777" w:rsidR="008876FF" w:rsidRPr="005708F3" w:rsidRDefault="008876FF" w:rsidP="00854F4C">
            <w:pPr>
              <w:jc w:val="right"/>
              <w:rPr>
                <w:sz w:val="20"/>
                <w:szCs w:val="20"/>
              </w:rPr>
            </w:pPr>
            <w:r w:rsidRPr="005708F3">
              <w:rPr>
                <w:sz w:val="20"/>
                <w:szCs w:val="20"/>
              </w:rPr>
              <w:t>26.8</w:t>
            </w:r>
          </w:p>
        </w:tc>
      </w:tr>
      <w:tr w:rsidR="008876FF" w:rsidRPr="005708F3" w14:paraId="27FD4BF2"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2AA0F000" w14:textId="77777777" w:rsidR="008876FF" w:rsidRPr="005708F3" w:rsidRDefault="008876FF" w:rsidP="00854F4C">
            <w:pPr>
              <w:rPr>
                <w:i/>
                <w:iCs/>
                <w:sz w:val="20"/>
                <w:szCs w:val="20"/>
              </w:rPr>
            </w:pPr>
          </w:p>
        </w:tc>
        <w:tc>
          <w:tcPr>
            <w:tcW w:w="1734" w:type="dxa"/>
            <w:tcBorders>
              <w:top w:val="nil"/>
              <w:left w:val="nil"/>
              <w:bottom w:val="nil"/>
              <w:right w:val="single" w:sz="4" w:space="0" w:color="auto"/>
            </w:tcBorders>
            <w:shd w:val="clear" w:color="auto" w:fill="auto"/>
            <w:noWrap/>
            <w:vAlign w:val="bottom"/>
            <w:hideMark/>
          </w:tcPr>
          <w:p w14:paraId="7B240CE8" w14:textId="77777777" w:rsidR="008876FF" w:rsidRPr="005708F3" w:rsidRDefault="008876FF" w:rsidP="00854F4C">
            <w:pPr>
              <w:rPr>
                <w:sz w:val="20"/>
                <w:szCs w:val="20"/>
              </w:rPr>
            </w:pPr>
            <w:r w:rsidRPr="005708F3">
              <w:rPr>
                <w:sz w:val="20"/>
                <w:szCs w:val="20"/>
              </w:rPr>
              <w:t>occipital</w:t>
            </w:r>
          </w:p>
        </w:tc>
        <w:tc>
          <w:tcPr>
            <w:tcW w:w="709" w:type="dxa"/>
            <w:tcBorders>
              <w:top w:val="nil"/>
              <w:left w:val="single" w:sz="4" w:space="0" w:color="auto"/>
              <w:bottom w:val="nil"/>
              <w:right w:val="single" w:sz="4" w:space="0" w:color="auto"/>
            </w:tcBorders>
            <w:shd w:val="clear" w:color="auto" w:fill="auto"/>
            <w:noWrap/>
            <w:vAlign w:val="bottom"/>
            <w:hideMark/>
          </w:tcPr>
          <w:p w14:paraId="3110297A" w14:textId="77777777" w:rsidR="008876FF" w:rsidRPr="005708F3" w:rsidRDefault="008876FF" w:rsidP="00854F4C">
            <w:pPr>
              <w:jc w:val="right"/>
              <w:rPr>
                <w:sz w:val="20"/>
                <w:szCs w:val="20"/>
              </w:rPr>
            </w:pPr>
            <w:r w:rsidRPr="005708F3">
              <w:rPr>
                <w:sz w:val="20"/>
                <w:szCs w:val="20"/>
              </w:rPr>
              <w:t>96</w:t>
            </w:r>
          </w:p>
        </w:tc>
        <w:tc>
          <w:tcPr>
            <w:tcW w:w="708" w:type="dxa"/>
            <w:tcBorders>
              <w:top w:val="nil"/>
              <w:left w:val="single" w:sz="4" w:space="0" w:color="auto"/>
              <w:bottom w:val="nil"/>
              <w:right w:val="single" w:sz="4" w:space="0" w:color="auto"/>
            </w:tcBorders>
            <w:shd w:val="clear" w:color="auto" w:fill="auto"/>
            <w:noWrap/>
            <w:vAlign w:val="bottom"/>
            <w:hideMark/>
          </w:tcPr>
          <w:p w14:paraId="5413F746" w14:textId="77777777" w:rsidR="008876FF" w:rsidRPr="005708F3" w:rsidRDefault="008876FF" w:rsidP="00854F4C">
            <w:pPr>
              <w:jc w:val="right"/>
              <w:rPr>
                <w:sz w:val="20"/>
                <w:szCs w:val="20"/>
              </w:rPr>
            </w:pPr>
            <w:r w:rsidRPr="005708F3">
              <w:rPr>
                <w:sz w:val="20"/>
                <w:szCs w:val="20"/>
              </w:rPr>
              <w:t>22</w:t>
            </w:r>
          </w:p>
        </w:tc>
        <w:tc>
          <w:tcPr>
            <w:tcW w:w="709" w:type="dxa"/>
            <w:tcBorders>
              <w:top w:val="nil"/>
              <w:left w:val="single" w:sz="4" w:space="0" w:color="auto"/>
              <w:bottom w:val="nil"/>
              <w:right w:val="single" w:sz="4" w:space="0" w:color="auto"/>
            </w:tcBorders>
            <w:shd w:val="clear" w:color="auto" w:fill="auto"/>
            <w:noWrap/>
            <w:vAlign w:val="bottom"/>
            <w:hideMark/>
          </w:tcPr>
          <w:p w14:paraId="1D021CFC" w14:textId="77777777" w:rsidR="008876FF" w:rsidRPr="005708F3" w:rsidRDefault="008876FF" w:rsidP="00854F4C">
            <w:pPr>
              <w:jc w:val="right"/>
              <w:rPr>
                <w:sz w:val="20"/>
                <w:szCs w:val="20"/>
              </w:rPr>
            </w:pPr>
            <w:r w:rsidRPr="005708F3">
              <w:rPr>
                <w:sz w:val="20"/>
                <w:szCs w:val="20"/>
              </w:rPr>
              <w:t>22.9</w:t>
            </w:r>
          </w:p>
        </w:tc>
        <w:tc>
          <w:tcPr>
            <w:tcW w:w="851" w:type="dxa"/>
            <w:tcBorders>
              <w:top w:val="nil"/>
              <w:left w:val="single" w:sz="4" w:space="0" w:color="auto"/>
              <w:bottom w:val="nil"/>
              <w:right w:val="single" w:sz="4" w:space="0" w:color="auto"/>
            </w:tcBorders>
            <w:shd w:val="clear" w:color="auto" w:fill="auto"/>
            <w:noWrap/>
            <w:vAlign w:val="bottom"/>
            <w:hideMark/>
          </w:tcPr>
          <w:p w14:paraId="751EC03E" w14:textId="77777777" w:rsidR="008876FF" w:rsidRPr="005708F3" w:rsidRDefault="008876FF" w:rsidP="00854F4C">
            <w:pPr>
              <w:jc w:val="right"/>
              <w:rPr>
                <w:sz w:val="20"/>
                <w:szCs w:val="20"/>
              </w:rPr>
            </w:pPr>
            <w:r w:rsidRPr="005708F3">
              <w:rPr>
                <w:sz w:val="20"/>
                <w:szCs w:val="20"/>
              </w:rPr>
              <w:t>38</w:t>
            </w:r>
          </w:p>
        </w:tc>
        <w:tc>
          <w:tcPr>
            <w:tcW w:w="1162" w:type="dxa"/>
            <w:tcBorders>
              <w:top w:val="nil"/>
              <w:left w:val="single" w:sz="4" w:space="0" w:color="auto"/>
              <w:bottom w:val="nil"/>
            </w:tcBorders>
            <w:shd w:val="clear" w:color="auto" w:fill="auto"/>
            <w:noWrap/>
            <w:vAlign w:val="bottom"/>
            <w:hideMark/>
          </w:tcPr>
          <w:p w14:paraId="37C1FC6A" w14:textId="77777777" w:rsidR="008876FF" w:rsidRPr="005708F3" w:rsidRDefault="008876FF" w:rsidP="00854F4C">
            <w:pPr>
              <w:jc w:val="right"/>
              <w:rPr>
                <w:sz w:val="20"/>
                <w:szCs w:val="20"/>
              </w:rPr>
            </w:pPr>
            <w:r w:rsidRPr="005708F3">
              <w:rPr>
                <w:sz w:val="20"/>
                <w:szCs w:val="20"/>
              </w:rPr>
              <w:t>39.6</w:t>
            </w:r>
          </w:p>
        </w:tc>
      </w:tr>
      <w:tr w:rsidR="008876FF" w:rsidRPr="005708F3" w14:paraId="254946A0"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3B5749CC" w14:textId="77777777" w:rsidR="008876FF" w:rsidRPr="005708F3" w:rsidRDefault="008876FF" w:rsidP="00854F4C">
            <w:pPr>
              <w:rPr>
                <w:i/>
                <w:iCs/>
                <w:sz w:val="20"/>
                <w:szCs w:val="20"/>
              </w:rPr>
            </w:pPr>
          </w:p>
        </w:tc>
        <w:tc>
          <w:tcPr>
            <w:tcW w:w="1734" w:type="dxa"/>
            <w:tcBorders>
              <w:top w:val="nil"/>
              <w:left w:val="nil"/>
              <w:bottom w:val="nil"/>
              <w:right w:val="single" w:sz="4" w:space="0" w:color="auto"/>
            </w:tcBorders>
            <w:shd w:val="clear" w:color="auto" w:fill="auto"/>
            <w:noWrap/>
            <w:vAlign w:val="bottom"/>
            <w:hideMark/>
          </w:tcPr>
          <w:p w14:paraId="1EB6EA82" w14:textId="77777777" w:rsidR="008876FF" w:rsidRPr="005708F3" w:rsidRDefault="008876FF" w:rsidP="00854F4C">
            <w:pPr>
              <w:rPr>
                <w:sz w:val="20"/>
                <w:szCs w:val="20"/>
              </w:rPr>
            </w:pPr>
            <w:r w:rsidRPr="005708F3">
              <w:rPr>
                <w:sz w:val="20"/>
                <w:szCs w:val="20"/>
              </w:rPr>
              <w:t>vault</w:t>
            </w:r>
          </w:p>
        </w:tc>
        <w:tc>
          <w:tcPr>
            <w:tcW w:w="709" w:type="dxa"/>
            <w:tcBorders>
              <w:top w:val="nil"/>
              <w:left w:val="single" w:sz="4" w:space="0" w:color="auto"/>
              <w:bottom w:val="nil"/>
              <w:right w:val="single" w:sz="4" w:space="0" w:color="auto"/>
            </w:tcBorders>
            <w:shd w:val="clear" w:color="auto" w:fill="auto"/>
            <w:noWrap/>
            <w:vAlign w:val="bottom"/>
            <w:hideMark/>
          </w:tcPr>
          <w:p w14:paraId="6A4F3712" w14:textId="77777777" w:rsidR="008876FF" w:rsidRPr="005708F3" w:rsidRDefault="008876FF" w:rsidP="00854F4C">
            <w:pPr>
              <w:jc w:val="right"/>
              <w:rPr>
                <w:sz w:val="20"/>
                <w:szCs w:val="20"/>
              </w:rPr>
            </w:pPr>
            <w:r w:rsidRPr="005708F3">
              <w:rPr>
                <w:sz w:val="20"/>
                <w:szCs w:val="20"/>
              </w:rPr>
              <w:t>172</w:t>
            </w:r>
          </w:p>
        </w:tc>
        <w:tc>
          <w:tcPr>
            <w:tcW w:w="708" w:type="dxa"/>
            <w:tcBorders>
              <w:top w:val="nil"/>
              <w:left w:val="single" w:sz="4" w:space="0" w:color="auto"/>
              <w:bottom w:val="nil"/>
              <w:right w:val="single" w:sz="4" w:space="0" w:color="auto"/>
            </w:tcBorders>
            <w:shd w:val="clear" w:color="auto" w:fill="auto"/>
            <w:noWrap/>
            <w:vAlign w:val="bottom"/>
            <w:hideMark/>
          </w:tcPr>
          <w:p w14:paraId="7C009011" w14:textId="77777777" w:rsidR="008876FF" w:rsidRPr="005708F3" w:rsidRDefault="008876FF" w:rsidP="00854F4C">
            <w:pPr>
              <w:jc w:val="right"/>
              <w:rPr>
                <w:sz w:val="20"/>
                <w:szCs w:val="20"/>
              </w:rPr>
            </w:pPr>
            <w:r w:rsidRPr="005708F3">
              <w:rPr>
                <w:sz w:val="20"/>
                <w:szCs w:val="20"/>
              </w:rPr>
              <w:t>33</w:t>
            </w:r>
          </w:p>
        </w:tc>
        <w:tc>
          <w:tcPr>
            <w:tcW w:w="709" w:type="dxa"/>
            <w:tcBorders>
              <w:top w:val="nil"/>
              <w:left w:val="single" w:sz="4" w:space="0" w:color="auto"/>
              <w:bottom w:val="nil"/>
              <w:right w:val="single" w:sz="4" w:space="0" w:color="auto"/>
            </w:tcBorders>
            <w:shd w:val="clear" w:color="auto" w:fill="auto"/>
            <w:noWrap/>
            <w:vAlign w:val="bottom"/>
            <w:hideMark/>
          </w:tcPr>
          <w:p w14:paraId="3CA3D6E9" w14:textId="77777777" w:rsidR="008876FF" w:rsidRPr="005708F3" w:rsidRDefault="008876FF" w:rsidP="00854F4C">
            <w:pPr>
              <w:jc w:val="right"/>
              <w:rPr>
                <w:sz w:val="20"/>
                <w:szCs w:val="20"/>
              </w:rPr>
            </w:pPr>
            <w:r w:rsidRPr="005708F3">
              <w:rPr>
                <w:sz w:val="20"/>
                <w:szCs w:val="20"/>
              </w:rPr>
              <w:t>19.2</w:t>
            </w:r>
          </w:p>
        </w:tc>
        <w:tc>
          <w:tcPr>
            <w:tcW w:w="851" w:type="dxa"/>
            <w:tcBorders>
              <w:top w:val="nil"/>
              <w:left w:val="single" w:sz="4" w:space="0" w:color="auto"/>
              <w:bottom w:val="nil"/>
              <w:right w:val="single" w:sz="4" w:space="0" w:color="auto"/>
            </w:tcBorders>
            <w:shd w:val="clear" w:color="auto" w:fill="auto"/>
            <w:noWrap/>
            <w:vAlign w:val="bottom"/>
            <w:hideMark/>
          </w:tcPr>
          <w:p w14:paraId="7478707F" w14:textId="77777777" w:rsidR="008876FF" w:rsidRPr="005708F3" w:rsidRDefault="008876FF" w:rsidP="00854F4C">
            <w:pPr>
              <w:jc w:val="right"/>
              <w:rPr>
                <w:sz w:val="20"/>
                <w:szCs w:val="20"/>
              </w:rPr>
            </w:pPr>
            <w:r w:rsidRPr="005708F3">
              <w:rPr>
                <w:sz w:val="20"/>
                <w:szCs w:val="20"/>
              </w:rPr>
              <w:t>35</w:t>
            </w:r>
          </w:p>
        </w:tc>
        <w:tc>
          <w:tcPr>
            <w:tcW w:w="1162" w:type="dxa"/>
            <w:tcBorders>
              <w:top w:val="nil"/>
              <w:left w:val="single" w:sz="4" w:space="0" w:color="auto"/>
              <w:bottom w:val="nil"/>
            </w:tcBorders>
            <w:shd w:val="clear" w:color="auto" w:fill="auto"/>
            <w:noWrap/>
            <w:vAlign w:val="bottom"/>
            <w:hideMark/>
          </w:tcPr>
          <w:p w14:paraId="4B80BFC2" w14:textId="77777777" w:rsidR="008876FF" w:rsidRPr="005708F3" w:rsidRDefault="008876FF" w:rsidP="00854F4C">
            <w:pPr>
              <w:jc w:val="right"/>
              <w:rPr>
                <w:sz w:val="20"/>
                <w:szCs w:val="20"/>
              </w:rPr>
            </w:pPr>
            <w:r w:rsidRPr="005708F3">
              <w:rPr>
                <w:sz w:val="20"/>
                <w:szCs w:val="20"/>
              </w:rPr>
              <w:t>20.3</w:t>
            </w:r>
          </w:p>
        </w:tc>
      </w:tr>
      <w:tr w:rsidR="008876FF" w:rsidRPr="005708F3" w14:paraId="1422DDD2"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0727371A" w14:textId="77777777" w:rsidR="008876FF" w:rsidRPr="005708F3" w:rsidRDefault="008876FF" w:rsidP="00854F4C">
            <w:pPr>
              <w:rPr>
                <w:i/>
                <w:iCs/>
                <w:sz w:val="20"/>
                <w:szCs w:val="20"/>
              </w:rPr>
            </w:pPr>
          </w:p>
        </w:tc>
        <w:tc>
          <w:tcPr>
            <w:tcW w:w="1734" w:type="dxa"/>
            <w:tcBorders>
              <w:top w:val="nil"/>
              <w:left w:val="nil"/>
              <w:bottom w:val="nil"/>
              <w:right w:val="single" w:sz="4" w:space="0" w:color="auto"/>
            </w:tcBorders>
            <w:shd w:val="clear" w:color="auto" w:fill="auto"/>
            <w:noWrap/>
            <w:vAlign w:val="bottom"/>
            <w:hideMark/>
          </w:tcPr>
          <w:p w14:paraId="0679A529" w14:textId="77777777" w:rsidR="008876FF" w:rsidRPr="005708F3" w:rsidRDefault="008876FF" w:rsidP="00854F4C">
            <w:pPr>
              <w:rPr>
                <w:sz w:val="20"/>
                <w:szCs w:val="20"/>
              </w:rPr>
            </w:pPr>
            <w:r w:rsidRPr="005708F3">
              <w:rPr>
                <w:sz w:val="20"/>
                <w:szCs w:val="20"/>
              </w:rPr>
              <w:t>maxilla</w:t>
            </w:r>
          </w:p>
        </w:tc>
        <w:tc>
          <w:tcPr>
            <w:tcW w:w="709" w:type="dxa"/>
            <w:tcBorders>
              <w:top w:val="nil"/>
              <w:left w:val="single" w:sz="4" w:space="0" w:color="auto"/>
              <w:bottom w:val="nil"/>
              <w:right w:val="single" w:sz="4" w:space="0" w:color="auto"/>
            </w:tcBorders>
            <w:shd w:val="clear" w:color="auto" w:fill="auto"/>
            <w:noWrap/>
            <w:vAlign w:val="bottom"/>
            <w:hideMark/>
          </w:tcPr>
          <w:p w14:paraId="03C1B8AA" w14:textId="77777777" w:rsidR="008876FF" w:rsidRPr="005708F3" w:rsidRDefault="008876FF" w:rsidP="00854F4C">
            <w:pPr>
              <w:jc w:val="right"/>
              <w:rPr>
                <w:sz w:val="20"/>
                <w:szCs w:val="20"/>
              </w:rPr>
            </w:pPr>
            <w:r w:rsidRPr="005708F3">
              <w:rPr>
                <w:sz w:val="20"/>
                <w:szCs w:val="20"/>
              </w:rPr>
              <w:t>35</w:t>
            </w:r>
          </w:p>
        </w:tc>
        <w:tc>
          <w:tcPr>
            <w:tcW w:w="708" w:type="dxa"/>
            <w:tcBorders>
              <w:top w:val="nil"/>
              <w:left w:val="single" w:sz="4" w:space="0" w:color="auto"/>
              <w:bottom w:val="nil"/>
              <w:right w:val="single" w:sz="4" w:space="0" w:color="auto"/>
            </w:tcBorders>
            <w:shd w:val="clear" w:color="auto" w:fill="auto"/>
            <w:noWrap/>
            <w:vAlign w:val="bottom"/>
            <w:hideMark/>
          </w:tcPr>
          <w:p w14:paraId="39D61006" w14:textId="77777777" w:rsidR="008876FF" w:rsidRPr="005708F3" w:rsidRDefault="008876FF" w:rsidP="00854F4C">
            <w:pPr>
              <w:jc w:val="right"/>
              <w:rPr>
                <w:sz w:val="20"/>
                <w:szCs w:val="20"/>
              </w:rPr>
            </w:pPr>
            <w:r w:rsidRPr="005708F3">
              <w:rPr>
                <w:sz w:val="20"/>
                <w:szCs w:val="20"/>
              </w:rPr>
              <w:t>5</w:t>
            </w:r>
          </w:p>
        </w:tc>
        <w:tc>
          <w:tcPr>
            <w:tcW w:w="709" w:type="dxa"/>
            <w:tcBorders>
              <w:top w:val="nil"/>
              <w:left w:val="single" w:sz="4" w:space="0" w:color="auto"/>
              <w:bottom w:val="nil"/>
              <w:right w:val="single" w:sz="4" w:space="0" w:color="auto"/>
            </w:tcBorders>
            <w:shd w:val="clear" w:color="auto" w:fill="auto"/>
            <w:noWrap/>
            <w:vAlign w:val="bottom"/>
            <w:hideMark/>
          </w:tcPr>
          <w:p w14:paraId="64318DD8" w14:textId="77777777" w:rsidR="008876FF" w:rsidRPr="005708F3" w:rsidRDefault="008876FF" w:rsidP="00854F4C">
            <w:pPr>
              <w:jc w:val="right"/>
              <w:rPr>
                <w:sz w:val="20"/>
                <w:szCs w:val="20"/>
              </w:rPr>
            </w:pPr>
            <w:r w:rsidRPr="005708F3">
              <w:rPr>
                <w:sz w:val="20"/>
                <w:szCs w:val="20"/>
              </w:rPr>
              <w:t>14.3</w:t>
            </w:r>
          </w:p>
        </w:tc>
        <w:tc>
          <w:tcPr>
            <w:tcW w:w="851" w:type="dxa"/>
            <w:tcBorders>
              <w:top w:val="nil"/>
              <w:left w:val="single" w:sz="4" w:space="0" w:color="auto"/>
              <w:bottom w:val="nil"/>
              <w:right w:val="single" w:sz="4" w:space="0" w:color="auto"/>
            </w:tcBorders>
            <w:shd w:val="clear" w:color="auto" w:fill="auto"/>
            <w:noWrap/>
            <w:vAlign w:val="bottom"/>
            <w:hideMark/>
          </w:tcPr>
          <w:p w14:paraId="5C1B853D" w14:textId="77777777" w:rsidR="008876FF" w:rsidRPr="005708F3" w:rsidRDefault="008876FF" w:rsidP="00854F4C">
            <w:pPr>
              <w:jc w:val="right"/>
              <w:rPr>
                <w:sz w:val="20"/>
                <w:szCs w:val="20"/>
              </w:rPr>
            </w:pPr>
            <w:r w:rsidRPr="005708F3">
              <w:rPr>
                <w:sz w:val="20"/>
                <w:szCs w:val="20"/>
              </w:rPr>
              <w:t>5</w:t>
            </w:r>
          </w:p>
        </w:tc>
        <w:tc>
          <w:tcPr>
            <w:tcW w:w="1162" w:type="dxa"/>
            <w:tcBorders>
              <w:top w:val="nil"/>
              <w:left w:val="single" w:sz="4" w:space="0" w:color="auto"/>
              <w:bottom w:val="nil"/>
            </w:tcBorders>
            <w:shd w:val="clear" w:color="auto" w:fill="auto"/>
            <w:noWrap/>
            <w:vAlign w:val="bottom"/>
            <w:hideMark/>
          </w:tcPr>
          <w:p w14:paraId="26D352F9" w14:textId="77777777" w:rsidR="008876FF" w:rsidRPr="005708F3" w:rsidRDefault="008876FF" w:rsidP="00854F4C">
            <w:pPr>
              <w:jc w:val="right"/>
              <w:rPr>
                <w:sz w:val="20"/>
                <w:szCs w:val="20"/>
              </w:rPr>
            </w:pPr>
            <w:r w:rsidRPr="005708F3">
              <w:rPr>
                <w:sz w:val="20"/>
                <w:szCs w:val="20"/>
              </w:rPr>
              <w:t>14.3</w:t>
            </w:r>
          </w:p>
        </w:tc>
      </w:tr>
      <w:tr w:rsidR="008876FF" w:rsidRPr="005708F3" w14:paraId="2BB53CE0"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18A48015" w14:textId="77777777" w:rsidR="008876FF" w:rsidRPr="005708F3" w:rsidRDefault="008876FF" w:rsidP="00854F4C">
            <w:pPr>
              <w:rPr>
                <w:i/>
                <w:iCs/>
                <w:sz w:val="20"/>
                <w:szCs w:val="20"/>
              </w:rPr>
            </w:pPr>
          </w:p>
        </w:tc>
        <w:tc>
          <w:tcPr>
            <w:tcW w:w="1734" w:type="dxa"/>
            <w:tcBorders>
              <w:top w:val="nil"/>
              <w:left w:val="nil"/>
              <w:bottom w:val="nil"/>
              <w:right w:val="single" w:sz="4" w:space="0" w:color="auto"/>
            </w:tcBorders>
            <w:shd w:val="clear" w:color="auto" w:fill="auto"/>
            <w:noWrap/>
            <w:vAlign w:val="bottom"/>
            <w:hideMark/>
          </w:tcPr>
          <w:p w14:paraId="79D26158" w14:textId="77777777" w:rsidR="008876FF" w:rsidRPr="005708F3" w:rsidRDefault="008876FF" w:rsidP="00854F4C">
            <w:pPr>
              <w:rPr>
                <w:sz w:val="20"/>
                <w:szCs w:val="20"/>
              </w:rPr>
            </w:pPr>
            <w:r w:rsidRPr="005708F3">
              <w:rPr>
                <w:sz w:val="20"/>
                <w:szCs w:val="20"/>
              </w:rPr>
              <w:t>mandible</w:t>
            </w:r>
          </w:p>
        </w:tc>
        <w:tc>
          <w:tcPr>
            <w:tcW w:w="709" w:type="dxa"/>
            <w:tcBorders>
              <w:top w:val="nil"/>
              <w:left w:val="single" w:sz="4" w:space="0" w:color="auto"/>
              <w:bottom w:val="nil"/>
              <w:right w:val="single" w:sz="4" w:space="0" w:color="auto"/>
            </w:tcBorders>
            <w:shd w:val="clear" w:color="auto" w:fill="auto"/>
            <w:noWrap/>
            <w:vAlign w:val="bottom"/>
            <w:hideMark/>
          </w:tcPr>
          <w:p w14:paraId="16ED6442" w14:textId="77777777" w:rsidR="008876FF" w:rsidRPr="005708F3" w:rsidRDefault="008876FF" w:rsidP="00854F4C">
            <w:pPr>
              <w:jc w:val="right"/>
              <w:rPr>
                <w:sz w:val="20"/>
                <w:szCs w:val="20"/>
              </w:rPr>
            </w:pPr>
            <w:r w:rsidRPr="005708F3">
              <w:rPr>
                <w:sz w:val="20"/>
                <w:szCs w:val="20"/>
              </w:rPr>
              <w:t>54</w:t>
            </w:r>
          </w:p>
        </w:tc>
        <w:tc>
          <w:tcPr>
            <w:tcW w:w="708" w:type="dxa"/>
            <w:tcBorders>
              <w:top w:val="nil"/>
              <w:left w:val="single" w:sz="4" w:space="0" w:color="auto"/>
              <w:bottom w:val="nil"/>
              <w:right w:val="single" w:sz="4" w:space="0" w:color="auto"/>
            </w:tcBorders>
            <w:shd w:val="clear" w:color="auto" w:fill="auto"/>
            <w:noWrap/>
            <w:vAlign w:val="bottom"/>
            <w:hideMark/>
          </w:tcPr>
          <w:p w14:paraId="2C2BF20C" w14:textId="77777777" w:rsidR="008876FF" w:rsidRPr="005708F3" w:rsidRDefault="008876FF" w:rsidP="00854F4C">
            <w:pPr>
              <w:jc w:val="right"/>
              <w:rPr>
                <w:sz w:val="20"/>
                <w:szCs w:val="20"/>
              </w:rPr>
            </w:pPr>
            <w:r w:rsidRPr="005708F3">
              <w:rPr>
                <w:sz w:val="20"/>
                <w:szCs w:val="20"/>
              </w:rPr>
              <w:t>21</w:t>
            </w:r>
          </w:p>
        </w:tc>
        <w:tc>
          <w:tcPr>
            <w:tcW w:w="709" w:type="dxa"/>
            <w:tcBorders>
              <w:top w:val="nil"/>
              <w:left w:val="single" w:sz="4" w:space="0" w:color="auto"/>
              <w:bottom w:val="nil"/>
              <w:right w:val="single" w:sz="4" w:space="0" w:color="auto"/>
            </w:tcBorders>
            <w:shd w:val="clear" w:color="auto" w:fill="auto"/>
            <w:noWrap/>
            <w:vAlign w:val="bottom"/>
            <w:hideMark/>
          </w:tcPr>
          <w:p w14:paraId="2CF1876F" w14:textId="77777777" w:rsidR="008876FF" w:rsidRPr="005708F3" w:rsidRDefault="008876FF" w:rsidP="00854F4C">
            <w:pPr>
              <w:jc w:val="right"/>
              <w:rPr>
                <w:sz w:val="20"/>
                <w:szCs w:val="20"/>
              </w:rPr>
            </w:pPr>
            <w:r w:rsidRPr="005708F3">
              <w:rPr>
                <w:sz w:val="20"/>
                <w:szCs w:val="20"/>
              </w:rPr>
              <w:t>38.9</w:t>
            </w:r>
          </w:p>
        </w:tc>
        <w:tc>
          <w:tcPr>
            <w:tcW w:w="851" w:type="dxa"/>
            <w:tcBorders>
              <w:top w:val="nil"/>
              <w:left w:val="single" w:sz="4" w:space="0" w:color="auto"/>
              <w:bottom w:val="nil"/>
              <w:right w:val="single" w:sz="4" w:space="0" w:color="auto"/>
            </w:tcBorders>
            <w:shd w:val="clear" w:color="auto" w:fill="auto"/>
            <w:noWrap/>
            <w:vAlign w:val="bottom"/>
            <w:hideMark/>
          </w:tcPr>
          <w:p w14:paraId="48E57555" w14:textId="77777777" w:rsidR="008876FF" w:rsidRPr="005708F3" w:rsidRDefault="008876FF" w:rsidP="00854F4C">
            <w:pPr>
              <w:jc w:val="right"/>
              <w:rPr>
                <w:sz w:val="20"/>
                <w:szCs w:val="20"/>
              </w:rPr>
            </w:pPr>
            <w:r w:rsidRPr="005708F3">
              <w:rPr>
                <w:sz w:val="20"/>
                <w:szCs w:val="20"/>
              </w:rPr>
              <w:t>13</w:t>
            </w:r>
          </w:p>
        </w:tc>
        <w:tc>
          <w:tcPr>
            <w:tcW w:w="1162" w:type="dxa"/>
            <w:tcBorders>
              <w:top w:val="nil"/>
              <w:left w:val="single" w:sz="4" w:space="0" w:color="auto"/>
              <w:bottom w:val="nil"/>
            </w:tcBorders>
            <w:shd w:val="clear" w:color="auto" w:fill="auto"/>
            <w:noWrap/>
            <w:vAlign w:val="bottom"/>
            <w:hideMark/>
          </w:tcPr>
          <w:p w14:paraId="25D306B6" w14:textId="77777777" w:rsidR="008876FF" w:rsidRPr="005708F3" w:rsidRDefault="008876FF" w:rsidP="00854F4C">
            <w:pPr>
              <w:jc w:val="right"/>
              <w:rPr>
                <w:sz w:val="20"/>
                <w:szCs w:val="20"/>
              </w:rPr>
            </w:pPr>
            <w:r w:rsidRPr="005708F3">
              <w:rPr>
                <w:sz w:val="20"/>
                <w:szCs w:val="20"/>
              </w:rPr>
              <w:t>24.1</w:t>
            </w:r>
          </w:p>
        </w:tc>
      </w:tr>
      <w:tr w:rsidR="008876FF" w:rsidRPr="005708F3" w14:paraId="7747D999"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62ED1F29"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3DD1542B" w14:textId="77777777" w:rsidR="008876FF" w:rsidRPr="005708F3" w:rsidRDefault="008876FF" w:rsidP="00854F4C">
            <w:pPr>
              <w:rPr>
                <w:sz w:val="20"/>
                <w:szCs w:val="20"/>
              </w:rPr>
            </w:pPr>
            <w:r w:rsidRPr="005708F3">
              <w:rPr>
                <w:sz w:val="20"/>
                <w:szCs w:val="20"/>
              </w:rPr>
              <w:t>ribs</w:t>
            </w:r>
          </w:p>
        </w:tc>
        <w:tc>
          <w:tcPr>
            <w:tcW w:w="709" w:type="dxa"/>
            <w:tcBorders>
              <w:top w:val="nil"/>
              <w:left w:val="single" w:sz="4" w:space="0" w:color="auto"/>
              <w:bottom w:val="nil"/>
              <w:right w:val="single" w:sz="4" w:space="0" w:color="auto"/>
            </w:tcBorders>
            <w:shd w:val="clear" w:color="auto" w:fill="auto"/>
            <w:noWrap/>
            <w:vAlign w:val="bottom"/>
            <w:hideMark/>
          </w:tcPr>
          <w:p w14:paraId="2296BB28" w14:textId="77777777" w:rsidR="008876FF" w:rsidRPr="005708F3" w:rsidRDefault="008876FF" w:rsidP="00854F4C">
            <w:pPr>
              <w:jc w:val="right"/>
              <w:rPr>
                <w:sz w:val="20"/>
                <w:szCs w:val="20"/>
              </w:rPr>
            </w:pPr>
            <w:r w:rsidRPr="005708F3">
              <w:rPr>
                <w:sz w:val="20"/>
                <w:szCs w:val="20"/>
              </w:rPr>
              <w:t>596</w:t>
            </w:r>
          </w:p>
        </w:tc>
        <w:tc>
          <w:tcPr>
            <w:tcW w:w="708" w:type="dxa"/>
            <w:tcBorders>
              <w:top w:val="nil"/>
              <w:left w:val="single" w:sz="4" w:space="0" w:color="auto"/>
              <w:bottom w:val="nil"/>
              <w:right w:val="single" w:sz="4" w:space="0" w:color="auto"/>
            </w:tcBorders>
            <w:shd w:val="clear" w:color="auto" w:fill="auto"/>
            <w:noWrap/>
            <w:vAlign w:val="bottom"/>
            <w:hideMark/>
          </w:tcPr>
          <w:p w14:paraId="0B96B697" w14:textId="77777777" w:rsidR="008876FF" w:rsidRPr="005708F3" w:rsidRDefault="008876FF" w:rsidP="00854F4C">
            <w:pPr>
              <w:jc w:val="right"/>
              <w:rPr>
                <w:sz w:val="20"/>
                <w:szCs w:val="20"/>
              </w:rPr>
            </w:pPr>
            <w:r w:rsidRPr="005708F3">
              <w:rPr>
                <w:sz w:val="20"/>
                <w:szCs w:val="20"/>
              </w:rPr>
              <w:t>188</w:t>
            </w:r>
          </w:p>
        </w:tc>
        <w:tc>
          <w:tcPr>
            <w:tcW w:w="709" w:type="dxa"/>
            <w:tcBorders>
              <w:top w:val="nil"/>
              <w:left w:val="single" w:sz="4" w:space="0" w:color="auto"/>
              <w:bottom w:val="nil"/>
              <w:right w:val="single" w:sz="4" w:space="0" w:color="auto"/>
            </w:tcBorders>
            <w:shd w:val="clear" w:color="auto" w:fill="auto"/>
            <w:noWrap/>
            <w:vAlign w:val="bottom"/>
            <w:hideMark/>
          </w:tcPr>
          <w:p w14:paraId="2FE77627" w14:textId="77777777" w:rsidR="008876FF" w:rsidRPr="005708F3" w:rsidRDefault="008876FF" w:rsidP="00854F4C">
            <w:pPr>
              <w:jc w:val="right"/>
              <w:rPr>
                <w:sz w:val="20"/>
                <w:szCs w:val="20"/>
              </w:rPr>
            </w:pPr>
            <w:r w:rsidRPr="005708F3">
              <w:rPr>
                <w:sz w:val="20"/>
                <w:szCs w:val="20"/>
              </w:rPr>
              <w:t>31.5</w:t>
            </w:r>
          </w:p>
        </w:tc>
        <w:tc>
          <w:tcPr>
            <w:tcW w:w="851" w:type="dxa"/>
            <w:tcBorders>
              <w:top w:val="nil"/>
              <w:left w:val="single" w:sz="4" w:space="0" w:color="auto"/>
              <w:bottom w:val="nil"/>
              <w:right w:val="single" w:sz="4" w:space="0" w:color="auto"/>
            </w:tcBorders>
            <w:shd w:val="clear" w:color="auto" w:fill="auto"/>
            <w:noWrap/>
            <w:vAlign w:val="bottom"/>
            <w:hideMark/>
          </w:tcPr>
          <w:p w14:paraId="5DAC91F4" w14:textId="77777777" w:rsidR="008876FF" w:rsidRPr="005708F3" w:rsidRDefault="008876FF" w:rsidP="00854F4C">
            <w:pPr>
              <w:jc w:val="right"/>
              <w:rPr>
                <w:sz w:val="20"/>
                <w:szCs w:val="20"/>
              </w:rPr>
            </w:pPr>
            <w:r w:rsidRPr="005708F3">
              <w:rPr>
                <w:sz w:val="20"/>
                <w:szCs w:val="20"/>
              </w:rPr>
              <w:t>151</w:t>
            </w:r>
          </w:p>
        </w:tc>
        <w:tc>
          <w:tcPr>
            <w:tcW w:w="1162" w:type="dxa"/>
            <w:tcBorders>
              <w:top w:val="nil"/>
              <w:left w:val="single" w:sz="4" w:space="0" w:color="auto"/>
              <w:bottom w:val="nil"/>
            </w:tcBorders>
            <w:shd w:val="clear" w:color="auto" w:fill="auto"/>
            <w:noWrap/>
            <w:vAlign w:val="bottom"/>
            <w:hideMark/>
          </w:tcPr>
          <w:p w14:paraId="40682B09" w14:textId="77777777" w:rsidR="008876FF" w:rsidRPr="005708F3" w:rsidRDefault="008876FF" w:rsidP="00854F4C">
            <w:pPr>
              <w:jc w:val="right"/>
              <w:rPr>
                <w:sz w:val="20"/>
                <w:szCs w:val="20"/>
              </w:rPr>
            </w:pPr>
            <w:r w:rsidRPr="005708F3">
              <w:rPr>
                <w:sz w:val="20"/>
                <w:szCs w:val="20"/>
              </w:rPr>
              <w:t>25.3</w:t>
            </w:r>
          </w:p>
        </w:tc>
      </w:tr>
      <w:tr w:rsidR="008876FF" w:rsidRPr="005708F3" w14:paraId="75ACCC1F"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1A73C0EA"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65BC8E13" w14:textId="77777777" w:rsidR="008876FF" w:rsidRPr="005708F3" w:rsidRDefault="008876FF" w:rsidP="00854F4C">
            <w:pPr>
              <w:rPr>
                <w:sz w:val="20"/>
                <w:szCs w:val="20"/>
              </w:rPr>
            </w:pPr>
            <w:r w:rsidRPr="005708F3">
              <w:rPr>
                <w:sz w:val="20"/>
                <w:szCs w:val="20"/>
              </w:rPr>
              <w:t>vertebrae, cervical</w:t>
            </w:r>
          </w:p>
        </w:tc>
        <w:tc>
          <w:tcPr>
            <w:tcW w:w="709" w:type="dxa"/>
            <w:tcBorders>
              <w:top w:val="nil"/>
              <w:left w:val="single" w:sz="4" w:space="0" w:color="auto"/>
              <w:bottom w:val="nil"/>
              <w:right w:val="single" w:sz="4" w:space="0" w:color="auto"/>
            </w:tcBorders>
            <w:shd w:val="clear" w:color="auto" w:fill="auto"/>
            <w:noWrap/>
            <w:vAlign w:val="bottom"/>
            <w:hideMark/>
          </w:tcPr>
          <w:p w14:paraId="0DA34A2B" w14:textId="77777777" w:rsidR="008876FF" w:rsidRPr="005708F3" w:rsidRDefault="008876FF" w:rsidP="00854F4C">
            <w:pPr>
              <w:jc w:val="right"/>
              <w:rPr>
                <w:sz w:val="20"/>
                <w:szCs w:val="20"/>
              </w:rPr>
            </w:pPr>
            <w:r w:rsidRPr="005708F3">
              <w:rPr>
                <w:sz w:val="20"/>
                <w:szCs w:val="20"/>
              </w:rPr>
              <w:t>73</w:t>
            </w:r>
          </w:p>
        </w:tc>
        <w:tc>
          <w:tcPr>
            <w:tcW w:w="708" w:type="dxa"/>
            <w:tcBorders>
              <w:top w:val="nil"/>
              <w:left w:val="single" w:sz="4" w:space="0" w:color="auto"/>
              <w:bottom w:val="nil"/>
              <w:right w:val="single" w:sz="4" w:space="0" w:color="auto"/>
            </w:tcBorders>
            <w:shd w:val="clear" w:color="auto" w:fill="auto"/>
            <w:noWrap/>
            <w:vAlign w:val="bottom"/>
            <w:hideMark/>
          </w:tcPr>
          <w:p w14:paraId="4C61103D" w14:textId="77777777" w:rsidR="008876FF" w:rsidRPr="005708F3" w:rsidRDefault="008876FF" w:rsidP="00854F4C">
            <w:pPr>
              <w:jc w:val="right"/>
              <w:rPr>
                <w:sz w:val="20"/>
                <w:szCs w:val="20"/>
              </w:rPr>
            </w:pPr>
            <w:r w:rsidRPr="005708F3">
              <w:rPr>
                <w:sz w:val="20"/>
                <w:szCs w:val="20"/>
              </w:rPr>
              <w:t>12</w:t>
            </w:r>
          </w:p>
        </w:tc>
        <w:tc>
          <w:tcPr>
            <w:tcW w:w="709" w:type="dxa"/>
            <w:tcBorders>
              <w:top w:val="nil"/>
              <w:left w:val="single" w:sz="4" w:space="0" w:color="auto"/>
              <w:bottom w:val="nil"/>
              <w:right w:val="single" w:sz="4" w:space="0" w:color="auto"/>
            </w:tcBorders>
            <w:shd w:val="clear" w:color="auto" w:fill="auto"/>
            <w:noWrap/>
            <w:vAlign w:val="bottom"/>
            <w:hideMark/>
          </w:tcPr>
          <w:p w14:paraId="42B8CBFA" w14:textId="77777777" w:rsidR="008876FF" w:rsidRPr="005708F3" w:rsidRDefault="008876FF" w:rsidP="00854F4C">
            <w:pPr>
              <w:jc w:val="right"/>
              <w:rPr>
                <w:sz w:val="20"/>
                <w:szCs w:val="20"/>
              </w:rPr>
            </w:pPr>
            <w:r w:rsidRPr="005708F3">
              <w:rPr>
                <w:sz w:val="20"/>
                <w:szCs w:val="20"/>
              </w:rPr>
              <w:t>16.4</w:t>
            </w:r>
          </w:p>
        </w:tc>
        <w:tc>
          <w:tcPr>
            <w:tcW w:w="851" w:type="dxa"/>
            <w:tcBorders>
              <w:top w:val="nil"/>
              <w:left w:val="single" w:sz="4" w:space="0" w:color="auto"/>
              <w:bottom w:val="nil"/>
              <w:right w:val="single" w:sz="4" w:space="0" w:color="auto"/>
            </w:tcBorders>
            <w:shd w:val="clear" w:color="auto" w:fill="auto"/>
            <w:noWrap/>
            <w:vAlign w:val="bottom"/>
            <w:hideMark/>
          </w:tcPr>
          <w:p w14:paraId="46760B2A" w14:textId="77777777" w:rsidR="008876FF" w:rsidRPr="005708F3" w:rsidRDefault="008876FF" w:rsidP="00854F4C">
            <w:pPr>
              <w:jc w:val="right"/>
              <w:rPr>
                <w:sz w:val="20"/>
                <w:szCs w:val="20"/>
              </w:rPr>
            </w:pPr>
            <w:r w:rsidRPr="005708F3">
              <w:rPr>
                <w:sz w:val="20"/>
                <w:szCs w:val="20"/>
              </w:rPr>
              <w:t>19</w:t>
            </w:r>
          </w:p>
        </w:tc>
        <w:tc>
          <w:tcPr>
            <w:tcW w:w="1162" w:type="dxa"/>
            <w:tcBorders>
              <w:top w:val="nil"/>
              <w:left w:val="single" w:sz="4" w:space="0" w:color="auto"/>
              <w:bottom w:val="nil"/>
            </w:tcBorders>
            <w:shd w:val="clear" w:color="auto" w:fill="auto"/>
            <w:noWrap/>
            <w:vAlign w:val="bottom"/>
            <w:hideMark/>
          </w:tcPr>
          <w:p w14:paraId="39971FD4" w14:textId="77777777" w:rsidR="008876FF" w:rsidRPr="005708F3" w:rsidRDefault="008876FF" w:rsidP="00854F4C">
            <w:pPr>
              <w:jc w:val="right"/>
              <w:rPr>
                <w:sz w:val="20"/>
                <w:szCs w:val="20"/>
              </w:rPr>
            </w:pPr>
            <w:r w:rsidRPr="005708F3">
              <w:rPr>
                <w:sz w:val="20"/>
                <w:szCs w:val="20"/>
              </w:rPr>
              <w:t>26.0</w:t>
            </w:r>
          </w:p>
        </w:tc>
      </w:tr>
      <w:tr w:rsidR="008876FF" w:rsidRPr="005708F3" w14:paraId="23A36722"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011FC5BD"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3AF19C88" w14:textId="77777777" w:rsidR="008876FF" w:rsidRPr="005708F3" w:rsidRDefault="008876FF" w:rsidP="00854F4C">
            <w:pPr>
              <w:rPr>
                <w:sz w:val="20"/>
                <w:szCs w:val="20"/>
              </w:rPr>
            </w:pPr>
            <w:r w:rsidRPr="005708F3">
              <w:rPr>
                <w:sz w:val="20"/>
                <w:szCs w:val="20"/>
              </w:rPr>
              <w:t>vertebrae, thoracic</w:t>
            </w:r>
          </w:p>
        </w:tc>
        <w:tc>
          <w:tcPr>
            <w:tcW w:w="709" w:type="dxa"/>
            <w:tcBorders>
              <w:top w:val="nil"/>
              <w:left w:val="single" w:sz="4" w:space="0" w:color="auto"/>
              <w:bottom w:val="nil"/>
              <w:right w:val="single" w:sz="4" w:space="0" w:color="auto"/>
            </w:tcBorders>
            <w:shd w:val="clear" w:color="auto" w:fill="auto"/>
            <w:noWrap/>
            <w:vAlign w:val="bottom"/>
            <w:hideMark/>
          </w:tcPr>
          <w:p w14:paraId="620EE213" w14:textId="77777777" w:rsidR="008876FF" w:rsidRPr="005708F3" w:rsidRDefault="008876FF" w:rsidP="00854F4C">
            <w:pPr>
              <w:jc w:val="right"/>
              <w:rPr>
                <w:sz w:val="20"/>
                <w:szCs w:val="20"/>
              </w:rPr>
            </w:pPr>
            <w:r w:rsidRPr="005708F3">
              <w:rPr>
                <w:sz w:val="20"/>
                <w:szCs w:val="20"/>
              </w:rPr>
              <w:t>80</w:t>
            </w:r>
          </w:p>
        </w:tc>
        <w:tc>
          <w:tcPr>
            <w:tcW w:w="708" w:type="dxa"/>
            <w:tcBorders>
              <w:top w:val="nil"/>
              <w:left w:val="single" w:sz="4" w:space="0" w:color="auto"/>
              <w:bottom w:val="nil"/>
              <w:right w:val="single" w:sz="4" w:space="0" w:color="auto"/>
            </w:tcBorders>
            <w:shd w:val="clear" w:color="auto" w:fill="auto"/>
            <w:noWrap/>
            <w:vAlign w:val="bottom"/>
            <w:hideMark/>
          </w:tcPr>
          <w:p w14:paraId="7003E1F2" w14:textId="77777777" w:rsidR="008876FF" w:rsidRPr="005708F3" w:rsidRDefault="008876FF" w:rsidP="00854F4C">
            <w:pPr>
              <w:jc w:val="right"/>
              <w:rPr>
                <w:sz w:val="20"/>
                <w:szCs w:val="20"/>
              </w:rPr>
            </w:pPr>
            <w:r w:rsidRPr="005708F3">
              <w:rPr>
                <w:sz w:val="20"/>
                <w:szCs w:val="20"/>
              </w:rPr>
              <w:t>5</w:t>
            </w:r>
          </w:p>
        </w:tc>
        <w:tc>
          <w:tcPr>
            <w:tcW w:w="709" w:type="dxa"/>
            <w:tcBorders>
              <w:top w:val="nil"/>
              <w:left w:val="single" w:sz="4" w:space="0" w:color="auto"/>
              <w:bottom w:val="nil"/>
              <w:right w:val="single" w:sz="4" w:space="0" w:color="auto"/>
            </w:tcBorders>
            <w:shd w:val="clear" w:color="auto" w:fill="auto"/>
            <w:noWrap/>
            <w:vAlign w:val="bottom"/>
            <w:hideMark/>
          </w:tcPr>
          <w:p w14:paraId="5FFFE218" w14:textId="77777777" w:rsidR="008876FF" w:rsidRPr="005708F3" w:rsidRDefault="008876FF" w:rsidP="00854F4C">
            <w:pPr>
              <w:jc w:val="right"/>
              <w:rPr>
                <w:sz w:val="20"/>
                <w:szCs w:val="20"/>
              </w:rPr>
            </w:pPr>
            <w:r w:rsidRPr="005708F3">
              <w:rPr>
                <w:sz w:val="20"/>
                <w:szCs w:val="20"/>
              </w:rPr>
              <w:t>6.3</w:t>
            </w:r>
          </w:p>
        </w:tc>
        <w:tc>
          <w:tcPr>
            <w:tcW w:w="851" w:type="dxa"/>
            <w:tcBorders>
              <w:top w:val="nil"/>
              <w:left w:val="single" w:sz="4" w:space="0" w:color="auto"/>
              <w:bottom w:val="nil"/>
              <w:right w:val="single" w:sz="4" w:space="0" w:color="auto"/>
            </w:tcBorders>
            <w:shd w:val="clear" w:color="auto" w:fill="auto"/>
            <w:noWrap/>
            <w:vAlign w:val="bottom"/>
            <w:hideMark/>
          </w:tcPr>
          <w:p w14:paraId="7691A32F" w14:textId="77777777" w:rsidR="008876FF" w:rsidRPr="005708F3" w:rsidRDefault="008876FF" w:rsidP="00854F4C">
            <w:pPr>
              <w:jc w:val="right"/>
              <w:rPr>
                <w:sz w:val="20"/>
                <w:szCs w:val="20"/>
              </w:rPr>
            </w:pPr>
            <w:r w:rsidRPr="005708F3">
              <w:rPr>
                <w:sz w:val="20"/>
                <w:szCs w:val="20"/>
              </w:rPr>
              <w:t>19</w:t>
            </w:r>
          </w:p>
        </w:tc>
        <w:tc>
          <w:tcPr>
            <w:tcW w:w="1162" w:type="dxa"/>
            <w:tcBorders>
              <w:top w:val="nil"/>
              <w:left w:val="single" w:sz="4" w:space="0" w:color="auto"/>
              <w:bottom w:val="nil"/>
            </w:tcBorders>
            <w:shd w:val="clear" w:color="auto" w:fill="auto"/>
            <w:noWrap/>
            <w:vAlign w:val="bottom"/>
            <w:hideMark/>
          </w:tcPr>
          <w:p w14:paraId="4C2E3490" w14:textId="77777777" w:rsidR="008876FF" w:rsidRPr="005708F3" w:rsidRDefault="008876FF" w:rsidP="00854F4C">
            <w:pPr>
              <w:jc w:val="right"/>
              <w:rPr>
                <w:sz w:val="20"/>
                <w:szCs w:val="20"/>
              </w:rPr>
            </w:pPr>
            <w:r w:rsidRPr="005708F3">
              <w:rPr>
                <w:sz w:val="20"/>
                <w:szCs w:val="20"/>
              </w:rPr>
              <w:t>23.8</w:t>
            </w:r>
          </w:p>
        </w:tc>
      </w:tr>
      <w:tr w:rsidR="008876FF" w:rsidRPr="005708F3" w14:paraId="133CAE59"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4EB84FA1"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0FD3A9E2" w14:textId="77777777" w:rsidR="008876FF" w:rsidRPr="005708F3" w:rsidRDefault="008876FF" w:rsidP="00854F4C">
            <w:pPr>
              <w:rPr>
                <w:sz w:val="20"/>
                <w:szCs w:val="20"/>
              </w:rPr>
            </w:pPr>
            <w:r w:rsidRPr="005708F3">
              <w:rPr>
                <w:sz w:val="20"/>
                <w:szCs w:val="20"/>
              </w:rPr>
              <w:t>vertebrae, lumbar</w:t>
            </w:r>
          </w:p>
        </w:tc>
        <w:tc>
          <w:tcPr>
            <w:tcW w:w="709" w:type="dxa"/>
            <w:tcBorders>
              <w:top w:val="nil"/>
              <w:left w:val="single" w:sz="4" w:space="0" w:color="auto"/>
              <w:bottom w:val="nil"/>
              <w:right w:val="single" w:sz="4" w:space="0" w:color="auto"/>
            </w:tcBorders>
            <w:shd w:val="clear" w:color="auto" w:fill="auto"/>
            <w:noWrap/>
            <w:vAlign w:val="bottom"/>
            <w:hideMark/>
          </w:tcPr>
          <w:p w14:paraId="46290723" w14:textId="77777777" w:rsidR="008876FF" w:rsidRPr="005708F3" w:rsidRDefault="008876FF" w:rsidP="00854F4C">
            <w:pPr>
              <w:jc w:val="right"/>
              <w:rPr>
                <w:sz w:val="20"/>
                <w:szCs w:val="20"/>
              </w:rPr>
            </w:pPr>
            <w:r w:rsidRPr="005708F3">
              <w:rPr>
                <w:sz w:val="20"/>
                <w:szCs w:val="20"/>
              </w:rPr>
              <w:t>48</w:t>
            </w:r>
          </w:p>
        </w:tc>
        <w:tc>
          <w:tcPr>
            <w:tcW w:w="708" w:type="dxa"/>
            <w:tcBorders>
              <w:top w:val="nil"/>
              <w:left w:val="single" w:sz="4" w:space="0" w:color="auto"/>
              <w:bottom w:val="nil"/>
              <w:right w:val="single" w:sz="4" w:space="0" w:color="auto"/>
            </w:tcBorders>
            <w:shd w:val="clear" w:color="auto" w:fill="auto"/>
            <w:noWrap/>
            <w:vAlign w:val="bottom"/>
            <w:hideMark/>
          </w:tcPr>
          <w:p w14:paraId="2F03A0DC" w14:textId="77777777" w:rsidR="008876FF" w:rsidRPr="005708F3" w:rsidRDefault="008876FF" w:rsidP="00854F4C">
            <w:pPr>
              <w:jc w:val="right"/>
              <w:rPr>
                <w:sz w:val="20"/>
                <w:szCs w:val="20"/>
              </w:rPr>
            </w:pPr>
            <w:r w:rsidRPr="005708F3">
              <w:rPr>
                <w:sz w:val="20"/>
                <w:szCs w:val="20"/>
              </w:rPr>
              <w:t>0</w:t>
            </w:r>
          </w:p>
        </w:tc>
        <w:tc>
          <w:tcPr>
            <w:tcW w:w="709" w:type="dxa"/>
            <w:tcBorders>
              <w:top w:val="nil"/>
              <w:left w:val="single" w:sz="4" w:space="0" w:color="auto"/>
              <w:bottom w:val="nil"/>
              <w:right w:val="single" w:sz="4" w:space="0" w:color="auto"/>
            </w:tcBorders>
            <w:shd w:val="clear" w:color="auto" w:fill="auto"/>
            <w:noWrap/>
            <w:vAlign w:val="bottom"/>
            <w:hideMark/>
          </w:tcPr>
          <w:p w14:paraId="393ED4EA" w14:textId="77777777" w:rsidR="008876FF" w:rsidRPr="005708F3" w:rsidRDefault="008876FF" w:rsidP="00854F4C">
            <w:pPr>
              <w:jc w:val="right"/>
              <w:rPr>
                <w:sz w:val="20"/>
                <w:szCs w:val="20"/>
              </w:rPr>
            </w:pPr>
            <w:r w:rsidRPr="005708F3">
              <w:rPr>
                <w:sz w:val="20"/>
                <w:szCs w:val="20"/>
              </w:rPr>
              <w:t>0.0</w:t>
            </w:r>
          </w:p>
        </w:tc>
        <w:tc>
          <w:tcPr>
            <w:tcW w:w="851" w:type="dxa"/>
            <w:tcBorders>
              <w:top w:val="nil"/>
              <w:left w:val="single" w:sz="4" w:space="0" w:color="auto"/>
              <w:bottom w:val="nil"/>
              <w:right w:val="single" w:sz="4" w:space="0" w:color="auto"/>
            </w:tcBorders>
            <w:shd w:val="clear" w:color="auto" w:fill="auto"/>
            <w:noWrap/>
            <w:vAlign w:val="bottom"/>
            <w:hideMark/>
          </w:tcPr>
          <w:p w14:paraId="3A7AE94E" w14:textId="77777777" w:rsidR="008876FF" w:rsidRPr="005708F3" w:rsidRDefault="008876FF" w:rsidP="00854F4C">
            <w:pPr>
              <w:jc w:val="right"/>
              <w:rPr>
                <w:sz w:val="20"/>
                <w:szCs w:val="20"/>
              </w:rPr>
            </w:pPr>
            <w:r w:rsidRPr="005708F3">
              <w:rPr>
                <w:sz w:val="20"/>
                <w:szCs w:val="20"/>
              </w:rPr>
              <w:t>13</w:t>
            </w:r>
          </w:p>
        </w:tc>
        <w:tc>
          <w:tcPr>
            <w:tcW w:w="1162" w:type="dxa"/>
            <w:tcBorders>
              <w:top w:val="nil"/>
              <w:left w:val="single" w:sz="4" w:space="0" w:color="auto"/>
              <w:bottom w:val="nil"/>
            </w:tcBorders>
            <w:shd w:val="clear" w:color="auto" w:fill="auto"/>
            <w:noWrap/>
            <w:vAlign w:val="bottom"/>
            <w:hideMark/>
          </w:tcPr>
          <w:p w14:paraId="18551614" w14:textId="77777777" w:rsidR="008876FF" w:rsidRPr="005708F3" w:rsidRDefault="008876FF" w:rsidP="00854F4C">
            <w:pPr>
              <w:jc w:val="right"/>
              <w:rPr>
                <w:sz w:val="20"/>
                <w:szCs w:val="20"/>
              </w:rPr>
            </w:pPr>
            <w:r w:rsidRPr="005708F3">
              <w:rPr>
                <w:sz w:val="20"/>
                <w:szCs w:val="20"/>
              </w:rPr>
              <w:t>27.1</w:t>
            </w:r>
          </w:p>
        </w:tc>
      </w:tr>
      <w:tr w:rsidR="008876FF" w:rsidRPr="005708F3" w14:paraId="24C78263"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19F93ED6"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09EC5B8E" w14:textId="77777777" w:rsidR="008876FF" w:rsidRPr="005708F3" w:rsidRDefault="008876FF" w:rsidP="00854F4C">
            <w:pPr>
              <w:rPr>
                <w:sz w:val="20"/>
                <w:szCs w:val="20"/>
              </w:rPr>
            </w:pPr>
            <w:r w:rsidRPr="005708F3">
              <w:rPr>
                <w:sz w:val="20"/>
                <w:szCs w:val="20"/>
              </w:rPr>
              <w:t>sacrum</w:t>
            </w:r>
          </w:p>
        </w:tc>
        <w:tc>
          <w:tcPr>
            <w:tcW w:w="709" w:type="dxa"/>
            <w:tcBorders>
              <w:top w:val="nil"/>
              <w:left w:val="single" w:sz="4" w:space="0" w:color="auto"/>
              <w:bottom w:val="nil"/>
              <w:right w:val="single" w:sz="4" w:space="0" w:color="auto"/>
            </w:tcBorders>
            <w:shd w:val="clear" w:color="auto" w:fill="auto"/>
            <w:noWrap/>
            <w:vAlign w:val="bottom"/>
            <w:hideMark/>
          </w:tcPr>
          <w:p w14:paraId="4B8118D2" w14:textId="77777777" w:rsidR="008876FF" w:rsidRPr="005708F3" w:rsidRDefault="008876FF" w:rsidP="00854F4C">
            <w:pPr>
              <w:jc w:val="right"/>
              <w:rPr>
                <w:sz w:val="20"/>
                <w:szCs w:val="20"/>
              </w:rPr>
            </w:pPr>
            <w:r w:rsidRPr="005708F3">
              <w:rPr>
                <w:sz w:val="20"/>
                <w:szCs w:val="20"/>
              </w:rPr>
              <w:t>22</w:t>
            </w:r>
          </w:p>
        </w:tc>
        <w:tc>
          <w:tcPr>
            <w:tcW w:w="708" w:type="dxa"/>
            <w:tcBorders>
              <w:top w:val="nil"/>
              <w:left w:val="single" w:sz="4" w:space="0" w:color="auto"/>
              <w:bottom w:val="nil"/>
              <w:right w:val="single" w:sz="4" w:space="0" w:color="auto"/>
            </w:tcBorders>
            <w:shd w:val="clear" w:color="auto" w:fill="auto"/>
            <w:noWrap/>
            <w:vAlign w:val="bottom"/>
            <w:hideMark/>
          </w:tcPr>
          <w:p w14:paraId="32A22002" w14:textId="77777777" w:rsidR="008876FF" w:rsidRPr="005708F3" w:rsidRDefault="008876FF" w:rsidP="00854F4C">
            <w:pPr>
              <w:jc w:val="right"/>
              <w:rPr>
                <w:sz w:val="20"/>
                <w:szCs w:val="20"/>
              </w:rPr>
            </w:pPr>
            <w:r w:rsidRPr="005708F3">
              <w:rPr>
                <w:sz w:val="20"/>
                <w:szCs w:val="20"/>
              </w:rPr>
              <w:t>2</w:t>
            </w:r>
          </w:p>
        </w:tc>
        <w:tc>
          <w:tcPr>
            <w:tcW w:w="709" w:type="dxa"/>
            <w:tcBorders>
              <w:top w:val="nil"/>
              <w:left w:val="single" w:sz="4" w:space="0" w:color="auto"/>
              <w:bottom w:val="nil"/>
              <w:right w:val="single" w:sz="4" w:space="0" w:color="auto"/>
            </w:tcBorders>
            <w:shd w:val="clear" w:color="auto" w:fill="auto"/>
            <w:noWrap/>
            <w:vAlign w:val="bottom"/>
            <w:hideMark/>
          </w:tcPr>
          <w:p w14:paraId="10B2BFE6" w14:textId="77777777" w:rsidR="008876FF" w:rsidRPr="005708F3" w:rsidRDefault="008876FF" w:rsidP="00854F4C">
            <w:pPr>
              <w:jc w:val="right"/>
              <w:rPr>
                <w:sz w:val="20"/>
                <w:szCs w:val="20"/>
              </w:rPr>
            </w:pPr>
            <w:r w:rsidRPr="005708F3">
              <w:rPr>
                <w:sz w:val="20"/>
                <w:szCs w:val="20"/>
              </w:rPr>
              <w:t>9.1</w:t>
            </w:r>
          </w:p>
        </w:tc>
        <w:tc>
          <w:tcPr>
            <w:tcW w:w="851" w:type="dxa"/>
            <w:tcBorders>
              <w:top w:val="nil"/>
              <w:left w:val="single" w:sz="4" w:space="0" w:color="auto"/>
              <w:bottom w:val="nil"/>
              <w:right w:val="single" w:sz="4" w:space="0" w:color="auto"/>
            </w:tcBorders>
            <w:shd w:val="clear" w:color="auto" w:fill="auto"/>
            <w:noWrap/>
            <w:vAlign w:val="bottom"/>
            <w:hideMark/>
          </w:tcPr>
          <w:p w14:paraId="3478A5DC" w14:textId="77777777" w:rsidR="008876FF" w:rsidRPr="005708F3" w:rsidRDefault="008876FF" w:rsidP="00854F4C">
            <w:pPr>
              <w:jc w:val="right"/>
              <w:rPr>
                <w:sz w:val="20"/>
                <w:szCs w:val="20"/>
              </w:rPr>
            </w:pPr>
            <w:r w:rsidRPr="005708F3">
              <w:rPr>
                <w:sz w:val="20"/>
                <w:szCs w:val="20"/>
              </w:rPr>
              <w:t>3</w:t>
            </w:r>
          </w:p>
        </w:tc>
        <w:tc>
          <w:tcPr>
            <w:tcW w:w="1162" w:type="dxa"/>
            <w:tcBorders>
              <w:top w:val="nil"/>
              <w:left w:val="single" w:sz="4" w:space="0" w:color="auto"/>
              <w:bottom w:val="nil"/>
            </w:tcBorders>
            <w:shd w:val="clear" w:color="auto" w:fill="auto"/>
            <w:noWrap/>
            <w:vAlign w:val="bottom"/>
            <w:hideMark/>
          </w:tcPr>
          <w:p w14:paraId="137FB175" w14:textId="77777777" w:rsidR="008876FF" w:rsidRPr="005708F3" w:rsidRDefault="008876FF" w:rsidP="00854F4C">
            <w:pPr>
              <w:jc w:val="right"/>
              <w:rPr>
                <w:sz w:val="20"/>
                <w:szCs w:val="20"/>
              </w:rPr>
            </w:pPr>
            <w:r w:rsidRPr="005708F3">
              <w:rPr>
                <w:sz w:val="20"/>
                <w:szCs w:val="20"/>
              </w:rPr>
              <w:t>13.6</w:t>
            </w:r>
          </w:p>
        </w:tc>
      </w:tr>
      <w:tr w:rsidR="008876FF" w:rsidRPr="005708F3" w14:paraId="42F6D7A7" w14:textId="77777777" w:rsidTr="008150BB">
        <w:trPr>
          <w:trHeight w:val="220"/>
        </w:trPr>
        <w:tc>
          <w:tcPr>
            <w:tcW w:w="2000" w:type="dxa"/>
            <w:gridSpan w:val="2"/>
            <w:tcBorders>
              <w:top w:val="nil"/>
              <w:left w:val="single" w:sz="4" w:space="0" w:color="auto"/>
              <w:bottom w:val="nil"/>
              <w:right w:val="single" w:sz="4" w:space="0" w:color="auto"/>
            </w:tcBorders>
            <w:shd w:val="clear" w:color="auto" w:fill="auto"/>
            <w:noWrap/>
            <w:vAlign w:val="bottom"/>
            <w:hideMark/>
          </w:tcPr>
          <w:p w14:paraId="14E1E23D" w14:textId="77777777" w:rsidR="008876FF" w:rsidRPr="005708F3" w:rsidRDefault="008876FF" w:rsidP="00854F4C">
            <w:pPr>
              <w:rPr>
                <w:i/>
                <w:iCs/>
                <w:sz w:val="20"/>
                <w:szCs w:val="20"/>
              </w:rPr>
            </w:pPr>
            <w:r w:rsidRPr="005708F3">
              <w:rPr>
                <w:i/>
                <w:iCs/>
                <w:sz w:val="20"/>
                <w:szCs w:val="20"/>
              </w:rPr>
              <w:t>Appendicular upper</w:t>
            </w:r>
          </w:p>
        </w:tc>
        <w:tc>
          <w:tcPr>
            <w:tcW w:w="709" w:type="dxa"/>
            <w:tcBorders>
              <w:top w:val="nil"/>
              <w:left w:val="single" w:sz="4" w:space="0" w:color="auto"/>
              <w:bottom w:val="nil"/>
              <w:right w:val="single" w:sz="4" w:space="0" w:color="auto"/>
            </w:tcBorders>
            <w:shd w:val="clear" w:color="auto" w:fill="auto"/>
            <w:noWrap/>
            <w:vAlign w:val="bottom"/>
            <w:hideMark/>
          </w:tcPr>
          <w:p w14:paraId="38B10292" w14:textId="77777777" w:rsidR="008876FF" w:rsidRPr="005708F3" w:rsidRDefault="008876FF" w:rsidP="00854F4C">
            <w:pPr>
              <w:rPr>
                <w:sz w:val="20"/>
                <w:szCs w:val="20"/>
              </w:rPr>
            </w:pPr>
          </w:p>
        </w:tc>
        <w:tc>
          <w:tcPr>
            <w:tcW w:w="708" w:type="dxa"/>
            <w:tcBorders>
              <w:top w:val="nil"/>
              <w:left w:val="single" w:sz="4" w:space="0" w:color="auto"/>
              <w:bottom w:val="nil"/>
              <w:right w:val="single" w:sz="4" w:space="0" w:color="auto"/>
            </w:tcBorders>
            <w:shd w:val="clear" w:color="auto" w:fill="auto"/>
            <w:noWrap/>
            <w:vAlign w:val="bottom"/>
            <w:hideMark/>
          </w:tcPr>
          <w:p w14:paraId="79BC6EA8" w14:textId="77777777" w:rsidR="008876FF" w:rsidRPr="005708F3" w:rsidRDefault="008876FF" w:rsidP="00854F4C">
            <w:pPr>
              <w:jc w:val="right"/>
              <w:rPr>
                <w:sz w:val="20"/>
                <w:szCs w:val="20"/>
              </w:rPr>
            </w:pPr>
          </w:p>
        </w:tc>
        <w:tc>
          <w:tcPr>
            <w:tcW w:w="709" w:type="dxa"/>
            <w:tcBorders>
              <w:top w:val="nil"/>
              <w:left w:val="single" w:sz="4" w:space="0" w:color="auto"/>
              <w:bottom w:val="nil"/>
              <w:right w:val="single" w:sz="4" w:space="0" w:color="auto"/>
            </w:tcBorders>
            <w:shd w:val="clear" w:color="auto" w:fill="auto"/>
            <w:noWrap/>
            <w:vAlign w:val="bottom"/>
            <w:hideMark/>
          </w:tcPr>
          <w:p w14:paraId="4CEE1825" w14:textId="77777777" w:rsidR="008876FF" w:rsidRPr="005708F3" w:rsidRDefault="008876FF" w:rsidP="00854F4C">
            <w:pPr>
              <w:rPr>
                <w:sz w:val="20"/>
                <w:szCs w:val="20"/>
              </w:rPr>
            </w:pPr>
          </w:p>
        </w:tc>
        <w:tc>
          <w:tcPr>
            <w:tcW w:w="851" w:type="dxa"/>
            <w:tcBorders>
              <w:top w:val="nil"/>
              <w:left w:val="single" w:sz="4" w:space="0" w:color="auto"/>
              <w:bottom w:val="nil"/>
              <w:right w:val="single" w:sz="4" w:space="0" w:color="auto"/>
            </w:tcBorders>
            <w:shd w:val="clear" w:color="auto" w:fill="auto"/>
            <w:noWrap/>
            <w:vAlign w:val="bottom"/>
            <w:hideMark/>
          </w:tcPr>
          <w:p w14:paraId="652119AF" w14:textId="77777777" w:rsidR="008876FF" w:rsidRPr="005708F3" w:rsidRDefault="008876FF" w:rsidP="00854F4C">
            <w:pPr>
              <w:jc w:val="right"/>
              <w:rPr>
                <w:sz w:val="20"/>
                <w:szCs w:val="20"/>
              </w:rPr>
            </w:pPr>
          </w:p>
        </w:tc>
        <w:tc>
          <w:tcPr>
            <w:tcW w:w="1162" w:type="dxa"/>
            <w:tcBorders>
              <w:top w:val="nil"/>
              <w:left w:val="single" w:sz="4" w:space="0" w:color="auto"/>
              <w:bottom w:val="nil"/>
            </w:tcBorders>
            <w:shd w:val="clear" w:color="auto" w:fill="auto"/>
            <w:noWrap/>
            <w:vAlign w:val="bottom"/>
            <w:hideMark/>
          </w:tcPr>
          <w:p w14:paraId="41E32B09" w14:textId="77777777" w:rsidR="008876FF" w:rsidRPr="005708F3" w:rsidRDefault="008876FF" w:rsidP="00854F4C">
            <w:pPr>
              <w:rPr>
                <w:sz w:val="20"/>
                <w:szCs w:val="20"/>
              </w:rPr>
            </w:pPr>
          </w:p>
        </w:tc>
      </w:tr>
      <w:tr w:rsidR="008876FF" w:rsidRPr="005708F3" w14:paraId="4725D4F2"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12BC0447"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51FCCCC4" w14:textId="77777777" w:rsidR="008876FF" w:rsidRPr="005708F3" w:rsidRDefault="008876FF" w:rsidP="00854F4C">
            <w:pPr>
              <w:rPr>
                <w:sz w:val="20"/>
                <w:szCs w:val="20"/>
              </w:rPr>
            </w:pPr>
            <w:r w:rsidRPr="005708F3">
              <w:rPr>
                <w:sz w:val="20"/>
                <w:szCs w:val="20"/>
              </w:rPr>
              <w:t>clavicle</w:t>
            </w:r>
          </w:p>
        </w:tc>
        <w:tc>
          <w:tcPr>
            <w:tcW w:w="709" w:type="dxa"/>
            <w:tcBorders>
              <w:top w:val="nil"/>
              <w:left w:val="single" w:sz="4" w:space="0" w:color="auto"/>
              <w:bottom w:val="nil"/>
              <w:right w:val="single" w:sz="4" w:space="0" w:color="auto"/>
            </w:tcBorders>
            <w:shd w:val="clear" w:color="auto" w:fill="auto"/>
            <w:noWrap/>
            <w:vAlign w:val="bottom"/>
            <w:hideMark/>
          </w:tcPr>
          <w:p w14:paraId="6A486526" w14:textId="77777777" w:rsidR="008876FF" w:rsidRPr="005708F3" w:rsidRDefault="008876FF" w:rsidP="00854F4C">
            <w:pPr>
              <w:jc w:val="right"/>
              <w:rPr>
                <w:sz w:val="20"/>
                <w:szCs w:val="20"/>
              </w:rPr>
            </w:pPr>
            <w:r w:rsidRPr="005708F3">
              <w:rPr>
                <w:sz w:val="20"/>
                <w:szCs w:val="20"/>
              </w:rPr>
              <w:t>50</w:t>
            </w:r>
          </w:p>
        </w:tc>
        <w:tc>
          <w:tcPr>
            <w:tcW w:w="708" w:type="dxa"/>
            <w:tcBorders>
              <w:top w:val="nil"/>
              <w:left w:val="single" w:sz="4" w:space="0" w:color="auto"/>
              <w:bottom w:val="nil"/>
              <w:right w:val="single" w:sz="4" w:space="0" w:color="auto"/>
            </w:tcBorders>
            <w:shd w:val="clear" w:color="auto" w:fill="auto"/>
            <w:noWrap/>
            <w:vAlign w:val="bottom"/>
            <w:hideMark/>
          </w:tcPr>
          <w:p w14:paraId="765D5CDC" w14:textId="77777777" w:rsidR="008876FF" w:rsidRPr="005708F3" w:rsidRDefault="008876FF" w:rsidP="00854F4C">
            <w:pPr>
              <w:jc w:val="right"/>
              <w:rPr>
                <w:sz w:val="20"/>
                <w:szCs w:val="20"/>
              </w:rPr>
            </w:pPr>
            <w:r w:rsidRPr="005708F3">
              <w:rPr>
                <w:sz w:val="20"/>
                <w:szCs w:val="20"/>
              </w:rPr>
              <w:t>16</w:t>
            </w:r>
          </w:p>
        </w:tc>
        <w:tc>
          <w:tcPr>
            <w:tcW w:w="709" w:type="dxa"/>
            <w:tcBorders>
              <w:top w:val="nil"/>
              <w:left w:val="single" w:sz="4" w:space="0" w:color="auto"/>
              <w:bottom w:val="nil"/>
              <w:right w:val="single" w:sz="4" w:space="0" w:color="auto"/>
            </w:tcBorders>
            <w:shd w:val="clear" w:color="auto" w:fill="auto"/>
            <w:noWrap/>
            <w:vAlign w:val="bottom"/>
            <w:hideMark/>
          </w:tcPr>
          <w:p w14:paraId="76C06000" w14:textId="77777777" w:rsidR="008876FF" w:rsidRPr="005708F3" w:rsidRDefault="008876FF" w:rsidP="00854F4C">
            <w:pPr>
              <w:jc w:val="right"/>
              <w:rPr>
                <w:sz w:val="20"/>
                <w:szCs w:val="20"/>
              </w:rPr>
            </w:pPr>
            <w:r w:rsidRPr="005708F3">
              <w:rPr>
                <w:sz w:val="20"/>
                <w:szCs w:val="20"/>
              </w:rPr>
              <w:t>32.0</w:t>
            </w:r>
          </w:p>
        </w:tc>
        <w:tc>
          <w:tcPr>
            <w:tcW w:w="851" w:type="dxa"/>
            <w:tcBorders>
              <w:top w:val="nil"/>
              <w:left w:val="single" w:sz="4" w:space="0" w:color="auto"/>
              <w:bottom w:val="nil"/>
              <w:right w:val="single" w:sz="4" w:space="0" w:color="auto"/>
            </w:tcBorders>
            <w:shd w:val="clear" w:color="auto" w:fill="auto"/>
            <w:noWrap/>
            <w:vAlign w:val="bottom"/>
            <w:hideMark/>
          </w:tcPr>
          <w:p w14:paraId="4D2FD869" w14:textId="77777777" w:rsidR="008876FF" w:rsidRPr="005708F3" w:rsidRDefault="008876FF" w:rsidP="00854F4C">
            <w:pPr>
              <w:jc w:val="right"/>
              <w:rPr>
                <w:sz w:val="20"/>
                <w:szCs w:val="20"/>
              </w:rPr>
            </w:pPr>
            <w:r w:rsidRPr="005708F3">
              <w:rPr>
                <w:sz w:val="20"/>
                <w:szCs w:val="20"/>
              </w:rPr>
              <w:t>16</w:t>
            </w:r>
          </w:p>
        </w:tc>
        <w:tc>
          <w:tcPr>
            <w:tcW w:w="1162" w:type="dxa"/>
            <w:tcBorders>
              <w:top w:val="nil"/>
              <w:left w:val="single" w:sz="4" w:space="0" w:color="auto"/>
              <w:bottom w:val="nil"/>
            </w:tcBorders>
            <w:shd w:val="clear" w:color="auto" w:fill="auto"/>
            <w:noWrap/>
            <w:vAlign w:val="bottom"/>
            <w:hideMark/>
          </w:tcPr>
          <w:p w14:paraId="3F8E0A16" w14:textId="77777777" w:rsidR="008876FF" w:rsidRPr="005708F3" w:rsidRDefault="008876FF" w:rsidP="00854F4C">
            <w:pPr>
              <w:jc w:val="right"/>
              <w:rPr>
                <w:sz w:val="20"/>
                <w:szCs w:val="20"/>
              </w:rPr>
            </w:pPr>
            <w:r w:rsidRPr="005708F3">
              <w:rPr>
                <w:sz w:val="20"/>
                <w:szCs w:val="20"/>
              </w:rPr>
              <w:t>32.0</w:t>
            </w:r>
          </w:p>
        </w:tc>
      </w:tr>
      <w:tr w:rsidR="008876FF" w:rsidRPr="005708F3" w14:paraId="78F74000"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1167116C"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3A1416FB" w14:textId="77777777" w:rsidR="008876FF" w:rsidRPr="005708F3" w:rsidRDefault="008876FF" w:rsidP="00854F4C">
            <w:pPr>
              <w:rPr>
                <w:sz w:val="20"/>
                <w:szCs w:val="20"/>
              </w:rPr>
            </w:pPr>
            <w:r w:rsidRPr="005708F3">
              <w:rPr>
                <w:sz w:val="20"/>
                <w:szCs w:val="20"/>
              </w:rPr>
              <w:t>scapula</w:t>
            </w:r>
          </w:p>
        </w:tc>
        <w:tc>
          <w:tcPr>
            <w:tcW w:w="709" w:type="dxa"/>
            <w:tcBorders>
              <w:top w:val="nil"/>
              <w:left w:val="single" w:sz="4" w:space="0" w:color="auto"/>
              <w:bottom w:val="nil"/>
              <w:right w:val="single" w:sz="4" w:space="0" w:color="auto"/>
            </w:tcBorders>
            <w:shd w:val="clear" w:color="auto" w:fill="auto"/>
            <w:noWrap/>
            <w:vAlign w:val="bottom"/>
            <w:hideMark/>
          </w:tcPr>
          <w:p w14:paraId="2FC25E3F" w14:textId="77777777" w:rsidR="008876FF" w:rsidRPr="005708F3" w:rsidRDefault="008876FF" w:rsidP="00854F4C">
            <w:pPr>
              <w:jc w:val="right"/>
              <w:rPr>
                <w:sz w:val="20"/>
                <w:szCs w:val="20"/>
              </w:rPr>
            </w:pPr>
            <w:r w:rsidRPr="005708F3">
              <w:rPr>
                <w:sz w:val="20"/>
                <w:szCs w:val="20"/>
              </w:rPr>
              <w:t>87</w:t>
            </w:r>
          </w:p>
        </w:tc>
        <w:tc>
          <w:tcPr>
            <w:tcW w:w="708" w:type="dxa"/>
            <w:tcBorders>
              <w:top w:val="nil"/>
              <w:left w:val="single" w:sz="4" w:space="0" w:color="auto"/>
              <w:bottom w:val="nil"/>
              <w:right w:val="single" w:sz="4" w:space="0" w:color="auto"/>
            </w:tcBorders>
            <w:shd w:val="clear" w:color="auto" w:fill="auto"/>
            <w:noWrap/>
            <w:vAlign w:val="bottom"/>
            <w:hideMark/>
          </w:tcPr>
          <w:p w14:paraId="4EA6602B" w14:textId="77777777" w:rsidR="008876FF" w:rsidRPr="005708F3" w:rsidRDefault="008876FF" w:rsidP="00854F4C">
            <w:pPr>
              <w:jc w:val="right"/>
              <w:rPr>
                <w:sz w:val="20"/>
                <w:szCs w:val="20"/>
              </w:rPr>
            </w:pPr>
            <w:r w:rsidRPr="005708F3">
              <w:rPr>
                <w:sz w:val="20"/>
                <w:szCs w:val="20"/>
              </w:rPr>
              <w:t>37</w:t>
            </w:r>
          </w:p>
        </w:tc>
        <w:tc>
          <w:tcPr>
            <w:tcW w:w="709" w:type="dxa"/>
            <w:tcBorders>
              <w:top w:val="nil"/>
              <w:left w:val="single" w:sz="4" w:space="0" w:color="auto"/>
              <w:bottom w:val="nil"/>
              <w:right w:val="single" w:sz="4" w:space="0" w:color="auto"/>
            </w:tcBorders>
            <w:shd w:val="clear" w:color="auto" w:fill="auto"/>
            <w:noWrap/>
            <w:vAlign w:val="bottom"/>
            <w:hideMark/>
          </w:tcPr>
          <w:p w14:paraId="5FC41DD2" w14:textId="77777777" w:rsidR="008876FF" w:rsidRPr="005708F3" w:rsidRDefault="008876FF" w:rsidP="00854F4C">
            <w:pPr>
              <w:jc w:val="right"/>
              <w:rPr>
                <w:sz w:val="20"/>
                <w:szCs w:val="20"/>
              </w:rPr>
            </w:pPr>
            <w:r w:rsidRPr="005708F3">
              <w:rPr>
                <w:sz w:val="20"/>
                <w:szCs w:val="20"/>
              </w:rPr>
              <w:t>42.5</w:t>
            </w:r>
          </w:p>
        </w:tc>
        <w:tc>
          <w:tcPr>
            <w:tcW w:w="851" w:type="dxa"/>
            <w:tcBorders>
              <w:top w:val="nil"/>
              <w:left w:val="single" w:sz="4" w:space="0" w:color="auto"/>
              <w:bottom w:val="nil"/>
              <w:right w:val="single" w:sz="4" w:space="0" w:color="auto"/>
            </w:tcBorders>
            <w:shd w:val="clear" w:color="auto" w:fill="auto"/>
            <w:noWrap/>
            <w:vAlign w:val="bottom"/>
            <w:hideMark/>
          </w:tcPr>
          <w:p w14:paraId="01B8F715" w14:textId="77777777" w:rsidR="008876FF" w:rsidRPr="005708F3" w:rsidRDefault="008876FF" w:rsidP="00854F4C">
            <w:pPr>
              <w:jc w:val="right"/>
              <w:rPr>
                <w:sz w:val="20"/>
                <w:szCs w:val="20"/>
              </w:rPr>
            </w:pPr>
            <w:r w:rsidRPr="005708F3">
              <w:rPr>
                <w:sz w:val="20"/>
                <w:szCs w:val="20"/>
              </w:rPr>
              <w:t>26</w:t>
            </w:r>
          </w:p>
        </w:tc>
        <w:tc>
          <w:tcPr>
            <w:tcW w:w="1162" w:type="dxa"/>
            <w:tcBorders>
              <w:top w:val="nil"/>
              <w:left w:val="single" w:sz="4" w:space="0" w:color="auto"/>
              <w:bottom w:val="nil"/>
            </w:tcBorders>
            <w:shd w:val="clear" w:color="auto" w:fill="auto"/>
            <w:noWrap/>
            <w:vAlign w:val="bottom"/>
            <w:hideMark/>
          </w:tcPr>
          <w:p w14:paraId="2FEB826C" w14:textId="77777777" w:rsidR="008876FF" w:rsidRPr="005708F3" w:rsidRDefault="008876FF" w:rsidP="00854F4C">
            <w:pPr>
              <w:jc w:val="right"/>
              <w:rPr>
                <w:sz w:val="20"/>
                <w:szCs w:val="20"/>
              </w:rPr>
            </w:pPr>
            <w:r w:rsidRPr="005708F3">
              <w:rPr>
                <w:sz w:val="20"/>
                <w:szCs w:val="20"/>
              </w:rPr>
              <w:t>29.9</w:t>
            </w:r>
          </w:p>
        </w:tc>
      </w:tr>
      <w:tr w:rsidR="008876FF" w:rsidRPr="005708F3" w14:paraId="5DAA8D34"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405F3DE1"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20D5C093" w14:textId="77777777" w:rsidR="008876FF" w:rsidRPr="005708F3" w:rsidRDefault="008876FF" w:rsidP="00854F4C">
            <w:pPr>
              <w:rPr>
                <w:sz w:val="20"/>
                <w:szCs w:val="20"/>
              </w:rPr>
            </w:pPr>
            <w:r w:rsidRPr="005708F3">
              <w:rPr>
                <w:sz w:val="20"/>
                <w:szCs w:val="20"/>
              </w:rPr>
              <w:t>humerus</w:t>
            </w:r>
          </w:p>
        </w:tc>
        <w:tc>
          <w:tcPr>
            <w:tcW w:w="709" w:type="dxa"/>
            <w:tcBorders>
              <w:top w:val="nil"/>
              <w:left w:val="single" w:sz="4" w:space="0" w:color="auto"/>
              <w:bottom w:val="nil"/>
              <w:right w:val="single" w:sz="4" w:space="0" w:color="auto"/>
            </w:tcBorders>
            <w:shd w:val="clear" w:color="auto" w:fill="auto"/>
            <w:noWrap/>
            <w:vAlign w:val="bottom"/>
            <w:hideMark/>
          </w:tcPr>
          <w:p w14:paraId="43498717" w14:textId="77777777" w:rsidR="008876FF" w:rsidRPr="005708F3" w:rsidRDefault="008876FF" w:rsidP="00854F4C">
            <w:pPr>
              <w:jc w:val="right"/>
              <w:rPr>
                <w:sz w:val="20"/>
                <w:szCs w:val="20"/>
              </w:rPr>
            </w:pPr>
            <w:r w:rsidRPr="005708F3">
              <w:rPr>
                <w:sz w:val="20"/>
                <w:szCs w:val="20"/>
              </w:rPr>
              <w:t>122</w:t>
            </w:r>
          </w:p>
        </w:tc>
        <w:tc>
          <w:tcPr>
            <w:tcW w:w="708" w:type="dxa"/>
            <w:tcBorders>
              <w:top w:val="nil"/>
              <w:left w:val="single" w:sz="4" w:space="0" w:color="auto"/>
              <w:bottom w:val="nil"/>
              <w:right w:val="single" w:sz="4" w:space="0" w:color="auto"/>
            </w:tcBorders>
            <w:shd w:val="clear" w:color="auto" w:fill="auto"/>
            <w:noWrap/>
            <w:vAlign w:val="bottom"/>
            <w:hideMark/>
          </w:tcPr>
          <w:p w14:paraId="76D06654" w14:textId="77777777" w:rsidR="008876FF" w:rsidRPr="005708F3" w:rsidRDefault="008876FF" w:rsidP="00854F4C">
            <w:pPr>
              <w:jc w:val="right"/>
              <w:rPr>
                <w:sz w:val="20"/>
                <w:szCs w:val="20"/>
              </w:rPr>
            </w:pPr>
            <w:r w:rsidRPr="005708F3">
              <w:rPr>
                <w:sz w:val="20"/>
                <w:szCs w:val="20"/>
              </w:rPr>
              <w:t>35</w:t>
            </w:r>
          </w:p>
        </w:tc>
        <w:tc>
          <w:tcPr>
            <w:tcW w:w="709" w:type="dxa"/>
            <w:tcBorders>
              <w:top w:val="nil"/>
              <w:left w:val="single" w:sz="4" w:space="0" w:color="auto"/>
              <w:bottom w:val="nil"/>
              <w:right w:val="single" w:sz="4" w:space="0" w:color="auto"/>
            </w:tcBorders>
            <w:shd w:val="clear" w:color="auto" w:fill="auto"/>
            <w:noWrap/>
            <w:vAlign w:val="bottom"/>
            <w:hideMark/>
          </w:tcPr>
          <w:p w14:paraId="33F290B7" w14:textId="77777777" w:rsidR="008876FF" w:rsidRPr="005708F3" w:rsidRDefault="008876FF" w:rsidP="00854F4C">
            <w:pPr>
              <w:jc w:val="right"/>
              <w:rPr>
                <w:sz w:val="20"/>
                <w:szCs w:val="20"/>
              </w:rPr>
            </w:pPr>
            <w:r w:rsidRPr="005708F3">
              <w:rPr>
                <w:sz w:val="20"/>
                <w:szCs w:val="20"/>
              </w:rPr>
              <w:t>28.7</w:t>
            </w:r>
          </w:p>
        </w:tc>
        <w:tc>
          <w:tcPr>
            <w:tcW w:w="851" w:type="dxa"/>
            <w:tcBorders>
              <w:top w:val="nil"/>
              <w:left w:val="single" w:sz="4" w:space="0" w:color="auto"/>
              <w:bottom w:val="nil"/>
              <w:right w:val="single" w:sz="4" w:space="0" w:color="auto"/>
            </w:tcBorders>
            <w:shd w:val="clear" w:color="auto" w:fill="auto"/>
            <w:noWrap/>
            <w:vAlign w:val="bottom"/>
            <w:hideMark/>
          </w:tcPr>
          <w:p w14:paraId="7BA67B0B" w14:textId="77777777" w:rsidR="008876FF" w:rsidRPr="005708F3" w:rsidRDefault="008876FF" w:rsidP="00854F4C">
            <w:pPr>
              <w:jc w:val="right"/>
              <w:rPr>
                <w:sz w:val="20"/>
                <w:szCs w:val="20"/>
              </w:rPr>
            </w:pPr>
            <w:r w:rsidRPr="005708F3">
              <w:rPr>
                <w:sz w:val="20"/>
                <w:szCs w:val="20"/>
              </w:rPr>
              <w:t>72</w:t>
            </w:r>
          </w:p>
        </w:tc>
        <w:tc>
          <w:tcPr>
            <w:tcW w:w="1162" w:type="dxa"/>
            <w:tcBorders>
              <w:top w:val="nil"/>
              <w:left w:val="single" w:sz="4" w:space="0" w:color="auto"/>
              <w:bottom w:val="nil"/>
            </w:tcBorders>
            <w:shd w:val="clear" w:color="auto" w:fill="auto"/>
            <w:noWrap/>
            <w:vAlign w:val="bottom"/>
            <w:hideMark/>
          </w:tcPr>
          <w:p w14:paraId="3CCB4889" w14:textId="77777777" w:rsidR="008876FF" w:rsidRPr="005708F3" w:rsidRDefault="008876FF" w:rsidP="00854F4C">
            <w:pPr>
              <w:jc w:val="right"/>
              <w:rPr>
                <w:sz w:val="20"/>
                <w:szCs w:val="20"/>
              </w:rPr>
            </w:pPr>
            <w:r w:rsidRPr="005708F3">
              <w:rPr>
                <w:sz w:val="20"/>
                <w:szCs w:val="20"/>
              </w:rPr>
              <w:t>59.0</w:t>
            </w:r>
          </w:p>
        </w:tc>
      </w:tr>
      <w:tr w:rsidR="008876FF" w:rsidRPr="005708F3" w14:paraId="4F7A087A"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72F7F122"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2CEA9F1D" w14:textId="77777777" w:rsidR="008876FF" w:rsidRPr="005708F3" w:rsidRDefault="008876FF" w:rsidP="00854F4C">
            <w:pPr>
              <w:rPr>
                <w:sz w:val="20"/>
                <w:szCs w:val="20"/>
              </w:rPr>
            </w:pPr>
            <w:r w:rsidRPr="005708F3">
              <w:rPr>
                <w:sz w:val="20"/>
                <w:szCs w:val="20"/>
              </w:rPr>
              <w:t>radius</w:t>
            </w:r>
          </w:p>
        </w:tc>
        <w:tc>
          <w:tcPr>
            <w:tcW w:w="709" w:type="dxa"/>
            <w:tcBorders>
              <w:top w:val="nil"/>
              <w:left w:val="single" w:sz="4" w:space="0" w:color="auto"/>
              <w:bottom w:val="nil"/>
              <w:right w:val="single" w:sz="4" w:space="0" w:color="auto"/>
            </w:tcBorders>
            <w:shd w:val="clear" w:color="auto" w:fill="auto"/>
            <w:noWrap/>
            <w:vAlign w:val="bottom"/>
            <w:hideMark/>
          </w:tcPr>
          <w:p w14:paraId="3FE6D574" w14:textId="77777777" w:rsidR="008876FF" w:rsidRPr="005708F3" w:rsidRDefault="008876FF" w:rsidP="00854F4C">
            <w:pPr>
              <w:jc w:val="right"/>
              <w:rPr>
                <w:sz w:val="20"/>
                <w:szCs w:val="20"/>
              </w:rPr>
            </w:pPr>
            <w:r w:rsidRPr="005708F3">
              <w:rPr>
                <w:sz w:val="20"/>
                <w:szCs w:val="20"/>
              </w:rPr>
              <w:t>60</w:t>
            </w:r>
          </w:p>
        </w:tc>
        <w:tc>
          <w:tcPr>
            <w:tcW w:w="708" w:type="dxa"/>
            <w:tcBorders>
              <w:top w:val="nil"/>
              <w:left w:val="single" w:sz="4" w:space="0" w:color="auto"/>
              <w:bottom w:val="nil"/>
              <w:right w:val="single" w:sz="4" w:space="0" w:color="auto"/>
            </w:tcBorders>
            <w:shd w:val="clear" w:color="auto" w:fill="auto"/>
            <w:noWrap/>
            <w:vAlign w:val="bottom"/>
            <w:hideMark/>
          </w:tcPr>
          <w:p w14:paraId="1597ACA4" w14:textId="77777777" w:rsidR="008876FF" w:rsidRPr="005708F3" w:rsidRDefault="008876FF" w:rsidP="00854F4C">
            <w:pPr>
              <w:jc w:val="right"/>
              <w:rPr>
                <w:sz w:val="20"/>
                <w:szCs w:val="20"/>
              </w:rPr>
            </w:pPr>
            <w:r w:rsidRPr="005708F3">
              <w:rPr>
                <w:sz w:val="20"/>
                <w:szCs w:val="20"/>
              </w:rPr>
              <w:t>5</w:t>
            </w:r>
          </w:p>
        </w:tc>
        <w:tc>
          <w:tcPr>
            <w:tcW w:w="709" w:type="dxa"/>
            <w:tcBorders>
              <w:top w:val="nil"/>
              <w:left w:val="single" w:sz="4" w:space="0" w:color="auto"/>
              <w:bottom w:val="nil"/>
              <w:right w:val="single" w:sz="4" w:space="0" w:color="auto"/>
            </w:tcBorders>
            <w:shd w:val="clear" w:color="auto" w:fill="auto"/>
            <w:noWrap/>
            <w:vAlign w:val="bottom"/>
            <w:hideMark/>
          </w:tcPr>
          <w:p w14:paraId="76C6DFD3" w14:textId="77777777" w:rsidR="008876FF" w:rsidRPr="005708F3" w:rsidRDefault="008876FF" w:rsidP="00854F4C">
            <w:pPr>
              <w:jc w:val="right"/>
              <w:rPr>
                <w:sz w:val="20"/>
                <w:szCs w:val="20"/>
              </w:rPr>
            </w:pPr>
            <w:r w:rsidRPr="005708F3">
              <w:rPr>
                <w:sz w:val="20"/>
                <w:szCs w:val="20"/>
              </w:rPr>
              <w:t>8.3</w:t>
            </w:r>
          </w:p>
        </w:tc>
        <w:tc>
          <w:tcPr>
            <w:tcW w:w="851" w:type="dxa"/>
            <w:tcBorders>
              <w:top w:val="nil"/>
              <w:left w:val="single" w:sz="4" w:space="0" w:color="auto"/>
              <w:bottom w:val="nil"/>
              <w:right w:val="single" w:sz="4" w:space="0" w:color="auto"/>
            </w:tcBorders>
            <w:shd w:val="clear" w:color="auto" w:fill="auto"/>
            <w:noWrap/>
            <w:vAlign w:val="bottom"/>
            <w:hideMark/>
          </w:tcPr>
          <w:p w14:paraId="46859019" w14:textId="77777777" w:rsidR="008876FF" w:rsidRPr="005708F3" w:rsidRDefault="008876FF" w:rsidP="00854F4C">
            <w:pPr>
              <w:jc w:val="right"/>
              <w:rPr>
                <w:sz w:val="20"/>
                <w:szCs w:val="20"/>
              </w:rPr>
            </w:pPr>
            <w:r w:rsidRPr="005708F3">
              <w:rPr>
                <w:sz w:val="20"/>
                <w:szCs w:val="20"/>
              </w:rPr>
              <w:t>24</w:t>
            </w:r>
          </w:p>
        </w:tc>
        <w:tc>
          <w:tcPr>
            <w:tcW w:w="1162" w:type="dxa"/>
            <w:tcBorders>
              <w:top w:val="nil"/>
              <w:left w:val="single" w:sz="4" w:space="0" w:color="auto"/>
              <w:bottom w:val="nil"/>
            </w:tcBorders>
            <w:shd w:val="clear" w:color="auto" w:fill="auto"/>
            <w:noWrap/>
            <w:vAlign w:val="bottom"/>
            <w:hideMark/>
          </w:tcPr>
          <w:p w14:paraId="0CF5DF09" w14:textId="77777777" w:rsidR="008876FF" w:rsidRPr="005708F3" w:rsidRDefault="008876FF" w:rsidP="00854F4C">
            <w:pPr>
              <w:jc w:val="right"/>
              <w:rPr>
                <w:sz w:val="20"/>
                <w:szCs w:val="20"/>
              </w:rPr>
            </w:pPr>
            <w:r w:rsidRPr="005708F3">
              <w:rPr>
                <w:sz w:val="20"/>
                <w:szCs w:val="20"/>
              </w:rPr>
              <w:t>40.0</w:t>
            </w:r>
          </w:p>
        </w:tc>
      </w:tr>
      <w:tr w:rsidR="008876FF" w:rsidRPr="005708F3" w14:paraId="4CE46190"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17A4109B"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0C1DCD73" w14:textId="77777777" w:rsidR="008876FF" w:rsidRPr="005708F3" w:rsidRDefault="008876FF" w:rsidP="00854F4C">
            <w:pPr>
              <w:rPr>
                <w:sz w:val="20"/>
                <w:szCs w:val="20"/>
              </w:rPr>
            </w:pPr>
            <w:r w:rsidRPr="005708F3">
              <w:rPr>
                <w:sz w:val="20"/>
                <w:szCs w:val="20"/>
              </w:rPr>
              <w:t>ulna</w:t>
            </w:r>
          </w:p>
        </w:tc>
        <w:tc>
          <w:tcPr>
            <w:tcW w:w="709" w:type="dxa"/>
            <w:tcBorders>
              <w:top w:val="nil"/>
              <w:left w:val="single" w:sz="4" w:space="0" w:color="auto"/>
              <w:bottom w:val="nil"/>
              <w:right w:val="single" w:sz="4" w:space="0" w:color="auto"/>
            </w:tcBorders>
            <w:shd w:val="clear" w:color="auto" w:fill="auto"/>
            <w:noWrap/>
            <w:vAlign w:val="bottom"/>
            <w:hideMark/>
          </w:tcPr>
          <w:p w14:paraId="6E5F5EA9" w14:textId="77777777" w:rsidR="008876FF" w:rsidRPr="005708F3" w:rsidRDefault="008876FF" w:rsidP="00854F4C">
            <w:pPr>
              <w:jc w:val="right"/>
              <w:rPr>
                <w:sz w:val="20"/>
                <w:szCs w:val="20"/>
              </w:rPr>
            </w:pPr>
            <w:r w:rsidRPr="005708F3">
              <w:rPr>
                <w:sz w:val="20"/>
                <w:szCs w:val="20"/>
              </w:rPr>
              <w:t>67</w:t>
            </w:r>
          </w:p>
        </w:tc>
        <w:tc>
          <w:tcPr>
            <w:tcW w:w="708" w:type="dxa"/>
            <w:tcBorders>
              <w:top w:val="nil"/>
              <w:left w:val="single" w:sz="4" w:space="0" w:color="auto"/>
              <w:bottom w:val="nil"/>
              <w:right w:val="single" w:sz="4" w:space="0" w:color="auto"/>
            </w:tcBorders>
            <w:shd w:val="clear" w:color="auto" w:fill="auto"/>
            <w:noWrap/>
            <w:vAlign w:val="bottom"/>
            <w:hideMark/>
          </w:tcPr>
          <w:p w14:paraId="5BBF67D6" w14:textId="77777777" w:rsidR="008876FF" w:rsidRPr="005708F3" w:rsidRDefault="008876FF" w:rsidP="00854F4C">
            <w:pPr>
              <w:jc w:val="right"/>
              <w:rPr>
                <w:sz w:val="20"/>
                <w:szCs w:val="20"/>
              </w:rPr>
            </w:pPr>
            <w:r w:rsidRPr="005708F3">
              <w:rPr>
                <w:sz w:val="20"/>
                <w:szCs w:val="20"/>
              </w:rPr>
              <w:t>5</w:t>
            </w:r>
          </w:p>
        </w:tc>
        <w:tc>
          <w:tcPr>
            <w:tcW w:w="709" w:type="dxa"/>
            <w:tcBorders>
              <w:top w:val="nil"/>
              <w:left w:val="single" w:sz="4" w:space="0" w:color="auto"/>
              <w:bottom w:val="nil"/>
              <w:right w:val="single" w:sz="4" w:space="0" w:color="auto"/>
            </w:tcBorders>
            <w:shd w:val="clear" w:color="auto" w:fill="auto"/>
            <w:noWrap/>
            <w:vAlign w:val="bottom"/>
            <w:hideMark/>
          </w:tcPr>
          <w:p w14:paraId="58FF730E" w14:textId="77777777" w:rsidR="008876FF" w:rsidRPr="005708F3" w:rsidRDefault="008876FF" w:rsidP="00854F4C">
            <w:pPr>
              <w:jc w:val="right"/>
              <w:rPr>
                <w:sz w:val="20"/>
                <w:szCs w:val="20"/>
              </w:rPr>
            </w:pPr>
            <w:r w:rsidRPr="005708F3">
              <w:rPr>
                <w:sz w:val="20"/>
                <w:szCs w:val="20"/>
              </w:rPr>
              <w:t>7.5</w:t>
            </w:r>
          </w:p>
        </w:tc>
        <w:tc>
          <w:tcPr>
            <w:tcW w:w="851" w:type="dxa"/>
            <w:tcBorders>
              <w:top w:val="nil"/>
              <w:left w:val="single" w:sz="4" w:space="0" w:color="auto"/>
              <w:bottom w:val="nil"/>
              <w:right w:val="single" w:sz="4" w:space="0" w:color="auto"/>
            </w:tcBorders>
            <w:shd w:val="clear" w:color="auto" w:fill="auto"/>
            <w:noWrap/>
            <w:vAlign w:val="bottom"/>
            <w:hideMark/>
          </w:tcPr>
          <w:p w14:paraId="5AEDB2A8" w14:textId="77777777" w:rsidR="008876FF" w:rsidRPr="005708F3" w:rsidRDefault="008876FF" w:rsidP="00854F4C">
            <w:pPr>
              <w:jc w:val="right"/>
              <w:rPr>
                <w:sz w:val="20"/>
                <w:szCs w:val="20"/>
              </w:rPr>
            </w:pPr>
            <w:r w:rsidRPr="005708F3">
              <w:rPr>
                <w:sz w:val="20"/>
                <w:szCs w:val="20"/>
              </w:rPr>
              <w:t>28</w:t>
            </w:r>
          </w:p>
        </w:tc>
        <w:tc>
          <w:tcPr>
            <w:tcW w:w="1162" w:type="dxa"/>
            <w:tcBorders>
              <w:top w:val="nil"/>
              <w:left w:val="single" w:sz="4" w:space="0" w:color="auto"/>
              <w:bottom w:val="nil"/>
            </w:tcBorders>
            <w:shd w:val="clear" w:color="auto" w:fill="auto"/>
            <w:noWrap/>
            <w:vAlign w:val="bottom"/>
            <w:hideMark/>
          </w:tcPr>
          <w:p w14:paraId="6BEBB750" w14:textId="77777777" w:rsidR="008876FF" w:rsidRPr="005708F3" w:rsidRDefault="008876FF" w:rsidP="00854F4C">
            <w:pPr>
              <w:jc w:val="right"/>
              <w:rPr>
                <w:sz w:val="20"/>
                <w:szCs w:val="20"/>
              </w:rPr>
            </w:pPr>
            <w:r w:rsidRPr="005708F3">
              <w:rPr>
                <w:sz w:val="20"/>
                <w:szCs w:val="20"/>
              </w:rPr>
              <w:t>41.8</w:t>
            </w:r>
          </w:p>
        </w:tc>
      </w:tr>
      <w:tr w:rsidR="008876FF" w:rsidRPr="005708F3" w14:paraId="5C513EA2"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707FA18F"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6B65D964" w14:textId="77777777" w:rsidR="008876FF" w:rsidRPr="005708F3" w:rsidRDefault="008876FF" w:rsidP="00854F4C">
            <w:pPr>
              <w:rPr>
                <w:sz w:val="20"/>
                <w:szCs w:val="20"/>
              </w:rPr>
            </w:pPr>
            <w:r w:rsidRPr="005708F3">
              <w:rPr>
                <w:sz w:val="20"/>
                <w:szCs w:val="20"/>
              </w:rPr>
              <w:t>metacarpal</w:t>
            </w:r>
          </w:p>
        </w:tc>
        <w:tc>
          <w:tcPr>
            <w:tcW w:w="709" w:type="dxa"/>
            <w:tcBorders>
              <w:top w:val="nil"/>
              <w:left w:val="single" w:sz="4" w:space="0" w:color="auto"/>
              <w:bottom w:val="nil"/>
              <w:right w:val="single" w:sz="4" w:space="0" w:color="auto"/>
            </w:tcBorders>
            <w:shd w:val="clear" w:color="auto" w:fill="auto"/>
            <w:noWrap/>
            <w:vAlign w:val="bottom"/>
            <w:hideMark/>
          </w:tcPr>
          <w:p w14:paraId="3D51C7A4" w14:textId="77777777" w:rsidR="008876FF" w:rsidRPr="005708F3" w:rsidRDefault="008876FF" w:rsidP="00854F4C">
            <w:pPr>
              <w:jc w:val="right"/>
              <w:rPr>
                <w:sz w:val="20"/>
                <w:szCs w:val="20"/>
              </w:rPr>
            </w:pPr>
            <w:r w:rsidRPr="005708F3">
              <w:rPr>
                <w:sz w:val="20"/>
                <w:szCs w:val="20"/>
              </w:rPr>
              <w:t>41</w:t>
            </w:r>
          </w:p>
        </w:tc>
        <w:tc>
          <w:tcPr>
            <w:tcW w:w="708" w:type="dxa"/>
            <w:tcBorders>
              <w:top w:val="nil"/>
              <w:left w:val="single" w:sz="4" w:space="0" w:color="auto"/>
              <w:bottom w:val="nil"/>
              <w:right w:val="single" w:sz="4" w:space="0" w:color="auto"/>
            </w:tcBorders>
            <w:shd w:val="clear" w:color="auto" w:fill="auto"/>
            <w:noWrap/>
            <w:vAlign w:val="bottom"/>
            <w:hideMark/>
          </w:tcPr>
          <w:p w14:paraId="0564B13A" w14:textId="77777777" w:rsidR="008876FF" w:rsidRPr="005708F3" w:rsidRDefault="008876FF" w:rsidP="00854F4C">
            <w:pPr>
              <w:jc w:val="right"/>
              <w:rPr>
                <w:sz w:val="20"/>
                <w:szCs w:val="20"/>
              </w:rPr>
            </w:pPr>
            <w:r w:rsidRPr="005708F3">
              <w:rPr>
                <w:sz w:val="20"/>
                <w:szCs w:val="20"/>
              </w:rPr>
              <w:t>1</w:t>
            </w:r>
          </w:p>
        </w:tc>
        <w:tc>
          <w:tcPr>
            <w:tcW w:w="709" w:type="dxa"/>
            <w:tcBorders>
              <w:top w:val="nil"/>
              <w:left w:val="single" w:sz="4" w:space="0" w:color="auto"/>
              <w:bottom w:val="nil"/>
              <w:right w:val="single" w:sz="4" w:space="0" w:color="auto"/>
            </w:tcBorders>
            <w:shd w:val="clear" w:color="auto" w:fill="auto"/>
            <w:noWrap/>
            <w:vAlign w:val="bottom"/>
            <w:hideMark/>
          </w:tcPr>
          <w:p w14:paraId="02EFBEF6" w14:textId="77777777" w:rsidR="008876FF" w:rsidRPr="005708F3" w:rsidRDefault="008876FF" w:rsidP="00854F4C">
            <w:pPr>
              <w:jc w:val="right"/>
              <w:rPr>
                <w:sz w:val="20"/>
                <w:szCs w:val="20"/>
              </w:rPr>
            </w:pPr>
            <w:r w:rsidRPr="005708F3">
              <w:rPr>
                <w:sz w:val="20"/>
                <w:szCs w:val="20"/>
              </w:rPr>
              <w:t>2.4</w:t>
            </w:r>
          </w:p>
        </w:tc>
        <w:tc>
          <w:tcPr>
            <w:tcW w:w="851" w:type="dxa"/>
            <w:tcBorders>
              <w:top w:val="nil"/>
              <w:left w:val="single" w:sz="4" w:space="0" w:color="auto"/>
              <w:bottom w:val="nil"/>
              <w:right w:val="single" w:sz="4" w:space="0" w:color="auto"/>
            </w:tcBorders>
            <w:shd w:val="clear" w:color="auto" w:fill="auto"/>
            <w:noWrap/>
            <w:vAlign w:val="bottom"/>
            <w:hideMark/>
          </w:tcPr>
          <w:p w14:paraId="427DA262" w14:textId="77777777" w:rsidR="008876FF" w:rsidRPr="005708F3" w:rsidRDefault="008876FF" w:rsidP="00854F4C">
            <w:pPr>
              <w:jc w:val="right"/>
              <w:rPr>
                <w:sz w:val="20"/>
                <w:szCs w:val="20"/>
              </w:rPr>
            </w:pPr>
            <w:r w:rsidRPr="005708F3">
              <w:rPr>
                <w:sz w:val="20"/>
                <w:szCs w:val="20"/>
              </w:rPr>
              <w:t>19</w:t>
            </w:r>
          </w:p>
        </w:tc>
        <w:tc>
          <w:tcPr>
            <w:tcW w:w="1162" w:type="dxa"/>
            <w:tcBorders>
              <w:top w:val="nil"/>
              <w:left w:val="single" w:sz="4" w:space="0" w:color="auto"/>
              <w:bottom w:val="nil"/>
            </w:tcBorders>
            <w:shd w:val="clear" w:color="auto" w:fill="auto"/>
            <w:noWrap/>
            <w:vAlign w:val="bottom"/>
            <w:hideMark/>
          </w:tcPr>
          <w:p w14:paraId="68CB5A39" w14:textId="77777777" w:rsidR="008876FF" w:rsidRPr="005708F3" w:rsidRDefault="008876FF" w:rsidP="00854F4C">
            <w:pPr>
              <w:jc w:val="right"/>
              <w:rPr>
                <w:sz w:val="20"/>
                <w:szCs w:val="20"/>
              </w:rPr>
            </w:pPr>
            <w:r w:rsidRPr="005708F3">
              <w:rPr>
                <w:sz w:val="20"/>
                <w:szCs w:val="20"/>
              </w:rPr>
              <w:t>46.3</w:t>
            </w:r>
          </w:p>
        </w:tc>
      </w:tr>
      <w:tr w:rsidR="008876FF" w:rsidRPr="005708F3" w14:paraId="1CE05050"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33DCA558"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32BFE84D" w14:textId="77777777" w:rsidR="008876FF" w:rsidRPr="005708F3" w:rsidRDefault="008876FF" w:rsidP="00854F4C">
            <w:pPr>
              <w:rPr>
                <w:sz w:val="20"/>
                <w:szCs w:val="20"/>
              </w:rPr>
            </w:pPr>
            <w:r w:rsidRPr="005708F3">
              <w:rPr>
                <w:sz w:val="20"/>
                <w:szCs w:val="20"/>
              </w:rPr>
              <w:t>phalanges, hand</w:t>
            </w:r>
          </w:p>
        </w:tc>
        <w:tc>
          <w:tcPr>
            <w:tcW w:w="709" w:type="dxa"/>
            <w:tcBorders>
              <w:top w:val="nil"/>
              <w:left w:val="single" w:sz="4" w:space="0" w:color="auto"/>
              <w:bottom w:val="nil"/>
              <w:right w:val="single" w:sz="4" w:space="0" w:color="auto"/>
            </w:tcBorders>
            <w:shd w:val="clear" w:color="auto" w:fill="auto"/>
            <w:noWrap/>
            <w:vAlign w:val="bottom"/>
            <w:hideMark/>
          </w:tcPr>
          <w:p w14:paraId="073FA8D1" w14:textId="77777777" w:rsidR="008876FF" w:rsidRPr="005708F3" w:rsidRDefault="008876FF" w:rsidP="00854F4C">
            <w:pPr>
              <w:jc w:val="right"/>
              <w:rPr>
                <w:sz w:val="20"/>
                <w:szCs w:val="20"/>
              </w:rPr>
            </w:pPr>
            <w:r w:rsidRPr="005708F3">
              <w:rPr>
                <w:sz w:val="20"/>
                <w:szCs w:val="20"/>
              </w:rPr>
              <w:t>69</w:t>
            </w:r>
          </w:p>
        </w:tc>
        <w:tc>
          <w:tcPr>
            <w:tcW w:w="708" w:type="dxa"/>
            <w:tcBorders>
              <w:top w:val="nil"/>
              <w:left w:val="single" w:sz="4" w:space="0" w:color="auto"/>
              <w:bottom w:val="nil"/>
              <w:right w:val="single" w:sz="4" w:space="0" w:color="auto"/>
            </w:tcBorders>
            <w:shd w:val="clear" w:color="auto" w:fill="auto"/>
            <w:noWrap/>
            <w:vAlign w:val="bottom"/>
            <w:hideMark/>
          </w:tcPr>
          <w:p w14:paraId="303C2169" w14:textId="77777777" w:rsidR="008876FF" w:rsidRPr="005708F3" w:rsidRDefault="008876FF" w:rsidP="00854F4C">
            <w:pPr>
              <w:jc w:val="right"/>
              <w:rPr>
                <w:sz w:val="20"/>
                <w:szCs w:val="20"/>
              </w:rPr>
            </w:pPr>
            <w:r w:rsidRPr="005708F3">
              <w:rPr>
                <w:sz w:val="20"/>
                <w:szCs w:val="20"/>
              </w:rPr>
              <w:t>1</w:t>
            </w:r>
          </w:p>
        </w:tc>
        <w:tc>
          <w:tcPr>
            <w:tcW w:w="709" w:type="dxa"/>
            <w:tcBorders>
              <w:top w:val="nil"/>
              <w:left w:val="single" w:sz="4" w:space="0" w:color="auto"/>
              <w:bottom w:val="nil"/>
              <w:right w:val="single" w:sz="4" w:space="0" w:color="auto"/>
            </w:tcBorders>
            <w:shd w:val="clear" w:color="auto" w:fill="auto"/>
            <w:noWrap/>
            <w:vAlign w:val="bottom"/>
            <w:hideMark/>
          </w:tcPr>
          <w:p w14:paraId="0DDA7790" w14:textId="77777777" w:rsidR="008876FF" w:rsidRPr="005708F3" w:rsidRDefault="008876FF" w:rsidP="00854F4C">
            <w:pPr>
              <w:jc w:val="right"/>
              <w:rPr>
                <w:sz w:val="20"/>
                <w:szCs w:val="20"/>
              </w:rPr>
            </w:pPr>
            <w:r w:rsidRPr="005708F3">
              <w:rPr>
                <w:sz w:val="20"/>
                <w:szCs w:val="20"/>
              </w:rPr>
              <w:t>1.4</w:t>
            </w:r>
          </w:p>
        </w:tc>
        <w:tc>
          <w:tcPr>
            <w:tcW w:w="851" w:type="dxa"/>
            <w:tcBorders>
              <w:top w:val="nil"/>
              <w:left w:val="single" w:sz="4" w:space="0" w:color="auto"/>
              <w:bottom w:val="nil"/>
              <w:right w:val="single" w:sz="4" w:space="0" w:color="auto"/>
            </w:tcBorders>
            <w:shd w:val="clear" w:color="auto" w:fill="auto"/>
            <w:noWrap/>
            <w:vAlign w:val="bottom"/>
            <w:hideMark/>
          </w:tcPr>
          <w:p w14:paraId="11298E8E" w14:textId="77777777" w:rsidR="008876FF" w:rsidRPr="005708F3" w:rsidRDefault="008876FF" w:rsidP="00854F4C">
            <w:pPr>
              <w:jc w:val="right"/>
              <w:rPr>
                <w:sz w:val="20"/>
                <w:szCs w:val="20"/>
              </w:rPr>
            </w:pPr>
            <w:r w:rsidRPr="005708F3">
              <w:rPr>
                <w:sz w:val="20"/>
                <w:szCs w:val="20"/>
              </w:rPr>
              <w:t>14</w:t>
            </w:r>
          </w:p>
        </w:tc>
        <w:tc>
          <w:tcPr>
            <w:tcW w:w="1162" w:type="dxa"/>
            <w:tcBorders>
              <w:top w:val="nil"/>
              <w:left w:val="single" w:sz="4" w:space="0" w:color="auto"/>
              <w:bottom w:val="nil"/>
            </w:tcBorders>
            <w:shd w:val="clear" w:color="auto" w:fill="auto"/>
            <w:noWrap/>
            <w:vAlign w:val="bottom"/>
            <w:hideMark/>
          </w:tcPr>
          <w:p w14:paraId="024E9CC1" w14:textId="77777777" w:rsidR="008876FF" w:rsidRPr="005708F3" w:rsidRDefault="008876FF" w:rsidP="00854F4C">
            <w:pPr>
              <w:jc w:val="right"/>
              <w:rPr>
                <w:sz w:val="20"/>
                <w:szCs w:val="20"/>
              </w:rPr>
            </w:pPr>
            <w:r w:rsidRPr="005708F3">
              <w:rPr>
                <w:sz w:val="20"/>
                <w:szCs w:val="20"/>
              </w:rPr>
              <w:t>20.3</w:t>
            </w:r>
          </w:p>
        </w:tc>
      </w:tr>
      <w:tr w:rsidR="008876FF" w:rsidRPr="005708F3" w14:paraId="35A7C43A" w14:textId="77777777" w:rsidTr="008150BB">
        <w:trPr>
          <w:trHeight w:val="220"/>
        </w:trPr>
        <w:tc>
          <w:tcPr>
            <w:tcW w:w="2000" w:type="dxa"/>
            <w:gridSpan w:val="2"/>
            <w:tcBorders>
              <w:top w:val="nil"/>
              <w:left w:val="single" w:sz="4" w:space="0" w:color="auto"/>
              <w:bottom w:val="nil"/>
              <w:right w:val="single" w:sz="4" w:space="0" w:color="auto"/>
            </w:tcBorders>
            <w:shd w:val="clear" w:color="auto" w:fill="auto"/>
            <w:noWrap/>
            <w:vAlign w:val="bottom"/>
            <w:hideMark/>
          </w:tcPr>
          <w:p w14:paraId="6475C961" w14:textId="77777777" w:rsidR="008876FF" w:rsidRPr="005708F3" w:rsidRDefault="008876FF" w:rsidP="00854F4C">
            <w:pPr>
              <w:rPr>
                <w:i/>
                <w:iCs/>
                <w:sz w:val="20"/>
                <w:szCs w:val="20"/>
              </w:rPr>
            </w:pPr>
            <w:r w:rsidRPr="005708F3">
              <w:rPr>
                <w:i/>
                <w:iCs/>
                <w:sz w:val="20"/>
                <w:szCs w:val="20"/>
              </w:rPr>
              <w:t>Appendicular lower</w:t>
            </w:r>
          </w:p>
        </w:tc>
        <w:tc>
          <w:tcPr>
            <w:tcW w:w="709" w:type="dxa"/>
            <w:tcBorders>
              <w:top w:val="nil"/>
              <w:left w:val="single" w:sz="4" w:space="0" w:color="auto"/>
              <w:bottom w:val="nil"/>
              <w:right w:val="single" w:sz="4" w:space="0" w:color="auto"/>
            </w:tcBorders>
            <w:shd w:val="clear" w:color="auto" w:fill="auto"/>
            <w:noWrap/>
            <w:vAlign w:val="bottom"/>
            <w:hideMark/>
          </w:tcPr>
          <w:p w14:paraId="15BB878D" w14:textId="77777777" w:rsidR="008876FF" w:rsidRPr="005708F3" w:rsidRDefault="008876FF" w:rsidP="00854F4C">
            <w:pPr>
              <w:rPr>
                <w:sz w:val="20"/>
                <w:szCs w:val="20"/>
              </w:rPr>
            </w:pPr>
          </w:p>
        </w:tc>
        <w:tc>
          <w:tcPr>
            <w:tcW w:w="708" w:type="dxa"/>
            <w:tcBorders>
              <w:top w:val="nil"/>
              <w:left w:val="single" w:sz="4" w:space="0" w:color="auto"/>
              <w:bottom w:val="nil"/>
              <w:right w:val="single" w:sz="4" w:space="0" w:color="auto"/>
            </w:tcBorders>
            <w:shd w:val="clear" w:color="auto" w:fill="auto"/>
            <w:noWrap/>
            <w:vAlign w:val="bottom"/>
            <w:hideMark/>
          </w:tcPr>
          <w:p w14:paraId="564BE29F" w14:textId="77777777" w:rsidR="008876FF" w:rsidRPr="005708F3" w:rsidRDefault="008876FF" w:rsidP="00854F4C">
            <w:pPr>
              <w:rPr>
                <w:sz w:val="20"/>
                <w:szCs w:val="20"/>
              </w:rPr>
            </w:pPr>
          </w:p>
        </w:tc>
        <w:tc>
          <w:tcPr>
            <w:tcW w:w="709" w:type="dxa"/>
            <w:tcBorders>
              <w:top w:val="nil"/>
              <w:left w:val="single" w:sz="4" w:space="0" w:color="auto"/>
              <w:bottom w:val="nil"/>
              <w:right w:val="single" w:sz="4" w:space="0" w:color="auto"/>
            </w:tcBorders>
            <w:shd w:val="clear" w:color="auto" w:fill="auto"/>
            <w:noWrap/>
            <w:vAlign w:val="bottom"/>
            <w:hideMark/>
          </w:tcPr>
          <w:p w14:paraId="3841C2A8" w14:textId="77777777" w:rsidR="008876FF" w:rsidRPr="005708F3" w:rsidRDefault="008876FF" w:rsidP="00854F4C">
            <w:pPr>
              <w:rPr>
                <w:sz w:val="20"/>
                <w:szCs w:val="20"/>
              </w:rPr>
            </w:pPr>
          </w:p>
        </w:tc>
        <w:tc>
          <w:tcPr>
            <w:tcW w:w="851" w:type="dxa"/>
            <w:tcBorders>
              <w:top w:val="nil"/>
              <w:left w:val="single" w:sz="4" w:space="0" w:color="auto"/>
              <w:bottom w:val="nil"/>
              <w:right w:val="single" w:sz="4" w:space="0" w:color="auto"/>
            </w:tcBorders>
            <w:shd w:val="clear" w:color="auto" w:fill="auto"/>
            <w:noWrap/>
            <w:vAlign w:val="bottom"/>
            <w:hideMark/>
          </w:tcPr>
          <w:p w14:paraId="4DD57927" w14:textId="77777777" w:rsidR="008876FF" w:rsidRPr="005708F3" w:rsidRDefault="008876FF" w:rsidP="00854F4C">
            <w:pPr>
              <w:rPr>
                <w:sz w:val="20"/>
                <w:szCs w:val="20"/>
              </w:rPr>
            </w:pPr>
          </w:p>
        </w:tc>
        <w:tc>
          <w:tcPr>
            <w:tcW w:w="1162" w:type="dxa"/>
            <w:tcBorders>
              <w:top w:val="nil"/>
              <w:left w:val="single" w:sz="4" w:space="0" w:color="auto"/>
              <w:bottom w:val="nil"/>
            </w:tcBorders>
            <w:shd w:val="clear" w:color="auto" w:fill="auto"/>
            <w:noWrap/>
            <w:vAlign w:val="bottom"/>
            <w:hideMark/>
          </w:tcPr>
          <w:p w14:paraId="1195AA02" w14:textId="77777777" w:rsidR="008876FF" w:rsidRPr="005708F3" w:rsidRDefault="008876FF" w:rsidP="00854F4C">
            <w:pPr>
              <w:rPr>
                <w:sz w:val="20"/>
                <w:szCs w:val="20"/>
              </w:rPr>
            </w:pPr>
          </w:p>
        </w:tc>
      </w:tr>
      <w:tr w:rsidR="008876FF" w:rsidRPr="005708F3" w14:paraId="12E98A85"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001FB313"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5B2596C0" w14:textId="77777777" w:rsidR="008876FF" w:rsidRPr="005708F3" w:rsidRDefault="008876FF" w:rsidP="00854F4C">
            <w:pPr>
              <w:rPr>
                <w:sz w:val="20"/>
                <w:szCs w:val="20"/>
              </w:rPr>
            </w:pPr>
            <w:r w:rsidRPr="005708F3">
              <w:rPr>
                <w:sz w:val="20"/>
                <w:szCs w:val="20"/>
              </w:rPr>
              <w:t>pelvis</w:t>
            </w:r>
          </w:p>
        </w:tc>
        <w:tc>
          <w:tcPr>
            <w:tcW w:w="709" w:type="dxa"/>
            <w:tcBorders>
              <w:top w:val="nil"/>
              <w:left w:val="single" w:sz="4" w:space="0" w:color="auto"/>
              <w:bottom w:val="nil"/>
              <w:right w:val="single" w:sz="4" w:space="0" w:color="auto"/>
            </w:tcBorders>
            <w:shd w:val="clear" w:color="auto" w:fill="auto"/>
            <w:noWrap/>
            <w:vAlign w:val="bottom"/>
            <w:hideMark/>
          </w:tcPr>
          <w:p w14:paraId="4C151C17" w14:textId="77777777" w:rsidR="008876FF" w:rsidRPr="005708F3" w:rsidRDefault="008876FF" w:rsidP="00854F4C">
            <w:pPr>
              <w:jc w:val="right"/>
              <w:rPr>
                <w:sz w:val="20"/>
                <w:szCs w:val="20"/>
              </w:rPr>
            </w:pPr>
            <w:r w:rsidRPr="005708F3">
              <w:rPr>
                <w:sz w:val="20"/>
                <w:szCs w:val="20"/>
              </w:rPr>
              <w:t>104</w:t>
            </w:r>
          </w:p>
        </w:tc>
        <w:tc>
          <w:tcPr>
            <w:tcW w:w="708" w:type="dxa"/>
            <w:tcBorders>
              <w:top w:val="nil"/>
              <w:left w:val="single" w:sz="4" w:space="0" w:color="auto"/>
              <w:bottom w:val="nil"/>
              <w:right w:val="single" w:sz="4" w:space="0" w:color="auto"/>
            </w:tcBorders>
            <w:shd w:val="clear" w:color="auto" w:fill="auto"/>
            <w:noWrap/>
            <w:vAlign w:val="bottom"/>
            <w:hideMark/>
          </w:tcPr>
          <w:p w14:paraId="60E38C80" w14:textId="77777777" w:rsidR="008876FF" w:rsidRPr="005708F3" w:rsidRDefault="008876FF" w:rsidP="00854F4C">
            <w:pPr>
              <w:jc w:val="right"/>
              <w:rPr>
                <w:sz w:val="20"/>
                <w:szCs w:val="20"/>
              </w:rPr>
            </w:pPr>
            <w:r w:rsidRPr="005708F3">
              <w:rPr>
                <w:sz w:val="20"/>
                <w:szCs w:val="20"/>
              </w:rPr>
              <w:t>25</w:t>
            </w:r>
          </w:p>
        </w:tc>
        <w:tc>
          <w:tcPr>
            <w:tcW w:w="709" w:type="dxa"/>
            <w:tcBorders>
              <w:top w:val="nil"/>
              <w:left w:val="single" w:sz="4" w:space="0" w:color="auto"/>
              <w:bottom w:val="nil"/>
              <w:right w:val="single" w:sz="4" w:space="0" w:color="auto"/>
            </w:tcBorders>
            <w:shd w:val="clear" w:color="auto" w:fill="auto"/>
            <w:noWrap/>
            <w:vAlign w:val="bottom"/>
            <w:hideMark/>
          </w:tcPr>
          <w:p w14:paraId="1491E4CB" w14:textId="77777777" w:rsidR="008876FF" w:rsidRPr="005708F3" w:rsidRDefault="008876FF" w:rsidP="00854F4C">
            <w:pPr>
              <w:jc w:val="right"/>
              <w:rPr>
                <w:sz w:val="20"/>
                <w:szCs w:val="20"/>
              </w:rPr>
            </w:pPr>
            <w:r w:rsidRPr="005708F3">
              <w:rPr>
                <w:sz w:val="20"/>
                <w:szCs w:val="20"/>
              </w:rPr>
              <w:t>24.0</w:t>
            </w:r>
          </w:p>
        </w:tc>
        <w:tc>
          <w:tcPr>
            <w:tcW w:w="851" w:type="dxa"/>
            <w:tcBorders>
              <w:top w:val="nil"/>
              <w:left w:val="single" w:sz="4" w:space="0" w:color="auto"/>
              <w:bottom w:val="nil"/>
              <w:right w:val="single" w:sz="4" w:space="0" w:color="auto"/>
            </w:tcBorders>
            <w:shd w:val="clear" w:color="auto" w:fill="auto"/>
            <w:noWrap/>
            <w:vAlign w:val="bottom"/>
            <w:hideMark/>
          </w:tcPr>
          <w:p w14:paraId="3C02EE80" w14:textId="77777777" w:rsidR="008876FF" w:rsidRPr="005708F3" w:rsidRDefault="008876FF" w:rsidP="00854F4C">
            <w:pPr>
              <w:jc w:val="right"/>
              <w:rPr>
                <w:sz w:val="20"/>
                <w:szCs w:val="20"/>
              </w:rPr>
            </w:pPr>
            <w:r w:rsidRPr="005708F3">
              <w:rPr>
                <w:sz w:val="20"/>
                <w:szCs w:val="20"/>
              </w:rPr>
              <w:t>24</w:t>
            </w:r>
          </w:p>
        </w:tc>
        <w:tc>
          <w:tcPr>
            <w:tcW w:w="1162" w:type="dxa"/>
            <w:tcBorders>
              <w:top w:val="nil"/>
              <w:left w:val="single" w:sz="4" w:space="0" w:color="auto"/>
              <w:bottom w:val="nil"/>
            </w:tcBorders>
            <w:shd w:val="clear" w:color="auto" w:fill="auto"/>
            <w:noWrap/>
            <w:vAlign w:val="bottom"/>
            <w:hideMark/>
          </w:tcPr>
          <w:p w14:paraId="57848B86" w14:textId="77777777" w:rsidR="008876FF" w:rsidRPr="005708F3" w:rsidRDefault="008876FF" w:rsidP="00854F4C">
            <w:pPr>
              <w:jc w:val="right"/>
              <w:rPr>
                <w:sz w:val="20"/>
                <w:szCs w:val="20"/>
              </w:rPr>
            </w:pPr>
            <w:r w:rsidRPr="005708F3">
              <w:rPr>
                <w:sz w:val="20"/>
                <w:szCs w:val="20"/>
              </w:rPr>
              <w:t>23.1</w:t>
            </w:r>
          </w:p>
        </w:tc>
      </w:tr>
      <w:tr w:rsidR="008876FF" w:rsidRPr="005708F3" w14:paraId="38368A97"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2473C6F1"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08A3CEFD" w14:textId="77777777" w:rsidR="008876FF" w:rsidRPr="005708F3" w:rsidRDefault="008876FF" w:rsidP="00854F4C">
            <w:pPr>
              <w:rPr>
                <w:sz w:val="20"/>
                <w:szCs w:val="20"/>
              </w:rPr>
            </w:pPr>
            <w:r w:rsidRPr="005708F3">
              <w:rPr>
                <w:sz w:val="20"/>
                <w:szCs w:val="20"/>
              </w:rPr>
              <w:t>femur</w:t>
            </w:r>
          </w:p>
        </w:tc>
        <w:tc>
          <w:tcPr>
            <w:tcW w:w="709" w:type="dxa"/>
            <w:tcBorders>
              <w:top w:val="nil"/>
              <w:left w:val="single" w:sz="4" w:space="0" w:color="auto"/>
              <w:bottom w:val="nil"/>
              <w:right w:val="single" w:sz="4" w:space="0" w:color="auto"/>
            </w:tcBorders>
            <w:shd w:val="clear" w:color="auto" w:fill="auto"/>
            <w:noWrap/>
            <w:vAlign w:val="bottom"/>
            <w:hideMark/>
          </w:tcPr>
          <w:p w14:paraId="0F4885AC" w14:textId="77777777" w:rsidR="008876FF" w:rsidRPr="005708F3" w:rsidRDefault="008876FF" w:rsidP="00854F4C">
            <w:pPr>
              <w:jc w:val="right"/>
              <w:rPr>
                <w:sz w:val="20"/>
                <w:szCs w:val="20"/>
              </w:rPr>
            </w:pPr>
            <w:r w:rsidRPr="005708F3">
              <w:rPr>
                <w:sz w:val="20"/>
                <w:szCs w:val="20"/>
              </w:rPr>
              <w:t>182</w:t>
            </w:r>
          </w:p>
        </w:tc>
        <w:tc>
          <w:tcPr>
            <w:tcW w:w="708" w:type="dxa"/>
            <w:tcBorders>
              <w:top w:val="nil"/>
              <w:left w:val="single" w:sz="4" w:space="0" w:color="auto"/>
              <w:bottom w:val="nil"/>
              <w:right w:val="single" w:sz="4" w:space="0" w:color="auto"/>
            </w:tcBorders>
            <w:shd w:val="clear" w:color="auto" w:fill="auto"/>
            <w:noWrap/>
            <w:vAlign w:val="bottom"/>
            <w:hideMark/>
          </w:tcPr>
          <w:p w14:paraId="6C3CCF14" w14:textId="77777777" w:rsidR="008876FF" w:rsidRPr="005708F3" w:rsidRDefault="008876FF" w:rsidP="00854F4C">
            <w:pPr>
              <w:jc w:val="right"/>
              <w:rPr>
                <w:sz w:val="20"/>
                <w:szCs w:val="20"/>
              </w:rPr>
            </w:pPr>
            <w:r w:rsidRPr="005708F3">
              <w:rPr>
                <w:sz w:val="20"/>
                <w:szCs w:val="20"/>
              </w:rPr>
              <w:t>44</w:t>
            </w:r>
          </w:p>
        </w:tc>
        <w:tc>
          <w:tcPr>
            <w:tcW w:w="709" w:type="dxa"/>
            <w:tcBorders>
              <w:top w:val="nil"/>
              <w:left w:val="single" w:sz="4" w:space="0" w:color="auto"/>
              <w:bottom w:val="nil"/>
              <w:right w:val="single" w:sz="4" w:space="0" w:color="auto"/>
            </w:tcBorders>
            <w:shd w:val="clear" w:color="auto" w:fill="auto"/>
            <w:noWrap/>
            <w:vAlign w:val="bottom"/>
            <w:hideMark/>
          </w:tcPr>
          <w:p w14:paraId="73E129EC" w14:textId="77777777" w:rsidR="008876FF" w:rsidRPr="005708F3" w:rsidRDefault="008876FF" w:rsidP="00854F4C">
            <w:pPr>
              <w:jc w:val="right"/>
              <w:rPr>
                <w:sz w:val="20"/>
                <w:szCs w:val="20"/>
              </w:rPr>
            </w:pPr>
            <w:r w:rsidRPr="005708F3">
              <w:rPr>
                <w:sz w:val="20"/>
                <w:szCs w:val="20"/>
              </w:rPr>
              <w:t>24.2</w:t>
            </w:r>
          </w:p>
        </w:tc>
        <w:tc>
          <w:tcPr>
            <w:tcW w:w="851" w:type="dxa"/>
            <w:tcBorders>
              <w:top w:val="nil"/>
              <w:left w:val="single" w:sz="4" w:space="0" w:color="auto"/>
              <w:bottom w:val="nil"/>
              <w:right w:val="single" w:sz="4" w:space="0" w:color="auto"/>
            </w:tcBorders>
            <w:shd w:val="clear" w:color="auto" w:fill="auto"/>
            <w:noWrap/>
            <w:vAlign w:val="bottom"/>
            <w:hideMark/>
          </w:tcPr>
          <w:p w14:paraId="20124616" w14:textId="77777777" w:rsidR="008876FF" w:rsidRPr="005708F3" w:rsidRDefault="008876FF" w:rsidP="00854F4C">
            <w:pPr>
              <w:jc w:val="right"/>
              <w:rPr>
                <w:sz w:val="20"/>
                <w:szCs w:val="20"/>
              </w:rPr>
            </w:pPr>
            <w:r w:rsidRPr="005708F3">
              <w:rPr>
                <w:sz w:val="20"/>
                <w:szCs w:val="20"/>
              </w:rPr>
              <w:t>104</w:t>
            </w:r>
          </w:p>
        </w:tc>
        <w:tc>
          <w:tcPr>
            <w:tcW w:w="1162" w:type="dxa"/>
            <w:tcBorders>
              <w:top w:val="nil"/>
              <w:left w:val="single" w:sz="4" w:space="0" w:color="auto"/>
              <w:bottom w:val="nil"/>
            </w:tcBorders>
            <w:shd w:val="clear" w:color="auto" w:fill="auto"/>
            <w:noWrap/>
            <w:vAlign w:val="bottom"/>
            <w:hideMark/>
          </w:tcPr>
          <w:p w14:paraId="78177D80" w14:textId="77777777" w:rsidR="008876FF" w:rsidRPr="005708F3" w:rsidRDefault="008876FF" w:rsidP="00854F4C">
            <w:pPr>
              <w:jc w:val="right"/>
              <w:rPr>
                <w:sz w:val="20"/>
                <w:szCs w:val="20"/>
              </w:rPr>
            </w:pPr>
            <w:r w:rsidRPr="005708F3">
              <w:rPr>
                <w:sz w:val="20"/>
                <w:szCs w:val="20"/>
              </w:rPr>
              <w:t>57.1</w:t>
            </w:r>
          </w:p>
        </w:tc>
      </w:tr>
      <w:tr w:rsidR="008876FF" w:rsidRPr="005708F3" w14:paraId="3A72F602"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1F6F9CB2"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17DB2A57" w14:textId="77777777" w:rsidR="008876FF" w:rsidRPr="005708F3" w:rsidRDefault="008876FF" w:rsidP="00854F4C">
            <w:pPr>
              <w:rPr>
                <w:sz w:val="20"/>
                <w:szCs w:val="20"/>
              </w:rPr>
            </w:pPr>
            <w:r w:rsidRPr="005708F3">
              <w:rPr>
                <w:sz w:val="20"/>
                <w:szCs w:val="20"/>
              </w:rPr>
              <w:t>tibia</w:t>
            </w:r>
          </w:p>
        </w:tc>
        <w:tc>
          <w:tcPr>
            <w:tcW w:w="709" w:type="dxa"/>
            <w:tcBorders>
              <w:top w:val="nil"/>
              <w:left w:val="single" w:sz="4" w:space="0" w:color="auto"/>
              <w:bottom w:val="nil"/>
              <w:right w:val="single" w:sz="4" w:space="0" w:color="auto"/>
            </w:tcBorders>
            <w:shd w:val="clear" w:color="auto" w:fill="auto"/>
            <w:noWrap/>
            <w:vAlign w:val="bottom"/>
            <w:hideMark/>
          </w:tcPr>
          <w:p w14:paraId="4DF3FEA2" w14:textId="77777777" w:rsidR="008876FF" w:rsidRPr="005708F3" w:rsidRDefault="008876FF" w:rsidP="00854F4C">
            <w:pPr>
              <w:jc w:val="right"/>
              <w:rPr>
                <w:sz w:val="20"/>
                <w:szCs w:val="20"/>
              </w:rPr>
            </w:pPr>
            <w:r w:rsidRPr="005708F3">
              <w:rPr>
                <w:sz w:val="20"/>
                <w:szCs w:val="20"/>
              </w:rPr>
              <w:t>129</w:t>
            </w:r>
          </w:p>
        </w:tc>
        <w:tc>
          <w:tcPr>
            <w:tcW w:w="708" w:type="dxa"/>
            <w:tcBorders>
              <w:top w:val="nil"/>
              <w:left w:val="single" w:sz="4" w:space="0" w:color="auto"/>
              <w:bottom w:val="nil"/>
              <w:right w:val="single" w:sz="4" w:space="0" w:color="auto"/>
            </w:tcBorders>
            <w:shd w:val="clear" w:color="auto" w:fill="auto"/>
            <w:noWrap/>
            <w:vAlign w:val="bottom"/>
            <w:hideMark/>
          </w:tcPr>
          <w:p w14:paraId="247C5B14" w14:textId="77777777" w:rsidR="008876FF" w:rsidRPr="005708F3" w:rsidRDefault="008876FF" w:rsidP="00854F4C">
            <w:pPr>
              <w:jc w:val="right"/>
              <w:rPr>
                <w:sz w:val="20"/>
                <w:szCs w:val="20"/>
              </w:rPr>
            </w:pPr>
            <w:r w:rsidRPr="005708F3">
              <w:rPr>
                <w:sz w:val="20"/>
                <w:szCs w:val="20"/>
              </w:rPr>
              <w:t>17</w:t>
            </w:r>
          </w:p>
        </w:tc>
        <w:tc>
          <w:tcPr>
            <w:tcW w:w="709" w:type="dxa"/>
            <w:tcBorders>
              <w:top w:val="nil"/>
              <w:left w:val="single" w:sz="4" w:space="0" w:color="auto"/>
              <w:bottom w:val="nil"/>
              <w:right w:val="single" w:sz="4" w:space="0" w:color="auto"/>
            </w:tcBorders>
            <w:shd w:val="clear" w:color="auto" w:fill="auto"/>
            <w:noWrap/>
            <w:vAlign w:val="bottom"/>
            <w:hideMark/>
          </w:tcPr>
          <w:p w14:paraId="51BEDA04" w14:textId="77777777" w:rsidR="008876FF" w:rsidRPr="005708F3" w:rsidRDefault="008876FF" w:rsidP="00854F4C">
            <w:pPr>
              <w:jc w:val="right"/>
              <w:rPr>
                <w:sz w:val="20"/>
                <w:szCs w:val="20"/>
              </w:rPr>
            </w:pPr>
            <w:r w:rsidRPr="005708F3">
              <w:rPr>
                <w:sz w:val="20"/>
                <w:szCs w:val="20"/>
              </w:rPr>
              <w:t>13.2</w:t>
            </w:r>
          </w:p>
        </w:tc>
        <w:tc>
          <w:tcPr>
            <w:tcW w:w="851" w:type="dxa"/>
            <w:tcBorders>
              <w:top w:val="nil"/>
              <w:left w:val="single" w:sz="4" w:space="0" w:color="auto"/>
              <w:bottom w:val="nil"/>
              <w:right w:val="single" w:sz="4" w:space="0" w:color="auto"/>
            </w:tcBorders>
            <w:shd w:val="clear" w:color="auto" w:fill="auto"/>
            <w:noWrap/>
            <w:vAlign w:val="bottom"/>
            <w:hideMark/>
          </w:tcPr>
          <w:p w14:paraId="21BEBDCC" w14:textId="77777777" w:rsidR="008876FF" w:rsidRPr="005708F3" w:rsidRDefault="008876FF" w:rsidP="00854F4C">
            <w:pPr>
              <w:jc w:val="right"/>
              <w:rPr>
                <w:sz w:val="20"/>
                <w:szCs w:val="20"/>
              </w:rPr>
            </w:pPr>
            <w:r w:rsidRPr="005708F3">
              <w:rPr>
                <w:sz w:val="20"/>
                <w:szCs w:val="20"/>
              </w:rPr>
              <w:t>81</w:t>
            </w:r>
          </w:p>
        </w:tc>
        <w:tc>
          <w:tcPr>
            <w:tcW w:w="1162" w:type="dxa"/>
            <w:tcBorders>
              <w:top w:val="nil"/>
              <w:left w:val="single" w:sz="4" w:space="0" w:color="auto"/>
              <w:bottom w:val="nil"/>
            </w:tcBorders>
            <w:shd w:val="clear" w:color="auto" w:fill="auto"/>
            <w:noWrap/>
            <w:vAlign w:val="bottom"/>
            <w:hideMark/>
          </w:tcPr>
          <w:p w14:paraId="2D83F5A1" w14:textId="77777777" w:rsidR="008876FF" w:rsidRPr="005708F3" w:rsidRDefault="008876FF" w:rsidP="00854F4C">
            <w:pPr>
              <w:jc w:val="right"/>
              <w:rPr>
                <w:sz w:val="20"/>
                <w:szCs w:val="20"/>
              </w:rPr>
            </w:pPr>
            <w:r w:rsidRPr="005708F3">
              <w:rPr>
                <w:sz w:val="20"/>
                <w:szCs w:val="20"/>
              </w:rPr>
              <w:t>62.8</w:t>
            </w:r>
          </w:p>
        </w:tc>
      </w:tr>
      <w:tr w:rsidR="008876FF" w:rsidRPr="005708F3" w14:paraId="7EDFB858"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6754805E"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2FCD8797" w14:textId="77777777" w:rsidR="008876FF" w:rsidRPr="005708F3" w:rsidRDefault="008876FF" w:rsidP="00854F4C">
            <w:pPr>
              <w:rPr>
                <w:sz w:val="20"/>
                <w:szCs w:val="20"/>
              </w:rPr>
            </w:pPr>
            <w:r w:rsidRPr="005708F3">
              <w:rPr>
                <w:sz w:val="20"/>
                <w:szCs w:val="20"/>
              </w:rPr>
              <w:t>fibula</w:t>
            </w:r>
          </w:p>
        </w:tc>
        <w:tc>
          <w:tcPr>
            <w:tcW w:w="709" w:type="dxa"/>
            <w:tcBorders>
              <w:top w:val="nil"/>
              <w:left w:val="single" w:sz="4" w:space="0" w:color="auto"/>
              <w:bottom w:val="nil"/>
              <w:right w:val="single" w:sz="4" w:space="0" w:color="auto"/>
            </w:tcBorders>
            <w:shd w:val="clear" w:color="auto" w:fill="auto"/>
            <w:noWrap/>
            <w:vAlign w:val="bottom"/>
            <w:hideMark/>
          </w:tcPr>
          <w:p w14:paraId="7AD785D7" w14:textId="77777777" w:rsidR="008876FF" w:rsidRPr="005708F3" w:rsidRDefault="008876FF" w:rsidP="00854F4C">
            <w:pPr>
              <w:jc w:val="right"/>
              <w:rPr>
                <w:sz w:val="20"/>
                <w:szCs w:val="20"/>
              </w:rPr>
            </w:pPr>
            <w:r w:rsidRPr="005708F3">
              <w:rPr>
                <w:sz w:val="20"/>
                <w:szCs w:val="20"/>
              </w:rPr>
              <w:t>79</w:t>
            </w:r>
          </w:p>
        </w:tc>
        <w:tc>
          <w:tcPr>
            <w:tcW w:w="708" w:type="dxa"/>
            <w:tcBorders>
              <w:top w:val="nil"/>
              <w:left w:val="single" w:sz="4" w:space="0" w:color="auto"/>
              <w:bottom w:val="nil"/>
              <w:right w:val="single" w:sz="4" w:space="0" w:color="auto"/>
            </w:tcBorders>
            <w:shd w:val="clear" w:color="auto" w:fill="auto"/>
            <w:noWrap/>
            <w:vAlign w:val="bottom"/>
            <w:hideMark/>
          </w:tcPr>
          <w:p w14:paraId="39368F14" w14:textId="77777777" w:rsidR="008876FF" w:rsidRPr="005708F3" w:rsidRDefault="008876FF" w:rsidP="00854F4C">
            <w:pPr>
              <w:jc w:val="right"/>
              <w:rPr>
                <w:sz w:val="20"/>
                <w:szCs w:val="20"/>
              </w:rPr>
            </w:pPr>
            <w:r w:rsidRPr="005708F3">
              <w:rPr>
                <w:sz w:val="20"/>
                <w:szCs w:val="20"/>
              </w:rPr>
              <w:t>14</w:t>
            </w:r>
          </w:p>
        </w:tc>
        <w:tc>
          <w:tcPr>
            <w:tcW w:w="709" w:type="dxa"/>
            <w:tcBorders>
              <w:top w:val="nil"/>
              <w:left w:val="single" w:sz="4" w:space="0" w:color="auto"/>
              <w:bottom w:val="nil"/>
              <w:right w:val="single" w:sz="4" w:space="0" w:color="auto"/>
            </w:tcBorders>
            <w:shd w:val="clear" w:color="auto" w:fill="auto"/>
            <w:noWrap/>
            <w:vAlign w:val="bottom"/>
            <w:hideMark/>
          </w:tcPr>
          <w:p w14:paraId="7D1BC369" w14:textId="77777777" w:rsidR="008876FF" w:rsidRPr="005708F3" w:rsidRDefault="008876FF" w:rsidP="00854F4C">
            <w:pPr>
              <w:jc w:val="right"/>
              <w:rPr>
                <w:sz w:val="20"/>
                <w:szCs w:val="20"/>
              </w:rPr>
            </w:pPr>
            <w:r w:rsidRPr="005708F3">
              <w:rPr>
                <w:sz w:val="20"/>
                <w:szCs w:val="20"/>
              </w:rPr>
              <w:t>17.7</w:t>
            </w:r>
          </w:p>
        </w:tc>
        <w:tc>
          <w:tcPr>
            <w:tcW w:w="851" w:type="dxa"/>
            <w:tcBorders>
              <w:top w:val="nil"/>
              <w:left w:val="single" w:sz="4" w:space="0" w:color="auto"/>
              <w:bottom w:val="nil"/>
              <w:right w:val="single" w:sz="4" w:space="0" w:color="auto"/>
            </w:tcBorders>
            <w:shd w:val="clear" w:color="auto" w:fill="auto"/>
            <w:noWrap/>
            <w:vAlign w:val="bottom"/>
            <w:hideMark/>
          </w:tcPr>
          <w:p w14:paraId="2D24887C" w14:textId="77777777" w:rsidR="008876FF" w:rsidRPr="005708F3" w:rsidRDefault="008876FF" w:rsidP="00854F4C">
            <w:pPr>
              <w:jc w:val="right"/>
              <w:rPr>
                <w:sz w:val="20"/>
                <w:szCs w:val="20"/>
              </w:rPr>
            </w:pPr>
            <w:r w:rsidRPr="005708F3">
              <w:rPr>
                <w:sz w:val="20"/>
                <w:szCs w:val="20"/>
              </w:rPr>
              <w:t>32</w:t>
            </w:r>
          </w:p>
        </w:tc>
        <w:tc>
          <w:tcPr>
            <w:tcW w:w="1162" w:type="dxa"/>
            <w:tcBorders>
              <w:top w:val="nil"/>
              <w:left w:val="single" w:sz="4" w:space="0" w:color="auto"/>
              <w:bottom w:val="nil"/>
            </w:tcBorders>
            <w:shd w:val="clear" w:color="auto" w:fill="auto"/>
            <w:noWrap/>
            <w:vAlign w:val="bottom"/>
            <w:hideMark/>
          </w:tcPr>
          <w:p w14:paraId="6D94C1E7" w14:textId="77777777" w:rsidR="008876FF" w:rsidRPr="005708F3" w:rsidRDefault="008876FF" w:rsidP="00854F4C">
            <w:pPr>
              <w:jc w:val="right"/>
              <w:rPr>
                <w:sz w:val="20"/>
                <w:szCs w:val="20"/>
              </w:rPr>
            </w:pPr>
            <w:r w:rsidRPr="005708F3">
              <w:rPr>
                <w:sz w:val="20"/>
                <w:szCs w:val="20"/>
              </w:rPr>
              <w:t>40.5</w:t>
            </w:r>
          </w:p>
        </w:tc>
      </w:tr>
      <w:tr w:rsidR="008876FF" w:rsidRPr="005708F3" w14:paraId="592F7E66"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67B00ADE"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679DCD13" w14:textId="77777777" w:rsidR="008876FF" w:rsidRPr="005708F3" w:rsidRDefault="008876FF" w:rsidP="00854F4C">
            <w:pPr>
              <w:rPr>
                <w:sz w:val="20"/>
                <w:szCs w:val="20"/>
              </w:rPr>
            </w:pPr>
            <w:r w:rsidRPr="005708F3">
              <w:rPr>
                <w:sz w:val="20"/>
                <w:szCs w:val="20"/>
              </w:rPr>
              <w:t>calcaneus</w:t>
            </w:r>
          </w:p>
        </w:tc>
        <w:tc>
          <w:tcPr>
            <w:tcW w:w="709" w:type="dxa"/>
            <w:tcBorders>
              <w:top w:val="nil"/>
              <w:left w:val="single" w:sz="4" w:space="0" w:color="auto"/>
              <w:bottom w:val="nil"/>
              <w:right w:val="single" w:sz="4" w:space="0" w:color="auto"/>
            </w:tcBorders>
            <w:shd w:val="clear" w:color="auto" w:fill="auto"/>
            <w:noWrap/>
            <w:vAlign w:val="bottom"/>
            <w:hideMark/>
          </w:tcPr>
          <w:p w14:paraId="2BD1375B" w14:textId="77777777" w:rsidR="008876FF" w:rsidRPr="005708F3" w:rsidRDefault="008876FF" w:rsidP="00854F4C">
            <w:pPr>
              <w:jc w:val="right"/>
              <w:rPr>
                <w:sz w:val="20"/>
                <w:szCs w:val="20"/>
              </w:rPr>
            </w:pPr>
            <w:r w:rsidRPr="005708F3">
              <w:rPr>
                <w:sz w:val="20"/>
                <w:szCs w:val="20"/>
              </w:rPr>
              <w:t>20</w:t>
            </w:r>
          </w:p>
        </w:tc>
        <w:tc>
          <w:tcPr>
            <w:tcW w:w="708" w:type="dxa"/>
            <w:tcBorders>
              <w:top w:val="nil"/>
              <w:left w:val="single" w:sz="4" w:space="0" w:color="auto"/>
              <w:bottom w:val="nil"/>
              <w:right w:val="single" w:sz="4" w:space="0" w:color="auto"/>
            </w:tcBorders>
            <w:shd w:val="clear" w:color="auto" w:fill="auto"/>
            <w:noWrap/>
            <w:vAlign w:val="bottom"/>
            <w:hideMark/>
          </w:tcPr>
          <w:p w14:paraId="144575A7" w14:textId="77777777" w:rsidR="008876FF" w:rsidRPr="005708F3" w:rsidRDefault="008876FF" w:rsidP="00854F4C">
            <w:pPr>
              <w:jc w:val="right"/>
              <w:rPr>
                <w:sz w:val="20"/>
                <w:szCs w:val="20"/>
              </w:rPr>
            </w:pPr>
            <w:r w:rsidRPr="005708F3">
              <w:rPr>
                <w:sz w:val="20"/>
                <w:szCs w:val="20"/>
              </w:rPr>
              <w:t>7</w:t>
            </w:r>
          </w:p>
        </w:tc>
        <w:tc>
          <w:tcPr>
            <w:tcW w:w="709" w:type="dxa"/>
            <w:tcBorders>
              <w:top w:val="nil"/>
              <w:left w:val="single" w:sz="4" w:space="0" w:color="auto"/>
              <w:bottom w:val="nil"/>
              <w:right w:val="single" w:sz="4" w:space="0" w:color="auto"/>
            </w:tcBorders>
            <w:shd w:val="clear" w:color="auto" w:fill="auto"/>
            <w:noWrap/>
            <w:vAlign w:val="bottom"/>
            <w:hideMark/>
          </w:tcPr>
          <w:p w14:paraId="47BF481B" w14:textId="77777777" w:rsidR="008876FF" w:rsidRPr="005708F3" w:rsidRDefault="008876FF" w:rsidP="00854F4C">
            <w:pPr>
              <w:jc w:val="right"/>
              <w:rPr>
                <w:sz w:val="20"/>
                <w:szCs w:val="20"/>
              </w:rPr>
            </w:pPr>
            <w:r w:rsidRPr="005708F3">
              <w:rPr>
                <w:sz w:val="20"/>
                <w:szCs w:val="20"/>
              </w:rPr>
              <w:t>35.0</w:t>
            </w:r>
          </w:p>
        </w:tc>
        <w:tc>
          <w:tcPr>
            <w:tcW w:w="851" w:type="dxa"/>
            <w:tcBorders>
              <w:top w:val="nil"/>
              <w:left w:val="single" w:sz="4" w:space="0" w:color="auto"/>
              <w:bottom w:val="nil"/>
              <w:right w:val="single" w:sz="4" w:space="0" w:color="auto"/>
            </w:tcBorders>
            <w:shd w:val="clear" w:color="auto" w:fill="auto"/>
            <w:noWrap/>
            <w:vAlign w:val="bottom"/>
            <w:hideMark/>
          </w:tcPr>
          <w:p w14:paraId="103E15BE" w14:textId="77777777" w:rsidR="008876FF" w:rsidRPr="005708F3" w:rsidRDefault="008876FF" w:rsidP="00854F4C">
            <w:pPr>
              <w:jc w:val="right"/>
              <w:rPr>
                <w:sz w:val="20"/>
                <w:szCs w:val="20"/>
              </w:rPr>
            </w:pPr>
            <w:r w:rsidRPr="005708F3">
              <w:rPr>
                <w:sz w:val="20"/>
                <w:szCs w:val="20"/>
              </w:rPr>
              <w:t>9</w:t>
            </w:r>
          </w:p>
        </w:tc>
        <w:tc>
          <w:tcPr>
            <w:tcW w:w="1162" w:type="dxa"/>
            <w:tcBorders>
              <w:top w:val="nil"/>
              <w:left w:val="single" w:sz="4" w:space="0" w:color="auto"/>
              <w:bottom w:val="nil"/>
            </w:tcBorders>
            <w:shd w:val="clear" w:color="auto" w:fill="auto"/>
            <w:noWrap/>
            <w:vAlign w:val="bottom"/>
            <w:hideMark/>
          </w:tcPr>
          <w:p w14:paraId="38D4DD03" w14:textId="77777777" w:rsidR="008876FF" w:rsidRPr="005708F3" w:rsidRDefault="008876FF" w:rsidP="00854F4C">
            <w:pPr>
              <w:jc w:val="right"/>
              <w:rPr>
                <w:sz w:val="20"/>
                <w:szCs w:val="20"/>
              </w:rPr>
            </w:pPr>
            <w:r w:rsidRPr="005708F3">
              <w:rPr>
                <w:sz w:val="20"/>
                <w:szCs w:val="20"/>
              </w:rPr>
              <w:t>45.0</w:t>
            </w:r>
          </w:p>
        </w:tc>
      </w:tr>
      <w:tr w:rsidR="008876FF" w:rsidRPr="005708F3" w14:paraId="2CD7BCAE" w14:textId="77777777" w:rsidTr="008150BB">
        <w:trPr>
          <w:trHeight w:val="63"/>
        </w:trPr>
        <w:tc>
          <w:tcPr>
            <w:tcW w:w="266" w:type="dxa"/>
            <w:tcBorders>
              <w:top w:val="nil"/>
              <w:left w:val="single" w:sz="4" w:space="0" w:color="auto"/>
              <w:bottom w:val="nil"/>
              <w:right w:val="nil"/>
            </w:tcBorders>
            <w:shd w:val="clear" w:color="auto" w:fill="auto"/>
            <w:noWrap/>
            <w:vAlign w:val="bottom"/>
            <w:hideMark/>
          </w:tcPr>
          <w:p w14:paraId="0E1105BF"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3E161913" w14:textId="77777777" w:rsidR="008876FF" w:rsidRPr="005708F3" w:rsidRDefault="008876FF" w:rsidP="00854F4C">
            <w:pPr>
              <w:rPr>
                <w:sz w:val="20"/>
                <w:szCs w:val="20"/>
              </w:rPr>
            </w:pPr>
            <w:r w:rsidRPr="005708F3">
              <w:rPr>
                <w:sz w:val="20"/>
                <w:szCs w:val="20"/>
              </w:rPr>
              <w:t>talus</w:t>
            </w:r>
          </w:p>
        </w:tc>
        <w:tc>
          <w:tcPr>
            <w:tcW w:w="709" w:type="dxa"/>
            <w:tcBorders>
              <w:top w:val="nil"/>
              <w:left w:val="single" w:sz="4" w:space="0" w:color="auto"/>
              <w:bottom w:val="nil"/>
              <w:right w:val="single" w:sz="4" w:space="0" w:color="auto"/>
            </w:tcBorders>
            <w:shd w:val="clear" w:color="auto" w:fill="auto"/>
            <w:noWrap/>
            <w:vAlign w:val="bottom"/>
            <w:hideMark/>
          </w:tcPr>
          <w:p w14:paraId="70CCB994" w14:textId="77777777" w:rsidR="008876FF" w:rsidRPr="005708F3" w:rsidRDefault="008876FF" w:rsidP="00854F4C">
            <w:pPr>
              <w:jc w:val="right"/>
              <w:rPr>
                <w:sz w:val="20"/>
                <w:szCs w:val="20"/>
              </w:rPr>
            </w:pPr>
            <w:r w:rsidRPr="005708F3">
              <w:rPr>
                <w:sz w:val="20"/>
                <w:szCs w:val="20"/>
              </w:rPr>
              <w:t>25</w:t>
            </w:r>
          </w:p>
        </w:tc>
        <w:tc>
          <w:tcPr>
            <w:tcW w:w="708" w:type="dxa"/>
            <w:tcBorders>
              <w:top w:val="nil"/>
              <w:left w:val="single" w:sz="4" w:space="0" w:color="auto"/>
              <w:bottom w:val="nil"/>
              <w:right w:val="single" w:sz="4" w:space="0" w:color="auto"/>
            </w:tcBorders>
            <w:shd w:val="clear" w:color="auto" w:fill="auto"/>
            <w:noWrap/>
            <w:vAlign w:val="bottom"/>
            <w:hideMark/>
          </w:tcPr>
          <w:p w14:paraId="78F84E22" w14:textId="77777777" w:rsidR="008876FF" w:rsidRPr="005708F3" w:rsidRDefault="008876FF" w:rsidP="00854F4C">
            <w:pPr>
              <w:jc w:val="right"/>
              <w:rPr>
                <w:sz w:val="20"/>
                <w:szCs w:val="20"/>
              </w:rPr>
            </w:pPr>
            <w:r w:rsidRPr="005708F3">
              <w:rPr>
                <w:sz w:val="20"/>
                <w:szCs w:val="20"/>
              </w:rPr>
              <w:t>8</w:t>
            </w:r>
          </w:p>
        </w:tc>
        <w:tc>
          <w:tcPr>
            <w:tcW w:w="709" w:type="dxa"/>
            <w:tcBorders>
              <w:top w:val="nil"/>
              <w:left w:val="single" w:sz="4" w:space="0" w:color="auto"/>
              <w:bottom w:val="nil"/>
              <w:right w:val="single" w:sz="4" w:space="0" w:color="auto"/>
            </w:tcBorders>
            <w:shd w:val="clear" w:color="auto" w:fill="auto"/>
            <w:noWrap/>
            <w:vAlign w:val="bottom"/>
            <w:hideMark/>
          </w:tcPr>
          <w:p w14:paraId="68DA79CA" w14:textId="77777777" w:rsidR="008876FF" w:rsidRPr="005708F3" w:rsidRDefault="008876FF" w:rsidP="00854F4C">
            <w:pPr>
              <w:jc w:val="right"/>
              <w:rPr>
                <w:sz w:val="20"/>
                <w:szCs w:val="20"/>
              </w:rPr>
            </w:pPr>
            <w:r w:rsidRPr="005708F3">
              <w:rPr>
                <w:sz w:val="20"/>
                <w:szCs w:val="20"/>
              </w:rPr>
              <w:t>32.0</w:t>
            </w:r>
          </w:p>
        </w:tc>
        <w:tc>
          <w:tcPr>
            <w:tcW w:w="851" w:type="dxa"/>
            <w:tcBorders>
              <w:top w:val="nil"/>
              <w:left w:val="single" w:sz="4" w:space="0" w:color="auto"/>
              <w:bottom w:val="nil"/>
              <w:right w:val="single" w:sz="4" w:space="0" w:color="auto"/>
            </w:tcBorders>
            <w:shd w:val="clear" w:color="auto" w:fill="auto"/>
            <w:noWrap/>
            <w:vAlign w:val="bottom"/>
            <w:hideMark/>
          </w:tcPr>
          <w:p w14:paraId="207F3BF0" w14:textId="77777777" w:rsidR="008876FF" w:rsidRPr="005708F3" w:rsidRDefault="008876FF" w:rsidP="00854F4C">
            <w:pPr>
              <w:jc w:val="right"/>
              <w:rPr>
                <w:sz w:val="20"/>
                <w:szCs w:val="20"/>
              </w:rPr>
            </w:pPr>
            <w:r w:rsidRPr="005708F3">
              <w:rPr>
                <w:sz w:val="20"/>
                <w:szCs w:val="20"/>
              </w:rPr>
              <w:t>7</w:t>
            </w:r>
          </w:p>
        </w:tc>
        <w:tc>
          <w:tcPr>
            <w:tcW w:w="1162" w:type="dxa"/>
            <w:tcBorders>
              <w:top w:val="nil"/>
              <w:left w:val="single" w:sz="4" w:space="0" w:color="auto"/>
              <w:bottom w:val="nil"/>
            </w:tcBorders>
            <w:shd w:val="clear" w:color="auto" w:fill="auto"/>
            <w:noWrap/>
            <w:vAlign w:val="bottom"/>
            <w:hideMark/>
          </w:tcPr>
          <w:p w14:paraId="4C2B1BD6" w14:textId="77777777" w:rsidR="008876FF" w:rsidRPr="005708F3" w:rsidRDefault="008876FF" w:rsidP="00854F4C">
            <w:pPr>
              <w:jc w:val="right"/>
              <w:rPr>
                <w:sz w:val="20"/>
                <w:szCs w:val="20"/>
              </w:rPr>
            </w:pPr>
            <w:r w:rsidRPr="005708F3">
              <w:rPr>
                <w:sz w:val="20"/>
                <w:szCs w:val="20"/>
              </w:rPr>
              <w:t>28.0</w:t>
            </w:r>
          </w:p>
        </w:tc>
      </w:tr>
      <w:tr w:rsidR="008876FF" w:rsidRPr="005708F3" w14:paraId="092210C0"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6B6E342D"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7DD4A1CC" w14:textId="77777777" w:rsidR="008876FF" w:rsidRPr="005708F3" w:rsidRDefault="008876FF" w:rsidP="00854F4C">
            <w:pPr>
              <w:rPr>
                <w:sz w:val="20"/>
                <w:szCs w:val="20"/>
              </w:rPr>
            </w:pPr>
            <w:r w:rsidRPr="005708F3">
              <w:rPr>
                <w:sz w:val="20"/>
                <w:szCs w:val="20"/>
              </w:rPr>
              <w:t>metatarsal</w:t>
            </w:r>
          </w:p>
        </w:tc>
        <w:tc>
          <w:tcPr>
            <w:tcW w:w="709" w:type="dxa"/>
            <w:tcBorders>
              <w:top w:val="nil"/>
              <w:left w:val="single" w:sz="4" w:space="0" w:color="auto"/>
              <w:bottom w:val="nil"/>
              <w:right w:val="single" w:sz="4" w:space="0" w:color="auto"/>
            </w:tcBorders>
            <w:shd w:val="clear" w:color="auto" w:fill="auto"/>
            <w:noWrap/>
            <w:vAlign w:val="bottom"/>
            <w:hideMark/>
          </w:tcPr>
          <w:p w14:paraId="61500E43" w14:textId="77777777" w:rsidR="008876FF" w:rsidRPr="005708F3" w:rsidRDefault="008876FF" w:rsidP="00854F4C">
            <w:pPr>
              <w:jc w:val="right"/>
              <w:rPr>
                <w:sz w:val="20"/>
                <w:szCs w:val="20"/>
              </w:rPr>
            </w:pPr>
            <w:r w:rsidRPr="005708F3">
              <w:rPr>
                <w:sz w:val="20"/>
                <w:szCs w:val="20"/>
              </w:rPr>
              <w:t>64</w:t>
            </w:r>
          </w:p>
        </w:tc>
        <w:tc>
          <w:tcPr>
            <w:tcW w:w="708" w:type="dxa"/>
            <w:tcBorders>
              <w:top w:val="nil"/>
              <w:left w:val="single" w:sz="4" w:space="0" w:color="auto"/>
              <w:bottom w:val="nil"/>
              <w:right w:val="single" w:sz="4" w:space="0" w:color="auto"/>
            </w:tcBorders>
            <w:shd w:val="clear" w:color="auto" w:fill="auto"/>
            <w:noWrap/>
            <w:vAlign w:val="bottom"/>
            <w:hideMark/>
          </w:tcPr>
          <w:p w14:paraId="5740039E" w14:textId="77777777" w:rsidR="008876FF" w:rsidRPr="005708F3" w:rsidRDefault="008876FF" w:rsidP="00854F4C">
            <w:pPr>
              <w:jc w:val="right"/>
              <w:rPr>
                <w:sz w:val="20"/>
                <w:szCs w:val="20"/>
              </w:rPr>
            </w:pPr>
            <w:r w:rsidRPr="005708F3">
              <w:rPr>
                <w:sz w:val="20"/>
                <w:szCs w:val="20"/>
              </w:rPr>
              <w:t>9</w:t>
            </w:r>
          </w:p>
        </w:tc>
        <w:tc>
          <w:tcPr>
            <w:tcW w:w="709" w:type="dxa"/>
            <w:tcBorders>
              <w:top w:val="nil"/>
              <w:left w:val="single" w:sz="4" w:space="0" w:color="auto"/>
              <w:bottom w:val="nil"/>
              <w:right w:val="single" w:sz="4" w:space="0" w:color="auto"/>
            </w:tcBorders>
            <w:shd w:val="clear" w:color="auto" w:fill="auto"/>
            <w:noWrap/>
            <w:vAlign w:val="bottom"/>
            <w:hideMark/>
          </w:tcPr>
          <w:p w14:paraId="4DD7B816" w14:textId="77777777" w:rsidR="008876FF" w:rsidRPr="005708F3" w:rsidRDefault="008876FF" w:rsidP="00854F4C">
            <w:pPr>
              <w:jc w:val="right"/>
              <w:rPr>
                <w:sz w:val="20"/>
                <w:szCs w:val="20"/>
              </w:rPr>
            </w:pPr>
            <w:r w:rsidRPr="005708F3">
              <w:rPr>
                <w:sz w:val="20"/>
                <w:szCs w:val="20"/>
              </w:rPr>
              <w:t>14.1</w:t>
            </w:r>
          </w:p>
        </w:tc>
        <w:tc>
          <w:tcPr>
            <w:tcW w:w="851" w:type="dxa"/>
            <w:tcBorders>
              <w:top w:val="nil"/>
              <w:left w:val="single" w:sz="4" w:space="0" w:color="auto"/>
              <w:bottom w:val="nil"/>
              <w:right w:val="single" w:sz="4" w:space="0" w:color="auto"/>
            </w:tcBorders>
            <w:shd w:val="clear" w:color="auto" w:fill="auto"/>
            <w:noWrap/>
            <w:vAlign w:val="bottom"/>
            <w:hideMark/>
          </w:tcPr>
          <w:p w14:paraId="67BE0F36" w14:textId="77777777" w:rsidR="008876FF" w:rsidRPr="005708F3" w:rsidRDefault="008876FF" w:rsidP="00854F4C">
            <w:pPr>
              <w:jc w:val="right"/>
              <w:rPr>
                <w:sz w:val="20"/>
                <w:szCs w:val="20"/>
              </w:rPr>
            </w:pPr>
            <w:r w:rsidRPr="005708F3">
              <w:rPr>
                <w:sz w:val="20"/>
                <w:szCs w:val="20"/>
              </w:rPr>
              <w:t>24</w:t>
            </w:r>
          </w:p>
        </w:tc>
        <w:tc>
          <w:tcPr>
            <w:tcW w:w="1162" w:type="dxa"/>
            <w:tcBorders>
              <w:top w:val="nil"/>
              <w:left w:val="single" w:sz="4" w:space="0" w:color="auto"/>
              <w:bottom w:val="nil"/>
            </w:tcBorders>
            <w:shd w:val="clear" w:color="auto" w:fill="auto"/>
            <w:noWrap/>
            <w:vAlign w:val="bottom"/>
            <w:hideMark/>
          </w:tcPr>
          <w:p w14:paraId="015A880D" w14:textId="77777777" w:rsidR="008876FF" w:rsidRPr="005708F3" w:rsidRDefault="008876FF" w:rsidP="00854F4C">
            <w:pPr>
              <w:jc w:val="right"/>
              <w:rPr>
                <w:sz w:val="20"/>
                <w:szCs w:val="20"/>
              </w:rPr>
            </w:pPr>
            <w:r w:rsidRPr="005708F3">
              <w:rPr>
                <w:sz w:val="20"/>
                <w:szCs w:val="20"/>
              </w:rPr>
              <w:t>37.5</w:t>
            </w:r>
          </w:p>
        </w:tc>
      </w:tr>
      <w:tr w:rsidR="008876FF" w:rsidRPr="005708F3" w14:paraId="69562574"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7AE947CD"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627475B3" w14:textId="77777777" w:rsidR="008876FF" w:rsidRPr="005708F3" w:rsidRDefault="008876FF" w:rsidP="00854F4C">
            <w:pPr>
              <w:rPr>
                <w:sz w:val="20"/>
                <w:szCs w:val="20"/>
              </w:rPr>
            </w:pPr>
            <w:r w:rsidRPr="005708F3">
              <w:rPr>
                <w:sz w:val="20"/>
                <w:szCs w:val="20"/>
              </w:rPr>
              <w:t>phalanges, foot</w:t>
            </w:r>
          </w:p>
        </w:tc>
        <w:tc>
          <w:tcPr>
            <w:tcW w:w="709" w:type="dxa"/>
            <w:tcBorders>
              <w:top w:val="nil"/>
              <w:left w:val="single" w:sz="4" w:space="0" w:color="auto"/>
              <w:bottom w:val="nil"/>
              <w:right w:val="single" w:sz="4" w:space="0" w:color="auto"/>
            </w:tcBorders>
            <w:shd w:val="clear" w:color="auto" w:fill="auto"/>
            <w:noWrap/>
            <w:vAlign w:val="bottom"/>
            <w:hideMark/>
          </w:tcPr>
          <w:p w14:paraId="28D43DC1" w14:textId="77777777" w:rsidR="008876FF" w:rsidRPr="005708F3" w:rsidRDefault="008876FF" w:rsidP="00854F4C">
            <w:pPr>
              <w:jc w:val="right"/>
              <w:rPr>
                <w:sz w:val="20"/>
                <w:szCs w:val="20"/>
              </w:rPr>
            </w:pPr>
            <w:r w:rsidRPr="005708F3">
              <w:rPr>
                <w:sz w:val="20"/>
                <w:szCs w:val="20"/>
              </w:rPr>
              <w:t>23</w:t>
            </w:r>
          </w:p>
        </w:tc>
        <w:tc>
          <w:tcPr>
            <w:tcW w:w="708" w:type="dxa"/>
            <w:tcBorders>
              <w:top w:val="nil"/>
              <w:left w:val="single" w:sz="4" w:space="0" w:color="auto"/>
              <w:bottom w:val="nil"/>
              <w:right w:val="single" w:sz="4" w:space="0" w:color="auto"/>
            </w:tcBorders>
            <w:shd w:val="clear" w:color="auto" w:fill="auto"/>
            <w:noWrap/>
            <w:vAlign w:val="bottom"/>
            <w:hideMark/>
          </w:tcPr>
          <w:p w14:paraId="7151D3E7" w14:textId="77777777" w:rsidR="008876FF" w:rsidRPr="005708F3" w:rsidRDefault="008876FF" w:rsidP="00854F4C">
            <w:pPr>
              <w:jc w:val="right"/>
              <w:rPr>
                <w:sz w:val="20"/>
                <w:szCs w:val="20"/>
              </w:rPr>
            </w:pPr>
            <w:r w:rsidRPr="005708F3">
              <w:rPr>
                <w:sz w:val="20"/>
                <w:szCs w:val="20"/>
              </w:rPr>
              <w:t>0</w:t>
            </w:r>
          </w:p>
        </w:tc>
        <w:tc>
          <w:tcPr>
            <w:tcW w:w="709" w:type="dxa"/>
            <w:tcBorders>
              <w:top w:val="nil"/>
              <w:left w:val="single" w:sz="4" w:space="0" w:color="auto"/>
              <w:bottom w:val="nil"/>
              <w:right w:val="single" w:sz="4" w:space="0" w:color="auto"/>
            </w:tcBorders>
            <w:shd w:val="clear" w:color="auto" w:fill="auto"/>
            <w:noWrap/>
            <w:vAlign w:val="bottom"/>
            <w:hideMark/>
          </w:tcPr>
          <w:p w14:paraId="6B3B26FF" w14:textId="77777777" w:rsidR="008876FF" w:rsidRPr="005708F3" w:rsidRDefault="008876FF" w:rsidP="00854F4C">
            <w:pPr>
              <w:jc w:val="right"/>
              <w:rPr>
                <w:sz w:val="20"/>
                <w:szCs w:val="20"/>
              </w:rPr>
            </w:pPr>
            <w:r w:rsidRPr="005708F3">
              <w:rPr>
                <w:sz w:val="20"/>
                <w:szCs w:val="20"/>
              </w:rPr>
              <w:t>0.0</w:t>
            </w:r>
          </w:p>
        </w:tc>
        <w:tc>
          <w:tcPr>
            <w:tcW w:w="851" w:type="dxa"/>
            <w:tcBorders>
              <w:top w:val="nil"/>
              <w:left w:val="single" w:sz="4" w:space="0" w:color="auto"/>
              <w:bottom w:val="nil"/>
              <w:right w:val="single" w:sz="4" w:space="0" w:color="auto"/>
            </w:tcBorders>
            <w:shd w:val="clear" w:color="auto" w:fill="auto"/>
            <w:noWrap/>
            <w:vAlign w:val="bottom"/>
            <w:hideMark/>
          </w:tcPr>
          <w:p w14:paraId="5753FBFF" w14:textId="77777777" w:rsidR="008876FF" w:rsidRPr="005708F3" w:rsidRDefault="008876FF" w:rsidP="00854F4C">
            <w:pPr>
              <w:jc w:val="right"/>
              <w:rPr>
                <w:sz w:val="20"/>
                <w:szCs w:val="20"/>
              </w:rPr>
            </w:pPr>
            <w:r w:rsidRPr="005708F3">
              <w:rPr>
                <w:sz w:val="20"/>
                <w:szCs w:val="20"/>
              </w:rPr>
              <w:t>4</w:t>
            </w:r>
          </w:p>
        </w:tc>
        <w:tc>
          <w:tcPr>
            <w:tcW w:w="1162" w:type="dxa"/>
            <w:tcBorders>
              <w:top w:val="nil"/>
              <w:left w:val="single" w:sz="4" w:space="0" w:color="auto"/>
              <w:bottom w:val="nil"/>
            </w:tcBorders>
            <w:shd w:val="clear" w:color="auto" w:fill="auto"/>
            <w:noWrap/>
            <w:vAlign w:val="bottom"/>
            <w:hideMark/>
          </w:tcPr>
          <w:p w14:paraId="4BF74D1D" w14:textId="77777777" w:rsidR="008876FF" w:rsidRPr="005708F3" w:rsidRDefault="008876FF" w:rsidP="00854F4C">
            <w:pPr>
              <w:jc w:val="right"/>
              <w:rPr>
                <w:sz w:val="20"/>
                <w:szCs w:val="20"/>
              </w:rPr>
            </w:pPr>
            <w:r w:rsidRPr="005708F3">
              <w:rPr>
                <w:sz w:val="20"/>
                <w:szCs w:val="20"/>
              </w:rPr>
              <w:t>17.4</w:t>
            </w:r>
          </w:p>
        </w:tc>
      </w:tr>
      <w:tr w:rsidR="008876FF" w:rsidRPr="005708F3" w14:paraId="118A21C6" w14:textId="77777777" w:rsidTr="008150BB">
        <w:trPr>
          <w:trHeight w:val="63"/>
        </w:trPr>
        <w:tc>
          <w:tcPr>
            <w:tcW w:w="266" w:type="dxa"/>
            <w:tcBorders>
              <w:top w:val="nil"/>
              <w:left w:val="single" w:sz="4" w:space="0" w:color="auto"/>
              <w:bottom w:val="nil"/>
              <w:right w:val="nil"/>
            </w:tcBorders>
            <w:shd w:val="clear" w:color="auto" w:fill="auto"/>
            <w:noWrap/>
            <w:vAlign w:val="bottom"/>
            <w:hideMark/>
          </w:tcPr>
          <w:p w14:paraId="28E7BDC4"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5D67CDE3" w14:textId="77777777" w:rsidR="008876FF" w:rsidRPr="005708F3" w:rsidRDefault="008876FF" w:rsidP="00854F4C">
            <w:pPr>
              <w:rPr>
                <w:sz w:val="20"/>
                <w:szCs w:val="20"/>
              </w:rPr>
            </w:pPr>
          </w:p>
        </w:tc>
        <w:tc>
          <w:tcPr>
            <w:tcW w:w="709" w:type="dxa"/>
            <w:tcBorders>
              <w:top w:val="nil"/>
              <w:left w:val="single" w:sz="4" w:space="0" w:color="auto"/>
              <w:bottom w:val="nil"/>
              <w:right w:val="single" w:sz="4" w:space="0" w:color="auto"/>
            </w:tcBorders>
            <w:shd w:val="clear" w:color="auto" w:fill="auto"/>
            <w:noWrap/>
            <w:vAlign w:val="bottom"/>
            <w:hideMark/>
          </w:tcPr>
          <w:p w14:paraId="72525474" w14:textId="77777777" w:rsidR="008876FF" w:rsidRPr="005708F3" w:rsidRDefault="008876FF" w:rsidP="00854F4C">
            <w:pPr>
              <w:rPr>
                <w:sz w:val="20"/>
                <w:szCs w:val="20"/>
              </w:rPr>
            </w:pPr>
          </w:p>
        </w:tc>
        <w:tc>
          <w:tcPr>
            <w:tcW w:w="708" w:type="dxa"/>
            <w:tcBorders>
              <w:top w:val="nil"/>
              <w:left w:val="single" w:sz="4" w:space="0" w:color="auto"/>
              <w:bottom w:val="nil"/>
              <w:right w:val="single" w:sz="4" w:space="0" w:color="auto"/>
            </w:tcBorders>
            <w:shd w:val="clear" w:color="auto" w:fill="auto"/>
            <w:noWrap/>
            <w:vAlign w:val="bottom"/>
            <w:hideMark/>
          </w:tcPr>
          <w:p w14:paraId="5B7EE1EC" w14:textId="77777777" w:rsidR="008876FF" w:rsidRPr="005708F3" w:rsidRDefault="008876FF" w:rsidP="00854F4C">
            <w:pPr>
              <w:rPr>
                <w:sz w:val="20"/>
                <w:szCs w:val="20"/>
              </w:rPr>
            </w:pPr>
          </w:p>
        </w:tc>
        <w:tc>
          <w:tcPr>
            <w:tcW w:w="709" w:type="dxa"/>
            <w:tcBorders>
              <w:top w:val="nil"/>
              <w:left w:val="single" w:sz="4" w:space="0" w:color="auto"/>
              <w:bottom w:val="nil"/>
              <w:right w:val="single" w:sz="4" w:space="0" w:color="auto"/>
            </w:tcBorders>
            <w:shd w:val="clear" w:color="auto" w:fill="auto"/>
            <w:noWrap/>
            <w:vAlign w:val="bottom"/>
            <w:hideMark/>
          </w:tcPr>
          <w:p w14:paraId="2DADF746" w14:textId="77777777" w:rsidR="008876FF" w:rsidRPr="005708F3" w:rsidRDefault="008876FF" w:rsidP="00854F4C">
            <w:pPr>
              <w:rPr>
                <w:sz w:val="20"/>
                <w:szCs w:val="20"/>
              </w:rPr>
            </w:pPr>
          </w:p>
        </w:tc>
        <w:tc>
          <w:tcPr>
            <w:tcW w:w="851" w:type="dxa"/>
            <w:tcBorders>
              <w:top w:val="nil"/>
              <w:left w:val="single" w:sz="4" w:space="0" w:color="auto"/>
              <w:bottom w:val="nil"/>
              <w:right w:val="single" w:sz="4" w:space="0" w:color="auto"/>
            </w:tcBorders>
            <w:shd w:val="clear" w:color="auto" w:fill="auto"/>
            <w:noWrap/>
            <w:vAlign w:val="bottom"/>
            <w:hideMark/>
          </w:tcPr>
          <w:p w14:paraId="05F3F86C" w14:textId="77777777" w:rsidR="008876FF" w:rsidRPr="005708F3" w:rsidRDefault="008876FF" w:rsidP="00854F4C">
            <w:pPr>
              <w:rPr>
                <w:sz w:val="20"/>
                <w:szCs w:val="20"/>
              </w:rPr>
            </w:pPr>
          </w:p>
        </w:tc>
        <w:tc>
          <w:tcPr>
            <w:tcW w:w="1162" w:type="dxa"/>
            <w:tcBorders>
              <w:top w:val="nil"/>
              <w:left w:val="single" w:sz="4" w:space="0" w:color="auto"/>
              <w:bottom w:val="nil"/>
            </w:tcBorders>
            <w:shd w:val="clear" w:color="auto" w:fill="auto"/>
            <w:noWrap/>
            <w:vAlign w:val="bottom"/>
            <w:hideMark/>
          </w:tcPr>
          <w:p w14:paraId="7B8DFF5A" w14:textId="77777777" w:rsidR="008876FF" w:rsidRPr="005708F3" w:rsidRDefault="008876FF" w:rsidP="00854F4C">
            <w:pPr>
              <w:rPr>
                <w:sz w:val="20"/>
                <w:szCs w:val="20"/>
              </w:rPr>
            </w:pPr>
          </w:p>
        </w:tc>
      </w:tr>
      <w:tr w:rsidR="008876FF" w:rsidRPr="005708F3" w14:paraId="6A407B3D" w14:textId="77777777" w:rsidTr="008150BB">
        <w:trPr>
          <w:trHeight w:val="220"/>
        </w:trPr>
        <w:tc>
          <w:tcPr>
            <w:tcW w:w="266" w:type="dxa"/>
            <w:tcBorders>
              <w:top w:val="nil"/>
              <w:left w:val="single" w:sz="4" w:space="0" w:color="auto"/>
              <w:bottom w:val="nil"/>
              <w:right w:val="nil"/>
            </w:tcBorders>
            <w:shd w:val="clear" w:color="auto" w:fill="auto"/>
            <w:noWrap/>
            <w:vAlign w:val="bottom"/>
            <w:hideMark/>
          </w:tcPr>
          <w:p w14:paraId="7B3E68FD" w14:textId="77777777" w:rsidR="008876FF" w:rsidRPr="005708F3" w:rsidRDefault="008876FF" w:rsidP="00854F4C">
            <w:pPr>
              <w:rPr>
                <w:sz w:val="20"/>
                <w:szCs w:val="20"/>
              </w:rPr>
            </w:pPr>
          </w:p>
        </w:tc>
        <w:tc>
          <w:tcPr>
            <w:tcW w:w="1734" w:type="dxa"/>
            <w:tcBorders>
              <w:top w:val="nil"/>
              <w:left w:val="nil"/>
              <w:bottom w:val="nil"/>
              <w:right w:val="single" w:sz="4" w:space="0" w:color="auto"/>
            </w:tcBorders>
            <w:shd w:val="clear" w:color="auto" w:fill="auto"/>
            <w:noWrap/>
            <w:vAlign w:val="bottom"/>
            <w:hideMark/>
          </w:tcPr>
          <w:p w14:paraId="244EBDBA" w14:textId="77777777" w:rsidR="008876FF" w:rsidRPr="005708F3" w:rsidRDefault="008876FF" w:rsidP="00854F4C">
            <w:pPr>
              <w:rPr>
                <w:sz w:val="20"/>
                <w:szCs w:val="20"/>
              </w:rPr>
            </w:pPr>
            <w:r w:rsidRPr="005708F3">
              <w:rPr>
                <w:sz w:val="20"/>
                <w:szCs w:val="20"/>
              </w:rPr>
              <w:t>Total</w:t>
            </w:r>
            <w:r>
              <w:rPr>
                <w:sz w:val="20"/>
                <w:szCs w:val="20"/>
              </w:rPr>
              <w:t xml:space="preserve"> I (above)</w:t>
            </w:r>
          </w:p>
        </w:tc>
        <w:tc>
          <w:tcPr>
            <w:tcW w:w="709" w:type="dxa"/>
            <w:tcBorders>
              <w:top w:val="nil"/>
              <w:left w:val="single" w:sz="4" w:space="0" w:color="auto"/>
              <w:bottom w:val="nil"/>
              <w:right w:val="single" w:sz="4" w:space="0" w:color="auto"/>
            </w:tcBorders>
            <w:shd w:val="clear" w:color="auto" w:fill="auto"/>
            <w:noWrap/>
            <w:vAlign w:val="bottom"/>
            <w:hideMark/>
          </w:tcPr>
          <w:p w14:paraId="7BD1604F" w14:textId="77777777" w:rsidR="008876FF" w:rsidRPr="005708F3" w:rsidRDefault="008876FF" w:rsidP="00854F4C">
            <w:pPr>
              <w:jc w:val="right"/>
              <w:rPr>
                <w:sz w:val="20"/>
                <w:szCs w:val="20"/>
              </w:rPr>
            </w:pPr>
            <w:r w:rsidRPr="005708F3">
              <w:rPr>
                <w:sz w:val="20"/>
                <w:szCs w:val="20"/>
              </w:rPr>
              <w:t>2500</w:t>
            </w:r>
          </w:p>
        </w:tc>
        <w:tc>
          <w:tcPr>
            <w:tcW w:w="708" w:type="dxa"/>
            <w:tcBorders>
              <w:top w:val="nil"/>
              <w:left w:val="single" w:sz="4" w:space="0" w:color="auto"/>
              <w:bottom w:val="nil"/>
              <w:right w:val="single" w:sz="4" w:space="0" w:color="auto"/>
            </w:tcBorders>
            <w:shd w:val="clear" w:color="auto" w:fill="auto"/>
            <w:noWrap/>
            <w:vAlign w:val="bottom"/>
            <w:hideMark/>
          </w:tcPr>
          <w:p w14:paraId="2A68AB70" w14:textId="77777777" w:rsidR="008876FF" w:rsidRPr="005708F3" w:rsidRDefault="008876FF" w:rsidP="00854F4C">
            <w:pPr>
              <w:jc w:val="right"/>
              <w:rPr>
                <w:sz w:val="20"/>
                <w:szCs w:val="20"/>
              </w:rPr>
            </w:pPr>
            <w:r w:rsidRPr="005708F3">
              <w:rPr>
                <w:sz w:val="20"/>
                <w:szCs w:val="20"/>
              </w:rPr>
              <w:t>572</w:t>
            </w:r>
          </w:p>
        </w:tc>
        <w:tc>
          <w:tcPr>
            <w:tcW w:w="709" w:type="dxa"/>
            <w:tcBorders>
              <w:top w:val="nil"/>
              <w:left w:val="single" w:sz="4" w:space="0" w:color="auto"/>
              <w:bottom w:val="nil"/>
              <w:right w:val="single" w:sz="4" w:space="0" w:color="auto"/>
            </w:tcBorders>
            <w:shd w:val="clear" w:color="auto" w:fill="auto"/>
            <w:noWrap/>
            <w:vAlign w:val="bottom"/>
            <w:hideMark/>
          </w:tcPr>
          <w:p w14:paraId="0C85C188" w14:textId="77777777" w:rsidR="008876FF" w:rsidRPr="005708F3" w:rsidRDefault="008876FF" w:rsidP="00854F4C">
            <w:pPr>
              <w:jc w:val="right"/>
              <w:rPr>
                <w:sz w:val="20"/>
                <w:szCs w:val="20"/>
              </w:rPr>
            </w:pPr>
            <w:r w:rsidRPr="005708F3">
              <w:rPr>
                <w:sz w:val="20"/>
                <w:szCs w:val="20"/>
              </w:rPr>
              <w:t>22.9</w:t>
            </w:r>
          </w:p>
        </w:tc>
        <w:tc>
          <w:tcPr>
            <w:tcW w:w="851" w:type="dxa"/>
            <w:tcBorders>
              <w:top w:val="nil"/>
              <w:left w:val="single" w:sz="4" w:space="0" w:color="auto"/>
              <w:bottom w:val="nil"/>
              <w:right w:val="single" w:sz="4" w:space="0" w:color="auto"/>
            </w:tcBorders>
            <w:shd w:val="clear" w:color="auto" w:fill="auto"/>
            <w:noWrap/>
            <w:vAlign w:val="bottom"/>
            <w:hideMark/>
          </w:tcPr>
          <w:p w14:paraId="025E29B8" w14:textId="77777777" w:rsidR="008876FF" w:rsidRPr="005708F3" w:rsidRDefault="008876FF" w:rsidP="00854F4C">
            <w:pPr>
              <w:jc w:val="right"/>
              <w:rPr>
                <w:sz w:val="20"/>
                <w:szCs w:val="20"/>
              </w:rPr>
            </w:pPr>
            <w:r w:rsidRPr="005708F3">
              <w:rPr>
                <w:sz w:val="20"/>
                <w:szCs w:val="20"/>
              </w:rPr>
              <w:t>859</w:t>
            </w:r>
          </w:p>
        </w:tc>
        <w:tc>
          <w:tcPr>
            <w:tcW w:w="1162" w:type="dxa"/>
            <w:tcBorders>
              <w:top w:val="nil"/>
              <w:left w:val="single" w:sz="4" w:space="0" w:color="auto"/>
              <w:bottom w:val="nil"/>
            </w:tcBorders>
            <w:shd w:val="clear" w:color="auto" w:fill="auto"/>
            <w:noWrap/>
            <w:vAlign w:val="bottom"/>
            <w:hideMark/>
          </w:tcPr>
          <w:p w14:paraId="71732ADE" w14:textId="77777777" w:rsidR="008876FF" w:rsidRPr="005708F3" w:rsidRDefault="008876FF" w:rsidP="00854F4C">
            <w:pPr>
              <w:jc w:val="right"/>
              <w:rPr>
                <w:sz w:val="20"/>
                <w:szCs w:val="20"/>
              </w:rPr>
            </w:pPr>
            <w:r w:rsidRPr="005708F3">
              <w:rPr>
                <w:sz w:val="20"/>
                <w:szCs w:val="20"/>
              </w:rPr>
              <w:t>34.4</w:t>
            </w:r>
          </w:p>
        </w:tc>
      </w:tr>
      <w:tr w:rsidR="008876FF" w:rsidRPr="005708F3" w14:paraId="0C40E57B" w14:textId="77777777" w:rsidTr="008150BB">
        <w:trPr>
          <w:trHeight w:val="220"/>
        </w:trPr>
        <w:tc>
          <w:tcPr>
            <w:tcW w:w="266" w:type="dxa"/>
            <w:tcBorders>
              <w:top w:val="nil"/>
              <w:left w:val="single" w:sz="4" w:space="0" w:color="auto"/>
              <w:bottom w:val="single" w:sz="4" w:space="0" w:color="auto"/>
              <w:right w:val="nil"/>
            </w:tcBorders>
            <w:shd w:val="clear" w:color="auto" w:fill="auto"/>
            <w:noWrap/>
            <w:vAlign w:val="bottom"/>
          </w:tcPr>
          <w:p w14:paraId="46C4B5FE" w14:textId="77777777" w:rsidR="008876FF" w:rsidRPr="005708F3" w:rsidRDefault="008876FF" w:rsidP="00854F4C">
            <w:pPr>
              <w:rPr>
                <w:sz w:val="20"/>
                <w:szCs w:val="20"/>
              </w:rPr>
            </w:pPr>
          </w:p>
        </w:tc>
        <w:tc>
          <w:tcPr>
            <w:tcW w:w="1734" w:type="dxa"/>
            <w:tcBorders>
              <w:top w:val="nil"/>
              <w:left w:val="nil"/>
              <w:bottom w:val="single" w:sz="4" w:space="0" w:color="auto"/>
              <w:right w:val="single" w:sz="4" w:space="0" w:color="auto"/>
            </w:tcBorders>
            <w:shd w:val="clear" w:color="auto" w:fill="auto"/>
            <w:noWrap/>
            <w:vAlign w:val="bottom"/>
          </w:tcPr>
          <w:p w14:paraId="03869B28" w14:textId="77777777" w:rsidR="008876FF" w:rsidRPr="005708F3" w:rsidRDefault="008876FF" w:rsidP="00854F4C">
            <w:pPr>
              <w:rPr>
                <w:sz w:val="20"/>
                <w:szCs w:val="20"/>
              </w:rPr>
            </w:pPr>
            <w:r>
              <w:rPr>
                <w:sz w:val="20"/>
                <w:szCs w:val="20"/>
              </w:rPr>
              <w:t>Total II</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5DFB04C0" w14:textId="77777777" w:rsidR="008876FF" w:rsidRPr="005708F3" w:rsidRDefault="008876FF" w:rsidP="00854F4C">
            <w:pPr>
              <w:jc w:val="right"/>
              <w:rPr>
                <w:sz w:val="20"/>
                <w:szCs w:val="20"/>
              </w:rPr>
            </w:pPr>
            <w:r>
              <w:rPr>
                <w:sz w:val="20"/>
                <w:szCs w:val="20"/>
              </w:rPr>
              <w:t>2962</w:t>
            </w:r>
          </w:p>
        </w:tc>
        <w:tc>
          <w:tcPr>
            <w:tcW w:w="708" w:type="dxa"/>
            <w:tcBorders>
              <w:top w:val="nil"/>
              <w:left w:val="single" w:sz="4" w:space="0" w:color="auto"/>
              <w:bottom w:val="single" w:sz="4" w:space="0" w:color="auto"/>
              <w:right w:val="single" w:sz="4" w:space="0" w:color="auto"/>
            </w:tcBorders>
            <w:shd w:val="clear" w:color="auto" w:fill="auto"/>
            <w:noWrap/>
            <w:vAlign w:val="bottom"/>
          </w:tcPr>
          <w:p w14:paraId="01F234F0" w14:textId="77777777" w:rsidR="008876FF" w:rsidRPr="005708F3" w:rsidRDefault="008876FF" w:rsidP="00854F4C">
            <w:pPr>
              <w:jc w:val="right"/>
              <w:rPr>
                <w:sz w:val="20"/>
                <w:szCs w:val="20"/>
              </w:rPr>
            </w:pPr>
            <w:r>
              <w:rPr>
                <w:sz w:val="20"/>
                <w:szCs w:val="20"/>
              </w:rPr>
              <w:t>599</w:t>
            </w:r>
          </w:p>
        </w:tc>
        <w:tc>
          <w:tcPr>
            <w:tcW w:w="709" w:type="dxa"/>
            <w:tcBorders>
              <w:top w:val="nil"/>
              <w:left w:val="single" w:sz="4" w:space="0" w:color="auto"/>
              <w:bottom w:val="single" w:sz="4" w:space="0" w:color="auto"/>
              <w:right w:val="single" w:sz="4" w:space="0" w:color="auto"/>
            </w:tcBorders>
            <w:shd w:val="clear" w:color="auto" w:fill="auto"/>
            <w:noWrap/>
            <w:vAlign w:val="bottom"/>
          </w:tcPr>
          <w:p w14:paraId="43E57FFA" w14:textId="77777777" w:rsidR="008876FF" w:rsidRPr="005708F3" w:rsidRDefault="008876FF" w:rsidP="00854F4C">
            <w:pPr>
              <w:jc w:val="right"/>
              <w:rPr>
                <w:sz w:val="20"/>
                <w:szCs w:val="20"/>
              </w:rPr>
            </w:pPr>
            <w:r>
              <w:rPr>
                <w:sz w:val="20"/>
                <w:szCs w:val="20"/>
              </w:rPr>
              <w:t>20.2</w:t>
            </w:r>
          </w:p>
        </w:tc>
        <w:tc>
          <w:tcPr>
            <w:tcW w:w="851" w:type="dxa"/>
            <w:tcBorders>
              <w:top w:val="nil"/>
              <w:left w:val="single" w:sz="4" w:space="0" w:color="auto"/>
              <w:bottom w:val="single" w:sz="4" w:space="0" w:color="auto"/>
              <w:right w:val="single" w:sz="4" w:space="0" w:color="auto"/>
            </w:tcBorders>
            <w:shd w:val="clear" w:color="auto" w:fill="auto"/>
            <w:noWrap/>
            <w:vAlign w:val="bottom"/>
          </w:tcPr>
          <w:p w14:paraId="566B7AC7" w14:textId="77777777" w:rsidR="008876FF" w:rsidRPr="005708F3" w:rsidRDefault="008876FF" w:rsidP="00854F4C">
            <w:pPr>
              <w:jc w:val="right"/>
              <w:rPr>
                <w:sz w:val="20"/>
                <w:szCs w:val="20"/>
              </w:rPr>
            </w:pPr>
            <w:r>
              <w:rPr>
                <w:sz w:val="20"/>
                <w:szCs w:val="20"/>
              </w:rPr>
              <w:t>1003</w:t>
            </w:r>
          </w:p>
        </w:tc>
        <w:tc>
          <w:tcPr>
            <w:tcW w:w="1162" w:type="dxa"/>
            <w:tcBorders>
              <w:top w:val="nil"/>
              <w:left w:val="single" w:sz="4" w:space="0" w:color="auto"/>
              <w:bottom w:val="single" w:sz="4" w:space="0" w:color="auto"/>
            </w:tcBorders>
            <w:shd w:val="clear" w:color="auto" w:fill="auto"/>
            <w:noWrap/>
            <w:vAlign w:val="bottom"/>
          </w:tcPr>
          <w:p w14:paraId="745216C8" w14:textId="77777777" w:rsidR="008876FF" w:rsidRPr="005708F3" w:rsidRDefault="008876FF" w:rsidP="00854F4C">
            <w:pPr>
              <w:jc w:val="right"/>
              <w:rPr>
                <w:sz w:val="20"/>
                <w:szCs w:val="20"/>
              </w:rPr>
            </w:pPr>
            <w:r>
              <w:rPr>
                <w:sz w:val="20"/>
                <w:szCs w:val="20"/>
              </w:rPr>
              <w:t>33.9</w:t>
            </w:r>
          </w:p>
        </w:tc>
      </w:tr>
    </w:tbl>
    <w:p w14:paraId="30B045AC" w14:textId="77777777" w:rsidR="008876FF" w:rsidRDefault="008876FF" w:rsidP="008876FF"/>
    <w:p w14:paraId="0B68BC6C" w14:textId="77777777" w:rsidR="00163DDD" w:rsidRDefault="008876FF" w:rsidP="00163DDD">
      <w:pPr>
        <w:spacing w:line="360" w:lineRule="auto"/>
      </w:pPr>
      <w:r>
        <w:t>Table S2. Summary of cutmarks and fresh bone (‘perimortem’) fractures on identified elements. ‘NISP’ refers to the Number of Identified Specimens; ‘no.’ refers to number of elements displaying cutmarks</w:t>
      </w:r>
      <w:r w:rsidR="005879E3">
        <w:t>, not to the total number of cutmarks</w:t>
      </w:r>
      <w:r>
        <w:t xml:space="preserve">. Total II includes carpals and the small tarsals, and long bone fragments with uncertain identification (e.g., femur/humerus). </w:t>
      </w:r>
    </w:p>
    <w:p w14:paraId="70947FB8" w14:textId="77777777" w:rsidR="002B22AF" w:rsidRDefault="002B22AF" w:rsidP="00163DDD">
      <w:pPr>
        <w:spacing w:line="360" w:lineRule="auto"/>
        <w:rPr>
          <w:rFonts w:eastAsiaTheme="minorHAnsi"/>
        </w:rPr>
      </w:pPr>
    </w:p>
    <w:p w14:paraId="1F3A5F91" w14:textId="7DDB4AB8" w:rsidR="0061716E" w:rsidRPr="00BF2AA8" w:rsidRDefault="0061716E" w:rsidP="0061716E">
      <w:pPr>
        <w:spacing w:line="360" w:lineRule="auto"/>
      </w:pPr>
      <w:r w:rsidRPr="00BF2AA8">
        <w:rPr>
          <w:rFonts w:eastAsiaTheme="minorHAnsi"/>
        </w:rPr>
        <w:t xml:space="preserve">Criteria for the identification of the </w:t>
      </w:r>
      <w:r>
        <w:t xml:space="preserve">perimortem fracturing of long bones include curving margins and smooth, patinated surfaces (e.g. </w:t>
      </w:r>
      <w:proofErr w:type="spellStart"/>
      <w:r w:rsidR="00C11122" w:rsidRPr="00DD0AF2">
        <w:rPr>
          <w:rFonts w:eastAsiaTheme="minorHAnsi"/>
          <w:lang w:eastAsia="en-US"/>
          <w14:ligatures w14:val="standardContextual"/>
        </w:rPr>
        <w:t>Ubelaker</w:t>
      </w:r>
      <w:proofErr w:type="spellEnd"/>
      <w:r w:rsidR="00C11122">
        <w:t xml:space="preserve"> &amp; Adams 1995; Outram 2002; </w:t>
      </w:r>
      <w:proofErr w:type="spellStart"/>
      <w:r>
        <w:t>Knüsel</w:t>
      </w:r>
      <w:proofErr w:type="spellEnd"/>
      <w:r>
        <w:t xml:space="preserve"> 2005; </w:t>
      </w:r>
      <w:proofErr w:type="spellStart"/>
      <w:r w:rsidRPr="00DD0AF2">
        <w:rPr>
          <w:rFonts w:eastAsiaTheme="minorHAnsi"/>
          <w:lang w:eastAsia="en-US"/>
          <w14:ligatures w14:val="standardContextual"/>
        </w:rPr>
        <w:t>Moraitis</w:t>
      </w:r>
      <w:proofErr w:type="spellEnd"/>
      <w:r>
        <w:rPr>
          <w:rFonts w:eastAsiaTheme="minorHAnsi"/>
          <w:lang w:eastAsia="en-US"/>
          <w14:ligatures w14:val="standardContextual"/>
        </w:rPr>
        <w:t xml:space="preserve"> </w:t>
      </w:r>
      <w:r w:rsidR="00A62916">
        <w:rPr>
          <w:rFonts w:eastAsiaTheme="minorHAnsi"/>
          <w:lang w:eastAsia="en-US"/>
          <w14:ligatures w14:val="standardContextual"/>
        </w:rPr>
        <w:t>&amp;</w:t>
      </w:r>
      <w:r w:rsidRPr="00DD0AF2">
        <w:rPr>
          <w:rFonts w:eastAsiaTheme="minorHAnsi"/>
          <w:lang w:eastAsia="en-US"/>
          <w14:ligatures w14:val="standardContextual"/>
        </w:rPr>
        <w:t xml:space="preserve"> </w:t>
      </w:r>
      <w:proofErr w:type="spellStart"/>
      <w:r w:rsidRPr="00DD0AF2">
        <w:rPr>
          <w:rFonts w:eastAsiaTheme="minorHAnsi"/>
          <w:lang w:eastAsia="en-US"/>
          <w14:ligatures w14:val="standardContextual"/>
        </w:rPr>
        <w:t>Spiliopoulou</w:t>
      </w:r>
      <w:proofErr w:type="spellEnd"/>
      <w:r w:rsidRPr="00BF2AA8">
        <w:rPr>
          <w:rFonts w:eastAsiaTheme="minorHAnsi"/>
        </w:rPr>
        <w:t xml:space="preserve"> </w:t>
      </w:r>
      <w:r>
        <w:rPr>
          <w:rFonts w:eastAsiaTheme="minorHAnsi"/>
        </w:rPr>
        <w:t>2006</w:t>
      </w:r>
      <w:r w:rsidR="00C11122">
        <w:t xml:space="preserve">; </w:t>
      </w:r>
      <w:proofErr w:type="spellStart"/>
      <w:r w:rsidR="00C11122">
        <w:t>Wieberg</w:t>
      </w:r>
      <w:proofErr w:type="spellEnd"/>
      <w:r w:rsidR="00C11122">
        <w:t xml:space="preserve"> &amp; Wescott 2008</w:t>
      </w:r>
      <w:r>
        <w:rPr>
          <w:rFonts w:eastAsiaTheme="minorHAnsi"/>
        </w:rPr>
        <w:t xml:space="preserve">; </w:t>
      </w:r>
      <w:proofErr w:type="spellStart"/>
      <w:r w:rsidRPr="00BF2AA8">
        <w:rPr>
          <w:rFonts w:eastAsiaTheme="minorHAnsi"/>
        </w:rPr>
        <w:t>Moraitis</w:t>
      </w:r>
      <w:proofErr w:type="spellEnd"/>
      <w:r>
        <w:t xml:space="preserve"> </w:t>
      </w:r>
      <w:r w:rsidR="00EF1415" w:rsidRPr="00EF1415">
        <w:rPr>
          <w:i/>
        </w:rPr>
        <w:t>et al</w:t>
      </w:r>
      <w:r>
        <w:t xml:space="preserve">. 2009). For elements lacking thick cortical bone, such as ribs and vertebrae, bending fractures in fresh bone result in distinctive bone tear (Harden </w:t>
      </w:r>
      <w:r w:rsidR="00EF1415" w:rsidRPr="00EF1415">
        <w:rPr>
          <w:i/>
        </w:rPr>
        <w:t>et al</w:t>
      </w:r>
      <w:r>
        <w:t xml:space="preserve">. 2019). A summary of the results is provided in Table S2. </w:t>
      </w:r>
    </w:p>
    <w:p w14:paraId="0E4D4AC8" w14:textId="77777777" w:rsidR="0091394D" w:rsidRDefault="0091394D" w:rsidP="00163DDD">
      <w:pPr>
        <w:spacing w:line="360" w:lineRule="auto"/>
        <w:rPr>
          <w:rFonts w:eastAsiaTheme="minorHAnsi"/>
        </w:rPr>
      </w:pPr>
    </w:p>
    <w:p w14:paraId="2FB97EFB" w14:textId="44EC017E" w:rsidR="00E0242C" w:rsidRPr="00E0242C" w:rsidRDefault="0038431D" w:rsidP="008E7D9A">
      <w:pPr>
        <w:spacing w:line="360" w:lineRule="auto"/>
        <w:rPr>
          <w:i/>
          <w:iCs/>
        </w:rPr>
      </w:pPr>
      <w:r w:rsidRPr="00E0242C">
        <w:rPr>
          <w:i/>
          <w:iCs/>
        </w:rPr>
        <w:t>S</w:t>
      </w:r>
      <w:r>
        <w:rPr>
          <w:i/>
          <w:iCs/>
        </w:rPr>
        <w:t>6</w:t>
      </w:r>
      <w:r w:rsidR="00E0242C" w:rsidRPr="00E0242C">
        <w:rPr>
          <w:i/>
          <w:iCs/>
        </w:rPr>
        <w:t>. Radiocarbon dates</w:t>
      </w:r>
      <w:r w:rsidR="00E0242C">
        <w:rPr>
          <w:i/>
          <w:iCs/>
        </w:rPr>
        <w:t xml:space="preserve"> and Bayesian </w:t>
      </w:r>
      <w:r w:rsidR="00E52190">
        <w:rPr>
          <w:i/>
          <w:iCs/>
        </w:rPr>
        <w:t>modelling</w:t>
      </w:r>
    </w:p>
    <w:p w14:paraId="7A49239E" w14:textId="3B0D5B86" w:rsidR="00913961" w:rsidRDefault="00913961" w:rsidP="00E0242C">
      <w:pPr>
        <w:spacing w:line="360" w:lineRule="auto"/>
      </w:pPr>
      <w:r>
        <w:t xml:space="preserve">Radiocarbon samples were prepared according to the standard protocols in place in the Oxford Radiocarbon Accelerator Unit (Brock </w:t>
      </w:r>
      <w:r w:rsidR="00EF1415" w:rsidRPr="00EF1415">
        <w:rPr>
          <w:i/>
        </w:rPr>
        <w:t>et al</w:t>
      </w:r>
      <w:r>
        <w:t xml:space="preserve">. 2010). </w:t>
      </w:r>
      <w:r w:rsidR="00660D53">
        <w:t xml:space="preserve">Briefly, this involves an acid-base-acid </w:t>
      </w:r>
      <w:r w:rsidR="00660D53">
        <w:lastRenderedPageBreak/>
        <w:t xml:space="preserve">pretreatment </w:t>
      </w:r>
      <w:r w:rsidR="00374DB1">
        <w:t xml:space="preserve">followed by </w:t>
      </w:r>
      <w:r w:rsidR="00660D53">
        <w:t xml:space="preserve">ultrafiltration. </w:t>
      </w:r>
      <w:r w:rsidR="00FD343A">
        <w:t xml:space="preserve">All samples passed quality control criteria, with the results presented in Tables S3 and S4. </w:t>
      </w:r>
    </w:p>
    <w:p w14:paraId="62E86CB1" w14:textId="77777777" w:rsidR="00FD343A" w:rsidRDefault="00FD343A" w:rsidP="00E0242C">
      <w:pPr>
        <w:spacing w:line="360" w:lineRule="auto"/>
      </w:pPr>
    </w:p>
    <w:tbl>
      <w:tblPr>
        <w:tblW w:w="9493"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008"/>
        <w:gridCol w:w="1397"/>
        <w:gridCol w:w="992"/>
        <w:gridCol w:w="993"/>
        <w:gridCol w:w="1134"/>
        <w:gridCol w:w="850"/>
        <w:gridCol w:w="567"/>
        <w:gridCol w:w="709"/>
        <w:gridCol w:w="596"/>
        <w:gridCol w:w="680"/>
        <w:gridCol w:w="567"/>
      </w:tblGrid>
      <w:tr w:rsidR="00660D53" w:rsidRPr="00660D53" w14:paraId="706615C9" w14:textId="77777777" w:rsidTr="00660D53">
        <w:trPr>
          <w:trHeight w:val="280"/>
        </w:trPr>
        <w:tc>
          <w:tcPr>
            <w:tcW w:w="1008" w:type="dxa"/>
            <w:tcBorders>
              <w:top w:val="single" w:sz="4" w:space="0" w:color="auto"/>
              <w:bottom w:val="single" w:sz="4" w:space="0" w:color="auto"/>
            </w:tcBorders>
            <w:shd w:val="clear" w:color="auto" w:fill="auto"/>
            <w:noWrap/>
            <w:vAlign w:val="bottom"/>
            <w:hideMark/>
          </w:tcPr>
          <w:p w14:paraId="099EABBB" w14:textId="77777777" w:rsidR="00660D53" w:rsidRPr="00660D53" w:rsidRDefault="00660D53">
            <w:pPr>
              <w:rPr>
                <w:i/>
                <w:iCs/>
                <w:color w:val="000000"/>
                <w:sz w:val="19"/>
                <w:szCs w:val="19"/>
              </w:rPr>
            </w:pPr>
            <w:r w:rsidRPr="00660D53">
              <w:rPr>
                <w:i/>
                <w:iCs/>
                <w:color w:val="000000"/>
                <w:sz w:val="19"/>
                <w:szCs w:val="19"/>
              </w:rPr>
              <w:t>Sample id</w:t>
            </w:r>
          </w:p>
        </w:tc>
        <w:tc>
          <w:tcPr>
            <w:tcW w:w="1397" w:type="dxa"/>
            <w:tcBorders>
              <w:top w:val="single" w:sz="4" w:space="0" w:color="auto"/>
              <w:bottom w:val="single" w:sz="4" w:space="0" w:color="auto"/>
            </w:tcBorders>
            <w:shd w:val="clear" w:color="auto" w:fill="auto"/>
            <w:noWrap/>
            <w:vAlign w:val="bottom"/>
            <w:hideMark/>
          </w:tcPr>
          <w:p w14:paraId="272EC7DA" w14:textId="77777777" w:rsidR="00660D53" w:rsidRPr="00660D53" w:rsidRDefault="00660D53">
            <w:pPr>
              <w:rPr>
                <w:i/>
                <w:iCs/>
                <w:color w:val="000000"/>
                <w:sz w:val="19"/>
                <w:szCs w:val="19"/>
              </w:rPr>
            </w:pPr>
            <w:r w:rsidRPr="00660D53">
              <w:rPr>
                <w:i/>
                <w:iCs/>
                <w:color w:val="000000"/>
                <w:sz w:val="19"/>
                <w:szCs w:val="19"/>
              </w:rPr>
              <w:t>Age</w:t>
            </w:r>
          </w:p>
        </w:tc>
        <w:tc>
          <w:tcPr>
            <w:tcW w:w="992" w:type="dxa"/>
            <w:tcBorders>
              <w:top w:val="single" w:sz="4" w:space="0" w:color="auto"/>
              <w:bottom w:val="single" w:sz="4" w:space="0" w:color="auto"/>
            </w:tcBorders>
            <w:shd w:val="clear" w:color="auto" w:fill="auto"/>
            <w:noWrap/>
            <w:vAlign w:val="bottom"/>
            <w:hideMark/>
          </w:tcPr>
          <w:p w14:paraId="48B5C266" w14:textId="77777777" w:rsidR="00660D53" w:rsidRPr="00660D53" w:rsidRDefault="00660D53">
            <w:pPr>
              <w:rPr>
                <w:i/>
                <w:iCs/>
                <w:color w:val="000000"/>
                <w:sz w:val="19"/>
                <w:szCs w:val="19"/>
              </w:rPr>
            </w:pPr>
            <w:r w:rsidRPr="00660D53">
              <w:rPr>
                <w:i/>
                <w:iCs/>
                <w:color w:val="000000"/>
                <w:sz w:val="19"/>
                <w:szCs w:val="19"/>
              </w:rPr>
              <w:t>Element</w:t>
            </w:r>
          </w:p>
        </w:tc>
        <w:tc>
          <w:tcPr>
            <w:tcW w:w="993" w:type="dxa"/>
            <w:tcBorders>
              <w:top w:val="single" w:sz="4" w:space="0" w:color="auto"/>
              <w:bottom w:val="single" w:sz="4" w:space="0" w:color="auto"/>
            </w:tcBorders>
            <w:shd w:val="clear" w:color="auto" w:fill="auto"/>
            <w:noWrap/>
            <w:vAlign w:val="bottom"/>
            <w:hideMark/>
          </w:tcPr>
          <w:p w14:paraId="7FEF927A" w14:textId="77777777" w:rsidR="00660D53" w:rsidRPr="00660D53" w:rsidRDefault="00660D53">
            <w:pPr>
              <w:rPr>
                <w:i/>
                <w:iCs/>
                <w:color w:val="000000"/>
                <w:sz w:val="19"/>
                <w:szCs w:val="19"/>
              </w:rPr>
            </w:pPr>
            <w:r w:rsidRPr="00660D53">
              <w:rPr>
                <w:i/>
                <w:iCs/>
                <w:color w:val="000000"/>
                <w:sz w:val="19"/>
                <w:szCs w:val="19"/>
              </w:rPr>
              <w:t>Context</w:t>
            </w:r>
          </w:p>
        </w:tc>
        <w:tc>
          <w:tcPr>
            <w:tcW w:w="1134" w:type="dxa"/>
            <w:tcBorders>
              <w:top w:val="single" w:sz="4" w:space="0" w:color="auto"/>
              <w:bottom w:val="single" w:sz="4" w:space="0" w:color="auto"/>
            </w:tcBorders>
            <w:shd w:val="clear" w:color="auto" w:fill="auto"/>
            <w:noWrap/>
            <w:vAlign w:val="bottom"/>
            <w:hideMark/>
          </w:tcPr>
          <w:p w14:paraId="24D340D7" w14:textId="77777777" w:rsidR="00660D53" w:rsidRPr="00660D53" w:rsidRDefault="00660D53">
            <w:pPr>
              <w:rPr>
                <w:i/>
                <w:iCs/>
                <w:color w:val="000000"/>
                <w:sz w:val="19"/>
                <w:szCs w:val="19"/>
              </w:rPr>
            </w:pPr>
            <w:r w:rsidRPr="00660D53">
              <w:rPr>
                <w:i/>
                <w:iCs/>
                <w:color w:val="000000"/>
                <w:sz w:val="19"/>
                <w:szCs w:val="19"/>
              </w:rPr>
              <w:t>Lab code</w:t>
            </w:r>
          </w:p>
        </w:tc>
        <w:tc>
          <w:tcPr>
            <w:tcW w:w="850" w:type="dxa"/>
            <w:tcBorders>
              <w:top w:val="single" w:sz="4" w:space="0" w:color="auto"/>
              <w:bottom w:val="single" w:sz="4" w:space="0" w:color="auto"/>
            </w:tcBorders>
            <w:shd w:val="clear" w:color="auto" w:fill="auto"/>
            <w:noWrap/>
            <w:vAlign w:val="bottom"/>
            <w:hideMark/>
          </w:tcPr>
          <w:p w14:paraId="576B4EF2" w14:textId="77777777" w:rsidR="00660D53" w:rsidRPr="00660D53" w:rsidRDefault="00660D53">
            <w:pPr>
              <w:jc w:val="right"/>
              <w:rPr>
                <w:i/>
                <w:iCs/>
                <w:color w:val="000000"/>
                <w:sz w:val="19"/>
                <w:szCs w:val="19"/>
              </w:rPr>
            </w:pPr>
            <w:r w:rsidRPr="00660D53">
              <w:rPr>
                <w:i/>
                <w:iCs/>
                <w:color w:val="000000"/>
                <w:sz w:val="19"/>
                <w:szCs w:val="19"/>
                <w:vertAlign w:val="superscript"/>
              </w:rPr>
              <w:t>14</w:t>
            </w:r>
            <w:r w:rsidRPr="00660D53">
              <w:rPr>
                <w:i/>
                <w:iCs/>
                <w:color w:val="000000"/>
                <w:sz w:val="19"/>
                <w:szCs w:val="19"/>
              </w:rPr>
              <w:t xml:space="preserve">C </w:t>
            </w:r>
            <w:proofErr w:type="spellStart"/>
            <w:r w:rsidRPr="00660D53">
              <w:rPr>
                <w:i/>
                <w:iCs/>
                <w:color w:val="000000"/>
                <w:sz w:val="19"/>
                <w:szCs w:val="19"/>
              </w:rPr>
              <w:t>yrs</w:t>
            </w:r>
            <w:proofErr w:type="spellEnd"/>
          </w:p>
        </w:tc>
        <w:tc>
          <w:tcPr>
            <w:tcW w:w="567" w:type="dxa"/>
            <w:tcBorders>
              <w:top w:val="single" w:sz="4" w:space="0" w:color="auto"/>
              <w:bottom w:val="single" w:sz="4" w:space="0" w:color="auto"/>
            </w:tcBorders>
            <w:shd w:val="clear" w:color="auto" w:fill="auto"/>
            <w:noWrap/>
            <w:vAlign w:val="bottom"/>
            <w:hideMark/>
          </w:tcPr>
          <w:p w14:paraId="4AC087C2" w14:textId="77777777" w:rsidR="00660D53" w:rsidRPr="00660D53" w:rsidRDefault="00660D53">
            <w:pPr>
              <w:jc w:val="center"/>
              <w:rPr>
                <w:i/>
                <w:iCs/>
                <w:color w:val="000000"/>
                <w:sz w:val="19"/>
                <w:szCs w:val="19"/>
              </w:rPr>
            </w:pPr>
            <w:r w:rsidRPr="00660D53">
              <w:rPr>
                <w:i/>
                <w:iCs/>
                <w:color w:val="000000"/>
                <w:sz w:val="19"/>
                <w:szCs w:val="19"/>
              </w:rPr>
              <w:t>±</w:t>
            </w:r>
          </w:p>
        </w:tc>
        <w:tc>
          <w:tcPr>
            <w:tcW w:w="1305" w:type="dxa"/>
            <w:gridSpan w:val="2"/>
            <w:tcBorders>
              <w:top w:val="single" w:sz="4" w:space="0" w:color="auto"/>
              <w:bottom w:val="single" w:sz="4" w:space="0" w:color="auto"/>
            </w:tcBorders>
            <w:shd w:val="clear" w:color="auto" w:fill="auto"/>
            <w:noWrap/>
            <w:vAlign w:val="bottom"/>
            <w:hideMark/>
          </w:tcPr>
          <w:p w14:paraId="57250241" w14:textId="77777777" w:rsidR="00660D53" w:rsidRPr="00660D53" w:rsidRDefault="00660D53">
            <w:pPr>
              <w:rPr>
                <w:i/>
                <w:iCs/>
                <w:color w:val="000000"/>
                <w:sz w:val="19"/>
                <w:szCs w:val="19"/>
              </w:rPr>
            </w:pPr>
            <w:proofErr w:type="spellStart"/>
            <w:r w:rsidRPr="00660D53">
              <w:rPr>
                <w:i/>
                <w:iCs/>
                <w:color w:val="000000"/>
                <w:sz w:val="19"/>
                <w:szCs w:val="19"/>
              </w:rPr>
              <w:t>cal</w:t>
            </w:r>
            <w:proofErr w:type="spellEnd"/>
            <w:r w:rsidRPr="00660D53">
              <w:rPr>
                <w:i/>
                <w:iCs/>
                <w:color w:val="000000"/>
                <w:sz w:val="19"/>
                <w:szCs w:val="19"/>
              </w:rPr>
              <w:t xml:space="preserve"> BC</w:t>
            </w:r>
            <w:r>
              <w:rPr>
                <w:i/>
                <w:iCs/>
                <w:color w:val="000000"/>
                <w:sz w:val="19"/>
                <w:szCs w:val="19"/>
              </w:rPr>
              <w:t xml:space="preserve"> </w:t>
            </w:r>
            <w:r w:rsidRPr="00660D53">
              <w:rPr>
                <w:i/>
                <w:iCs/>
                <w:color w:val="000000"/>
                <w:sz w:val="19"/>
                <w:szCs w:val="19"/>
              </w:rPr>
              <w:t>(95%)</w:t>
            </w:r>
          </w:p>
        </w:tc>
        <w:tc>
          <w:tcPr>
            <w:tcW w:w="680" w:type="dxa"/>
            <w:tcBorders>
              <w:top w:val="single" w:sz="4" w:space="0" w:color="auto"/>
              <w:bottom w:val="single" w:sz="4" w:space="0" w:color="auto"/>
            </w:tcBorders>
            <w:shd w:val="clear" w:color="auto" w:fill="auto"/>
            <w:noWrap/>
            <w:vAlign w:val="bottom"/>
            <w:hideMark/>
          </w:tcPr>
          <w:p w14:paraId="41D45D37" w14:textId="7D8DE011" w:rsidR="00660D53" w:rsidRPr="0019550A" w:rsidRDefault="0019550A">
            <w:pPr>
              <w:jc w:val="right"/>
              <w:rPr>
                <w:i/>
                <w:iCs/>
                <w:color w:val="000000"/>
                <w:sz w:val="19"/>
                <w:szCs w:val="19"/>
              </w:rPr>
            </w:pPr>
            <w:r w:rsidRPr="0019550A">
              <w:rPr>
                <w:rStyle w:val="Emphasis"/>
                <w:b w:val="0"/>
                <w:bCs w:val="0"/>
                <w:color w:val="000000"/>
                <w:sz w:val="19"/>
                <w:szCs w:val="19"/>
              </w:rPr>
              <w:t>δ</w:t>
            </w:r>
            <w:r w:rsidR="00660D53" w:rsidRPr="0019550A">
              <w:rPr>
                <w:i/>
                <w:iCs/>
                <w:color w:val="000000"/>
                <w:sz w:val="19"/>
                <w:szCs w:val="19"/>
                <w:vertAlign w:val="superscript"/>
              </w:rPr>
              <w:t>13</w:t>
            </w:r>
            <w:r w:rsidR="00660D53" w:rsidRPr="0019550A">
              <w:rPr>
                <w:i/>
                <w:iCs/>
                <w:color w:val="000000"/>
                <w:sz w:val="19"/>
                <w:szCs w:val="19"/>
              </w:rPr>
              <w:t>C</w:t>
            </w:r>
          </w:p>
        </w:tc>
        <w:tc>
          <w:tcPr>
            <w:tcW w:w="567" w:type="dxa"/>
            <w:tcBorders>
              <w:top w:val="single" w:sz="4" w:space="0" w:color="auto"/>
              <w:bottom w:val="single" w:sz="4" w:space="0" w:color="auto"/>
            </w:tcBorders>
            <w:shd w:val="clear" w:color="auto" w:fill="auto"/>
            <w:noWrap/>
            <w:vAlign w:val="bottom"/>
            <w:hideMark/>
          </w:tcPr>
          <w:p w14:paraId="0B08EC83" w14:textId="7C3CC76F" w:rsidR="00660D53" w:rsidRPr="0019550A" w:rsidRDefault="0019550A">
            <w:pPr>
              <w:jc w:val="right"/>
              <w:rPr>
                <w:i/>
                <w:iCs/>
                <w:color w:val="000000"/>
                <w:sz w:val="19"/>
                <w:szCs w:val="19"/>
              </w:rPr>
            </w:pPr>
            <w:r w:rsidRPr="0019550A">
              <w:rPr>
                <w:rStyle w:val="Emphasis"/>
                <w:b w:val="0"/>
                <w:bCs w:val="0"/>
                <w:color w:val="000000"/>
                <w:sz w:val="19"/>
                <w:szCs w:val="19"/>
              </w:rPr>
              <w:t>δ</w:t>
            </w:r>
            <w:r w:rsidR="00660D53" w:rsidRPr="0019550A">
              <w:rPr>
                <w:i/>
                <w:iCs/>
                <w:color w:val="000000"/>
                <w:sz w:val="19"/>
                <w:szCs w:val="19"/>
                <w:vertAlign w:val="superscript"/>
              </w:rPr>
              <w:t>15</w:t>
            </w:r>
            <w:r w:rsidR="00660D53" w:rsidRPr="0019550A">
              <w:rPr>
                <w:i/>
                <w:iCs/>
                <w:color w:val="000000"/>
                <w:sz w:val="19"/>
                <w:szCs w:val="19"/>
              </w:rPr>
              <w:t>N</w:t>
            </w:r>
          </w:p>
        </w:tc>
      </w:tr>
      <w:tr w:rsidR="00660D53" w:rsidRPr="00660D53" w14:paraId="1DC1A1F3" w14:textId="77777777" w:rsidTr="00660D53">
        <w:trPr>
          <w:trHeight w:val="240"/>
        </w:trPr>
        <w:tc>
          <w:tcPr>
            <w:tcW w:w="1008" w:type="dxa"/>
            <w:tcBorders>
              <w:top w:val="single" w:sz="4" w:space="0" w:color="auto"/>
            </w:tcBorders>
            <w:shd w:val="clear" w:color="auto" w:fill="auto"/>
            <w:noWrap/>
            <w:vAlign w:val="bottom"/>
            <w:hideMark/>
          </w:tcPr>
          <w:p w14:paraId="175EA2B4" w14:textId="77777777" w:rsidR="00660D53" w:rsidRPr="00660D53" w:rsidRDefault="00660D53">
            <w:pPr>
              <w:rPr>
                <w:color w:val="000000"/>
                <w:sz w:val="19"/>
                <w:szCs w:val="19"/>
              </w:rPr>
            </w:pPr>
            <w:r w:rsidRPr="00660D53">
              <w:rPr>
                <w:color w:val="000000"/>
                <w:sz w:val="19"/>
                <w:szCs w:val="19"/>
              </w:rPr>
              <w:t>H4</w:t>
            </w:r>
          </w:p>
        </w:tc>
        <w:tc>
          <w:tcPr>
            <w:tcW w:w="1397" w:type="dxa"/>
            <w:tcBorders>
              <w:top w:val="single" w:sz="4" w:space="0" w:color="auto"/>
            </w:tcBorders>
            <w:shd w:val="clear" w:color="auto" w:fill="auto"/>
            <w:noWrap/>
            <w:vAlign w:val="bottom"/>
            <w:hideMark/>
          </w:tcPr>
          <w:p w14:paraId="24948F69" w14:textId="77777777" w:rsidR="00660D53" w:rsidRPr="00660D53" w:rsidRDefault="00660D53">
            <w:pPr>
              <w:rPr>
                <w:color w:val="000000"/>
                <w:sz w:val="19"/>
                <w:szCs w:val="19"/>
              </w:rPr>
            </w:pPr>
            <w:r w:rsidRPr="00660D53">
              <w:rPr>
                <w:color w:val="000000"/>
                <w:sz w:val="19"/>
                <w:szCs w:val="19"/>
              </w:rPr>
              <w:t>neonate</w:t>
            </w:r>
          </w:p>
        </w:tc>
        <w:tc>
          <w:tcPr>
            <w:tcW w:w="992" w:type="dxa"/>
            <w:tcBorders>
              <w:top w:val="single" w:sz="4" w:space="0" w:color="auto"/>
            </w:tcBorders>
            <w:shd w:val="clear" w:color="auto" w:fill="auto"/>
            <w:noWrap/>
            <w:vAlign w:val="bottom"/>
            <w:hideMark/>
          </w:tcPr>
          <w:p w14:paraId="724E7593" w14:textId="77777777" w:rsidR="00660D53" w:rsidRPr="00660D53" w:rsidRDefault="00660D53">
            <w:pPr>
              <w:rPr>
                <w:color w:val="000000"/>
                <w:sz w:val="19"/>
                <w:szCs w:val="19"/>
              </w:rPr>
            </w:pPr>
            <w:r w:rsidRPr="00660D53">
              <w:rPr>
                <w:color w:val="000000"/>
                <w:sz w:val="19"/>
                <w:szCs w:val="19"/>
              </w:rPr>
              <w:t>radius</w:t>
            </w:r>
          </w:p>
        </w:tc>
        <w:tc>
          <w:tcPr>
            <w:tcW w:w="993" w:type="dxa"/>
            <w:tcBorders>
              <w:top w:val="single" w:sz="4" w:space="0" w:color="auto"/>
            </w:tcBorders>
            <w:shd w:val="clear" w:color="auto" w:fill="auto"/>
            <w:noWrap/>
            <w:hideMark/>
          </w:tcPr>
          <w:p w14:paraId="47017EB7" w14:textId="77777777" w:rsidR="00660D53" w:rsidRPr="00660D53" w:rsidRDefault="00660D53">
            <w:pPr>
              <w:rPr>
                <w:color w:val="000000"/>
                <w:sz w:val="19"/>
                <w:szCs w:val="19"/>
              </w:rPr>
            </w:pPr>
            <w:r w:rsidRPr="00660D53">
              <w:rPr>
                <w:color w:val="000000"/>
                <w:sz w:val="19"/>
                <w:szCs w:val="19"/>
              </w:rPr>
              <w:t>Horizon 4</w:t>
            </w:r>
          </w:p>
        </w:tc>
        <w:tc>
          <w:tcPr>
            <w:tcW w:w="1134" w:type="dxa"/>
            <w:tcBorders>
              <w:top w:val="single" w:sz="4" w:space="0" w:color="auto"/>
            </w:tcBorders>
            <w:shd w:val="clear" w:color="auto" w:fill="auto"/>
            <w:noWrap/>
            <w:vAlign w:val="bottom"/>
            <w:hideMark/>
          </w:tcPr>
          <w:p w14:paraId="1F670521" w14:textId="77777777" w:rsidR="00660D53" w:rsidRPr="00660D53" w:rsidRDefault="00660D53">
            <w:pPr>
              <w:rPr>
                <w:color w:val="000000"/>
                <w:sz w:val="19"/>
                <w:szCs w:val="19"/>
              </w:rPr>
            </w:pPr>
            <w:r w:rsidRPr="00660D53">
              <w:rPr>
                <w:color w:val="000000"/>
                <w:sz w:val="19"/>
                <w:szCs w:val="19"/>
              </w:rPr>
              <w:t>OxA-37858</w:t>
            </w:r>
          </w:p>
        </w:tc>
        <w:tc>
          <w:tcPr>
            <w:tcW w:w="850" w:type="dxa"/>
            <w:tcBorders>
              <w:top w:val="single" w:sz="4" w:space="0" w:color="auto"/>
            </w:tcBorders>
            <w:shd w:val="clear" w:color="auto" w:fill="auto"/>
            <w:noWrap/>
            <w:vAlign w:val="bottom"/>
            <w:hideMark/>
          </w:tcPr>
          <w:p w14:paraId="4E3C83E0" w14:textId="77777777" w:rsidR="00660D53" w:rsidRPr="00660D53" w:rsidRDefault="00660D53">
            <w:pPr>
              <w:jc w:val="right"/>
              <w:rPr>
                <w:sz w:val="19"/>
                <w:szCs w:val="19"/>
              </w:rPr>
            </w:pPr>
            <w:r w:rsidRPr="00660D53">
              <w:rPr>
                <w:sz w:val="19"/>
                <w:szCs w:val="19"/>
              </w:rPr>
              <w:t>3803</w:t>
            </w:r>
          </w:p>
        </w:tc>
        <w:tc>
          <w:tcPr>
            <w:tcW w:w="567" w:type="dxa"/>
            <w:tcBorders>
              <w:top w:val="single" w:sz="4" w:space="0" w:color="auto"/>
            </w:tcBorders>
            <w:shd w:val="clear" w:color="auto" w:fill="auto"/>
            <w:noWrap/>
            <w:vAlign w:val="bottom"/>
            <w:hideMark/>
          </w:tcPr>
          <w:p w14:paraId="029C0DC2" w14:textId="77777777" w:rsidR="00660D53" w:rsidRPr="00660D53" w:rsidRDefault="00660D53">
            <w:pPr>
              <w:jc w:val="right"/>
              <w:rPr>
                <w:sz w:val="19"/>
                <w:szCs w:val="19"/>
              </w:rPr>
            </w:pPr>
            <w:r w:rsidRPr="00660D53">
              <w:rPr>
                <w:sz w:val="19"/>
                <w:szCs w:val="19"/>
              </w:rPr>
              <w:t>29</w:t>
            </w:r>
          </w:p>
        </w:tc>
        <w:tc>
          <w:tcPr>
            <w:tcW w:w="709" w:type="dxa"/>
            <w:tcBorders>
              <w:top w:val="single" w:sz="4" w:space="0" w:color="auto"/>
            </w:tcBorders>
            <w:shd w:val="clear" w:color="auto" w:fill="auto"/>
            <w:noWrap/>
            <w:vAlign w:val="bottom"/>
            <w:hideMark/>
          </w:tcPr>
          <w:p w14:paraId="37C875BD" w14:textId="77777777" w:rsidR="00660D53" w:rsidRPr="00660D53" w:rsidRDefault="00660D53">
            <w:pPr>
              <w:jc w:val="right"/>
              <w:rPr>
                <w:sz w:val="19"/>
                <w:szCs w:val="19"/>
              </w:rPr>
            </w:pPr>
            <w:r w:rsidRPr="00660D53">
              <w:rPr>
                <w:sz w:val="19"/>
                <w:szCs w:val="19"/>
              </w:rPr>
              <w:t>2340</w:t>
            </w:r>
          </w:p>
        </w:tc>
        <w:tc>
          <w:tcPr>
            <w:tcW w:w="596" w:type="dxa"/>
            <w:tcBorders>
              <w:top w:val="single" w:sz="4" w:space="0" w:color="auto"/>
            </w:tcBorders>
            <w:shd w:val="clear" w:color="auto" w:fill="auto"/>
            <w:noWrap/>
            <w:vAlign w:val="bottom"/>
            <w:hideMark/>
          </w:tcPr>
          <w:p w14:paraId="20599839" w14:textId="77777777" w:rsidR="00660D53" w:rsidRPr="00660D53" w:rsidRDefault="00660D53">
            <w:pPr>
              <w:jc w:val="right"/>
              <w:rPr>
                <w:sz w:val="19"/>
                <w:szCs w:val="19"/>
              </w:rPr>
            </w:pPr>
            <w:r w:rsidRPr="00660D53">
              <w:rPr>
                <w:sz w:val="19"/>
                <w:szCs w:val="19"/>
              </w:rPr>
              <w:t>2140</w:t>
            </w:r>
          </w:p>
        </w:tc>
        <w:tc>
          <w:tcPr>
            <w:tcW w:w="680" w:type="dxa"/>
            <w:tcBorders>
              <w:top w:val="single" w:sz="4" w:space="0" w:color="auto"/>
            </w:tcBorders>
            <w:shd w:val="clear" w:color="auto" w:fill="auto"/>
            <w:noWrap/>
            <w:vAlign w:val="bottom"/>
            <w:hideMark/>
          </w:tcPr>
          <w:p w14:paraId="283194E8" w14:textId="77777777" w:rsidR="00660D53" w:rsidRPr="00660D53" w:rsidRDefault="00660D53">
            <w:pPr>
              <w:jc w:val="right"/>
              <w:rPr>
                <w:sz w:val="19"/>
                <w:szCs w:val="19"/>
              </w:rPr>
            </w:pPr>
            <w:r w:rsidRPr="00660D53">
              <w:rPr>
                <w:sz w:val="19"/>
                <w:szCs w:val="19"/>
              </w:rPr>
              <w:t>-22.0</w:t>
            </w:r>
          </w:p>
        </w:tc>
        <w:tc>
          <w:tcPr>
            <w:tcW w:w="567" w:type="dxa"/>
            <w:tcBorders>
              <w:top w:val="single" w:sz="4" w:space="0" w:color="auto"/>
            </w:tcBorders>
            <w:shd w:val="clear" w:color="auto" w:fill="auto"/>
            <w:noWrap/>
            <w:vAlign w:val="bottom"/>
            <w:hideMark/>
          </w:tcPr>
          <w:p w14:paraId="112A45BA" w14:textId="77777777" w:rsidR="00660D53" w:rsidRPr="00660D53" w:rsidRDefault="00660D53">
            <w:pPr>
              <w:jc w:val="right"/>
              <w:rPr>
                <w:color w:val="000000"/>
                <w:sz w:val="19"/>
                <w:szCs w:val="19"/>
              </w:rPr>
            </w:pPr>
            <w:r w:rsidRPr="00660D53">
              <w:rPr>
                <w:color w:val="000000"/>
                <w:sz w:val="19"/>
                <w:szCs w:val="19"/>
              </w:rPr>
              <w:t>10.3</w:t>
            </w:r>
          </w:p>
        </w:tc>
      </w:tr>
      <w:tr w:rsidR="00660D53" w:rsidRPr="00660D53" w14:paraId="5E303D25" w14:textId="77777777" w:rsidTr="00660D53">
        <w:trPr>
          <w:trHeight w:val="240"/>
        </w:trPr>
        <w:tc>
          <w:tcPr>
            <w:tcW w:w="1008" w:type="dxa"/>
            <w:shd w:val="clear" w:color="auto" w:fill="auto"/>
            <w:noWrap/>
            <w:hideMark/>
          </w:tcPr>
          <w:p w14:paraId="286EB5A7" w14:textId="77777777" w:rsidR="00660D53" w:rsidRPr="00660D53" w:rsidRDefault="00660D53">
            <w:pPr>
              <w:rPr>
                <w:color w:val="000000"/>
                <w:sz w:val="19"/>
                <w:szCs w:val="19"/>
              </w:rPr>
            </w:pPr>
            <w:r w:rsidRPr="00660D53">
              <w:rPr>
                <w:color w:val="000000"/>
                <w:sz w:val="19"/>
                <w:szCs w:val="19"/>
              </w:rPr>
              <w:t>USF-394</w:t>
            </w:r>
          </w:p>
        </w:tc>
        <w:tc>
          <w:tcPr>
            <w:tcW w:w="1397" w:type="dxa"/>
            <w:shd w:val="clear" w:color="auto" w:fill="auto"/>
            <w:noWrap/>
            <w:hideMark/>
          </w:tcPr>
          <w:p w14:paraId="3A3BA15C" w14:textId="77777777" w:rsidR="00660D53" w:rsidRPr="00660D53" w:rsidRDefault="00660D53">
            <w:pPr>
              <w:rPr>
                <w:color w:val="000000"/>
                <w:sz w:val="19"/>
                <w:szCs w:val="19"/>
              </w:rPr>
            </w:pPr>
            <w:r w:rsidRPr="00660D53">
              <w:rPr>
                <w:color w:val="000000"/>
                <w:sz w:val="19"/>
                <w:szCs w:val="19"/>
              </w:rPr>
              <w:t>neonate?</w:t>
            </w:r>
          </w:p>
        </w:tc>
        <w:tc>
          <w:tcPr>
            <w:tcW w:w="992" w:type="dxa"/>
            <w:shd w:val="clear" w:color="auto" w:fill="auto"/>
            <w:noWrap/>
            <w:hideMark/>
          </w:tcPr>
          <w:p w14:paraId="1CAA0A29" w14:textId="77777777" w:rsidR="00660D53" w:rsidRPr="00660D53" w:rsidRDefault="00660D53">
            <w:pPr>
              <w:rPr>
                <w:color w:val="000000"/>
                <w:sz w:val="19"/>
                <w:szCs w:val="19"/>
              </w:rPr>
            </w:pPr>
            <w:r w:rsidRPr="00660D53">
              <w:rPr>
                <w:color w:val="000000"/>
                <w:sz w:val="19"/>
                <w:szCs w:val="19"/>
              </w:rPr>
              <w:t>femur</w:t>
            </w:r>
          </w:p>
        </w:tc>
        <w:tc>
          <w:tcPr>
            <w:tcW w:w="993" w:type="dxa"/>
            <w:shd w:val="clear" w:color="auto" w:fill="auto"/>
            <w:noWrap/>
            <w:hideMark/>
          </w:tcPr>
          <w:p w14:paraId="4254822A" w14:textId="77777777" w:rsidR="00660D53" w:rsidRPr="00660D53" w:rsidRDefault="00660D53">
            <w:pPr>
              <w:rPr>
                <w:color w:val="000000"/>
                <w:sz w:val="19"/>
                <w:szCs w:val="19"/>
              </w:rPr>
            </w:pPr>
            <w:r w:rsidRPr="00660D53">
              <w:rPr>
                <w:color w:val="000000"/>
                <w:sz w:val="19"/>
                <w:szCs w:val="19"/>
              </w:rPr>
              <w:t>Horizon 4</w:t>
            </w:r>
          </w:p>
        </w:tc>
        <w:tc>
          <w:tcPr>
            <w:tcW w:w="1134" w:type="dxa"/>
            <w:shd w:val="clear" w:color="auto" w:fill="auto"/>
            <w:noWrap/>
            <w:hideMark/>
          </w:tcPr>
          <w:p w14:paraId="3F1252BC" w14:textId="77777777" w:rsidR="00660D53" w:rsidRPr="00660D53" w:rsidRDefault="00660D53">
            <w:pPr>
              <w:rPr>
                <w:color w:val="000000"/>
                <w:sz w:val="19"/>
                <w:szCs w:val="19"/>
              </w:rPr>
            </w:pPr>
            <w:r w:rsidRPr="00660D53">
              <w:rPr>
                <w:color w:val="000000"/>
                <w:sz w:val="19"/>
                <w:szCs w:val="19"/>
              </w:rPr>
              <w:t>OxA-1560</w:t>
            </w:r>
          </w:p>
        </w:tc>
        <w:tc>
          <w:tcPr>
            <w:tcW w:w="850" w:type="dxa"/>
            <w:shd w:val="clear" w:color="auto" w:fill="auto"/>
            <w:noWrap/>
            <w:hideMark/>
          </w:tcPr>
          <w:p w14:paraId="3CFCC918" w14:textId="77777777" w:rsidR="00660D53" w:rsidRPr="00660D53" w:rsidRDefault="00660D53">
            <w:pPr>
              <w:jc w:val="right"/>
              <w:rPr>
                <w:sz w:val="19"/>
                <w:szCs w:val="19"/>
              </w:rPr>
            </w:pPr>
            <w:r w:rsidRPr="00660D53">
              <w:rPr>
                <w:sz w:val="19"/>
                <w:szCs w:val="19"/>
              </w:rPr>
              <w:t>3760</w:t>
            </w:r>
          </w:p>
        </w:tc>
        <w:tc>
          <w:tcPr>
            <w:tcW w:w="567" w:type="dxa"/>
            <w:shd w:val="clear" w:color="auto" w:fill="auto"/>
            <w:noWrap/>
            <w:hideMark/>
          </w:tcPr>
          <w:p w14:paraId="48BB6C8B" w14:textId="77777777" w:rsidR="00660D53" w:rsidRPr="00660D53" w:rsidRDefault="00660D53">
            <w:pPr>
              <w:jc w:val="right"/>
              <w:rPr>
                <w:sz w:val="19"/>
                <w:szCs w:val="19"/>
              </w:rPr>
            </w:pPr>
            <w:r w:rsidRPr="00660D53">
              <w:rPr>
                <w:sz w:val="19"/>
                <w:szCs w:val="19"/>
              </w:rPr>
              <w:t>60</w:t>
            </w:r>
          </w:p>
        </w:tc>
        <w:tc>
          <w:tcPr>
            <w:tcW w:w="709" w:type="dxa"/>
            <w:shd w:val="clear" w:color="auto" w:fill="auto"/>
            <w:noWrap/>
            <w:hideMark/>
          </w:tcPr>
          <w:p w14:paraId="593FEDA1" w14:textId="77777777" w:rsidR="00660D53" w:rsidRPr="00660D53" w:rsidRDefault="00660D53">
            <w:pPr>
              <w:jc w:val="right"/>
              <w:rPr>
                <w:sz w:val="19"/>
                <w:szCs w:val="19"/>
              </w:rPr>
            </w:pPr>
            <w:r w:rsidRPr="00660D53">
              <w:rPr>
                <w:sz w:val="19"/>
                <w:szCs w:val="19"/>
              </w:rPr>
              <w:t>2436</w:t>
            </w:r>
          </w:p>
        </w:tc>
        <w:tc>
          <w:tcPr>
            <w:tcW w:w="596" w:type="dxa"/>
            <w:shd w:val="clear" w:color="auto" w:fill="auto"/>
            <w:noWrap/>
            <w:hideMark/>
          </w:tcPr>
          <w:p w14:paraId="048C313A" w14:textId="77777777" w:rsidR="00660D53" w:rsidRPr="00660D53" w:rsidRDefault="00660D53">
            <w:pPr>
              <w:jc w:val="right"/>
              <w:rPr>
                <w:sz w:val="19"/>
                <w:szCs w:val="19"/>
              </w:rPr>
            </w:pPr>
            <w:r w:rsidRPr="00660D53">
              <w:rPr>
                <w:sz w:val="19"/>
                <w:szCs w:val="19"/>
              </w:rPr>
              <w:t>1979</w:t>
            </w:r>
          </w:p>
        </w:tc>
        <w:tc>
          <w:tcPr>
            <w:tcW w:w="680" w:type="dxa"/>
            <w:shd w:val="clear" w:color="auto" w:fill="auto"/>
            <w:noWrap/>
            <w:vAlign w:val="bottom"/>
            <w:hideMark/>
          </w:tcPr>
          <w:p w14:paraId="11493B97" w14:textId="77777777" w:rsidR="00660D53" w:rsidRPr="00660D53" w:rsidRDefault="00660D53">
            <w:pPr>
              <w:jc w:val="right"/>
              <w:rPr>
                <w:sz w:val="19"/>
                <w:szCs w:val="19"/>
              </w:rPr>
            </w:pPr>
            <w:r w:rsidRPr="00660D53">
              <w:rPr>
                <w:sz w:val="19"/>
                <w:szCs w:val="19"/>
              </w:rPr>
              <w:t>–</w:t>
            </w:r>
          </w:p>
        </w:tc>
        <w:tc>
          <w:tcPr>
            <w:tcW w:w="567" w:type="dxa"/>
            <w:shd w:val="clear" w:color="auto" w:fill="auto"/>
            <w:noWrap/>
            <w:vAlign w:val="bottom"/>
            <w:hideMark/>
          </w:tcPr>
          <w:p w14:paraId="417FC834" w14:textId="77777777" w:rsidR="00660D53" w:rsidRPr="00660D53" w:rsidRDefault="00660D53">
            <w:pPr>
              <w:jc w:val="right"/>
              <w:rPr>
                <w:sz w:val="19"/>
                <w:szCs w:val="19"/>
              </w:rPr>
            </w:pPr>
            <w:r w:rsidRPr="00660D53">
              <w:rPr>
                <w:sz w:val="19"/>
                <w:szCs w:val="19"/>
              </w:rPr>
              <w:t>–</w:t>
            </w:r>
          </w:p>
        </w:tc>
      </w:tr>
      <w:tr w:rsidR="00660D53" w:rsidRPr="00660D53" w14:paraId="2358AB36" w14:textId="77777777" w:rsidTr="00660D53">
        <w:trPr>
          <w:trHeight w:val="240"/>
        </w:trPr>
        <w:tc>
          <w:tcPr>
            <w:tcW w:w="1008" w:type="dxa"/>
            <w:shd w:val="clear" w:color="auto" w:fill="auto"/>
            <w:noWrap/>
            <w:hideMark/>
          </w:tcPr>
          <w:p w14:paraId="7BA68E80" w14:textId="77777777" w:rsidR="00660D53" w:rsidRPr="00660D53" w:rsidRDefault="00660D53">
            <w:pPr>
              <w:rPr>
                <w:color w:val="000000"/>
                <w:sz w:val="19"/>
                <w:szCs w:val="19"/>
              </w:rPr>
            </w:pPr>
            <w:r w:rsidRPr="00660D53">
              <w:rPr>
                <w:color w:val="000000"/>
                <w:sz w:val="19"/>
                <w:szCs w:val="19"/>
              </w:rPr>
              <w:t>USF-393</w:t>
            </w:r>
          </w:p>
        </w:tc>
        <w:tc>
          <w:tcPr>
            <w:tcW w:w="1397" w:type="dxa"/>
            <w:shd w:val="clear" w:color="auto" w:fill="auto"/>
            <w:noWrap/>
            <w:hideMark/>
          </w:tcPr>
          <w:p w14:paraId="3FB5D171" w14:textId="77777777" w:rsidR="00660D53" w:rsidRPr="00660D53" w:rsidRDefault="00660D53">
            <w:pPr>
              <w:rPr>
                <w:color w:val="000000"/>
                <w:sz w:val="19"/>
                <w:szCs w:val="19"/>
              </w:rPr>
            </w:pPr>
            <w:r w:rsidRPr="00660D53">
              <w:rPr>
                <w:color w:val="000000"/>
                <w:sz w:val="19"/>
                <w:szCs w:val="19"/>
              </w:rPr>
              <w:t>adult?</w:t>
            </w:r>
          </w:p>
        </w:tc>
        <w:tc>
          <w:tcPr>
            <w:tcW w:w="992" w:type="dxa"/>
            <w:shd w:val="clear" w:color="auto" w:fill="auto"/>
            <w:noWrap/>
            <w:hideMark/>
          </w:tcPr>
          <w:p w14:paraId="3D30A927" w14:textId="77777777" w:rsidR="00660D53" w:rsidRPr="00660D53" w:rsidRDefault="00660D53">
            <w:pPr>
              <w:rPr>
                <w:color w:val="000000"/>
                <w:sz w:val="19"/>
                <w:szCs w:val="19"/>
              </w:rPr>
            </w:pPr>
            <w:r w:rsidRPr="00660D53">
              <w:rPr>
                <w:color w:val="000000"/>
                <w:sz w:val="19"/>
                <w:szCs w:val="19"/>
              </w:rPr>
              <w:t>scapula</w:t>
            </w:r>
          </w:p>
        </w:tc>
        <w:tc>
          <w:tcPr>
            <w:tcW w:w="993" w:type="dxa"/>
            <w:shd w:val="clear" w:color="auto" w:fill="auto"/>
            <w:noWrap/>
            <w:hideMark/>
          </w:tcPr>
          <w:p w14:paraId="0ED6137D" w14:textId="77777777" w:rsidR="00660D53" w:rsidRPr="00660D53" w:rsidRDefault="00660D53">
            <w:pPr>
              <w:rPr>
                <w:color w:val="000000"/>
                <w:sz w:val="19"/>
                <w:szCs w:val="19"/>
              </w:rPr>
            </w:pPr>
            <w:r w:rsidRPr="00660D53">
              <w:rPr>
                <w:color w:val="000000"/>
                <w:sz w:val="19"/>
                <w:szCs w:val="19"/>
              </w:rPr>
              <w:t>Horizon 2</w:t>
            </w:r>
          </w:p>
        </w:tc>
        <w:tc>
          <w:tcPr>
            <w:tcW w:w="1134" w:type="dxa"/>
            <w:shd w:val="clear" w:color="auto" w:fill="auto"/>
            <w:noWrap/>
            <w:hideMark/>
          </w:tcPr>
          <w:p w14:paraId="45B65F7A" w14:textId="77777777" w:rsidR="00660D53" w:rsidRPr="00660D53" w:rsidRDefault="00660D53">
            <w:pPr>
              <w:rPr>
                <w:color w:val="000000"/>
                <w:sz w:val="19"/>
                <w:szCs w:val="19"/>
              </w:rPr>
            </w:pPr>
            <w:r w:rsidRPr="00660D53">
              <w:rPr>
                <w:color w:val="000000"/>
                <w:sz w:val="19"/>
                <w:szCs w:val="19"/>
              </w:rPr>
              <w:t>OxA-1559</w:t>
            </w:r>
          </w:p>
        </w:tc>
        <w:tc>
          <w:tcPr>
            <w:tcW w:w="850" w:type="dxa"/>
            <w:shd w:val="clear" w:color="auto" w:fill="auto"/>
            <w:noWrap/>
            <w:hideMark/>
          </w:tcPr>
          <w:p w14:paraId="0079A696" w14:textId="77777777" w:rsidR="00660D53" w:rsidRPr="00660D53" w:rsidRDefault="00660D53">
            <w:pPr>
              <w:jc w:val="right"/>
              <w:rPr>
                <w:sz w:val="19"/>
                <w:szCs w:val="19"/>
              </w:rPr>
            </w:pPr>
            <w:r w:rsidRPr="00660D53">
              <w:rPr>
                <w:sz w:val="19"/>
                <w:szCs w:val="19"/>
              </w:rPr>
              <w:t>3790</w:t>
            </w:r>
          </w:p>
        </w:tc>
        <w:tc>
          <w:tcPr>
            <w:tcW w:w="567" w:type="dxa"/>
            <w:shd w:val="clear" w:color="auto" w:fill="auto"/>
            <w:noWrap/>
            <w:hideMark/>
          </w:tcPr>
          <w:p w14:paraId="55F8851C" w14:textId="77777777" w:rsidR="00660D53" w:rsidRPr="00660D53" w:rsidRDefault="00660D53">
            <w:pPr>
              <w:jc w:val="right"/>
              <w:rPr>
                <w:sz w:val="19"/>
                <w:szCs w:val="19"/>
              </w:rPr>
            </w:pPr>
            <w:r w:rsidRPr="00660D53">
              <w:rPr>
                <w:sz w:val="19"/>
                <w:szCs w:val="19"/>
              </w:rPr>
              <w:t>60</w:t>
            </w:r>
          </w:p>
        </w:tc>
        <w:tc>
          <w:tcPr>
            <w:tcW w:w="709" w:type="dxa"/>
            <w:shd w:val="clear" w:color="auto" w:fill="auto"/>
            <w:noWrap/>
            <w:hideMark/>
          </w:tcPr>
          <w:p w14:paraId="3A175AFD" w14:textId="77777777" w:rsidR="00660D53" w:rsidRPr="00660D53" w:rsidRDefault="00660D53">
            <w:pPr>
              <w:jc w:val="right"/>
              <w:rPr>
                <w:sz w:val="19"/>
                <w:szCs w:val="19"/>
              </w:rPr>
            </w:pPr>
            <w:r w:rsidRPr="00660D53">
              <w:rPr>
                <w:sz w:val="19"/>
                <w:szCs w:val="19"/>
              </w:rPr>
              <w:t>2457</w:t>
            </w:r>
          </w:p>
        </w:tc>
        <w:tc>
          <w:tcPr>
            <w:tcW w:w="596" w:type="dxa"/>
            <w:shd w:val="clear" w:color="auto" w:fill="auto"/>
            <w:noWrap/>
            <w:hideMark/>
          </w:tcPr>
          <w:p w14:paraId="2D0A7CB8" w14:textId="77777777" w:rsidR="00660D53" w:rsidRPr="00660D53" w:rsidRDefault="00660D53">
            <w:pPr>
              <w:jc w:val="right"/>
              <w:rPr>
                <w:sz w:val="19"/>
                <w:szCs w:val="19"/>
              </w:rPr>
            </w:pPr>
            <w:r w:rsidRPr="00660D53">
              <w:rPr>
                <w:sz w:val="19"/>
                <w:szCs w:val="19"/>
              </w:rPr>
              <w:t>2038</w:t>
            </w:r>
          </w:p>
        </w:tc>
        <w:tc>
          <w:tcPr>
            <w:tcW w:w="680" w:type="dxa"/>
            <w:shd w:val="clear" w:color="auto" w:fill="auto"/>
            <w:noWrap/>
            <w:vAlign w:val="bottom"/>
            <w:hideMark/>
          </w:tcPr>
          <w:p w14:paraId="065F6C66" w14:textId="77777777" w:rsidR="00660D53" w:rsidRPr="00660D53" w:rsidRDefault="00660D53">
            <w:pPr>
              <w:jc w:val="right"/>
              <w:rPr>
                <w:sz w:val="19"/>
                <w:szCs w:val="19"/>
              </w:rPr>
            </w:pPr>
            <w:r w:rsidRPr="00660D53">
              <w:rPr>
                <w:sz w:val="19"/>
                <w:szCs w:val="19"/>
              </w:rPr>
              <w:t>–</w:t>
            </w:r>
          </w:p>
        </w:tc>
        <w:tc>
          <w:tcPr>
            <w:tcW w:w="567" w:type="dxa"/>
            <w:shd w:val="clear" w:color="auto" w:fill="auto"/>
            <w:noWrap/>
            <w:vAlign w:val="bottom"/>
            <w:hideMark/>
          </w:tcPr>
          <w:p w14:paraId="15CE3875" w14:textId="77777777" w:rsidR="00660D53" w:rsidRPr="00660D53" w:rsidRDefault="00660D53">
            <w:pPr>
              <w:jc w:val="right"/>
              <w:rPr>
                <w:sz w:val="19"/>
                <w:szCs w:val="19"/>
              </w:rPr>
            </w:pPr>
            <w:r w:rsidRPr="00660D53">
              <w:rPr>
                <w:sz w:val="19"/>
                <w:szCs w:val="19"/>
              </w:rPr>
              <w:t>–</w:t>
            </w:r>
          </w:p>
        </w:tc>
      </w:tr>
      <w:tr w:rsidR="00660D53" w:rsidRPr="00660D53" w14:paraId="6C5F6E5C" w14:textId="77777777" w:rsidTr="00660D53">
        <w:trPr>
          <w:trHeight w:val="240"/>
        </w:trPr>
        <w:tc>
          <w:tcPr>
            <w:tcW w:w="1008" w:type="dxa"/>
            <w:shd w:val="clear" w:color="auto" w:fill="auto"/>
            <w:noWrap/>
            <w:vAlign w:val="bottom"/>
            <w:hideMark/>
          </w:tcPr>
          <w:p w14:paraId="1BACEDC4" w14:textId="77777777" w:rsidR="00660D53" w:rsidRPr="00660D53" w:rsidRDefault="00660D53">
            <w:pPr>
              <w:rPr>
                <w:color w:val="000000"/>
                <w:sz w:val="19"/>
                <w:szCs w:val="19"/>
              </w:rPr>
            </w:pPr>
            <w:r w:rsidRPr="00660D53">
              <w:rPr>
                <w:color w:val="000000"/>
                <w:sz w:val="19"/>
                <w:szCs w:val="19"/>
              </w:rPr>
              <w:t>1233</w:t>
            </w:r>
          </w:p>
        </w:tc>
        <w:tc>
          <w:tcPr>
            <w:tcW w:w="1397" w:type="dxa"/>
            <w:shd w:val="clear" w:color="auto" w:fill="auto"/>
            <w:noWrap/>
            <w:vAlign w:val="bottom"/>
            <w:hideMark/>
          </w:tcPr>
          <w:p w14:paraId="542A460D" w14:textId="77777777" w:rsidR="00660D53" w:rsidRPr="00660D53" w:rsidRDefault="00660D53">
            <w:pPr>
              <w:rPr>
                <w:color w:val="000000"/>
                <w:sz w:val="19"/>
                <w:szCs w:val="19"/>
              </w:rPr>
            </w:pPr>
            <w:r w:rsidRPr="00660D53">
              <w:rPr>
                <w:color w:val="000000"/>
                <w:sz w:val="19"/>
                <w:szCs w:val="19"/>
              </w:rPr>
              <w:t>subadult</w:t>
            </w:r>
          </w:p>
        </w:tc>
        <w:tc>
          <w:tcPr>
            <w:tcW w:w="992" w:type="dxa"/>
            <w:shd w:val="clear" w:color="auto" w:fill="auto"/>
            <w:noWrap/>
            <w:vAlign w:val="bottom"/>
            <w:hideMark/>
          </w:tcPr>
          <w:p w14:paraId="74CE565B" w14:textId="77777777" w:rsidR="00660D53" w:rsidRPr="00660D53" w:rsidRDefault="00660D53">
            <w:pPr>
              <w:rPr>
                <w:color w:val="000000"/>
                <w:sz w:val="19"/>
                <w:szCs w:val="19"/>
              </w:rPr>
            </w:pPr>
            <w:r w:rsidRPr="00660D53">
              <w:rPr>
                <w:color w:val="000000"/>
                <w:sz w:val="19"/>
                <w:szCs w:val="19"/>
              </w:rPr>
              <w:t>cranium</w:t>
            </w:r>
          </w:p>
        </w:tc>
        <w:tc>
          <w:tcPr>
            <w:tcW w:w="993" w:type="dxa"/>
            <w:shd w:val="clear" w:color="auto" w:fill="auto"/>
            <w:noWrap/>
            <w:hideMark/>
          </w:tcPr>
          <w:p w14:paraId="2AD3E802" w14:textId="77777777" w:rsidR="00660D53" w:rsidRPr="00660D53" w:rsidRDefault="00660D53">
            <w:pPr>
              <w:rPr>
                <w:color w:val="000000"/>
                <w:sz w:val="19"/>
                <w:szCs w:val="19"/>
              </w:rPr>
            </w:pPr>
            <w:r w:rsidRPr="00660D53">
              <w:rPr>
                <w:color w:val="000000"/>
                <w:sz w:val="19"/>
                <w:szCs w:val="19"/>
              </w:rPr>
              <w:t>Horizon 2</w:t>
            </w:r>
          </w:p>
        </w:tc>
        <w:tc>
          <w:tcPr>
            <w:tcW w:w="1134" w:type="dxa"/>
            <w:shd w:val="clear" w:color="auto" w:fill="auto"/>
            <w:noWrap/>
            <w:vAlign w:val="bottom"/>
            <w:hideMark/>
          </w:tcPr>
          <w:p w14:paraId="1E784D73" w14:textId="77777777" w:rsidR="00660D53" w:rsidRPr="00660D53" w:rsidRDefault="00660D53">
            <w:pPr>
              <w:rPr>
                <w:sz w:val="19"/>
                <w:szCs w:val="19"/>
              </w:rPr>
            </w:pPr>
            <w:r w:rsidRPr="00660D53">
              <w:rPr>
                <w:sz w:val="19"/>
                <w:szCs w:val="19"/>
              </w:rPr>
              <w:t>OxA-41209</w:t>
            </w:r>
          </w:p>
        </w:tc>
        <w:tc>
          <w:tcPr>
            <w:tcW w:w="850" w:type="dxa"/>
            <w:shd w:val="clear" w:color="auto" w:fill="auto"/>
            <w:noWrap/>
            <w:vAlign w:val="bottom"/>
            <w:hideMark/>
          </w:tcPr>
          <w:p w14:paraId="083FFB83" w14:textId="77777777" w:rsidR="00660D53" w:rsidRPr="00660D53" w:rsidRDefault="00660D53">
            <w:pPr>
              <w:jc w:val="right"/>
              <w:rPr>
                <w:sz w:val="19"/>
                <w:szCs w:val="19"/>
              </w:rPr>
            </w:pPr>
            <w:r w:rsidRPr="00660D53">
              <w:rPr>
                <w:sz w:val="19"/>
                <w:szCs w:val="19"/>
              </w:rPr>
              <w:t>3769</w:t>
            </w:r>
          </w:p>
        </w:tc>
        <w:tc>
          <w:tcPr>
            <w:tcW w:w="567" w:type="dxa"/>
            <w:shd w:val="clear" w:color="auto" w:fill="auto"/>
            <w:noWrap/>
            <w:vAlign w:val="bottom"/>
            <w:hideMark/>
          </w:tcPr>
          <w:p w14:paraId="19A0960D" w14:textId="77777777" w:rsidR="00660D53" w:rsidRPr="00660D53" w:rsidRDefault="00660D53">
            <w:pPr>
              <w:jc w:val="right"/>
              <w:rPr>
                <w:sz w:val="19"/>
                <w:szCs w:val="19"/>
              </w:rPr>
            </w:pPr>
            <w:r w:rsidRPr="00660D53">
              <w:rPr>
                <w:sz w:val="19"/>
                <w:szCs w:val="19"/>
              </w:rPr>
              <w:t>19</w:t>
            </w:r>
          </w:p>
        </w:tc>
        <w:tc>
          <w:tcPr>
            <w:tcW w:w="709" w:type="dxa"/>
            <w:shd w:val="clear" w:color="auto" w:fill="auto"/>
            <w:noWrap/>
            <w:vAlign w:val="bottom"/>
            <w:hideMark/>
          </w:tcPr>
          <w:p w14:paraId="40A932CF" w14:textId="77777777" w:rsidR="00660D53" w:rsidRPr="00660D53" w:rsidRDefault="00660D53">
            <w:pPr>
              <w:jc w:val="right"/>
              <w:rPr>
                <w:sz w:val="19"/>
                <w:szCs w:val="19"/>
              </w:rPr>
            </w:pPr>
            <w:r w:rsidRPr="00660D53">
              <w:rPr>
                <w:sz w:val="19"/>
                <w:szCs w:val="19"/>
              </w:rPr>
              <w:t>2285</w:t>
            </w:r>
          </w:p>
        </w:tc>
        <w:tc>
          <w:tcPr>
            <w:tcW w:w="596" w:type="dxa"/>
            <w:shd w:val="clear" w:color="auto" w:fill="auto"/>
            <w:noWrap/>
            <w:vAlign w:val="bottom"/>
            <w:hideMark/>
          </w:tcPr>
          <w:p w14:paraId="360F10FB" w14:textId="77777777" w:rsidR="00660D53" w:rsidRPr="00660D53" w:rsidRDefault="00660D53">
            <w:pPr>
              <w:jc w:val="right"/>
              <w:rPr>
                <w:sz w:val="19"/>
                <w:szCs w:val="19"/>
              </w:rPr>
            </w:pPr>
            <w:r w:rsidRPr="00660D53">
              <w:rPr>
                <w:sz w:val="19"/>
                <w:szCs w:val="19"/>
              </w:rPr>
              <w:t>2063</w:t>
            </w:r>
          </w:p>
        </w:tc>
        <w:tc>
          <w:tcPr>
            <w:tcW w:w="680" w:type="dxa"/>
            <w:shd w:val="clear" w:color="auto" w:fill="auto"/>
            <w:noWrap/>
            <w:vAlign w:val="bottom"/>
            <w:hideMark/>
          </w:tcPr>
          <w:p w14:paraId="7B0B4898" w14:textId="77777777" w:rsidR="00660D53" w:rsidRPr="00660D53" w:rsidRDefault="00660D53">
            <w:pPr>
              <w:jc w:val="right"/>
              <w:rPr>
                <w:sz w:val="19"/>
                <w:szCs w:val="19"/>
              </w:rPr>
            </w:pPr>
            <w:r w:rsidRPr="00660D53">
              <w:rPr>
                <w:sz w:val="19"/>
                <w:szCs w:val="19"/>
              </w:rPr>
              <w:t>-21.1</w:t>
            </w:r>
          </w:p>
        </w:tc>
        <w:tc>
          <w:tcPr>
            <w:tcW w:w="567" w:type="dxa"/>
            <w:shd w:val="clear" w:color="auto" w:fill="auto"/>
            <w:noWrap/>
            <w:vAlign w:val="bottom"/>
            <w:hideMark/>
          </w:tcPr>
          <w:p w14:paraId="7AECE022" w14:textId="77777777" w:rsidR="00660D53" w:rsidRPr="00660D53" w:rsidRDefault="00660D53">
            <w:pPr>
              <w:jc w:val="right"/>
              <w:rPr>
                <w:color w:val="000000"/>
                <w:sz w:val="19"/>
                <w:szCs w:val="19"/>
              </w:rPr>
            </w:pPr>
            <w:r w:rsidRPr="00660D53">
              <w:rPr>
                <w:color w:val="000000"/>
                <w:sz w:val="19"/>
                <w:szCs w:val="19"/>
              </w:rPr>
              <w:t>10.0</w:t>
            </w:r>
          </w:p>
        </w:tc>
      </w:tr>
      <w:tr w:rsidR="00660D53" w:rsidRPr="00660D53" w14:paraId="1EFAB898" w14:textId="77777777" w:rsidTr="00660D53">
        <w:trPr>
          <w:trHeight w:val="240"/>
        </w:trPr>
        <w:tc>
          <w:tcPr>
            <w:tcW w:w="1008" w:type="dxa"/>
            <w:shd w:val="clear" w:color="auto" w:fill="auto"/>
            <w:noWrap/>
            <w:vAlign w:val="bottom"/>
            <w:hideMark/>
          </w:tcPr>
          <w:p w14:paraId="2419C2EC" w14:textId="77777777" w:rsidR="00660D53" w:rsidRPr="00660D53" w:rsidRDefault="00660D53">
            <w:pPr>
              <w:rPr>
                <w:color w:val="000000"/>
                <w:sz w:val="19"/>
                <w:szCs w:val="19"/>
              </w:rPr>
            </w:pPr>
            <w:r w:rsidRPr="00660D53">
              <w:rPr>
                <w:color w:val="000000"/>
                <w:sz w:val="19"/>
                <w:szCs w:val="19"/>
              </w:rPr>
              <w:t>4862</w:t>
            </w:r>
          </w:p>
        </w:tc>
        <w:tc>
          <w:tcPr>
            <w:tcW w:w="1397" w:type="dxa"/>
            <w:shd w:val="clear" w:color="auto" w:fill="auto"/>
            <w:noWrap/>
            <w:vAlign w:val="bottom"/>
            <w:hideMark/>
          </w:tcPr>
          <w:p w14:paraId="0B57A92F" w14:textId="77777777" w:rsidR="00660D53" w:rsidRPr="00660D53" w:rsidRDefault="00660D53">
            <w:pPr>
              <w:rPr>
                <w:color w:val="000000"/>
                <w:sz w:val="19"/>
                <w:szCs w:val="19"/>
              </w:rPr>
            </w:pPr>
            <w:r w:rsidRPr="00660D53">
              <w:rPr>
                <w:color w:val="000000"/>
                <w:sz w:val="19"/>
                <w:szCs w:val="19"/>
              </w:rPr>
              <w:t xml:space="preserve">child, 10±3 </w:t>
            </w:r>
            <w:proofErr w:type="spellStart"/>
            <w:r w:rsidRPr="00660D53">
              <w:rPr>
                <w:color w:val="000000"/>
                <w:sz w:val="19"/>
                <w:szCs w:val="19"/>
              </w:rPr>
              <w:t>yr</w:t>
            </w:r>
            <w:proofErr w:type="spellEnd"/>
          </w:p>
        </w:tc>
        <w:tc>
          <w:tcPr>
            <w:tcW w:w="992" w:type="dxa"/>
            <w:shd w:val="clear" w:color="auto" w:fill="auto"/>
            <w:noWrap/>
            <w:vAlign w:val="bottom"/>
            <w:hideMark/>
          </w:tcPr>
          <w:p w14:paraId="3D02348F" w14:textId="77777777" w:rsidR="00660D53" w:rsidRPr="00660D53" w:rsidRDefault="00660D53">
            <w:pPr>
              <w:rPr>
                <w:color w:val="000000"/>
                <w:sz w:val="19"/>
                <w:szCs w:val="19"/>
              </w:rPr>
            </w:pPr>
            <w:r w:rsidRPr="00660D53">
              <w:rPr>
                <w:color w:val="000000"/>
                <w:sz w:val="19"/>
                <w:szCs w:val="19"/>
              </w:rPr>
              <w:t>mandible</w:t>
            </w:r>
          </w:p>
        </w:tc>
        <w:tc>
          <w:tcPr>
            <w:tcW w:w="993" w:type="dxa"/>
            <w:shd w:val="clear" w:color="auto" w:fill="auto"/>
            <w:noWrap/>
            <w:hideMark/>
          </w:tcPr>
          <w:p w14:paraId="18A72C8A" w14:textId="77777777" w:rsidR="00660D53" w:rsidRPr="00660D53" w:rsidRDefault="00660D53">
            <w:pPr>
              <w:rPr>
                <w:color w:val="000000"/>
                <w:sz w:val="19"/>
                <w:szCs w:val="19"/>
              </w:rPr>
            </w:pPr>
            <w:r w:rsidRPr="00660D53">
              <w:rPr>
                <w:color w:val="000000"/>
                <w:sz w:val="19"/>
                <w:szCs w:val="19"/>
              </w:rPr>
              <w:t>Horizon 2</w:t>
            </w:r>
          </w:p>
        </w:tc>
        <w:tc>
          <w:tcPr>
            <w:tcW w:w="1134" w:type="dxa"/>
            <w:shd w:val="clear" w:color="auto" w:fill="auto"/>
            <w:noWrap/>
            <w:vAlign w:val="bottom"/>
            <w:hideMark/>
          </w:tcPr>
          <w:p w14:paraId="606474C2" w14:textId="77777777" w:rsidR="00660D53" w:rsidRPr="00660D53" w:rsidRDefault="00660D53">
            <w:pPr>
              <w:rPr>
                <w:color w:val="000000"/>
                <w:sz w:val="19"/>
                <w:szCs w:val="19"/>
              </w:rPr>
            </w:pPr>
            <w:r w:rsidRPr="00660D53">
              <w:rPr>
                <w:color w:val="000000"/>
                <w:sz w:val="19"/>
                <w:szCs w:val="19"/>
              </w:rPr>
              <w:t>OxA-27841</w:t>
            </w:r>
          </w:p>
        </w:tc>
        <w:tc>
          <w:tcPr>
            <w:tcW w:w="850" w:type="dxa"/>
            <w:shd w:val="clear" w:color="auto" w:fill="auto"/>
            <w:noWrap/>
            <w:vAlign w:val="bottom"/>
            <w:hideMark/>
          </w:tcPr>
          <w:p w14:paraId="08E03363" w14:textId="77777777" w:rsidR="00660D53" w:rsidRPr="00660D53" w:rsidRDefault="00660D53">
            <w:pPr>
              <w:jc w:val="right"/>
              <w:rPr>
                <w:sz w:val="19"/>
                <w:szCs w:val="19"/>
              </w:rPr>
            </w:pPr>
            <w:r w:rsidRPr="00660D53">
              <w:rPr>
                <w:sz w:val="19"/>
                <w:szCs w:val="19"/>
              </w:rPr>
              <w:t>3742</w:t>
            </w:r>
          </w:p>
        </w:tc>
        <w:tc>
          <w:tcPr>
            <w:tcW w:w="567" w:type="dxa"/>
            <w:shd w:val="clear" w:color="auto" w:fill="auto"/>
            <w:noWrap/>
            <w:vAlign w:val="bottom"/>
            <w:hideMark/>
          </w:tcPr>
          <w:p w14:paraId="1C200893" w14:textId="77777777" w:rsidR="00660D53" w:rsidRPr="00660D53" w:rsidRDefault="00660D53">
            <w:pPr>
              <w:jc w:val="right"/>
              <w:rPr>
                <w:sz w:val="19"/>
                <w:szCs w:val="19"/>
              </w:rPr>
            </w:pPr>
            <w:r w:rsidRPr="00660D53">
              <w:rPr>
                <w:sz w:val="19"/>
                <w:szCs w:val="19"/>
              </w:rPr>
              <w:t>32</w:t>
            </w:r>
          </w:p>
        </w:tc>
        <w:tc>
          <w:tcPr>
            <w:tcW w:w="709" w:type="dxa"/>
            <w:shd w:val="clear" w:color="auto" w:fill="auto"/>
            <w:noWrap/>
            <w:vAlign w:val="bottom"/>
            <w:hideMark/>
          </w:tcPr>
          <w:p w14:paraId="13F5BE4E" w14:textId="77777777" w:rsidR="00660D53" w:rsidRPr="00660D53" w:rsidRDefault="00660D53">
            <w:pPr>
              <w:jc w:val="right"/>
              <w:rPr>
                <w:sz w:val="19"/>
                <w:szCs w:val="19"/>
              </w:rPr>
            </w:pPr>
            <w:r w:rsidRPr="00660D53">
              <w:rPr>
                <w:sz w:val="19"/>
                <w:szCs w:val="19"/>
              </w:rPr>
              <w:t>2277</w:t>
            </w:r>
          </w:p>
        </w:tc>
        <w:tc>
          <w:tcPr>
            <w:tcW w:w="596" w:type="dxa"/>
            <w:shd w:val="clear" w:color="auto" w:fill="auto"/>
            <w:noWrap/>
            <w:vAlign w:val="bottom"/>
            <w:hideMark/>
          </w:tcPr>
          <w:p w14:paraId="55927413" w14:textId="77777777" w:rsidR="00660D53" w:rsidRPr="00660D53" w:rsidRDefault="00660D53">
            <w:pPr>
              <w:jc w:val="right"/>
              <w:rPr>
                <w:sz w:val="19"/>
                <w:szCs w:val="19"/>
              </w:rPr>
            </w:pPr>
            <w:r w:rsidRPr="00660D53">
              <w:rPr>
                <w:sz w:val="19"/>
                <w:szCs w:val="19"/>
              </w:rPr>
              <w:t>2035</w:t>
            </w:r>
          </w:p>
        </w:tc>
        <w:tc>
          <w:tcPr>
            <w:tcW w:w="680" w:type="dxa"/>
            <w:shd w:val="clear" w:color="auto" w:fill="auto"/>
            <w:noWrap/>
            <w:vAlign w:val="bottom"/>
            <w:hideMark/>
          </w:tcPr>
          <w:p w14:paraId="6E7BF084" w14:textId="77777777" w:rsidR="00660D53" w:rsidRPr="00660D53" w:rsidRDefault="00660D53">
            <w:pPr>
              <w:jc w:val="right"/>
              <w:rPr>
                <w:sz w:val="19"/>
                <w:szCs w:val="19"/>
              </w:rPr>
            </w:pPr>
            <w:r w:rsidRPr="00660D53">
              <w:rPr>
                <w:sz w:val="19"/>
                <w:szCs w:val="19"/>
              </w:rPr>
              <w:t>-21.5</w:t>
            </w:r>
          </w:p>
        </w:tc>
        <w:tc>
          <w:tcPr>
            <w:tcW w:w="567" w:type="dxa"/>
            <w:shd w:val="clear" w:color="auto" w:fill="auto"/>
            <w:noWrap/>
            <w:vAlign w:val="bottom"/>
            <w:hideMark/>
          </w:tcPr>
          <w:p w14:paraId="23C6DC36" w14:textId="77777777" w:rsidR="00660D53" w:rsidRPr="00660D53" w:rsidRDefault="00660D53">
            <w:pPr>
              <w:jc w:val="right"/>
              <w:rPr>
                <w:color w:val="000000"/>
                <w:sz w:val="19"/>
                <w:szCs w:val="19"/>
              </w:rPr>
            </w:pPr>
            <w:r w:rsidRPr="00660D53">
              <w:rPr>
                <w:color w:val="000000"/>
                <w:sz w:val="19"/>
                <w:szCs w:val="19"/>
              </w:rPr>
              <w:t>9.0</w:t>
            </w:r>
          </w:p>
        </w:tc>
      </w:tr>
      <w:tr w:rsidR="00660D53" w:rsidRPr="00660D53" w14:paraId="4B296899" w14:textId="77777777" w:rsidTr="00660D53">
        <w:trPr>
          <w:trHeight w:val="240"/>
        </w:trPr>
        <w:tc>
          <w:tcPr>
            <w:tcW w:w="1008" w:type="dxa"/>
            <w:shd w:val="clear" w:color="auto" w:fill="auto"/>
            <w:noWrap/>
            <w:vAlign w:val="bottom"/>
            <w:hideMark/>
          </w:tcPr>
          <w:p w14:paraId="138862CF" w14:textId="77777777" w:rsidR="00660D53" w:rsidRPr="00660D53" w:rsidRDefault="00660D53">
            <w:pPr>
              <w:rPr>
                <w:color w:val="000000"/>
                <w:sz w:val="19"/>
                <w:szCs w:val="19"/>
              </w:rPr>
            </w:pPr>
            <w:r w:rsidRPr="00660D53">
              <w:rPr>
                <w:color w:val="000000"/>
                <w:sz w:val="19"/>
                <w:szCs w:val="19"/>
              </w:rPr>
              <w:t>1364</w:t>
            </w:r>
          </w:p>
        </w:tc>
        <w:tc>
          <w:tcPr>
            <w:tcW w:w="1397" w:type="dxa"/>
            <w:shd w:val="clear" w:color="auto" w:fill="auto"/>
            <w:noWrap/>
            <w:vAlign w:val="bottom"/>
            <w:hideMark/>
          </w:tcPr>
          <w:p w14:paraId="72434C87" w14:textId="77777777" w:rsidR="00660D53" w:rsidRPr="00660D53" w:rsidRDefault="00660D53">
            <w:pPr>
              <w:rPr>
                <w:color w:val="000000"/>
                <w:sz w:val="19"/>
                <w:szCs w:val="19"/>
              </w:rPr>
            </w:pPr>
            <w:r w:rsidRPr="00660D53">
              <w:rPr>
                <w:color w:val="000000"/>
                <w:sz w:val="19"/>
                <w:szCs w:val="19"/>
              </w:rPr>
              <w:t>mid adult</w:t>
            </w:r>
          </w:p>
        </w:tc>
        <w:tc>
          <w:tcPr>
            <w:tcW w:w="992" w:type="dxa"/>
            <w:shd w:val="clear" w:color="auto" w:fill="auto"/>
            <w:noWrap/>
            <w:vAlign w:val="bottom"/>
            <w:hideMark/>
          </w:tcPr>
          <w:p w14:paraId="1ADBD320" w14:textId="77777777" w:rsidR="00660D53" w:rsidRPr="00660D53" w:rsidRDefault="00660D53">
            <w:pPr>
              <w:rPr>
                <w:color w:val="000000"/>
                <w:sz w:val="19"/>
                <w:szCs w:val="19"/>
              </w:rPr>
            </w:pPr>
            <w:r w:rsidRPr="00660D53">
              <w:rPr>
                <w:color w:val="000000"/>
                <w:sz w:val="19"/>
                <w:szCs w:val="19"/>
              </w:rPr>
              <w:t>mandible</w:t>
            </w:r>
          </w:p>
        </w:tc>
        <w:tc>
          <w:tcPr>
            <w:tcW w:w="993" w:type="dxa"/>
            <w:shd w:val="clear" w:color="auto" w:fill="auto"/>
            <w:noWrap/>
            <w:hideMark/>
          </w:tcPr>
          <w:p w14:paraId="7E3F44AB" w14:textId="77777777" w:rsidR="00660D53" w:rsidRPr="00660D53" w:rsidRDefault="00660D53">
            <w:pPr>
              <w:rPr>
                <w:color w:val="000000"/>
                <w:sz w:val="19"/>
                <w:szCs w:val="19"/>
              </w:rPr>
            </w:pPr>
            <w:r w:rsidRPr="00660D53">
              <w:rPr>
                <w:color w:val="000000"/>
                <w:sz w:val="19"/>
                <w:szCs w:val="19"/>
              </w:rPr>
              <w:t>Horizon 2</w:t>
            </w:r>
          </w:p>
        </w:tc>
        <w:tc>
          <w:tcPr>
            <w:tcW w:w="1134" w:type="dxa"/>
            <w:shd w:val="clear" w:color="auto" w:fill="auto"/>
            <w:noWrap/>
            <w:vAlign w:val="bottom"/>
            <w:hideMark/>
          </w:tcPr>
          <w:p w14:paraId="5C3A505A" w14:textId="77777777" w:rsidR="00660D53" w:rsidRPr="00660D53" w:rsidRDefault="00660D53">
            <w:pPr>
              <w:rPr>
                <w:color w:val="000000"/>
                <w:sz w:val="19"/>
                <w:szCs w:val="19"/>
              </w:rPr>
            </w:pPr>
            <w:r w:rsidRPr="00660D53">
              <w:rPr>
                <w:color w:val="000000"/>
                <w:sz w:val="19"/>
                <w:szCs w:val="19"/>
              </w:rPr>
              <w:t>OxA-37857</w:t>
            </w:r>
          </w:p>
        </w:tc>
        <w:tc>
          <w:tcPr>
            <w:tcW w:w="850" w:type="dxa"/>
            <w:shd w:val="clear" w:color="auto" w:fill="auto"/>
            <w:noWrap/>
            <w:vAlign w:val="bottom"/>
            <w:hideMark/>
          </w:tcPr>
          <w:p w14:paraId="44296CD4" w14:textId="77777777" w:rsidR="00660D53" w:rsidRPr="00660D53" w:rsidRDefault="00660D53">
            <w:pPr>
              <w:jc w:val="right"/>
              <w:rPr>
                <w:sz w:val="19"/>
                <w:szCs w:val="19"/>
              </w:rPr>
            </w:pPr>
            <w:r w:rsidRPr="00660D53">
              <w:rPr>
                <w:sz w:val="19"/>
                <w:szCs w:val="19"/>
              </w:rPr>
              <w:t>3724</w:t>
            </w:r>
          </w:p>
        </w:tc>
        <w:tc>
          <w:tcPr>
            <w:tcW w:w="567" w:type="dxa"/>
            <w:shd w:val="clear" w:color="auto" w:fill="auto"/>
            <w:noWrap/>
            <w:vAlign w:val="bottom"/>
            <w:hideMark/>
          </w:tcPr>
          <w:p w14:paraId="0440DC95" w14:textId="77777777" w:rsidR="00660D53" w:rsidRPr="00660D53" w:rsidRDefault="00660D53">
            <w:pPr>
              <w:jc w:val="right"/>
              <w:rPr>
                <w:sz w:val="19"/>
                <w:szCs w:val="19"/>
              </w:rPr>
            </w:pPr>
            <w:r w:rsidRPr="00660D53">
              <w:rPr>
                <w:sz w:val="19"/>
                <w:szCs w:val="19"/>
              </w:rPr>
              <w:t>29</w:t>
            </w:r>
          </w:p>
        </w:tc>
        <w:tc>
          <w:tcPr>
            <w:tcW w:w="709" w:type="dxa"/>
            <w:shd w:val="clear" w:color="auto" w:fill="auto"/>
            <w:noWrap/>
            <w:vAlign w:val="bottom"/>
            <w:hideMark/>
          </w:tcPr>
          <w:p w14:paraId="475AF241" w14:textId="77777777" w:rsidR="00660D53" w:rsidRPr="00660D53" w:rsidRDefault="00660D53">
            <w:pPr>
              <w:jc w:val="right"/>
              <w:rPr>
                <w:sz w:val="19"/>
                <w:szCs w:val="19"/>
              </w:rPr>
            </w:pPr>
            <w:r w:rsidRPr="00660D53">
              <w:rPr>
                <w:sz w:val="19"/>
                <w:szCs w:val="19"/>
              </w:rPr>
              <w:t>2201</w:t>
            </w:r>
          </w:p>
        </w:tc>
        <w:tc>
          <w:tcPr>
            <w:tcW w:w="596" w:type="dxa"/>
            <w:shd w:val="clear" w:color="auto" w:fill="auto"/>
            <w:noWrap/>
            <w:vAlign w:val="bottom"/>
            <w:hideMark/>
          </w:tcPr>
          <w:p w14:paraId="070C9550" w14:textId="77777777" w:rsidR="00660D53" w:rsidRPr="00660D53" w:rsidRDefault="00660D53">
            <w:pPr>
              <w:jc w:val="right"/>
              <w:rPr>
                <w:sz w:val="19"/>
                <w:szCs w:val="19"/>
              </w:rPr>
            </w:pPr>
            <w:r w:rsidRPr="00660D53">
              <w:rPr>
                <w:sz w:val="19"/>
                <w:szCs w:val="19"/>
              </w:rPr>
              <w:t>2034</w:t>
            </w:r>
          </w:p>
        </w:tc>
        <w:tc>
          <w:tcPr>
            <w:tcW w:w="680" w:type="dxa"/>
            <w:shd w:val="clear" w:color="auto" w:fill="auto"/>
            <w:noWrap/>
            <w:vAlign w:val="bottom"/>
            <w:hideMark/>
          </w:tcPr>
          <w:p w14:paraId="08C8CE8B" w14:textId="77777777" w:rsidR="00660D53" w:rsidRPr="00660D53" w:rsidRDefault="00660D53">
            <w:pPr>
              <w:jc w:val="right"/>
              <w:rPr>
                <w:sz w:val="19"/>
                <w:szCs w:val="19"/>
              </w:rPr>
            </w:pPr>
            <w:r w:rsidRPr="00660D53">
              <w:rPr>
                <w:sz w:val="19"/>
                <w:szCs w:val="19"/>
              </w:rPr>
              <w:t>-22.1</w:t>
            </w:r>
          </w:p>
        </w:tc>
        <w:tc>
          <w:tcPr>
            <w:tcW w:w="567" w:type="dxa"/>
            <w:shd w:val="clear" w:color="auto" w:fill="auto"/>
            <w:noWrap/>
            <w:vAlign w:val="bottom"/>
            <w:hideMark/>
          </w:tcPr>
          <w:p w14:paraId="1AA871FB" w14:textId="77777777" w:rsidR="00660D53" w:rsidRPr="00660D53" w:rsidRDefault="00660D53">
            <w:pPr>
              <w:jc w:val="right"/>
              <w:rPr>
                <w:color w:val="000000"/>
                <w:sz w:val="19"/>
                <w:szCs w:val="19"/>
              </w:rPr>
            </w:pPr>
            <w:r w:rsidRPr="00660D53">
              <w:rPr>
                <w:color w:val="000000"/>
                <w:sz w:val="19"/>
                <w:szCs w:val="19"/>
              </w:rPr>
              <w:t>11.4</w:t>
            </w:r>
          </w:p>
        </w:tc>
      </w:tr>
      <w:tr w:rsidR="00660D53" w:rsidRPr="00660D53" w14:paraId="70FAD440" w14:textId="77777777" w:rsidTr="00660D53">
        <w:trPr>
          <w:trHeight w:val="240"/>
        </w:trPr>
        <w:tc>
          <w:tcPr>
            <w:tcW w:w="1008" w:type="dxa"/>
            <w:shd w:val="clear" w:color="auto" w:fill="auto"/>
            <w:noWrap/>
            <w:vAlign w:val="bottom"/>
            <w:hideMark/>
          </w:tcPr>
          <w:p w14:paraId="0E9E9B30" w14:textId="77777777" w:rsidR="00660D53" w:rsidRPr="00660D53" w:rsidRDefault="00660D53">
            <w:pPr>
              <w:rPr>
                <w:color w:val="000000"/>
                <w:sz w:val="19"/>
                <w:szCs w:val="19"/>
              </w:rPr>
            </w:pPr>
            <w:r w:rsidRPr="00660D53">
              <w:rPr>
                <w:color w:val="000000"/>
                <w:sz w:val="19"/>
                <w:szCs w:val="19"/>
              </w:rPr>
              <w:t>5030</w:t>
            </w:r>
          </w:p>
        </w:tc>
        <w:tc>
          <w:tcPr>
            <w:tcW w:w="1397" w:type="dxa"/>
            <w:shd w:val="clear" w:color="auto" w:fill="auto"/>
            <w:noWrap/>
            <w:vAlign w:val="bottom"/>
            <w:hideMark/>
          </w:tcPr>
          <w:p w14:paraId="75B43F99" w14:textId="77777777" w:rsidR="00660D53" w:rsidRPr="00660D53" w:rsidRDefault="00660D53">
            <w:pPr>
              <w:rPr>
                <w:color w:val="000000"/>
                <w:sz w:val="19"/>
                <w:szCs w:val="19"/>
              </w:rPr>
            </w:pPr>
            <w:r w:rsidRPr="00660D53">
              <w:rPr>
                <w:color w:val="000000"/>
                <w:sz w:val="19"/>
                <w:szCs w:val="19"/>
              </w:rPr>
              <w:t>mid adult</w:t>
            </w:r>
          </w:p>
        </w:tc>
        <w:tc>
          <w:tcPr>
            <w:tcW w:w="992" w:type="dxa"/>
            <w:shd w:val="clear" w:color="auto" w:fill="auto"/>
            <w:noWrap/>
            <w:vAlign w:val="bottom"/>
            <w:hideMark/>
          </w:tcPr>
          <w:p w14:paraId="1EF8D582" w14:textId="77777777" w:rsidR="00660D53" w:rsidRPr="00660D53" w:rsidRDefault="00660D53">
            <w:pPr>
              <w:rPr>
                <w:color w:val="000000"/>
                <w:sz w:val="19"/>
                <w:szCs w:val="19"/>
              </w:rPr>
            </w:pPr>
            <w:r w:rsidRPr="00660D53">
              <w:rPr>
                <w:color w:val="000000"/>
                <w:sz w:val="19"/>
                <w:szCs w:val="19"/>
              </w:rPr>
              <w:t>mandible</w:t>
            </w:r>
          </w:p>
        </w:tc>
        <w:tc>
          <w:tcPr>
            <w:tcW w:w="993" w:type="dxa"/>
            <w:shd w:val="clear" w:color="auto" w:fill="auto"/>
            <w:noWrap/>
            <w:hideMark/>
          </w:tcPr>
          <w:p w14:paraId="4B2398B1" w14:textId="77777777" w:rsidR="00660D53" w:rsidRPr="00660D53" w:rsidRDefault="00660D53">
            <w:pPr>
              <w:rPr>
                <w:color w:val="000000"/>
                <w:sz w:val="19"/>
                <w:szCs w:val="19"/>
              </w:rPr>
            </w:pPr>
            <w:r w:rsidRPr="00660D53">
              <w:rPr>
                <w:color w:val="000000"/>
                <w:sz w:val="19"/>
                <w:szCs w:val="19"/>
              </w:rPr>
              <w:t>Horizon 2</w:t>
            </w:r>
          </w:p>
        </w:tc>
        <w:tc>
          <w:tcPr>
            <w:tcW w:w="1134" w:type="dxa"/>
            <w:shd w:val="clear" w:color="auto" w:fill="auto"/>
            <w:noWrap/>
            <w:vAlign w:val="bottom"/>
            <w:hideMark/>
          </w:tcPr>
          <w:p w14:paraId="2FA5AE8B" w14:textId="77777777" w:rsidR="00660D53" w:rsidRPr="00660D53" w:rsidRDefault="00660D53">
            <w:pPr>
              <w:rPr>
                <w:color w:val="000000"/>
                <w:sz w:val="19"/>
                <w:szCs w:val="19"/>
              </w:rPr>
            </w:pPr>
            <w:r w:rsidRPr="00660D53">
              <w:rPr>
                <w:color w:val="000000"/>
                <w:sz w:val="19"/>
                <w:szCs w:val="19"/>
              </w:rPr>
              <w:t>OxA-38153</w:t>
            </w:r>
          </w:p>
        </w:tc>
        <w:tc>
          <w:tcPr>
            <w:tcW w:w="850" w:type="dxa"/>
            <w:shd w:val="clear" w:color="auto" w:fill="auto"/>
            <w:noWrap/>
            <w:vAlign w:val="bottom"/>
            <w:hideMark/>
          </w:tcPr>
          <w:p w14:paraId="0225E816" w14:textId="77777777" w:rsidR="00660D53" w:rsidRPr="00660D53" w:rsidRDefault="00660D53">
            <w:pPr>
              <w:jc w:val="right"/>
              <w:rPr>
                <w:sz w:val="19"/>
                <w:szCs w:val="19"/>
              </w:rPr>
            </w:pPr>
            <w:r w:rsidRPr="00660D53">
              <w:rPr>
                <w:sz w:val="19"/>
                <w:szCs w:val="19"/>
              </w:rPr>
              <w:t>3708</w:t>
            </w:r>
          </w:p>
        </w:tc>
        <w:tc>
          <w:tcPr>
            <w:tcW w:w="567" w:type="dxa"/>
            <w:shd w:val="clear" w:color="auto" w:fill="auto"/>
            <w:noWrap/>
            <w:vAlign w:val="bottom"/>
            <w:hideMark/>
          </w:tcPr>
          <w:p w14:paraId="03454274" w14:textId="77777777" w:rsidR="00660D53" w:rsidRPr="00660D53" w:rsidRDefault="00660D53">
            <w:pPr>
              <w:jc w:val="right"/>
              <w:rPr>
                <w:sz w:val="19"/>
                <w:szCs w:val="19"/>
              </w:rPr>
            </w:pPr>
            <w:r w:rsidRPr="00660D53">
              <w:rPr>
                <w:sz w:val="19"/>
                <w:szCs w:val="19"/>
              </w:rPr>
              <w:t>27</w:t>
            </w:r>
          </w:p>
        </w:tc>
        <w:tc>
          <w:tcPr>
            <w:tcW w:w="709" w:type="dxa"/>
            <w:shd w:val="clear" w:color="auto" w:fill="auto"/>
            <w:noWrap/>
            <w:vAlign w:val="bottom"/>
            <w:hideMark/>
          </w:tcPr>
          <w:p w14:paraId="131300F0" w14:textId="77777777" w:rsidR="00660D53" w:rsidRPr="00660D53" w:rsidRDefault="00660D53">
            <w:pPr>
              <w:jc w:val="right"/>
              <w:rPr>
                <w:sz w:val="19"/>
                <w:szCs w:val="19"/>
              </w:rPr>
            </w:pPr>
            <w:r w:rsidRPr="00660D53">
              <w:rPr>
                <w:sz w:val="19"/>
                <w:szCs w:val="19"/>
              </w:rPr>
              <w:t>2199</w:t>
            </w:r>
          </w:p>
        </w:tc>
        <w:tc>
          <w:tcPr>
            <w:tcW w:w="596" w:type="dxa"/>
            <w:shd w:val="clear" w:color="auto" w:fill="auto"/>
            <w:noWrap/>
            <w:vAlign w:val="bottom"/>
            <w:hideMark/>
          </w:tcPr>
          <w:p w14:paraId="5B17A26A" w14:textId="77777777" w:rsidR="00660D53" w:rsidRPr="00660D53" w:rsidRDefault="00660D53">
            <w:pPr>
              <w:jc w:val="right"/>
              <w:rPr>
                <w:sz w:val="19"/>
                <w:szCs w:val="19"/>
              </w:rPr>
            </w:pPr>
            <w:r w:rsidRPr="00660D53">
              <w:rPr>
                <w:sz w:val="19"/>
                <w:szCs w:val="19"/>
              </w:rPr>
              <w:t>2027</w:t>
            </w:r>
          </w:p>
        </w:tc>
        <w:tc>
          <w:tcPr>
            <w:tcW w:w="680" w:type="dxa"/>
            <w:shd w:val="clear" w:color="auto" w:fill="auto"/>
            <w:noWrap/>
            <w:vAlign w:val="bottom"/>
            <w:hideMark/>
          </w:tcPr>
          <w:p w14:paraId="34BEADAB" w14:textId="77777777" w:rsidR="00660D53" w:rsidRPr="00660D53" w:rsidRDefault="00660D53">
            <w:pPr>
              <w:jc w:val="right"/>
              <w:rPr>
                <w:sz w:val="19"/>
                <w:szCs w:val="19"/>
              </w:rPr>
            </w:pPr>
            <w:r w:rsidRPr="00660D53">
              <w:rPr>
                <w:sz w:val="19"/>
                <w:szCs w:val="19"/>
              </w:rPr>
              <w:t>-21.6</w:t>
            </w:r>
          </w:p>
        </w:tc>
        <w:tc>
          <w:tcPr>
            <w:tcW w:w="567" w:type="dxa"/>
            <w:shd w:val="clear" w:color="auto" w:fill="auto"/>
            <w:noWrap/>
            <w:vAlign w:val="bottom"/>
            <w:hideMark/>
          </w:tcPr>
          <w:p w14:paraId="121955BC" w14:textId="77777777" w:rsidR="00660D53" w:rsidRPr="00660D53" w:rsidRDefault="00660D53">
            <w:pPr>
              <w:jc w:val="right"/>
              <w:rPr>
                <w:color w:val="000000"/>
                <w:sz w:val="19"/>
                <w:szCs w:val="19"/>
              </w:rPr>
            </w:pPr>
            <w:r w:rsidRPr="00660D53">
              <w:rPr>
                <w:color w:val="000000"/>
                <w:sz w:val="19"/>
                <w:szCs w:val="19"/>
              </w:rPr>
              <w:t>10.8</w:t>
            </w:r>
          </w:p>
        </w:tc>
      </w:tr>
      <w:tr w:rsidR="00660D53" w:rsidRPr="00660D53" w14:paraId="1F32D6A5" w14:textId="77777777" w:rsidTr="00660D53">
        <w:trPr>
          <w:trHeight w:val="240"/>
        </w:trPr>
        <w:tc>
          <w:tcPr>
            <w:tcW w:w="1008" w:type="dxa"/>
            <w:shd w:val="clear" w:color="auto" w:fill="auto"/>
            <w:noWrap/>
            <w:vAlign w:val="bottom"/>
            <w:hideMark/>
          </w:tcPr>
          <w:p w14:paraId="61AD9BFA" w14:textId="77777777" w:rsidR="00660D53" w:rsidRPr="00660D53" w:rsidRDefault="00660D53">
            <w:pPr>
              <w:rPr>
                <w:color w:val="000000"/>
                <w:sz w:val="19"/>
                <w:szCs w:val="19"/>
              </w:rPr>
            </w:pPr>
            <w:r w:rsidRPr="00660D53">
              <w:rPr>
                <w:color w:val="000000"/>
                <w:sz w:val="19"/>
                <w:szCs w:val="19"/>
              </w:rPr>
              <w:t>B59.13.01</w:t>
            </w:r>
          </w:p>
        </w:tc>
        <w:tc>
          <w:tcPr>
            <w:tcW w:w="1397" w:type="dxa"/>
            <w:shd w:val="clear" w:color="auto" w:fill="auto"/>
            <w:noWrap/>
            <w:vAlign w:val="bottom"/>
            <w:hideMark/>
          </w:tcPr>
          <w:p w14:paraId="5C45A20E" w14:textId="77777777" w:rsidR="00660D53" w:rsidRPr="00660D53" w:rsidRDefault="00660D53">
            <w:pPr>
              <w:rPr>
                <w:color w:val="000000"/>
                <w:sz w:val="19"/>
                <w:szCs w:val="19"/>
              </w:rPr>
            </w:pPr>
            <w:r w:rsidRPr="00660D53">
              <w:rPr>
                <w:color w:val="000000"/>
                <w:sz w:val="19"/>
                <w:szCs w:val="19"/>
              </w:rPr>
              <w:t xml:space="preserve">child, 6±2 </w:t>
            </w:r>
            <w:proofErr w:type="spellStart"/>
            <w:r w:rsidRPr="00660D53">
              <w:rPr>
                <w:color w:val="000000"/>
                <w:sz w:val="19"/>
                <w:szCs w:val="19"/>
              </w:rPr>
              <w:t>yr</w:t>
            </w:r>
            <w:proofErr w:type="spellEnd"/>
          </w:p>
        </w:tc>
        <w:tc>
          <w:tcPr>
            <w:tcW w:w="992" w:type="dxa"/>
            <w:shd w:val="clear" w:color="auto" w:fill="auto"/>
            <w:noWrap/>
            <w:vAlign w:val="bottom"/>
            <w:hideMark/>
          </w:tcPr>
          <w:p w14:paraId="7666E3ED" w14:textId="77777777" w:rsidR="00660D53" w:rsidRPr="00660D53" w:rsidRDefault="00660D53">
            <w:pPr>
              <w:rPr>
                <w:color w:val="000000"/>
                <w:sz w:val="19"/>
                <w:szCs w:val="19"/>
              </w:rPr>
            </w:pPr>
            <w:r w:rsidRPr="00660D53">
              <w:rPr>
                <w:color w:val="000000"/>
                <w:sz w:val="19"/>
                <w:szCs w:val="19"/>
              </w:rPr>
              <w:t>mandible</w:t>
            </w:r>
          </w:p>
        </w:tc>
        <w:tc>
          <w:tcPr>
            <w:tcW w:w="993" w:type="dxa"/>
            <w:shd w:val="clear" w:color="auto" w:fill="auto"/>
            <w:noWrap/>
            <w:hideMark/>
          </w:tcPr>
          <w:p w14:paraId="6442EA11" w14:textId="77777777" w:rsidR="00660D53" w:rsidRPr="00660D53" w:rsidRDefault="00660D53">
            <w:pPr>
              <w:rPr>
                <w:color w:val="000000"/>
                <w:sz w:val="19"/>
                <w:szCs w:val="19"/>
              </w:rPr>
            </w:pPr>
            <w:r w:rsidRPr="00660D53">
              <w:rPr>
                <w:color w:val="000000"/>
                <w:sz w:val="19"/>
                <w:szCs w:val="19"/>
              </w:rPr>
              <w:t>Horizon 2</w:t>
            </w:r>
          </w:p>
        </w:tc>
        <w:tc>
          <w:tcPr>
            <w:tcW w:w="1134" w:type="dxa"/>
            <w:shd w:val="clear" w:color="auto" w:fill="auto"/>
            <w:noWrap/>
            <w:vAlign w:val="bottom"/>
            <w:hideMark/>
          </w:tcPr>
          <w:p w14:paraId="761A6876" w14:textId="77777777" w:rsidR="00660D53" w:rsidRPr="00660D53" w:rsidRDefault="00660D53">
            <w:pPr>
              <w:rPr>
                <w:color w:val="000000"/>
                <w:sz w:val="19"/>
                <w:szCs w:val="19"/>
              </w:rPr>
            </w:pPr>
            <w:r w:rsidRPr="00660D53">
              <w:rPr>
                <w:color w:val="000000"/>
                <w:sz w:val="19"/>
                <w:szCs w:val="19"/>
              </w:rPr>
              <w:t>OxA-37839</w:t>
            </w:r>
          </w:p>
        </w:tc>
        <w:tc>
          <w:tcPr>
            <w:tcW w:w="850" w:type="dxa"/>
            <w:shd w:val="clear" w:color="auto" w:fill="auto"/>
            <w:noWrap/>
            <w:vAlign w:val="bottom"/>
            <w:hideMark/>
          </w:tcPr>
          <w:p w14:paraId="6E267259" w14:textId="77777777" w:rsidR="00660D53" w:rsidRPr="00660D53" w:rsidRDefault="00660D53">
            <w:pPr>
              <w:jc w:val="right"/>
              <w:rPr>
                <w:sz w:val="19"/>
                <w:szCs w:val="19"/>
              </w:rPr>
            </w:pPr>
            <w:r w:rsidRPr="00660D53">
              <w:rPr>
                <w:sz w:val="19"/>
                <w:szCs w:val="19"/>
              </w:rPr>
              <w:t>3703</w:t>
            </w:r>
          </w:p>
        </w:tc>
        <w:tc>
          <w:tcPr>
            <w:tcW w:w="567" w:type="dxa"/>
            <w:shd w:val="clear" w:color="auto" w:fill="auto"/>
            <w:noWrap/>
            <w:vAlign w:val="bottom"/>
            <w:hideMark/>
          </w:tcPr>
          <w:p w14:paraId="53FDA75C" w14:textId="77777777" w:rsidR="00660D53" w:rsidRPr="00660D53" w:rsidRDefault="00660D53">
            <w:pPr>
              <w:jc w:val="right"/>
              <w:rPr>
                <w:sz w:val="19"/>
                <w:szCs w:val="19"/>
              </w:rPr>
            </w:pPr>
            <w:r w:rsidRPr="00660D53">
              <w:rPr>
                <w:sz w:val="19"/>
                <w:szCs w:val="19"/>
              </w:rPr>
              <w:t>30</w:t>
            </w:r>
          </w:p>
        </w:tc>
        <w:tc>
          <w:tcPr>
            <w:tcW w:w="709" w:type="dxa"/>
            <w:shd w:val="clear" w:color="auto" w:fill="auto"/>
            <w:noWrap/>
            <w:vAlign w:val="bottom"/>
            <w:hideMark/>
          </w:tcPr>
          <w:p w14:paraId="450A44F8" w14:textId="77777777" w:rsidR="00660D53" w:rsidRPr="00660D53" w:rsidRDefault="00660D53">
            <w:pPr>
              <w:jc w:val="right"/>
              <w:rPr>
                <w:sz w:val="19"/>
                <w:szCs w:val="19"/>
              </w:rPr>
            </w:pPr>
            <w:r w:rsidRPr="00660D53">
              <w:rPr>
                <w:sz w:val="19"/>
                <w:szCs w:val="19"/>
              </w:rPr>
              <w:t>2199</w:t>
            </w:r>
          </w:p>
        </w:tc>
        <w:tc>
          <w:tcPr>
            <w:tcW w:w="596" w:type="dxa"/>
            <w:shd w:val="clear" w:color="auto" w:fill="auto"/>
            <w:noWrap/>
            <w:vAlign w:val="bottom"/>
            <w:hideMark/>
          </w:tcPr>
          <w:p w14:paraId="3604C20D" w14:textId="77777777" w:rsidR="00660D53" w:rsidRPr="00660D53" w:rsidRDefault="00660D53">
            <w:pPr>
              <w:jc w:val="right"/>
              <w:rPr>
                <w:sz w:val="19"/>
                <w:szCs w:val="19"/>
              </w:rPr>
            </w:pPr>
            <w:r w:rsidRPr="00660D53">
              <w:rPr>
                <w:sz w:val="19"/>
                <w:szCs w:val="19"/>
              </w:rPr>
              <w:t>1984</w:t>
            </w:r>
          </w:p>
        </w:tc>
        <w:tc>
          <w:tcPr>
            <w:tcW w:w="680" w:type="dxa"/>
            <w:shd w:val="clear" w:color="auto" w:fill="auto"/>
            <w:noWrap/>
            <w:vAlign w:val="bottom"/>
            <w:hideMark/>
          </w:tcPr>
          <w:p w14:paraId="6F952C09" w14:textId="77777777" w:rsidR="00660D53" w:rsidRPr="00660D53" w:rsidRDefault="00660D53">
            <w:pPr>
              <w:jc w:val="right"/>
              <w:rPr>
                <w:sz w:val="19"/>
                <w:szCs w:val="19"/>
              </w:rPr>
            </w:pPr>
            <w:r w:rsidRPr="00660D53">
              <w:rPr>
                <w:sz w:val="19"/>
                <w:szCs w:val="19"/>
              </w:rPr>
              <w:t>-21.5</w:t>
            </w:r>
          </w:p>
        </w:tc>
        <w:tc>
          <w:tcPr>
            <w:tcW w:w="567" w:type="dxa"/>
            <w:shd w:val="clear" w:color="auto" w:fill="auto"/>
            <w:noWrap/>
            <w:vAlign w:val="bottom"/>
            <w:hideMark/>
          </w:tcPr>
          <w:p w14:paraId="48C741C4" w14:textId="77777777" w:rsidR="00660D53" w:rsidRPr="00660D53" w:rsidRDefault="00660D53">
            <w:pPr>
              <w:jc w:val="right"/>
              <w:rPr>
                <w:color w:val="000000"/>
                <w:sz w:val="19"/>
                <w:szCs w:val="19"/>
              </w:rPr>
            </w:pPr>
            <w:r w:rsidRPr="00660D53">
              <w:rPr>
                <w:color w:val="000000"/>
                <w:sz w:val="19"/>
                <w:szCs w:val="19"/>
              </w:rPr>
              <w:t>10.4</w:t>
            </w:r>
          </w:p>
        </w:tc>
      </w:tr>
      <w:tr w:rsidR="00660D53" w:rsidRPr="00660D53" w14:paraId="31BEF951" w14:textId="77777777" w:rsidTr="00660D53">
        <w:trPr>
          <w:trHeight w:val="240"/>
        </w:trPr>
        <w:tc>
          <w:tcPr>
            <w:tcW w:w="1008" w:type="dxa"/>
            <w:shd w:val="clear" w:color="auto" w:fill="auto"/>
            <w:noWrap/>
            <w:vAlign w:val="bottom"/>
            <w:hideMark/>
          </w:tcPr>
          <w:p w14:paraId="7C6134A1" w14:textId="77777777" w:rsidR="00660D53" w:rsidRPr="00660D53" w:rsidRDefault="00660D53">
            <w:pPr>
              <w:rPr>
                <w:color w:val="000000"/>
                <w:sz w:val="19"/>
                <w:szCs w:val="19"/>
              </w:rPr>
            </w:pPr>
            <w:r w:rsidRPr="00660D53">
              <w:rPr>
                <w:color w:val="000000"/>
                <w:sz w:val="19"/>
                <w:szCs w:val="19"/>
              </w:rPr>
              <w:t>B27 P10</w:t>
            </w:r>
          </w:p>
        </w:tc>
        <w:tc>
          <w:tcPr>
            <w:tcW w:w="1397" w:type="dxa"/>
            <w:shd w:val="clear" w:color="auto" w:fill="auto"/>
            <w:vAlign w:val="bottom"/>
            <w:hideMark/>
          </w:tcPr>
          <w:p w14:paraId="382D09A3" w14:textId="77777777" w:rsidR="00660D53" w:rsidRPr="00660D53" w:rsidRDefault="00660D53">
            <w:pPr>
              <w:rPr>
                <w:color w:val="000000"/>
                <w:sz w:val="19"/>
                <w:szCs w:val="19"/>
              </w:rPr>
            </w:pPr>
            <w:r w:rsidRPr="00660D53">
              <w:rPr>
                <w:color w:val="000000"/>
                <w:sz w:val="19"/>
                <w:szCs w:val="19"/>
              </w:rPr>
              <w:t xml:space="preserve">child, 12±2 </w:t>
            </w:r>
            <w:proofErr w:type="spellStart"/>
            <w:r w:rsidRPr="00660D53">
              <w:rPr>
                <w:color w:val="000000"/>
                <w:sz w:val="19"/>
                <w:szCs w:val="19"/>
              </w:rPr>
              <w:t>yr</w:t>
            </w:r>
            <w:proofErr w:type="spellEnd"/>
          </w:p>
        </w:tc>
        <w:tc>
          <w:tcPr>
            <w:tcW w:w="992" w:type="dxa"/>
            <w:shd w:val="clear" w:color="auto" w:fill="auto"/>
            <w:noWrap/>
            <w:vAlign w:val="bottom"/>
            <w:hideMark/>
          </w:tcPr>
          <w:p w14:paraId="32D78383" w14:textId="77777777" w:rsidR="00660D53" w:rsidRPr="00660D53" w:rsidRDefault="00660D53">
            <w:pPr>
              <w:rPr>
                <w:sz w:val="19"/>
                <w:szCs w:val="19"/>
              </w:rPr>
            </w:pPr>
            <w:r w:rsidRPr="00660D53">
              <w:rPr>
                <w:sz w:val="19"/>
                <w:szCs w:val="19"/>
              </w:rPr>
              <w:t>mandible</w:t>
            </w:r>
          </w:p>
        </w:tc>
        <w:tc>
          <w:tcPr>
            <w:tcW w:w="993" w:type="dxa"/>
            <w:shd w:val="clear" w:color="auto" w:fill="auto"/>
            <w:noWrap/>
            <w:hideMark/>
          </w:tcPr>
          <w:p w14:paraId="10DD1581" w14:textId="77777777" w:rsidR="00660D53" w:rsidRPr="00660D53" w:rsidRDefault="00660D53">
            <w:pPr>
              <w:rPr>
                <w:color w:val="000000"/>
                <w:sz w:val="19"/>
                <w:szCs w:val="19"/>
              </w:rPr>
            </w:pPr>
            <w:r w:rsidRPr="00660D53">
              <w:rPr>
                <w:color w:val="000000"/>
                <w:sz w:val="19"/>
                <w:szCs w:val="19"/>
              </w:rPr>
              <w:t>Horizon 2</w:t>
            </w:r>
          </w:p>
        </w:tc>
        <w:tc>
          <w:tcPr>
            <w:tcW w:w="1134" w:type="dxa"/>
            <w:shd w:val="clear" w:color="auto" w:fill="auto"/>
            <w:noWrap/>
            <w:vAlign w:val="bottom"/>
            <w:hideMark/>
          </w:tcPr>
          <w:p w14:paraId="0C8EB255" w14:textId="77777777" w:rsidR="00660D53" w:rsidRPr="00660D53" w:rsidRDefault="00660D53">
            <w:pPr>
              <w:rPr>
                <w:color w:val="000000"/>
                <w:sz w:val="19"/>
                <w:szCs w:val="19"/>
              </w:rPr>
            </w:pPr>
            <w:r w:rsidRPr="00660D53">
              <w:rPr>
                <w:color w:val="000000"/>
                <w:sz w:val="19"/>
                <w:szCs w:val="19"/>
              </w:rPr>
              <w:t>OxA-37842</w:t>
            </w:r>
          </w:p>
        </w:tc>
        <w:tc>
          <w:tcPr>
            <w:tcW w:w="850" w:type="dxa"/>
            <w:shd w:val="clear" w:color="auto" w:fill="auto"/>
            <w:noWrap/>
            <w:vAlign w:val="bottom"/>
            <w:hideMark/>
          </w:tcPr>
          <w:p w14:paraId="595C30C2" w14:textId="77777777" w:rsidR="00660D53" w:rsidRPr="00660D53" w:rsidRDefault="00660D53">
            <w:pPr>
              <w:jc w:val="right"/>
              <w:rPr>
                <w:sz w:val="19"/>
                <w:szCs w:val="19"/>
              </w:rPr>
            </w:pPr>
            <w:r w:rsidRPr="00660D53">
              <w:rPr>
                <w:sz w:val="19"/>
                <w:szCs w:val="19"/>
              </w:rPr>
              <w:t>3686</w:t>
            </w:r>
          </w:p>
        </w:tc>
        <w:tc>
          <w:tcPr>
            <w:tcW w:w="567" w:type="dxa"/>
            <w:shd w:val="clear" w:color="auto" w:fill="auto"/>
            <w:noWrap/>
            <w:vAlign w:val="bottom"/>
            <w:hideMark/>
          </w:tcPr>
          <w:p w14:paraId="40C76010" w14:textId="77777777" w:rsidR="00660D53" w:rsidRPr="00660D53" w:rsidRDefault="00660D53">
            <w:pPr>
              <w:jc w:val="right"/>
              <w:rPr>
                <w:sz w:val="19"/>
                <w:szCs w:val="19"/>
              </w:rPr>
            </w:pPr>
            <w:r w:rsidRPr="00660D53">
              <w:rPr>
                <w:sz w:val="19"/>
                <w:szCs w:val="19"/>
              </w:rPr>
              <w:t>30</w:t>
            </w:r>
          </w:p>
        </w:tc>
        <w:tc>
          <w:tcPr>
            <w:tcW w:w="709" w:type="dxa"/>
            <w:shd w:val="clear" w:color="auto" w:fill="auto"/>
            <w:noWrap/>
            <w:vAlign w:val="bottom"/>
            <w:hideMark/>
          </w:tcPr>
          <w:p w14:paraId="3BBD1AA2" w14:textId="77777777" w:rsidR="00660D53" w:rsidRPr="00660D53" w:rsidRDefault="00660D53">
            <w:pPr>
              <w:jc w:val="right"/>
              <w:rPr>
                <w:sz w:val="19"/>
                <w:szCs w:val="19"/>
              </w:rPr>
            </w:pPr>
            <w:r w:rsidRPr="00660D53">
              <w:rPr>
                <w:sz w:val="19"/>
                <w:szCs w:val="19"/>
              </w:rPr>
              <w:t>2195</w:t>
            </w:r>
          </w:p>
        </w:tc>
        <w:tc>
          <w:tcPr>
            <w:tcW w:w="596" w:type="dxa"/>
            <w:shd w:val="clear" w:color="auto" w:fill="auto"/>
            <w:noWrap/>
            <w:vAlign w:val="bottom"/>
            <w:hideMark/>
          </w:tcPr>
          <w:p w14:paraId="60B38401" w14:textId="77777777" w:rsidR="00660D53" w:rsidRPr="00660D53" w:rsidRDefault="00660D53">
            <w:pPr>
              <w:jc w:val="right"/>
              <w:rPr>
                <w:sz w:val="19"/>
                <w:szCs w:val="19"/>
              </w:rPr>
            </w:pPr>
            <w:r w:rsidRPr="00660D53">
              <w:rPr>
                <w:sz w:val="19"/>
                <w:szCs w:val="19"/>
              </w:rPr>
              <w:t>1973</w:t>
            </w:r>
          </w:p>
        </w:tc>
        <w:tc>
          <w:tcPr>
            <w:tcW w:w="680" w:type="dxa"/>
            <w:shd w:val="clear" w:color="auto" w:fill="auto"/>
            <w:noWrap/>
            <w:vAlign w:val="bottom"/>
            <w:hideMark/>
          </w:tcPr>
          <w:p w14:paraId="61DBFB52" w14:textId="77777777" w:rsidR="00660D53" w:rsidRPr="00660D53" w:rsidRDefault="00660D53">
            <w:pPr>
              <w:jc w:val="right"/>
              <w:rPr>
                <w:sz w:val="19"/>
                <w:szCs w:val="19"/>
              </w:rPr>
            </w:pPr>
            <w:r w:rsidRPr="00660D53">
              <w:rPr>
                <w:sz w:val="19"/>
                <w:szCs w:val="19"/>
              </w:rPr>
              <w:t>-21.2</w:t>
            </w:r>
          </w:p>
        </w:tc>
        <w:tc>
          <w:tcPr>
            <w:tcW w:w="567" w:type="dxa"/>
            <w:shd w:val="clear" w:color="auto" w:fill="auto"/>
            <w:noWrap/>
            <w:vAlign w:val="bottom"/>
            <w:hideMark/>
          </w:tcPr>
          <w:p w14:paraId="4F455447" w14:textId="77777777" w:rsidR="00660D53" w:rsidRPr="00660D53" w:rsidRDefault="00660D53">
            <w:pPr>
              <w:jc w:val="right"/>
              <w:rPr>
                <w:color w:val="000000"/>
                <w:sz w:val="19"/>
                <w:szCs w:val="19"/>
              </w:rPr>
            </w:pPr>
            <w:r w:rsidRPr="00660D53">
              <w:rPr>
                <w:color w:val="000000"/>
                <w:sz w:val="19"/>
                <w:szCs w:val="19"/>
              </w:rPr>
              <w:t>10.1</w:t>
            </w:r>
          </w:p>
        </w:tc>
      </w:tr>
      <w:tr w:rsidR="00660D53" w:rsidRPr="00660D53" w14:paraId="3967EBEF" w14:textId="77777777" w:rsidTr="00660D53">
        <w:trPr>
          <w:trHeight w:val="240"/>
        </w:trPr>
        <w:tc>
          <w:tcPr>
            <w:tcW w:w="1008" w:type="dxa"/>
            <w:shd w:val="clear" w:color="auto" w:fill="auto"/>
            <w:noWrap/>
            <w:vAlign w:val="bottom"/>
            <w:hideMark/>
          </w:tcPr>
          <w:p w14:paraId="066F63E2" w14:textId="77777777" w:rsidR="00660D53" w:rsidRPr="00660D53" w:rsidRDefault="00660D53">
            <w:pPr>
              <w:rPr>
                <w:color w:val="000000"/>
                <w:sz w:val="19"/>
                <w:szCs w:val="19"/>
              </w:rPr>
            </w:pPr>
            <w:r w:rsidRPr="00660D53">
              <w:rPr>
                <w:color w:val="000000"/>
                <w:sz w:val="19"/>
                <w:szCs w:val="19"/>
              </w:rPr>
              <w:t>6265</w:t>
            </w:r>
          </w:p>
        </w:tc>
        <w:tc>
          <w:tcPr>
            <w:tcW w:w="1397" w:type="dxa"/>
            <w:shd w:val="clear" w:color="auto" w:fill="auto"/>
            <w:noWrap/>
            <w:vAlign w:val="bottom"/>
            <w:hideMark/>
          </w:tcPr>
          <w:p w14:paraId="7A578534" w14:textId="77777777" w:rsidR="00660D53" w:rsidRPr="00660D53" w:rsidRDefault="00660D53">
            <w:pPr>
              <w:rPr>
                <w:color w:val="000000"/>
                <w:sz w:val="19"/>
                <w:szCs w:val="19"/>
              </w:rPr>
            </w:pPr>
            <w:r w:rsidRPr="00660D53">
              <w:rPr>
                <w:color w:val="000000"/>
                <w:sz w:val="19"/>
                <w:szCs w:val="19"/>
              </w:rPr>
              <w:t xml:space="preserve">child, 10±3 </w:t>
            </w:r>
            <w:proofErr w:type="spellStart"/>
            <w:r w:rsidRPr="00660D53">
              <w:rPr>
                <w:color w:val="000000"/>
                <w:sz w:val="19"/>
                <w:szCs w:val="19"/>
              </w:rPr>
              <w:t>yr</w:t>
            </w:r>
            <w:proofErr w:type="spellEnd"/>
          </w:p>
        </w:tc>
        <w:tc>
          <w:tcPr>
            <w:tcW w:w="992" w:type="dxa"/>
            <w:shd w:val="clear" w:color="auto" w:fill="auto"/>
            <w:noWrap/>
            <w:vAlign w:val="bottom"/>
            <w:hideMark/>
          </w:tcPr>
          <w:p w14:paraId="0A9E0D43" w14:textId="77777777" w:rsidR="00660D53" w:rsidRPr="00660D53" w:rsidRDefault="00660D53">
            <w:pPr>
              <w:rPr>
                <w:color w:val="000000"/>
                <w:sz w:val="19"/>
                <w:szCs w:val="19"/>
              </w:rPr>
            </w:pPr>
            <w:r w:rsidRPr="00660D53">
              <w:rPr>
                <w:color w:val="000000"/>
                <w:sz w:val="19"/>
                <w:szCs w:val="19"/>
              </w:rPr>
              <w:t>mandible</w:t>
            </w:r>
          </w:p>
        </w:tc>
        <w:tc>
          <w:tcPr>
            <w:tcW w:w="993" w:type="dxa"/>
            <w:shd w:val="clear" w:color="auto" w:fill="auto"/>
            <w:noWrap/>
            <w:hideMark/>
          </w:tcPr>
          <w:p w14:paraId="6C6F7012" w14:textId="77777777" w:rsidR="00660D53" w:rsidRPr="00660D53" w:rsidRDefault="00660D53">
            <w:pPr>
              <w:rPr>
                <w:color w:val="000000"/>
                <w:sz w:val="19"/>
                <w:szCs w:val="19"/>
              </w:rPr>
            </w:pPr>
            <w:r w:rsidRPr="00660D53">
              <w:rPr>
                <w:color w:val="000000"/>
                <w:sz w:val="19"/>
                <w:szCs w:val="19"/>
              </w:rPr>
              <w:t>Horizon 2</w:t>
            </w:r>
          </w:p>
        </w:tc>
        <w:tc>
          <w:tcPr>
            <w:tcW w:w="1134" w:type="dxa"/>
            <w:shd w:val="clear" w:color="auto" w:fill="auto"/>
            <w:noWrap/>
            <w:vAlign w:val="bottom"/>
            <w:hideMark/>
          </w:tcPr>
          <w:p w14:paraId="0A2B4D3E" w14:textId="77777777" w:rsidR="00660D53" w:rsidRPr="00660D53" w:rsidRDefault="00660D53">
            <w:pPr>
              <w:rPr>
                <w:color w:val="000000"/>
                <w:sz w:val="19"/>
                <w:szCs w:val="19"/>
              </w:rPr>
            </w:pPr>
            <w:r w:rsidRPr="00660D53">
              <w:rPr>
                <w:color w:val="000000"/>
                <w:sz w:val="19"/>
                <w:szCs w:val="19"/>
              </w:rPr>
              <w:t>OxA-37840</w:t>
            </w:r>
          </w:p>
        </w:tc>
        <w:tc>
          <w:tcPr>
            <w:tcW w:w="850" w:type="dxa"/>
            <w:shd w:val="clear" w:color="auto" w:fill="auto"/>
            <w:noWrap/>
            <w:vAlign w:val="bottom"/>
            <w:hideMark/>
          </w:tcPr>
          <w:p w14:paraId="3A3EE9D0" w14:textId="77777777" w:rsidR="00660D53" w:rsidRPr="00660D53" w:rsidRDefault="00660D53">
            <w:pPr>
              <w:jc w:val="right"/>
              <w:rPr>
                <w:sz w:val="19"/>
                <w:szCs w:val="19"/>
              </w:rPr>
            </w:pPr>
            <w:r w:rsidRPr="00660D53">
              <w:rPr>
                <w:sz w:val="19"/>
                <w:szCs w:val="19"/>
              </w:rPr>
              <w:t>3685</w:t>
            </w:r>
          </w:p>
        </w:tc>
        <w:tc>
          <w:tcPr>
            <w:tcW w:w="567" w:type="dxa"/>
            <w:shd w:val="clear" w:color="auto" w:fill="auto"/>
            <w:noWrap/>
            <w:vAlign w:val="bottom"/>
            <w:hideMark/>
          </w:tcPr>
          <w:p w14:paraId="1A9CA370" w14:textId="77777777" w:rsidR="00660D53" w:rsidRPr="00660D53" w:rsidRDefault="00660D53">
            <w:pPr>
              <w:jc w:val="right"/>
              <w:rPr>
                <w:sz w:val="19"/>
                <w:szCs w:val="19"/>
              </w:rPr>
            </w:pPr>
            <w:r w:rsidRPr="00660D53">
              <w:rPr>
                <w:sz w:val="19"/>
                <w:szCs w:val="19"/>
              </w:rPr>
              <w:t>30</w:t>
            </w:r>
          </w:p>
        </w:tc>
        <w:tc>
          <w:tcPr>
            <w:tcW w:w="709" w:type="dxa"/>
            <w:shd w:val="clear" w:color="auto" w:fill="auto"/>
            <w:noWrap/>
            <w:vAlign w:val="bottom"/>
            <w:hideMark/>
          </w:tcPr>
          <w:p w14:paraId="0636AF1F" w14:textId="77777777" w:rsidR="00660D53" w:rsidRPr="00660D53" w:rsidRDefault="00660D53">
            <w:pPr>
              <w:jc w:val="right"/>
              <w:rPr>
                <w:sz w:val="19"/>
                <w:szCs w:val="19"/>
              </w:rPr>
            </w:pPr>
            <w:r w:rsidRPr="00660D53">
              <w:rPr>
                <w:sz w:val="19"/>
                <w:szCs w:val="19"/>
              </w:rPr>
              <w:t>2194</w:t>
            </w:r>
          </w:p>
        </w:tc>
        <w:tc>
          <w:tcPr>
            <w:tcW w:w="596" w:type="dxa"/>
            <w:shd w:val="clear" w:color="auto" w:fill="auto"/>
            <w:noWrap/>
            <w:vAlign w:val="bottom"/>
            <w:hideMark/>
          </w:tcPr>
          <w:p w14:paraId="7AE8EAE9" w14:textId="77777777" w:rsidR="00660D53" w:rsidRPr="00660D53" w:rsidRDefault="00660D53">
            <w:pPr>
              <w:jc w:val="right"/>
              <w:rPr>
                <w:sz w:val="19"/>
                <w:szCs w:val="19"/>
              </w:rPr>
            </w:pPr>
            <w:r w:rsidRPr="00660D53">
              <w:rPr>
                <w:sz w:val="19"/>
                <w:szCs w:val="19"/>
              </w:rPr>
              <w:t>1972</w:t>
            </w:r>
          </w:p>
        </w:tc>
        <w:tc>
          <w:tcPr>
            <w:tcW w:w="680" w:type="dxa"/>
            <w:shd w:val="clear" w:color="auto" w:fill="auto"/>
            <w:noWrap/>
            <w:vAlign w:val="bottom"/>
            <w:hideMark/>
          </w:tcPr>
          <w:p w14:paraId="5488E4C1" w14:textId="77777777" w:rsidR="00660D53" w:rsidRPr="00660D53" w:rsidRDefault="00660D53">
            <w:pPr>
              <w:jc w:val="right"/>
              <w:rPr>
                <w:sz w:val="19"/>
                <w:szCs w:val="19"/>
              </w:rPr>
            </w:pPr>
            <w:r w:rsidRPr="00660D53">
              <w:rPr>
                <w:sz w:val="19"/>
                <w:szCs w:val="19"/>
              </w:rPr>
              <w:t>-20.7</w:t>
            </w:r>
          </w:p>
        </w:tc>
        <w:tc>
          <w:tcPr>
            <w:tcW w:w="567" w:type="dxa"/>
            <w:shd w:val="clear" w:color="auto" w:fill="auto"/>
            <w:noWrap/>
            <w:vAlign w:val="bottom"/>
            <w:hideMark/>
          </w:tcPr>
          <w:p w14:paraId="22BCA08C" w14:textId="77777777" w:rsidR="00660D53" w:rsidRPr="00660D53" w:rsidRDefault="00660D53">
            <w:pPr>
              <w:jc w:val="right"/>
              <w:rPr>
                <w:color w:val="000000"/>
                <w:sz w:val="19"/>
                <w:szCs w:val="19"/>
              </w:rPr>
            </w:pPr>
            <w:r w:rsidRPr="00660D53">
              <w:rPr>
                <w:color w:val="000000"/>
                <w:sz w:val="19"/>
                <w:szCs w:val="19"/>
              </w:rPr>
              <w:t>9.9</w:t>
            </w:r>
          </w:p>
        </w:tc>
      </w:tr>
      <w:tr w:rsidR="00660D53" w:rsidRPr="00660D53" w14:paraId="6668408F" w14:textId="77777777" w:rsidTr="00660D53">
        <w:trPr>
          <w:trHeight w:val="240"/>
        </w:trPr>
        <w:tc>
          <w:tcPr>
            <w:tcW w:w="1008" w:type="dxa"/>
            <w:tcBorders>
              <w:bottom w:val="single" w:sz="4" w:space="0" w:color="auto"/>
            </w:tcBorders>
            <w:shd w:val="clear" w:color="auto" w:fill="auto"/>
            <w:noWrap/>
            <w:vAlign w:val="bottom"/>
            <w:hideMark/>
          </w:tcPr>
          <w:p w14:paraId="62D2F7D4" w14:textId="77777777" w:rsidR="00660D53" w:rsidRPr="00660D53" w:rsidRDefault="00660D53">
            <w:pPr>
              <w:rPr>
                <w:color w:val="000000"/>
                <w:sz w:val="19"/>
                <w:szCs w:val="19"/>
              </w:rPr>
            </w:pPr>
            <w:r w:rsidRPr="00660D53">
              <w:rPr>
                <w:color w:val="000000"/>
                <w:sz w:val="19"/>
                <w:szCs w:val="19"/>
              </w:rPr>
              <w:t>4611</w:t>
            </w:r>
          </w:p>
        </w:tc>
        <w:tc>
          <w:tcPr>
            <w:tcW w:w="1397" w:type="dxa"/>
            <w:tcBorders>
              <w:bottom w:val="single" w:sz="4" w:space="0" w:color="auto"/>
            </w:tcBorders>
            <w:shd w:val="clear" w:color="auto" w:fill="auto"/>
            <w:noWrap/>
            <w:vAlign w:val="bottom"/>
            <w:hideMark/>
          </w:tcPr>
          <w:p w14:paraId="527A6F35" w14:textId="77777777" w:rsidR="00660D53" w:rsidRPr="00660D53" w:rsidRDefault="00660D53">
            <w:pPr>
              <w:rPr>
                <w:color w:val="000000"/>
                <w:sz w:val="19"/>
                <w:szCs w:val="19"/>
              </w:rPr>
            </w:pPr>
            <w:proofErr w:type="spellStart"/>
            <w:r w:rsidRPr="00660D53">
              <w:rPr>
                <w:color w:val="000000"/>
                <w:sz w:val="19"/>
                <w:szCs w:val="19"/>
              </w:rPr>
              <w:t>yng</w:t>
            </w:r>
            <w:proofErr w:type="spellEnd"/>
            <w:r w:rsidRPr="00660D53">
              <w:rPr>
                <w:color w:val="000000"/>
                <w:sz w:val="19"/>
                <w:szCs w:val="19"/>
              </w:rPr>
              <w:t xml:space="preserve"> adult</w:t>
            </w:r>
          </w:p>
        </w:tc>
        <w:tc>
          <w:tcPr>
            <w:tcW w:w="992" w:type="dxa"/>
            <w:tcBorders>
              <w:bottom w:val="single" w:sz="4" w:space="0" w:color="auto"/>
            </w:tcBorders>
            <w:shd w:val="clear" w:color="auto" w:fill="auto"/>
            <w:noWrap/>
            <w:vAlign w:val="bottom"/>
            <w:hideMark/>
          </w:tcPr>
          <w:p w14:paraId="3E09335F" w14:textId="77777777" w:rsidR="00660D53" w:rsidRPr="00660D53" w:rsidRDefault="00660D53">
            <w:pPr>
              <w:rPr>
                <w:color w:val="000000"/>
                <w:sz w:val="19"/>
                <w:szCs w:val="19"/>
              </w:rPr>
            </w:pPr>
            <w:r w:rsidRPr="00660D53">
              <w:rPr>
                <w:color w:val="000000"/>
                <w:sz w:val="19"/>
                <w:szCs w:val="19"/>
              </w:rPr>
              <w:t>mandible</w:t>
            </w:r>
          </w:p>
        </w:tc>
        <w:tc>
          <w:tcPr>
            <w:tcW w:w="993" w:type="dxa"/>
            <w:tcBorders>
              <w:bottom w:val="single" w:sz="4" w:space="0" w:color="auto"/>
            </w:tcBorders>
            <w:shd w:val="clear" w:color="auto" w:fill="auto"/>
            <w:noWrap/>
            <w:hideMark/>
          </w:tcPr>
          <w:p w14:paraId="0204ABAB" w14:textId="77777777" w:rsidR="00660D53" w:rsidRPr="00660D53" w:rsidRDefault="00660D53">
            <w:pPr>
              <w:rPr>
                <w:color w:val="000000"/>
                <w:sz w:val="19"/>
                <w:szCs w:val="19"/>
              </w:rPr>
            </w:pPr>
            <w:r w:rsidRPr="00660D53">
              <w:rPr>
                <w:color w:val="000000"/>
                <w:sz w:val="19"/>
                <w:szCs w:val="19"/>
              </w:rPr>
              <w:t>Horizon 2</w:t>
            </w:r>
          </w:p>
        </w:tc>
        <w:tc>
          <w:tcPr>
            <w:tcW w:w="1134" w:type="dxa"/>
            <w:tcBorders>
              <w:bottom w:val="single" w:sz="4" w:space="0" w:color="auto"/>
            </w:tcBorders>
            <w:shd w:val="clear" w:color="auto" w:fill="auto"/>
            <w:noWrap/>
            <w:vAlign w:val="bottom"/>
            <w:hideMark/>
          </w:tcPr>
          <w:p w14:paraId="083A5EAB" w14:textId="77777777" w:rsidR="00660D53" w:rsidRPr="00660D53" w:rsidRDefault="00660D53">
            <w:pPr>
              <w:rPr>
                <w:color w:val="000000"/>
                <w:sz w:val="19"/>
                <w:szCs w:val="19"/>
              </w:rPr>
            </w:pPr>
            <w:r w:rsidRPr="00660D53">
              <w:rPr>
                <w:color w:val="000000"/>
                <w:sz w:val="19"/>
                <w:szCs w:val="19"/>
              </w:rPr>
              <w:t>OxA-38152</w:t>
            </w:r>
          </w:p>
        </w:tc>
        <w:tc>
          <w:tcPr>
            <w:tcW w:w="850" w:type="dxa"/>
            <w:tcBorders>
              <w:bottom w:val="single" w:sz="4" w:space="0" w:color="auto"/>
            </w:tcBorders>
            <w:shd w:val="clear" w:color="auto" w:fill="auto"/>
            <w:noWrap/>
            <w:vAlign w:val="bottom"/>
            <w:hideMark/>
          </w:tcPr>
          <w:p w14:paraId="424E8BA8" w14:textId="77777777" w:rsidR="00660D53" w:rsidRPr="00660D53" w:rsidRDefault="00660D53">
            <w:pPr>
              <w:jc w:val="right"/>
              <w:rPr>
                <w:sz w:val="19"/>
                <w:szCs w:val="19"/>
              </w:rPr>
            </w:pPr>
            <w:r w:rsidRPr="00660D53">
              <w:rPr>
                <w:sz w:val="19"/>
                <w:szCs w:val="19"/>
              </w:rPr>
              <w:t>3677</w:t>
            </w:r>
          </w:p>
        </w:tc>
        <w:tc>
          <w:tcPr>
            <w:tcW w:w="567" w:type="dxa"/>
            <w:tcBorders>
              <w:bottom w:val="single" w:sz="4" w:space="0" w:color="auto"/>
            </w:tcBorders>
            <w:shd w:val="clear" w:color="auto" w:fill="auto"/>
            <w:noWrap/>
            <w:vAlign w:val="bottom"/>
            <w:hideMark/>
          </w:tcPr>
          <w:p w14:paraId="5A508C14" w14:textId="77777777" w:rsidR="00660D53" w:rsidRPr="00660D53" w:rsidRDefault="00660D53">
            <w:pPr>
              <w:jc w:val="right"/>
              <w:rPr>
                <w:sz w:val="19"/>
                <w:szCs w:val="19"/>
              </w:rPr>
            </w:pPr>
            <w:r w:rsidRPr="00660D53">
              <w:rPr>
                <w:sz w:val="19"/>
                <w:szCs w:val="19"/>
              </w:rPr>
              <w:t>27</w:t>
            </w:r>
          </w:p>
        </w:tc>
        <w:tc>
          <w:tcPr>
            <w:tcW w:w="709" w:type="dxa"/>
            <w:tcBorders>
              <w:bottom w:val="single" w:sz="4" w:space="0" w:color="auto"/>
            </w:tcBorders>
            <w:shd w:val="clear" w:color="auto" w:fill="auto"/>
            <w:noWrap/>
            <w:vAlign w:val="bottom"/>
            <w:hideMark/>
          </w:tcPr>
          <w:p w14:paraId="5F1AC6F0" w14:textId="77777777" w:rsidR="00660D53" w:rsidRPr="00660D53" w:rsidRDefault="00660D53">
            <w:pPr>
              <w:jc w:val="right"/>
              <w:rPr>
                <w:sz w:val="19"/>
                <w:szCs w:val="19"/>
              </w:rPr>
            </w:pPr>
            <w:r w:rsidRPr="00660D53">
              <w:rPr>
                <w:sz w:val="19"/>
                <w:szCs w:val="19"/>
              </w:rPr>
              <w:t>2141</w:t>
            </w:r>
          </w:p>
        </w:tc>
        <w:tc>
          <w:tcPr>
            <w:tcW w:w="596" w:type="dxa"/>
            <w:tcBorders>
              <w:bottom w:val="single" w:sz="4" w:space="0" w:color="auto"/>
            </w:tcBorders>
            <w:shd w:val="clear" w:color="auto" w:fill="auto"/>
            <w:noWrap/>
            <w:vAlign w:val="bottom"/>
            <w:hideMark/>
          </w:tcPr>
          <w:p w14:paraId="214EBFB4" w14:textId="77777777" w:rsidR="00660D53" w:rsidRPr="00660D53" w:rsidRDefault="00660D53">
            <w:pPr>
              <w:jc w:val="right"/>
              <w:rPr>
                <w:sz w:val="19"/>
                <w:szCs w:val="19"/>
              </w:rPr>
            </w:pPr>
            <w:r w:rsidRPr="00660D53">
              <w:rPr>
                <w:sz w:val="19"/>
                <w:szCs w:val="19"/>
              </w:rPr>
              <w:t>1966</w:t>
            </w:r>
          </w:p>
        </w:tc>
        <w:tc>
          <w:tcPr>
            <w:tcW w:w="680" w:type="dxa"/>
            <w:tcBorders>
              <w:bottom w:val="single" w:sz="4" w:space="0" w:color="auto"/>
            </w:tcBorders>
            <w:shd w:val="clear" w:color="auto" w:fill="auto"/>
            <w:noWrap/>
            <w:vAlign w:val="bottom"/>
            <w:hideMark/>
          </w:tcPr>
          <w:p w14:paraId="651D200D" w14:textId="77777777" w:rsidR="00660D53" w:rsidRPr="00660D53" w:rsidRDefault="00660D53">
            <w:pPr>
              <w:jc w:val="right"/>
              <w:rPr>
                <w:sz w:val="19"/>
                <w:szCs w:val="19"/>
              </w:rPr>
            </w:pPr>
            <w:r w:rsidRPr="00660D53">
              <w:rPr>
                <w:sz w:val="19"/>
                <w:szCs w:val="19"/>
              </w:rPr>
              <w:t>-21.2</w:t>
            </w:r>
          </w:p>
        </w:tc>
        <w:tc>
          <w:tcPr>
            <w:tcW w:w="567" w:type="dxa"/>
            <w:tcBorders>
              <w:bottom w:val="single" w:sz="4" w:space="0" w:color="auto"/>
            </w:tcBorders>
            <w:shd w:val="clear" w:color="auto" w:fill="auto"/>
            <w:noWrap/>
            <w:vAlign w:val="bottom"/>
            <w:hideMark/>
          </w:tcPr>
          <w:p w14:paraId="29636D63" w14:textId="77777777" w:rsidR="00660D53" w:rsidRPr="00660D53" w:rsidRDefault="00660D53">
            <w:pPr>
              <w:jc w:val="right"/>
              <w:rPr>
                <w:color w:val="000000"/>
                <w:sz w:val="19"/>
                <w:szCs w:val="19"/>
              </w:rPr>
            </w:pPr>
            <w:r w:rsidRPr="00660D53">
              <w:rPr>
                <w:color w:val="000000"/>
                <w:sz w:val="19"/>
                <w:szCs w:val="19"/>
              </w:rPr>
              <w:t>10.4</w:t>
            </w:r>
          </w:p>
        </w:tc>
      </w:tr>
      <w:tr w:rsidR="00660D53" w:rsidRPr="00660D53" w14:paraId="05B95BDB" w14:textId="77777777" w:rsidTr="00660D53">
        <w:trPr>
          <w:trHeight w:val="240"/>
        </w:trPr>
        <w:tc>
          <w:tcPr>
            <w:tcW w:w="1008" w:type="dxa"/>
            <w:tcBorders>
              <w:top w:val="single" w:sz="4" w:space="0" w:color="auto"/>
              <w:bottom w:val="nil"/>
            </w:tcBorders>
            <w:shd w:val="clear" w:color="auto" w:fill="auto"/>
            <w:noWrap/>
            <w:vAlign w:val="bottom"/>
            <w:hideMark/>
          </w:tcPr>
          <w:p w14:paraId="4881A6BC" w14:textId="77777777" w:rsidR="00660D53" w:rsidRPr="00660D53" w:rsidRDefault="00660D53" w:rsidP="00660D53">
            <w:pPr>
              <w:rPr>
                <w:color w:val="000000"/>
                <w:sz w:val="19"/>
                <w:szCs w:val="19"/>
              </w:rPr>
            </w:pPr>
            <w:r>
              <w:rPr>
                <w:color w:val="000000"/>
                <w:sz w:val="19"/>
                <w:szCs w:val="19"/>
              </w:rPr>
              <w:t>LBA/IA</w:t>
            </w:r>
          </w:p>
        </w:tc>
        <w:tc>
          <w:tcPr>
            <w:tcW w:w="1397" w:type="dxa"/>
            <w:tcBorders>
              <w:top w:val="single" w:sz="4" w:space="0" w:color="auto"/>
              <w:bottom w:val="nil"/>
            </w:tcBorders>
            <w:shd w:val="clear" w:color="auto" w:fill="auto"/>
            <w:noWrap/>
            <w:vAlign w:val="bottom"/>
            <w:hideMark/>
          </w:tcPr>
          <w:p w14:paraId="30E64CA5" w14:textId="77777777" w:rsidR="00660D53" w:rsidRPr="00660D53" w:rsidRDefault="00660D53">
            <w:pPr>
              <w:rPr>
                <w:sz w:val="19"/>
                <w:szCs w:val="19"/>
              </w:rPr>
            </w:pPr>
          </w:p>
        </w:tc>
        <w:tc>
          <w:tcPr>
            <w:tcW w:w="992" w:type="dxa"/>
            <w:tcBorders>
              <w:top w:val="single" w:sz="4" w:space="0" w:color="auto"/>
              <w:bottom w:val="nil"/>
            </w:tcBorders>
            <w:shd w:val="clear" w:color="auto" w:fill="auto"/>
            <w:noWrap/>
            <w:vAlign w:val="bottom"/>
            <w:hideMark/>
          </w:tcPr>
          <w:p w14:paraId="0E172153" w14:textId="77777777" w:rsidR="00660D53" w:rsidRPr="00660D53" w:rsidRDefault="00660D53">
            <w:pPr>
              <w:rPr>
                <w:sz w:val="19"/>
                <w:szCs w:val="19"/>
              </w:rPr>
            </w:pPr>
          </w:p>
        </w:tc>
        <w:tc>
          <w:tcPr>
            <w:tcW w:w="993" w:type="dxa"/>
            <w:tcBorders>
              <w:top w:val="single" w:sz="4" w:space="0" w:color="auto"/>
              <w:bottom w:val="nil"/>
            </w:tcBorders>
            <w:shd w:val="clear" w:color="auto" w:fill="auto"/>
            <w:noWrap/>
            <w:vAlign w:val="bottom"/>
            <w:hideMark/>
          </w:tcPr>
          <w:p w14:paraId="2866164A" w14:textId="77777777" w:rsidR="00660D53" w:rsidRPr="00660D53" w:rsidRDefault="00660D53">
            <w:pPr>
              <w:rPr>
                <w:sz w:val="19"/>
                <w:szCs w:val="19"/>
              </w:rPr>
            </w:pPr>
          </w:p>
        </w:tc>
        <w:tc>
          <w:tcPr>
            <w:tcW w:w="1134" w:type="dxa"/>
            <w:tcBorders>
              <w:top w:val="single" w:sz="4" w:space="0" w:color="auto"/>
              <w:bottom w:val="nil"/>
            </w:tcBorders>
            <w:shd w:val="clear" w:color="auto" w:fill="auto"/>
            <w:noWrap/>
            <w:vAlign w:val="bottom"/>
            <w:hideMark/>
          </w:tcPr>
          <w:p w14:paraId="6F71E401" w14:textId="77777777" w:rsidR="00660D53" w:rsidRPr="00660D53" w:rsidRDefault="00660D53">
            <w:pPr>
              <w:rPr>
                <w:sz w:val="19"/>
                <w:szCs w:val="19"/>
              </w:rPr>
            </w:pPr>
          </w:p>
        </w:tc>
        <w:tc>
          <w:tcPr>
            <w:tcW w:w="850" w:type="dxa"/>
            <w:tcBorders>
              <w:top w:val="single" w:sz="4" w:space="0" w:color="auto"/>
              <w:bottom w:val="nil"/>
            </w:tcBorders>
            <w:shd w:val="clear" w:color="auto" w:fill="auto"/>
            <w:noWrap/>
            <w:vAlign w:val="bottom"/>
            <w:hideMark/>
          </w:tcPr>
          <w:p w14:paraId="7F44F35E" w14:textId="77777777" w:rsidR="00660D53" w:rsidRPr="00660D53" w:rsidRDefault="00660D53">
            <w:pPr>
              <w:rPr>
                <w:sz w:val="19"/>
                <w:szCs w:val="19"/>
              </w:rPr>
            </w:pPr>
          </w:p>
        </w:tc>
        <w:tc>
          <w:tcPr>
            <w:tcW w:w="567" w:type="dxa"/>
            <w:tcBorders>
              <w:top w:val="single" w:sz="4" w:space="0" w:color="auto"/>
              <w:bottom w:val="nil"/>
            </w:tcBorders>
            <w:shd w:val="clear" w:color="auto" w:fill="auto"/>
            <w:noWrap/>
            <w:vAlign w:val="bottom"/>
            <w:hideMark/>
          </w:tcPr>
          <w:p w14:paraId="13396AD7" w14:textId="77777777" w:rsidR="00660D53" w:rsidRPr="00660D53" w:rsidRDefault="00660D53">
            <w:pPr>
              <w:rPr>
                <w:sz w:val="19"/>
                <w:szCs w:val="19"/>
              </w:rPr>
            </w:pPr>
          </w:p>
        </w:tc>
        <w:tc>
          <w:tcPr>
            <w:tcW w:w="709" w:type="dxa"/>
            <w:tcBorders>
              <w:top w:val="single" w:sz="4" w:space="0" w:color="auto"/>
              <w:bottom w:val="nil"/>
            </w:tcBorders>
            <w:shd w:val="clear" w:color="auto" w:fill="auto"/>
            <w:noWrap/>
            <w:vAlign w:val="bottom"/>
            <w:hideMark/>
          </w:tcPr>
          <w:p w14:paraId="1CC4802A" w14:textId="77777777" w:rsidR="00660D53" w:rsidRPr="00660D53" w:rsidRDefault="00660D53">
            <w:pPr>
              <w:rPr>
                <w:sz w:val="19"/>
                <w:szCs w:val="19"/>
              </w:rPr>
            </w:pPr>
          </w:p>
        </w:tc>
        <w:tc>
          <w:tcPr>
            <w:tcW w:w="596" w:type="dxa"/>
            <w:tcBorders>
              <w:top w:val="single" w:sz="4" w:space="0" w:color="auto"/>
              <w:bottom w:val="nil"/>
            </w:tcBorders>
            <w:shd w:val="clear" w:color="auto" w:fill="auto"/>
            <w:noWrap/>
            <w:vAlign w:val="bottom"/>
            <w:hideMark/>
          </w:tcPr>
          <w:p w14:paraId="39759EBB" w14:textId="77777777" w:rsidR="00660D53" w:rsidRPr="00660D53" w:rsidRDefault="00660D53">
            <w:pPr>
              <w:rPr>
                <w:sz w:val="19"/>
                <w:szCs w:val="19"/>
              </w:rPr>
            </w:pPr>
          </w:p>
        </w:tc>
        <w:tc>
          <w:tcPr>
            <w:tcW w:w="680" w:type="dxa"/>
            <w:tcBorders>
              <w:top w:val="single" w:sz="4" w:space="0" w:color="auto"/>
              <w:bottom w:val="nil"/>
            </w:tcBorders>
            <w:shd w:val="clear" w:color="auto" w:fill="auto"/>
            <w:noWrap/>
            <w:vAlign w:val="bottom"/>
            <w:hideMark/>
          </w:tcPr>
          <w:p w14:paraId="70572CBE" w14:textId="77777777" w:rsidR="00660D53" w:rsidRPr="00660D53" w:rsidRDefault="00660D53">
            <w:pPr>
              <w:rPr>
                <w:sz w:val="19"/>
                <w:szCs w:val="19"/>
              </w:rPr>
            </w:pPr>
          </w:p>
        </w:tc>
        <w:tc>
          <w:tcPr>
            <w:tcW w:w="567" w:type="dxa"/>
            <w:tcBorders>
              <w:top w:val="single" w:sz="4" w:space="0" w:color="auto"/>
              <w:bottom w:val="nil"/>
            </w:tcBorders>
            <w:shd w:val="clear" w:color="auto" w:fill="auto"/>
            <w:noWrap/>
            <w:vAlign w:val="bottom"/>
            <w:hideMark/>
          </w:tcPr>
          <w:p w14:paraId="5B5C79CC" w14:textId="77777777" w:rsidR="00660D53" w:rsidRPr="00660D53" w:rsidRDefault="00660D53">
            <w:pPr>
              <w:rPr>
                <w:sz w:val="19"/>
                <w:szCs w:val="19"/>
              </w:rPr>
            </w:pPr>
          </w:p>
        </w:tc>
      </w:tr>
      <w:tr w:rsidR="00660D53" w:rsidRPr="00660D53" w14:paraId="410523CE" w14:textId="77777777" w:rsidTr="00660D53">
        <w:trPr>
          <w:trHeight w:val="240"/>
        </w:trPr>
        <w:tc>
          <w:tcPr>
            <w:tcW w:w="1008" w:type="dxa"/>
            <w:tcBorders>
              <w:top w:val="nil"/>
            </w:tcBorders>
            <w:shd w:val="clear" w:color="auto" w:fill="auto"/>
            <w:noWrap/>
            <w:vAlign w:val="bottom"/>
            <w:hideMark/>
          </w:tcPr>
          <w:p w14:paraId="3305A4BF" w14:textId="77777777" w:rsidR="00660D53" w:rsidRPr="00660D53" w:rsidRDefault="00660D53">
            <w:pPr>
              <w:rPr>
                <w:color w:val="000000"/>
                <w:sz w:val="19"/>
                <w:szCs w:val="19"/>
              </w:rPr>
            </w:pPr>
            <w:r w:rsidRPr="00660D53">
              <w:rPr>
                <w:color w:val="000000"/>
                <w:sz w:val="19"/>
                <w:szCs w:val="19"/>
              </w:rPr>
              <w:t>CH163</w:t>
            </w:r>
          </w:p>
        </w:tc>
        <w:tc>
          <w:tcPr>
            <w:tcW w:w="1397" w:type="dxa"/>
            <w:tcBorders>
              <w:top w:val="nil"/>
            </w:tcBorders>
            <w:shd w:val="clear" w:color="auto" w:fill="auto"/>
            <w:hideMark/>
          </w:tcPr>
          <w:p w14:paraId="7A8DF219" w14:textId="77777777" w:rsidR="00660D53" w:rsidRPr="00660D53" w:rsidRDefault="00660D53">
            <w:pPr>
              <w:rPr>
                <w:color w:val="000000"/>
                <w:sz w:val="19"/>
                <w:szCs w:val="19"/>
              </w:rPr>
            </w:pPr>
            <w:proofErr w:type="spellStart"/>
            <w:r w:rsidRPr="00660D53">
              <w:rPr>
                <w:color w:val="000000"/>
                <w:sz w:val="19"/>
                <w:szCs w:val="19"/>
              </w:rPr>
              <w:t>yng</w:t>
            </w:r>
            <w:proofErr w:type="spellEnd"/>
            <w:r w:rsidRPr="00660D53">
              <w:rPr>
                <w:color w:val="000000"/>
                <w:sz w:val="19"/>
                <w:szCs w:val="19"/>
              </w:rPr>
              <w:t xml:space="preserve"> adult</w:t>
            </w:r>
          </w:p>
        </w:tc>
        <w:tc>
          <w:tcPr>
            <w:tcW w:w="992" w:type="dxa"/>
            <w:tcBorders>
              <w:top w:val="nil"/>
            </w:tcBorders>
            <w:shd w:val="clear" w:color="auto" w:fill="auto"/>
            <w:noWrap/>
            <w:vAlign w:val="bottom"/>
            <w:hideMark/>
          </w:tcPr>
          <w:p w14:paraId="328DAA8F" w14:textId="77777777" w:rsidR="00660D53" w:rsidRPr="00660D53" w:rsidRDefault="00660D53">
            <w:pPr>
              <w:rPr>
                <w:color w:val="000000"/>
                <w:sz w:val="19"/>
                <w:szCs w:val="19"/>
              </w:rPr>
            </w:pPr>
            <w:r w:rsidRPr="00660D53">
              <w:rPr>
                <w:color w:val="000000"/>
                <w:sz w:val="19"/>
                <w:szCs w:val="19"/>
              </w:rPr>
              <w:t>mandible</w:t>
            </w:r>
          </w:p>
        </w:tc>
        <w:tc>
          <w:tcPr>
            <w:tcW w:w="993" w:type="dxa"/>
            <w:tcBorders>
              <w:top w:val="nil"/>
            </w:tcBorders>
            <w:shd w:val="clear" w:color="auto" w:fill="auto"/>
            <w:noWrap/>
            <w:vAlign w:val="bottom"/>
            <w:hideMark/>
          </w:tcPr>
          <w:p w14:paraId="7FD504FD" w14:textId="77777777" w:rsidR="00660D53" w:rsidRPr="00660D53" w:rsidRDefault="00660D53">
            <w:pPr>
              <w:rPr>
                <w:color w:val="000000"/>
                <w:sz w:val="19"/>
                <w:szCs w:val="19"/>
              </w:rPr>
            </w:pPr>
            <w:r w:rsidRPr="00660D53">
              <w:rPr>
                <w:color w:val="000000"/>
                <w:sz w:val="19"/>
                <w:szCs w:val="19"/>
              </w:rPr>
              <w:t>Horizon b</w:t>
            </w:r>
          </w:p>
        </w:tc>
        <w:tc>
          <w:tcPr>
            <w:tcW w:w="1134" w:type="dxa"/>
            <w:tcBorders>
              <w:top w:val="nil"/>
            </w:tcBorders>
            <w:shd w:val="clear" w:color="auto" w:fill="auto"/>
            <w:noWrap/>
            <w:vAlign w:val="bottom"/>
            <w:hideMark/>
          </w:tcPr>
          <w:p w14:paraId="2A2D6455" w14:textId="77777777" w:rsidR="00660D53" w:rsidRPr="00660D53" w:rsidRDefault="00660D53">
            <w:pPr>
              <w:rPr>
                <w:color w:val="000000"/>
                <w:sz w:val="19"/>
                <w:szCs w:val="19"/>
              </w:rPr>
            </w:pPr>
            <w:r w:rsidRPr="00660D53">
              <w:rPr>
                <w:color w:val="000000"/>
                <w:sz w:val="19"/>
                <w:szCs w:val="19"/>
              </w:rPr>
              <w:t>OxA-37856</w:t>
            </w:r>
          </w:p>
        </w:tc>
        <w:tc>
          <w:tcPr>
            <w:tcW w:w="850" w:type="dxa"/>
            <w:tcBorders>
              <w:top w:val="nil"/>
            </w:tcBorders>
            <w:shd w:val="clear" w:color="auto" w:fill="auto"/>
            <w:noWrap/>
            <w:vAlign w:val="bottom"/>
            <w:hideMark/>
          </w:tcPr>
          <w:p w14:paraId="2A6EE5A0" w14:textId="77777777" w:rsidR="00660D53" w:rsidRPr="00660D53" w:rsidRDefault="00660D53">
            <w:pPr>
              <w:jc w:val="right"/>
              <w:rPr>
                <w:sz w:val="19"/>
                <w:szCs w:val="19"/>
              </w:rPr>
            </w:pPr>
            <w:r w:rsidRPr="00660D53">
              <w:rPr>
                <w:sz w:val="19"/>
                <w:szCs w:val="19"/>
              </w:rPr>
              <w:t>2456</w:t>
            </w:r>
          </w:p>
        </w:tc>
        <w:tc>
          <w:tcPr>
            <w:tcW w:w="567" w:type="dxa"/>
            <w:tcBorders>
              <w:top w:val="nil"/>
            </w:tcBorders>
            <w:shd w:val="clear" w:color="auto" w:fill="auto"/>
            <w:noWrap/>
            <w:vAlign w:val="bottom"/>
            <w:hideMark/>
          </w:tcPr>
          <w:p w14:paraId="7B6BEF4E" w14:textId="77777777" w:rsidR="00660D53" w:rsidRPr="00660D53" w:rsidRDefault="00660D53">
            <w:pPr>
              <w:jc w:val="right"/>
              <w:rPr>
                <w:sz w:val="19"/>
                <w:szCs w:val="19"/>
              </w:rPr>
            </w:pPr>
            <w:r w:rsidRPr="00660D53">
              <w:rPr>
                <w:sz w:val="19"/>
                <w:szCs w:val="19"/>
              </w:rPr>
              <w:t>26</w:t>
            </w:r>
          </w:p>
        </w:tc>
        <w:tc>
          <w:tcPr>
            <w:tcW w:w="709" w:type="dxa"/>
            <w:tcBorders>
              <w:top w:val="nil"/>
            </w:tcBorders>
            <w:shd w:val="clear" w:color="auto" w:fill="auto"/>
            <w:noWrap/>
            <w:vAlign w:val="bottom"/>
            <w:hideMark/>
          </w:tcPr>
          <w:p w14:paraId="76C88EC6" w14:textId="77777777" w:rsidR="00660D53" w:rsidRPr="00660D53" w:rsidRDefault="00660D53">
            <w:pPr>
              <w:jc w:val="right"/>
              <w:rPr>
                <w:sz w:val="19"/>
                <w:szCs w:val="19"/>
              </w:rPr>
            </w:pPr>
            <w:r w:rsidRPr="00660D53">
              <w:rPr>
                <w:sz w:val="19"/>
                <w:szCs w:val="19"/>
              </w:rPr>
              <w:t>755</w:t>
            </w:r>
          </w:p>
        </w:tc>
        <w:tc>
          <w:tcPr>
            <w:tcW w:w="596" w:type="dxa"/>
            <w:tcBorders>
              <w:top w:val="nil"/>
            </w:tcBorders>
            <w:shd w:val="clear" w:color="auto" w:fill="auto"/>
            <w:noWrap/>
            <w:vAlign w:val="bottom"/>
            <w:hideMark/>
          </w:tcPr>
          <w:p w14:paraId="071A437C" w14:textId="77777777" w:rsidR="00660D53" w:rsidRPr="00660D53" w:rsidRDefault="00660D53">
            <w:pPr>
              <w:jc w:val="right"/>
              <w:rPr>
                <w:sz w:val="19"/>
                <w:szCs w:val="19"/>
              </w:rPr>
            </w:pPr>
            <w:r w:rsidRPr="00660D53">
              <w:rPr>
                <w:sz w:val="19"/>
                <w:szCs w:val="19"/>
              </w:rPr>
              <w:t>416</w:t>
            </w:r>
          </w:p>
        </w:tc>
        <w:tc>
          <w:tcPr>
            <w:tcW w:w="680" w:type="dxa"/>
            <w:tcBorders>
              <w:top w:val="nil"/>
            </w:tcBorders>
            <w:shd w:val="clear" w:color="auto" w:fill="auto"/>
            <w:noWrap/>
            <w:vAlign w:val="bottom"/>
            <w:hideMark/>
          </w:tcPr>
          <w:p w14:paraId="159BA1C6" w14:textId="77777777" w:rsidR="00660D53" w:rsidRPr="00660D53" w:rsidRDefault="00660D53">
            <w:pPr>
              <w:jc w:val="right"/>
              <w:rPr>
                <w:sz w:val="19"/>
                <w:szCs w:val="19"/>
              </w:rPr>
            </w:pPr>
            <w:r w:rsidRPr="00660D53">
              <w:rPr>
                <w:sz w:val="19"/>
                <w:szCs w:val="19"/>
              </w:rPr>
              <w:t>-20.9</w:t>
            </w:r>
          </w:p>
        </w:tc>
        <w:tc>
          <w:tcPr>
            <w:tcW w:w="567" w:type="dxa"/>
            <w:tcBorders>
              <w:top w:val="nil"/>
            </w:tcBorders>
            <w:shd w:val="clear" w:color="auto" w:fill="auto"/>
            <w:noWrap/>
            <w:vAlign w:val="bottom"/>
            <w:hideMark/>
          </w:tcPr>
          <w:p w14:paraId="0E99E57A" w14:textId="77777777" w:rsidR="00660D53" w:rsidRPr="00660D53" w:rsidRDefault="00660D53">
            <w:pPr>
              <w:jc w:val="right"/>
              <w:rPr>
                <w:color w:val="000000"/>
                <w:sz w:val="19"/>
                <w:szCs w:val="19"/>
              </w:rPr>
            </w:pPr>
            <w:r w:rsidRPr="00660D53">
              <w:rPr>
                <w:color w:val="000000"/>
                <w:sz w:val="19"/>
                <w:szCs w:val="19"/>
              </w:rPr>
              <w:t>7.3</w:t>
            </w:r>
          </w:p>
        </w:tc>
      </w:tr>
      <w:tr w:rsidR="00660D53" w:rsidRPr="00660D53" w14:paraId="4B8FDA0B" w14:textId="77777777" w:rsidTr="00660D53">
        <w:trPr>
          <w:trHeight w:val="240"/>
        </w:trPr>
        <w:tc>
          <w:tcPr>
            <w:tcW w:w="1008" w:type="dxa"/>
            <w:shd w:val="clear" w:color="auto" w:fill="auto"/>
            <w:noWrap/>
            <w:vAlign w:val="bottom"/>
            <w:hideMark/>
          </w:tcPr>
          <w:p w14:paraId="7D3B6F4C" w14:textId="77777777" w:rsidR="00660D53" w:rsidRPr="00660D53" w:rsidRDefault="00660D53">
            <w:pPr>
              <w:rPr>
                <w:color w:val="000000"/>
                <w:sz w:val="19"/>
                <w:szCs w:val="19"/>
              </w:rPr>
            </w:pPr>
            <w:r w:rsidRPr="00660D53">
              <w:rPr>
                <w:color w:val="000000"/>
                <w:sz w:val="19"/>
                <w:szCs w:val="19"/>
              </w:rPr>
              <w:t>CH158</w:t>
            </w:r>
          </w:p>
        </w:tc>
        <w:tc>
          <w:tcPr>
            <w:tcW w:w="1397" w:type="dxa"/>
            <w:shd w:val="clear" w:color="auto" w:fill="auto"/>
            <w:hideMark/>
          </w:tcPr>
          <w:p w14:paraId="6C29B22A" w14:textId="77777777" w:rsidR="00660D53" w:rsidRPr="00660D53" w:rsidRDefault="00660D53">
            <w:pPr>
              <w:rPr>
                <w:color w:val="000000"/>
                <w:sz w:val="19"/>
                <w:szCs w:val="19"/>
              </w:rPr>
            </w:pPr>
            <w:r w:rsidRPr="00660D53">
              <w:rPr>
                <w:color w:val="000000"/>
                <w:sz w:val="19"/>
                <w:szCs w:val="19"/>
              </w:rPr>
              <w:t>mid/old adult</w:t>
            </w:r>
          </w:p>
        </w:tc>
        <w:tc>
          <w:tcPr>
            <w:tcW w:w="992" w:type="dxa"/>
            <w:shd w:val="clear" w:color="auto" w:fill="auto"/>
            <w:noWrap/>
            <w:vAlign w:val="bottom"/>
            <w:hideMark/>
          </w:tcPr>
          <w:p w14:paraId="16A4E355" w14:textId="77777777" w:rsidR="00660D53" w:rsidRPr="00660D53" w:rsidRDefault="00660D53">
            <w:pPr>
              <w:rPr>
                <w:color w:val="000000"/>
                <w:sz w:val="19"/>
                <w:szCs w:val="19"/>
              </w:rPr>
            </w:pPr>
            <w:r w:rsidRPr="00660D53">
              <w:rPr>
                <w:color w:val="000000"/>
                <w:sz w:val="19"/>
                <w:szCs w:val="19"/>
              </w:rPr>
              <w:t>mandible</w:t>
            </w:r>
          </w:p>
        </w:tc>
        <w:tc>
          <w:tcPr>
            <w:tcW w:w="993" w:type="dxa"/>
            <w:shd w:val="clear" w:color="auto" w:fill="auto"/>
            <w:noWrap/>
            <w:vAlign w:val="bottom"/>
            <w:hideMark/>
          </w:tcPr>
          <w:p w14:paraId="4EB1E0E9" w14:textId="77777777" w:rsidR="00660D53" w:rsidRPr="00660D53" w:rsidRDefault="00660D53">
            <w:pPr>
              <w:rPr>
                <w:color w:val="000000"/>
                <w:sz w:val="19"/>
                <w:szCs w:val="19"/>
              </w:rPr>
            </w:pPr>
            <w:r w:rsidRPr="00660D53">
              <w:rPr>
                <w:color w:val="000000"/>
                <w:sz w:val="19"/>
                <w:szCs w:val="19"/>
              </w:rPr>
              <w:t>Horizon b</w:t>
            </w:r>
          </w:p>
        </w:tc>
        <w:tc>
          <w:tcPr>
            <w:tcW w:w="1134" w:type="dxa"/>
            <w:shd w:val="clear" w:color="auto" w:fill="auto"/>
            <w:noWrap/>
            <w:vAlign w:val="bottom"/>
            <w:hideMark/>
          </w:tcPr>
          <w:p w14:paraId="190E2ADB" w14:textId="77777777" w:rsidR="00660D53" w:rsidRPr="00660D53" w:rsidRDefault="00660D53">
            <w:pPr>
              <w:rPr>
                <w:color w:val="000000"/>
                <w:sz w:val="19"/>
                <w:szCs w:val="19"/>
              </w:rPr>
            </w:pPr>
            <w:r w:rsidRPr="00660D53">
              <w:rPr>
                <w:color w:val="000000"/>
                <w:sz w:val="19"/>
                <w:szCs w:val="19"/>
              </w:rPr>
              <w:t>OxA-37855</w:t>
            </w:r>
          </w:p>
        </w:tc>
        <w:tc>
          <w:tcPr>
            <w:tcW w:w="850" w:type="dxa"/>
            <w:shd w:val="clear" w:color="auto" w:fill="auto"/>
            <w:noWrap/>
            <w:vAlign w:val="bottom"/>
            <w:hideMark/>
          </w:tcPr>
          <w:p w14:paraId="4F8ECFBA" w14:textId="77777777" w:rsidR="00660D53" w:rsidRPr="00660D53" w:rsidRDefault="00660D53">
            <w:pPr>
              <w:jc w:val="right"/>
              <w:rPr>
                <w:sz w:val="19"/>
                <w:szCs w:val="19"/>
              </w:rPr>
            </w:pPr>
            <w:r w:rsidRPr="00660D53">
              <w:rPr>
                <w:sz w:val="19"/>
                <w:szCs w:val="19"/>
              </w:rPr>
              <w:t>2255</w:t>
            </w:r>
          </w:p>
        </w:tc>
        <w:tc>
          <w:tcPr>
            <w:tcW w:w="567" w:type="dxa"/>
            <w:shd w:val="clear" w:color="auto" w:fill="auto"/>
            <w:noWrap/>
            <w:vAlign w:val="bottom"/>
            <w:hideMark/>
          </w:tcPr>
          <w:p w14:paraId="34C3E6F1" w14:textId="77777777" w:rsidR="00660D53" w:rsidRPr="00660D53" w:rsidRDefault="00660D53">
            <w:pPr>
              <w:jc w:val="right"/>
              <w:rPr>
                <w:sz w:val="19"/>
                <w:szCs w:val="19"/>
              </w:rPr>
            </w:pPr>
            <w:r w:rsidRPr="00660D53">
              <w:rPr>
                <w:sz w:val="19"/>
                <w:szCs w:val="19"/>
              </w:rPr>
              <w:t>29</w:t>
            </w:r>
          </w:p>
        </w:tc>
        <w:tc>
          <w:tcPr>
            <w:tcW w:w="709" w:type="dxa"/>
            <w:shd w:val="clear" w:color="auto" w:fill="auto"/>
            <w:noWrap/>
            <w:vAlign w:val="bottom"/>
            <w:hideMark/>
          </w:tcPr>
          <w:p w14:paraId="5A7F7342" w14:textId="77777777" w:rsidR="00660D53" w:rsidRPr="00660D53" w:rsidRDefault="00660D53">
            <w:pPr>
              <w:jc w:val="right"/>
              <w:rPr>
                <w:sz w:val="19"/>
                <w:szCs w:val="19"/>
              </w:rPr>
            </w:pPr>
            <w:r w:rsidRPr="00660D53">
              <w:rPr>
                <w:sz w:val="19"/>
                <w:szCs w:val="19"/>
              </w:rPr>
              <w:t>396</w:t>
            </w:r>
          </w:p>
        </w:tc>
        <w:tc>
          <w:tcPr>
            <w:tcW w:w="596" w:type="dxa"/>
            <w:shd w:val="clear" w:color="auto" w:fill="auto"/>
            <w:noWrap/>
            <w:vAlign w:val="bottom"/>
            <w:hideMark/>
          </w:tcPr>
          <w:p w14:paraId="66757E4B" w14:textId="77777777" w:rsidR="00660D53" w:rsidRPr="00660D53" w:rsidRDefault="00660D53">
            <w:pPr>
              <w:jc w:val="right"/>
              <w:rPr>
                <w:sz w:val="19"/>
                <w:szCs w:val="19"/>
              </w:rPr>
            </w:pPr>
            <w:r w:rsidRPr="00660D53">
              <w:rPr>
                <w:sz w:val="19"/>
                <w:szCs w:val="19"/>
              </w:rPr>
              <w:t>208</w:t>
            </w:r>
          </w:p>
        </w:tc>
        <w:tc>
          <w:tcPr>
            <w:tcW w:w="680" w:type="dxa"/>
            <w:shd w:val="clear" w:color="auto" w:fill="auto"/>
            <w:noWrap/>
            <w:vAlign w:val="bottom"/>
            <w:hideMark/>
          </w:tcPr>
          <w:p w14:paraId="447B02D9" w14:textId="77777777" w:rsidR="00660D53" w:rsidRPr="00660D53" w:rsidRDefault="00660D53">
            <w:pPr>
              <w:jc w:val="right"/>
              <w:rPr>
                <w:sz w:val="19"/>
                <w:szCs w:val="19"/>
              </w:rPr>
            </w:pPr>
            <w:r w:rsidRPr="00660D53">
              <w:rPr>
                <w:sz w:val="19"/>
                <w:szCs w:val="19"/>
              </w:rPr>
              <w:t>-20.4</w:t>
            </w:r>
          </w:p>
        </w:tc>
        <w:tc>
          <w:tcPr>
            <w:tcW w:w="567" w:type="dxa"/>
            <w:shd w:val="clear" w:color="auto" w:fill="auto"/>
            <w:noWrap/>
            <w:vAlign w:val="bottom"/>
            <w:hideMark/>
          </w:tcPr>
          <w:p w14:paraId="3E29257C" w14:textId="77777777" w:rsidR="00660D53" w:rsidRPr="00660D53" w:rsidRDefault="00660D53">
            <w:pPr>
              <w:jc w:val="right"/>
              <w:rPr>
                <w:color w:val="000000"/>
                <w:sz w:val="19"/>
                <w:szCs w:val="19"/>
              </w:rPr>
            </w:pPr>
            <w:r w:rsidRPr="00660D53">
              <w:rPr>
                <w:color w:val="000000"/>
                <w:sz w:val="19"/>
                <w:szCs w:val="19"/>
              </w:rPr>
              <w:t>10.6</w:t>
            </w:r>
          </w:p>
        </w:tc>
      </w:tr>
      <w:tr w:rsidR="00660D53" w:rsidRPr="00660D53" w14:paraId="548C586A" w14:textId="77777777" w:rsidTr="00660D53">
        <w:trPr>
          <w:trHeight w:val="240"/>
        </w:trPr>
        <w:tc>
          <w:tcPr>
            <w:tcW w:w="1008" w:type="dxa"/>
            <w:shd w:val="clear" w:color="auto" w:fill="auto"/>
            <w:noWrap/>
            <w:vAlign w:val="bottom"/>
            <w:hideMark/>
          </w:tcPr>
          <w:p w14:paraId="68ACA339" w14:textId="77777777" w:rsidR="00660D53" w:rsidRPr="00660D53" w:rsidRDefault="00660D53">
            <w:pPr>
              <w:rPr>
                <w:color w:val="000000"/>
                <w:sz w:val="19"/>
                <w:szCs w:val="19"/>
              </w:rPr>
            </w:pPr>
            <w:r w:rsidRPr="00660D53">
              <w:rPr>
                <w:color w:val="000000"/>
                <w:sz w:val="19"/>
                <w:szCs w:val="19"/>
              </w:rPr>
              <w:t>MC-DC2.196</w:t>
            </w:r>
          </w:p>
        </w:tc>
        <w:tc>
          <w:tcPr>
            <w:tcW w:w="1397" w:type="dxa"/>
            <w:shd w:val="clear" w:color="auto" w:fill="auto"/>
            <w:noWrap/>
            <w:vAlign w:val="bottom"/>
            <w:hideMark/>
          </w:tcPr>
          <w:p w14:paraId="41FEA9A2" w14:textId="77777777" w:rsidR="00660D53" w:rsidRPr="00660D53" w:rsidRDefault="00660D53">
            <w:pPr>
              <w:rPr>
                <w:color w:val="000000"/>
                <w:sz w:val="19"/>
                <w:szCs w:val="19"/>
              </w:rPr>
            </w:pPr>
            <w:r w:rsidRPr="00660D53">
              <w:rPr>
                <w:color w:val="000000"/>
                <w:sz w:val="19"/>
                <w:szCs w:val="19"/>
              </w:rPr>
              <w:t>adult?</w:t>
            </w:r>
          </w:p>
        </w:tc>
        <w:tc>
          <w:tcPr>
            <w:tcW w:w="992" w:type="dxa"/>
            <w:shd w:val="clear" w:color="auto" w:fill="auto"/>
            <w:noWrap/>
            <w:vAlign w:val="bottom"/>
            <w:hideMark/>
          </w:tcPr>
          <w:p w14:paraId="61BE8337" w14:textId="77777777" w:rsidR="00660D53" w:rsidRPr="00660D53" w:rsidRDefault="00660D53">
            <w:pPr>
              <w:rPr>
                <w:color w:val="000000"/>
                <w:sz w:val="19"/>
                <w:szCs w:val="19"/>
              </w:rPr>
            </w:pPr>
            <w:r w:rsidRPr="00660D53">
              <w:rPr>
                <w:color w:val="000000"/>
                <w:sz w:val="19"/>
                <w:szCs w:val="19"/>
              </w:rPr>
              <w:t>humerus</w:t>
            </w:r>
          </w:p>
        </w:tc>
        <w:tc>
          <w:tcPr>
            <w:tcW w:w="993" w:type="dxa"/>
            <w:shd w:val="clear" w:color="auto" w:fill="auto"/>
            <w:vAlign w:val="bottom"/>
            <w:hideMark/>
          </w:tcPr>
          <w:p w14:paraId="64BCCD3D" w14:textId="77777777" w:rsidR="00660D53" w:rsidRPr="00660D53" w:rsidRDefault="00660D53">
            <w:pPr>
              <w:rPr>
                <w:color w:val="000000"/>
                <w:sz w:val="19"/>
                <w:szCs w:val="19"/>
              </w:rPr>
            </w:pPr>
            <w:r w:rsidRPr="00660D53">
              <w:rPr>
                <w:color w:val="000000"/>
                <w:sz w:val="19"/>
                <w:szCs w:val="19"/>
              </w:rPr>
              <w:t>Mitchell's Chamber</w:t>
            </w:r>
          </w:p>
        </w:tc>
        <w:tc>
          <w:tcPr>
            <w:tcW w:w="1134" w:type="dxa"/>
            <w:shd w:val="clear" w:color="auto" w:fill="auto"/>
            <w:noWrap/>
            <w:vAlign w:val="bottom"/>
            <w:hideMark/>
          </w:tcPr>
          <w:p w14:paraId="3A1A8B75" w14:textId="77777777" w:rsidR="00660D53" w:rsidRPr="00660D53" w:rsidRDefault="00660D53">
            <w:pPr>
              <w:rPr>
                <w:color w:val="000000"/>
                <w:sz w:val="19"/>
                <w:szCs w:val="19"/>
              </w:rPr>
            </w:pPr>
            <w:r w:rsidRPr="00660D53">
              <w:rPr>
                <w:color w:val="000000"/>
                <w:sz w:val="19"/>
                <w:szCs w:val="19"/>
              </w:rPr>
              <w:t>SRR-3450</w:t>
            </w:r>
          </w:p>
        </w:tc>
        <w:tc>
          <w:tcPr>
            <w:tcW w:w="850" w:type="dxa"/>
            <w:shd w:val="clear" w:color="auto" w:fill="auto"/>
            <w:noWrap/>
            <w:vAlign w:val="bottom"/>
            <w:hideMark/>
          </w:tcPr>
          <w:p w14:paraId="2764C95E" w14:textId="77777777" w:rsidR="00660D53" w:rsidRPr="00660D53" w:rsidRDefault="00660D53">
            <w:pPr>
              <w:jc w:val="right"/>
              <w:rPr>
                <w:color w:val="000000"/>
                <w:sz w:val="19"/>
                <w:szCs w:val="19"/>
              </w:rPr>
            </w:pPr>
            <w:r w:rsidRPr="00660D53">
              <w:rPr>
                <w:color w:val="000000"/>
                <w:sz w:val="19"/>
                <w:szCs w:val="19"/>
              </w:rPr>
              <w:t>2145</w:t>
            </w:r>
          </w:p>
        </w:tc>
        <w:tc>
          <w:tcPr>
            <w:tcW w:w="567" w:type="dxa"/>
            <w:shd w:val="clear" w:color="auto" w:fill="auto"/>
            <w:noWrap/>
            <w:vAlign w:val="bottom"/>
            <w:hideMark/>
          </w:tcPr>
          <w:p w14:paraId="608DE806" w14:textId="77777777" w:rsidR="00660D53" w:rsidRPr="00660D53" w:rsidRDefault="00660D53">
            <w:pPr>
              <w:jc w:val="right"/>
              <w:rPr>
                <w:color w:val="000000"/>
                <w:sz w:val="19"/>
                <w:szCs w:val="19"/>
              </w:rPr>
            </w:pPr>
            <w:r w:rsidRPr="00660D53">
              <w:rPr>
                <w:color w:val="000000"/>
                <w:sz w:val="19"/>
                <w:szCs w:val="19"/>
              </w:rPr>
              <w:t>65</w:t>
            </w:r>
          </w:p>
        </w:tc>
        <w:tc>
          <w:tcPr>
            <w:tcW w:w="709" w:type="dxa"/>
            <w:shd w:val="clear" w:color="auto" w:fill="auto"/>
            <w:noWrap/>
            <w:vAlign w:val="bottom"/>
            <w:hideMark/>
          </w:tcPr>
          <w:p w14:paraId="3F0B15F5" w14:textId="77777777" w:rsidR="00660D53" w:rsidRPr="00660D53" w:rsidRDefault="00660D53">
            <w:pPr>
              <w:jc w:val="right"/>
              <w:rPr>
                <w:color w:val="000000"/>
                <w:sz w:val="19"/>
                <w:szCs w:val="19"/>
              </w:rPr>
            </w:pPr>
            <w:r w:rsidRPr="00660D53">
              <w:rPr>
                <w:color w:val="000000"/>
                <w:sz w:val="19"/>
                <w:szCs w:val="19"/>
              </w:rPr>
              <w:t>375</w:t>
            </w:r>
          </w:p>
        </w:tc>
        <w:tc>
          <w:tcPr>
            <w:tcW w:w="596" w:type="dxa"/>
            <w:shd w:val="clear" w:color="auto" w:fill="auto"/>
            <w:noWrap/>
            <w:vAlign w:val="bottom"/>
            <w:hideMark/>
          </w:tcPr>
          <w:p w14:paraId="2756216F" w14:textId="77777777" w:rsidR="00660D53" w:rsidRPr="00660D53" w:rsidRDefault="00660D53">
            <w:pPr>
              <w:jc w:val="right"/>
              <w:rPr>
                <w:color w:val="000000"/>
                <w:sz w:val="19"/>
                <w:szCs w:val="19"/>
              </w:rPr>
            </w:pPr>
            <w:r w:rsidRPr="00660D53">
              <w:rPr>
                <w:color w:val="000000"/>
                <w:sz w:val="19"/>
                <w:szCs w:val="19"/>
              </w:rPr>
              <w:t>41</w:t>
            </w:r>
          </w:p>
        </w:tc>
        <w:tc>
          <w:tcPr>
            <w:tcW w:w="680" w:type="dxa"/>
            <w:shd w:val="clear" w:color="auto" w:fill="auto"/>
            <w:noWrap/>
            <w:vAlign w:val="bottom"/>
            <w:hideMark/>
          </w:tcPr>
          <w:p w14:paraId="2E4D7977" w14:textId="77777777" w:rsidR="00660D53" w:rsidRPr="00660D53" w:rsidRDefault="00660D53">
            <w:pPr>
              <w:jc w:val="right"/>
              <w:rPr>
                <w:sz w:val="19"/>
                <w:szCs w:val="19"/>
              </w:rPr>
            </w:pPr>
            <w:r w:rsidRPr="00660D53">
              <w:rPr>
                <w:sz w:val="19"/>
                <w:szCs w:val="19"/>
              </w:rPr>
              <w:t>–</w:t>
            </w:r>
          </w:p>
        </w:tc>
        <w:tc>
          <w:tcPr>
            <w:tcW w:w="567" w:type="dxa"/>
            <w:shd w:val="clear" w:color="auto" w:fill="auto"/>
            <w:noWrap/>
            <w:vAlign w:val="bottom"/>
            <w:hideMark/>
          </w:tcPr>
          <w:p w14:paraId="6D399169" w14:textId="77777777" w:rsidR="00660D53" w:rsidRPr="00660D53" w:rsidRDefault="00660D53">
            <w:pPr>
              <w:jc w:val="right"/>
              <w:rPr>
                <w:sz w:val="19"/>
                <w:szCs w:val="19"/>
              </w:rPr>
            </w:pPr>
            <w:r w:rsidRPr="00660D53">
              <w:rPr>
                <w:sz w:val="19"/>
                <w:szCs w:val="19"/>
              </w:rPr>
              <w:t>–</w:t>
            </w:r>
          </w:p>
        </w:tc>
      </w:tr>
    </w:tbl>
    <w:p w14:paraId="2728AA4F" w14:textId="77777777" w:rsidR="00E0242C" w:rsidRDefault="00E0242C" w:rsidP="00E0242C"/>
    <w:p w14:paraId="5E1A5D55" w14:textId="6A68D1BF" w:rsidR="00E0242C" w:rsidRDefault="00E0242C" w:rsidP="00E0242C">
      <w:pPr>
        <w:spacing w:line="360" w:lineRule="auto"/>
      </w:pPr>
      <w:r>
        <w:t>Table S3. Radiocarbon dates (unmodel</w:t>
      </w:r>
      <w:r w:rsidR="005001CF">
        <w:t>l</w:t>
      </w:r>
      <w:r>
        <w:t xml:space="preserve">ed) on human remains from Charterhouse Warren Farm Shaft (OxA-1559, OxA-1560 and SRR-3450 are from Levitan </w:t>
      </w:r>
      <w:r w:rsidR="00CB3D72">
        <w:t>&amp;</w:t>
      </w:r>
      <w:r>
        <w:t xml:space="preserve"> Smart 1989). Calibrated in </w:t>
      </w:r>
      <w:proofErr w:type="spellStart"/>
      <w:r>
        <w:t>OxCal</w:t>
      </w:r>
      <w:proofErr w:type="spellEnd"/>
      <w:r>
        <w:t xml:space="preserve"> 4.4 (</w:t>
      </w:r>
      <w:proofErr w:type="spellStart"/>
      <w:r>
        <w:t>Bronk</w:t>
      </w:r>
      <w:proofErr w:type="spellEnd"/>
      <w:r>
        <w:t xml:space="preserve"> Ramsey 2001</w:t>
      </w:r>
      <w:r w:rsidR="00272A34">
        <w:t>; 2021</w:t>
      </w:r>
      <w:r>
        <w:t xml:space="preserve">) using IntCal20 (Reimer </w:t>
      </w:r>
      <w:r w:rsidR="00EF1415" w:rsidRPr="00EF1415">
        <w:rPr>
          <w:i/>
        </w:rPr>
        <w:t>et al</w:t>
      </w:r>
      <w:r>
        <w:t xml:space="preserve">. 2020). </w:t>
      </w:r>
    </w:p>
    <w:p w14:paraId="23A65076" w14:textId="77777777" w:rsidR="00163DDD" w:rsidRDefault="00163DDD" w:rsidP="00163DDD">
      <w:pPr>
        <w:spacing w:line="360" w:lineRule="auto"/>
      </w:pPr>
    </w:p>
    <w:p w14:paraId="3648D87F" w14:textId="411ECF84" w:rsidR="00163DDD" w:rsidRDefault="00163DDD" w:rsidP="00E0242C">
      <w:pPr>
        <w:spacing w:line="360" w:lineRule="auto"/>
      </w:pPr>
      <w:r>
        <w:t>Given the clear separation between Horizons 4 and 2, a Bayesian model with two sequential phases and uniform boundaries is applied. The resulting model shows good agreement (</w:t>
      </w:r>
      <w:proofErr w:type="spellStart"/>
      <w:r>
        <w:t>A</w:t>
      </w:r>
      <w:r w:rsidRPr="00A11612">
        <w:rPr>
          <w:vertAlign w:val="subscript"/>
        </w:rPr>
        <w:t>model</w:t>
      </w:r>
      <w:proofErr w:type="spellEnd"/>
      <w:r>
        <w:t xml:space="preserve"> = 98.1). Using the ‘Span’ function in </w:t>
      </w:r>
      <w:proofErr w:type="spellStart"/>
      <w:r>
        <w:t>OxCal</w:t>
      </w:r>
      <w:proofErr w:type="spellEnd"/>
      <w:r>
        <w:t xml:space="preserve"> 4.4 (</w:t>
      </w:r>
      <w:proofErr w:type="spellStart"/>
      <w:r>
        <w:t>Bronk</w:t>
      </w:r>
      <w:proofErr w:type="spellEnd"/>
      <w:r>
        <w:t xml:space="preserve"> Ramsey 2021), the duration of deposition for Horizon 2 is modelled as occurring over </w:t>
      </w:r>
      <w:r w:rsidRPr="00A11612">
        <w:rPr>
          <w:i/>
          <w:iCs/>
        </w:rPr>
        <w:t xml:space="preserve">0–60 </w:t>
      </w:r>
      <w:proofErr w:type="spellStart"/>
      <w:r w:rsidRPr="00A11612">
        <w:rPr>
          <w:i/>
          <w:iCs/>
        </w:rPr>
        <w:t>yr</w:t>
      </w:r>
      <w:proofErr w:type="spellEnd"/>
      <w:r>
        <w:t xml:space="preserve"> (68.3%) or </w:t>
      </w:r>
      <w:r w:rsidRPr="00A11612">
        <w:rPr>
          <w:i/>
          <w:iCs/>
        </w:rPr>
        <w:t xml:space="preserve">0–126 </w:t>
      </w:r>
      <w:proofErr w:type="spellStart"/>
      <w:r w:rsidRPr="00A11612">
        <w:rPr>
          <w:i/>
          <w:iCs/>
        </w:rPr>
        <w:t>yr</w:t>
      </w:r>
      <w:proofErr w:type="spellEnd"/>
      <w:r>
        <w:t xml:space="preserve"> (95.4%) (modelled dates are in italics). However, the probability distribution is heavily weighted towards ‘0’ (Figure </w:t>
      </w:r>
      <w:r w:rsidR="000F006F">
        <w:t>S9a</w:t>
      </w:r>
      <w:r>
        <w:t xml:space="preserve">). A model using simulated radiocarbon dates in </w:t>
      </w:r>
      <w:proofErr w:type="spellStart"/>
      <w:r>
        <w:t>OxCal</w:t>
      </w:r>
      <w:proofErr w:type="spellEnd"/>
      <w:r>
        <w:t xml:space="preserve"> provides a comparison of what chronological resolution would be expected with a single event dating to ca. 2100 BC, given the irregularities in the calibration curve at this time. The simulated dates are given the values of the mean of the median dates for Horizons 4 (2220 </w:t>
      </w:r>
      <w:proofErr w:type="spellStart"/>
      <w:r>
        <w:t>cal</w:t>
      </w:r>
      <w:proofErr w:type="spellEnd"/>
      <w:r>
        <w:t xml:space="preserve"> BC) and 2 (2110 </w:t>
      </w:r>
      <w:proofErr w:type="spellStart"/>
      <w:r>
        <w:t>cal</w:t>
      </w:r>
      <w:proofErr w:type="spellEnd"/>
      <w:r>
        <w:t xml:space="preserve"> BC), the same respective numbers of dates (i.e., two </w:t>
      </w:r>
      <w:r w:rsidR="00374DB1">
        <w:t xml:space="preserve">from </w:t>
      </w:r>
      <w:r>
        <w:t xml:space="preserve">Horizon 4, and nine </w:t>
      </w:r>
      <w:r w:rsidR="00374DB1">
        <w:t xml:space="preserve">from </w:t>
      </w:r>
      <w:r>
        <w:t xml:space="preserve">Horizon 2), and an error term of ±30 years, </w:t>
      </w:r>
      <w:r w:rsidR="00C508FB">
        <w:t xml:space="preserve">matching </w:t>
      </w:r>
      <w:r>
        <w:t xml:space="preserve">that </w:t>
      </w:r>
      <w:r w:rsidR="00C508FB">
        <w:t xml:space="preserve">seen </w:t>
      </w:r>
      <w:r>
        <w:t>on most of the actual radiocarbon determinations. This model provides a nearly</w:t>
      </w:r>
      <w:r w:rsidR="00374DB1">
        <w:t xml:space="preserve"> </w:t>
      </w:r>
      <w:r>
        <w:t xml:space="preserve">identical span (Figure </w:t>
      </w:r>
      <w:r w:rsidR="000F006F">
        <w:t>S9b</w:t>
      </w:r>
      <w:r>
        <w:t xml:space="preserve">). Note that this is despite the fact that the dated individuals died at different ages (i.e., neonate to old adult), such that they would not be expected to all date to exactly the same year, but rather to span some decades. Given this, the model provides strong support for Horizon 2 representing a single event. </w:t>
      </w:r>
    </w:p>
    <w:p w14:paraId="453544E6" w14:textId="77777777" w:rsidR="002B22AF" w:rsidRDefault="002B22AF" w:rsidP="00E0242C">
      <w:pPr>
        <w:spacing w:line="360" w:lineRule="auto"/>
      </w:pPr>
    </w:p>
    <w:p w14:paraId="5EA00196" w14:textId="77777777" w:rsidR="00D33F71" w:rsidRDefault="00D33F71" w:rsidP="00E0242C">
      <w:pPr>
        <w:spacing w:line="360" w:lineRule="auto"/>
      </w:pPr>
    </w:p>
    <w:tbl>
      <w:tblPr>
        <w:tblW w:w="9024"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277"/>
        <w:gridCol w:w="1289"/>
        <w:gridCol w:w="1272"/>
        <w:gridCol w:w="716"/>
        <w:gridCol w:w="625"/>
        <w:gridCol w:w="680"/>
        <w:gridCol w:w="680"/>
        <w:gridCol w:w="680"/>
        <w:gridCol w:w="680"/>
        <w:gridCol w:w="660"/>
        <w:gridCol w:w="660"/>
        <w:gridCol w:w="805"/>
      </w:tblGrid>
      <w:tr w:rsidR="00FD343A" w14:paraId="06E36A6D" w14:textId="77777777" w:rsidTr="00163DDD">
        <w:trPr>
          <w:trHeight w:val="280"/>
        </w:trPr>
        <w:tc>
          <w:tcPr>
            <w:tcW w:w="1566" w:type="dxa"/>
            <w:gridSpan w:val="2"/>
            <w:tcBorders>
              <w:top w:val="single" w:sz="4" w:space="0" w:color="auto"/>
              <w:left w:val="single" w:sz="4" w:space="0" w:color="auto"/>
              <w:bottom w:val="nil"/>
            </w:tcBorders>
            <w:shd w:val="clear" w:color="auto" w:fill="auto"/>
            <w:noWrap/>
            <w:vAlign w:val="bottom"/>
            <w:hideMark/>
          </w:tcPr>
          <w:p w14:paraId="7E474E2A" w14:textId="77777777" w:rsidR="00FD343A" w:rsidRDefault="00FD343A">
            <w:pPr>
              <w:rPr>
                <w:i/>
                <w:iCs/>
                <w:color w:val="000000"/>
                <w:sz w:val="20"/>
                <w:szCs w:val="20"/>
              </w:rPr>
            </w:pPr>
            <w:r>
              <w:rPr>
                <w:i/>
                <w:iCs/>
                <w:color w:val="000000"/>
                <w:sz w:val="20"/>
                <w:szCs w:val="20"/>
              </w:rPr>
              <w:lastRenderedPageBreak/>
              <w:t>Parameter</w:t>
            </w:r>
          </w:p>
        </w:tc>
        <w:tc>
          <w:tcPr>
            <w:tcW w:w="1272" w:type="dxa"/>
            <w:shd w:val="clear" w:color="auto" w:fill="auto"/>
            <w:noWrap/>
            <w:vAlign w:val="bottom"/>
            <w:hideMark/>
          </w:tcPr>
          <w:p w14:paraId="108E9EEA" w14:textId="77777777" w:rsidR="00FD343A" w:rsidRDefault="00FD343A">
            <w:pPr>
              <w:rPr>
                <w:i/>
                <w:iCs/>
                <w:color w:val="000000"/>
                <w:sz w:val="20"/>
                <w:szCs w:val="20"/>
              </w:rPr>
            </w:pPr>
          </w:p>
        </w:tc>
        <w:tc>
          <w:tcPr>
            <w:tcW w:w="1341" w:type="dxa"/>
            <w:gridSpan w:val="2"/>
            <w:shd w:val="clear" w:color="auto" w:fill="auto"/>
            <w:noWrap/>
            <w:vAlign w:val="bottom"/>
            <w:hideMark/>
          </w:tcPr>
          <w:p w14:paraId="4A734203" w14:textId="77777777" w:rsidR="00FD343A" w:rsidRDefault="00FD343A">
            <w:pPr>
              <w:rPr>
                <w:i/>
                <w:iCs/>
                <w:color w:val="000000"/>
                <w:sz w:val="20"/>
                <w:szCs w:val="20"/>
              </w:rPr>
            </w:pPr>
            <w:r>
              <w:rPr>
                <w:i/>
                <w:iCs/>
                <w:color w:val="000000"/>
                <w:sz w:val="20"/>
                <w:szCs w:val="20"/>
              </w:rPr>
              <w:t>unmodel</w:t>
            </w:r>
            <w:r w:rsidR="005001CF">
              <w:rPr>
                <w:i/>
                <w:iCs/>
                <w:color w:val="000000"/>
                <w:sz w:val="20"/>
                <w:szCs w:val="20"/>
              </w:rPr>
              <w:t>l</w:t>
            </w:r>
            <w:r>
              <w:rPr>
                <w:i/>
                <w:iCs/>
                <w:color w:val="000000"/>
                <w:sz w:val="20"/>
                <w:szCs w:val="20"/>
              </w:rPr>
              <w:t>ed</w:t>
            </w:r>
          </w:p>
        </w:tc>
        <w:tc>
          <w:tcPr>
            <w:tcW w:w="1360" w:type="dxa"/>
            <w:gridSpan w:val="2"/>
            <w:shd w:val="clear" w:color="auto" w:fill="auto"/>
            <w:noWrap/>
            <w:vAlign w:val="bottom"/>
            <w:hideMark/>
          </w:tcPr>
          <w:p w14:paraId="42B8401C" w14:textId="77777777" w:rsidR="00FD343A" w:rsidRDefault="00FD343A">
            <w:pPr>
              <w:rPr>
                <w:i/>
                <w:iCs/>
                <w:color w:val="000000"/>
                <w:sz w:val="20"/>
                <w:szCs w:val="20"/>
              </w:rPr>
            </w:pPr>
            <w:r>
              <w:rPr>
                <w:i/>
                <w:iCs/>
                <w:color w:val="000000"/>
                <w:sz w:val="20"/>
                <w:szCs w:val="20"/>
              </w:rPr>
              <w:t>unmode</w:t>
            </w:r>
            <w:r w:rsidR="005001CF">
              <w:rPr>
                <w:i/>
                <w:iCs/>
                <w:color w:val="000000"/>
                <w:sz w:val="20"/>
                <w:szCs w:val="20"/>
              </w:rPr>
              <w:t>l</w:t>
            </w:r>
            <w:r>
              <w:rPr>
                <w:i/>
                <w:iCs/>
                <w:color w:val="000000"/>
                <w:sz w:val="20"/>
                <w:szCs w:val="20"/>
              </w:rPr>
              <w:t>led</w:t>
            </w:r>
          </w:p>
        </w:tc>
        <w:tc>
          <w:tcPr>
            <w:tcW w:w="1360" w:type="dxa"/>
            <w:gridSpan w:val="2"/>
            <w:shd w:val="clear" w:color="auto" w:fill="auto"/>
            <w:noWrap/>
            <w:vAlign w:val="bottom"/>
            <w:hideMark/>
          </w:tcPr>
          <w:p w14:paraId="318055E7" w14:textId="77777777" w:rsidR="00FD343A" w:rsidRDefault="00E52190">
            <w:pPr>
              <w:rPr>
                <w:i/>
                <w:iCs/>
                <w:color w:val="000000"/>
                <w:sz w:val="20"/>
                <w:szCs w:val="20"/>
              </w:rPr>
            </w:pPr>
            <w:r>
              <w:rPr>
                <w:i/>
                <w:iCs/>
                <w:color w:val="000000"/>
                <w:sz w:val="20"/>
                <w:szCs w:val="20"/>
              </w:rPr>
              <w:t>modelled</w:t>
            </w:r>
          </w:p>
        </w:tc>
        <w:tc>
          <w:tcPr>
            <w:tcW w:w="1320" w:type="dxa"/>
            <w:gridSpan w:val="2"/>
            <w:shd w:val="clear" w:color="auto" w:fill="auto"/>
            <w:noWrap/>
            <w:vAlign w:val="bottom"/>
            <w:hideMark/>
          </w:tcPr>
          <w:p w14:paraId="236C4FB1" w14:textId="77777777" w:rsidR="00FD343A" w:rsidRDefault="00E52190">
            <w:pPr>
              <w:rPr>
                <w:i/>
                <w:iCs/>
                <w:color w:val="000000"/>
                <w:sz w:val="20"/>
                <w:szCs w:val="20"/>
              </w:rPr>
            </w:pPr>
            <w:r>
              <w:rPr>
                <w:i/>
                <w:iCs/>
                <w:color w:val="000000"/>
                <w:sz w:val="20"/>
                <w:szCs w:val="20"/>
              </w:rPr>
              <w:t>modelled</w:t>
            </w:r>
          </w:p>
        </w:tc>
        <w:tc>
          <w:tcPr>
            <w:tcW w:w="805" w:type="dxa"/>
            <w:shd w:val="clear" w:color="auto" w:fill="auto"/>
            <w:noWrap/>
            <w:vAlign w:val="bottom"/>
            <w:hideMark/>
          </w:tcPr>
          <w:p w14:paraId="0D3A0BCD" w14:textId="77777777" w:rsidR="00FD343A" w:rsidRDefault="00FD343A">
            <w:pPr>
              <w:rPr>
                <w:i/>
                <w:iCs/>
                <w:color w:val="000000"/>
                <w:sz w:val="20"/>
                <w:szCs w:val="20"/>
              </w:rPr>
            </w:pPr>
          </w:p>
        </w:tc>
      </w:tr>
      <w:tr w:rsidR="00FD343A" w14:paraId="015B1DF3" w14:textId="77777777" w:rsidTr="00163DDD">
        <w:trPr>
          <w:trHeight w:val="61"/>
        </w:trPr>
        <w:tc>
          <w:tcPr>
            <w:tcW w:w="277" w:type="dxa"/>
            <w:tcBorders>
              <w:top w:val="nil"/>
              <w:bottom w:val="single" w:sz="4" w:space="0" w:color="auto"/>
              <w:right w:val="nil"/>
            </w:tcBorders>
            <w:shd w:val="clear" w:color="auto" w:fill="auto"/>
            <w:noWrap/>
            <w:vAlign w:val="bottom"/>
            <w:hideMark/>
          </w:tcPr>
          <w:p w14:paraId="5D769EDA" w14:textId="77777777" w:rsidR="00FD343A" w:rsidRDefault="00FD343A">
            <w:pPr>
              <w:rPr>
                <w:color w:val="000000"/>
                <w:sz w:val="20"/>
                <w:szCs w:val="20"/>
              </w:rPr>
            </w:pPr>
            <w:r>
              <w:rPr>
                <w:color w:val="000000"/>
                <w:sz w:val="20"/>
                <w:szCs w:val="20"/>
              </w:rPr>
              <w:t> </w:t>
            </w:r>
          </w:p>
        </w:tc>
        <w:tc>
          <w:tcPr>
            <w:tcW w:w="1289" w:type="dxa"/>
            <w:tcBorders>
              <w:top w:val="nil"/>
              <w:left w:val="nil"/>
              <w:bottom w:val="single" w:sz="4" w:space="0" w:color="auto"/>
            </w:tcBorders>
            <w:shd w:val="clear" w:color="auto" w:fill="auto"/>
            <w:noWrap/>
            <w:vAlign w:val="bottom"/>
            <w:hideMark/>
          </w:tcPr>
          <w:p w14:paraId="2AB9076F" w14:textId="77777777" w:rsidR="00FD343A" w:rsidRDefault="00FD343A">
            <w:pPr>
              <w:rPr>
                <w:i/>
                <w:iCs/>
                <w:color w:val="000000"/>
                <w:sz w:val="20"/>
                <w:szCs w:val="20"/>
              </w:rPr>
            </w:pPr>
            <w:r>
              <w:rPr>
                <w:i/>
                <w:iCs/>
                <w:color w:val="000000"/>
                <w:sz w:val="20"/>
                <w:szCs w:val="20"/>
              </w:rPr>
              <w:t>Sample id</w:t>
            </w:r>
          </w:p>
        </w:tc>
        <w:tc>
          <w:tcPr>
            <w:tcW w:w="1272" w:type="dxa"/>
            <w:tcBorders>
              <w:top w:val="nil"/>
              <w:bottom w:val="single" w:sz="4" w:space="0" w:color="auto"/>
            </w:tcBorders>
            <w:shd w:val="clear" w:color="auto" w:fill="auto"/>
            <w:noWrap/>
            <w:vAlign w:val="bottom"/>
            <w:hideMark/>
          </w:tcPr>
          <w:p w14:paraId="175EF8EE" w14:textId="77777777" w:rsidR="00FD343A" w:rsidRDefault="00FD343A">
            <w:pPr>
              <w:rPr>
                <w:i/>
                <w:iCs/>
                <w:color w:val="000000"/>
                <w:sz w:val="20"/>
                <w:szCs w:val="20"/>
              </w:rPr>
            </w:pPr>
            <w:r>
              <w:rPr>
                <w:i/>
                <w:iCs/>
                <w:color w:val="000000"/>
                <w:sz w:val="20"/>
                <w:szCs w:val="20"/>
              </w:rPr>
              <w:t>Lab code</w:t>
            </w:r>
          </w:p>
        </w:tc>
        <w:tc>
          <w:tcPr>
            <w:tcW w:w="1341" w:type="dxa"/>
            <w:gridSpan w:val="2"/>
            <w:tcBorders>
              <w:top w:val="nil"/>
              <w:bottom w:val="single" w:sz="4" w:space="0" w:color="auto"/>
            </w:tcBorders>
            <w:shd w:val="clear" w:color="auto" w:fill="auto"/>
            <w:noWrap/>
            <w:vAlign w:val="bottom"/>
            <w:hideMark/>
          </w:tcPr>
          <w:p w14:paraId="31808081" w14:textId="77777777" w:rsidR="00FD343A" w:rsidRDefault="00FD343A">
            <w:pPr>
              <w:rPr>
                <w:i/>
                <w:iCs/>
                <w:color w:val="000000"/>
                <w:sz w:val="20"/>
                <w:szCs w:val="20"/>
              </w:rPr>
            </w:pPr>
            <w:proofErr w:type="spellStart"/>
            <w:r>
              <w:rPr>
                <w:i/>
                <w:iCs/>
                <w:color w:val="000000"/>
                <w:sz w:val="20"/>
                <w:szCs w:val="20"/>
              </w:rPr>
              <w:t>cal</w:t>
            </w:r>
            <w:proofErr w:type="spellEnd"/>
            <w:r>
              <w:rPr>
                <w:i/>
                <w:iCs/>
                <w:color w:val="000000"/>
                <w:sz w:val="20"/>
                <w:szCs w:val="20"/>
              </w:rPr>
              <w:t xml:space="preserve"> BC (68%)</w:t>
            </w:r>
          </w:p>
        </w:tc>
        <w:tc>
          <w:tcPr>
            <w:tcW w:w="1360" w:type="dxa"/>
            <w:gridSpan w:val="2"/>
            <w:tcBorders>
              <w:top w:val="nil"/>
              <w:bottom w:val="single" w:sz="4" w:space="0" w:color="auto"/>
            </w:tcBorders>
            <w:shd w:val="clear" w:color="auto" w:fill="auto"/>
            <w:noWrap/>
            <w:vAlign w:val="bottom"/>
            <w:hideMark/>
          </w:tcPr>
          <w:p w14:paraId="29CE97A0" w14:textId="77777777" w:rsidR="00FD343A" w:rsidRDefault="00FD343A">
            <w:pPr>
              <w:rPr>
                <w:i/>
                <w:iCs/>
                <w:color w:val="000000"/>
                <w:sz w:val="20"/>
                <w:szCs w:val="20"/>
              </w:rPr>
            </w:pPr>
            <w:proofErr w:type="spellStart"/>
            <w:r>
              <w:rPr>
                <w:i/>
                <w:iCs/>
                <w:color w:val="000000"/>
                <w:sz w:val="20"/>
                <w:szCs w:val="20"/>
              </w:rPr>
              <w:t>cal</w:t>
            </w:r>
            <w:proofErr w:type="spellEnd"/>
            <w:r>
              <w:rPr>
                <w:i/>
                <w:iCs/>
                <w:color w:val="000000"/>
                <w:sz w:val="20"/>
                <w:szCs w:val="20"/>
              </w:rPr>
              <w:t xml:space="preserve"> BC (95%)</w:t>
            </w:r>
          </w:p>
        </w:tc>
        <w:tc>
          <w:tcPr>
            <w:tcW w:w="1360" w:type="dxa"/>
            <w:gridSpan w:val="2"/>
            <w:tcBorders>
              <w:top w:val="nil"/>
              <w:bottom w:val="single" w:sz="4" w:space="0" w:color="auto"/>
            </w:tcBorders>
            <w:shd w:val="clear" w:color="auto" w:fill="auto"/>
            <w:noWrap/>
            <w:vAlign w:val="bottom"/>
            <w:hideMark/>
          </w:tcPr>
          <w:p w14:paraId="759BA8E4" w14:textId="77777777" w:rsidR="00FD343A" w:rsidRDefault="00FD343A">
            <w:pPr>
              <w:rPr>
                <w:i/>
                <w:iCs/>
                <w:color w:val="000000"/>
                <w:sz w:val="20"/>
                <w:szCs w:val="20"/>
              </w:rPr>
            </w:pPr>
            <w:proofErr w:type="spellStart"/>
            <w:r>
              <w:rPr>
                <w:i/>
                <w:iCs/>
                <w:color w:val="000000"/>
                <w:sz w:val="20"/>
                <w:szCs w:val="20"/>
              </w:rPr>
              <w:t>cal</w:t>
            </w:r>
            <w:proofErr w:type="spellEnd"/>
            <w:r>
              <w:rPr>
                <w:i/>
                <w:iCs/>
                <w:color w:val="000000"/>
                <w:sz w:val="20"/>
                <w:szCs w:val="20"/>
              </w:rPr>
              <w:t xml:space="preserve"> BC (68%)</w:t>
            </w:r>
          </w:p>
        </w:tc>
        <w:tc>
          <w:tcPr>
            <w:tcW w:w="1320" w:type="dxa"/>
            <w:gridSpan w:val="2"/>
            <w:tcBorders>
              <w:top w:val="nil"/>
              <w:bottom w:val="single" w:sz="4" w:space="0" w:color="auto"/>
            </w:tcBorders>
            <w:shd w:val="clear" w:color="auto" w:fill="auto"/>
            <w:noWrap/>
            <w:vAlign w:val="bottom"/>
            <w:hideMark/>
          </w:tcPr>
          <w:p w14:paraId="6FAB35E0" w14:textId="77777777" w:rsidR="00FD343A" w:rsidRDefault="00FD343A">
            <w:pPr>
              <w:rPr>
                <w:i/>
                <w:iCs/>
                <w:color w:val="000000"/>
                <w:sz w:val="20"/>
                <w:szCs w:val="20"/>
              </w:rPr>
            </w:pPr>
            <w:proofErr w:type="spellStart"/>
            <w:r>
              <w:rPr>
                <w:i/>
                <w:iCs/>
                <w:color w:val="000000"/>
                <w:sz w:val="20"/>
                <w:szCs w:val="20"/>
              </w:rPr>
              <w:t>cal</w:t>
            </w:r>
            <w:proofErr w:type="spellEnd"/>
            <w:r>
              <w:rPr>
                <w:i/>
                <w:iCs/>
                <w:color w:val="000000"/>
                <w:sz w:val="20"/>
                <w:szCs w:val="20"/>
              </w:rPr>
              <w:t xml:space="preserve"> BC (95%)</w:t>
            </w:r>
          </w:p>
        </w:tc>
        <w:tc>
          <w:tcPr>
            <w:tcW w:w="805" w:type="dxa"/>
            <w:tcBorders>
              <w:top w:val="nil"/>
              <w:bottom w:val="single" w:sz="4" w:space="0" w:color="auto"/>
            </w:tcBorders>
            <w:shd w:val="clear" w:color="auto" w:fill="auto"/>
            <w:noWrap/>
            <w:hideMark/>
          </w:tcPr>
          <w:p w14:paraId="163EC6BE" w14:textId="77777777" w:rsidR="006611BF" w:rsidRDefault="006611BF">
            <w:pPr>
              <w:rPr>
                <w:i/>
                <w:iCs/>
                <w:color w:val="000000"/>
                <w:sz w:val="20"/>
                <w:szCs w:val="20"/>
              </w:rPr>
            </w:pPr>
            <w:r>
              <w:rPr>
                <w:i/>
                <w:iCs/>
                <w:color w:val="000000"/>
                <w:sz w:val="20"/>
                <w:szCs w:val="20"/>
              </w:rPr>
              <w:t>m</w:t>
            </w:r>
            <w:r w:rsidR="00FD343A">
              <w:rPr>
                <w:i/>
                <w:iCs/>
                <w:color w:val="000000"/>
                <w:sz w:val="20"/>
                <w:szCs w:val="20"/>
              </w:rPr>
              <w:t>ed</w:t>
            </w:r>
            <w:r>
              <w:rPr>
                <w:i/>
                <w:iCs/>
                <w:color w:val="000000"/>
                <w:sz w:val="20"/>
                <w:szCs w:val="20"/>
              </w:rPr>
              <w:t>i</w:t>
            </w:r>
            <w:r w:rsidR="00FD343A">
              <w:rPr>
                <w:i/>
                <w:iCs/>
                <w:color w:val="000000"/>
                <w:sz w:val="20"/>
                <w:szCs w:val="20"/>
              </w:rPr>
              <w:t>an</w:t>
            </w:r>
          </w:p>
        </w:tc>
      </w:tr>
      <w:tr w:rsidR="00FD343A" w14:paraId="61FC487B" w14:textId="77777777" w:rsidTr="00163DDD">
        <w:trPr>
          <w:trHeight w:val="280"/>
        </w:trPr>
        <w:tc>
          <w:tcPr>
            <w:tcW w:w="1566" w:type="dxa"/>
            <w:gridSpan w:val="2"/>
            <w:tcBorders>
              <w:top w:val="single" w:sz="4" w:space="0" w:color="auto"/>
              <w:left w:val="single" w:sz="4" w:space="0" w:color="auto"/>
              <w:bottom w:val="nil"/>
            </w:tcBorders>
            <w:shd w:val="clear" w:color="auto" w:fill="auto"/>
            <w:noWrap/>
            <w:vAlign w:val="bottom"/>
            <w:hideMark/>
          </w:tcPr>
          <w:p w14:paraId="1F98AC3A" w14:textId="77777777" w:rsidR="00FD343A" w:rsidRDefault="00FD343A">
            <w:pPr>
              <w:rPr>
                <w:i/>
                <w:iCs/>
                <w:color w:val="000000"/>
                <w:sz w:val="20"/>
                <w:szCs w:val="20"/>
              </w:rPr>
            </w:pPr>
            <w:r>
              <w:rPr>
                <w:i/>
                <w:iCs/>
                <w:color w:val="000000"/>
                <w:sz w:val="20"/>
                <w:szCs w:val="20"/>
              </w:rPr>
              <w:t>Start H4</w:t>
            </w:r>
          </w:p>
        </w:tc>
        <w:tc>
          <w:tcPr>
            <w:tcW w:w="1272" w:type="dxa"/>
            <w:shd w:val="clear" w:color="auto" w:fill="auto"/>
            <w:noWrap/>
            <w:vAlign w:val="bottom"/>
            <w:hideMark/>
          </w:tcPr>
          <w:p w14:paraId="3F13E259" w14:textId="77777777" w:rsidR="00FD343A" w:rsidRDefault="00FD343A">
            <w:pPr>
              <w:rPr>
                <w:i/>
                <w:iCs/>
                <w:color w:val="000000"/>
                <w:sz w:val="20"/>
                <w:szCs w:val="20"/>
              </w:rPr>
            </w:pPr>
          </w:p>
        </w:tc>
        <w:tc>
          <w:tcPr>
            <w:tcW w:w="716" w:type="dxa"/>
            <w:shd w:val="clear" w:color="auto" w:fill="auto"/>
            <w:noWrap/>
            <w:vAlign w:val="bottom"/>
            <w:hideMark/>
          </w:tcPr>
          <w:p w14:paraId="78DF34ED" w14:textId="77777777" w:rsidR="00FD343A" w:rsidRDefault="00FD343A">
            <w:pPr>
              <w:rPr>
                <w:sz w:val="20"/>
                <w:szCs w:val="20"/>
              </w:rPr>
            </w:pPr>
          </w:p>
        </w:tc>
        <w:tc>
          <w:tcPr>
            <w:tcW w:w="625" w:type="dxa"/>
            <w:shd w:val="clear" w:color="auto" w:fill="auto"/>
            <w:noWrap/>
            <w:vAlign w:val="bottom"/>
            <w:hideMark/>
          </w:tcPr>
          <w:p w14:paraId="25FE6049" w14:textId="77777777" w:rsidR="00FD343A" w:rsidRDefault="00FD343A">
            <w:pPr>
              <w:rPr>
                <w:sz w:val="20"/>
                <w:szCs w:val="20"/>
              </w:rPr>
            </w:pPr>
          </w:p>
        </w:tc>
        <w:tc>
          <w:tcPr>
            <w:tcW w:w="680" w:type="dxa"/>
            <w:shd w:val="clear" w:color="auto" w:fill="auto"/>
            <w:noWrap/>
            <w:vAlign w:val="bottom"/>
            <w:hideMark/>
          </w:tcPr>
          <w:p w14:paraId="2AC0917C" w14:textId="77777777" w:rsidR="00FD343A" w:rsidRDefault="00FD343A">
            <w:pPr>
              <w:rPr>
                <w:sz w:val="20"/>
                <w:szCs w:val="20"/>
              </w:rPr>
            </w:pPr>
          </w:p>
        </w:tc>
        <w:tc>
          <w:tcPr>
            <w:tcW w:w="680" w:type="dxa"/>
            <w:shd w:val="clear" w:color="auto" w:fill="auto"/>
            <w:noWrap/>
            <w:vAlign w:val="bottom"/>
            <w:hideMark/>
          </w:tcPr>
          <w:p w14:paraId="389A0808" w14:textId="77777777" w:rsidR="00FD343A" w:rsidRDefault="00FD343A">
            <w:pPr>
              <w:rPr>
                <w:sz w:val="20"/>
                <w:szCs w:val="20"/>
              </w:rPr>
            </w:pPr>
          </w:p>
        </w:tc>
        <w:tc>
          <w:tcPr>
            <w:tcW w:w="680" w:type="dxa"/>
            <w:shd w:val="clear" w:color="auto" w:fill="auto"/>
            <w:noWrap/>
            <w:vAlign w:val="bottom"/>
            <w:hideMark/>
          </w:tcPr>
          <w:p w14:paraId="0832E769" w14:textId="77777777" w:rsidR="00FD343A" w:rsidRDefault="00FD343A">
            <w:pPr>
              <w:jc w:val="right"/>
              <w:rPr>
                <w:color w:val="000000"/>
                <w:sz w:val="20"/>
                <w:szCs w:val="20"/>
              </w:rPr>
            </w:pPr>
            <w:r>
              <w:rPr>
                <w:color w:val="000000"/>
                <w:sz w:val="20"/>
                <w:szCs w:val="20"/>
              </w:rPr>
              <w:t>2296</w:t>
            </w:r>
          </w:p>
        </w:tc>
        <w:tc>
          <w:tcPr>
            <w:tcW w:w="680" w:type="dxa"/>
            <w:shd w:val="clear" w:color="auto" w:fill="auto"/>
            <w:noWrap/>
            <w:vAlign w:val="bottom"/>
            <w:hideMark/>
          </w:tcPr>
          <w:p w14:paraId="23E46C15" w14:textId="77777777" w:rsidR="00FD343A" w:rsidRDefault="00FD343A">
            <w:pPr>
              <w:jc w:val="right"/>
              <w:rPr>
                <w:color w:val="000000"/>
                <w:sz w:val="20"/>
                <w:szCs w:val="20"/>
              </w:rPr>
            </w:pPr>
            <w:r>
              <w:rPr>
                <w:color w:val="000000"/>
                <w:sz w:val="20"/>
                <w:szCs w:val="20"/>
              </w:rPr>
              <w:t>2152</w:t>
            </w:r>
          </w:p>
        </w:tc>
        <w:tc>
          <w:tcPr>
            <w:tcW w:w="660" w:type="dxa"/>
            <w:shd w:val="clear" w:color="auto" w:fill="auto"/>
            <w:noWrap/>
            <w:vAlign w:val="bottom"/>
            <w:hideMark/>
          </w:tcPr>
          <w:p w14:paraId="0D13194E" w14:textId="77777777" w:rsidR="00FD343A" w:rsidRDefault="00FD343A">
            <w:pPr>
              <w:jc w:val="right"/>
              <w:rPr>
                <w:color w:val="000000"/>
                <w:sz w:val="20"/>
                <w:szCs w:val="20"/>
              </w:rPr>
            </w:pPr>
            <w:r>
              <w:rPr>
                <w:color w:val="000000"/>
                <w:sz w:val="20"/>
                <w:szCs w:val="20"/>
              </w:rPr>
              <w:t>2423</w:t>
            </w:r>
          </w:p>
        </w:tc>
        <w:tc>
          <w:tcPr>
            <w:tcW w:w="660" w:type="dxa"/>
            <w:shd w:val="clear" w:color="auto" w:fill="auto"/>
            <w:noWrap/>
            <w:vAlign w:val="bottom"/>
            <w:hideMark/>
          </w:tcPr>
          <w:p w14:paraId="30BE773D" w14:textId="77777777" w:rsidR="00FD343A" w:rsidRDefault="00FD343A">
            <w:pPr>
              <w:jc w:val="right"/>
              <w:rPr>
                <w:color w:val="000000"/>
                <w:sz w:val="20"/>
                <w:szCs w:val="20"/>
              </w:rPr>
            </w:pPr>
            <w:r>
              <w:rPr>
                <w:color w:val="000000"/>
                <w:sz w:val="20"/>
                <w:szCs w:val="20"/>
              </w:rPr>
              <w:t>2138</w:t>
            </w:r>
          </w:p>
        </w:tc>
        <w:tc>
          <w:tcPr>
            <w:tcW w:w="805" w:type="dxa"/>
            <w:shd w:val="clear" w:color="auto" w:fill="auto"/>
            <w:noWrap/>
            <w:vAlign w:val="bottom"/>
            <w:hideMark/>
          </w:tcPr>
          <w:p w14:paraId="15F137F4" w14:textId="77777777" w:rsidR="00FD343A" w:rsidRDefault="00FD343A">
            <w:pPr>
              <w:jc w:val="right"/>
              <w:rPr>
                <w:color w:val="000000"/>
                <w:sz w:val="20"/>
                <w:szCs w:val="20"/>
              </w:rPr>
            </w:pPr>
            <w:r>
              <w:rPr>
                <w:color w:val="000000"/>
                <w:sz w:val="20"/>
                <w:szCs w:val="20"/>
              </w:rPr>
              <w:t>2244</w:t>
            </w:r>
          </w:p>
        </w:tc>
      </w:tr>
      <w:tr w:rsidR="00FD343A" w14:paraId="1CE7EF99" w14:textId="77777777" w:rsidTr="00163DDD">
        <w:trPr>
          <w:trHeight w:val="280"/>
        </w:trPr>
        <w:tc>
          <w:tcPr>
            <w:tcW w:w="277" w:type="dxa"/>
            <w:tcBorders>
              <w:top w:val="nil"/>
              <w:bottom w:val="nil"/>
              <w:right w:val="nil"/>
            </w:tcBorders>
            <w:shd w:val="clear" w:color="auto" w:fill="auto"/>
            <w:noWrap/>
            <w:vAlign w:val="bottom"/>
            <w:hideMark/>
          </w:tcPr>
          <w:p w14:paraId="26758368"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vAlign w:val="bottom"/>
            <w:hideMark/>
          </w:tcPr>
          <w:p w14:paraId="053EF5C4" w14:textId="77777777" w:rsidR="00FD343A" w:rsidRDefault="00FD343A">
            <w:pPr>
              <w:rPr>
                <w:color w:val="000000"/>
                <w:sz w:val="20"/>
                <w:szCs w:val="20"/>
              </w:rPr>
            </w:pPr>
            <w:r>
              <w:rPr>
                <w:color w:val="000000"/>
                <w:sz w:val="20"/>
                <w:szCs w:val="20"/>
              </w:rPr>
              <w:t>H4</w:t>
            </w:r>
          </w:p>
        </w:tc>
        <w:tc>
          <w:tcPr>
            <w:tcW w:w="1272" w:type="dxa"/>
            <w:shd w:val="clear" w:color="auto" w:fill="auto"/>
            <w:noWrap/>
            <w:vAlign w:val="bottom"/>
            <w:hideMark/>
          </w:tcPr>
          <w:p w14:paraId="5B671088" w14:textId="77777777" w:rsidR="00FD343A" w:rsidRDefault="00FD343A">
            <w:pPr>
              <w:rPr>
                <w:color w:val="000000"/>
                <w:sz w:val="20"/>
                <w:szCs w:val="20"/>
              </w:rPr>
            </w:pPr>
            <w:r>
              <w:rPr>
                <w:color w:val="000000"/>
                <w:sz w:val="20"/>
                <w:szCs w:val="20"/>
              </w:rPr>
              <w:t>OxA-37858</w:t>
            </w:r>
          </w:p>
        </w:tc>
        <w:tc>
          <w:tcPr>
            <w:tcW w:w="716" w:type="dxa"/>
            <w:shd w:val="clear" w:color="auto" w:fill="auto"/>
            <w:noWrap/>
            <w:vAlign w:val="bottom"/>
            <w:hideMark/>
          </w:tcPr>
          <w:p w14:paraId="1BF21151" w14:textId="77777777" w:rsidR="00FD343A" w:rsidRDefault="00FD343A">
            <w:pPr>
              <w:jc w:val="right"/>
              <w:rPr>
                <w:color w:val="000000"/>
                <w:sz w:val="20"/>
                <w:szCs w:val="20"/>
              </w:rPr>
            </w:pPr>
            <w:r>
              <w:rPr>
                <w:color w:val="000000"/>
                <w:sz w:val="20"/>
                <w:szCs w:val="20"/>
              </w:rPr>
              <w:t>2288</w:t>
            </w:r>
          </w:p>
        </w:tc>
        <w:tc>
          <w:tcPr>
            <w:tcW w:w="625" w:type="dxa"/>
            <w:shd w:val="clear" w:color="auto" w:fill="auto"/>
            <w:noWrap/>
            <w:vAlign w:val="bottom"/>
            <w:hideMark/>
          </w:tcPr>
          <w:p w14:paraId="308F1716" w14:textId="77777777" w:rsidR="00FD343A" w:rsidRDefault="00FD343A">
            <w:pPr>
              <w:jc w:val="right"/>
              <w:rPr>
                <w:color w:val="000000"/>
                <w:sz w:val="20"/>
                <w:szCs w:val="20"/>
              </w:rPr>
            </w:pPr>
            <w:r>
              <w:rPr>
                <w:color w:val="000000"/>
                <w:sz w:val="20"/>
                <w:szCs w:val="20"/>
              </w:rPr>
              <w:t>2155</w:t>
            </w:r>
          </w:p>
        </w:tc>
        <w:tc>
          <w:tcPr>
            <w:tcW w:w="680" w:type="dxa"/>
            <w:shd w:val="clear" w:color="auto" w:fill="auto"/>
            <w:noWrap/>
            <w:vAlign w:val="bottom"/>
            <w:hideMark/>
          </w:tcPr>
          <w:p w14:paraId="7C75657B" w14:textId="77777777" w:rsidR="00FD343A" w:rsidRDefault="00FD343A">
            <w:pPr>
              <w:jc w:val="right"/>
              <w:rPr>
                <w:color w:val="000000"/>
                <w:sz w:val="20"/>
                <w:szCs w:val="20"/>
              </w:rPr>
            </w:pPr>
            <w:r>
              <w:rPr>
                <w:color w:val="000000"/>
                <w:sz w:val="20"/>
                <w:szCs w:val="20"/>
              </w:rPr>
              <w:t>2343</w:t>
            </w:r>
          </w:p>
        </w:tc>
        <w:tc>
          <w:tcPr>
            <w:tcW w:w="680" w:type="dxa"/>
            <w:shd w:val="clear" w:color="auto" w:fill="auto"/>
            <w:noWrap/>
            <w:vAlign w:val="bottom"/>
            <w:hideMark/>
          </w:tcPr>
          <w:p w14:paraId="3EC30C41" w14:textId="77777777" w:rsidR="00FD343A" w:rsidRDefault="00FD343A">
            <w:pPr>
              <w:jc w:val="right"/>
              <w:rPr>
                <w:color w:val="000000"/>
                <w:sz w:val="20"/>
                <w:szCs w:val="20"/>
              </w:rPr>
            </w:pPr>
            <w:r>
              <w:rPr>
                <w:color w:val="000000"/>
                <w:sz w:val="20"/>
                <w:szCs w:val="20"/>
              </w:rPr>
              <w:t>2141</w:t>
            </w:r>
          </w:p>
        </w:tc>
        <w:tc>
          <w:tcPr>
            <w:tcW w:w="680" w:type="dxa"/>
            <w:shd w:val="clear" w:color="auto" w:fill="auto"/>
            <w:noWrap/>
            <w:vAlign w:val="bottom"/>
            <w:hideMark/>
          </w:tcPr>
          <w:p w14:paraId="5BB9FB18" w14:textId="77777777" w:rsidR="00FD343A" w:rsidRDefault="00FD343A">
            <w:pPr>
              <w:jc w:val="right"/>
              <w:rPr>
                <w:color w:val="000000"/>
                <w:sz w:val="20"/>
                <w:szCs w:val="20"/>
              </w:rPr>
            </w:pPr>
            <w:r>
              <w:rPr>
                <w:color w:val="000000"/>
                <w:sz w:val="20"/>
                <w:szCs w:val="20"/>
              </w:rPr>
              <w:t>2276</w:t>
            </w:r>
          </w:p>
        </w:tc>
        <w:tc>
          <w:tcPr>
            <w:tcW w:w="680" w:type="dxa"/>
            <w:shd w:val="clear" w:color="auto" w:fill="auto"/>
            <w:noWrap/>
            <w:vAlign w:val="bottom"/>
            <w:hideMark/>
          </w:tcPr>
          <w:p w14:paraId="08E2ADA0" w14:textId="77777777" w:rsidR="00FD343A" w:rsidRDefault="00FD343A">
            <w:pPr>
              <w:jc w:val="right"/>
              <w:rPr>
                <w:color w:val="000000"/>
                <w:sz w:val="20"/>
                <w:szCs w:val="20"/>
              </w:rPr>
            </w:pPr>
            <w:r>
              <w:rPr>
                <w:color w:val="000000"/>
                <w:sz w:val="20"/>
                <w:szCs w:val="20"/>
              </w:rPr>
              <w:t>2147</w:t>
            </w:r>
          </w:p>
        </w:tc>
        <w:tc>
          <w:tcPr>
            <w:tcW w:w="660" w:type="dxa"/>
            <w:shd w:val="clear" w:color="auto" w:fill="auto"/>
            <w:noWrap/>
            <w:vAlign w:val="bottom"/>
            <w:hideMark/>
          </w:tcPr>
          <w:p w14:paraId="7B2B87CC" w14:textId="77777777" w:rsidR="00FD343A" w:rsidRDefault="00FD343A">
            <w:pPr>
              <w:jc w:val="right"/>
              <w:rPr>
                <w:color w:val="000000"/>
                <w:sz w:val="20"/>
                <w:szCs w:val="20"/>
              </w:rPr>
            </w:pPr>
            <w:r>
              <w:rPr>
                <w:color w:val="000000"/>
                <w:sz w:val="20"/>
                <w:szCs w:val="20"/>
              </w:rPr>
              <w:t>2295</w:t>
            </w:r>
          </w:p>
        </w:tc>
        <w:tc>
          <w:tcPr>
            <w:tcW w:w="660" w:type="dxa"/>
            <w:shd w:val="clear" w:color="auto" w:fill="auto"/>
            <w:noWrap/>
            <w:vAlign w:val="bottom"/>
            <w:hideMark/>
          </w:tcPr>
          <w:p w14:paraId="5005918C" w14:textId="77777777" w:rsidR="00FD343A" w:rsidRDefault="00FD343A">
            <w:pPr>
              <w:jc w:val="right"/>
              <w:rPr>
                <w:color w:val="000000"/>
                <w:sz w:val="20"/>
                <w:szCs w:val="20"/>
              </w:rPr>
            </w:pPr>
            <w:r>
              <w:rPr>
                <w:color w:val="000000"/>
                <w:sz w:val="20"/>
                <w:szCs w:val="20"/>
              </w:rPr>
              <w:t>2140</w:t>
            </w:r>
          </w:p>
        </w:tc>
        <w:tc>
          <w:tcPr>
            <w:tcW w:w="805" w:type="dxa"/>
            <w:shd w:val="clear" w:color="auto" w:fill="auto"/>
            <w:noWrap/>
            <w:vAlign w:val="bottom"/>
            <w:hideMark/>
          </w:tcPr>
          <w:p w14:paraId="00AD8C31" w14:textId="77777777" w:rsidR="00FD343A" w:rsidRDefault="00FD343A">
            <w:pPr>
              <w:jc w:val="right"/>
              <w:rPr>
                <w:color w:val="000000"/>
                <w:sz w:val="20"/>
                <w:szCs w:val="20"/>
              </w:rPr>
            </w:pPr>
            <w:r>
              <w:rPr>
                <w:color w:val="000000"/>
                <w:sz w:val="20"/>
                <w:szCs w:val="20"/>
              </w:rPr>
              <w:t>2218</w:t>
            </w:r>
          </w:p>
        </w:tc>
      </w:tr>
      <w:tr w:rsidR="00FD343A" w14:paraId="7C50637B" w14:textId="77777777" w:rsidTr="00163DDD">
        <w:trPr>
          <w:trHeight w:val="280"/>
        </w:trPr>
        <w:tc>
          <w:tcPr>
            <w:tcW w:w="277" w:type="dxa"/>
            <w:tcBorders>
              <w:top w:val="nil"/>
              <w:bottom w:val="nil"/>
              <w:right w:val="nil"/>
            </w:tcBorders>
            <w:shd w:val="clear" w:color="auto" w:fill="auto"/>
            <w:noWrap/>
            <w:vAlign w:val="bottom"/>
            <w:hideMark/>
          </w:tcPr>
          <w:p w14:paraId="08DF721D"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hideMark/>
          </w:tcPr>
          <w:p w14:paraId="7F2983FB" w14:textId="77777777" w:rsidR="00FD343A" w:rsidRDefault="00FD343A">
            <w:pPr>
              <w:rPr>
                <w:color w:val="000000"/>
                <w:sz w:val="20"/>
                <w:szCs w:val="20"/>
              </w:rPr>
            </w:pPr>
            <w:r>
              <w:rPr>
                <w:color w:val="000000"/>
                <w:sz w:val="20"/>
                <w:szCs w:val="20"/>
              </w:rPr>
              <w:t>USF-394</w:t>
            </w:r>
          </w:p>
        </w:tc>
        <w:tc>
          <w:tcPr>
            <w:tcW w:w="1272" w:type="dxa"/>
            <w:shd w:val="clear" w:color="auto" w:fill="auto"/>
            <w:noWrap/>
            <w:hideMark/>
          </w:tcPr>
          <w:p w14:paraId="76B93AA4" w14:textId="77777777" w:rsidR="00FD343A" w:rsidRDefault="00FD343A">
            <w:pPr>
              <w:rPr>
                <w:color w:val="000000"/>
                <w:sz w:val="20"/>
                <w:szCs w:val="20"/>
              </w:rPr>
            </w:pPr>
            <w:r>
              <w:rPr>
                <w:color w:val="000000"/>
                <w:sz w:val="20"/>
                <w:szCs w:val="20"/>
              </w:rPr>
              <w:t>OxA-1560</w:t>
            </w:r>
          </w:p>
        </w:tc>
        <w:tc>
          <w:tcPr>
            <w:tcW w:w="716" w:type="dxa"/>
            <w:shd w:val="clear" w:color="auto" w:fill="auto"/>
            <w:noWrap/>
            <w:vAlign w:val="bottom"/>
            <w:hideMark/>
          </w:tcPr>
          <w:p w14:paraId="3B0B90F3" w14:textId="77777777" w:rsidR="00FD343A" w:rsidRDefault="00FD343A">
            <w:pPr>
              <w:jc w:val="right"/>
              <w:rPr>
                <w:color w:val="000000"/>
                <w:sz w:val="20"/>
                <w:szCs w:val="20"/>
              </w:rPr>
            </w:pPr>
            <w:r>
              <w:rPr>
                <w:color w:val="000000"/>
                <w:sz w:val="20"/>
                <w:szCs w:val="20"/>
              </w:rPr>
              <w:t>2286</w:t>
            </w:r>
          </w:p>
        </w:tc>
        <w:tc>
          <w:tcPr>
            <w:tcW w:w="625" w:type="dxa"/>
            <w:shd w:val="clear" w:color="auto" w:fill="auto"/>
            <w:noWrap/>
            <w:vAlign w:val="bottom"/>
            <w:hideMark/>
          </w:tcPr>
          <w:p w14:paraId="45C49F5B" w14:textId="77777777" w:rsidR="00FD343A" w:rsidRDefault="00FD343A">
            <w:pPr>
              <w:jc w:val="right"/>
              <w:rPr>
                <w:color w:val="000000"/>
                <w:sz w:val="20"/>
                <w:szCs w:val="20"/>
              </w:rPr>
            </w:pPr>
            <w:r>
              <w:rPr>
                <w:color w:val="000000"/>
                <w:sz w:val="20"/>
                <w:szCs w:val="20"/>
              </w:rPr>
              <w:t>2043</w:t>
            </w:r>
          </w:p>
        </w:tc>
        <w:tc>
          <w:tcPr>
            <w:tcW w:w="680" w:type="dxa"/>
            <w:shd w:val="clear" w:color="auto" w:fill="auto"/>
            <w:noWrap/>
            <w:vAlign w:val="bottom"/>
            <w:hideMark/>
          </w:tcPr>
          <w:p w14:paraId="2322412C" w14:textId="77777777" w:rsidR="00FD343A" w:rsidRDefault="00FD343A">
            <w:pPr>
              <w:jc w:val="right"/>
              <w:rPr>
                <w:color w:val="000000"/>
                <w:sz w:val="20"/>
                <w:szCs w:val="20"/>
              </w:rPr>
            </w:pPr>
            <w:r>
              <w:rPr>
                <w:color w:val="000000"/>
                <w:sz w:val="20"/>
                <w:szCs w:val="20"/>
              </w:rPr>
              <w:t>2445</w:t>
            </w:r>
          </w:p>
        </w:tc>
        <w:tc>
          <w:tcPr>
            <w:tcW w:w="680" w:type="dxa"/>
            <w:shd w:val="clear" w:color="auto" w:fill="auto"/>
            <w:noWrap/>
            <w:vAlign w:val="bottom"/>
            <w:hideMark/>
          </w:tcPr>
          <w:p w14:paraId="742B0A06" w14:textId="77777777" w:rsidR="00FD343A" w:rsidRDefault="00FD343A">
            <w:pPr>
              <w:jc w:val="right"/>
              <w:rPr>
                <w:color w:val="000000"/>
                <w:sz w:val="20"/>
                <w:szCs w:val="20"/>
              </w:rPr>
            </w:pPr>
            <w:r>
              <w:rPr>
                <w:color w:val="000000"/>
                <w:sz w:val="20"/>
                <w:szCs w:val="20"/>
              </w:rPr>
              <w:t>1978</w:t>
            </w:r>
          </w:p>
        </w:tc>
        <w:tc>
          <w:tcPr>
            <w:tcW w:w="680" w:type="dxa"/>
            <w:shd w:val="clear" w:color="auto" w:fill="auto"/>
            <w:noWrap/>
            <w:vAlign w:val="bottom"/>
            <w:hideMark/>
          </w:tcPr>
          <w:p w14:paraId="322C8E9A" w14:textId="77777777" w:rsidR="00FD343A" w:rsidRDefault="00FD343A">
            <w:pPr>
              <w:jc w:val="right"/>
              <w:rPr>
                <w:color w:val="000000"/>
                <w:sz w:val="20"/>
                <w:szCs w:val="20"/>
              </w:rPr>
            </w:pPr>
            <w:r>
              <w:rPr>
                <w:color w:val="000000"/>
                <w:sz w:val="20"/>
                <w:szCs w:val="20"/>
              </w:rPr>
              <w:t>2274</w:t>
            </w:r>
          </w:p>
        </w:tc>
        <w:tc>
          <w:tcPr>
            <w:tcW w:w="680" w:type="dxa"/>
            <w:shd w:val="clear" w:color="auto" w:fill="auto"/>
            <w:noWrap/>
            <w:vAlign w:val="bottom"/>
            <w:hideMark/>
          </w:tcPr>
          <w:p w14:paraId="72677EB0" w14:textId="77777777" w:rsidR="00FD343A" w:rsidRDefault="00FD343A">
            <w:pPr>
              <w:jc w:val="right"/>
              <w:rPr>
                <w:color w:val="000000"/>
                <w:sz w:val="20"/>
                <w:szCs w:val="20"/>
              </w:rPr>
            </w:pPr>
            <w:r>
              <w:rPr>
                <w:color w:val="000000"/>
                <w:sz w:val="20"/>
                <w:szCs w:val="20"/>
              </w:rPr>
              <w:t>2146</w:t>
            </w:r>
          </w:p>
        </w:tc>
        <w:tc>
          <w:tcPr>
            <w:tcW w:w="660" w:type="dxa"/>
            <w:shd w:val="clear" w:color="auto" w:fill="auto"/>
            <w:noWrap/>
            <w:vAlign w:val="bottom"/>
            <w:hideMark/>
          </w:tcPr>
          <w:p w14:paraId="0774107D" w14:textId="77777777" w:rsidR="00FD343A" w:rsidRDefault="00FD343A">
            <w:pPr>
              <w:jc w:val="right"/>
              <w:rPr>
                <w:color w:val="000000"/>
                <w:sz w:val="20"/>
                <w:szCs w:val="20"/>
              </w:rPr>
            </w:pPr>
            <w:r>
              <w:rPr>
                <w:color w:val="000000"/>
                <w:sz w:val="20"/>
                <w:szCs w:val="20"/>
              </w:rPr>
              <w:t>2309</w:t>
            </w:r>
          </w:p>
        </w:tc>
        <w:tc>
          <w:tcPr>
            <w:tcW w:w="660" w:type="dxa"/>
            <w:shd w:val="clear" w:color="auto" w:fill="auto"/>
            <w:noWrap/>
            <w:vAlign w:val="bottom"/>
            <w:hideMark/>
          </w:tcPr>
          <w:p w14:paraId="0AA94A47" w14:textId="77777777" w:rsidR="00FD343A" w:rsidRDefault="00FD343A">
            <w:pPr>
              <w:jc w:val="right"/>
              <w:rPr>
                <w:color w:val="000000"/>
                <w:sz w:val="20"/>
                <w:szCs w:val="20"/>
              </w:rPr>
            </w:pPr>
            <w:r>
              <w:rPr>
                <w:color w:val="000000"/>
                <w:sz w:val="20"/>
                <w:szCs w:val="20"/>
              </w:rPr>
              <w:t>2128</w:t>
            </w:r>
          </w:p>
        </w:tc>
        <w:tc>
          <w:tcPr>
            <w:tcW w:w="805" w:type="dxa"/>
            <w:shd w:val="clear" w:color="auto" w:fill="auto"/>
            <w:noWrap/>
            <w:vAlign w:val="bottom"/>
            <w:hideMark/>
          </w:tcPr>
          <w:p w14:paraId="1B93487B" w14:textId="77777777" w:rsidR="00FD343A" w:rsidRDefault="00FD343A">
            <w:pPr>
              <w:jc w:val="right"/>
              <w:rPr>
                <w:color w:val="000000"/>
                <w:sz w:val="20"/>
                <w:szCs w:val="20"/>
              </w:rPr>
            </w:pPr>
            <w:r>
              <w:rPr>
                <w:color w:val="000000"/>
                <w:sz w:val="20"/>
                <w:szCs w:val="20"/>
              </w:rPr>
              <w:t>2211</w:t>
            </w:r>
          </w:p>
        </w:tc>
      </w:tr>
      <w:tr w:rsidR="00FD343A" w14:paraId="2681CC43" w14:textId="77777777" w:rsidTr="00163DDD">
        <w:trPr>
          <w:trHeight w:val="280"/>
        </w:trPr>
        <w:tc>
          <w:tcPr>
            <w:tcW w:w="1566" w:type="dxa"/>
            <w:gridSpan w:val="2"/>
            <w:tcBorders>
              <w:top w:val="nil"/>
              <w:left w:val="single" w:sz="4" w:space="0" w:color="auto"/>
              <w:bottom w:val="nil"/>
            </w:tcBorders>
            <w:shd w:val="clear" w:color="auto" w:fill="auto"/>
            <w:noWrap/>
            <w:vAlign w:val="bottom"/>
            <w:hideMark/>
          </w:tcPr>
          <w:p w14:paraId="33056CDB" w14:textId="77777777" w:rsidR="00FD343A" w:rsidRDefault="00FD343A">
            <w:pPr>
              <w:rPr>
                <w:i/>
                <w:iCs/>
                <w:color w:val="000000"/>
                <w:sz w:val="20"/>
                <w:szCs w:val="20"/>
              </w:rPr>
            </w:pPr>
            <w:r>
              <w:rPr>
                <w:i/>
                <w:iCs/>
                <w:color w:val="000000"/>
                <w:sz w:val="20"/>
                <w:szCs w:val="20"/>
              </w:rPr>
              <w:t>End H2</w:t>
            </w:r>
          </w:p>
        </w:tc>
        <w:tc>
          <w:tcPr>
            <w:tcW w:w="1272" w:type="dxa"/>
            <w:shd w:val="clear" w:color="auto" w:fill="auto"/>
            <w:noWrap/>
            <w:hideMark/>
          </w:tcPr>
          <w:p w14:paraId="722DDB1B" w14:textId="77777777" w:rsidR="00FD343A" w:rsidRDefault="00FD343A">
            <w:pPr>
              <w:rPr>
                <w:i/>
                <w:iCs/>
                <w:color w:val="000000"/>
                <w:sz w:val="20"/>
                <w:szCs w:val="20"/>
              </w:rPr>
            </w:pPr>
          </w:p>
        </w:tc>
        <w:tc>
          <w:tcPr>
            <w:tcW w:w="716" w:type="dxa"/>
            <w:shd w:val="clear" w:color="auto" w:fill="auto"/>
            <w:noWrap/>
            <w:hideMark/>
          </w:tcPr>
          <w:p w14:paraId="643B9AEF" w14:textId="77777777" w:rsidR="00FD343A" w:rsidRDefault="00FD343A">
            <w:pPr>
              <w:rPr>
                <w:sz w:val="20"/>
                <w:szCs w:val="20"/>
              </w:rPr>
            </w:pPr>
          </w:p>
        </w:tc>
        <w:tc>
          <w:tcPr>
            <w:tcW w:w="625" w:type="dxa"/>
            <w:shd w:val="clear" w:color="auto" w:fill="auto"/>
            <w:noWrap/>
            <w:hideMark/>
          </w:tcPr>
          <w:p w14:paraId="5DB3B40A" w14:textId="77777777" w:rsidR="00FD343A" w:rsidRDefault="00FD343A">
            <w:pPr>
              <w:rPr>
                <w:sz w:val="20"/>
                <w:szCs w:val="20"/>
              </w:rPr>
            </w:pPr>
          </w:p>
        </w:tc>
        <w:tc>
          <w:tcPr>
            <w:tcW w:w="680" w:type="dxa"/>
            <w:shd w:val="clear" w:color="auto" w:fill="auto"/>
            <w:noWrap/>
            <w:hideMark/>
          </w:tcPr>
          <w:p w14:paraId="520ECF14" w14:textId="77777777" w:rsidR="00FD343A" w:rsidRDefault="00FD343A">
            <w:pPr>
              <w:rPr>
                <w:sz w:val="20"/>
                <w:szCs w:val="20"/>
              </w:rPr>
            </w:pPr>
          </w:p>
        </w:tc>
        <w:tc>
          <w:tcPr>
            <w:tcW w:w="680" w:type="dxa"/>
            <w:shd w:val="clear" w:color="auto" w:fill="auto"/>
            <w:noWrap/>
            <w:hideMark/>
          </w:tcPr>
          <w:p w14:paraId="1D2B1E3D" w14:textId="77777777" w:rsidR="00FD343A" w:rsidRDefault="00FD343A">
            <w:pPr>
              <w:rPr>
                <w:sz w:val="20"/>
                <w:szCs w:val="20"/>
              </w:rPr>
            </w:pPr>
          </w:p>
        </w:tc>
        <w:tc>
          <w:tcPr>
            <w:tcW w:w="680" w:type="dxa"/>
            <w:shd w:val="clear" w:color="auto" w:fill="auto"/>
            <w:noWrap/>
            <w:vAlign w:val="bottom"/>
            <w:hideMark/>
          </w:tcPr>
          <w:p w14:paraId="1A33DA30" w14:textId="77777777" w:rsidR="00FD343A" w:rsidRDefault="00FD343A">
            <w:pPr>
              <w:jc w:val="right"/>
              <w:rPr>
                <w:color w:val="000000"/>
                <w:sz w:val="20"/>
                <w:szCs w:val="20"/>
              </w:rPr>
            </w:pPr>
            <w:r>
              <w:rPr>
                <w:color w:val="000000"/>
                <w:sz w:val="20"/>
                <w:szCs w:val="20"/>
              </w:rPr>
              <w:t>2231</w:t>
            </w:r>
          </w:p>
        </w:tc>
        <w:tc>
          <w:tcPr>
            <w:tcW w:w="680" w:type="dxa"/>
            <w:shd w:val="clear" w:color="auto" w:fill="auto"/>
            <w:noWrap/>
            <w:vAlign w:val="bottom"/>
            <w:hideMark/>
          </w:tcPr>
          <w:p w14:paraId="5246169D" w14:textId="77777777" w:rsidR="00FD343A" w:rsidRDefault="00FD343A">
            <w:pPr>
              <w:jc w:val="right"/>
              <w:rPr>
                <w:color w:val="000000"/>
                <w:sz w:val="20"/>
                <w:szCs w:val="20"/>
              </w:rPr>
            </w:pPr>
            <w:r>
              <w:rPr>
                <w:color w:val="000000"/>
                <w:sz w:val="20"/>
                <w:szCs w:val="20"/>
              </w:rPr>
              <w:t>2138</w:t>
            </w:r>
          </w:p>
        </w:tc>
        <w:tc>
          <w:tcPr>
            <w:tcW w:w="660" w:type="dxa"/>
            <w:shd w:val="clear" w:color="auto" w:fill="auto"/>
            <w:noWrap/>
            <w:vAlign w:val="bottom"/>
            <w:hideMark/>
          </w:tcPr>
          <w:p w14:paraId="65DE6132" w14:textId="77777777" w:rsidR="00FD343A" w:rsidRDefault="00FD343A">
            <w:pPr>
              <w:jc w:val="right"/>
              <w:rPr>
                <w:color w:val="000000"/>
                <w:sz w:val="20"/>
                <w:szCs w:val="20"/>
              </w:rPr>
            </w:pPr>
            <w:r>
              <w:rPr>
                <w:color w:val="000000"/>
                <w:sz w:val="20"/>
                <w:szCs w:val="20"/>
              </w:rPr>
              <w:t>2280</w:t>
            </w:r>
          </w:p>
        </w:tc>
        <w:tc>
          <w:tcPr>
            <w:tcW w:w="660" w:type="dxa"/>
            <w:shd w:val="clear" w:color="auto" w:fill="auto"/>
            <w:noWrap/>
            <w:vAlign w:val="bottom"/>
            <w:hideMark/>
          </w:tcPr>
          <w:p w14:paraId="1F43A50A" w14:textId="77777777" w:rsidR="00FD343A" w:rsidRDefault="00FD343A">
            <w:pPr>
              <w:jc w:val="right"/>
              <w:rPr>
                <w:color w:val="000000"/>
                <w:sz w:val="20"/>
                <w:szCs w:val="20"/>
              </w:rPr>
            </w:pPr>
            <w:r>
              <w:rPr>
                <w:color w:val="000000"/>
                <w:sz w:val="20"/>
                <w:szCs w:val="20"/>
              </w:rPr>
              <w:t>2097</w:t>
            </w:r>
          </w:p>
        </w:tc>
        <w:tc>
          <w:tcPr>
            <w:tcW w:w="805" w:type="dxa"/>
            <w:shd w:val="clear" w:color="auto" w:fill="auto"/>
            <w:noWrap/>
            <w:vAlign w:val="bottom"/>
            <w:hideMark/>
          </w:tcPr>
          <w:p w14:paraId="011F3D5D" w14:textId="77777777" w:rsidR="00FD343A" w:rsidRDefault="00FD343A">
            <w:pPr>
              <w:jc w:val="right"/>
              <w:rPr>
                <w:color w:val="000000"/>
                <w:sz w:val="20"/>
                <w:szCs w:val="20"/>
              </w:rPr>
            </w:pPr>
            <w:r>
              <w:rPr>
                <w:color w:val="000000"/>
                <w:sz w:val="20"/>
                <w:szCs w:val="20"/>
              </w:rPr>
              <w:t>2187</w:t>
            </w:r>
          </w:p>
        </w:tc>
      </w:tr>
      <w:tr w:rsidR="00FD343A" w14:paraId="78CBB5C2" w14:textId="77777777" w:rsidTr="00163DDD">
        <w:trPr>
          <w:trHeight w:val="280"/>
        </w:trPr>
        <w:tc>
          <w:tcPr>
            <w:tcW w:w="1566" w:type="dxa"/>
            <w:gridSpan w:val="2"/>
            <w:tcBorders>
              <w:top w:val="nil"/>
              <w:left w:val="single" w:sz="4" w:space="0" w:color="auto"/>
              <w:bottom w:val="nil"/>
            </w:tcBorders>
            <w:shd w:val="clear" w:color="auto" w:fill="auto"/>
            <w:noWrap/>
            <w:vAlign w:val="bottom"/>
            <w:hideMark/>
          </w:tcPr>
          <w:p w14:paraId="5C85F803" w14:textId="77777777" w:rsidR="00FD343A" w:rsidRDefault="00FD343A">
            <w:pPr>
              <w:rPr>
                <w:i/>
                <w:iCs/>
                <w:color w:val="000000"/>
                <w:sz w:val="20"/>
                <w:szCs w:val="20"/>
              </w:rPr>
            </w:pPr>
            <w:r>
              <w:rPr>
                <w:i/>
                <w:iCs/>
                <w:color w:val="000000"/>
                <w:sz w:val="20"/>
                <w:szCs w:val="20"/>
              </w:rPr>
              <w:t>Start H2</w:t>
            </w:r>
          </w:p>
        </w:tc>
        <w:tc>
          <w:tcPr>
            <w:tcW w:w="1272" w:type="dxa"/>
            <w:shd w:val="clear" w:color="auto" w:fill="auto"/>
            <w:noWrap/>
            <w:hideMark/>
          </w:tcPr>
          <w:p w14:paraId="1A886FFC" w14:textId="77777777" w:rsidR="00FD343A" w:rsidRDefault="00FD343A">
            <w:pPr>
              <w:rPr>
                <w:i/>
                <w:iCs/>
                <w:color w:val="000000"/>
                <w:sz w:val="20"/>
                <w:szCs w:val="20"/>
              </w:rPr>
            </w:pPr>
          </w:p>
        </w:tc>
        <w:tc>
          <w:tcPr>
            <w:tcW w:w="716" w:type="dxa"/>
            <w:shd w:val="clear" w:color="auto" w:fill="auto"/>
            <w:noWrap/>
            <w:hideMark/>
          </w:tcPr>
          <w:p w14:paraId="7F3CCD17" w14:textId="77777777" w:rsidR="00FD343A" w:rsidRDefault="00FD343A">
            <w:pPr>
              <w:rPr>
                <w:sz w:val="20"/>
                <w:szCs w:val="20"/>
              </w:rPr>
            </w:pPr>
          </w:p>
        </w:tc>
        <w:tc>
          <w:tcPr>
            <w:tcW w:w="625" w:type="dxa"/>
            <w:shd w:val="clear" w:color="auto" w:fill="auto"/>
            <w:noWrap/>
            <w:hideMark/>
          </w:tcPr>
          <w:p w14:paraId="5A94F48C" w14:textId="77777777" w:rsidR="00FD343A" w:rsidRDefault="00FD343A">
            <w:pPr>
              <w:rPr>
                <w:sz w:val="20"/>
                <w:szCs w:val="20"/>
              </w:rPr>
            </w:pPr>
          </w:p>
        </w:tc>
        <w:tc>
          <w:tcPr>
            <w:tcW w:w="680" w:type="dxa"/>
            <w:shd w:val="clear" w:color="auto" w:fill="auto"/>
            <w:noWrap/>
            <w:hideMark/>
          </w:tcPr>
          <w:p w14:paraId="1F768F2E" w14:textId="77777777" w:rsidR="00FD343A" w:rsidRDefault="00FD343A">
            <w:pPr>
              <w:rPr>
                <w:sz w:val="20"/>
                <w:szCs w:val="20"/>
              </w:rPr>
            </w:pPr>
          </w:p>
        </w:tc>
        <w:tc>
          <w:tcPr>
            <w:tcW w:w="680" w:type="dxa"/>
            <w:shd w:val="clear" w:color="auto" w:fill="auto"/>
            <w:noWrap/>
            <w:hideMark/>
          </w:tcPr>
          <w:p w14:paraId="225F95E7" w14:textId="77777777" w:rsidR="00FD343A" w:rsidRDefault="00FD343A">
            <w:pPr>
              <w:rPr>
                <w:sz w:val="20"/>
                <w:szCs w:val="20"/>
              </w:rPr>
            </w:pPr>
          </w:p>
        </w:tc>
        <w:tc>
          <w:tcPr>
            <w:tcW w:w="680" w:type="dxa"/>
            <w:shd w:val="clear" w:color="auto" w:fill="auto"/>
            <w:noWrap/>
            <w:vAlign w:val="bottom"/>
            <w:hideMark/>
          </w:tcPr>
          <w:p w14:paraId="48068F9E" w14:textId="77777777" w:rsidR="00FD343A" w:rsidRDefault="00FD343A">
            <w:pPr>
              <w:jc w:val="right"/>
              <w:rPr>
                <w:color w:val="000000"/>
                <w:sz w:val="20"/>
                <w:szCs w:val="20"/>
              </w:rPr>
            </w:pPr>
            <w:r>
              <w:rPr>
                <w:color w:val="000000"/>
                <w:sz w:val="20"/>
                <w:szCs w:val="20"/>
              </w:rPr>
              <w:t>2194</w:t>
            </w:r>
          </w:p>
        </w:tc>
        <w:tc>
          <w:tcPr>
            <w:tcW w:w="680" w:type="dxa"/>
            <w:shd w:val="clear" w:color="auto" w:fill="auto"/>
            <w:noWrap/>
            <w:vAlign w:val="bottom"/>
            <w:hideMark/>
          </w:tcPr>
          <w:p w14:paraId="3EC06BED" w14:textId="77777777" w:rsidR="00FD343A" w:rsidRDefault="00FD343A">
            <w:pPr>
              <w:jc w:val="right"/>
              <w:rPr>
                <w:color w:val="000000"/>
                <w:sz w:val="20"/>
                <w:szCs w:val="20"/>
              </w:rPr>
            </w:pPr>
            <w:r>
              <w:rPr>
                <w:color w:val="000000"/>
                <w:sz w:val="20"/>
                <w:szCs w:val="20"/>
              </w:rPr>
              <w:t>2068</w:t>
            </w:r>
          </w:p>
        </w:tc>
        <w:tc>
          <w:tcPr>
            <w:tcW w:w="660" w:type="dxa"/>
            <w:shd w:val="clear" w:color="auto" w:fill="auto"/>
            <w:noWrap/>
            <w:vAlign w:val="bottom"/>
            <w:hideMark/>
          </w:tcPr>
          <w:p w14:paraId="76F94088" w14:textId="77777777" w:rsidR="00FD343A" w:rsidRDefault="00FD343A">
            <w:pPr>
              <w:jc w:val="right"/>
              <w:rPr>
                <w:color w:val="000000"/>
                <w:sz w:val="20"/>
                <w:szCs w:val="20"/>
              </w:rPr>
            </w:pPr>
            <w:r>
              <w:rPr>
                <w:color w:val="000000"/>
                <w:sz w:val="20"/>
                <w:szCs w:val="20"/>
              </w:rPr>
              <w:t>2209</w:t>
            </w:r>
          </w:p>
        </w:tc>
        <w:tc>
          <w:tcPr>
            <w:tcW w:w="660" w:type="dxa"/>
            <w:shd w:val="clear" w:color="auto" w:fill="auto"/>
            <w:noWrap/>
            <w:vAlign w:val="bottom"/>
            <w:hideMark/>
          </w:tcPr>
          <w:p w14:paraId="532D8EA7" w14:textId="77777777" w:rsidR="00FD343A" w:rsidRDefault="00FD343A">
            <w:pPr>
              <w:jc w:val="right"/>
              <w:rPr>
                <w:color w:val="000000"/>
                <w:sz w:val="20"/>
                <w:szCs w:val="20"/>
              </w:rPr>
            </w:pPr>
            <w:r>
              <w:rPr>
                <w:color w:val="000000"/>
                <w:sz w:val="20"/>
                <w:szCs w:val="20"/>
              </w:rPr>
              <w:t>2056</w:t>
            </w:r>
          </w:p>
        </w:tc>
        <w:tc>
          <w:tcPr>
            <w:tcW w:w="805" w:type="dxa"/>
            <w:shd w:val="clear" w:color="auto" w:fill="auto"/>
            <w:noWrap/>
            <w:vAlign w:val="bottom"/>
            <w:hideMark/>
          </w:tcPr>
          <w:p w14:paraId="15C67037" w14:textId="77777777" w:rsidR="00FD343A" w:rsidRDefault="00FD343A">
            <w:pPr>
              <w:jc w:val="right"/>
              <w:rPr>
                <w:color w:val="000000"/>
                <w:sz w:val="20"/>
                <w:szCs w:val="20"/>
              </w:rPr>
            </w:pPr>
            <w:r>
              <w:rPr>
                <w:color w:val="000000"/>
                <w:sz w:val="20"/>
                <w:szCs w:val="20"/>
              </w:rPr>
              <w:t>2143</w:t>
            </w:r>
          </w:p>
        </w:tc>
      </w:tr>
      <w:tr w:rsidR="00FD343A" w14:paraId="7DCD44F9" w14:textId="77777777" w:rsidTr="00163DDD">
        <w:trPr>
          <w:trHeight w:val="280"/>
        </w:trPr>
        <w:tc>
          <w:tcPr>
            <w:tcW w:w="277" w:type="dxa"/>
            <w:tcBorders>
              <w:top w:val="nil"/>
              <w:bottom w:val="nil"/>
              <w:right w:val="nil"/>
            </w:tcBorders>
            <w:shd w:val="clear" w:color="auto" w:fill="auto"/>
            <w:noWrap/>
            <w:vAlign w:val="bottom"/>
            <w:hideMark/>
          </w:tcPr>
          <w:p w14:paraId="3A08D421"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hideMark/>
          </w:tcPr>
          <w:p w14:paraId="7FBECB2E" w14:textId="77777777" w:rsidR="00FD343A" w:rsidRDefault="00FD343A">
            <w:pPr>
              <w:rPr>
                <w:color w:val="000000"/>
                <w:sz w:val="20"/>
                <w:szCs w:val="20"/>
              </w:rPr>
            </w:pPr>
            <w:r>
              <w:rPr>
                <w:color w:val="000000"/>
                <w:sz w:val="20"/>
                <w:szCs w:val="20"/>
              </w:rPr>
              <w:t>USF-393</w:t>
            </w:r>
          </w:p>
        </w:tc>
        <w:tc>
          <w:tcPr>
            <w:tcW w:w="1272" w:type="dxa"/>
            <w:shd w:val="clear" w:color="auto" w:fill="auto"/>
            <w:noWrap/>
            <w:hideMark/>
          </w:tcPr>
          <w:p w14:paraId="558591B4" w14:textId="77777777" w:rsidR="00FD343A" w:rsidRDefault="00FD343A">
            <w:pPr>
              <w:rPr>
                <w:color w:val="000000"/>
                <w:sz w:val="20"/>
                <w:szCs w:val="20"/>
              </w:rPr>
            </w:pPr>
            <w:r>
              <w:rPr>
                <w:color w:val="000000"/>
                <w:sz w:val="20"/>
                <w:szCs w:val="20"/>
              </w:rPr>
              <w:t>OxA-1559</w:t>
            </w:r>
          </w:p>
        </w:tc>
        <w:tc>
          <w:tcPr>
            <w:tcW w:w="716" w:type="dxa"/>
            <w:shd w:val="clear" w:color="auto" w:fill="auto"/>
            <w:noWrap/>
            <w:vAlign w:val="bottom"/>
            <w:hideMark/>
          </w:tcPr>
          <w:p w14:paraId="0033991C" w14:textId="77777777" w:rsidR="00FD343A" w:rsidRDefault="00FD343A">
            <w:pPr>
              <w:jc w:val="right"/>
              <w:rPr>
                <w:color w:val="000000"/>
                <w:sz w:val="20"/>
                <w:szCs w:val="20"/>
              </w:rPr>
            </w:pPr>
            <w:r>
              <w:rPr>
                <w:color w:val="000000"/>
                <w:sz w:val="20"/>
                <w:szCs w:val="20"/>
              </w:rPr>
              <w:t>2339</w:t>
            </w:r>
          </w:p>
        </w:tc>
        <w:tc>
          <w:tcPr>
            <w:tcW w:w="625" w:type="dxa"/>
            <w:shd w:val="clear" w:color="auto" w:fill="auto"/>
            <w:noWrap/>
            <w:vAlign w:val="bottom"/>
            <w:hideMark/>
          </w:tcPr>
          <w:p w14:paraId="56857E2B" w14:textId="77777777" w:rsidR="00FD343A" w:rsidRDefault="00FD343A">
            <w:pPr>
              <w:jc w:val="right"/>
              <w:rPr>
                <w:color w:val="000000"/>
                <w:sz w:val="20"/>
                <w:szCs w:val="20"/>
              </w:rPr>
            </w:pPr>
            <w:r>
              <w:rPr>
                <w:color w:val="000000"/>
                <w:sz w:val="20"/>
                <w:szCs w:val="20"/>
              </w:rPr>
              <w:t>2066</w:t>
            </w:r>
          </w:p>
        </w:tc>
        <w:tc>
          <w:tcPr>
            <w:tcW w:w="680" w:type="dxa"/>
            <w:shd w:val="clear" w:color="auto" w:fill="auto"/>
            <w:noWrap/>
            <w:vAlign w:val="bottom"/>
            <w:hideMark/>
          </w:tcPr>
          <w:p w14:paraId="5A461DE6" w14:textId="77777777" w:rsidR="00FD343A" w:rsidRDefault="00FD343A">
            <w:pPr>
              <w:jc w:val="right"/>
              <w:rPr>
                <w:color w:val="000000"/>
                <w:sz w:val="20"/>
                <w:szCs w:val="20"/>
              </w:rPr>
            </w:pPr>
            <w:r>
              <w:rPr>
                <w:color w:val="000000"/>
                <w:sz w:val="20"/>
                <w:szCs w:val="20"/>
              </w:rPr>
              <w:t>2456</w:t>
            </w:r>
          </w:p>
        </w:tc>
        <w:tc>
          <w:tcPr>
            <w:tcW w:w="680" w:type="dxa"/>
            <w:shd w:val="clear" w:color="auto" w:fill="auto"/>
            <w:noWrap/>
            <w:vAlign w:val="bottom"/>
            <w:hideMark/>
          </w:tcPr>
          <w:p w14:paraId="4EF5E675" w14:textId="77777777" w:rsidR="00FD343A" w:rsidRDefault="00FD343A">
            <w:pPr>
              <w:jc w:val="right"/>
              <w:rPr>
                <w:color w:val="000000"/>
                <w:sz w:val="20"/>
                <w:szCs w:val="20"/>
              </w:rPr>
            </w:pPr>
            <w:r>
              <w:rPr>
                <w:color w:val="000000"/>
                <w:sz w:val="20"/>
                <w:szCs w:val="20"/>
              </w:rPr>
              <w:t>2036</w:t>
            </w:r>
          </w:p>
        </w:tc>
        <w:tc>
          <w:tcPr>
            <w:tcW w:w="680" w:type="dxa"/>
            <w:shd w:val="clear" w:color="auto" w:fill="auto"/>
            <w:noWrap/>
            <w:vAlign w:val="bottom"/>
            <w:hideMark/>
          </w:tcPr>
          <w:p w14:paraId="4A96F18B" w14:textId="77777777" w:rsidR="00FD343A" w:rsidRDefault="00FD343A">
            <w:pPr>
              <w:jc w:val="right"/>
              <w:rPr>
                <w:color w:val="000000"/>
                <w:sz w:val="20"/>
                <w:szCs w:val="20"/>
              </w:rPr>
            </w:pPr>
            <w:r>
              <w:rPr>
                <w:color w:val="000000"/>
                <w:sz w:val="20"/>
                <w:szCs w:val="20"/>
              </w:rPr>
              <w:t>2156</w:t>
            </w:r>
          </w:p>
        </w:tc>
        <w:tc>
          <w:tcPr>
            <w:tcW w:w="680" w:type="dxa"/>
            <w:shd w:val="clear" w:color="auto" w:fill="auto"/>
            <w:noWrap/>
            <w:vAlign w:val="bottom"/>
            <w:hideMark/>
          </w:tcPr>
          <w:p w14:paraId="1BBD2F93" w14:textId="77777777" w:rsidR="00FD343A" w:rsidRDefault="00FD343A">
            <w:pPr>
              <w:jc w:val="right"/>
              <w:rPr>
                <w:color w:val="000000"/>
                <w:sz w:val="20"/>
                <w:szCs w:val="20"/>
              </w:rPr>
            </w:pPr>
            <w:r>
              <w:rPr>
                <w:color w:val="000000"/>
                <w:sz w:val="20"/>
                <w:szCs w:val="20"/>
              </w:rPr>
              <w:t>2052</w:t>
            </w:r>
          </w:p>
        </w:tc>
        <w:tc>
          <w:tcPr>
            <w:tcW w:w="660" w:type="dxa"/>
            <w:shd w:val="clear" w:color="auto" w:fill="auto"/>
            <w:noWrap/>
            <w:vAlign w:val="bottom"/>
            <w:hideMark/>
          </w:tcPr>
          <w:p w14:paraId="43D6D838" w14:textId="77777777" w:rsidR="00FD343A" w:rsidRDefault="00FD343A">
            <w:pPr>
              <w:jc w:val="right"/>
              <w:rPr>
                <w:color w:val="000000"/>
                <w:sz w:val="20"/>
                <w:szCs w:val="20"/>
              </w:rPr>
            </w:pPr>
            <w:r>
              <w:rPr>
                <w:color w:val="000000"/>
                <w:sz w:val="20"/>
                <w:szCs w:val="20"/>
              </w:rPr>
              <w:t>2192</w:t>
            </w:r>
          </w:p>
        </w:tc>
        <w:tc>
          <w:tcPr>
            <w:tcW w:w="660" w:type="dxa"/>
            <w:shd w:val="clear" w:color="auto" w:fill="auto"/>
            <w:noWrap/>
            <w:vAlign w:val="bottom"/>
            <w:hideMark/>
          </w:tcPr>
          <w:p w14:paraId="2431B091" w14:textId="77777777" w:rsidR="00FD343A" w:rsidRDefault="00FD343A">
            <w:pPr>
              <w:jc w:val="right"/>
              <w:rPr>
                <w:color w:val="000000"/>
                <w:sz w:val="20"/>
                <w:szCs w:val="20"/>
              </w:rPr>
            </w:pPr>
            <w:r>
              <w:rPr>
                <w:color w:val="000000"/>
                <w:sz w:val="20"/>
                <w:szCs w:val="20"/>
              </w:rPr>
              <w:t>2042</w:t>
            </w:r>
          </w:p>
        </w:tc>
        <w:tc>
          <w:tcPr>
            <w:tcW w:w="805" w:type="dxa"/>
            <w:shd w:val="clear" w:color="auto" w:fill="auto"/>
            <w:noWrap/>
            <w:vAlign w:val="bottom"/>
            <w:hideMark/>
          </w:tcPr>
          <w:p w14:paraId="214F6473" w14:textId="77777777" w:rsidR="00FD343A" w:rsidRDefault="00FD343A">
            <w:pPr>
              <w:jc w:val="right"/>
              <w:rPr>
                <w:color w:val="000000"/>
                <w:sz w:val="20"/>
                <w:szCs w:val="20"/>
              </w:rPr>
            </w:pPr>
            <w:r>
              <w:rPr>
                <w:color w:val="000000"/>
                <w:sz w:val="20"/>
                <w:szCs w:val="20"/>
              </w:rPr>
              <w:t>2121</w:t>
            </w:r>
          </w:p>
        </w:tc>
      </w:tr>
      <w:tr w:rsidR="00FD343A" w14:paraId="158D695B" w14:textId="77777777" w:rsidTr="00163DDD">
        <w:trPr>
          <w:trHeight w:val="280"/>
        </w:trPr>
        <w:tc>
          <w:tcPr>
            <w:tcW w:w="277" w:type="dxa"/>
            <w:tcBorders>
              <w:top w:val="nil"/>
              <w:bottom w:val="nil"/>
              <w:right w:val="nil"/>
            </w:tcBorders>
            <w:shd w:val="clear" w:color="auto" w:fill="auto"/>
            <w:noWrap/>
            <w:vAlign w:val="bottom"/>
            <w:hideMark/>
          </w:tcPr>
          <w:p w14:paraId="46DC034F"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vAlign w:val="bottom"/>
            <w:hideMark/>
          </w:tcPr>
          <w:p w14:paraId="0177DB79" w14:textId="77777777" w:rsidR="00FD343A" w:rsidRDefault="00FD343A">
            <w:pPr>
              <w:rPr>
                <w:color w:val="000000"/>
                <w:sz w:val="20"/>
                <w:szCs w:val="20"/>
              </w:rPr>
            </w:pPr>
            <w:r>
              <w:rPr>
                <w:color w:val="000000"/>
                <w:sz w:val="20"/>
                <w:szCs w:val="20"/>
              </w:rPr>
              <w:t>1233</w:t>
            </w:r>
          </w:p>
        </w:tc>
        <w:tc>
          <w:tcPr>
            <w:tcW w:w="1272" w:type="dxa"/>
            <w:shd w:val="clear" w:color="auto" w:fill="auto"/>
            <w:noWrap/>
            <w:vAlign w:val="bottom"/>
            <w:hideMark/>
          </w:tcPr>
          <w:p w14:paraId="6E2B6867" w14:textId="77777777" w:rsidR="00FD343A" w:rsidRDefault="00FD343A">
            <w:pPr>
              <w:rPr>
                <w:sz w:val="20"/>
                <w:szCs w:val="20"/>
              </w:rPr>
            </w:pPr>
            <w:r>
              <w:rPr>
                <w:sz w:val="20"/>
                <w:szCs w:val="20"/>
              </w:rPr>
              <w:t>OxA-41209</w:t>
            </w:r>
          </w:p>
        </w:tc>
        <w:tc>
          <w:tcPr>
            <w:tcW w:w="716" w:type="dxa"/>
            <w:shd w:val="clear" w:color="auto" w:fill="auto"/>
            <w:noWrap/>
            <w:vAlign w:val="bottom"/>
            <w:hideMark/>
          </w:tcPr>
          <w:p w14:paraId="12512125" w14:textId="77777777" w:rsidR="00FD343A" w:rsidRDefault="00FD343A">
            <w:pPr>
              <w:jc w:val="right"/>
              <w:rPr>
                <w:color w:val="000000"/>
                <w:sz w:val="20"/>
                <w:szCs w:val="20"/>
              </w:rPr>
            </w:pPr>
            <w:r>
              <w:rPr>
                <w:color w:val="000000"/>
                <w:sz w:val="20"/>
                <w:szCs w:val="20"/>
              </w:rPr>
              <w:t>2272</w:t>
            </w:r>
          </w:p>
        </w:tc>
        <w:tc>
          <w:tcPr>
            <w:tcW w:w="625" w:type="dxa"/>
            <w:shd w:val="clear" w:color="auto" w:fill="auto"/>
            <w:noWrap/>
            <w:vAlign w:val="bottom"/>
            <w:hideMark/>
          </w:tcPr>
          <w:p w14:paraId="4D7152D8" w14:textId="77777777" w:rsidR="00FD343A" w:rsidRDefault="00FD343A">
            <w:pPr>
              <w:jc w:val="right"/>
              <w:rPr>
                <w:color w:val="000000"/>
                <w:sz w:val="20"/>
                <w:szCs w:val="20"/>
              </w:rPr>
            </w:pPr>
            <w:r>
              <w:rPr>
                <w:color w:val="000000"/>
                <w:sz w:val="20"/>
                <w:szCs w:val="20"/>
              </w:rPr>
              <w:t>2142</w:t>
            </w:r>
          </w:p>
        </w:tc>
        <w:tc>
          <w:tcPr>
            <w:tcW w:w="680" w:type="dxa"/>
            <w:shd w:val="clear" w:color="auto" w:fill="auto"/>
            <w:noWrap/>
            <w:vAlign w:val="bottom"/>
            <w:hideMark/>
          </w:tcPr>
          <w:p w14:paraId="0F841079" w14:textId="77777777" w:rsidR="00FD343A" w:rsidRDefault="00FD343A">
            <w:pPr>
              <w:jc w:val="right"/>
              <w:rPr>
                <w:color w:val="000000"/>
                <w:sz w:val="20"/>
                <w:szCs w:val="20"/>
              </w:rPr>
            </w:pPr>
            <w:r>
              <w:rPr>
                <w:color w:val="000000"/>
                <w:sz w:val="20"/>
                <w:szCs w:val="20"/>
              </w:rPr>
              <w:t>2285</w:t>
            </w:r>
          </w:p>
        </w:tc>
        <w:tc>
          <w:tcPr>
            <w:tcW w:w="680" w:type="dxa"/>
            <w:shd w:val="clear" w:color="auto" w:fill="auto"/>
            <w:noWrap/>
            <w:vAlign w:val="bottom"/>
            <w:hideMark/>
          </w:tcPr>
          <w:p w14:paraId="5878A9ED" w14:textId="77777777" w:rsidR="00FD343A" w:rsidRDefault="00FD343A">
            <w:pPr>
              <w:jc w:val="right"/>
              <w:rPr>
                <w:color w:val="000000"/>
                <w:sz w:val="20"/>
                <w:szCs w:val="20"/>
              </w:rPr>
            </w:pPr>
            <w:r>
              <w:rPr>
                <w:color w:val="000000"/>
                <w:sz w:val="20"/>
                <w:szCs w:val="20"/>
              </w:rPr>
              <w:t>2063</w:t>
            </w:r>
          </w:p>
        </w:tc>
        <w:tc>
          <w:tcPr>
            <w:tcW w:w="680" w:type="dxa"/>
            <w:shd w:val="clear" w:color="auto" w:fill="auto"/>
            <w:noWrap/>
            <w:vAlign w:val="bottom"/>
            <w:hideMark/>
          </w:tcPr>
          <w:p w14:paraId="281BDD3D" w14:textId="77777777" w:rsidR="00FD343A" w:rsidRDefault="00FD343A">
            <w:pPr>
              <w:jc w:val="right"/>
              <w:rPr>
                <w:color w:val="000000"/>
                <w:sz w:val="20"/>
                <w:szCs w:val="20"/>
              </w:rPr>
            </w:pPr>
            <w:r>
              <w:rPr>
                <w:color w:val="000000"/>
                <w:sz w:val="20"/>
                <w:szCs w:val="20"/>
              </w:rPr>
              <w:t>2156</w:t>
            </w:r>
          </w:p>
        </w:tc>
        <w:tc>
          <w:tcPr>
            <w:tcW w:w="680" w:type="dxa"/>
            <w:shd w:val="clear" w:color="auto" w:fill="auto"/>
            <w:noWrap/>
            <w:vAlign w:val="bottom"/>
            <w:hideMark/>
          </w:tcPr>
          <w:p w14:paraId="50033577" w14:textId="77777777" w:rsidR="00FD343A" w:rsidRDefault="00FD343A">
            <w:pPr>
              <w:jc w:val="right"/>
              <w:rPr>
                <w:color w:val="000000"/>
                <w:sz w:val="20"/>
                <w:szCs w:val="20"/>
              </w:rPr>
            </w:pPr>
            <w:r>
              <w:rPr>
                <w:color w:val="000000"/>
                <w:sz w:val="20"/>
                <w:szCs w:val="20"/>
              </w:rPr>
              <w:t>2061</w:t>
            </w:r>
          </w:p>
        </w:tc>
        <w:tc>
          <w:tcPr>
            <w:tcW w:w="660" w:type="dxa"/>
            <w:shd w:val="clear" w:color="auto" w:fill="auto"/>
            <w:noWrap/>
            <w:vAlign w:val="bottom"/>
            <w:hideMark/>
          </w:tcPr>
          <w:p w14:paraId="2626FAF0" w14:textId="77777777" w:rsidR="00FD343A" w:rsidRDefault="00FD343A">
            <w:pPr>
              <w:jc w:val="right"/>
              <w:rPr>
                <w:color w:val="000000"/>
                <w:sz w:val="20"/>
                <w:szCs w:val="20"/>
              </w:rPr>
            </w:pPr>
            <w:r>
              <w:rPr>
                <w:color w:val="000000"/>
                <w:sz w:val="20"/>
                <w:szCs w:val="20"/>
              </w:rPr>
              <w:t>2192</w:t>
            </w:r>
          </w:p>
        </w:tc>
        <w:tc>
          <w:tcPr>
            <w:tcW w:w="660" w:type="dxa"/>
            <w:shd w:val="clear" w:color="auto" w:fill="auto"/>
            <w:noWrap/>
            <w:vAlign w:val="bottom"/>
            <w:hideMark/>
          </w:tcPr>
          <w:p w14:paraId="40758175" w14:textId="77777777" w:rsidR="00FD343A" w:rsidRDefault="00FD343A">
            <w:pPr>
              <w:jc w:val="right"/>
              <w:rPr>
                <w:color w:val="000000"/>
                <w:sz w:val="20"/>
                <w:szCs w:val="20"/>
              </w:rPr>
            </w:pPr>
            <w:r>
              <w:rPr>
                <w:color w:val="000000"/>
                <w:sz w:val="20"/>
                <w:szCs w:val="20"/>
              </w:rPr>
              <w:t>2046</w:t>
            </w:r>
          </w:p>
        </w:tc>
        <w:tc>
          <w:tcPr>
            <w:tcW w:w="805" w:type="dxa"/>
            <w:shd w:val="clear" w:color="auto" w:fill="auto"/>
            <w:noWrap/>
            <w:vAlign w:val="bottom"/>
            <w:hideMark/>
          </w:tcPr>
          <w:p w14:paraId="76F44F26" w14:textId="77777777" w:rsidR="00FD343A" w:rsidRDefault="00FD343A">
            <w:pPr>
              <w:jc w:val="right"/>
              <w:rPr>
                <w:color w:val="000000"/>
                <w:sz w:val="20"/>
                <w:szCs w:val="20"/>
              </w:rPr>
            </w:pPr>
            <w:r>
              <w:rPr>
                <w:color w:val="000000"/>
                <w:sz w:val="20"/>
                <w:szCs w:val="20"/>
              </w:rPr>
              <w:t>2137</w:t>
            </w:r>
          </w:p>
        </w:tc>
      </w:tr>
      <w:tr w:rsidR="00FD343A" w14:paraId="14DBE951" w14:textId="77777777" w:rsidTr="00163DDD">
        <w:trPr>
          <w:trHeight w:val="280"/>
        </w:trPr>
        <w:tc>
          <w:tcPr>
            <w:tcW w:w="277" w:type="dxa"/>
            <w:tcBorders>
              <w:top w:val="nil"/>
              <w:bottom w:val="nil"/>
              <w:right w:val="nil"/>
            </w:tcBorders>
            <w:shd w:val="clear" w:color="auto" w:fill="auto"/>
            <w:noWrap/>
            <w:vAlign w:val="bottom"/>
            <w:hideMark/>
          </w:tcPr>
          <w:p w14:paraId="6D0F87F8"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vAlign w:val="bottom"/>
            <w:hideMark/>
          </w:tcPr>
          <w:p w14:paraId="07E032FA" w14:textId="77777777" w:rsidR="00FD343A" w:rsidRDefault="00FD343A">
            <w:pPr>
              <w:rPr>
                <w:color w:val="000000"/>
                <w:sz w:val="20"/>
                <w:szCs w:val="20"/>
              </w:rPr>
            </w:pPr>
            <w:r>
              <w:rPr>
                <w:color w:val="000000"/>
                <w:sz w:val="20"/>
                <w:szCs w:val="20"/>
              </w:rPr>
              <w:t>4862</w:t>
            </w:r>
          </w:p>
        </w:tc>
        <w:tc>
          <w:tcPr>
            <w:tcW w:w="1272" w:type="dxa"/>
            <w:shd w:val="clear" w:color="auto" w:fill="auto"/>
            <w:noWrap/>
            <w:vAlign w:val="bottom"/>
            <w:hideMark/>
          </w:tcPr>
          <w:p w14:paraId="3F105A4A" w14:textId="77777777" w:rsidR="00FD343A" w:rsidRDefault="00FD343A">
            <w:pPr>
              <w:rPr>
                <w:color w:val="000000"/>
                <w:sz w:val="20"/>
                <w:szCs w:val="20"/>
              </w:rPr>
            </w:pPr>
            <w:r>
              <w:rPr>
                <w:color w:val="000000"/>
                <w:sz w:val="20"/>
                <w:szCs w:val="20"/>
              </w:rPr>
              <w:t>OxA-27841</w:t>
            </w:r>
          </w:p>
        </w:tc>
        <w:tc>
          <w:tcPr>
            <w:tcW w:w="716" w:type="dxa"/>
            <w:shd w:val="clear" w:color="auto" w:fill="auto"/>
            <w:noWrap/>
            <w:vAlign w:val="bottom"/>
            <w:hideMark/>
          </w:tcPr>
          <w:p w14:paraId="7164AEEF" w14:textId="77777777" w:rsidR="00FD343A" w:rsidRDefault="00FD343A">
            <w:pPr>
              <w:jc w:val="right"/>
              <w:rPr>
                <w:color w:val="000000"/>
                <w:sz w:val="20"/>
                <w:szCs w:val="20"/>
              </w:rPr>
            </w:pPr>
            <w:r>
              <w:rPr>
                <w:color w:val="000000"/>
                <w:sz w:val="20"/>
                <w:szCs w:val="20"/>
              </w:rPr>
              <w:t>2201</w:t>
            </w:r>
          </w:p>
        </w:tc>
        <w:tc>
          <w:tcPr>
            <w:tcW w:w="625" w:type="dxa"/>
            <w:shd w:val="clear" w:color="auto" w:fill="auto"/>
            <w:noWrap/>
            <w:vAlign w:val="bottom"/>
            <w:hideMark/>
          </w:tcPr>
          <w:p w14:paraId="3E97EFCD" w14:textId="77777777" w:rsidR="00FD343A" w:rsidRDefault="00FD343A">
            <w:pPr>
              <w:jc w:val="right"/>
              <w:rPr>
                <w:color w:val="000000"/>
                <w:sz w:val="20"/>
                <w:szCs w:val="20"/>
              </w:rPr>
            </w:pPr>
            <w:r>
              <w:rPr>
                <w:color w:val="000000"/>
                <w:sz w:val="20"/>
                <w:szCs w:val="20"/>
              </w:rPr>
              <w:t>2051</w:t>
            </w:r>
          </w:p>
        </w:tc>
        <w:tc>
          <w:tcPr>
            <w:tcW w:w="680" w:type="dxa"/>
            <w:shd w:val="clear" w:color="auto" w:fill="auto"/>
            <w:noWrap/>
            <w:vAlign w:val="bottom"/>
            <w:hideMark/>
          </w:tcPr>
          <w:p w14:paraId="65D75161" w14:textId="77777777" w:rsidR="00FD343A" w:rsidRDefault="00FD343A">
            <w:pPr>
              <w:jc w:val="right"/>
              <w:rPr>
                <w:color w:val="000000"/>
                <w:sz w:val="20"/>
                <w:szCs w:val="20"/>
              </w:rPr>
            </w:pPr>
            <w:r>
              <w:rPr>
                <w:color w:val="000000"/>
                <w:sz w:val="20"/>
                <w:szCs w:val="20"/>
              </w:rPr>
              <w:t>2281</w:t>
            </w:r>
          </w:p>
        </w:tc>
        <w:tc>
          <w:tcPr>
            <w:tcW w:w="680" w:type="dxa"/>
            <w:shd w:val="clear" w:color="auto" w:fill="auto"/>
            <w:noWrap/>
            <w:vAlign w:val="bottom"/>
            <w:hideMark/>
          </w:tcPr>
          <w:p w14:paraId="1059E223" w14:textId="77777777" w:rsidR="00FD343A" w:rsidRDefault="00FD343A">
            <w:pPr>
              <w:jc w:val="right"/>
              <w:rPr>
                <w:color w:val="000000"/>
                <w:sz w:val="20"/>
                <w:szCs w:val="20"/>
              </w:rPr>
            </w:pPr>
            <w:r>
              <w:rPr>
                <w:color w:val="000000"/>
                <w:sz w:val="20"/>
                <w:szCs w:val="20"/>
              </w:rPr>
              <w:t>2033</w:t>
            </w:r>
          </w:p>
        </w:tc>
        <w:tc>
          <w:tcPr>
            <w:tcW w:w="680" w:type="dxa"/>
            <w:shd w:val="clear" w:color="auto" w:fill="auto"/>
            <w:noWrap/>
            <w:vAlign w:val="bottom"/>
            <w:hideMark/>
          </w:tcPr>
          <w:p w14:paraId="634521C5" w14:textId="77777777" w:rsidR="00FD343A" w:rsidRDefault="00FD343A">
            <w:pPr>
              <w:jc w:val="right"/>
              <w:rPr>
                <w:color w:val="000000"/>
                <w:sz w:val="20"/>
                <w:szCs w:val="20"/>
              </w:rPr>
            </w:pPr>
            <w:r>
              <w:rPr>
                <w:color w:val="000000"/>
                <w:sz w:val="20"/>
                <w:szCs w:val="20"/>
              </w:rPr>
              <w:t>2151</w:t>
            </w:r>
          </w:p>
        </w:tc>
        <w:tc>
          <w:tcPr>
            <w:tcW w:w="680" w:type="dxa"/>
            <w:shd w:val="clear" w:color="auto" w:fill="auto"/>
            <w:noWrap/>
            <w:vAlign w:val="bottom"/>
            <w:hideMark/>
          </w:tcPr>
          <w:p w14:paraId="6E2D6039" w14:textId="77777777" w:rsidR="00FD343A" w:rsidRDefault="00FD343A">
            <w:pPr>
              <w:jc w:val="right"/>
              <w:rPr>
                <w:color w:val="000000"/>
                <w:sz w:val="20"/>
                <w:szCs w:val="20"/>
              </w:rPr>
            </w:pPr>
            <w:r>
              <w:rPr>
                <w:color w:val="000000"/>
                <w:sz w:val="20"/>
                <w:szCs w:val="20"/>
              </w:rPr>
              <w:t>2052</w:t>
            </w:r>
          </w:p>
        </w:tc>
        <w:tc>
          <w:tcPr>
            <w:tcW w:w="660" w:type="dxa"/>
            <w:shd w:val="clear" w:color="auto" w:fill="auto"/>
            <w:noWrap/>
            <w:vAlign w:val="bottom"/>
            <w:hideMark/>
          </w:tcPr>
          <w:p w14:paraId="5DD16CDB" w14:textId="77777777" w:rsidR="00FD343A" w:rsidRDefault="00FD343A">
            <w:pPr>
              <w:jc w:val="right"/>
              <w:rPr>
                <w:color w:val="000000"/>
                <w:sz w:val="20"/>
                <w:szCs w:val="20"/>
              </w:rPr>
            </w:pPr>
            <w:r>
              <w:rPr>
                <w:color w:val="000000"/>
                <w:sz w:val="20"/>
                <w:szCs w:val="20"/>
              </w:rPr>
              <w:t>2193</w:t>
            </w:r>
          </w:p>
        </w:tc>
        <w:tc>
          <w:tcPr>
            <w:tcW w:w="660" w:type="dxa"/>
            <w:shd w:val="clear" w:color="auto" w:fill="auto"/>
            <w:noWrap/>
            <w:vAlign w:val="bottom"/>
            <w:hideMark/>
          </w:tcPr>
          <w:p w14:paraId="4649FB07" w14:textId="77777777" w:rsidR="00FD343A" w:rsidRDefault="00FD343A">
            <w:pPr>
              <w:jc w:val="right"/>
              <w:rPr>
                <w:color w:val="000000"/>
                <w:sz w:val="20"/>
                <w:szCs w:val="20"/>
              </w:rPr>
            </w:pPr>
            <w:r>
              <w:rPr>
                <w:color w:val="000000"/>
                <w:sz w:val="20"/>
                <w:szCs w:val="20"/>
              </w:rPr>
              <w:t>2042</w:t>
            </w:r>
          </w:p>
        </w:tc>
        <w:tc>
          <w:tcPr>
            <w:tcW w:w="805" w:type="dxa"/>
            <w:shd w:val="clear" w:color="auto" w:fill="auto"/>
            <w:noWrap/>
            <w:vAlign w:val="bottom"/>
            <w:hideMark/>
          </w:tcPr>
          <w:p w14:paraId="1F3023D8" w14:textId="77777777" w:rsidR="00FD343A" w:rsidRDefault="00FD343A">
            <w:pPr>
              <w:jc w:val="right"/>
              <w:rPr>
                <w:color w:val="000000"/>
                <w:sz w:val="20"/>
                <w:szCs w:val="20"/>
              </w:rPr>
            </w:pPr>
            <w:r>
              <w:rPr>
                <w:color w:val="000000"/>
                <w:sz w:val="20"/>
                <w:szCs w:val="20"/>
              </w:rPr>
              <w:t>2117</w:t>
            </w:r>
          </w:p>
        </w:tc>
      </w:tr>
      <w:tr w:rsidR="00FD343A" w14:paraId="6E42B68B" w14:textId="77777777" w:rsidTr="00163DDD">
        <w:trPr>
          <w:trHeight w:val="280"/>
        </w:trPr>
        <w:tc>
          <w:tcPr>
            <w:tcW w:w="277" w:type="dxa"/>
            <w:tcBorders>
              <w:top w:val="nil"/>
              <w:bottom w:val="nil"/>
              <w:right w:val="nil"/>
            </w:tcBorders>
            <w:shd w:val="clear" w:color="auto" w:fill="auto"/>
            <w:noWrap/>
            <w:vAlign w:val="bottom"/>
            <w:hideMark/>
          </w:tcPr>
          <w:p w14:paraId="539285B7"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vAlign w:val="bottom"/>
            <w:hideMark/>
          </w:tcPr>
          <w:p w14:paraId="3720ADA6" w14:textId="77777777" w:rsidR="00FD343A" w:rsidRDefault="00FD343A">
            <w:pPr>
              <w:rPr>
                <w:color w:val="000000"/>
                <w:sz w:val="20"/>
                <w:szCs w:val="20"/>
              </w:rPr>
            </w:pPr>
            <w:r>
              <w:rPr>
                <w:color w:val="000000"/>
                <w:sz w:val="20"/>
                <w:szCs w:val="20"/>
              </w:rPr>
              <w:t>1364</w:t>
            </w:r>
          </w:p>
        </w:tc>
        <w:tc>
          <w:tcPr>
            <w:tcW w:w="1272" w:type="dxa"/>
            <w:shd w:val="clear" w:color="auto" w:fill="auto"/>
            <w:noWrap/>
            <w:vAlign w:val="bottom"/>
            <w:hideMark/>
          </w:tcPr>
          <w:p w14:paraId="7BB28FEB" w14:textId="77777777" w:rsidR="00FD343A" w:rsidRDefault="00FD343A">
            <w:pPr>
              <w:rPr>
                <w:color w:val="000000"/>
                <w:sz w:val="20"/>
                <w:szCs w:val="20"/>
              </w:rPr>
            </w:pPr>
            <w:r>
              <w:rPr>
                <w:color w:val="000000"/>
                <w:sz w:val="20"/>
                <w:szCs w:val="20"/>
              </w:rPr>
              <w:t>OxA-37857</w:t>
            </w:r>
          </w:p>
        </w:tc>
        <w:tc>
          <w:tcPr>
            <w:tcW w:w="716" w:type="dxa"/>
            <w:shd w:val="clear" w:color="auto" w:fill="auto"/>
            <w:noWrap/>
            <w:vAlign w:val="bottom"/>
            <w:hideMark/>
          </w:tcPr>
          <w:p w14:paraId="0C4829AE" w14:textId="77777777" w:rsidR="00FD343A" w:rsidRDefault="00FD343A">
            <w:pPr>
              <w:jc w:val="right"/>
              <w:rPr>
                <w:color w:val="000000"/>
                <w:sz w:val="20"/>
                <w:szCs w:val="20"/>
              </w:rPr>
            </w:pPr>
            <w:r>
              <w:rPr>
                <w:color w:val="000000"/>
                <w:sz w:val="20"/>
                <w:szCs w:val="20"/>
              </w:rPr>
              <w:t>2196</w:t>
            </w:r>
          </w:p>
        </w:tc>
        <w:tc>
          <w:tcPr>
            <w:tcW w:w="625" w:type="dxa"/>
            <w:shd w:val="clear" w:color="auto" w:fill="auto"/>
            <w:noWrap/>
            <w:vAlign w:val="bottom"/>
            <w:hideMark/>
          </w:tcPr>
          <w:p w14:paraId="47739CB3" w14:textId="77777777" w:rsidR="00FD343A" w:rsidRDefault="00FD343A">
            <w:pPr>
              <w:jc w:val="right"/>
              <w:rPr>
                <w:color w:val="000000"/>
                <w:sz w:val="20"/>
                <w:szCs w:val="20"/>
              </w:rPr>
            </w:pPr>
            <w:r>
              <w:rPr>
                <w:color w:val="000000"/>
                <w:sz w:val="20"/>
                <w:szCs w:val="20"/>
              </w:rPr>
              <w:t>2041</w:t>
            </w:r>
          </w:p>
        </w:tc>
        <w:tc>
          <w:tcPr>
            <w:tcW w:w="680" w:type="dxa"/>
            <w:shd w:val="clear" w:color="auto" w:fill="auto"/>
            <w:noWrap/>
            <w:vAlign w:val="bottom"/>
            <w:hideMark/>
          </w:tcPr>
          <w:p w14:paraId="394F6A7A" w14:textId="77777777" w:rsidR="00FD343A" w:rsidRDefault="00FD343A">
            <w:pPr>
              <w:jc w:val="right"/>
              <w:rPr>
                <w:color w:val="000000"/>
                <w:sz w:val="20"/>
                <w:szCs w:val="20"/>
              </w:rPr>
            </w:pPr>
            <w:r>
              <w:rPr>
                <w:color w:val="000000"/>
                <w:sz w:val="20"/>
                <w:szCs w:val="20"/>
              </w:rPr>
              <w:t>2204</w:t>
            </w:r>
          </w:p>
        </w:tc>
        <w:tc>
          <w:tcPr>
            <w:tcW w:w="680" w:type="dxa"/>
            <w:shd w:val="clear" w:color="auto" w:fill="auto"/>
            <w:noWrap/>
            <w:vAlign w:val="bottom"/>
            <w:hideMark/>
          </w:tcPr>
          <w:p w14:paraId="36B48FEE" w14:textId="77777777" w:rsidR="00FD343A" w:rsidRDefault="00FD343A">
            <w:pPr>
              <w:jc w:val="right"/>
              <w:rPr>
                <w:color w:val="000000"/>
                <w:sz w:val="20"/>
                <w:szCs w:val="20"/>
              </w:rPr>
            </w:pPr>
            <w:r>
              <w:rPr>
                <w:color w:val="000000"/>
                <w:sz w:val="20"/>
                <w:szCs w:val="20"/>
              </w:rPr>
              <w:t>2030</w:t>
            </w:r>
          </w:p>
        </w:tc>
        <w:tc>
          <w:tcPr>
            <w:tcW w:w="680" w:type="dxa"/>
            <w:shd w:val="clear" w:color="auto" w:fill="auto"/>
            <w:noWrap/>
            <w:vAlign w:val="bottom"/>
            <w:hideMark/>
          </w:tcPr>
          <w:p w14:paraId="48026D7C" w14:textId="77777777" w:rsidR="00FD343A" w:rsidRDefault="00FD343A">
            <w:pPr>
              <w:jc w:val="right"/>
              <w:rPr>
                <w:color w:val="000000"/>
                <w:sz w:val="20"/>
                <w:szCs w:val="20"/>
              </w:rPr>
            </w:pPr>
            <w:r>
              <w:rPr>
                <w:color w:val="000000"/>
                <w:sz w:val="20"/>
                <w:szCs w:val="20"/>
              </w:rPr>
              <w:t>2147</w:t>
            </w:r>
          </w:p>
        </w:tc>
        <w:tc>
          <w:tcPr>
            <w:tcW w:w="680" w:type="dxa"/>
            <w:shd w:val="clear" w:color="auto" w:fill="auto"/>
            <w:noWrap/>
            <w:vAlign w:val="bottom"/>
            <w:hideMark/>
          </w:tcPr>
          <w:p w14:paraId="202F0797" w14:textId="77777777" w:rsidR="00FD343A" w:rsidRDefault="00FD343A">
            <w:pPr>
              <w:jc w:val="right"/>
              <w:rPr>
                <w:color w:val="000000"/>
                <w:sz w:val="20"/>
                <w:szCs w:val="20"/>
              </w:rPr>
            </w:pPr>
            <w:r>
              <w:rPr>
                <w:color w:val="000000"/>
                <w:sz w:val="20"/>
                <w:szCs w:val="20"/>
              </w:rPr>
              <w:t>2052</w:t>
            </w:r>
          </w:p>
        </w:tc>
        <w:tc>
          <w:tcPr>
            <w:tcW w:w="660" w:type="dxa"/>
            <w:shd w:val="clear" w:color="auto" w:fill="auto"/>
            <w:noWrap/>
            <w:vAlign w:val="bottom"/>
            <w:hideMark/>
          </w:tcPr>
          <w:p w14:paraId="4742E1A7" w14:textId="77777777" w:rsidR="00FD343A" w:rsidRDefault="00FD343A">
            <w:pPr>
              <w:jc w:val="right"/>
              <w:rPr>
                <w:color w:val="000000"/>
                <w:sz w:val="20"/>
                <w:szCs w:val="20"/>
              </w:rPr>
            </w:pPr>
            <w:r>
              <w:rPr>
                <w:color w:val="000000"/>
                <w:sz w:val="20"/>
                <w:szCs w:val="20"/>
              </w:rPr>
              <w:t>2193</w:t>
            </w:r>
          </w:p>
        </w:tc>
        <w:tc>
          <w:tcPr>
            <w:tcW w:w="660" w:type="dxa"/>
            <w:shd w:val="clear" w:color="auto" w:fill="auto"/>
            <w:noWrap/>
            <w:vAlign w:val="bottom"/>
            <w:hideMark/>
          </w:tcPr>
          <w:p w14:paraId="6BD7AD8A" w14:textId="77777777" w:rsidR="00FD343A" w:rsidRDefault="00FD343A">
            <w:pPr>
              <w:jc w:val="right"/>
              <w:rPr>
                <w:color w:val="000000"/>
                <w:sz w:val="20"/>
                <w:szCs w:val="20"/>
              </w:rPr>
            </w:pPr>
            <w:r>
              <w:rPr>
                <w:color w:val="000000"/>
                <w:sz w:val="20"/>
                <w:szCs w:val="20"/>
              </w:rPr>
              <w:t>2041</w:t>
            </w:r>
          </w:p>
        </w:tc>
        <w:tc>
          <w:tcPr>
            <w:tcW w:w="805" w:type="dxa"/>
            <w:shd w:val="clear" w:color="auto" w:fill="auto"/>
            <w:noWrap/>
            <w:vAlign w:val="bottom"/>
            <w:hideMark/>
          </w:tcPr>
          <w:p w14:paraId="4C297A39" w14:textId="77777777" w:rsidR="00FD343A" w:rsidRDefault="00FD343A">
            <w:pPr>
              <w:jc w:val="right"/>
              <w:rPr>
                <w:color w:val="000000"/>
                <w:sz w:val="20"/>
                <w:szCs w:val="20"/>
              </w:rPr>
            </w:pPr>
            <w:r>
              <w:rPr>
                <w:color w:val="000000"/>
                <w:sz w:val="20"/>
                <w:szCs w:val="20"/>
              </w:rPr>
              <w:t>2105</w:t>
            </w:r>
          </w:p>
        </w:tc>
      </w:tr>
      <w:tr w:rsidR="00FD343A" w14:paraId="6C9E252F" w14:textId="77777777" w:rsidTr="00163DDD">
        <w:trPr>
          <w:trHeight w:val="280"/>
        </w:trPr>
        <w:tc>
          <w:tcPr>
            <w:tcW w:w="277" w:type="dxa"/>
            <w:tcBorders>
              <w:top w:val="nil"/>
              <w:bottom w:val="nil"/>
              <w:right w:val="nil"/>
            </w:tcBorders>
            <w:shd w:val="clear" w:color="auto" w:fill="auto"/>
            <w:noWrap/>
            <w:vAlign w:val="bottom"/>
            <w:hideMark/>
          </w:tcPr>
          <w:p w14:paraId="1061EA89"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vAlign w:val="bottom"/>
            <w:hideMark/>
          </w:tcPr>
          <w:p w14:paraId="176F3CF3" w14:textId="77777777" w:rsidR="00FD343A" w:rsidRDefault="00FD343A">
            <w:pPr>
              <w:rPr>
                <w:color w:val="000000"/>
                <w:sz w:val="20"/>
                <w:szCs w:val="20"/>
              </w:rPr>
            </w:pPr>
            <w:r>
              <w:rPr>
                <w:color w:val="000000"/>
                <w:sz w:val="20"/>
                <w:szCs w:val="20"/>
              </w:rPr>
              <w:t>5030</w:t>
            </w:r>
          </w:p>
        </w:tc>
        <w:tc>
          <w:tcPr>
            <w:tcW w:w="1272" w:type="dxa"/>
            <w:shd w:val="clear" w:color="auto" w:fill="auto"/>
            <w:noWrap/>
            <w:vAlign w:val="bottom"/>
            <w:hideMark/>
          </w:tcPr>
          <w:p w14:paraId="2181EC14" w14:textId="77777777" w:rsidR="00FD343A" w:rsidRDefault="00FD343A">
            <w:pPr>
              <w:rPr>
                <w:color w:val="000000"/>
                <w:sz w:val="20"/>
                <w:szCs w:val="20"/>
              </w:rPr>
            </w:pPr>
            <w:r>
              <w:rPr>
                <w:color w:val="000000"/>
                <w:sz w:val="20"/>
                <w:szCs w:val="20"/>
              </w:rPr>
              <w:t>OxA-38153</w:t>
            </w:r>
          </w:p>
        </w:tc>
        <w:tc>
          <w:tcPr>
            <w:tcW w:w="716" w:type="dxa"/>
            <w:shd w:val="clear" w:color="auto" w:fill="auto"/>
            <w:noWrap/>
            <w:vAlign w:val="bottom"/>
            <w:hideMark/>
          </w:tcPr>
          <w:p w14:paraId="104A7EC7" w14:textId="77777777" w:rsidR="00FD343A" w:rsidRDefault="00FD343A">
            <w:pPr>
              <w:jc w:val="right"/>
              <w:rPr>
                <w:color w:val="000000"/>
                <w:sz w:val="20"/>
                <w:szCs w:val="20"/>
              </w:rPr>
            </w:pPr>
            <w:r>
              <w:rPr>
                <w:color w:val="000000"/>
                <w:sz w:val="20"/>
                <w:szCs w:val="20"/>
              </w:rPr>
              <w:t>2141</w:t>
            </w:r>
          </w:p>
        </w:tc>
        <w:tc>
          <w:tcPr>
            <w:tcW w:w="625" w:type="dxa"/>
            <w:shd w:val="clear" w:color="auto" w:fill="auto"/>
            <w:noWrap/>
            <w:vAlign w:val="bottom"/>
            <w:hideMark/>
          </w:tcPr>
          <w:p w14:paraId="14EE6506" w14:textId="77777777" w:rsidR="00FD343A" w:rsidRDefault="00FD343A">
            <w:pPr>
              <w:jc w:val="right"/>
              <w:rPr>
                <w:color w:val="000000"/>
                <w:sz w:val="20"/>
                <w:szCs w:val="20"/>
              </w:rPr>
            </w:pPr>
            <w:r>
              <w:rPr>
                <w:color w:val="000000"/>
                <w:sz w:val="20"/>
                <w:szCs w:val="20"/>
              </w:rPr>
              <w:t>2037</w:t>
            </w:r>
          </w:p>
        </w:tc>
        <w:tc>
          <w:tcPr>
            <w:tcW w:w="680" w:type="dxa"/>
            <w:shd w:val="clear" w:color="auto" w:fill="auto"/>
            <w:noWrap/>
            <w:vAlign w:val="bottom"/>
            <w:hideMark/>
          </w:tcPr>
          <w:p w14:paraId="18A64AA8" w14:textId="77777777" w:rsidR="00FD343A" w:rsidRDefault="00FD343A">
            <w:pPr>
              <w:jc w:val="right"/>
              <w:rPr>
                <w:color w:val="000000"/>
                <w:sz w:val="20"/>
                <w:szCs w:val="20"/>
              </w:rPr>
            </w:pPr>
            <w:r>
              <w:rPr>
                <w:color w:val="000000"/>
                <w:sz w:val="20"/>
                <w:szCs w:val="20"/>
              </w:rPr>
              <w:t>2199</w:t>
            </w:r>
          </w:p>
        </w:tc>
        <w:tc>
          <w:tcPr>
            <w:tcW w:w="680" w:type="dxa"/>
            <w:shd w:val="clear" w:color="auto" w:fill="auto"/>
            <w:noWrap/>
            <w:vAlign w:val="bottom"/>
            <w:hideMark/>
          </w:tcPr>
          <w:p w14:paraId="3E8AE0B4" w14:textId="77777777" w:rsidR="00FD343A" w:rsidRDefault="00FD343A">
            <w:pPr>
              <w:jc w:val="right"/>
              <w:rPr>
                <w:color w:val="000000"/>
                <w:sz w:val="20"/>
                <w:szCs w:val="20"/>
              </w:rPr>
            </w:pPr>
            <w:r>
              <w:rPr>
                <w:color w:val="000000"/>
                <w:sz w:val="20"/>
                <w:szCs w:val="20"/>
              </w:rPr>
              <w:t>1985</w:t>
            </w:r>
          </w:p>
        </w:tc>
        <w:tc>
          <w:tcPr>
            <w:tcW w:w="680" w:type="dxa"/>
            <w:shd w:val="clear" w:color="auto" w:fill="auto"/>
            <w:noWrap/>
            <w:vAlign w:val="bottom"/>
            <w:hideMark/>
          </w:tcPr>
          <w:p w14:paraId="70DB32C7" w14:textId="77777777" w:rsidR="00FD343A" w:rsidRDefault="00FD343A">
            <w:pPr>
              <w:jc w:val="right"/>
              <w:rPr>
                <w:color w:val="000000"/>
                <w:sz w:val="20"/>
                <w:szCs w:val="20"/>
              </w:rPr>
            </w:pPr>
            <w:r>
              <w:rPr>
                <w:color w:val="000000"/>
                <w:sz w:val="20"/>
                <w:szCs w:val="20"/>
              </w:rPr>
              <w:t>2144</w:t>
            </w:r>
          </w:p>
        </w:tc>
        <w:tc>
          <w:tcPr>
            <w:tcW w:w="680" w:type="dxa"/>
            <w:shd w:val="clear" w:color="auto" w:fill="auto"/>
            <w:noWrap/>
            <w:vAlign w:val="bottom"/>
            <w:hideMark/>
          </w:tcPr>
          <w:p w14:paraId="2437F0E2" w14:textId="77777777" w:rsidR="00FD343A" w:rsidRDefault="00FD343A">
            <w:pPr>
              <w:jc w:val="right"/>
              <w:rPr>
                <w:color w:val="000000"/>
                <w:sz w:val="20"/>
                <w:szCs w:val="20"/>
              </w:rPr>
            </w:pPr>
            <w:r>
              <w:rPr>
                <w:color w:val="000000"/>
                <w:sz w:val="20"/>
                <w:szCs w:val="20"/>
              </w:rPr>
              <w:t>2054</w:t>
            </w:r>
          </w:p>
        </w:tc>
        <w:tc>
          <w:tcPr>
            <w:tcW w:w="660" w:type="dxa"/>
            <w:shd w:val="clear" w:color="auto" w:fill="auto"/>
            <w:noWrap/>
            <w:vAlign w:val="bottom"/>
            <w:hideMark/>
          </w:tcPr>
          <w:p w14:paraId="1120D9DB" w14:textId="77777777" w:rsidR="00FD343A" w:rsidRDefault="00FD343A">
            <w:pPr>
              <w:jc w:val="right"/>
              <w:rPr>
                <w:color w:val="000000"/>
                <w:sz w:val="20"/>
                <w:szCs w:val="20"/>
              </w:rPr>
            </w:pPr>
            <w:r>
              <w:rPr>
                <w:color w:val="000000"/>
                <w:sz w:val="20"/>
                <w:szCs w:val="20"/>
              </w:rPr>
              <w:t>2191</w:t>
            </w:r>
          </w:p>
        </w:tc>
        <w:tc>
          <w:tcPr>
            <w:tcW w:w="660" w:type="dxa"/>
            <w:shd w:val="clear" w:color="auto" w:fill="auto"/>
            <w:noWrap/>
            <w:vAlign w:val="bottom"/>
            <w:hideMark/>
          </w:tcPr>
          <w:p w14:paraId="34527289" w14:textId="77777777" w:rsidR="00FD343A" w:rsidRDefault="00FD343A">
            <w:pPr>
              <w:jc w:val="right"/>
              <w:rPr>
                <w:color w:val="000000"/>
                <w:sz w:val="20"/>
                <w:szCs w:val="20"/>
              </w:rPr>
            </w:pPr>
            <w:r>
              <w:rPr>
                <w:color w:val="000000"/>
                <w:sz w:val="20"/>
                <w:szCs w:val="20"/>
              </w:rPr>
              <w:t>2040</w:t>
            </w:r>
          </w:p>
        </w:tc>
        <w:tc>
          <w:tcPr>
            <w:tcW w:w="805" w:type="dxa"/>
            <w:shd w:val="clear" w:color="auto" w:fill="auto"/>
            <w:noWrap/>
            <w:vAlign w:val="bottom"/>
            <w:hideMark/>
          </w:tcPr>
          <w:p w14:paraId="5A00D2A7" w14:textId="77777777" w:rsidR="00FD343A" w:rsidRDefault="00FD343A">
            <w:pPr>
              <w:jc w:val="right"/>
              <w:rPr>
                <w:color w:val="000000"/>
                <w:sz w:val="20"/>
                <w:szCs w:val="20"/>
              </w:rPr>
            </w:pPr>
            <w:r>
              <w:rPr>
                <w:color w:val="000000"/>
                <w:sz w:val="20"/>
                <w:szCs w:val="20"/>
              </w:rPr>
              <w:t>2101</w:t>
            </w:r>
          </w:p>
        </w:tc>
      </w:tr>
      <w:tr w:rsidR="00FD343A" w14:paraId="42F59D40" w14:textId="77777777" w:rsidTr="00163DDD">
        <w:trPr>
          <w:trHeight w:val="280"/>
        </w:trPr>
        <w:tc>
          <w:tcPr>
            <w:tcW w:w="277" w:type="dxa"/>
            <w:tcBorders>
              <w:top w:val="nil"/>
              <w:bottom w:val="nil"/>
              <w:right w:val="nil"/>
            </w:tcBorders>
            <w:shd w:val="clear" w:color="auto" w:fill="auto"/>
            <w:noWrap/>
            <w:vAlign w:val="bottom"/>
            <w:hideMark/>
          </w:tcPr>
          <w:p w14:paraId="0A057816"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vAlign w:val="bottom"/>
            <w:hideMark/>
          </w:tcPr>
          <w:p w14:paraId="0EDC88C9" w14:textId="77777777" w:rsidR="00FD343A" w:rsidRDefault="00FD343A">
            <w:pPr>
              <w:rPr>
                <w:color w:val="000000"/>
                <w:sz w:val="20"/>
                <w:szCs w:val="20"/>
              </w:rPr>
            </w:pPr>
            <w:r>
              <w:rPr>
                <w:color w:val="000000"/>
                <w:sz w:val="20"/>
                <w:szCs w:val="20"/>
              </w:rPr>
              <w:t>B59.13.01</w:t>
            </w:r>
          </w:p>
        </w:tc>
        <w:tc>
          <w:tcPr>
            <w:tcW w:w="1272" w:type="dxa"/>
            <w:shd w:val="clear" w:color="auto" w:fill="auto"/>
            <w:noWrap/>
            <w:vAlign w:val="bottom"/>
            <w:hideMark/>
          </w:tcPr>
          <w:p w14:paraId="3D78419D" w14:textId="77777777" w:rsidR="00FD343A" w:rsidRDefault="00FD343A">
            <w:pPr>
              <w:rPr>
                <w:color w:val="000000"/>
                <w:sz w:val="20"/>
                <w:szCs w:val="20"/>
              </w:rPr>
            </w:pPr>
            <w:r>
              <w:rPr>
                <w:color w:val="000000"/>
                <w:sz w:val="20"/>
                <w:szCs w:val="20"/>
              </w:rPr>
              <w:t>OxA-37839</w:t>
            </w:r>
          </w:p>
        </w:tc>
        <w:tc>
          <w:tcPr>
            <w:tcW w:w="716" w:type="dxa"/>
            <w:shd w:val="clear" w:color="auto" w:fill="auto"/>
            <w:noWrap/>
            <w:vAlign w:val="bottom"/>
            <w:hideMark/>
          </w:tcPr>
          <w:p w14:paraId="4979FF86" w14:textId="77777777" w:rsidR="00FD343A" w:rsidRDefault="00FD343A">
            <w:pPr>
              <w:jc w:val="right"/>
              <w:rPr>
                <w:color w:val="000000"/>
                <w:sz w:val="20"/>
                <w:szCs w:val="20"/>
              </w:rPr>
            </w:pPr>
            <w:r>
              <w:rPr>
                <w:color w:val="000000"/>
                <w:sz w:val="20"/>
                <w:szCs w:val="20"/>
              </w:rPr>
              <w:t>2139</w:t>
            </w:r>
          </w:p>
        </w:tc>
        <w:tc>
          <w:tcPr>
            <w:tcW w:w="625" w:type="dxa"/>
            <w:shd w:val="clear" w:color="auto" w:fill="auto"/>
            <w:noWrap/>
            <w:vAlign w:val="bottom"/>
            <w:hideMark/>
          </w:tcPr>
          <w:p w14:paraId="684C8933" w14:textId="77777777" w:rsidR="00FD343A" w:rsidRDefault="00FD343A">
            <w:pPr>
              <w:jc w:val="right"/>
              <w:rPr>
                <w:color w:val="000000"/>
                <w:sz w:val="20"/>
                <w:szCs w:val="20"/>
              </w:rPr>
            </w:pPr>
            <w:r>
              <w:rPr>
                <w:color w:val="000000"/>
                <w:sz w:val="20"/>
                <w:szCs w:val="20"/>
              </w:rPr>
              <w:t>2036</w:t>
            </w:r>
          </w:p>
        </w:tc>
        <w:tc>
          <w:tcPr>
            <w:tcW w:w="680" w:type="dxa"/>
            <w:shd w:val="clear" w:color="auto" w:fill="auto"/>
            <w:noWrap/>
            <w:vAlign w:val="bottom"/>
            <w:hideMark/>
          </w:tcPr>
          <w:p w14:paraId="5B385B58" w14:textId="77777777" w:rsidR="00FD343A" w:rsidRDefault="00FD343A">
            <w:pPr>
              <w:jc w:val="right"/>
              <w:rPr>
                <w:color w:val="000000"/>
                <w:sz w:val="20"/>
                <w:szCs w:val="20"/>
              </w:rPr>
            </w:pPr>
            <w:r>
              <w:rPr>
                <w:color w:val="000000"/>
                <w:sz w:val="20"/>
                <w:szCs w:val="20"/>
              </w:rPr>
              <w:t>2200</w:t>
            </w:r>
          </w:p>
        </w:tc>
        <w:tc>
          <w:tcPr>
            <w:tcW w:w="680" w:type="dxa"/>
            <w:shd w:val="clear" w:color="auto" w:fill="auto"/>
            <w:noWrap/>
            <w:vAlign w:val="bottom"/>
            <w:hideMark/>
          </w:tcPr>
          <w:p w14:paraId="1C151570" w14:textId="77777777" w:rsidR="00FD343A" w:rsidRDefault="00FD343A">
            <w:pPr>
              <w:jc w:val="right"/>
              <w:rPr>
                <w:color w:val="000000"/>
                <w:sz w:val="20"/>
                <w:szCs w:val="20"/>
              </w:rPr>
            </w:pPr>
            <w:r>
              <w:rPr>
                <w:color w:val="000000"/>
                <w:sz w:val="20"/>
                <w:szCs w:val="20"/>
              </w:rPr>
              <w:t>1980</w:t>
            </w:r>
          </w:p>
        </w:tc>
        <w:tc>
          <w:tcPr>
            <w:tcW w:w="680" w:type="dxa"/>
            <w:shd w:val="clear" w:color="auto" w:fill="auto"/>
            <w:noWrap/>
            <w:vAlign w:val="bottom"/>
            <w:hideMark/>
          </w:tcPr>
          <w:p w14:paraId="6FE434B0" w14:textId="77777777" w:rsidR="00FD343A" w:rsidRDefault="00FD343A">
            <w:pPr>
              <w:jc w:val="right"/>
              <w:rPr>
                <w:color w:val="000000"/>
                <w:sz w:val="20"/>
                <w:szCs w:val="20"/>
              </w:rPr>
            </w:pPr>
            <w:r>
              <w:rPr>
                <w:color w:val="000000"/>
                <w:sz w:val="20"/>
                <w:szCs w:val="20"/>
              </w:rPr>
              <w:t>2144</w:t>
            </w:r>
          </w:p>
        </w:tc>
        <w:tc>
          <w:tcPr>
            <w:tcW w:w="680" w:type="dxa"/>
            <w:shd w:val="clear" w:color="auto" w:fill="auto"/>
            <w:noWrap/>
            <w:vAlign w:val="bottom"/>
            <w:hideMark/>
          </w:tcPr>
          <w:p w14:paraId="20C63D53" w14:textId="77777777" w:rsidR="00FD343A" w:rsidRDefault="00FD343A">
            <w:pPr>
              <w:jc w:val="right"/>
              <w:rPr>
                <w:color w:val="000000"/>
                <w:sz w:val="20"/>
                <w:szCs w:val="20"/>
              </w:rPr>
            </w:pPr>
            <w:r>
              <w:rPr>
                <w:color w:val="000000"/>
                <w:sz w:val="20"/>
                <w:szCs w:val="20"/>
              </w:rPr>
              <w:t>2054</w:t>
            </w:r>
          </w:p>
        </w:tc>
        <w:tc>
          <w:tcPr>
            <w:tcW w:w="660" w:type="dxa"/>
            <w:shd w:val="clear" w:color="auto" w:fill="auto"/>
            <w:noWrap/>
            <w:vAlign w:val="bottom"/>
            <w:hideMark/>
          </w:tcPr>
          <w:p w14:paraId="702B5684" w14:textId="77777777" w:rsidR="00FD343A" w:rsidRDefault="00FD343A">
            <w:pPr>
              <w:jc w:val="right"/>
              <w:rPr>
                <w:color w:val="000000"/>
                <w:sz w:val="20"/>
                <w:szCs w:val="20"/>
              </w:rPr>
            </w:pPr>
            <w:r>
              <w:rPr>
                <w:color w:val="000000"/>
                <w:sz w:val="20"/>
                <w:szCs w:val="20"/>
              </w:rPr>
              <w:t>2191</w:t>
            </w:r>
          </w:p>
        </w:tc>
        <w:tc>
          <w:tcPr>
            <w:tcW w:w="660" w:type="dxa"/>
            <w:shd w:val="clear" w:color="auto" w:fill="auto"/>
            <w:noWrap/>
            <w:vAlign w:val="bottom"/>
            <w:hideMark/>
          </w:tcPr>
          <w:p w14:paraId="49A2FD17" w14:textId="77777777" w:rsidR="00FD343A" w:rsidRDefault="00FD343A">
            <w:pPr>
              <w:jc w:val="right"/>
              <w:rPr>
                <w:color w:val="000000"/>
                <w:sz w:val="20"/>
                <w:szCs w:val="20"/>
              </w:rPr>
            </w:pPr>
            <w:r>
              <w:rPr>
                <w:color w:val="000000"/>
                <w:sz w:val="20"/>
                <w:szCs w:val="20"/>
              </w:rPr>
              <w:t>2039</w:t>
            </w:r>
          </w:p>
        </w:tc>
        <w:tc>
          <w:tcPr>
            <w:tcW w:w="805" w:type="dxa"/>
            <w:shd w:val="clear" w:color="auto" w:fill="auto"/>
            <w:noWrap/>
            <w:vAlign w:val="bottom"/>
            <w:hideMark/>
          </w:tcPr>
          <w:p w14:paraId="0CD42E01" w14:textId="77777777" w:rsidR="00FD343A" w:rsidRDefault="00FD343A">
            <w:pPr>
              <w:jc w:val="right"/>
              <w:rPr>
                <w:color w:val="000000"/>
                <w:sz w:val="20"/>
                <w:szCs w:val="20"/>
              </w:rPr>
            </w:pPr>
            <w:r>
              <w:rPr>
                <w:color w:val="000000"/>
                <w:sz w:val="20"/>
                <w:szCs w:val="20"/>
              </w:rPr>
              <w:t>2102</w:t>
            </w:r>
          </w:p>
        </w:tc>
      </w:tr>
      <w:tr w:rsidR="00FD343A" w14:paraId="66948BEE" w14:textId="77777777" w:rsidTr="00163DDD">
        <w:trPr>
          <w:trHeight w:val="280"/>
        </w:trPr>
        <w:tc>
          <w:tcPr>
            <w:tcW w:w="277" w:type="dxa"/>
            <w:tcBorders>
              <w:top w:val="nil"/>
              <w:bottom w:val="nil"/>
              <w:right w:val="nil"/>
            </w:tcBorders>
            <w:shd w:val="clear" w:color="auto" w:fill="auto"/>
            <w:noWrap/>
            <w:vAlign w:val="bottom"/>
            <w:hideMark/>
          </w:tcPr>
          <w:p w14:paraId="639E85A0"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vAlign w:val="bottom"/>
            <w:hideMark/>
          </w:tcPr>
          <w:p w14:paraId="5379421C" w14:textId="77777777" w:rsidR="00FD343A" w:rsidRDefault="00FD343A">
            <w:pPr>
              <w:rPr>
                <w:color w:val="000000"/>
                <w:sz w:val="20"/>
                <w:szCs w:val="20"/>
              </w:rPr>
            </w:pPr>
            <w:r>
              <w:rPr>
                <w:color w:val="000000"/>
                <w:sz w:val="20"/>
                <w:szCs w:val="20"/>
              </w:rPr>
              <w:t>B27 P10</w:t>
            </w:r>
          </w:p>
        </w:tc>
        <w:tc>
          <w:tcPr>
            <w:tcW w:w="1272" w:type="dxa"/>
            <w:shd w:val="clear" w:color="auto" w:fill="auto"/>
            <w:noWrap/>
            <w:vAlign w:val="bottom"/>
            <w:hideMark/>
          </w:tcPr>
          <w:p w14:paraId="6DEA1718" w14:textId="77777777" w:rsidR="00FD343A" w:rsidRDefault="00FD343A">
            <w:pPr>
              <w:rPr>
                <w:color w:val="000000"/>
                <w:sz w:val="20"/>
                <w:szCs w:val="20"/>
              </w:rPr>
            </w:pPr>
            <w:r>
              <w:rPr>
                <w:color w:val="000000"/>
                <w:sz w:val="20"/>
                <w:szCs w:val="20"/>
              </w:rPr>
              <w:t>OxA-37842</w:t>
            </w:r>
          </w:p>
        </w:tc>
        <w:tc>
          <w:tcPr>
            <w:tcW w:w="716" w:type="dxa"/>
            <w:shd w:val="clear" w:color="auto" w:fill="auto"/>
            <w:noWrap/>
            <w:vAlign w:val="bottom"/>
            <w:hideMark/>
          </w:tcPr>
          <w:p w14:paraId="4884D546" w14:textId="77777777" w:rsidR="00FD343A" w:rsidRDefault="00FD343A">
            <w:pPr>
              <w:jc w:val="right"/>
              <w:rPr>
                <w:color w:val="000000"/>
                <w:sz w:val="20"/>
                <w:szCs w:val="20"/>
              </w:rPr>
            </w:pPr>
            <w:r>
              <w:rPr>
                <w:color w:val="000000"/>
                <w:sz w:val="20"/>
                <w:szCs w:val="20"/>
              </w:rPr>
              <w:t>2136</w:t>
            </w:r>
          </w:p>
        </w:tc>
        <w:tc>
          <w:tcPr>
            <w:tcW w:w="625" w:type="dxa"/>
            <w:shd w:val="clear" w:color="auto" w:fill="auto"/>
            <w:noWrap/>
            <w:vAlign w:val="bottom"/>
            <w:hideMark/>
          </w:tcPr>
          <w:p w14:paraId="2AF6CB74" w14:textId="77777777" w:rsidR="00FD343A" w:rsidRDefault="00FD343A">
            <w:pPr>
              <w:jc w:val="right"/>
              <w:rPr>
                <w:color w:val="000000"/>
                <w:sz w:val="20"/>
                <w:szCs w:val="20"/>
              </w:rPr>
            </w:pPr>
            <w:r>
              <w:rPr>
                <w:color w:val="000000"/>
                <w:sz w:val="20"/>
                <w:szCs w:val="20"/>
              </w:rPr>
              <w:t>2029</w:t>
            </w:r>
          </w:p>
        </w:tc>
        <w:tc>
          <w:tcPr>
            <w:tcW w:w="680" w:type="dxa"/>
            <w:shd w:val="clear" w:color="auto" w:fill="auto"/>
            <w:noWrap/>
            <w:vAlign w:val="bottom"/>
            <w:hideMark/>
          </w:tcPr>
          <w:p w14:paraId="58E7DFA1" w14:textId="77777777" w:rsidR="00FD343A" w:rsidRDefault="00FD343A">
            <w:pPr>
              <w:jc w:val="right"/>
              <w:rPr>
                <w:color w:val="000000"/>
                <w:sz w:val="20"/>
                <w:szCs w:val="20"/>
              </w:rPr>
            </w:pPr>
            <w:r>
              <w:rPr>
                <w:color w:val="000000"/>
                <w:sz w:val="20"/>
                <w:szCs w:val="20"/>
              </w:rPr>
              <w:t>2196</w:t>
            </w:r>
          </w:p>
        </w:tc>
        <w:tc>
          <w:tcPr>
            <w:tcW w:w="680" w:type="dxa"/>
            <w:shd w:val="clear" w:color="auto" w:fill="auto"/>
            <w:noWrap/>
            <w:vAlign w:val="bottom"/>
            <w:hideMark/>
          </w:tcPr>
          <w:p w14:paraId="527B100F" w14:textId="77777777" w:rsidR="00FD343A" w:rsidRDefault="00FD343A">
            <w:pPr>
              <w:jc w:val="right"/>
              <w:rPr>
                <w:color w:val="000000"/>
                <w:sz w:val="20"/>
                <w:szCs w:val="20"/>
              </w:rPr>
            </w:pPr>
            <w:r>
              <w:rPr>
                <w:color w:val="000000"/>
                <w:sz w:val="20"/>
                <w:szCs w:val="20"/>
              </w:rPr>
              <w:t>1961</w:t>
            </w:r>
          </w:p>
        </w:tc>
        <w:tc>
          <w:tcPr>
            <w:tcW w:w="680" w:type="dxa"/>
            <w:shd w:val="clear" w:color="auto" w:fill="auto"/>
            <w:noWrap/>
            <w:vAlign w:val="bottom"/>
            <w:hideMark/>
          </w:tcPr>
          <w:p w14:paraId="5623F0DB" w14:textId="77777777" w:rsidR="00FD343A" w:rsidRDefault="00FD343A">
            <w:pPr>
              <w:jc w:val="right"/>
              <w:rPr>
                <w:color w:val="000000"/>
                <w:sz w:val="20"/>
                <w:szCs w:val="20"/>
              </w:rPr>
            </w:pPr>
            <w:r>
              <w:rPr>
                <w:color w:val="000000"/>
                <w:sz w:val="20"/>
                <w:szCs w:val="20"/>
              </w:rPr>
              <w:t>2142</w:t>
            </w:r>
          </w:p>
        </w:tc>
        <w:tc>
          <w:tcPr>
            <w:tcW w:w="680" w:type="dxa"/>
            <w:shd w:val="clear" w:color="auto" w:fill="auto"/>
            <w:noWrap/>
            <w:vAlign w:val="bottom"/>
            <w:hideMark/>
          </w:tcPr>
          <w:p w14:paraId="3BDBE07E" w14:textId="77777777" w:rsidR="00FD343A" w:rsidRDefault="00FD343A">
            <w:pPr>
              <w:jc w:val="right"/>
              <w:rPr>
                <w:color w:val="000000"/>
                <w:sz w:val="20"/>
                <w:szCs w:val="20"/>
              </w:rPr>
            </w:pPr>
            <w:r>
              <w:rPr>
                <w:color w:val="000000"/>
                <w:sz w:val="20"/>
                <w:szCs w:val="20"/>
              </w:rPr>
              <w:t>2056</w:t>
            </w:r>
          </w:p>
        </w:tc>
        <w:tc>
          <w:tcPr>
            <w:tcW w:w="660" w:type="dxa"/>
            <w:shd w:val="clear" w:color="auto" w:fill="auto"/>
            <w:noWrap/>
            <w:vAlign w:val="bottom"/>
            <w:hideMark/>
          </w:tcPr>
          <w:p w14:paraId="7D4020EE" w14:textId="77777777" w:rsidR="00FD343A" w:rsidRDefault="00FD343A">
            <w:pPr>
              <w:jc w:val="right"/>
              <w:rPr>
                <w:color w:val="000000"/>
                <w:sz w:val="20"/>
                <w:szCs w:val="20"/>
              </w:rPr>
            </w:pPr>
            <w:r>
              <w:rPr>
                <w:color w:val="000000"/>
                <w:sz w:val="20"/>
                <w:szCs w:val="20"/>
              </w:rPr>
              <w:t>2191</w:t>
            </w:r>
          </w:p>
        </w:tc>
        <w:tc>
          <w:tcPr>
            <w:tcW w:w="660" w:type="dxa"/>
            <w:shd w:val="clear" w:color="auto" w:fill="auto"/>
            <w:noWrap/>
            <w:vAlign w:val="bottom"/>
            <w:hideMark/>
          </w:tcPr>
          <w:p w14:paraId="203C3E87" w14:textId="77777777" w:rsidR="00FD343A" w:rsidRDefault="00FD343A">
            <w:pPr>
              <w:jc w:val="right"/>
              <w:rPr>
                <w:color w:val="000000"/>
                <w:sz w:val="20"/>
                <w:szCs w:val="20"/>
              </w:rPr>
            </w:pPr>
            <w:r>
              <w:rPr>
                <w:color w:val="000000"/>
                <w:sz w:val="20"/>
                <w:szCs w:val="20"/>
              </w:rPr>
              <w:t>2037</w:t>
            </w:r>
          </w:p>
        </w:tc>
        <w:tc>
          <w:tcPr>
            <w:tcW w:w="805" w:type="dxa"/>
            <w:shd w:val="clear" w:color="auto" w:fill="auto"/>
            <w:noWrap/>
            <w:vAlign w:val="bottom"/>
            <w:hideMark/>
          </w:tcPr>
          <w:p w14:paraId="42378275" w14:textId="77777777" w:rsidR="00FD343A" w:rsidRDefault="00FD343A">
            <w:pPr>
              <w:jc w:val="right"/>
              <w:rPr>
                <w:color w:val="000000"/>
                <w:sz w:val="20"/>
                <w:szCs w:val="20"/>
              </w:rPr>
            </w:pPr>
            <w:r>
              <w:rPr>
                <w:color w:val="000000"/>
                <w:sz w:val="20"/>
                <w:szCs w:val="20"/>
              </w:rPr>
              <w:t>2103</w:t>
            </w:r>
          </w:p>
        </w:tc>
      </w:tr>
      <w:tr w:rsidR="00FD343A" w14:paraId="5D5AACA5" w14:textId="77777777" w:rsidTr="00163DDD">
        <w:trPr>
          <w:trHeight w:val="280"/>
        </w:trPr>
        <w:tc>
          <w:tcPr>
            <w:tcW w:w="277" w:type="dxa"/>
            <w:tcBorders>
              <w:top w:val="nil"/>
              <w:bottom w:val="nil"/>
              <w:right w:val="nil"/>
            </w:tcBorders>
            <w:shd w:val="clear" w:color="auto" w:fill="auto"/>
            <w:noWrap/>
            <w:vAlign w:val="bottom"/>
            <w:hideMark/>
          </w:tcPr>
          <w:p w14:paraId="6BC929F6"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vAlign w:val="bottom"/>
            <w:hideMark/>
          </w:tcPr>
          <w:p w14:paraId="1F5BAFEA" w14:textId="77777777" w:rsidR="00FD343A" w:rsidRDefault="00FD343A">
            <w:pPr>
              <w:rPr>
                <w:color w:val="000000"/>
                <w:sz w:val="20"/>
                <w:szCs w:val="20"/>
              </w:rPr>
            </w:pPr>
            <w:r>
              <w:rPr>
                <w:color w:val="000000"/>
                <w:sz w:val="20"/>
                <w:szCs w:val="20"/>
              </w:rPr>
              <w:t>6265</w:t>
            </w:r>
          </w:p>
        </w:tc>
        <w:tc>
          <w:tcPr>
            <w:tcW w:w="1272" w:type="dxa"/>
            <w:shd w:val="clear" w:color="auto" w:fill="auto"/>
            <w:noWrap/>
            <w:vAlign w:val="bottom"/>
            <w:hideMark/>
          </w:tcPr>
          <w:p w14:paraId="1B786D11" w14:textId="77777777" w:rsidR="00FD343A" w:rsidRDefault="00FD343A">
            <w:pPr>
              <w:rPr>
                <w:color w:val="000000"/>
                <w:sz w:val="20"/>
                <w:szCs w:val="20"/>
              </w:rPr>
            </w:pPr>
            <w:r>
              <w:rPr>
                <w:color w:val="000000"/>
                <w:sz w:val="20"/>
                <w:szCs w:val="20"/>
              </w:rPr>
              <w:t>OxA-37840</w:t>
            </w:r>
          </w:p>
        </w:tc>
        <w:tc>
          <w:tcPr>
            <w:tcW w:w="716" w:type="dxa"/>
            <w:shd w:val="clear" w:color="auto" w:fill="auto"/>
            <w:noWrap/>
            <w:vAlign w:val="bottom"/>
            <w:hideMark/>
          </w:tcPr>
          <w:p w14:paraId="75FCDC78" w14:textId="77777777" w:rsidR="00FD343A" w:rsidRDefault="00FD343A">
            <w:pPr>
              <w:jc w:val="right"/>
              <w:rPr>
                <w:color w:val="000000"/>
                <w:sz w:val="20"/>
                <w:szCs w:val="20"/>
              </w:rPr>
            </w:pPr>
            <w:r>
              <w:rPr>
                <w:color w:val="000000"/>
                <w:sz w:val="20"/>
                <w:szCs w:val="20"/>
              </w:rPr>
              <w:t>2136</w:t>
            </w:r>
          </w:p>
        </w:tc>
        <w:tc>
          <w:tcPr>
            <w:tcW w:w="625" w:type="dxa"/>
            <w:shd w:val="clear" w:color="auto" w:fill="auto"/>
            <w:noWrap/>
            <w:vAlign w:val="bottom"/>
            <w:hideMark/>
          </w:tcPr>
          <w:p w14:paraId="00A2E9C0" w14:textId="77777777" w:rsidR="00FD343A" w:rsidRDefault="00FD343A">
            <w:pPr>
              <w:jc w:val="right"/>
              <w:rPr>
                <w:color w:val="000000"/>
                <w:sz w:val="20"/>
                <w:szCs w:val="20"/>
              </w:rPr>
            </w:pPr>
            <w:r>
              <w:rPr>
                <w:color w:val="000000"/>
                <w:sz w:val="20"/>
                <w:szCs w:val="20"/>
              </w:rPr>
              <w:t>2028</w:t>
            </w:r>
          </w:p>
        </w:tc>
        <w:tc>
          <w:tcPr>
            <w:tcW w:w="680" w:type="dxa"/>
            <w:shd w:val="clear" w:color="auto" w:fill="auto"/>
            <w:noWrap/>
            <w:vAlign w:val="bottom"/>
            <w:hideMark/>
          </w:tcPr>
          <w:p w14:paraId="04EE0B7F" w14:textId="77777777" w:rsidR="00FD343A" w:rsidRDefault="00FD343A">
            <w:pPr>
              <w:jc w:val="right"/>
              <w:rPr>
                <w:color w:val="000000"/>
                <w:sz w:val="20"/>
                <w:szCs w:val="20"/>
              </w:rPr>
            </w:pPr>
            <w:r>
              <w:rPr>
                <w:color w:val="000000"/>
                <w:sz w:val="20"/>
                <w:szCs w:val="20"/>
              </w:rPr>
              <w:t>2196</w:t>
            </w:r>
          </w:p>
        </w:tc>
        <w:tc>
          <w:tcPr>
            <w:tcW w:w="680" w:type="dxa"/>
            <w:shd w:val="clear" w:color="auto" w:fill="auto"/>
            <w:noWrap/>
            <w:vAlign w:val="bottom"/>
            <w:hideMark/>
          </w:tcPr>
          <w:p w14:paraId="3B3BC913" w14:textId="77777777" w:rsidR="00FD343A" w:rsidRDefault="00FD343A">
            <w:pPr>
              <w:jc w:val="right"/>
              <w:rPr>
                <w:color w:val="000000"/>
                <w:sz w:val="20"/>
                <w:szCs w:val="20"/>
              </w:rPr>
            </w:pPr>
            <w:r>
              <w:rPr>
                <w:color w:val="000000"/>
                <w:sz w:val="20"/>
                <w:szCs w:val="20"/>
              </w:rPr>
              <w:t>1961</w:t>
            </w:r>
          </w:p>
        </w:tc>
        <w:tc>
          <w:tcPr>
            <w:tcW w:w="680" w:type="dxa"/>
            <w:shd w:val="clear" w:color="auto" w:fill="auto"/>
            <w:noWrap/>
            <w:vAlign w:val="bottom"/>
            <w:hideMark/>
          </w:tcPr>
          <w:p w14:paraId="7F9DBD3E" w14:textId="77777777" w:rsidR="00FD343A" w:rsidRDefault="00FD343A">
            <w:pPr>
              <w:jc w:val="right"/>
              <w:rPr>
                <w:color w:val="000000"/>
                <w:sz w:val="20"/>
                <w:szCs w:val="20"/>
              </w:rPr>
            </w:pPr>
            <w:r>
              <w:rPr>
                <w:color w:val="000000"/>
                <w:sz w:val="20"/>
                <w:szCs w:val="20"/>
              </w:rPr>
              <w:t>2142</w:t>
            </w:r>
          </w:p>
        </w:tc>
        <w:tc>
          <w:tcPr>
            <w:tcW w:w="680" w:type="dxa"/>
            <w:shd w:val="clear" w:color="auto" w:fill="auto"/>
            <w:noWrap/>
            <w:vAlign w:val="bottom"/>
            <w:hideMark/>
          </w:tcPr>
          <w:p w14:paraId="6171DE38" w14:textId="77777777" w:rsidR="00FD343A" w:rsidRDefault="00FD343A">
            <w:pPr>
              <w:jc w:val="right"/>
              <w:rPr>
                <w:color w:val="000000"/>
                <w:sz w:val="20"/>
                <w:szCs w:val="20"/>
              </w:rPr>
            </w:pPr>
            <w:r>
              <w:rPr>
                <w:color w:val="000000"/>
                <w:sz w:val="20"/>
                <w:szCs w:val="20"/>
              </w:rPr>
              <w:t>2056</w:t>
            </w:r>
          </w:p>
        </w:tc>
        <w:tc>
          <w:tcPr>
            <w:tcW w:w="660" w:type="dxa"/>
            <w:shd w:val="clear" w:color="auto" w:fill="auto"/>
            <w:noWrap/>
            <w:vAlign w:val="bottom"/>
            <w:hideMark/>
          </w:tcPr>
          <w:p w14:paraId="6866FD5B" w14:textId="77777777" w:rsidR="00FD343A" w:rsidRDefault="00FD343A">
            <w:pPr>
              <w:jc w:val="right"/>
              <w:rPr>
                <w:color w:val="000000"/>
                <w:sz w:val="20"/>
                <w:szCs w:val="20"/>
              </w:rPr>
            </w:pPr>
            <w:r>
              <w:rPr>
                <w:color w:val="000000"/>
                <w:sz w:val="20"/>
                <w:szCs w:val="20"/>
              </w:rPr>
              <w:t>2191</w:t>
            </w:r>
          </w:p>
        </w:tc>
        <w:tc>
          <w:tcPr>
            <w:tcW w:w="660" w:type="dxa"/>
            <w:shd w:val="clear" w:color="auto" w:fill="auto"/>
            <w:noWrap/>
            <w:vAlign w:val="bottom"/>
            <w:hideMark/>
          </w:tcPr>
          <w:p w14:paraId="5212854B" w14:textId="77777777" w:rsidR="00FD343A" w:rsidRDefault="00FD343A">
            <w:pPr>
              <w:jc w:val="right"/>
              <w:rPr>
                <w:color w:val="000000"/>
                <w:sz w:val="20"/>
                <w:szCs w:val="20"/>
              </w:rPr>
            </w:pPr>
            <w:r>
              <w:rPr>
                <w:color w:val="000000"/>
                <w:sz w:val="20"/>
                <w:szCs w:val="20"/>
              </w:rPr>
              <w:t>2037</w:t>
            </w:r>
          </w:p>
        </w:tc>
        <w:tc>
          <w:tcPr>
            <w:tcW w:w="805" w:type="dxa"/>
            <w:shd w:val="clear" w:color="auto" w:fill="auto"/>
            <w:noWrap/>
            <w:vAlign w:val="bottom"/>
            <w:hideMark/>
          </w:tcPr>
          <w:p w14:paraId="2B90640A" w14:textId="77777777" w:rsidR="00FD343A" w:rsidRDefault="00FD343A">
            <w:pPr>
              <w:jc w:val="right"/>
              <w:rPr>
                <w:color w:val="000000"/>
                <w:sz w:val="20"/>
                <w:szCs w:val="20"/>
              </w:rPr>
            </w:pPr>
            <w:r>
              <w:rPr>
                <w:color w:val="000000"/>
                <w:sz w:val="20"/>
                <w:szCs w:val="20"/>
              </w:rPr>
              <w:t>2103</w:t>
            </w:r>
          </w:p>
        </w:tc>
      </w:tr>
      <w:tr w:rsidR="00FD343A" w14:paraId="6E32AD89" w14:textId="77777777" w:rsidTr="00163DDD">
        <w:trPr>
          <w:trHeight w:val="280"/>
        </w:trPr>
        <w:tc>
          <w:tcPr>
            <w:tcW w:w="277" w:type="dxa"/>
            <w:tcBorders>
              <w:top w:val="nil"/>
              <w:bottom w:val="nil"/>
              <w:right w:val="nil"/>
            </w:tcBorders>
            <w:shd w:val="clear" w:color="auto" w:fill="auto"/>
            <w:noWrap/>
            <w:vAlign w:val="bottom"/>
            <w:hideMark/>
          </w:tcPr>
          <w:p w14:paraId="7A9E2E0C" w14:textId="77777777" w:rsidR="00FD343A" w:rsidRDefault="00FD343A">
            <w:pPr>
              <w:jc w:val="right"/>
              <w:rPr>
                <w:color w:val="000000"/>
                <w:sz w:val="20"/>
                <w:szCs w:val="20"/>
              </w:rPr>
            </w:pPr>
          </w:p>
        </w:tc>
        <w:tc>
          <w:tcPr>
            <w:tcW w:w="1289" w:type="dxa"/>
            <w:tcBorders>
              <w:top w:val="nil"/>
              <w:left w:val="nil"/>
              <w:bottom w:val="nil"/>
            </w:tcBorders>
            <w:shd w:val="clear" w:color="auto" w:fill="auto"/>
            <w:noWrap/>
            <w:vAlign w:val="bottom"/>
            <w:hideMark/>
          </w:tcPr>
          <w:p w14:paraId="21598915" w14:textId="77777777" w:rsidR="00FD343A" w:rsidRDefault="00FD343A">
            <w:pPr>
              <w:rPr>
                <w:color w:val="000000"/>
                <w:sz w:val="20"/>
                <w:szCs w:val="20"/>
              </w:rPr>
            </w:pPr>
            <w:r>
              <w:rPr>
                <w:color w:val="000000"/>
                <w:sz w:val="20"/>
                <w:szCs w:val="20"/>
              </w:rPr>
              <w:t>4611</w:t>
            </w:r>
          </w:p>
        </w:tc>
        <w:tc>
          <w:tcPr>
            <w:tcW w:w="1272" w:type="dxa"/>
            <w:shd w:val="clear" w:color="auto" w:fill="auto"/>
            <w:noWrap/>
            <w:vAlign w:val="bottom"/>
            <w:hideMark/>
          </w:tcPr>
          <w:p w14:paraId="02ECB4E3" w14:textId="77777777" w:rsidR="00FD343A" w:rsidRDefault="00FD343A">
            <w:pPr>
              <w:rPr>
                <w:color w:val="000000"/>
                <w:sz w:val="20"/>
                <w:szCs w:val="20"/>
              </w:rPr>
            </w:pPr>
            <w:r>
              <w:rPr>
                <w:color w:val="000000"/>
                <w:sz w:val="20"/>
                <w:szCs w:val="20"/>
              </w:rPr>
              <w:t>OxA-38152</w:t>
            </w:r>
          </w:p>
        </w:tc>
        <w:tc>
          <w:tcPr>
            <w:tcW w:w="716" w:type="dxa"/>
            <w:shd w:val="clear" w:color="auto" w:fill="auto"/>
            <w:noWrap/>
            <w:vAlign w:val="bottom"/>
            <w:hideMark/>
          </w:tcPr>
          <w:p w14:paraId="4DE41C2A" w14:textId="77777777" w:rsidR="00FD343A" w:rsidRDefault="00FD343A">
            <w:pPr>
              <w:jc w:val="right"/>
              <w:rPr>
                <w:color w:val="000000"/>
                <w:sz w:val="20"/>
                <w:szCs w:val="20"/>
              </w:rPr>
            </w:pPr>
            <w:r>
              <w:rPr>
                <w:color w:val="000000"/>
                <w:sz w:val="20"/>
                <w:szCs w:val="20"/>
              </w:rPr>
              <w:t>2134</w:t>
            </w:r>
          </w:p>
        </w:tc>
        <w:tc>
          <w:tcPr>
            <w:tcW w:w="625" w:type="dxa"/>
            <w:shd w:val="clear" w:color="auto" w:fill="auto"/>
            <w:noWrap/>
            <w:vAlign w:val="bottom"/>
            <w:hideMark/>
          </w:tcPr>
          <w:p w14:paraId="43195DD6" w14:textId="77777777" w:rsidR="00FD343A" w:rsidRDefault="00FD343A">
            <w:pPr>
              <w:jc w:val="right"/>
              <w:rPr>
                <w:color w:val="000000"/>
                <w:sz w:val="20"/>
                <w:szCs w:val="20"/>
              </w:rPr>
            </w:pPr>
            <w:r>
              <w:rPr>
                <w:color w:val="000000"/>
                <w:sz w:val="20"/>
                <w:szCs w:val="20"/>
              </w:rPr>
              <w:t>1984</w:t>
            </w:r>
          </w:p>
        </w:tc>
        <w:tc>
          <w:tcPr>
            <w:tcW w:w="680" w:type="dxa"/>
            <w:shd w:val="clear" w:color="auto" w:fill="auto"/>
            <w:noWrap/>
            <w:vAlign w:val="bottom"/>
            <w:hideMark/>
          </w:tcPr>
          <w:p w14:paraId="3F31BEC6" w14:textId="77777777" w:rsidR="00FD343A" w:rsidRDefault="00FD343A">
            <w:pPr>
              <w:jc w:val="right"/>
              <w:rPr>
                <w:color w:val="000000"/>
                <w:sz w:val="20"/>
                <w:szCs w:val="20"/>
              </w:rPr>
            </w:pPr>
            <w:r>
              <w:rPr>
                <w:color w:val="000000"/>
                <w:sz w:val="20"/>
                <w:szCs w:val="20"/>
              </w:rPr>
              <w:t>2142</w:t>
            </w:r>
          </w:p>
        </w:tc>
        <w:tc>
          <w:tcPr>
            <w:tcW w:w="680" w:type="dxa"/>
            <w:shd w:val="clear" w:color="auto" w:fill="auto"/>
            <w:noWrap/>
            <w:vAlign w:val="bottom"/>
            <w:hideMark/>
          </w:tcPr>
          <w:p w14:paraId="72707836" w14:textId="77777777" w:rsidR="00FD343A" w:rsidRDefault="00FD343A">
            <w:pPr>
              <w:jc w:val="right"/>
              <w:rPr>
                <w:color w:val="000000"/>
                <w:sz w:val="20"/>
                <w:szCs w:val="20"/>
              </w:rPr>
            </w:pPr>
            <w:r>
              <w:rPr>
                <w:color w:val="000000"/>
                <w:sz w:val="20"/>
                <w:szCs w:val="20"/>
              </w:rPr>
              <w:t>1961</w:t>
            </w:r>
          </w:p>
        </w:tc>
        <w:tc>
          <w:tcPr>
            <w:tcW w:w="680" w:type="dxa"/>
            <w:shd w:val="clear" w:color="auto" w:fill="auto"/>
            <w:noWrap/>
            <w:vAlign w:val="bottom"/>
            <w:hideMark/>
          </w:tcPr>
          <w:p w14:paraId="5FC097FE" w14:textId="77777777" w:rsidR="00FD343A" w:rsidRDefault="00FD343A">
            <w:pPr>
              <w:jc w:val="right"/>
              <w:rPr>
                <w:color w:val="000000"/>
                <w:sz w:val="20"/>
                <w:szCs w:val="20"/>
              </w:rPr>
            </w:pPr>
            <w:r>
              <w:rPr>
                <w:color w:val="000000"/>
                <w:sz w:val="20"/>
                <w:szCs w:val="20"/>
              </w:rPr>
              <w:t>2141</w:t>
            </w:r>
          </w:p>
        </w:tc>
        <w:tc>
          <w:tcPr>
            <w:tcW w:w="680" w:type="dxa"/>
            <w:shd w:val="clear" w:color="auto" w:fill="auto"/>
            <w:noWrap/>
            <w:vAlign w:val="bottom"/>
            <w:hideMark/>
          </w:tcPr>
          <w:p w14:paraId="7A93C629" w14:textId="77777777" w:rsidR="00FD343A" w:rsidRDefault="00FD343A">
            <w:pPr>
              <w:jc w:val="right"/>
              <w:rPr>
                <w:color w:val="000000"/>
                <w:sz w:val="20"/>
                <w:szCs w:val="20"/>
              </w:rPr>
            </w:pPr>
            <w:r>
              <w:rPr>
                <w:color w:val="000000"/>
                <w:sz w:val="20"/>
                <w:szCs w:val="20"/>
              </w:rPr>
              <w:t>2057</w:t>
            </w:r>
          </w:p>
        </w:tc>
        <w:tc>
          <w:tcPr>
            <w:tcW w:w="660" w:type="dxa"/>
            <w:shd w:val="clear" w:color="auto" w:fill="auto"/>
            <w:noWrap/>
            <w:vAlign w:val="bottom"/>
            <w:hideMark/>
          </w:tcPr>
          <w:p w14:paraId="1225F966" w14:textId="77777777" w:rsidR="00FD343A" w:rsidRDefault="00FD343A">
            <w:pPr>
              <w:jc w:val="right"/>
              <w:rPr>
                <w:color w:val="000000"/>
                <w:sz w:val="20"/>
                <w:szCs w:val="20"/>
              </w:rPr>
            </w:pPr>
            <w:r>
              <w:rPr>
                <w:color w:val="000000"/>
                <w:sz w:val="20"/>
                <w:szCs w:val="20"/>
              </w:rPr>
              <w:t>2190</w:t>
            </w:r>
          </w:p>
        </w:tc>
        <w:tc>
          <w:tcPr>
            <w:tcW w:w="660" w:type="dxa"/>
            <w:shd w:val="clear" w:color="auto" w:fill="auto"/>
            <w:noWrap/>
            <w:vAlign w:val="bottom"/>
            <w:hideMark/>
          </w:tcPr>
          <w:p w14:paraId="55DD841D" w14:textId="77777777" w:rsidR="00FD343A" w:rsidRDefault="00FD343A">
            <w:pPr>
              <w:jc w:val="right"/>
              <w:rPr>
                <w:color w:val="000000"/>
                <w:sz w:val="20"/>
                <w:szCs w:val="20"/>
              </w:rPr>
            </w:pPr>
            <w:r>
              <w:rPr>
                <w:color w:val="000000"/>
                <w:sz w:val="20"/>
                <w:szCs w:val="20"/>
              </w:rPr>
              <w:t>2036</w:t>
            </w:r>
          </w:p>
        </w:tc>
        <w:tc>
          <w:tcPr>
            <w:tcW w:w="805" w:type="dxa"/>
            <w:shd w:val="clear" w:color="auto" w:fill="auto"/>
            <w:noWrap/>
            <w:vAlign w:val="bottom"/>
            <w:hideMark/>
          </w:tcPr>
          <w:p w14:paraId="2E222002" w14:textId="77777777" w:rsidR="00FD343A" w:rsidRDefault="00FD343A">
            <w:pPr>
              <w:jc w:val="right"/>
              <w:rPr>
                <w:color w:val="000000"/>
                <w:sz w:val="20"/>
                <w:szCs w:val="20"/>
              </w:rPr>
            </w:pPr>
            <w:r>
              <w:rPr>
                <w:color w:val="000000"/>
                <w:sz w:val="20"/>
                <w:szCs w:val="20"/>
              </w:rPr>
              <w:t>2103</w:t>
            </w:r>
          </w:p>
        </w:tc>
      </w:tr>
      <w:tr w:rsidR="00FD343A" w14:paraId="4917DB16" w14:textId="77777777" w:rsidTr="00163DDD">
        <w:trPr>
          <w:trHeight w:val="280"/>
        </w:trPr>
        <w:tc>
          <w:tcPr>
            <w:tcW w:w="1566" w:type="dxa"/>
            <w:gridSpan w:val="2"/>
            <w:tcBorders>
              <w:top w:val="nil"/>
              <w:left w:val="single" w:sz="4" w:space="0" w:color="auto"/>
              <w:bottom w:val="single" w:sz="4" w:space="0" w:color="auto"/>
            </w:tcBorders>
            <w:shd w:val="clear" w:color="auto" w:fill="auto"/>
            <w:noWrap/>
            <w:vAlign w:val="bottom"/>
            <w:hideMark/>
          </w:tcPr>
          <w:p w14:paraId="2938658B" w14:textId="77777777" w:rsidR="00FD343A" w:rsidRDefault="00FD343A">
            <w:pPr>
              <w:rPr>
                <w:i/>
                <w:iCs/>
                <w:color w:val="000000"/>
                <w:sz w:val="20"/>
                <w:szCs w:val="20"/>
              </w:rPr>
            </w:pPr>
            <w:r>
              <w:rPr>
                <w:i/>
                <w:iCs/>
                <w:color w:val="000000"/>
                <w:sz w:val="20"/>
                <w:szCs w:val="20"/>
              </w:rPr>
              <w:t>End H2</w:t>
            </w:r>
          </w:p>
        </w:tc>
        <w:tc>
          <w:tcPr>
            <w:tcW w:w="1272" w:type="dxa"/>
            <w:shd w:val="clear" w:color="auto" w:fill="auto"/>
            <w:noWrap/>
            <w:vAlign w:val="bottom"/>
            <w:hideMark/>
          </w:tcPr>
          <w:p w14:paraId="739C5A3D" w14:textId="77777777" w:rsidR="00FD343A" w:rsidRDefault="00FD343A">
            <w:pPr>
              <w:rPr>
                <w:i/>
                <w:iCs/>
                <w:color w:val="000000"/>
                <w:sz w:val="20"/>
                <w:szCs w:val="20"/>
              </w:rPr>
            </w:pPr>
          </w:p>
        </w:tc>
        <w:tc>
          <w:tcPr>
            <w:tcW w:w="716" w:type="dxa"/>
            <w:shd w:val="clear" w:color="auto" w:fill="auto"/>
            <w:noWrap/>
            <w:vAlign w:val="bottom"/>
            <w:hideMark/>
          </w:tcPr>
          <w:p w14:paraId="503EC0B5" w14:textId="77777777" w:rsidR="00FD343A" w:rsidRDefault="00FD343A">
            <w:pPr>
              <w:rPr>
                <w:sz w:val="20"/>
                <w:szCs w:val="20"/>
              </w:rPr>
            </w:pPr>
          </w:p>
        </w:tc>
        <w:tc>
          <w:tcPr>
            <w:tcW w:w="625" w:type="dxa"/>
            <w:shd w:val="clear" w:color="auto" w:fill="auto"/>
            <w:noWrap/>
            <w:vAlign w:val="bottom"/>
            <w:hideMark/>
          </w:tcPr>
          <w:p w14:paraId="1273C4FC" w14:textId="77777777" w:rsidR="00FD343A" w:rsidRDefault="00FD343A">
            <w:pPr>
              <w:rPr>
                <w:sz w:val="20"/>
                <w:szCs w:val="20"/>
              </w:rPr>
            </w:pPr>
          </w:p>
        </w:tc>
        <w:tc>
          <w:tcPr>
            <w:tcW w:w="680" w:type="dxa"/>
            <w:shd w:val="clear" w:color="auto" w:fill="auto"/>
            <w:noWrap/>
            <w:vAlign w:val="bottom"/>
            <w:hideMark/>
          </w:tcPr>
          <w:p w14:paraId="7E58BA3B" w14:textId="77777777" w:rsidR="00FD343A" w:rsidRDefault="00FD343A">
            <w:pPr>
              <w:rPr>
                <w:sz w:val="20"/>
                <w:szCs w:val="20"/>
              </w:rPr>
            </w:pPr>
          </w:p>
        </w:tc>
        <w:tc>
          <w:tcPr>
            <w:tcW w:w="680" w:type="dxa"/>
            <w:shd w:val="clear" w:color="auto" w:fill="auto"/>
            <w:noWrap/>
            <w:vAlign w:val="bottom"/>
            <w:hideMark/>
          </w:tcPr>
          <w:p w14:paraId="2CED5C9A" w14:textId="77777777" w:rsidR="00FD343A" w:rsidRDefault="00FD343A">
            <w:pPr>
              <w:rPr>
                <w:sz w:val="20"/>
                <w:szCs w:val="20"/>
              </w:rPr>
            </w:pPr>
          </w:p>
        </w:tc>
        <w:tc>
          <w:tcPr>
            <w:tcW w:w="680" w:type="dxa"/>
            <w:shd w:val="clear" w:color="auto" w:fill="auto"/>
            <w:noWrap/>
            <w:vAlign w:val="bottom"/>
            <w:hideMark/>
          </w:tcPr>
          <w:p w14:paraId="29063A77" w14:textId="77777777" w:rsidR="00FD343A" w:rsidRDefault="00FD343A">
            <w:pPr>
              <w:jc w:val="right"/>
              <w:rPr>
                <w:color w:val="000000"/>
                <w:sz w:val="20"/>
                <w:szCs w:val="20"/>
              </w:rPr>
            </w:pPr>
            <w:r>
              <w:rPr>
                <w:color w:val="000000"/>
                <w:sz w:val="20"/>
                <w:szCs w:val="20"/>
              </w:rPr>
              <w:t>2137</w:t>
            </w:r>
          </w:p>
        </w:tc>
        <w:tc>
          <w:tcPr>
            <w:tcW w:w="680" w:type="dxa"/>
            <w:shd w:val="clear" w:color="auto" w:fill="auto"/>
            <w:noWrap/>
            <w:vAlign w:val="bottom"/>
            <w:hideMark/>
          </w:tcPr>
          <w:p w14:paraId="6EFDBBBF" w14:textId="77777777" w:rsidR="00FD343A" w:rsidRDefault="00FD343A">
            <w:pPr>
              <w:jc w:val="right"/>
              <w:rPr>
                <w:color w:val="000000"/>
                <w:sz w:val="20"/>
                <w:szCs w:val="20"/>
              </w:rPr>
            </w:pPr>
            <w:r>
              <w:rPr>
                <w:color w:val="000000"/>
                <w:sz w:val="20"/>
                <w:szCs w:val="20"/>
              </w:rPr>
              <w:t>2033</w:t>
            </w:r>
          </w:p>
        </w:tc>
        <w:tc>
          <w:tcPr>
            <w:tcW w:w="660" w:type="dxa"/>
            <w:shd w:val="clear" w:color="auto" w:fill="auto"/>
            <w:noWrap/>
            <w:vAlign w:val="bottom"/>
            <w:hideMark/>
          </w:tcPr>
          <w:p w14:paraId="17188A65" w14:textId="77777777" w:rsidR="00FD343A" w:rsidRDefault="00FD343A">
            <w:pPr>
              <w:jc w:val="right"/>
              <w:rPr>
                <w:color w:val="000000"/>
                <w:sz w:val="20"/>
                <w:szCs w:val="20"/>
              </w:rPr>
            </w:pPr>
            <w:r>
              <w:rPr>
                <w:color w:val="000000"/>
                <w:sz w:val="20"/>
                <w:szCs w:val="20"/>
              </w:rPr>
              <w:t>2188</w:t>
            </w:r>
          </w:p>
        </w:tc>
        <w:tc>
          <w:tcPr>
            <w:tcW w:w="660" w:type="dxa"/>
            <w:shd w:val="clear" w:color="auto" w:fill="auto"/>
            <w:noWrap/>
            <w:vAlign w:val="bottom"/>
            <w:hideMark/>
          </w:tcPr>
          <w:p w14:paraId="23820FD9" w14:textId="77777777" w:rsidR="00FD343A" w:rsidRDefault="00FD343A">
            <w:pPr>
              <w:jc w:val="right"/>
              <w:rPr>
                <w:color w:val="000000"/>
                <w:sz w:val="20"/>
                <w:szCs w:val="20"/>
              </w:rPr>
            </w:pPr>
            <w:r>
              <w:rPr>
                <w:color w:val="000000"/>
                <w:sz w:val="20"/>
                <w:szCs w:val="20"/>
              </w:rPr>
              <w:t>2011</w:t>
            </w:r>
          </w:p>
        </w:tc>
        <w:tc>
          <w:tcPr>
            <w:tcW w:w="805" w:type="dxa"/>
            <w:shd w:val="clear" w:color="auto" w:fill="auto"/>
            <w:noWrap/>
            <w:vAlign w:val="bottom"/>
            <w:hideMark/>
          </w:tcPr>
          <w:p w14:paraId="4FA6B26D" w14:textId="77777777" w:rsidR="00FD343A" w:rsidRDefault="00FD343A">
            <w:pPr>
              <w:jc w:val="right"/>
              <w:rPr>
                <w:color w:val="000000"/>
                <w:sz w:val="20"/>
                <w:szCs w:val="20"/>
              </w:rPr>
            </w:pPr>
            <w:r>
              <w:rPr>
                <w:color w:val="000000"/>
                <w:sz w:val="20"/>
                <w:szCs w:val="20"/>
              </w:rPr>
              <w:t>2070</w:t>
            </w:r>
          </w:p>
        </w:tc>
      </w:tr>
    </w:tbl>
    <w:p w14:paraId="333CAC84" w14:textId="77777777" w:rsidR="00E0242C" w:rsidRDefault="00E0242C" w:rsidP="008E7D9A">
      <w:pPr>
        <w:spacing w:line="360" w:lineRule="auto"/>
      </w:pPr>
    </w:p>
    <w:p w14:paraId="5AE3A455" w14:textId="1CE774BD" w:rsidR="00351177" w:rsidRDefault="00FD343A" w:rsidP="008E7D9A">
      <w:pPr>
        <w:spacing w:line="360" w:lineRule="auto"/>
      </w:pPr>
      <w:r>
        <w:t xml:space="preserve">Table S4. </w:t>
      </w:r>
      <w:r w:rsidR="00E52190">
        <w:t>Modelled</w:t>
      </w:r>
      <w:r>
        <w:t xml:space="preserve"> radiocarbon dates on human remains from Charterhouse Warren Farm Shaft (see text for model specifications). </w:t>
      </w:r>
    </w:p>
    <w:p w14:paraId="7F0841A1" w14:textId="7B00705D" w:rsidR="00627FC1" w:rsidRDefault="00E536BE" w:rsidP="008E7D9A">
      <w:pPr>
        <w:spacing w:line="360" w:lineRule="auto"/>
      </w:pPr>
      <w:r>
        <w:rPr>
          <w:noProof/>
          <w14:ligatures w14:val="standardContextual"/>
        </w:rPr>
        <w:drawing>
          <wp:anchor distT="0" distB="0" distL="114300" distR="114300" simplePos="0" relativeHeight="251668480" behindDoc="1" locked="0" layoutInCell="1" allowOverlap="1" wp14:anchorId="7689B38A" wp14:editId="1BB99C50">
            <wp:simplePos x="0" y="0"/>
            <wp:positionH relativeFrom="column">
              <wp:posOffset>2910205</wp:posOffset>
            </wp:positionH>
            <wp:positionV relativeFrom="paragraph">
              <wp:posOffset>272415</wp:posOffset>
            </wp:positionV>
            <wp:extent cx="2966720" cy="2288540"/>
            <wp:effectExtent l="0" t="0" r="5080" b="0"/>
            <wp:wrapTight wrapText="bothSides">
              <wp:wrapPolygon edited="0">
                <wp:start x="1295" y="0"/>
                <wp:lineTo x="1202" y="9709"/>
                <wp:lineTo x="0" y="11148"/>
                <wp:lineTo x="0" y="13185"/>
                <wp:lineTo x="1202" y="13545"/>
                <wp:lineTo x="0" y="14024"/>
                <wp:lineTo x="0" y="14744"/>
                <wp:lineTo x="1202" y="15463"/>
                <wp:lineTo x="832" y="15583"/>
                <wp:lineTo x="832" y="16182"/>
                <wp:lineTo x="1202" y="17381"/>
                <wp:lineTo x="1202" y="18699"/>
                <wp:lineTo x="1572" y="19299"/>
                <wp:lineTo x="2312" y="19538"/>
                <wp:lineTo x="9986" y="21456"/>
                <wp:lineTo x="12021" y="21456"/>
                <wp:lineTo x="13315" y="21456"/>
                <wp:lineTo x="21545" y="18939"/>
                <wp:lineTo x="21545" y="479"/>
                <wp:lineTo x="10264" y="0"/>
                <wp:lineTo x="1295" y="0"/>
              </wp:wrapPolygon>
            </wp:wrapTight>
            <wp:docPr id="13245611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561142" name="Picture 1324561142"/>
                    <pic:cNvPicPr/>
                  </pic:nvPicPr>
                  <pic:blipFill>
                    <a:blip r:embed="rId16">
                      <a:extLst>
                        <a:ext uri="{28A0092B-C50C-407E-A947-70E740481C1C}">
                          <a14:useLocalDpi xmlns:a14="http://schemas.microsoft.com/office/drawing/2010/main" val="0"/>
                        </a:ext>
                      </a:extLst>
                    </a:blip>
                    <a:stretch>
                      <a:fillRect/>
                    </a:stretch>
                  </pic:blipFill>
                  <pic:spPr>
                    <a:xfrm>
                      <a:off x="0" y="0"/>
                      <a:ext cx="2966720" cy="2288540"/>
                    </a:xfrm>
                    <a:prstGeom prst="rect">
                      <a:avLst/>
                    </a:prstGeom>
                  </pic:spPr>
                </pic:pic>
              </a:graphicData>
            </a:graphic>
            <wp14:sizeRelH relativeFrom="page">
              <wp14:pctWidth>0</wp14:pctWidth>
            </wp14:sizeRelH>
            <wp14:sizeRelV relativeFrom="page">
              <wp14:pctHeight>0</wp14:pctHeight>
            </wp14:sizeRelV>
          </wp:anchor>
        </w:drawing>
      </w:r>
      <w:r w:rsidR="00627FC1">
        <w:rPr>
          <w:noProof/>
          <w14:ligatures w14:val="standardContextual"/>
        </w:rPr>
        <w:drawing>
          <wp:anchor distT="0" distB="0" distL="114300" distR="114300" simplePos="0" relativeHeight="251667456" behindDoc="1" locked="0" layoutInCell="1" allowOverlap="1" wp14:anchorId="3AAE612F" wp14:editId="4ED323C9">
            <wp:simplePos x="0" y="0"/>
            <wp:positionH relativeFrom="column">
              <wp:posOffset>-174928</wp:posOffset>
            </wp:positionH>
            <wp:positionV relativeFrom="paragraph">
              <wp:posOffset>273271</wp:posOffset>
            </wp:positionV>
            <wp:extent cx="3084830" cy="2275840"/>
            <wp:effectExtent l="0" t="0" r="1270" b="0"/>
            <wp:wrapTight wrapText="bothSides">
              <wp:wrapPolygon edited="0">
                <wp:start x="2134" y="0"/>
                <wp:lineTo x="2045" y="9763"/>
                <wp:lineTo x="0" y="10004"/>
                <wp:lineTo x="0" y="16031"/>
                <wp:lineTo x="2045" y="17478"/>
                <wp:lineTo x="2045" y="18563"/>
                <wp:lineTo x="2490" y="19406"/>
                <wp:lineTo x="10404" y="21455"/>
                <wp:lineTo x="12361" y="21455"/>
                <wp:lineTo x="13606" y="21455"/>
                <wp:lineTo x="14139" y="21335"/>
                <wp:lineTo x="19386" y="19527"/>
                <wp:lineTo x="19386" y="19406"/>
                <wp:lineTo x="21520" y="18924"/>
                <wp:lineTo x="21520" y="482"/>
                <wp:lineTo x="10671" y="0"/>
                <wp:lineTo x="2134" y="0"/>
              </wp:wrapPolygon>
            </wp:wrapTight>
            <wp:docPr id="12990163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16305" name="Picture 1299016305"/>
                    <pic:cNvPicPr/>
                  </pic:nvPicPr>
                  <pic:blipFill>
                    <a:blip r:embed="rId17">
                      <a:extLst>
                        <a:ext uri="{28A0092B-C50C-407E-A947-70E740481C1C}">
                          <a14:useLocalDpi xmlns:a14="http://schemas.microsoft.com/office/drawing/2010/main" val="0"/>
                        </a:ext>
                      </a:extLst>
                    </a:blip>
                    <a:stretch>
                      <a:fillRect/>
                    </a:stretch>
                  </pic:blipFill>
                  <pic:spPr>
                    <a:xfrm>
                      <a:off x="0" y="0"/>
                      <a:ext cx="3084830" cy="2275840"/>
                    </a:xfrm>
                    <a:prstGeom prst="rect">
                      <a:avLst/>
                    </a:prstGeom>
                  </pic:spPr>
                </pic:pic>
              </a:graphicData>
            </a:graphic>
            <wp14:sizeRelH relativeFrom="page">
              <wp14:pctWidth>0</wp14:pctWidth>
            </wp14:sizeRelH>
            <wp14:sizeRelV relativeFrom="page">
              <wp14:pctHeight>0</wp14:pctHeight>
            </wp14:sizeRelV>
          </wp:anchor>
        </w:drawing>
      </w:r>
    </w:p>
    <w:p w14:paraId="7ACAC794" w14:textId="77777777" w:rsidR="00627FC1" w:rsidRDefault="00627FC1" w:rsidP="008E7D9A">
      <w:pPr>
        <w:spacing w:line="360" w:lineRule="auto"/>
      </w:pPr>
      <w:r>
        <w:rPr>
          <w:noProof/>
          <w14:ligatures w14:val="standardContextual"/>
        </w:rPr>
        <w:t xml:space="preserve"> </w:t>
      </w:r>
    </w:p>
    <w:p w14:paraId="50576FFA" w14:textId="0A555A89" w:rsidR="00353749" w:rsidRDefault="00353749" w:rsidP="008E7D9A">
      <w:pPr>
        <w:spacing w:line="360" w:lineRule="auto"/>
      </w:pPr>
      <w:r>
        <w:t xml:space="preserve">Figure </w:t>
      </w:r>
      <w:r w:rsidR="00625B04">
        <w:t>S9</w:t>
      </w:r>
      <w:r w:rsidR="00BD3C40">
        <w:t>.</w:t>
      </w:r>
      <w:r w:rsidR="00653392">
        <w:t xml:space="preserve"> </w:t>
      </w:r>
      <w:r w:rsidR="00625B04">
        <w:t>a</w:t>
      </w:r>
      <w:r w:rsidR="00627FC1">
        <w:t xml:space="preserve">) </w:t>
      </w:r>
      <w:r w:rsidR="00E52190">
        <w:t>Modelled</w:t>
      </w:r>
      <w:r>
        <w:t xml:space="preserve"> ‘Span’ for deposition in Horizon 2</w:t>
      </w:r>
      <w:r w:rsidR="00627FC1">
        <w:t>; b) simulated ‘Span</w:t>
      </w:r>
      <w:r w:rsidR="00E536BE">
        <w:t>’</w:t>
      </w:r>
      <w:r w:rsidR="00627FC1">
        <w:t xml:space="preserve"> for 2110 BC</w:t>
      </w:r>
      <w:r w:rsidR="00163DDD">
        <w:t>.</w:t>
      </w:r>
      <w:r>
        <w:t xml:space="preserve"> </w:t>
      </w:r>
    </w:p>
    <w:p w14:paraId="65064A89" w14:textId="77777777" w:rsidR="00D33F71" w:rsidRDefault="00D33F71" w:rsidP="008E7D9A">
      <w:pPr>
        <w:spacing w:line="360" w:lineRule="auto"/>
        <w:rPr>
          <w:i/>
          <w:iCs/>
        </w:rPr>
      </w:pPr>
    </w:p>
    <w:p w14:paraId="66DADC95" w14:textId="2E2FB9DB" w:rsidR="00F2492C" w:rsidRPr="00234452" w:rsidRDefault="0038431D" w:rsidP="008E7D9A">
      <w:pPr>
        <w:spacing w:line="360" w:lineRule="auto"/>
        <w:rPr>
          <w:i/>
          <w:iCs/>
          <w:lang w:val="fr-FR"/>
        </w:rPr>
      </w:pPr>
      <w:r w:rsidRPr="00234452">
        <w:rPr>
          <w:i/>
          <w:iCs/>
          <w:lang w:val="fr-FR"/>
        </w:rPr>
        <w:t>S7</w:t>
      </w:r>
      <w:r w:rsidR="00246032" w:rsidRPr="00234452">
        <w:rPr>
          <w:i/>
          <w:iCs/>
          <w:lang w:val="fr-FR"/>
        </w:rPr>
        <w:t xml:space="preserve">. </w:t>
      </w:r>
      <w:proofErr w:type="spellStart"/>
      <w:r w:rsidR="00F2492C" w:rsidRPr="00234452">
        <w:rPr>
          <w:i/>
          <w:iCs/>
          <w:lang w:val="fr-FR"/>
        </w:rPr>
        <w:t>Previous</w:t>
      </w:r>
      <w:proofErr w:type="spellEnd"/>
      <w:r w:rsidR="00F2492C" w:rsidRPr="00234452">
        <w:rPr>
          <w:i/>
          <w:iCs/>
          <w:lang w:val="fr-FR"/>
        </w:rPr>
        <w:t xml:space="preserve"> </w:t>
      </w:r>
      <w:proofErr w:type="spellStart"/>
      <w:r w:rsidR="00F2492C" w:rsidRPr="00234452">
        <w:rPr>
          <w:i/>
          <w:iCs/>
          <w:lang w:val="fr-FR"/>
        </w:rPr>
        <w:t>radiocarbon</w:t>
      </w:r>
      <w:proofErr w:type="spellEnd"/>
      <w:r w:rsidR="00F2492C" w:rsidRPr="00234452">
        <w:rPr>
          <w:i/>
          <w:iCs/>
          <w:lang w:val="fr-FR"/>
        </w:rPr>
        <w:t xml:space="preserve"> dates on </w:t>
      </w:r>
      <w:proofErr w:type="spellStart"/>
      <w:r w:rsidR="00F2492C" w:rsidRPr="00234452">
        <w:rPr>
          <w:i/>
          <w:iCs/>
          <w:lang w:val="fr-FR"/>
        </w:rPr>
        <w:t>fauna</w:t>
      </w:r>
      <w:proofErr w:type="spellEnd"/>
    </w:p>
    <w:p w14:paraId="03BB25C3" w14:textId="3D703213" w:rsidR="00351177" w:rsidRDefault="00EF45AD" w:rsidP="00EF45AD">
      <w:pPr>
        <w:spacing w:line="360" w:lineRule="auto"/>
      </w:pPr>
      <w:r>
        <w:t xml:space="preserve">Aside from the aurochs bone in Horizon 1, the available dates on fauna focus on the </w:t>
      </w:r>
      <w:r w:rsidR="00AD1521">
        <w:t xml:space="preserve">lower </w:t>
      </w:r>
      <w:r>
        <w:t>cave system (Table S</w:t>
      </w:r>
      <w:r w:rsidR="00FD343A">
        <w:t>5</w:t>
      </w:r>
      <w:r>
        <w:t xml:space="preserve">). Those on </w:t>
      </w:r>
      <w:r w:rsidRPr="00286163">
        <w:rPr>
          <w:i/>
          <w:iCs/>
        </w:rPr>
        <w:t>Bos</w:t>
      </w:r>
      <w:r>
        <w:t xml:space="preserve"> from Debris Cone 1 date to the E</w:t>
      </w:r>
      <w:r w:rsidR="00AF61A0">
        <w:t>arly Bronze Age</w:t>
      </w:r>
      <w:r>
        <w:t xml:space="preserve"> and are approximately contemporaneous with the human remains in the Entrance Shaft. While the intervening deposits were not excavated, the position of the Debris Cone below the projected line of the Entrance Shaft intimates a direct connection between the two</w:t>
      </w:r>
      <w:r w:rsidR="00AD1521">
        <w:t xml:space="preserve"> (Figure S1)</w:t>
      </w:r>
      <w:r>
        <w:t xml:space="preserve">. </w:t>
      </w:r>
      <w:r w:rsidR="00FD59DC">
        <w:t xml:space="preserve">This suggests a longer history of deposition preceding Horizons 1 through 4. </w:t>
      </w:r>
    </w:p>
    <w:p w14:paraId="426E8D32" w14:textId="77777777" w:rsidR="00F2492C" w:rsidRDefault="00F2492C" w:rsidP="00F2492C"/>
    <w:tbl>
      <w:tblPr>
        <w:tblW w:w="9449"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413"/>
        <w:gridCol w:w="1559"/>
        <w:gridCol w:w="872"/>
        <w:gridCol w:w="1680"/>
        <w:gridCol w:w="1134"/>
        <w:gridCol w:w="850"/>
        <w:gridCol w:w="567"/>
        <w:gridCol w:w="616"/>
        <w:gridCol w:w="758"/>
      </w:tblGrid>
      <w:tr w:rsidR="00F2492C" w:rsidRPr="00652EA1" w14:paraId="5A94F617" w14:textId="77777777" w:rsidTr="00854F4C">
        <w:trPr>
          <w:trHeight w:val="300"/>
        </w:trPr>
        <w:tc>
          <w:tcPr>
            <w:tcW w:w="1413" w:type="dxa"/>
            <w:tcBorders>
              <w:top w:val="single" w:sz="4" w:space="0" w:color="auto"/>
              <w:bottom w:val="single" w:sz="4" w:space="0" w:color="auto"/>
              <w:right w:val="single" w:sz="4" w:space="0" w:color="auto"/>
            </w:tcBorders>
            <w:shd w:val="clear" w:color="auto" w:fill="auto"/>
            <w:noWrap/>
            <w:vAlign w:val="center"/>
            <w:hideMark/>
          </w:tcPr>
          <w:p w14:paraId="262B88D6" w14:textId="77777777" w:rsidR="00F2492C" w:rsidRPr="00652EA1" w:rsidRDefault="00E52190" w:rsidP="00854F4C">
            <w:pPr>
              <w:rPr>
                <w:i/>
                <w:iCs/>
                <w:color w:val="000000"/>
                <w:sz w:val="20"/>
                <w:szCs w:val="20"/>
              </w:rPr>
            </w:pPr>
            <w:r w:rsidRPr="00652EA1">
              <w:rPr>
                <w:i/>
                <w:iCs/>
                <w:color w:val="000000"/>
                <w:sz w:val="20"/>
                <w:szCs w:val="20"/>
              </w:rPr>
              <w:lastRenderedPageBreak/>
              <w:t>Sample</w:t>
            </w:r>
            <w:r w:rsidR="00F2492C" w:rsidRPr="00652EA1">
              <w:rPr>
                <w:i/>
                <w:iCs/>
                <w:color w:val="000000"/>
                <w:sz w:val="20"/>
                <w:szCs w:val="20"/>
              </w:rPr>
              <w:t xml:space="preserve"> id</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D5321" w14:textId="77777777" w:rsidR="00F2492C" w:rsidRPr="00652EA1" w:rsidRDefault="00F2492C" w:rsidP="00854F4C">
            <w:pPr>
              <w:rPr>
                <w:i/>
                <w:iCs/>
                <w:color w:val="000000"/>
                <w:sz w:val="20"/>
                <w:szCs w:val="20"/>
              </w:rPr>
            </w:pPr>
            <w:r w:rsidRPr="00652EA1">
              <w:rPr>
                <w:i/>
                <w:iCs/>
                <w:color w:val="000000"/>
                <w:sz w:val="20"/>
                <w:szCs w:val="20"/>
              </w:rPr>
              <w:t>Species</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B0D94" w14:textId="77777777" w:rsidR="00F2492C" w:rsidRPr="00652EA1" w:rsidRDefault="00F2492C" w:rsidP="00854F4C">
            <w:pPr>
              <w:rPr>
                <w:i/>
                <w:iCs/>
                <w:color w:val="000000"/>
                <w:sz w:val="20"/>
                <w:szCs w:val="20"/>
              </w:rPr>
            </w:pPr>
            <w:r w:rsidRPr="00652EA1">
              <w:rPr>
                <w:i/>
                <w:iCs/>
                <w:color w:val="000000"/>
                <w:sz w:val="20"/>
                <w:szCs w:val="20"/>
              </w:rPr>
              <w:t>Element</w:t>
            </w: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4B285" w14:textId="77777777" w:rsidR="00F2492C" w:rsidRPr="00652EA1" w:rsidRDefault="00F2492C" w:rsidP="00854F4C">
            <w:pPr>
              <w:rPr>
                <w:i/>
                <w:iCs/>
                <w:color w:val="000000"/>
                <w:sz w:val="20"/>
                <w:szCs w:val="20"/>
              </w:rPr>
            </w:pPr>
            <w:r w:rsidRPr="00652EA1">
              <w:rPr>
                <w:i/>
                <w:iCs/>
                <w:color w:val="000000"/>
                <w:sz w:val="20"/>
                <w:szCs w:val="20"/>
              </w:rPr>
              <w:t>Context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61644B" w14:textId="77777777" w:rsidR="00F2492C" w:rsidRPr="00652EA1" w:rsidRDefault="00F2492C" w:rsidP="00854F4C">
            <w:pPr>
              <w:rPr>
                <w:i/>
                <w:iCs/>
                <w:color w:val="000000"/>
                <w:sz w:val="20"/>
                <w:szCs w:val="20"/>
              </w:rPr>
            </w:pPr>
            <w:r w:rsidRPr="00652EA1">
              <w:rPr>
                <w:i/>
                <w:iCs/>
                <w:color w:val="000000"/>
                <w:sz w:val="20"/>
                <w:szCs w:val="20"/>
              </w:rPr>
              <w:t>Lab no.</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17221" w14:textId="77777777" w:rsidR="00F2492C" w:rsidRPr="00652EA1" w:rsidRDefault="00F2492C" w:rsidP="00854F4C">
            <w:pPr>
              <w:jc w:val="right"/>
              <w:rPr>
                <w:i/>
                <w:iCs/>
                <w:color w:val="000000"/>
                <w:sz w:val="20"/>
                <w:szCs w:val="20"/>
              </w:rPr>
            </w:pPr>
            <w:r w:rsidRPr="00652EA1">
              <w:rPr>
                <w:i/>
                <w:iCs/>
                <w:color w:val="000000"/>
                <w:sz w:val="20"/>
                <w:szCs w:val="20"/>
                <w:vertAlign w:val="superscript"/>
              </w:rPr>
              <w:t>14</w:t>
            </w:r>
            <w:r w:rsidRPr="00652EA1">
              <w:rPr>
                <w:i/>
                <w:iCs/>
                <w:color w:val="000000"/>
                <w:sz w:val="20"/>
                <w:szCs w:val="20"/>
              </w:rPr>
              <w:t xml:space="preserve">C </w:t>
            </w:r>
            <w:proofErr w:type="spellStart"/>
            <w:r w:rsidRPr="00652EA1">
              <w:rPr>
                <w:i/>
                <w:iCs/>
                <w:color w:val="000000"/>
                <w:sz w:val="20"/>
                <w:szCs w:val="20"/>
              </w:rPr>
              <w:t>yrs</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43083" w14:textId="77777777" w:rsidR="00F2492C" w:rsidRPr="00652EA1" w:rsidRDefault="00F2492C" w:rsidP="00854F4C">
            <w:pPr>
              <w:jc w:val="right"/>
              <w:rPr>
                <w:i/>
                <w:iCs/>
                <w:color w:val="000000"/>
                <w:sz w:val="20"/>
                <w:szCs w:val="20"/>
              </w:rPr>
            </w:pPr>
            <w:r w:rsidRPr="00652EA1">
              <w:rPr>
                <w:i/>
                <w:iCs/>
                <w:color w:val="000000"/>
                <w:sz w:val="20"/>
                <w:szCs w:val="20"/>
              </w:rPr>
              <w:t>±</w:t>
            </w:r>
          </w:p>
        </w:tc>
        <w:tc>
          <w:tcPr>
            <w:tcW w:w="1374" w:type="dxa"/>
            <w:gridSpan w:val="2"/>
            <w:tcBorders>
              <w:top w:val="single" w:sz="4" w:space="0" w:color="auto"/>
              <w:left w:val="single" w:sz="4" w:space="0" w:color="auto"/>
              <w:bottom w:val="single" w:sz="4" w:space="0" w:color="auto"/>
            </w:tcBorders>
            <w:shd w:val="clear" w:color="auto" w:fill="auto"/>
            <w:noWrap/>
            <w:vAlign w:val="center"/>
            <w:hideMark/>
          </w:tcPr>
          <w:p w14:paraId="2115C0DF" w14:textId="77777777" w:rsidR="00F2492C" w:rsidRPr="00652EA1" w:rsidRDefault="00F2492C" w:rsidP="00854F4C">
            <w:pPr>
              <w:rPr>
                <w:i/>
                <w:iCs/>
                <w:color w:val="000000"/>
                <w:sz w:val="20"/>
                <w:szCs w:val="20"/>
              </w:rPr>
            </w:pPr>
            <w:proofErr w:type="spellStart"/>
            <w:r w:rsidRPr="00652EA1">
              <w:rPr>
                <w:i/>
                <w:iCs/>
                <w:color w:val="000000"/>
                <w:sz w:val="20"/>
                <w:szCs w:val="20"/>
              </w:rPr>
              <w:t>cal</w:t>
            </w:r>
            <w:proofErr w:type="spellEnd"/>
            <w:r w:rsidRPr="00652EA1">
              <w:rPr>
                <w:i/>
                <w:iCs/>
                <w:color w:val="000000"/>
                <w:sz w:val="20"/>
                <w:szCs w:val="20"/>
              </w:rPr>
              <w:t xml:space="preserve"> BC (95%)</w:t>
            </w:r>
          </w:p>
        </w:tc>
      </w:tr>
      <w:tr w:rsidR="00F2492C" w:rsidRPr="00652EA1" w14:paraId="7F5E7857" w14:textId="77777777" w:rsidTr="00854F4C">
        <w:trPr>
          <w:trHeight w:val="260"/>
        </w:trPr>
        <w:tc>
          <w:tcPr>
            <w:tcW w:w="1413" w:type="dxa"/>
            <w:tcBorders>
              <w:top w:val="single" w:sz="4" w:space="0" w:color="auto"/>
              <w:right w:val="single" w:sz="4" w:space="0" w:color="auto"/>
            </w:tcBorders>
            <w:shd w:val="clear" w:color="auto" w:fill="auto"/>
            <w:noWrap/>
            <w:hideMark/>
          </w:tcPr>
          <w:p w14:paraId="1FB1AA59" w14:textId="77777777" w:rsidR="00F2492C" w:rsidRPr="00652EA1" w:rsidRDefault="00F2492C" w:rsidP="00854F4C">
            <w:pPr>
              <w:rPr>
                <w:color w:val="000000"/>
                <w:sz w:val="20"/>
                <w:szCs w:val="20"/>
              </w:rPr>
            </w:pPr>
            <w:r w:rsidRPr="00652EA1">
              <w:rPr>
                <w:color w:val="000000"/>
                <w:sz w:val="20"/>
                <w:szCs w:val="20"/>
              </w:rPr>
              <w:t>BC.DC2-304</w:t>
            </w:r>
          </w:p>
        </w:tc>
        <w:tc>
          <w:tcPr>
            <w:tcW w:w="1559" w:type="dxa"/>
            <w:tcBorders>
              <w:top w:val="single" w:sz="4" w:space="0" w:color="auto"/>
              <w:left w:val="single" w:sz="4" w:space="0" w:color="auto"/>
              <w:right w:val="single" w:sz="4" w:space="0" w:color="auto"/>
            </w:tcBorders>
            <w:shd w:val="clear" w:color="auto" w:fill="auto"/>
            <w:noWrap/>
            <w:hideMark/>
          </w:tcPr>
          <w:p w14:paraId="7DE0D193" w14:textId="77777777" w:rsidR="00F2492C" w:rsidRPr="00652EA1" w:rsidRDefault="00F2492C" w:rsidP="00854F4C">
            <w:pPr>
              <w:rPr>
                <w:i/>
                <w:iCs/>
                <w:color w:val="000000"/>
                <w:sz w:val="20"/>
                <w:szCs w:val="20"/>
              </w:rPr>
            </w:pPr>
            <w:r w:rsidRPr="00652EA1">
              <w:rPr>
                <w:i/>
                <w:iCs/>
                <w:color w:val="000000"/>
                <w:sz w:val="20"/>
                <w:szCs w:val="20"/>
              </w:rPr>
              <w:t>Bos primigenius</w:t>
            </w:r>
          </w:p>
        </w:tc>
        <w:tc>
          <w:tcPr>
            <w:tcW w:w="872" w:type="dxa"/>
            <w:tcBorders>
              <w:top w:val="single" w:sz="4" w:space="0" w:color="auto"/>
              <w:left w:val="single" w:sz="4" w:space="0" w:color="auto"/>
              <w:right w:val="single" w:sz="4" w:space="0" w:color="auto"/>
            </w:tcBorders>
            <w:shd w:val="clear" w:color="auto" w:fill="auto"/>
            <w:noWrap/>
            <w:hideMark/>
          </w:tcPr>
          <w:p w14:paraId="34D4EBEA" w14:textId="77777777" w:rsidR="00F2492C" w:rsidRPr="00652EA1" w:rsidRDefault="00F2492C" w:rsidP="00854F4C">
            <w:pPr>
              <w:rPr>
                <w:color w:val="000000"/>
                <w:sz w:val="20"/>
                <w:szCs w:val="20"/>
              </w:rPr>
            </w:pPr>
            <w:r w:rsidRPr="00652EA1">
              <w:rPr>
                <w:color w:val="000000"/>
                <w:sz w:val="20"/>
                <w:szCs w:val="20"/>
              </w:rPr>
              <w:t>atlas</w:t>
            </w:r>
          </w:p>
        </w:tc>
        <w:tc>
          <w:tcPr>
            <w:tcW w:w="1680" w:type="dxa"/>
            <w:tcBorders>
              <w:top w:val="single" w:sz="4" w:space="0" w:color="auto"/>
              <w:left w:val="single" w:sz="4" w:space="0" w:color="auto"/>
              <w:right w:val="single" w:sz="4" w:space="0" w:color="auto"/>
            </w:tcBorders>
            <w:shd w:val="clear" w:color="auto" w:fill="auto"/>
            <w:noWrap/>
            <w:hideMark/>
          </w:tcPr>
          <w:p w14:paraId="676B3F0E" w14:textId="77777777" w:rsidR="00F2492C" w:rsidRPr="00652EA1" w:rsidRDefault="00F2492C" w:rsidP="00854F4C">
            <w:pPr>
              <w:rPr>
                <w:color w:val="000000"/>
                <w:sz w:val="20"/>
                <w:szCs w:val="20"/>
              </w:rPr>
            </w:pPr>
            <w:r w:rsidRPr="00652EA1">
              <w:rPr>
                <w:color w:val="000000"/>
                <w:sz w:val="20"/>
                <w:szCs w:val="20"/>
              </w:rPr>
              <w:t>Mitchell's Chamber, base</w:t>
            </w:r>
          </w:p>
        </w:tc>
        <w:tc>
          <w:tcPr>
            <w:tcW w:w="1134" w:type="dxa"/>
            <w:tcBorders>
              <w:top w:val="single" w:sz="4" w:space="0" w:color="auto"/>
              <w:left w:val="single" w:sz="4" w:space="0" w:color="auto"/>
              <w:right w:val="single" w:sz="4" w:space="0" w:color="auto"/>
            </w:tcBorders>
            <w:shd w:val="clear" w:color="auto" w:fill="auto"/>
            <w:noWrap/>
            <w:hideMark/>
          </w:tcPr>
          <w:p w14:paraId="185EEE21" w14:textId="77777777" w:rsidR="00F2492C" w:rsidRPr="00652EA1" w:rsidRDefault="00F2492C" w:rsidP="00854F4C">
            <w:pPr>
              <w:rPr>
                <w:color w:val="000000"/>
                <w:sz w:val="20"/>
                <w:szCs w:val="20"/>
              </w:rPr>
            </w:pPr>
            <w:r w:rsidRPr="00652EA1">
              <w:rPr>
                <w:color w:val="000000"/>
                <w:sz w:val="20"/>
                <w:szCs w:val="20"/>
              </w:rPr>
              <w:t>SRR-3452</w:t>
            </w:r>
          </w:p>
        </w:tc>
        <w:tc>
          <w:tcPr>
            <w:tcW w:w="850" w:type="dxa"/>
            <w:tcBorders>
              <w:top w:val="single" w:sz="4" w:space="0" w:color="auto"/>
              <w:left w:val="single" w:sz="4" w:space="0" w:color="auto"/>
              <w:right w:val="single" w:sz="4" w:space="0" w:color="auto"/>
            </w:tcBorders>
            <w:shd w:val="clear" w:color="auto" w:fill="auto"/>
            <w:noWrap/>
            <w:hideMark/>
          </w:tcPr>
          <w:p w14:paraId="0CE22D00" w14:textId="77777777" w:rsidR="00F2492C" w:rsidRPr="00652EA1" w:rsidRDefault="00F2492C" w:rsidP="00854F4C">
            <w:pPr>
              <w:jc w:val="right"/>
              <w:rPr>
                <w:color w:val="000000"/>
                <w:sz w:val="20"/>
                <w:szCs w:val="20"/>
              </w:rPr>
            </w:pPr>
            <w:r w:rsidRPr="00652EA1">
              <w:rPr>
                <w:color w:val="000000"/>
                <w:sz w:val="20"/>
                <w:szCs w:val="20"/>
              </w:rPr>
              <w:t>4340</w:t>
            </w:r>
          </w:p>
        </w:tc>
        <w:tc>
          <w:tcPr>
            <w:tcW w:w="567" w:type="dxa"/>
            <w:tcBorders>
              <w:top w:val="single" w:sz="4" w:space="0" w:color="auto"/>
              <w:left w:val="single" w:sz="4" w:space="0" w:color="auto"/>
              <w:right w:val="single" w:sz="4" w:space="0" w:color="auto"/>
            </w:tcBorders>
            <w:shd w:val="clear" w:color="auto" w:fill="auto"/>
            <w:noWrap/>
            <w:hideMark/>
          </w:tcPr>
          <w:p w14:paraId="5BE517A4" w14:textId="77777777" w:rsidR="00F2492C" w:rsidRPr="00652EA1" w:rsidRDefault="00F2492C" w:rsidP="00854F4C">
            <w:pPr>
              <w:jc w:val="right"/>
              <w:rPr>
                <w:color w:val="000000"/>
                <w:sz w:val="20"/>
                <w:szCs w:val="20"/>
              </w:rPr>
            </w:pPr>
            <w:r w:rsidRPr="00652EA1">
              <w:rPr>
                <w:color w:val="000000"/>
                <w:sz w:val="20"/>
                <w:szCs w:val="20"/>
              </w:rPr>
              <w:t>60</w:t>
            </w:r>
          </w:p>
        </w:tc>
        <w:tc>
          <w:tcPr>
            <w:tcW w:w="616" w:type="dxa"/>
            <w:tcBorders>
              <w:top w:val="single" w:sz="4" w:space="0" w:color="auto"/>
              <w:left w:val="single" w:sz="4" w:space="0" w:color="auto"/>
              <w:right w:val="single" w:sz="4" w:space="0" w:color="auto"/>
            </w:tcBorders>
            <w:shd w:val="clear" w:color="auto" w:fill="auto"/>
            <w:noWrap/>
            <w:hideMark/>
          </w:tcPr>
          <w:p w14:paraId="7EC8C2B8" w14:textId="77777777" w:rsidR="00F2492C" w:rsidRPr="00652EA1" w:rsidRDefault="00F2492C" w:rsidP="00854F4C">
            <w:pPr>
              <w:jc w:val="right"/>
              <w:rPr>
                <w:color w:val="000000"/>
                <w:sz w:val="20"/>
                <w:szCs w:val="20"/>
              </w:rPr>
            </w:pPr>
            <w:r w:rsidRPr="00652EA1">
              <w:rPr>
                <w:color w:val="000000"/>
                <w:sz w:val="20"/>
                <w:szCs w:val="20"/>
              </w:rPr>
              <w:t>3321</w:t>
            </w:r>
          </w:p>
        </w:tc>
        <w:tc>
          <w:tcPr>
            <w:tcW w:w="758" w:type="dxa"/>
            <w:tcBorders>
              <w:top w:val="single" w:sz="4" w:space="0" w:color="auto"/>
              <w:left w:val="single" w:sz="4" w:space="0" w:color="auto"/>
            </w:tcBorders>
            <w:shd w:val="clear" w:color="auto" w:fill="auto"/>
            <w:noWrap/>
            <w:hideMark/>
          </w:tcPr>
          <w:p w14:paraId="76E30C5E" w14:textId="77777777" w:rsidR="00F2492C" w:rsidRPr="00652EA1" w:rsidRDefault="00F2492C" w:rsidP="00854F4C">
            <w:pPr>
              <w:jc w:val="right"/>
              <w:rPr>
                <w:color w:val="000000"/>
                <w:sz w:val="20"/>
                <w:szCs w:val="20"/>
              </w:rPr>
            </w:pPr>
            <w:r w:rsidRPr="00652EA1">
              <w:rPr>
                <w:color w:val="000000"/>
                <w:sz w:val="20"/>
                <w:szCs w:val="20"/>
              </w:rPr>
              <w:t>2874</w:t>
            </w:r>
          </w:p>
        </w:tc>
      </w:tr>
      <w:tr w:rsidR="00F2492C" w:rsidRPr="00652EA1" w14:paraId="78A02283" w14:textId="77777777" w:rsidTr="00854F4C">
        <w:trPr>
          <w:trHeight w:val="260"/>
        </w:trPr>
        <w:tc>
          <w:tcPr>
            <w:tcW w:w="1413" w:type="dxa"/>
            <w:tcBorders>
              <w:right w:val="single" w:sz="4" w:space="0" w:color="auto"/>
            </w:tcBorders>
            <w:shd w:val="clear" w:color="auto" w:fill="auto"/>
            <w:noWrap/>
            <w:hideMark/>
          </w:tcPr>
          <w:p w14:paraId="663BAE18" w14:textId="77777777" w:rsidR="00F2492C" w:rsidRPr="00652EA1" w:rsidRDefault="00F2492C" w:rsidP="00854F4C">
            <w:pPr>
              <w:rPr>
                <w:color w:val="000000"/>
                <w:sz w:val="20"/>
                <w:szCs w:val="20"/>
              </w:rPr>
            </w:pPr>
            <w:r w:rsidRPr="00652EA1">
              <w:rPr>
                <w:color w:val="000000"/>
                <w:sz w:val="20"/>
                <w:szCs w:val="20"/>
              </w:rPr>
              <w:t>BC.DC2-185</w:t>
            </w:r>
          </w:p>
        </w:tc>
        <w:tc>
          <w:tcPr>
            <w:tcW w:w="1559" w:type="dxa"/>
            <w:tcBorders>
              <w:left w:val="single" w:sz="4" w:space="0" w:color="auto"/>
              <w:right w:val="single" w:sz="4" w:space="0" w:color="auto"/>
            </w:tcBorders>
            <w:shd w:val="clear" w:color="auto" w:fill="auto"/>
            <w:noWrap/>
            <w:hideMark/>
          </w:tcPr>
          <w:p w14:paraId="1A92BEBD" w14:textId="77777777" w:rsidR="00F2492C" w:rsidRPr="00652EA1" w:rsidRDefault="00F2492C" w:rsidP="00854F4C">
            <w:pPr>
              <w:rPr>
                <w:color w:val="000000"/>
                <w:sz w:val="20"/>
                <w:szCs w:val="20"/>
              </w:rPr>
            </w:pPr>
            <w:r w:rsidRPr="00652EA1">
              <w:rPr>
                <w:color w:val="000000"/>
                <w:sz w:val="20"/>
                <w:szCs w:val="20"/>
              </w:rPr>
              <w:t>bovid</w:t>
            </w:r>
          </w:p>
        </w:tc>
        <w:tc>
          <w:tcPr>
            <w:tcW w:w="872" w:type="dxa"/>
            <w:tcBorders>
              <w:left w:val="single" w:sz="4" w:space="0" w:color="auto"/>
              <w:right w:val="single" w:sz="4" w:space="0" w:color="auto"/>
            </w:tcBorders>
            <w:shd w:val="clear" w:color="auto" w:fill="auto"/>
            <w:noWrap/>
            <w:hideMark/>
          </w:tcPr>
          <w:p w14:paraId="0AAC2158" w14:textId="77777777" w:rsidR="00F2492C" w:rsidRPr="00652EA1" w:rsidRDefault="00F2492C" w:rsidP="00854F4C">
            <w:pPr>
              <w:rPr>
                <w:color w:val="000000"/>
                <w:sz w:val="20"/>
                <w:szCs w:val="20"/>
              </w:rPr>
            </w:pPr>
            <w:r w:rsidRPr="00652EA1">
              <w:rPr>
                <w:color w:val="000000"/>
                <w:sz w:val="20"/>
                <w:szCs w:val="20"/>
              </w:rPr>
              <w:t>tibia</w:t>
            </w:r>
          </w:p>
        </w:tc>
        <w:tc>
          <w:tcPr>
            <w:tcW w:w="1680" w:type="dxa"/>
            <w:tcBorders>
              <w:left w:val="single" w:sz="4" w:space="0" w:color="auto"/>
              <w:right w:val="single" w:sz="4" w:space="0" w:color="auto"/>
            </w:tcBorders>
            <w:shd w:val="clear" w:color="auto" w:fill="auto"/>
            <w:noWrap/>
            <w:hideMark/>
          </w:tcPr>
          <w:p w14:paraId="0887E7CB" w14:textId="77777777" w:rsidR="00F2492C" w:rsidRPr="00652EA1" w:rsidRDefault="00F2492C" w:rsidP="00854F4C">
            <w:pPr>
              <w:rPr>
                <w:color w:val="000000"/>
                <w:sz w:val="20"/>
                <w:szCs w:val="20"/>
              </w:rPr>
            </w:pPr>
            <w:r w:rsidRPr="00652EA1">
              <w:rPr>
                <w:color w:val="000000"/>
                <w:sz w:val="20"/>
                <w:szCs w:val="20"/>
              </w:rPr>
              <w:t>Bone Chamber, floor</w:t>
            </w:r>
          </w:p>
        </w:tc>
        <w:tc>
          <w:tcPr>
            <w:tcW w:w="1134" w:type="dxa"/>
            <w:tcBorders>
              <w:left w:val="single" w:sz="4" w:space="0" w:color="auto"/>
              <w:right w:val="single" w:sz="4" w:space="0" w:color="auto"/>
            </w:tcBorders>
            <w:shd w:val="clear" w:color="auto" w:fill="auto"/>
            <w:noWrap/>
            <w:hideMark/>
          </w:tcPr>
          <w:p w14:paraId="60D3FA69" w14:textId="77777777" w:rsidR="00F2492C" w:rsidRPr="00652EA1" w:rsidRDefault="00F2492C" w:rsidP="00854F4C">
            <w:pPr>
              <w:rPr>
                <w:color w:val="000000"/>
                <w:sz w:val="20"/>
                <w:szCs w:val="20"/>
              </w:rPr>
            </w:pPr>
            <w:r w:rsidRPr="00652EA1">
              <w:rPr>
                <w:color w:val="000000"/>
                <w:sz w:val="20"/>
                <w:szCs w:val="20"/>
              </w:rPr>
              <w:t>SRR-3449</w:t>
            </w:r>
          </w:p>
        </w:tc>
        <w:tc>
          <w:tcPr>
            <w:tcW w:w="850" w:type="dxa"/>
            <w:tcBorders>
              <w:left w:val="single" w:sz="4" w:space="0" w:color="auto"/>
              <w:right w:val="single" w:sz="4" w:space="0" w:color="auto"/>
            </w:tcBorders>
            <w:shd w:val="clear" w:color="auto" w:fill="auto"/>
            <w:noWrap/>
            <w:hideMark/>
          </w:tcPr>
          <w:p w14:paraId="3F3A79AB" w14:textId="77777777" w:rsidR="00F2492C" w:rsidRPr="00652EA1" w:rsidRDefault="00F2492C" w:rsidP="00854F4C">
            <w:pPr>
              <w:jc w:val="right"/>
              <w:rPr>
                <w:color w:val="000000"/>
                <w:sz w:val="20"/>
                <w:szCs w:val="20"/>
              </w:rPr>
            </w:pPr>
            <w:r w:rsidRPr="00652EA1">
              <w:rPr>
                <w:color w:val="000000"/>
                <w:sz w:val="20"/>
                <w:szCs w:val="20"/>
              </w:rPr>
              <w:t>4130</w:t>
            </w:r>
          </w:p>
        </w:tc>
        <w:tc>
          <w:tcPr>
            <w:tcW w:w="567" w:type="dxa"/>
            <w:tcBorders>
              <w:left w:val="single" w:sz="4" w:space="0" w:color="auto"/>
              <w:right w:val="single" w:sz="4" w:space="0" w:color="auto"/>
            </w:tcBorders>
            <w:shd w:val="clear" w:color="auto" w:fill="auto"/>
            <w:noWrap/>
            <w:hideMark/>
          </w:tcPr>
          <w:p w14:paraId="415A61B3" w14:textId="77777777" w:rsidR="00F2492C" w:rsidRPr="00652EA1" w:rsidRDefault="00F2492C" w:rsidP="00854F4C">
            <w:pPr>
              <w:jc w:val="right"/>
              <w:rPr>
                <w:color w:val="000000"/>
                <w:sz w:val="20"/>
                <w:szCs w:val="20"/>
              </w:rPr>
            </w:pPr>
            <w:r w:rsidRPr="00652EA1">
              <w:rPr>
                <w:color w:val="000000"/>
                <w:sz w:val="20"/>
                <w:szCs w:val="20"/>
              </w:rPr>
              <w:t>75</w:t>
            </w:r>
          </w:p>
        </w:tc>
        <w:tc>
          <w:tcPr>
            <w:tcW w:w="616" w:type="dxa"/>
            <w:tcBorders>
              <w:left w:val="single" w:sz="4" w:space="0" w:color="auto"/>
              <w:right w:val="single" w:sz="4" w:space="0" w:color="auto"/>
            </w:tcBorders>
            <w:shd w:val="clear" w:color="auto" w:fill="auto"/>
            <w:noWrap/>
            <w:hideMark/>
          </w:tcPr>
          <w:p w14:paraId="4362DBEE" w14:textId="77777777" w:rsidR="00F2492C" w:rsidRPr="00652EA1" w:rsidRDefault="00F2492C" w:rsidP="00854F4C">
            <w:pPr>
              <w:jc w:val="right"/>
              <w:rPr>
                <w:color w:val="000000"/>
                <w:sz w:val="20"/>
                <w:szCs w:val="20"/>
              </w:rPr>
            </w:pPr>
            <w:r w:rsidRPr="00652EA1">
              <w:rPr>
                <w:color w:val="000000"/>
                <w:sz w:val="20"/>
                <w:szCs w:val="20"/>
              </w:rPr>
              <w:t>2891</w:t>
            </w:r>
          </w:p>
        </w:tc>
        <w:tc>
          <w:tcPr>
            <w:tcW w:w="758" w:type="dxa"/>
            <w:tcBorders>
              <w:left w:val="single" w:sz="4" w:space="0" w:color="auto"/>
            </w:tcBorders>
            <w:shd w:val="clear" w:color="auto" w:fill="auto"/>
            <w:noWrap/>
            <w:hideMark/>
          </w:tcPr>
          <w:p w14:paraId="429C1360" w14:textId="77777777" w:rsidR="00F2492C" w:rsidRPr="00652EA1" w:rsidRDefault="00F2492C" w:rsidP="00854F4C">
            <w:pPr>
              <w:jc w:val="right"/>
              <w:rPr>
                <w:color w:val="000000"/>
                <w:sz w:val="20"/>
                <w:szCs w:val="20"/>
              </w:rPr>
            </w:pPr>
            <w:r w:rsidRPr="00652EA1">
              <w:rPr>
                <w:color w:val="000000"/>
                <w:sz w:val="20"/>
                <w:szCs w:val="20"/>
              </w:rPr>
              <w:t>2492</w:t>
            </w:r>
          </w:p>
        </w:tc>
      </w:tr>
      <w:tr w:rsidR="00F2492C" w:rsidRPr="00652EA1" w14:paraId="1B64E165" w14:textId="77777777" w:rsidTr="00854F4C">
        <w:trPr>
          <w:trHeight w:val="260"/>
        </w:trPr>
        <w:tc>
          <w:tcPr>
            <w:tcW w:w="1413" w:type="dxa"/>
            <w:tcBorders>
              <w:right w:val="single" w:sz="4" w:space="0" w:color="auto"/>
            </w:tcBorders>
            <w:shd w:val="clear" w:color="auto" w:fill="auto"/>
            <w:noWrap/>
            <w:hideMark/>
          </w:tcPr>
          <w:p w14:paraId="3258F739" w14:textId="77777777" w:rsidR="00F2492C" w:rsidRPr="00652EA1" w:rsidRDefault="00F2492C" w:rsidP="00854F4C">
            <w:pPr>
              <w:rPr>
                <w:color w:val="000000"/>
                <w:sz w:val="20"/>
                <w:szCs w:val="20"/>
              </w:rPr>
            </w:pPr>
            <w:r w:rsidRPr="00652EA1">
              <w:rPr>
                <w:color w:val="000000"/>
                <w:sz w:val="20"/>
                <w:szCs w:val="20"/>
              </w:rPr>
              <w:t>BC.DC1-841</w:t>
            </w:r>
          </w:p>
        </w:tc>
        <w:tc>
          <w:tcPr>
            <w:tcW w:w="1559" w:type="dxa"/>
            <w:tcBorders>
              <w:left w:val="single" w:sz="4" w:space="0" w:color="auto"/>
              <w:right w:val="single" w:sz="4" w:space="0" w:color="auto"/>
            </w:tcBorders>
            <w:shd w:val="clear" w:color="auto" w:fill="auto"/>
            <w:noWrap/>
            <w:hideMark/>
          </w:tcPr>
          <w:p w14:paraId="1A111476" w14:textId="77777777" w:rsidR="00F2492C" w:rsidRPr="00652EA1" w:rsidRDefault="00F2492C" w:rsidP="00854F4C">
            <w:pPr>
              <w:rPr>
                <w:i/>
                <w:iCs/>
                <w:color w:val="000000"/>
                <w:sz w:val="20"/>
                <w:szCs w:val="20"/>
              </w:rPr>
            </w:pPr>
            <w:r w:rsidRPr="00652EA1">
              <w:rPr>
                <w:i/>
                <w:iCs/>
                <w:color w:val="000000"/>
                <w:sz w:val="20"/>
                <w:szCs w:val="20"/>
              </w:rPr>
              <w:t>Bos primigenius</w:t>
            </w:r>
          </w:p>
        </w:tc>
        <w:tc>
          <w:tcPr>
            <w:tcW w:w="872" w:type="dxa"/>
            <w:tcBorders>
              <w:left w:val="single" w:sz="4" w:space="0" w:color="auto"/>
              <w:right w:val="single" w:sz="4" w:space="0" w:color="auto"/>
            </w:tcBorders>
            <w:shd w:val="clear" w:color="auto" w:fill="auto"/>
            <w:noWrap/>
            <w:hideMark/>
          </w:tcPr>
          <w:p w14:paraId="1C4AA2AD" w14:textId="77777777" w:rsidR="00F2492C" w:rsidRPr="00652EA1" w:rsidRDefault="00F2492C" w:rsidP="00854F4C">
            <w:pPr>
              <w:rPr>
                <w:color w:val="000000"/>
                <w:sz w:val="20"/>
                <w:szCs w:val="20"/>
              </w:rPr>
            </w:pPr>
            <w:r w:rsidRPr="00652EA1">
              <w:rPr>
                <w:color w:val="000000"/>
                <w:sz w:val="20"/>
                <w:szCs w:val="20"/>
              </w:rPr>
              <w:t>skull</w:t>
            </w:r>
          </w:p>
        </w:tc>
        <w:tc>
          <w:tcPr>
            <w:tcW w:w="1680" w:type="dxa"/>
            <w:tcBorders>
              <w:left w:val="single" w:sz="4" w:space="0" w:color="auto"/>
              <w:right w:val="single" w:sz="4" w:space="0" w:color="auto"/>
            </w:tcBorders>
            <w:shd w:val="clear" w:color="auto" w:fill="auto"/>
            <w:noWrap/>
            <w:hideMark/>
          </w:tcPr>
          <w:p w14:paraId="764F75F9" w14:textId="77777777" w:rsidR="00F2492C" w:rsidRPr="00652EA1" w:rsidRDefault="00F2492C" w:rsidP="00854F4C">
            <w:pPr>
              <w:rPr>
                <w:color w:val="000000"/>
                <w:sz w:val="20"/>
                <w:szCs w:val="20"/>
              </w:rPr>
            </w:pPr>
            <w:r w:rsidRPr="00652EA1">
              <w:rPr>
                <w:color w:val="000000"/>
                <w:sz w:val="20"/>
                <w:szCs w:val="20"/>
              </w:rPr>
              <w:t>Debris Cone 1</w:t>
            </w:r>
          </w:p>
        </w:tc>
        <w:tc>
          <w:tcPr>
            <w:tcW w:w="1134" w:type="dxa"/>
            <w:tcBorders>
              <w:left w:val="single" w:sz="4" w:space="0" w:color="auto"/>
              <w:right w:val="single" w:sz="4" w:space="0" w:color="auto"/>
            </w:tcBorders>
            <w:shd w:val="clear" w:color="auto" w:fill="auto"/>
            <w:noWrap/>
            <w:hideMark/>
          </w:tcPr>
          <w:p w14:paraId="616DDB53" w14:textId="77777777" w:rsidR="00F2492C" w:rsidRPr="00652EA1" w:rsidRDefault="00F2492C" w:rsidP="00854F4C">
            <w:pPr>
              <w:rPr>
                <w:color w:val="000000"/>
                <w:sz w:val="20"/>
                <w:szCs w:val="20"/>
              </w:rPr>
            </w:pPr>
            <w:r w:rsidRPr="00652EA1">
              <w:rPr>
                <w:color w:val="000000"/>
                <w:sz w:val="20"/>
                <w:szCs w:val="20"/>
              </w:rPr>
              <w:t>OxA-1561</w:t>
            </w:r>
          </w:p>
        </w:tc>
        <w:tc>
          <w:tcPr>
            <w:tcW w:w="850" w:type="dxa"/>
            <w:tcBorders>
              <w:left w:val="single" w:sz="4" w:space="0" w:color="auto"/>
              <w:right w:val="single" w:sz="4" w:space="0" w:color="auto"/>
            </w:tcBorders>
            <w:shd w:val="clear" w:color="auto" w:fill="auto"/>
            <w:noWrap/>
            <w:hideMark/>
          </w:tcPr>
          <w:p w14:paraId="4E83E162" w14:textId="77777777" w:rsidR="00F2492C" w:rsidRPr="00652EA1" w:rsidRDefault="00F2492C" w:rsidP="00854F4C">
            <w:pPr>
              <w:jc w:val="right"/>
              <w:rPr>
                <w:color w:val="000000"/>
                <w:sz w:val="20"/>
                <w:szCs w:val="20"/>
              </w:rPr>
            </w:pPr>
            <w:r w:rsidRPr="00652EA1">
              <w:rPr>
                <w:color w:val="000000"/>
                <w:sz w:val="20"/>
                <w:szCs w:val="20"/>
              </w:rPr>
              <w:t>3870</w:t>
            </w:r>
          </w:p>
        </w:tc>
        <w:tc>
          <w:tcPr>
            <w:tcW w:w="567" w:type="dxa"/>
            <w:tcBorders>
              <w:left w:val="single" w:sz="4" w:space="0" w:color="auto"/>
              <w:right w:val="single" w:sz="4" w:space="0" w:color="auto"/>
            </w:tcBorders>
            <w:shd w:val="clear" w:color="auto" w:fill="auto"/>
            <w:noWrap/>
            <w:hideMark/>
          </w:tcPr>
          <w:p w14:paraId="346A4B76" w14:textId="77777777" w:rsidR="00F2492C" w:rsidRPr="00652EA1" w:rsidRDefault="00F2492C" w:rsidP="00854F4C">
            <w:pPr>
              <w:jc w:val="right"/>
              <w:rPr>
                <w:color w:val="000000"/>
                <w:sz w:val="20"/>
                <w:szCs w:val="20"/>
              </w:rPr>
            </w:pPr>
            <w:r w:rsidRPr="00652EA1">
              <w:rPr>
                <w:color w:val="000000"/>
                <w:sz w:val="20"/>
                <w:szCs w:val="20"/>
              </w:rPr>
              <w:t>60</w:t>
            </w:r>
          </w:p>
        </w:tc>
        <w:tc>
          <w:tcPr>
            <w:tcW w:w="616" w:type="dxa"/>
            <w:tcBorders>
              <w:left w:val="single" w:sz="4" w:space="0" w:color="auto"/>
              <w:right w:val="single" w:sz="4" w:space="0" w:color="auto"/>
            </w:tcBorders>
            <w:shd w:val="clear" w:color="auto" w:fill="auto"/>
            <w:noWrap/>
            <w:hideMark/>
          </w:tcPr>
          <w:p w14:paraId="6CDDC60E" w14:textId="77777777" w:rsidR="00F2492C" w:rsidRPr="00652EA1" w:rsidRDefault="00F2492C" w:rsidP="00854F4C">
            <w:pPr>
              <w:jc w:val="right"/>
              <w:rPr>
                <w:color w:val="000000"/>
                <w:sz w:val="20"/>
                <w:szCs w:val="20"/>
              </w:rPr>
            </w:pPr>
            <w:r w:rsidRPr="00652EA1">
              <w:rPr>
                <w:color w:val="000000"/>
                <w:sz w:val="20"/>
                <w:szCs w:val="20"/>
              </w:rPr>
              <w:t>2487</w:t>
            </w:r>
          </w:p>
        </w:tc>
        <w:tc>
          <w:tcPr>
            <w:tcW w:w="758" w:type="dxa"/>
            <w:tcBorders>
              <w:left w:val="single" w:sz="4" w:space="0" w:color="auto"/>
            </w:tcBorders>
            <w:shd w:val="clear" w:color="auto" w:fill="auto"/>
            <w:noWrap/>
            <w:hideMark/>
          </w:tcPr>
          <w:p w14:paraId="1303FF46" w14:textId="77777777" w:rsidR="00F2492C" w:rsidRPr="00652EA1" w:rsidRDefault="00F2492C" w:rsidP="00854F4C">
            <w:pPr>
              <w:jc w:val="right"/>
              <w:rPr>
                <w:color w:val="000000"/>
                <w:sz w:val="20"/>
                <w:szCs w:val="20"/>
              </w:rPr>
            </w:pPr>
            <w:r w:rsidRPr="00652EA1">
              <w:rPr>
                <w:color w:val="000000"/>
                <w:sz w:val="20"/>
                <w:szCs w:val="20"/>
              </w:rPr>
              <w:t>2145</w:t>
            </w:r>
          </w:p>
        </w:tc>
      </w:tr>
      <w:tr w:rsidR="00F2492C" w:rsidRPr="00652EA1" w14:paraId="50644501" w14:textId="77777777" w:rsidTr="00854F4C">
        <w:trPr>
          <w:trHeight w:val="260"/>
        </w:trPr>
        <w:tc>
          <w:tcPr>
            <w:tcW w:w="1413" w:type="dxa"/>
            <w:tcBorders>
              <w:right w:val="single" w:sz="4" w:space="0" w:color="auto"/>
            </w:tcBorders>
            <w:shd w:val="clear" w:color="auto" w:fill="auto"/>
            <w:noWrap/>
            <w:hideMark/>
          </w:tcPr>
          <w:p w14:paraId="0827A5AE" w14:textId="77777777" w:rsidR="00F2492C" w:rsidRPr="00652EA1" w:rsidRDefault="00F2492C" w:rsidP="00854F4C">
            <w:pPr>
              <w:rPr>
                <w:color w:val="000000"/>
                <w:sz w:val="20"/>
                <w:szCs w:val="20"/>
              </w:rPr>
            </w:pPr>
            <w:r w:rsidRPr="00652EA1">
              <w:rPr>
                <w:color w:val="000000"/>
                <w:sz w:val="20"/>
                <w:szCs w:val="20"/>
              </w:rPr>
              <w:t>BC.DC1-103</w:t>
            </w:r>
          </w:p>
        </w:tc>
        <w:tc>
          <w:tcPr>
            <w:tcW w:w="1559" w:type="dxa"/>
            <w:tcBorders>
              <w:left w:val="single" w:sz="4" w:space="0" w:color="auto"/>
              <w:right w:val="single" w:sz="4" w:space="0" w:color="auto"/>
            </w:tcBorders>
            <w:shd w:val="clear" w:color="auto" w:fill="auto"/>
            <w:noWrap/>
            <w:hideMark/>
          </w:tcPr>
          <w:p w14:paraId="740BAA59" w14:textId="77777777" w:rsidR="00F2492C" w:rsidRPr="00652EA1" w:rsidRDefault="00F2492C" w:rsidP="00854F4C">
            <w:pPr>
              <w:rPr>
                <w:color w:val="000000"/>
                <w:sz w:val="20"/>
                <w:szCs w:val="20"/>
              </w:rPr>
            </w:pPr>
            <w:r w:rsidRPr="00652EA1">
              <w:rPr>
                <w:color w:val="000000"/>
                <w:sz w:val="20"/>
                <w:szCs w:val="20"/>
              </w:rPr>
              <w:t>bovid</w:t>
            </w:r>
          </w:p>
        </w:tc>
        <w:tc>
          <w:tcPr>
            <w:tcW w:w="872" w:type="dxa"/>
            <w:tcBorders>
              <w:left w:val="single" w:sz="4" w:space="0" w:color="auto"/>
              <w:right w:val="single" w:sz="4" w:space="0" w:color="auto"/>
            </w:tcBorders>
            <w:shd w:val="clear" w:color="auto" w:fill="auto"/>
            <w:noWrap/>
            <w:hideMark/>
          </w:tcPr>
          <w:p w14:paraId="7E9303A0" w14:textId="77777777" w:rsidR="00F2492C" w:rsidRPr="00652EA1" w:rsidRDefault="00F2492C" w:rsidP="00854F4C">
            <w:pPr>
              <w:rPr>
                <w:color w:val="000000"/>
                <w:sz w:val="20"/>
                <w:szCs w:val="20"/>
              </w:rPr>
            </w:pPr>
            <w:r w:rsidRPr="00652EA1">
              <w:rPr>
                <w:color w:val="000000"/>
                <w:sz w:val="20"/>
                <w:szCs w:val="20"/>
              </w:rPr>
              <w:t>pelvis</w:t>
            </w:r>
          </w:p>
        </w:tc>
        <w:tc>
          <w:tcPr>
            <w:tcW w:w="1680" w:type="dxa"/>
            <w:tcBorders>
              <w:left w:val="single" w:sz="4" w:space="0" w:color="auto"/>
              <w:right w:val="single" w:sz="4" w:space="0" w:color="auto"/>
            </w:tcBorders>
            <w:shd w:val="clear" w:color="auto" w:fill="auto"/>
            <w:noWrap/>
            <w:hideMark/>
          </w:tcPr>
          <w:p w14:paraId="68FF1585" w14:textId="77777777" w:rsidR="00F2492C" w:rsidRPr="00652EA1" w:rsidRDefault="00F2492C" w:rsidP="00854F4C">
            <w:pPr>
              <w:rPr>
                <w:color w:val="000000"/>
                <w:sz w:val="20"/>
                <w:szCs w:val="20"/>
              </w:rPr>
            </w:pPr>
            <w:r w:rsidRPr="00652EA1">
              <w:rPr>
                <w:color w:val="000000"/>
                <w:sz w:val="20"/>
                <w:szCs w:val="20"/>
              </w:rPr>
              <w:t>Debris Cone 1</w:t>
            </w:r>
          </w:p>
        </w:tc>
        <w:tc>
          <w:tcPr>
            <w:tcW w:w="1134" w:type="dxa"/>
            <w:tcBorders>
              <w:left w:val="single" w:sz="4" w:space="0" w:color="auto"/>
              <w:right w:val="single" w:sz="4" w:space="0" w:color="auto"/>
            </w:tcBorders>
            <w:shd w:val="clear" w:color="auto" w:fill="auto"/>
            <w:noWrap/>
            <w:hideMark/>
          </w:tcPr>
          <w:p w14:paraId="1CE98E06" w14:textId="77777777" w:rsidR="00F2492C" w:rsidRPr="00652EA1" w:rsidRDefault="00F2492C" w:rsidP="00854F4C">
            <w:pPr>
              <w:rPr>
                <w:color w:val="000000"/>
                <w:sz w:val="20"/>
                <w:szCs w:val="20"/>
              </w:rPr>
            </w:pPr>
            <w:r w:rsidRPr="00652EA1">
              <w:rPr>
                <w:color w:val="000000"/>
                <w:sz w:val="20"/>
                <w:szCs w:val="20"/>
              </w:rPr>
              <w:t>SRR-3451</w:t>
            </w:r>
          </w:p>
        </w:tc>
        <w:tc>
          <w:tcPr>
            <w:tcW w:w="850" w:type="dxa"/>
            <w:tcBorders>
              <w:left w:val="single" w:sz="4" w:space="0" w:color="auto"/>
              <w:right w:val="single" w:sz="4" w:space="0" w:color="auto"/>
            </w:tcBorders>
            <w:shd w:val="clear" w:color="auto" w:fill="auto"/>
            <w:noWrap/>
            <w:hideMark/>
          </w:tcPr>
          <w:p w14:paraId="46FA3593" w14:textId="77777777" w:rsidR="00F2492C" w:rsidRPr="00652EA1" w:rsidRDefault="00F2492C" w:rsidP="00854F4C">
            <w:pPr>
              <w:jc w:val="right"/>
              <w:rPr>
                <w:color w:val="000000"/>
                <w:sz w:val="20"/>
                <w:szCs w:val="20"/>
              </w:rPr>
            </w:pPr>
            <w:r w:rsidRPr="00652EA1">
              <w:rPr>
                <w:color w:val="000000"/>
                <w:sz w:val="20"/>
                <w:szCs w:val="20"/>
              </w:rPr>
              <w:t>3615</w:t>
            </w:r>
          </w:p>
        </w:tc>
        <w:tc>
          <w:tcPr>
            <w:tcW w:w="567" w:type="dxa"/>
            <w:tcBorders>
              <w:left w:val="single" w:sz="4" w:space="0" w:color="auto"/>
              <w:right w:val="single" w:sz="4" w:space="0" w:color="auto"/>
            </w:tcBorders>
            <w:shd w:val="clear" w:color="auto" w:fill="auto"/>
            <w:noWrap/>
            <w:hideMark/>
          </w:tcPr>
          <w:p w14:paraId="07E6277D" w14:textId="77777777" w:rsidR="00F2492C" w:rsidRPr="00652EA1" w:rsidRDefault="00F2492C" w:rsidP="00854F4C">
            <w:pPr>
              <w:jc w:val="right"/>
              <w:rPr>
                <w:color w:val="000000"/>
                <w:sz w:val="20"/>
                <w:szCs w:val="20"/>
              </w:rPr>
            </w:pPr>
            <w:r w:rsidRPr="00652EA1">
              <w:rPr>
                <w:color w:val="000000"/>
                <w:sz w:val="20"/>
                <w:szCs w:val="20"/>
              </w:rPr>
              <w:t>155</w:t>
            </w:r>
          </w:p>
        </w:tc>
        <w:tc>
          <w:tcPr>
            <w:tcW w:w="616" w:type="dxa"/>
            <w:tcBorders>
              <w:left w:val="single" w:sz="4" w:space="0" w:color="auto"/>
              <w:right w:val="single" w:sz="4" w:space="0" w:color="auto"/>
            </w:tcBorders>
            <w:shd w:val="clear" w:color="auto" w:fill="auto"/>
            <w:noWrap/>
            <w:hideMark/>
          </w:tcPr>
          <w:p w14:paraId="2385AD25" w14:textId="77777777" w:rsidR="00F2492C" w:rsidRPr="00652EA1" w:rsidRDefault="00F2492C" w:rsidP="00854F4C">
            <w:pPr>
              <w:jc w:val="right"/>
              <w:rPr>
                <w:color w:val="000000"/>
                <w:sz w:val="20"/>
                <w:szCs w:val="20"/>
              </w:rPr>
            </w:pPr>
            <w:r w:rsidRPr="00652EA1">
              <w:rPr>
                <w:color w:val="000000"/>
                <w:sz w:val="20"/>
                <w:szCs w:val="20"/>
              </w:rPr>
              <w:t>2458</w:t>
            </w:r>
          </w:p>
        </w:tc>
        <w:tc>
          <w:tcPr>
            <w:tcW w:w="758" w:type="dxa"/>
            <w:tcBorders>
              <w:left w:val="single" w:sz="4" w:space="0" w:color="auto"/>
            </w:tcBorders>
            <w:shd w:val="clear" w:color="auto" w:fill="auto"/>
            <w:noWrap/>
            <w:hideMark/>
          </w:tcPr>
          <w:p w14:paraId="5A5029E6" w14:textId="77777777" w:rsidR="00F2492C" w:rsidRPr="00652EA1" w:rsidRDefault="00F2492C" w:rsidP="00854F4C">
            <w:pPr>
              <w:jc w:val="right"/>
              <w:rPr>
                <w:color w:val="000000"/>
                <w:sz w:val="20"/>
                <w:szCs w:val="20"/>
              </w:rPr>
            </w:pPr>
            <w:r w:rsidRPr="00652EA1">
              <w:rPr>
                <w:color w:val="000000"/>
                <w:sz w:val="20"/>
                <w:szCs w:val="20"/>
              </w:rPr>
              <w:t>1626</w:t>
            </w:r>
          </w:p>
        </w:tc>
      </w:tr>
      <w:tr w:rsidR="00F2492C" w:rsidRPr="00652EA1" w14:paraId="4B8BE57C" w14:textId="77777777" w:rsidTr="00854F4C">
        <w:trPr>
          <w:trHeight w:val="260"/>
        </w:trPr>
        <w:tc>
          <w:tcPr>
            <w:tcW w:w="1413" w:type="dxa"/>
            <w:tcBorders>
              <w:right w:val="single" w:sz="4" w:space="0" w:color="auto"/>
            </w:tcBorders>
            <w:shd w:val="clear" w:color="auto" w:fill="auto"/>
            <w:noWrap/>
            <w:hideMark/>
          </w:tcPr>
          <w:p w14:paraId="31B81925" w14:textId="77777777" w:rsidR="00F2492C" w:rsidRPr="00652EA1" w:rsidRDefault="00F2492C" w:rsidP="00854F4C">
            <w:pPr>
              <w:rPr>
                <w:color w:val="000000"/>
                <w:sz w:val="20"/>
                <w:szCs w:val="20"/>
              </w:rPr>
            </w:pPr>
            <w:r w:rsidRPr="00652EA1">
              <w:rPr>
                <w:color w:val="000000"/>
                <w:sz w:val="20"/>
                <w:szCs w:val="20"/>
              </w:rPr>
              <w:t xml:space="preserve">no </w:t>
            </w:r>
            <w:proofErr w:type="spellStart"/>
            <w:r w:rsidRPr="00652EA1">
              <w:rPr>
                <w:color w:val="000000"/>
                <w:sz w:val="20"/>
                <w:szCs w:val="20"/>
              </w:rPr>
              <w:t>no</w:t>
            </w:r>
            <w:proofErr w:type="spellEnd"/>
            <w:r w:rsidRPr="00652EA1">
              <w:rPr>
                <w:color w:val="000000"/>
                <w:sz w:val="20"/>
                <w:szCs w:val="20"/>
              </w:rPr>
              <w:t>.</w:t>
            </w:r>
          </w:p>
        </w:tc>
        <w:tc>
          <w:tcPr>
            <w:tcW w:w="1559" w:type="dxa"/>
            <w:tcBorders>
              <w:left w:val="single" w:sz="4" w:space="0" w:color="auto"/>
              <w:right w:val="single" w:sz="4" w:space="0" w:color="auto"/>
            </w:tcBorders>
            <w:shd w:val="clear" w:color="auto" w:fill="auto"/>
            <w:noWrap/>
            <w:hideMark/>
          </w:tcPr>
          <w:p w14:paraId="7EA97BDA" w14:textId="77777777" w:rsidR="00F2492C" w:rsidRPr="00652EA1" w:rsidRDefault="00F2492C" w:rsidP="00854F4C">
            <w:pPr>
              <w:rPr>
                <w:color w:val="000000"/>
                <w:sz w:val="20"/>
                <w:szCs w:val="20"/>
              </w:rPr>
            </w:pPr>
            <w:r w:rsidRPr="00652EA1">
              <w:rPr>
                <w:i/>
                <w:iCs/>
                <w:color w:val="000000"/>
                <w:sz w:val="20"/>
                <w:szCs w:val="20"/>
              </w:rPr>
              <w:t>Bos primigenius</w:t>
            </w:r>
          </w:p>
        </w:tc>
        <w:tc>
          <w:tcPr>
            <w:tcW w:w="872" w:type="dxa"/>
            <w:tcBorders>
              <w:left w:val="single" w:sz="4" w:space="0" w:color="auto"/>
              <w:right w:val="single" w:sz="4" w:space="0" w:color="auto"/>
            </w:tcBorders>
            <w:shd w:val="clear" w:color="auto" w:fill="auto"/>
            <w:noWrap/>
            <w:hideMark/>
          </w:tcPr>
          <w:p w14:paraId="47014B1D" w14:textId="77777777" w:rsidR="00F2492C" w:rsidRPr="00652EA1" w:rsidRDefault="00F2492C" w:rsidP="00854F4C">
            <w:pPr>
              <w:rPr>
                <w:color w:val="000000"/>
                <w:sz w:val="20"/>
                <w:szCs w:val="20"/>
              </w:rPr>
            </w:pPr>
            <w:r w:rsidRPr="00652EA1">
              <w:rPr>
                <w:color w:val="000000"/>
                <w:sz w:val="20"/>
                <w:szCs w:val="20"/>
              </w:rPr>
              <w:t>?</w:t>
            </w:r>
          </w:p>
        </w:tc>
        <w:tc>
          <w:tcPr>
            <w:tcW w:w="1680" w:type="dxa"/>
            <w:tcBorders>
              <w:left w:val="single" w:sz="4" w:space="0" w:color="auto"/>
              <w:right w:val="single" w:sz="4" w:space="0" w:color="auto"/>
            </w:tcBorders>
            <w:shd w:val="clear" w:color="auto" w:fill="auto"/>
            <w:noWrap/>
            <w:hideMark/>
          </w:tcPr>
          <w:p w14:paraId="17AB6730" w14:textId="77777777" w:rsidR="00F2492C" w:rsidRPr="00652EA1" w:rsidRDefault="00F2492C" w:rsidP="00854F4C">
            <w:pPr>
              <w:rPr>
                <w:color w:val="000000"/>
                <w:sz w:val="20"/>
                <w:szCs w:val="20"/>
              </w:rPr>
            </w:pPr>
            <w:r>
              <w:rPr>
                <w:color w:val="000000"/>
                <w:sz w:val="20"/>
                <w:szCs w:val="20"/>
              </w:rPr>
              <w:t>Horizon 3?</w:t>
            </w:r>
          </w:p>
        </w:tc>
        <w:tc>
          <w:tcPr>
            <w:tcW w:w="1134" w:type="dxa"/>
            <w:tcBorders>
              <w:left w:val="single" w:sz="4" w:space="0" w:color="auto"/>
              <w:right w:val="single" w:sz="4" w:space="0" w:color="auto"/>
            </w:tcBorders>
            <w:shd w:val="clear" w:color="auto" w:fill="auto"/>
            <w:noWrap/>
            <w:hideMark/>
          </w:tcPr>
          <w:p w14:paraId="25A25323" w14:textId="77777777" w:rsidR="00F2492C" w:rsidRPr="00652EA1" w:rsidRDefault="00F2492C" w:rsidP="00854F4C">
            <w:pPr>
              <w:rPr>
                <w:color w:val="000000"/>
                <w:sz w:val="20"/>
                <w:szCs w:val="20"/>
              </w:rPr>
            </w:pPr>
            <w:r w:rsidRPr="00652EA1">
              <w:rPr>
                <w:color w:val="000000"/>
                <w:sz w:val="20"/>
                <w:szCs w:val="20"/>
              </w:rPr>
              <w:t>OxA-9862</w:t>
            </w:r>
          </w:p>
        </w:tc>
        <w:tc>
          <w:tcPr>
            <w:tcW w:w="850" w:type="dxa"/>
            <w:tcBorders>
              <w:left w:val="single" w:sz="4" w:space="0" w:color="auto"/>
              <w:right w:val="single" w:sz="4" w:space="0" w:color="auto"/>
            </w:tcBorders>
            <w:shd w:val="clear" w:color="auto" w:fill="auto"/>
            <w:noWrap/>
            <w:hideMark/>
          </w:tcPr>
          <w:p w14:paraId="5F5C301E" w14:textId="77777777" w:rsidR="00F2492C" w:rsidRPr="00652EA1" w:rsidRDefault="00F2492C" w:rsidP="00854F4C">
            <w:pPr>
              <w:jc w:val="right"/>
              <w:rPr>
                <w:color w:val="000000"/>
                <w:sz w:val="20"/>
                <w:szCs w:val="20"/>
              </w:rPr>
            </w:pPr>
            <w:r w:rsidRPr="00652EA1">
              <w:rPr>
                <w:color w:val="000000"/>
                <w:sz w:val="20"/>
                <w:szCs w:val="20"/>
              </w:rPr>
              <w:t>3605</w:t>
            </w:r>
          </w:p>
        </w:tc>
        <w:tc>
          <w:tcPr>
            <w:tcW w:w="567" w:type="dxa"/>
            <w:tcBorders>
              <w:left w:val="single" w:sz="4" w:space="0" w:color="auto"/>
              <w:right w:val="single" w:sz="4" w:space="0" w:color="auto"/>
            </w:tcBorders>
            <w:shd w:val="clear" w:color="auto" w:fill="auto"/>
            <w:noWrap/>
            <w:hideMark/>
          </w:tcPr>
          <w:p w14:paraId="6EAED6E5" w14:textId="77777777" w:rsidR="00F2492C" w:rsidRPr="00652EA1" w:rsidRDefault="00F2492C" w:rsidP="00854F4C">
            <w:pPr>
              <w:jc w:val="right"/>
              <w:rPr>
                <w:color w:val="000000"/>
                <w:sz w:val="20"/>
                <w:szCs w:val="20"/>
              </w:rPr>
            </w:pPr>
            <w:r w:rsidRPr="00652EA1">
              <w:rPr>
                <w:color w:val="000000"/>
                <w:sz w:val="20"/>
                <w:szCs w:val="20"/>
              </w:rPr>
              <w:t>45</w:t>
            </w:r>
          </w:p>
        </w:tc>
        <w:tc>
          <w:tcPr>
            <w:tcW w:w="616" w:type="dxa"/>
            <w:tcBorders>
              <w:left w:val="single" w:sz="4" w:space="0" w:color="auto"/>
              <w:right w:val="single" w:sz="4" w:space="0" w:color="auto"/>
            </w:tcBorders>
            <w:shd w:val="clear" w:color="auto" w:fill="auto"/>
            <w:noWrap/>
            <w:hideMark/>
          </w:tcPr>
          <w:p w14:paraId="447713E4" w14:textId="77777777" w:rsidR="00F2492C" w:rsidRPr="00652EA1" w:rsidRDefault="00F2492C" w:rsidP="00854F4C">
            <w:pPr>
              <w:jc w:val="right"/>
              <w:rPr>
                <w:color w:val="000000"/>
                <w:sz w:val="20"/>
                <w:szCs w:val="20"/>
              </w:rPr>
            </w:pPr>
            <w:r w:rsidRPr="00652EA1">
              <w:rPr>
                <w:color w:val="000000"/>
                <w:sz w:val="20"/>
                <w:szCs w:val="20"/>
              </w:rPr>
              <w:t>2134</w:t>
            </w:r>
          </w:p>
        </w:tc>
        <w:tc>
          <w:tcPr>
            <w:tcW w:w="758" w:type="dxa"/>
            <w:tcBorders>
              <w:left w:val="single" w:sz="4" w:space="0" w:color="auto"/>
            </w:tcBorders>
            <w:shd w:val="clear" w:color="auto" w:fill="auto"/>
            <w:noWrap/>
            <w:hideMark/>
          </w:tcPr>
          <w:p w14:paraId="2742DFAE" w14:textId="77777777" w:rsidR="00F2492C" w:rsidRPr="00652EA1" w:rsidRDefault="00F2492C" w:rsidP="00854F4C">
            <w:pPr>
              <w:jc w:val="right"/>
              <w:rPr>
                <w:color w:val="000000"/>
                <w:sz w:val="20"/>
                <w:szCs w:val="20"/>
              </w:rPr>
            </w:pPr>
            <w:r w:rsidRPr="00652EA1">
              <w:rPr>
                <w:color w:val="000000"/>
                <w:sz w:val="20"/>
                <w:szCs w:val="20"/>
              </w:rPr>
              <w:t>1782</w:t>
            </w:r>
          </w:p>
        </w:tc>
      </w:tr>
      <w:tr w:rsidR="00F2492C" w:rsidRPr="00652EA1" w14:paraId="695AD10B" w14:textId="77777777" w:rsidTr="00854F4C">
        <w:trPr>
          <w:trHeight w:val="260"/>
        </w:trPr>
        <w:tc>
          <w:tcPr>
            <w:tcW w:w="1413" w:type="dxa"/>
            <w:tcBorders>
              <w:bottom w:val="single" w:sz="4" w:space="0" w:color="auto"/>
              <w:right w:val="single" w:sz="4" w:space="0" w:color="auto"/>
            </w:tcBorders>
            <w:shd w:val="clear" w:color="auto" w:fill="auto"/>
            <w:noWrap/>
            <w:hideMark/>
          </w:tcPr>
          <w:p w14:paraId="50EFA6A1" w14:textId="77777777" w:rsidR="00F2492C" w:rsidRPr="00652EA1" w:rsidRDefault="00F2492C" w:rsidP="00854F4C">
            <w:pPr>
              <w:rPr>
                <w:color w:val="000000"/>
                <w:sz w:val="20"/>
                <w:szCs w:val="20"/>
              </w:rPr>
            </w:pPr>
            <w:r w:rsidRPr="00652EA1">
              <w:rPr>
                <w:color w:val="000000"/>
                <w:sz w:val="20"/>
                <w:szCs w:val="20"/>
              </w:rPr>
              <w:t xml:space="preserve">no </w:t>
            </w:r>
            <w:proofErr w:type="spellStart"/>
            <w:r w:rsidRPr="00652EA1">
              <w:rPr>
                <w:color w:val="000000"/>
                <w:sz w:val="20"/>
                <w:szCs w:val="20"/>
              </w:rPr>
              <w:t>no</w:t>
            </w:r>
            <w:proofErr w:type="spellEnd"/>
            <w:r w:rsidRPr="00652EA1">
              <w:rPr>
                <w:color w:val="000000"/>
                <w:sz w:val="20"/>
                <w:szCs w:val="20"/>
              </w:rPr>
              <w:t>.</w:t>
            </w:r>
          </w:p>
        </w:tc>
        <w:tc>
          <w:tcPr>
            <w:tcW w:w="1559" w:type="dxa"/>
            <w:tcBorders>
              <w:left w:val="single" w:sz="4" w:space="0" w:color="auto"/>
              <w:bottom w:val="single" w:sz="4" w:space="0" w:color="auto"/>
              <w:right w:val="single" w:sz="4" w:space="0" w:color="auto"/>
            </w:tcBorders>
            <w:shd w:val="clear" w:color="auto" w:fill="auto"/>
            <w:noWrap/>
            <w:hideMark/>
          </w:tcPr>
          <w:p w14:paraId="14D84D80" w14:textId="77777777" w:rsidR="00F2492C" w:rsidRPr="00652EA1" w:rsidRDefault="00F2492C" w:rsidP="00854F4C">
            <w:pPr>
              <w:rPr>
                <w:i/>
                <w:iCs/>
                <w:color w:val="000000"/>
                <w:sz w:val="20"/>
                <w:szCs w:val="20"/>
              </w:rPr>
            </w:pPr>
            <w:r w:rsidRPr="00652EA1">
              <w:rPr>
                <w:i/>
                <w:iCs/>
                <w:color w:val="000000"/>
                <w:sz w:val="20"/>
                <w:szCs w:val="20"/>
              </w:rPr>
              <w:t>Bos primigenius</w:t>
            </w:r>
          </w:p>
        </w:tc>
        <w:tc>
          <w:tcPr>
            <w:tcW w:w="872" w:type="dxa"/>
            <w:tcBorders>
              <w:left w:val="single" w:sz="4" w:space="0" w:color="auto"/>
              <w:bottom w:val="single" w:sz="4" w:space="0" w:color="auto"/>
              <w:right w:val="single" w:sz="4" w:space="0" w:color="auto"/>
            </w:tcBorders>
            <w:shd w:val="clear" w:color="auto" w:fill="auto"/>
            <w:noWrap/>
            <w:hideMark/>
          </w:tcPr>
          <w:p w14:paraId="4921E744" w14:textId="77777777" w:rsidR="00F2492C" w:rsidRPr="00652EA1" w:rsidRDefault="00F2492C" w:rsidP="00854F4C">
            <w:pPr>
              <w:rPr>
                <w:color w:val="000000"/>
                <w:sz w:val="20"/>
                <w:szCs w:val="20"/>
              </w:rPr>
            </w:pPr>
            <w:r w:rsidRPr="00652EA1">
              <w:rPr>
                <w:color w:val="000000"/>
                <w:sz w:val="20"/>
                <w:szCs w:val="20"/>
              </w:rPr>
              <w:t>radius</w:t>
            </w:r>
          </w:p>
        </w:tc>
        <w:tc>
          <w:tcPr>
            <w:tcW w:w="1680" w:type="dxa"/>
            <w:tcBorders>
              <w:left w:val="single" w:sz="4" w:space="0" w:color="auto"/>
              <w:bottom w:val="single" w:sz="4" w:space="0" w:color="auto"/>
              <w:right w:val="single" w:sz="4" w:space="0" w:color="auto"/>
            </w:tcBorders>
            <w:shd w:val="clear" w:color="auto" w:fill="auto"/>
            <w:noWrap/>
            <w:hideMark/>
          </w:tcPr>
          <w:p w14:paraId="34B1E549" w14:textId="77777777" w:rsidR="00F2492C" w:rsidRPr="00652EA1" w:rsidRDefault="00F2492C" w:rsidP="00854F4C">
            <w:pPr>
              <w:rPr>
                <w:color w:val="000000"/>
                <w:sz w:val="20"/>
                <w:szCs w:val="20"/>
              </w:rPr>
            </w:pPr>
            <w:r w:rsidRPr="00652EA1">
              <w:rPr>
                <w:color w:val="000000"/>
                <w:sz w:val="20"/>
                <w:szCs w:val="20"/>
              </w:rPr>
              <w:t>Entrance Shaft, Horizon 1</w:t>
            </w:r>
          </w:p>
        </w:tc>
        <w:tc>
          <w:tcPr>
            <w:tcW w:w="1134" w:type="dxa"/>
            <w:tcBorders>
              <w:left w:val="single" w:sz="4" w:space="0" w:color="auto"/>
              <w:bottom w:val="single" w:sz="4" w:space="0" w:color="auto"/>
              <w:right w:val="single" w:sz="4" w:space="0" w:color="auto"/>
            </w:tcBorders>
            <w:shd w:val="clear" w:color="auto" w:fill="auto"/>
            <w:noWrap/>
            <w:hideMark/>
          </w:tcPr>
          <w:p w14:paraId="27B5E33C" w14:textId="77777777" w:rsidR="00F2492C" w:rsidRPr="00652EA1" w:rsidRDefault="00F2492C" w:rsidP="00854F4C">
            <w:pPr>
              <w:rPr>
                <w:color w:val="000000"/>
                <w:sz w:val="20"/>
                <w:szCs w:val="20"/>
              </w:rPr>
            </w:pPr>
            <w:r w:rsidRPr="00652EA1">
              <w:rPr>
                <w:color w:val="000000"/>
                <w:sz w:val="20"/>
                <w:szCs w:val="20"/>
              </w:rPr>
              <w:t>BM-731</w:t>
            </w:r>
          </w:p>
        </w:tc>
        <w:tc>
          <w:tcPr>
            <w:tcW w:w="850" w:type="dxa"/>
            <w:tcBorders>
              <w:left w:val="single" w:sz="4" w:space="0" w:color="auto"/>
              <w:bottom w:val="single" w:sz="4" w:space="0" w:color="auto"/>
              <w:right w:val="single" w:sz="4" w:space="0" w:color="auto"/>
            </w:tcBorders>
            <w:shd w:val="clear" w:color="auto" w:fill="auto"/>
            <w:noWrap/>
            <w:hideMark/>
          </w:tcPr>
          <w:p w14:paraId="07DB33BE" w14:textId="77777777" w:rsidR="00F2492C" w:rsidRPr="00652EA1" w:rsidRDefault="00F2492C" w:rsidP="00854F4C">
            <w:pPr>
              <w:jc w:val="right"/>
              <w:rPr>
                <w:color w:val="000000"/>
                <w:sz w:val="20"/>
                <w:szCs w:val="20"/>
              </w:rPr>
            </w:pPr>
            <w:r w:rsidRPr="00652EA1">
              <w:rPr>
                <w:color w:val="000000"/>
                <w:sz w:val="20"/>
                <w:szCs w:val="20"/>
              </w:rPr>
              <w:t>3245</w:t>
            </w:r>
          </w:p>
        </w:tc>
        <w:tc>
          <w:tcPr>
            <w:tcW w:w="567" w:type="dxa"/>
            <w:tcBorders>
              <w:left w:val="single" w:sz="4" w:space="0" w:color="auto"/>
              <w:bottom w:val="single" w:sz="4" w:space="0" w:color="auto"/>
              <w:right w:val="single" w:sz="4" w:space="0" w:color="auto"/>
            </w:tcBorders>
            <w:shd w:val="clear" w:color="auto" w:fill="auto"/>
            <w:noWrap/>
            <w:hideMark/>
          </w:tcPr>
          <w:p w14:paraId="7F5CA350" w14:textId="77777777" w:rsidR="00F2492C" w:rsidRPr="00652EA1" w:rsidRDefault="00F2492C" w:rsidP="00854F4C">
            <w:pPr>
              <w:jc w:val="right"/>
              <w:rPr>
                <w:color w:val="000000"/>
                <w:sz w:val="20"/>
                <w:szCs w:val="20"/>
              </w:rPr>
            </w:pPr>
            <w:r w:rsidRPr="00652EA1">
              <w:rPr>
                <w:color w:val="000000"/>
                <w:sz w:val="20"/>
                <w:szCs w:val="20"/>
              </w:rPr>
              <w:t>37</w:t>
            </w:r>
          </w:p>
        </w:tc>
        <w:tc>
          <w:tcPr>
            <w:tcW w:w="616" w:type="dxa"/>
            <w:tcBorders>
              <w:left w:val="single" w:sz="4" w:space="0" w:color="auto"/>
              <w:bottom w:val="single" w:sz="4" w:space="0" w:color="auto"/>
              <w:right w:val="single" w:sz="4" w:space="0" w:color="auto"/>
            </w:tcBorders>
            <w:shd w:val="clear" w:color="auto" w:fill="auto"/>
            <w:noWrap/>
            <w:hideMark/>
          </w:tcPr>
          <w:p w14:paraId="1FF2231C" w14:textId="77777777" w:rsidR="00F2492C" w:rsidRPr="00652EA1" w:rsidRDefault="00F2492C" w:rsidP="00854F4C">
            <w:pPr>
              <w:jc w:val="right"/>
              <w:rPr>
                <w:color w:val="000000"/>
                <w:sz w:val="20"/>
                <w:szCs w:val="20"/>
              </w:rPr>
            </w:pPr>
            <w:r w:rsidRPr="00652EA1">
              <w:rPr>
                <w:color w:val="000000"/>
                <w:sz w:val="20"/>
                <w:szCs w:val="20"/>
              </w:rPr>
              <w:t>1613</w:t>
            </w:r>
          </w:p>
        </w:tc>
        <w:tc>
          <w:tcPr>
            <w:tcW w:w="758" w:type="dxa"/>
            <w:tcBorders>
              <w:left w:val="single" w:sz="4" w:space="0" w:color="auto"/>
              <w:bottom w:val="single" w:sz="4" w:space="0" w:color="auto"/>
            </w:tcBorders>
            <w:shd w:val="clear" w:color="auto" w:fill="auto"/>
            <w:noWrap/>
            <w:hideMark/>
          </w:tcPr>
          <w:p w14:paraId="2739A424" w14:textId="77777777" w:rsidR="00F2492C" w:rsidRPr="00652EA1" w:rsidRDefault="00F2492C" w:rsidP="00854F4C">
            <w:pPr>
              <w:jc w:val="right"/>
              <w:rPr>
                <w:color w:val="000000"/>
                <w:sz w:val="20"/>
                <w:szCs w:val="20"/>
              </w:rPr>
            </w:pPr>
            <w:r w:rsidRPr="00652EA1">
              <w:rPr>
                <w:color w:val="000000"/>
                <w:sz w:val="20"/>
                <w:szCs w:val="20"/>
              </w:rPr>
              <w:t>1442</w:t>
            </w:r>
          </w:p>
        </w:tc>
      </w:tr>
    </w:tbl>
    <w:p w14:paraId="5C127646" w14:textId="77777777" w:rsidR="00F2492C" w:rsidRDefault="00F2492C" w:rsidP="00F2492C"/>
    <w:p w14:paraId="4B504F1E" w14:textId="1F5E98BC" w:rsidR="00F2492C" w:rsidRDefault="00F2492C" w:rsidP="00F2492C">
      <w:pPr>
        <w:spacing w:line="360" w:lineRule="auto"/>
      </w:pPr>
      <w:r>
        <w:t>Table S</w:t>
      </w:r>
      <w:r w:rsidR="00FD343A">
        <w:t>5</w:t>
      </w:r>
      <w:r>
        <w:t xml:space="preserve">. Radiocarbon dates on faunal remains from Charterhouse Warren Farm Shaft (from Levitan and Smart 1989). Calibrated in </w:t>
      </w:r>
      <w:proofErr w:type="spellStart"/>
      <w:r>
        <w:t>OxCal</w:t>
      </w:r>
      <w:proofErr w:type="spellEnd"/>
      <w:r>
        <w:t xml:space="preserve"> 4.4 (</w:t>
      </w:r>
      <w:proofErr w:type="spellStart"/>
      <w:r>
        <w:t>Bronk</w:t>
      </w:r>
      <w:proofErr w:type="spellEnd"/>
      <w:r>
        <w:t xml:space="preserve"> Ramsey 2001</w:t>
      </w:r>
      <w:r w:rsidR="00272A34">
        <w:t>; 2021</w:t>
      </w:r>
      <w:r>
        <w:t xml:space="preserve">) using IntCal20 (Reimer </w:t>
      </w:r>
      <w:r w:rsidR="00EF1415" w:rsidRPr="00EF1415">
        <w:rPr>
          <w:i/>
        </w:rPr>
        <w:t>et al</w:t>
      </w:r>
      <w:r>
        <w:t xml:space="preserve">. 2020). Note that </w:t>
      </w:r>
      <w:r w:rsidRPr="00784399">
        <w:rPr>
          <w:color w:val="000000"/>
        </w:rPr>
        <w:t>OxA-9862</w:t>
      </w:r>
      <w:r>
        <w:rPr>
          <w:color w:val="000000"/>
        </w:rPr>
        <w:t xml:space="preserve"> falls within a series of potentially problematic dates affected by contaminated ultrafilters (cf. Higham </w:t>
      </w:r>
      <w:r w:rsidR="00EF1415" w:rsidRPr="00EF1415">
        <w:rPr>
          <w:i/>
          <w:color w:val="000000"/>
        </w:rPr>
        <w:t>et al</w:t>
      </w:r>
      <w:r>
        <w:rPr>
          <w:color w:val="000000"/>
        </w:rPr>
        <w:t xml:space="preserve">. 2007). </w:t>
      </w:r>
    </w:p>
    <w:p w14:paraId="62F81D1E" w14:textId="77777777" w:rsidR="00FD343A" w:rsidRDefault="00FD343A" w:rsidP="008E7D9A">
      <w:pPr>
        <w:spacing w:line="360" w:lineRule="auto"/>
      </w:pPr>
    </w:p>
    <w:p w14:paraId="63820554" w14:textId="77F9C57F" w:rsidR="003778EA" w:rsidRPr="003778EA" w:rsidRDefault="0038431D" w:rsidP="008E7D9A">
      <w:pPr>
        <w:spacing w:line="360" w:lineRule="auto"/>
        <w:rPr>
          <w:i/>
          <w:iCs/>
        </w:rPr>
      </w:pPr>
      <w:r>
        <w:rPr>
          <w:i/>
          <w:iCs/>
        </w:rPr>
        <w:t>S8</w:t>
      </w:r>
      <w:r w:rsidR="00246032">
        <w:rPr>
          <w:i/>
          <w:iCs/>
        </w:rPr>
        <w:t xml:space="preserve">. </w:t>
      </w:r>
      <w:r w:rsidR="00D55F5F">
        <w:rPr>
          <w:i/>
          <w:iCs/>
        </w:rPr>
        <w:t xml:space="preserve">Strontium and stable </w:t>
      </w:r>
      <w:r w:rsidR="00DC7200">
        <w:rPr>
          <w:i/>
          <w:iCs/>
        </w:rPr>
        <w:t>isotope results</w:t>
      </w:r>
      <w:r w:rsidR="003778EA" w:rsidRPr="003778EA">
        <w:rPr>
          <w:i/>
          <w:iCs/>
        </w:rPr>
        <w:t xml:space="preserve"> </w:t>
      </w:r>
    </w:p>
    <w:p w14:paraId="0E1343E8" w14:textId="56C51D88" w:rsidR="00D55F5F" w:rsidRDefault="00D55F5F" w:rsidP="00D55F5F">
      <w:pPr>
        <w:spacing w:line="360" w:lineRule="auto"/>
      </w:pPr>
      <w:r>
        <w:t>Strontium isotopes (</w:t>
      </w:r>
      <w:r w:rsidRPr="00571D2D">
        <w:rPr>
          <w:vertAlign w:val="superscript"/>
        </w:rPr>
        <w:t>87</w:t>
      </w:r>
      <w:r>
        <w:t>Sr/</w:t>
      </w:r>
      <w:r w:rsidRPr="00571D2D">
        <w:rPr>
          <w:vertAlign w:val="superscript"/>
        </w:rPr>
        <w:t>86</w:t>
      </w:r>
      <w:r>
        <w:t xml:space="preserve">Sr) are often more successful at identifying non-locals than other isotopes (Montgomery 2010). The method informs on whence foods were obtained, rather than on the specific foodstuff (Bentley 2006). </w:t>
      </w:r>
      <w:r w:rsidR="0019550A">
        <w:t xml:space="preserve">Thus, for example, wheat grown on the Cretaceous Chalk downlands of southern England would impart a different </w:t>
      </w:r>
      <w:r w:rsidR="0019550A" w:rsidRPr="00571D2D">
        <w:rPr>
          <w:vertAlign w:val="superscript"/>
        </w:rPr>
        <w:t>87</w:t>
      </w:r>
      <w:r w:rsidR="0019550A">
        <w:t>Sr/</w:t>
      </w:r>
      <w:r w:rsidR="0019550A" w:rsidRPr="00571D2D">
        <w:rPr>
          <w:vertAlign w:val="superscript"/>
        </w:rPr>
        <w:t>86</w:t>
      </w:r>
      <w:r w:rsidR="0019550A">
        <w:t xml:space="preserve">Sr value to humans than the same wheat grown on the Carboniferous limestone of Mendip. </w:t>
      </w:r>
      <w:r>
        <w:t>MC-ICP-MS (multi-collector inductively coupled plasma mass spectrometer) measurements on tooth enamel were undertaken for 25 humans and three fauna (one cow and two sheep/goat) from</w:t>
      </w:r>
      <w:r w:rsidR="002F473B">
        <w:t xml:space="preserve"> Early Bronze Age</w:t>
      </w:r>
      <w:r>
        <w:t xml:space="preserve"> Horizon 2, as well as three </w:t>
      </w:r>
      <w:r w:rsidR="002F473B">
        <w:t>Late Bronze Age/Iron Age</w:t>
      </w:r>
      <w:r>
        <w:t xml:space="preserve"> humans from Horizon b (for sample preparation and analysis protocols see </w:t>
      </w:r>
      <w:proofErr w:type="spellStart"/>
      <w:r>
        <w:t>Snoeck</w:t>
      </w:r>
      <w:proofErr w:type="spellEnd"/>
      <w:r>
        <w:t xml:space="preserve"> </w:t>
      </w:r>
      <w:r w:rsidR="00EF1415" w:rsidRPr="00EF1415">
        <w:rPr>
          <w:i/>
        </w:rPr>
        <w:t>et al</w:t>
      </w:r>
      <w:r>
        <w:t xml:space="preserve">. 2016). </w:t>
      </w:r>
    </w:p>
    <w:p w14:paraId="1420CD56" w14:textId="77777777" w:rsidR="00D55F5F" w:rsidRDefault="00D55F5F" w:rsidP="00D55F5F">
      <w:pPr>
        <w:spacing w:line="360" w:lineRule="auto"/>
      </w:pPr>
    </w:p>
    <w:p w14:paraId="49721C9B" w14:textId="376F2E22" w:rsidR="00A67A20" w:rsidRDefault="00D55F5F" w:rsidP="00D55F5F">
      <w:pPr>
        <w:spacing w:line="360" w:lineRule="auto"/>
      </w:pPr>
      <w:r>
        <w:t xml:space="preserve">The </w:t>
      </w:r>
      <w:r w:rsidR="00854355">
        <w:t>Early Bronze Age</w:t>
      </w:r>
      <w:r>
        <w:t xml:space="preserve"> humans present a mean </w:t>
      </w:r>
      <w:r w:rsidRPr="00571D2D">
        <w:rPr>
          <w:vertAlign w:val="superscript"/>
        </w:rPr>
        <w:t>87</w:t>
      </w:r>
      <w:r>
        <w:t>Sr/</w:t>
      </w:r>
      <w:r w:rsidRPr="00571D2D">
        <w:rPr>
          <w:vertAlign w:val="superscript"/>
        </w:rPr>
        <w:t>86</w:t>
      </w:r>
      <w:r>
        <w:t>Sr value of 0.71059</w:t>
      </w:r>
      <w:r w:rsidR="008456B6">
        <w:t xml:space="preserve"> </w:t>
      </w:r>
      <w:r>
        <w:t>±</w:t>
      </w:r>
      <w:r w:rsidR="008456B6">
        <w:t xml:space="preserve"> </w:t>
      </w:r>
      <w:r>
        <w:t xml:space="preserve">0.00117 </w:t>
      </w:r>
      <w:r w:rsidR="0019347B">
        <w:t>(n = 2</w:t>
      </w:r>
      <w:r w:rsidR="00272A34">
        <w:t>7</w:t>
      </w:r>
      <w:r w:rsidR="0019347B">
        <w:t xml:space="preserve">) </w:t>
      </w:r>
      <w:r>
        <w:t>(Table S</w:t>
      </w:r>
      <w:r w:rsidR="00FD343A">
        <w:t>6</w:t>
      </w:r>
      <w:r>
        <w:t xml:space="preserve">), similar to that of the </w:t>
      </w:r>
      <w:r w:rsidR="00854355">
        <w:t>Early Bronze Age</w:t>
      </w:r>
      <w:r>
        <w:t xml:space="preserve"> fauna, 0.71061</w:t>
      </w:r>
      <w:r w:rsidR="008456B6">
        <w:t xml:space="preserve"> </w:t>
      </w:r>
      <w:r>
        <w:t>±</w:t>
      </w:r>
      <w:r w:rsidR="008456B6">
        <w:t xml:space="preserve"> </w:t>
      </w:r>
      <w:r>
        <w:t>0.00040 (n = 3), and Iron Age humans, 0.71060</w:t>
      </w:r>
      <w:r w:rsidR="008456B6">
        <w:t xml:space="preserve"> </w:t>
      </w:r>
      <w:r>
        <w:t>±</w:t>
      </w:r>
      <w:r w:rsidR="008456B6">
        <w:t xml:space="preserve"> </w:t>
      </w:r>
      <w:r>
        <w:t>0.00081 (n = 3) (</w:t>
      </w:r>
      <w:r w:rsidR="00A67A20">
        <w:t xml:space="preserve">Figure </w:t>
      </w:r>
      <w:r w:rsidR="000F006F">
        <w:t>S10</w:t>
      </w:r>
      <w:r w:rsidR="00A67A20">
        <w:t xml:space="preserve">; </w:t>
      </w:r>
      <w:r>
        <w:t>Tables S</w:t>
      </w:r>
      <w:r w:rsidR="00FD343A">
        <w:t>7</w:t>
      </w:r>
      <w:r>
        <w:t>–S</w:t>
      </w:r>
      <w:r w:rsidR="00FD343A">
        <w:t>8</w:t>
      </w:r>
      <w:r>
        <w:t xml:space="preserve">). The results are broadly comparable with the expected </w:t>
      </w:r>
      <w:r w:rsidRPr="00571D2D">
        <w:rPr>
          <w:vertAlign w:val="superscript"/>
        </w:rPr>
        <w:t>87</w:t>
      </w:r>
      <w:r>
        <w:t>Sr/</w:t>
      </w:r>
      <w:r w:rsidRPr="00571D2D">
        <w:rPr>
          <w:vertAlign w:val="superscript"/>
        </w:rPr>
        <w:t>86</w:t>
      </w:r>
      <w:r>
        <w:t>Sr values based on the currently available strontium ‘</w:t>
      </w:r>
      <w:proofErr w:type="spellStart"/>
      <w:r>
        <w:t>isoscape</w:t>
      </w:r>
      <w:proofErr w:type="spellEnd"/>
      <w:r>
        <w:t xml:space="preserve">’ for this part of Britain, of 0.7091–7100 (Evans </w:t>
      </w:r>
      <w:r w:rsidR="00EF1415" w:rsidRPr="00EF1415">
        <w:rPr>
          <w:i/>
        </w:rPr>
        <w:t>et al</w:t>
      </w:r>
      <w:r>
        <w:t xml:space="preserve">. 2010; </w:t>
      </w:r>
      <w:proofErr w:type="spellStart"/>
      <w:r>
        <w:t>Snoeck</w:t>
      </w:r>
      <w:proofErr w:type="spellEnd"/>
      <w:r>
        <w:t xml:space="preserve"> </w:t>
      </w:r>
      <w:r w:rsidR="00EF1415" w:rsidRPr="00EF1415">
        <w:rPr>
          <w:i/>
        </w:rPr>
        <w:t>et al</w:t>
      </w:r>
      <w:r>
        <w:t xml:space="preserve">. 2018). While the CWFS mean lies </w:t>
      </w:r>
      <w:r w:rsidR="00374DB1">
        <w:t xml:space="preserve">slightly </w:t>
      </w:r>
      <w:r>
        <w:t xml:space="preserve">above this range, there are areas of Devonian sandstone on the otherwise mainly Carboniferous limestone of Mendip that would be expected to show higher values </w:t>
      </w:r>
      <w:r w:rsidR="00C62DA5">
        <w:t xml:space="preserve">and may account for this </w:t>
      </w:r>
      <w:r>
        <w:t xml:space="preserve">(Evans </w:t>
      </w:r>
      <w:r w:rsidR="00EF1415" w:rsidRPr="00EF1415">
        <w:rPr>
          <w:i/>
        </w:rPr>
        <w:t>et al</w:t>
      </w:r>
      <w:r>
        <w:t xml:space="preserve">. 2010). Further refinement of the baseline would no doubt provide additional detail. Nevertheless, the close match between the </w:t>
      </w:r>
      <w:r w:rsidR="008B7B9D">
        <w:t>Early Bronze Age</w:t>
      </w:r>
      <w:r>
        <w:t xml:space="preserve"> humans and fauna, and the </w:t>
      </w:r>
      <w:r w:rsidR="008B7B9D">
        <w:t>Late Bronze Age/Iron Age</w:t>
      </w:r>
      <w:r>
        <w:t xml:space="preserve"> humans, suggest</w:t>
      </w:r>
      <w:r w:rsidR="00374DB1">
        <w:t>s</w:t>
      </w:r>
      <w:r>
        <w:t xml:space="preserve"> that the </w:t>
      </w:r>
      <w:r w:rsidR="008B7B9D">
        <w:t>Early Bronze Age</w:t>
      </w:r>
      <w:r>
        <w:t xml:space="preserve"> humans </w:t>
      </w:r>
      <w:r w:rsidR="00374DB1">
        <w:t xml:space="preserve">as a group </w:t>
      </w:r>
      <w:r>
        <w:t xml:space="preserve">can be considered ‘local’ to this part of southwest England, rather than originating from a more distant location (nor is this contradicted by </w:t>
      </w:r>
      <w:r w:rsidR="009F10CF" w:rsidRPr="0019550A">
        <w:rPr>
          <w:rStyle w:val="Emphasis"/>
          <w:b w:val="0"/>
          <w:bCs w:val="0"/>
          <w:color w:val="000000"/>
        </w:rPr>
        <w:t>δ</w:t>
      </w:r>
      <w:r w:rsidRPr="002452C1">
        <w:rPr>
          <w:vertAlign w:val="superscript"/>
        </w:rPr>
        <w:t>18</w:t>
      </w:r>
      <w:r>
        <w:t>O measurements</w:t>
      </w:r>
      <w:r w:rsidR="00C62DA5">
        <w:t xml:space="preserve">, see </w:t>
      </w:r>
      <w:r w:rsidR="00C62DA5">
        <w:lastRenderedPageBreak/>
        <w:t>below</w:t>
      </w:r>
      <w:r w:rsidR="0019347B">
        <w:t xml:space="preserve">; Tables </w:t>
      </w:r>
      <w:r w:rsidR="00C608E3">
        <w:t>S6</w:t>
      </w:r>
      <w:r w:rsidR="0019347B">
        <w:t>–</w:t>
      </w:r>
      <w:r w:rsidR="00C608E3">
        <w:t>S8</w:t>
      </w:r>
      <w:r>
        <w:t xml:space="preserve">). By contrast, individuals raised in North Devon/Cornwall and most of Wales would be expected to exhibit significantly higher </w:t>
      </w:r>
      <w:r w:rsidRPr="00571D2D">
        <w:rPr>
          <w:vertAlign w:val="superscript"/>
        </w:rPr>
        <w:t>87</w:t>
      </w:r>
      <w:r>
        <w:t>Sr/</w:t>
      </w:r>
      <w:r w:rsidRPr="00571D2D">
        <w:rPr>
          <w:vertAlign w:val="superscript"/>
        </w:rPr>
        <w:t>86</w:t>
      </w:r>
      <w:r>
        <w:t xml:space="preserve">Sr values, while any raised on the </w:t>
      </w:r>
      <w:r w:rsidR="00092F77">
        <w:t>C</w:t>
      </w:r>
      <w:r>
        <w:t xml:space="preserve">halk dominating the landscape to the east would be expected to show lower values (Evans </w:t>
      </w:r>
      <w:r w:rsidR="00EF1415" w:rsidRPr="00EF1415">
        <w:rPr>
          <w:i/>
        </w:rPr>
        <w:t>et al</w:t>
      </w:r>
      <w:r>
        <w:t>. 2010</w:t>
      </w:r>
      <w:r w:rsidR="007B5DCA">
        <w:t xml:space="preserve">; </w:t>
      </w:r>
      <w:proofErr w:type="spellStart"/>
      <w:r w:rsidR="007B5DCA">
        <w:t>Snoeck</w:t>
      </w:r>
      <w:proofErr w:type="spellEnd"/>
      <w:r w:rsidR="007B5DCA">
        <w:t xml:space="preserve"> </w:t>
      </w:r>
      <w:r w:rsidR="007B5DCA" w:rsidRPr="00EF1415">
        <w:rPr>
          <w:i/>
        </w:rPr>
        <w:t>et al</w:t>
      </w:r>
      <w:r w:rsidR="007B5DCA">
        <w:t>. 2018</w:t>
      </w:r>
      <w:r>
        <w:t xml:space="preserve">; </w:t>
      </w:r>
      <w:proofErr w:type="spellStart"/>
      <w:r w:rsidR="00544CC9">
        <w:t>Müldner</w:t>
      </w:r>
      <w:proofErr w:type="spellEnd"/>
      <w:r w:rsidR="00544CC9">
        <w:t xml:space="preserve"> </w:t>
      </w:r>
      <w:r w:rsidR="00EF1415" w:rsidRPr="00EF1415">
        <w:rPr>
          <w:i/>
        </w:rPr>
        <w:t>et al</w:t>
      </w:r>
      <w:r w:rsidR="00544CC9">
        <w:t>. 2022</w:t>
      </w:r>
      <w:r>
        <w:t xml:space="preserve">). However, at </w:t>
      </w:r>
      <w:r w:rsidR="00480A4E">
        <w:t xml:space="preserve">least one </w:t>
      </w:r>
      <w:r>
        <w:t>individual</w:t>
      </w:r>
      <w:r w:rsidR="00A67A20">
        <w:t xml:space="preserve"> (</w:t>
      </w:r>
      <w:r w:rsidR="00A67A20" w:rsidRPr="00A67A20">
        <w:t>B27 P10</w:t>
      </w:r>
      <w:r w:rsidR="00A67A20">
        <w:t>)</w:t>
      </w:r>
      <w:r>
        <w:t>, a child ca. 12 years old with a value of 0.71508 (nearly four standard deviations above the mean) can be considered as a</w:t>
      </w:r>
      <w:r w:rsidR="00C62DA5">
        <w:t xml:space="preserve"> clear</w:t>
      </w:r>
      <w:r>
        <w:t xml:space="preserve"> outsider from a more radiogenic region, likely either to the south or to the west. </w:t>
      </w:r>
      <w:r w:rsidR="00480A4E">
        <w:t>A second child aged 5–9 years (CWFS 805) with a value of 0.71246 can also be considered a</w:t>
      </w:r>
      <w:r w:rsidR="00C62DA5">
        <w:t xml:space="preserve"> probable</w:t>
      </w:r>
      <w:r w:rsidR="00480A4E">
        <w:t xml:space="preserve"> outlier</w:t>
      </w:r>
      <w:r w:rsidR="002361AB">
        <w:t xml:space="preserve"> with the same options for origins</w:t>
      </w:r>
      <w:r w:rsidR="00480A4E">
        <w:t xml:space="preserve">. With the removal of these two measurements, the remaining samples do not differ significantly from a normal distribution (Shapiro-Wilk test, </w:t>
      </w:r>
      <w:r w:rsidR="00480A4E" w:rsidRPr="00480A4E">
        <w:rPr>
          <w:i/>
          <w:iCs/>
        </w:rPr>
        <w:t>p</w:t>
      </w:r>
      <w:r w:rsidR="00480A4E">
        <w:t xml:space="preserve"> = 0.321, n = 25) (cf. Wright 2005). </w:t>
      </w:r>
    </w:p>
    <w:p w14:paraId="39C04146" w14:textId="77777777" w:rsidR="0034019F" w:rsidRDefault="0034019F" w:rsidP="00D55F5F">
      <w:pPr>
        <w:spacing w:line="360" w:lineRule="auto"/>
      </w:pPr>
    </w:p>
    <w:p w14:paraId="2D9D2D12" w14:textId="0C463BA2" w:rsidR="0003718E" w:rsidRDefault="008C588A" w:rsidP="00DC7200">
      <w:pPr>
        <w:spacing w:line="360" w:lineRule="auto"/>
      </w:pPr>
      <w:r>
        <w:rPr>
          <w:noProof/>
          <w14:ligatures w14:val="standardContextual"/>
        </w:rPr>
        <w:drawing>
          <wp:inline distT="0" distB="0" distL="0" distR="0" wp14:anchorId="7D6A68A6" wp14:editId="09246240">
            <wp:extent cx="5372888" cy="3004434"/>
            <wp:effectExtent l="0" t="0" r="0" b="5715"/>
            <wp:docPr id="8989518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951841" name="Picture 898951841"/>
                    <pic:cNvPicPr/>
                  </pic:nvPicPr>
                  <pic:blipFill>
                    <a:blip r:embed="rId18">
                      <a:extLst>
                        <a:ext uri="{28A0092B-C50C-407E-A947-70E740481C1C}">
                          <a14:useLocalDpi xmlns:a14="http://schemas.microsoft.com/office/drawing/2010/main" val="0"/>
                        </a:ext>
                      </a:extLst>
                    </a:blip>
                    <a:stretch>
                      <a:fillRect/>
                    </a:stretch>
                  </pic:blipFill>
                  <pic:spPr>
                    <a:xfrm>
                      <a:off x="0" y="0"/>
                      <a:ext cx="5377306" cy="3006904"/>
                    </a:xfrm>
                    <a:prstGeom prst="rect">
                      <a:avLst/>
                    </a:prstGeom>
                  </pic:spPr>
                </pic:pic>
              </a:graphicData>
            </a:graphic>
          </wp:inline>
        </w:drawing>
      </w:r>
    </w:p>
    <w:p w14:paraId="01D6DF63" w14:textId="45AA9C39" w:rsidR="00337641" w:rsidRDefault="00337641" w:rsidP="00DC7200">
      <w:pPr>
        <w:spacing w:line="360" w:lineRule="auto"/>
      </w:pPr>
      <w:r>
        <w:t xml:space="preserve">Figure </w:t>
      </w:r>
      <w:r w:rsidR="000F006F">
        <w:t>S10</w:t>
      </w:r>
      <w:r>
        <w:t xml:space="preserve">. Boxplots of </w:t>
      </w:r>
      <w:r w:rsidRPr="00337641">
        <w:rPr>
          <w:vertAlign w:val="superscript"/>
        </w:rPr>
        <w:t>87</w:t>
      </w:r>
      <w:r>
        <w:t>Sr/</w:t>
      </w:r>
      <w:r w:rsidRPr="00337641">
        <w:rPr>
          <w:vertAlign w:val="superscript"/>
        </w:rPr>
        <w:t>86</w:t>
      </w:r>
      <w:r>
        <w:t xml:space="preserve">Sr results on enamel for CWFS humans and fauna. </w:t>
      </w:r>
      <w:r w:rsidR="0003718E">
        <w:t xml:space="preserve">The grey band shows the expected range of values for </w:t>
      </w:r>
      <w:r w:rsidR="00092F77">
        <w:t>Mendip</w:t>
      </w:r>
      <w:r w:rsidR="0003718E">
        <w:t xml:space="preserve"> based on the </w:t>
      </w:r>
      <w:r w:rsidR="0003718E" w:rsidRPr="00337641">
        <w:rPr>
          <w:vertAlign w:val="superscript"/>
        </w:rPr>
        <w:t>87</w:t>
      </w:r>
      <w:r w:rsidR="0003718E">
        <w:t>Sr/</w:t>
      </w:r>
      <w:r w:rsidR="0003718E" w:rsidRPr="00337641">
        <w:rPr>
          <w:vertAlign w:val="superscript"/>
        </w:rPr>
        <w:t>86</w:t>
      </w:r>
      <w:r w:rsidR="0003718E">
        <w:t xml:space="preserve">Sr </w:t>
      </w:r>
      <w:proofErr w:type="spellStart"/>
      <w:r w:rsidR="0003718E">
        <w:t>isoscape</w:t>
      </w:r>
      <w:proofErr w:type="spellEnd"/>
      <w:r w:rsidR="0003718E">
        <w:t xml:space="preserve"> for Britain (Evans </w:t>
      </w:r>
      <w:r w:rsidR="00EF1415" w:rsidRPr="00EF1415">
        <w:rPr>
          <w:i/>
        </w:rPr>
        <w:t>et al</w:t>
      </w:r>
      <w:r w:rsidR="0003718E">
        <w:t>. 2010</w:t>
      </w:r>
      <w:r w:rsidR="00610B0E">
        <w:t xml:space="preserve">; </w:t>
      </w:r>
      <w:proofErr w:type="spellStart"/>
      <w:r w:rsidR="00610B0E">
        <w:t>Snoeck</w:t>
      </w:r>
      <w:proofErr w:type="spellEnd"/>
      <w:r w:rsidR="00610B0E">
        <w:t xml:space="preserve"> </w:t>
      </w:r>
      <w:r w:rsidR="00EF1415" w:rsidRPr="00EF1415">
        <w:rPr>
          <w:i/>
        </w:rPr>
        <w:t>et al</w:t>
      </w:r>
      <w:r w:rsidR="00610B0E">
        <w:t>. 2018</w:t>
      </w:r>
      <w:r w:rsidR="0003718E">
        <w:t xml:space="preserve">). </w:t>
      </w:r>
      <w:r w:rsidR="003D7747">
        <w:t xml:space="preserve">Produced with </w:t>
      </w:r>
      <w:r w:rsidR="0003718E" w:rsidRPr="0003718E">
        <w:t>http://shiny.chemgrid.org/boxplotr/</w:t>
      </w:r>
      <w:r w:rsidR="003D7747">
        <w:t>.</w:t>
      </w:r>
    </w:p>
    <w:p w14:paraId="2B449642" w14:textId="77777777" w:rsidR="00337641" w:rsidRDefault="00337641" w:rsidP="00DC7200">
      <w:pPr>
        <w:spacing w:line="360" w:lineRule="auto"/>
      </w:pPr>
    </w:p>
    <w:p w14:paraId="01452BCA" w14:textId="016649EB" w:rsidR="0034019F" w:rsidRDefault="0034019F" w:rsidP="0034019F">
      <w:pPr>
        <w:spacing w:before="240" w:line="360" w:lineRule="auto"/>
      </w:pPr>
      <w:r>
        <w:t>Rather than provenance, strontium concentration [Sr] provides information mainly on diet, specifically on the relative proportions of terrestrial plant and animal foods (</w:t>
      </w:r>
      <w:proofErr w:type="spellStart"/>
      <w:r w:rsidR="007F11A9">
        <w:t>Sillen</w:t>
      </w:r>
      <w:proofErr w:type="spellEnd"/>
      <w:r w:rsidR="007F11A9">
        <w:t xml:space="preserve"> &amp; Kavanagh 1982; </w:t>
      </w:r>
      <w:r w:rsidR="0076544D">
        <w:t xml:space="preserve">Bentley 2006; </w:t>
      </w:r>
      <w:proofErr w:type="spellStart"/>
      <w:r>
        <w:t>Dalle</w:t>
      </w:r>
      <w:proofErr w:type="spellEnd"/>
      <w:r>
        <w:t xml:space="preserve"> </w:t>
      </w:r>
      <w:r w:rsidR="00EF1415" w:rsidRPr="00EF1415">
        <w:rPr>
          <w:i/>
        </w:rPr>
        <w:t>et al</w:t>
      </w:r>
      <w:r>
        <w:t xml:space="preserve">. 2022). </w:t>
      </w:r>
      <w:r w:rsidR="00491B30">
        <w:t>Though</w:t>
      </w:r>
      <w:r>
        <w:t xml:space="preserve"> a process of </w:t>
      </w:r>
      <w:proofErr w:type="spellStart"/>
      <w:r>
        <w:t>biopurification</w:t>
      </w:r>
      <w:proofErr w:type="spellEnd"/>
      <w:r>
        <w:t xml:space="preserve">, the uptake of elemental strontium is less with each increase in trophic level. </w:t>
      </w:r>
      <w:r w:rsidR="00491B30">
        <w:t>Some</w:t>
      </w:r>
      <w:r w:rsidR="0076544D">
        <w:t xml:space="preserve"> of </w:t>
      </w:r>
      <w:r>
        <w:t xml:space="preserve">the </w:t>
      </w:r>
      <w:r w:rsidR="0076544D">
        <w:t xml:space="preserve">observed </w:t>
      </w:r>
      <w:r>
        <w:t xml:space="preserve">variation in </w:t>
      </w:r>
      <w:r w:rsidR="00374DB1">
        <w:t>[</w:t>
      </w:r>
      <w:r>
        <w:t>Sr</w:t>
      </w:r>
      <w:r w:rsidR="00374DB1">
        <w:t>]</w:t>
      </w:r>
      <w:r>
        <w:t xml:space="preserve"> </w:t>
      </w:r>
      <w:r w:rsidR="00491B30">
        <w:t xml:space="preserve">at CWFS </w:t>
      </w:r>
      <w:r>
        <w:t>relates to the tooth sampled, since deciduous and first permanent molars are subject to nursing effects (</w:t>
      </w:r>
      <w:proofErr w:type="spellStart"/>
      <w:r>
        <w:t>Sillen</w:t>
      </w:r>
      <w:proofErr w:type="spellEnd"/>
      <w:r>
        <w:t xml:space="preserve"> </w:t>
      </w:r>
      <w:r w:rsidR="00237E3A">
        <w:t>&amp;</w:t>
      </w:r>
      <w:r>
        <w:t xml:space="preserve"> Smith 1984), lowering the [Sr] significantly (39 ± 18 ppm vs. 145 ± 94 ppm for all other teeth; Mann-Whitney </w:t>
      </w:r>
      <w:r w:rsidRPr="00976A68">
        <w:rPr>
          <w:i/>
          <w:iCs/>
        </w:rPr>
        <w:t>U</w:t>
      </w:r>
      <w:r>
        <w:t xml:space="preserve">-test, </w:t>
      </w:r>
      <w:r w:rsidRPr="00976A68">
        <w:rPr>
          <w:i/>
          <w:iCs/>
        </w:rPr>
        <w:t>Z</w:t>
      </w:r>
      <w:r>
        <w:t xml:space="preserve"> = –2.80, </w:t>
      </w:r>
      <w:r w:rsidRPr="00976A68">
        <w:rPr>
          <w:i/>
          <w:iCs/>
        </w:rPr>
        <w:t>p</w:t>
      </w:r>
      <w:r>
        <w:t xml:space="preserve"> = 0.005). </w:t>
      </w:r>
      <w:r w:rsidR="00491B30">
        <w:t xml:space="preserve">That said, a number </w:t>
      </w:r>
      <w:r w:rsidR="000D44C1">
        <w:t xml:space="preserve">of </w:t>
      </w:r>
      <w:r w:rsidR="000D44C1">
        <w:lastRenderedPageBreak/>
        <w:t xml:space="preserve">premolars and permanent </w:t>
      </w:r>
      <w:r w:rsidR="00491B30">
        <w:t xml:space="preserve">second molars show comparably low [Sr] values suggesting considerable dietary variation in the population. </w:t>
      </w:r>
    </w:p>
    <w:p w14:paraId="55AD8546" w14:textId="77777777" w:rsidR="00AD1521" w:rsidRDefault="00AD1521" w:rsidP="00D55F5F">
      <w:pPr>
        <w:spacing w:line="360" w:lineRule="auto"/>
      </w:pPr>
    </w:p>
    <w:tbl>
      <w:tblPr>
        <w:tblW w:w="9099"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694"/>
        <w:gridCol w:w="739"/>
        <w:gridCol w:w="1066"/>
        <w:gridCol w:w="966"/>
        <w:gridCol w:w="981"/>
        <w:gridCol w:w="850"/>
        <w:gridCol w:w="980"/>
        <w:gridCol w:w="1083"/>
        <w:gridCol w:w="740"/>
      </w:tblGrid>
      <w:tr w:rsidR="005C188C" w:rsidRPr="006D20B4" w14:paraId="7D3C8CD8" w14:textId="77777777" w:rsidTr="00000673">
        <w:trPr>
          <w:trHeight w:val="340"/>
        </w:trPr>
        <w:tc>
          <w:tcPr>
            <w:tcW w:w="1694" w:type="dxa"/>
            <w:tcBorders>
              <w:top w:val="single" w:sz="4" w:space="0" w:color="auto"/>
              <w:bottom w:val="single" w:sz="4" w:space="0" w:color="auto"/>
            </w:tcBorders>
            <w:shd w:val="clear" w:color="auto" w:fill="auto"/>
            <w:vAlign w:val="center"/>
            <w:hideMark/>
          </w:tcPr>
          <w:p w14:paraId="7CDEC4AA" w14:textId="77777777" w:rsidR="005C188C" w:rsidRPr="006D20B4" w:rsidRDefault="005C188C" w:rsidP="00854F4C">
            <w:pPr>
              <w:rPr>
                <w:i/>
                <w:iCs/>
                <w:color w:val="000000"/>
                <w:sz w:val="20"/>
                <w:szCs w:val="20"/>
              </w:rPr>
            </w:pPr>
            <w:r w:rsidRPr="006D20B4">
              <w:rPr>
                <w:i/>
                <w:iCs/>
                <w:color w:val="000000"/>
                <w:sz w:val="20"/>
                <w:szCs w:val="20"/>
              </w:rPr>
              <w:t xml:space="preserve">Catalogue no. </w:t>
            </w:r>
          </w:p>
        </w:tc>
        <w:tc>
          <w:tcPr>
            <w:tcW w:w="739" w:type="dxa"/>
            <w:tcBorders>
              <w:top w:val="single" w:sz="4" w:space="0" w:color="auto"/>
              <w:bottom w:val="single" w:sz="4" w:space="0" w:color="auto"/>
            </w:tcBorders>
            <w:shd w:val="clear" w:color="auto" w:fill="auto"/>
            <w:vAlign w:val="center"/>
            <w:hideMark/>
          </w:tcPr>
          <w:p w14:paraId="092BAB31" w14:textId="77777777" w:rsidR="005C188C" w:rsidRPr="006D20B4" w:rsidRDefault="005C188C" w:rsidP="00854F4C">
            <w:pPr>
              <w:rPr>
                <w:i/>
                <w:iCs/>
                <w:color w:val="000000"/>
                <w:sz w:val="20"/>
                <w:szCs w:val="20"/>
              </w:rPr>
            </w:pPr>
            <w:r w:rsidRPr="006D20B4">
              <w:rPr>
                <w:i/>
                <w:iCs/>
                <w:color w:val="000000"/>
                <w:sz w:val="20"/>
                <w:szCs w:val="20"/>
              </w:rPr>
              <w:t>Tooth</w:t>
            </w:r>
          </w:p>
        </w:tc>
        <w:tc>
          <w:tcPr>
            <w:tcW w:w="1066" w:type="dxa"/>
            <w:tcBorders>
              <w:top w:val="single" w:sz="4" w:space="0" w:color="auto"/>
              <w:bottom w:val="single" w:sz="4" w:space="0" w:color="auto"/>
            </w:tcBorders>
            <w:shd w:val="clear" w:color="auto" w:fill="auto"/>
            <w:noWrap/>
            <w:vAlign w:val="center"/>
            <w:hideMark/>
          </w:tcPr>
          <w:p w14:paraId="6B532CF9" w14:textId="77777777" w:rsidR="005C188C" w:rsidRPr="006D20B4" w:rsidRDefault="005C188C" w:rsidP="00854F4C">
            <w:pPr>
              <w:jc w:val="right"/>
              <w:rPr>
                <w:i/>
                <w:iCs/>
                <w:color w:val="000000"/>
                <w:sz w:val="20"/>
                <w:szCs w:val="20"/>
              </w:rPr>
            </w:pPr>
            <w:r w:rsidRPr="006D20B4">
              <w:rPr>
                <w:i/>
                <w:iCs/>
                <w:color w:val="000000"/>
                <w:sz w:val="20"/>
                <w:szCs w:val="20"/>
                <w:vertAlign w:val="superscript"/>
              </w:rPr>
              <w:t>87</w:t>
            </w:r>
            <w:r w:rsidRPr="006D20B4">
              <w:rPr>
                <w:i/>
                <w:iCs/>
                <w:color w:val="000000"/>
                <w:sz w:val="20"/>
                <w:szCs w:val="20"/>
              </w:rPr>
              <w:t>Sr/</w:t>
            </w:r>
            <w:r w:rsidRPr="006D20B4">
              <w:rPr>
                <w:i/>
                <w:iCs/>
                <w:color w:val="000000"/>
                <w:sz w:val="20"/>
                <w:szCs w:val="20"/>
                <w:vertAlign w:val="superscript"/>
              </w:rPr>
              <w:t>86</w:t>
            </w:r>
            <w:r w:rsidRPr="006D20B4">
              <w:rPr>
                <w:i/>
                <w:iCs/>
                <w:color w:val="000000"/>
                <w:sz w:val="20"/>
                <w:szCs w:val="20"/>
              </w:rPr>
              <w:t>Sr</w:t>
            </w:r>
          </w:p>
        </w:tc>
        <w:tc>
          <w:tcPr>
            <w:tcW w:w="966" w:type="dxa"/>
            <w:tcBorders>
              <w:top w:val="single" w:sz="4" w:space="0" w:color="auto"/>
              <w:bottom w:val="single" w:sz="4" w:space="0" w:color="auto"/>
            </w:tcBorders>
            <w:vAlign w:val="center"/>
          </w:tcPr>
          <w:p w14:paraId="70F132CE" w14:textId="77777777" w:rsidR="005C188C" w:rsidRPr="006D20B4" w:rsidRDefault="005C188C" w:rsidP="00854F4C">
            <w:pPr>
              <w:jc w:val="center"/>
              <w:rPr>
                <w:i/>
                <w:iCs/>
                <w:color w:val="000000"/>
                <w:sz w:val="20"/>
                <w:szCs w:val="20"/>
              </w:rPr>
            </w:pPr>
            <w:r w:rsidRPr="006D20B4">
              <w:rPr>
                <w:i/>
                <w:iCs/>
                <w:color w:val="000000"/>
                <w:sz w:val="20"/>
                <w:szCs w:val="20"/>
              </w:rPr>
              <w:t>±2</w:t>
            </w:r>
            <w:r>
              <w:rPr>
                <w:i/>
                <w:iCs/>
                <w:color w:val="000000"/>
                <w:sz w:val="20"/>
                <w:szCs w:val="20"/>
              </w:rPr>
              <w:t xml:space="preserve"> </w:t>
            </w:r>
            <w:r w:rsidRPr="006D20B4">
              <w:rPr>
                <w:i/>
                <w:iCs/>
                <w:color w:val="000000"/>
                <w:sz w:val="20"/>
                <w:szCs w:val="20"/>
              </w:rPr>
              <w:t>SE</w:t>
            </w:r>
          </w:p>
        </w:tc>
        <w:tc>
          <w:tcPr>
            <w:tcW w:w="981" w:type="dxa"/>
            <w:tcBorders>
              <w:top w:val="single" w:sz="4" w:space="0" w:color="auto"/>
              <w:bottom w:val="single" w:sz="4" w:space="0" w:color="auto"/>
            </w:tcBorders>
            <w:shd w:val="clear" w:color="auto" w:fill="auto"/>
            <w:noWrap/>
            <w:vAlign w:val="center"/>
            <w:hideMark/>
          </w:tcPr>
          <w:p w14:paraId="70370DD5" w14:textId="77777777" w:rsidR="005C188C" w:rsidRPr="006D20B4" w:rsidRDefault="005C188C" w:rsidP="00854F4C">
            <w:pPr>
              <w:jc w:val="right"/>
              <w:rPr>
                <w:i/>
                <w:iCs/>
                <w:color w:val="000000"/>
                <w:sz w:val="20"/>
                <w:szCs w:val="20"/>
              </w:rPr>
            </w:pPr>
            <w:r w:rsidRPr="006D20B4">
              <w:rPr>
                <w:i/>
                <w:iCs/>
                <w:color w:val="000000"/>
                <w:sz w:val="20"/>
                <w:szCs w:val="20"/>
              </w:rPr>
              <w:t>[Sr ppm]</w:t>
            </w:r>
          </w:p>
        </w:tc>
        <w:tc>
          <w:tcPr>
            <w:tcW w:w="850" w:type="dxa"/>
            <w:tcBorders>
              <w:top w:val="single" w:sz="4" w:space="0" w:color="auto"/>
              <w:bottom w:val="single" w:sz="4" w:space="0" w:color="auto"/>
            </w:tcBorders>
            <w:shd w:val="clear" w:color="auto" w:fill="auto"/>
            <w:noWrap/>
            <w:vAlign w:val="center"/>
            <w:hideMark/>
          </w:tcPr>
          <w:p w14:paraId="0B1A8E1B" w14:textId="7EEE5FF4" w:rsidR="005C188C" w:rsidRPr="0019550A" w:rsidRDefault="0019550A" w:rsidP="00854F4C">
            <w:pPr>
              <w:jc w:val="center"/>
              <w:rPr>
                <w:i/>
                <w:iCs/>
                <w:color w:val="000000"/>
                <w:sz w:val="20"/>
                <w:szCs w:val="20"/>
              </w:rPr>
            </w:pPr>
            <w:r w:rsidRPr="0019550A">
              <w:rPr>
                <w:rStyle w:val="Emphasis"/>
                <w:b w:val="0"/>
                <w:bCs w:val="0"/>
                <w:color w:val="000000"/>
                <w:sz w:val="20"/>
                <w:szCs w:val="20"/>
              </w:rPr>
              <w:t>δ</w:t>
            </w:r>
            <w:r w:rsidR="005C188C" w:rsidRPr="0019550A">
              <w:rPr>
                <w:i/>
                <w:iCs/>
                <w:color w:val="000000"/>
                <w:sz w:val="20"/>
                <w:szCs w:val="20"/>
                <w:vertAlign w:val="superscript"/>
              </w:rPr>
              <w:t>13</w:t>
            </w:r>
            <w:r w:rsidR="005C188C" w:rsidRPr="0019550A">
              <w:rPr>
                <w:i/>
                <w:iCs/>
                <w:color w:val="000000"/>
                <w:sz w:val="20"/>
                <w:szCs w:val="20"/>
              </w:rPr>
              <w:t>C</w:t>
            </w:r>
            <w:r w:rsidR="005C188C" w:rsidRPr="0019550A">
              <w:rPr>
                <w:i/>
                <w:iCs/>
                <w:color w:val="000000"/>
                <w:sz w:val="20"/>
                <w:szCs w:val="20"/>
                <w:vertAlign w:val="subscript"/>
              </w:rPr>
              <w:t>c</w:t>
            </w:r>
          </w:p>
        </w:tc>
        <w:tc>
          <w:tcPr>
            <w:tcW w:w="980" w:type="dxa"/>
            <w:tcBorders>
              <w:top w:val="single" w:sz="4" w:space="0" w:color="auto"/>
              <w:bottom w:val="single" w:sz="4" w:space="0" w:color="auto"/>
            </w:tcBorders>
            <w:shd w:val="clear" w:color="auto" w:fill="auto"/>
            <w:noWrap/>
            <w:vAlign w:val="center"/>
            <w:hideMark/>
          </w:tcPr>
          <w:p w14:paraId="14CA60AD" w14:textId="5C01E6F0" w:rsidR="005C188C" w:rsidRPr="0019550A" w:rsidRDefault="0019550A" w:rsidP="00854F4C">
            <w:pPr>
              <w:jc w:val="center"/>
              <w:rPr>
                <w:i/>
                <w:iCs/>
                <w:color w:val="000000"/>
                <w:sz w:val="20"/>
                <w:szCs w:val="20"/>
              </w:rPr>
            </w:pPr>
            <w:r w:rsidRPr="0019550A">
              <w:rPr>
                <w:rStyle w:val="Emphasis"/>
                <w:b w:val="0"/>
                <w:bCs w:val="0"/>
                <w:color w:val="000000"/>
                <w:sz w:val="20"/>
                <w:szCs w:val="20"/>
              </w:rPr>
              <w:t>δ</w:t>
            </w:r>
            <w:r w:rsidR="005C188C" w:rsidRPr="0019550A">
              <w:rPr>
                <w:i/>
                <w:iCs/>
                <w:color w:val="000000"/>
                <w:sz w:val="20"/>
                <w:szCs w:val="20"/>
                <w:vertAlign w:val="superscript"/>
              </w:rPr>
              <w:t>18</w:t>
            </w:r>
            <w:r w:rsidR="005C188C" w:rsidRPr="0019550A">
              <w:rPr>
                <w:i/>
                <w:iCs/>
                <w:color w:val="000000"/>
                <w:sz w:val="20"/>
                <w:szCs w:val="20"/>
              </w:rPr>
              <w:t>O</w:t>
            </w:r>
            <w:r w:rsidR="005C188C" w:rsidRPr="0019550A">
              <w:rPr>
                <w:i/>
                <w:iCs/>
                <w:color w:val="000000"/>
                <w:sz w:val="20"/>
                <w:szCs w:val="20"/>
                <w:vertAlign w:val="subscript"/>
              </w:rPr>
              <w:t>cVPDB</w:t>
            </w:r>
          </w:p>
        </w:tc>
        <w:tc>
          <w:tcPr>
            <w:tcW w:w="1083" w:type="dxa"/>
            <w:tcBorders>
              <w:top w:val="single" w:sz="4" w:space="0" w:color="auto"/>
              <w:bottom w:val="single" w:sz="4" w:space="0" w:color="auto"/>
            </w:tcBorders>
            <w:shd w:val="clear" w:color="auto" w:fill="auto"/>
            <w:noWrap/>
            <w:vAlign w:val="center"/>
            <w:hideMark/>
          </w:tcPr>
          <w:p w14:paraId="32EB8F89" w14:textId="12ADEADB" w:rsidR="005C188C" w:rsidRPr="0019550A" w:rsidRDefault="0055000C" w:rsidP="00854F4C">
            <w:pPr>
              <w:rPr>
                <w:i/>
                <w:iCs/>
                <w:color w:val="000000"/>
                <w:sz w:val="20"/>
                <w:szCs w:val="20"/>
              </w:rPr>
            </w:pPr>
            <w:r w:rsidRPr="0019550A">
              <w:rPr>
                <w:rStyle w:val="Emphasis"/>
                <w:b w:val="0"/>
                <w:bCs w:val="0"/>
                <w:color w:val="000000"/>
                <w:sz w:val="20"/>
                <w:szCs w:val="20"/>
              </w:rPr>
              <w:t>δ</w:t>
            </w:r>
            <w:r w:rsidR="005C188C" w:rsidRPr="0019550A">
              <w:rPr>
                <w:i/>
                <w:iCs/>
                <w:color w:val="000000"/>
                <w:sz w:val="20"/>
                <w:szCs w:val="20"/>
                <w:vertAlign w:val="superscript"/>
              </w:rPr>
              <w:t>18</w:t>
            </w:r>
            <w:r w:rsidR="005C188C" w:rsidRPr="0019550A">
              <w:rPr>
                <w:i/>
                <w:iCs/>
                <w:color w:val="000000"/>
                <w:sz w:val="20"/>
                <w:szCs w:val="20"/>
              </w:rPr>
              <w:t>O</w:t>
            </w:r>
            <w:r w:rsidR="005C188C" w:rsidRPr="0019550A">
              <w:rPr>
                <w:i/>
                <w:iCs/>
                <w:color w:val="000000"/>
                <w:sz w:val="20"/>
                <w:szCs w:val="20"/>
                <w:vertAlign w:val="subscript"/>
              </w:rPr>
              <w:t>VSMOW</w:t>
            </w:r>
          </w:p>
        </w:tc>
        <w:tc>
          <w:tcPr>
            <w:tcW w:w="740" w:type="dxa"/>
            <w:tcBorders>
              <w:top w:val="single" w:sz="4" w:space="0" w:color="auto"/>
              <w:bottom w:val="single" w:sz="4" w:space="0" w:color="auto"/>
            </w:tcBorders>
            <w:shd w:val="clear" w:color="auto" w:fill="auto"/>
            <w:noWrap/>
            <w:vAlign w:val="center"/>
            <w:hideMark/>
          </w:tcPr>
          <w:p w14:paraId="11EE4793" w14:textId="1D0809CD" w:rsidR="005C188C" w:rsidRPr="0019550A" w:rsidRDefault="0019550A" w:rsidP="00854F4C">
            <w:pPr>
              <w:jc w:val="center"/>
              <w:rPr>
                <w:i/>
                <w:iCs/>
                <w:color w:val="000000"/>
                <w:sz w:val="20"/>
                <w:szCs w:val="20"/>
              </w:rPr>
            </w:pPr>
            <w:r w:rsidRPr="0019550A">
              <w:rPr>
                <w:rStyle w:val="Emphasis"/>
                <w:b w:val="0"/>
                <w:bCs w:val="0"/>
                <w:color w:val="000000"/>
                <w:sz w:val="20"/>
                <w:szCs w:val="20"/>
              </w:rPr>
              <w:t>δ</w:t>
            </w:r>
            <w:r w:rsidR="005C188C" w:rsidRPr="0019550A">
              <w:rPr>
                <w:i/>
                <w:iCs/>
                <w:color w:val="000000"/>
                <w:sz w:val="20"/>
                <w:szCs w:val="20"/>
                <w:vertAlign w:val="superscript"/>
              </w:rPr>
              <w:t>18</w:t>
            </w:r>
            <w:r w:rsidR="005C188C" w:rsidRPr="0019550A">
              <w:rPr>
                <w:i/>
                <w:iCs/>
                <w:color w:val="000000"/>
                <w:sz w:val="20"/>
                <w:szCs w:val="20"/>
              </w:rPr>
              <w:t>O</w:t>
            </w:r>
            <w:r w:rsidR="005C188C" w:rsidRPr="0019550A">
              <w:rPr>
                <w:i/>
                <w:iCs/>
                <w:color w:val="000000"/>
                <w:sz w:val="20"/>
                <w:szCs w:val="20"/>
                <w:vertAlign w:val="subscript"/>
              </w:rPr>
              <w:t>p</w:t>
            </w:r>
          </w:p>
        </w:tc>
      </w:tr>
      <w:tr w:rsidR="005C188C" w:rsidRPr="006D20B4" w14:paraId="5827027D" w14:textId="77777777" w:rsidTr="00000673">
        <w:trPr>
          <w:trHeight w:val="260"/>
        </w:trPr>
        <w:tc>
          <w:tcPr>
            <w:tcW w:w="1694" w:type="dxa"/>
            <w:tcBorders>
              <w:top w:val="single" w:sz="4" w:space="0" w:color="auto"/>
            </w:tcBorders>
            <w:shd w:val="clear" w:color="auto" w:fill="auto"/>
            <w:hideMark/>
          </w:tcPr>
          <w:p w14:paraId="16F42E63" w14:textId="77777777" w:rsidR="005C188C" w:rsidRPr="006D20B4" w:rsidRDefault="005C188C" w:rsidP="00854F4C">
            <w:pPr>
              <w:rPr>
                <w:color w:val="000000"/>
                <w:sz w:val="20"/>
                <w:szCs w:val="20"/>
              </w:rPr>
            </w:pPr>
            <w:r w:rsidRPr="006D20B4">
              <w:rPr>
                <w:color w:val="000000"/>
                <w:sz w:val="20"/>
                <w:szCs w:val="20"/>
              </w:rPr>
              <w:t>B27 P10 (P70?)</w:t>
            </w:r>
          </w:p>
        </w:tc>
        <w:tc>
          <w:tcPr>
            <w:tcW w:w="739" w:type="dxa"/>
            <w:tcBorders>
              <w:top w:val="single" w:sz="4" w:space="0" w:color="auto"/>
            </w:tcBorders>
            <w:shd w:val="clear" w:color="auto" w:fill="auto"/>
            <w:hideMark/>
          </w:tcPr>
          <w:p w14:paraId="30A43F71" w14:textId="77777777" w:rsidR="005C188C" w:rsidRPr="006D20B4" w:rsidRDefault="005C188C" w:rsidP="00854F4C">
            <w:pPr>
              <w:rPr>
                <w:color w:val="000000"/>
                <w:sz w:val="20"/>
                <w:szCs w:val="20"/>
              </w:rPr>
            </w:pPr>
            <w:r w:rsidRPr="006D20B4">
              <w:rPr>
                <w:color w:val="000000"/>
                <w:sz w:val="20"/>
                <w:szCs w:val="20"/>
              </w:rPr>
              <w:t>Rdm1</w:t>
            </w:r>
          </w:p>
        </w:tc>
        <w:tc>
          <w:tcPr>
            <w:tcW w:w="1066" w:type="dxa"/>
            <w:tcBorders>
              <w:top w:val="single" w:sz="4" w:space="0" w:color="auto"/>
            </w:tcBorders>
            <w:shd w:val="clear" w:color="auto" w:fill="auto"/>
            <w:noWrap/>
            <w:vAlign w:val="center"/>
            <w:hideMark/>
          </w:tcPr>
          <w:p w14:paraId="2822A3B9" w14:textId="77777777" w:rsidR="005C188C" w:rsidRPr="006D20B4" w:rsidRDefault="005C188C" w:rsidP="00854F4C">
            <w:pPr>
              <w:jc w:val="right"/>
              <w:rPr>
                <w:color w:val="000000"/>
                <w:sz w:val="20"/>
                <w:szCs w:val="20"/>
              </w:rPr>
            </w:pPr>
            <w:r w:rsidRPr="006D20B4">
              <w:rPr>
                <w:color w:val="000000"/>
                <w:sz w:val="20"/>
                <w:szCs w:val="20"/>
              </w:rPr>
              <w:t>0.715076</w:t>
            </w:r>
          </w:p>
        </w:tc>
        <w:tc>
          <w:tcPr>
            <w:tcW w:w="966" w:type="dxa"/>
            <w:tcBorders>
              <w:top w:val="single" w:sz="4" w:space="0" w:color="auto"/>
            </w:tcBorders>
            <w:vAlign w:val="center"/>
          </w:tcPr>
          <w:p w14:paraId="53EFC998" w14:textId="77777777" w:rsidR="005C188C" w:rsidRPr="006D20B4" w:rsidRDefault="005C188C" w:rsidP="00854F4C">
            <w:pPr>
              <w:jc w:val="right"/>
              <w:rPr>
                <w:sz w:val="20"/>
                <w:szCs w:val="20"/>
              </w:rPr>
            </w:pPr>
            <w:r w:rsidRPr="006D20B4">
              <w:rPr>
                <w:color w:val="000000"/>
                <w:sz w:val="20"/>
                <w:szCs w:val="20"/>
              </w:rPr>
              <w:t>0.000019</w:t>
            </w:r>
          </w:p>
        </w:tc>
        <w:tc>
          <w:tcPr>
            <w:tcW w:w="981" w:type="dxa"/>
            <w:tcBorders>
              <w:top w:val="single" w:sz="4" w:space="0" w:color="auto"/>
            </w:tcBorders>
            <w:shd w:val="clear" w:color="auto" w:fill="auto"/>
            <w:noWrap/>
            <w:vAlign w:val="center"/>
            <w:hideMark/>
          </w:tcPr>
          <w:p w14:paraId="3115C0CF" w14:textId="77777777" w:rsidR="005C188C" w:rsidRPr="006D20B4" w:rsidRDefault="005C188C" w:rsidP="00854F4C">
            <w:pPr>
              <w:jc w:val="right"/>
              <w:rPr>
                <w:sz w:val="20"/>
                <w:szCs w:val="20"/>
              </w:rPr>
            </w:pPr>
            <w:r w:rsidRPr="006D20B4">
              <w:rPr>
                <w:sz w:val="20"/>
                <w:szCs w:val="20"/>
              </w:rPr>
              <w:t>31</w:t>
            </w:r>
          </w:p>
        </w:tc>
        <w:tc>
          <w:tcPr>
            <w:tcW w:w="850" w:type="dxa"/>
            <w:tcBorders>
              <w:top w:val="single" w:sz="4" w:space="0" w:color="auto"/>
            </w:tcBorders>
            <w:shd w:val="clear" w:color="auto" w:fill="auto"/>
            <w:noWrap/>
            <w:vAlign w:val="bottom"/>
            <w:hideMark/>
          </w:tcPr>
          <w:p w14:paraId="2A9290F4" w14:textId="77777777" w:rsidR="005C188C" w:rsidRPr="006D20B4" w:rsidRDefault="005C188C" w:rsidP="00854F4C">
            <w:pPr>
              <w:jc w:val="right"/>
              <w:rPr>
                <w:color w:val="000000"/>
                <w:sz w:val="20"/>
                <w:szCs w:val="20"/>
              </w:rPr>
            </w:pPr>
            <w:r w:rsidRPr="006D20B4">
              <w:rPr>
                <w:color w:val="000000"/>
                <w:sz w:val="20"/>
                <w:szCs w:val="20"/>
              </w:rPr>
              <w:t>-15.9</w:t>
            </w:r>
          </w:p>
        </w:tc>
        <w:tc>
          <w:tcPr>
            <w:tcW w:w="980" w:type="dxa"/>
            <w:tcBorders>
              <w:top w:val="single" w:sz="4" w:space="0" w:color="auto"/>
            </w:tcBorders>
            <w:shd w:val="clear" w:color="auto" w:fill="auto"/>
            <w:noWrap/>
            <w:vAlign w:val="bottom"/>
            <w:hideMark/>
          </w:tcPr>
          <w:p w14:paraId="53CFAC9E" w14:textId="77777777" w:rsidR="005C188C" w:rsidRPr="006D20B4" w:rsidRDefault="005C188C" w:rsidP="00854F4C">
            <w:pPr>
              <w:jc w:val="right"/>
              <w:rPr>
                <w:color w:val="000000"/>
                <w:sz w:val="20"/>
                <w:szCs w:val="20"/>
              </w:rPr>
            </w:pPr>
            <w:r w:rsidRPr="006D20B4">
              <w:rPr>
                <w:color w:val="000000"/>
                <w:sz w:val="20"/>
                <w:szCs w:val="20"/>
              </w:rPr>
              <w:t>-2.3</w:t>
            </w:r>
          </w:p>
        </w:tc>
        <w:tc>
          <w:tcPr>
            <w:tcW w:w="1083" w:type="dxa"/>
            <w:tcBorders>
              <w:top w:val="single" w:sz="4" w:space="0" w:color="auto"/>
            </w:tcBorders>
            <w:shd w:val="clear" w:color="auto" w:fill="auto"/>
            <w:noWrap/>
            <w:vAlign w:val="bottom"/>
            <w:hideMark/>
          </w:tcPr>
          <w:p w14:paraId="611E0A47" w14:textId="77777777" w:rsidR="005C188C" w:rsidRPr="006D20B4" w:rsidRDefault="005C188C" w:rsidP="00854F4C">
            <w:pPr>
              <w:jc w:val="right"/>
              <w:rPr>
                <w:color w:val="000000"/>
                <w:sz w:val="20"/>
                <w:szCs w:val="20"/>
              </w:rPr>
            </w:pPr>
            <w:r w:rsidRPr="006D20B4">
              <w:rPr>
                <w:color w:val="000000"/>
                <w:sz w:val="20"/>
                <w:szCs w:val="20"/>
              </w:rPr>
              <w:t>28.5</w:t>
            </w:r>
          </w:p>
        </w:tc>
        <w:tc>
          <w:tcPr>
            <w:tcW w:w="740" w:type="dxa"/>
            <w:tcBorders>
              <w:top w:val="single" w:sz="4" w:space="0" w:color="auto"/>
            </w:tcBorders>
            <w:shd w:val="clear" w:color="auto" w:fill="auto"/>
            <w:noWrap/>
            <w:vAlign w:val="bottom"/>
            <w:hideMark/>
          </w:tcPr>
          <w:p w14:paraId="587D40AD" w14:textId="77777777" w:rsidR="005C188C" w:rsidRPr="006D20B4" w:rsidRDefault="005C188C" w:rsidP="00854F4C">
            <w:pPr>
              <w:jc w:val="right"/>
              <w:rPr>
                <w:color w:val="000000"/>
                <w:sz w:val="20"/>
                <w:szCs w:val="20"/>
              </w:rPr>
            </w:pPr>
            <w:r w:rsidRPr="006D20B4">
              <w:rPr>
                <w:color w:val="000000"/>
                <w:sz w:val="20"/>
                <w:szCs w:val="20"/>
              </w:rPr>
              <w:t>19.8</w:t>
            </w:r>
          </w:p>
        </w:tc>
      </w:tr>
      <w:tr w:rsidR="005C188C" w:rsidRPr="006D20B4" w14:paraId="16EAEE03" w14:textId="77777777" w:rsidTr="00000673">
        <w:trPr>
          <w:trHeight w:val="260"/>
        </w:trPr>
        <w:tc>
          <w:tcPr>
            <w:tcW w:w="1694" w:type="dxa"/>
            <w:shd w:val="clear" w:color="auto" w:fill="auto"/>
            <w:noWrap/>
            <w:vAlign w:val="bottom"/>
            <w:hideMark/>
          </w:tcPr>
          <w:p w14:paraId="6B9766D9" w14:textId="77777777" w:rsidR="005C188C" w:rsidRPr="006D20B4" w:rsidRDefault="005C188C" w:rsidP="00854F4C">
            <w:pPr>
              <w:rPr>
                <w:color w:val="000000"/>
                <w:sz w:val="20"/>
                <w:szCs w:val="20"/>
              </w:rPr>
            </w:pPr>
            <w:r w:rsidRPr="006D20B4">
              <w:rPr>
                <w:color w:val="000000"/>
                <w:sz w:val="20"/>
                <w:szCs w:val="20"/>
              </w:rPr>
              <w:t>3631</w:t>
            </w:r>
          </w:p>
        </w:tc>
        <w:tc>
          <w:tcPr>
            <w:tcW w:w="739" w:type="dxa"/>
            <w:shd w:val="clear" w:color="auto" w:fill="auto"/>
            <w:hideMark/>
          </w:tcPr>
          <w:p w14:paraId="2A519330" w14:textId="77777777" w:rsidR="005C188C" w:rsidRPr="006D20B4" w:rsidRDefault="005C188C" w:rsidP="00854F4C">
            <w:pPr>
              <w:rPr>
                <w:color w:val="000000"/>
                <w:sz w:val="20"/>
                <w:szCs w:val="20"/>
              </w:rPr>
            </w:pPr>
            <w:r w:rsidRPr="006D20B4">
              <w:rPr>
                <w:color w:val="000000"/>
                <w:sz w:val="20"/>
                <w:szCs w:val="20"/>
              </w:rPr>
              <w:t>Rdm2</w:t>
            </w:r>
          </w:p>
        </w:tc>
        <w:tc>
          <w:tcPr>
            <w:tcW w:w="1066" w:type="dxa"/>
            <w:shd w:val="clear" w:color="auto" w:fill="auto"/>
            <w:noWrap/>
            <w:vAlign w:val="center"/>
            <w:hideMark/>
          </w:tcPr>
          <w:p w14:paraId="168851C3" w14:textId="77777777" w:rsidR="005C188C" w:rsidRPr="006D20B4" w:rsidRDefault="005C188C" w:rsidP="00854F4C">
            <w:pPr>
              <w:jc w:val="right"/>
              <w:rPr>
                <w:color w:val="000000"/>
                <w:sz w:val="20"/>
                <w:szCs w:val="20"/>
              </w:rPr>
            </w:pPr>
            <w:r w:rsidRPr="006D20B4">
              <w:rPr>
                <w:color w:val="000000"/>
                <w:sz w:val="20"/>
                <w:szCs w:val="20"/>
              </w:rPr>
              <w:t>0.710753</w:t>
            </w:r>
          </w:p>
        </w:tc>
        <w:tc>
          <w:tcPr>
            <w:tcW w:w="966" w:type="dxa"/>
            <w:vAlign w:val="center"/>
          </w:tcPr>
          <w:p w14:paraId="06B55799" w14:textId="77777777" w:rsidR="005C188C" w:rsidRPr="006D20B4" w:rsidRDefault="005C188C" w:rsidP="00854F4C">
            <w:pPr>
              <w:jc w:val="right"/>
              <w:rPr>
                <w:sz w:val="20"/>
                <w:szCs w:val="20"/>
              </w:rPr>
            </w:pPr>
            <w:r w:rsidRPr="006D20B4">
              <w:rPr>
                <w:color w:val="000000"/>
                <w:sz w:val="20"/>
                <w:szCs w:val="20"/>
              </w:rPr>
              <w:t>0.000019</w:t>
            </w:r>
          </w:p>
        </w:tc>
        <w:tc>
          <w:tcPr>
            <w:tcW w:w="981" w:type="dxa"/>
            <w:shd w:val="clear" w:color="auto" w:fill="auto"/>
            <w:noWrap/>
            <w:vAlign w:val="center"/>
            <w:hideMark/>
          </w:tcPr>
          <w:p w14:paraId="75EE2D12" w14:textId="77777777" w:rsidR="005C188C" w:rsidRPr="006D20B4" w:rsidRDefault="005C188C" w:rsidP="00854F4C">
            <w:pPr>
              <w:jc w:val="right"/>
              <w:rPr>
                <w:sz w:val="20"/>
                <w:szCs w:val="20"/>
              </w:rPr>
            </w:pPr>
            <w:r w:rsidRPr="006D20B4">
              <w:rPr>
                <w:sz w:val="20"/>
                <w:szCs w:val="20"/>
              </w:rPr>
              <w:t>25</w:t>
            </w:r>
          </w:p>
        </w:tc>
        <w:tc>
          <w:tcPr>
            <w:tcW w:w="850" w:type="dxa"/>
            <w:shd w:val="clear" w:color="auto" w:fill="auto"/>
            <w:noWrap/>
            <w:vAlign w:val="bottom"/>
            <w:hideMark/>
          </w:tcPr>
          <w:p w14:paraId="4D43F6FC" w14:textId="77777777" w:rsidR="005C188C" w:rsidRPr="006D20B4" w:rsidRDefault="005C188C" w:rsidP="00854F4C">
            <w:pPr>
              <w:jc w:val="right"/>
              <w:rPr>
                <w:color w:val="000000"/>
                <w:sz w:val="20"/>
                <w:szCs w:val="20"/>
              </w:rPr>
            </w:pPr>
            <w:r w:rsidRPr="006D20B4">
              <w:rPr>
                <w:color w:val="000000"/>
                <w:sz w:val="20"/>
                <w:szCs w:val="20"/>
              </w:rPr>
              <w:t>-16.3</w:t>
            </w:r>
          </w:p>
        </w:tc>
        <w:tc>
          <w:tcPr>
            <w:tcW w:w="980" w:type="dxa"/>
            <w:shd w:val="clear" w:color="auto" w:fill="auto"/>
            <w:noWrap/>
            <w:vAlign w:val="bottom"/>
            <w:hideMark/>
          </w:tcPr>
          <w:p w14:paraId="43670DAB" w14:textId="77777777" w:rsidR="005C188C" w:rsidRPr="006D20B4" w:rsidRDefault="005C188C" w:rsidP="00854F4C">
            <w:pPr>
              <w:jc w:val="right"/>
              <w:rPr>
                <w:color w:val="000000"/>
                <w:sz w:val="20"/>
                <w:szCs w:val="20"/>
              </w:rPr>
            </w:pPr>
            <w:r w:rsidRPr="006D20B4">
              <w:rPr>
                <w:color w:val="000000"/>
                <w:sz w:val="20"/>
                <w:szCs w:val="20"/>
              </w:rPr>
              <w:t>-3.7</w:t>
            </w:r>
          </w:p>
        </w:tc>
        <w:tc>
          <w:tcPr>
            <w:tcW w:w="1083" w:type="dxa"/>
            <w:shd w:val="clear" w:color="auto" w:fill="auto"/>
            <w:noWrap/>
            <w:vAlign w:val="bottom"/>
            <w:hideMark/>
          </w:tcPr>
          <w:p w14:paraId="63843714" w14:textId="77777777" w:rsidR="005C188C" w:rsidRPr="006D20B4" w:rsidRDefault="005C188C" w:rsidP="00854F4C">
            <w:pPr>
              <w:jc w:val="right"/>
              <w:rPr>
                <w:color w:val="000000"/>
                <w:sz w:val="20"/>
                <w:szCs w:val="20"/>
              </w:rPr>
            </w:pPr>
            <w:r w:rsidRPr="006D20B4">
              <w:rPr>
                <w:color w:val="000000"/>
                <w:sz w:val="20"/>
                <w:szCs w:val="20"/>
              </w:rPr>
              <w:t>27.1</w:t>
            </w:r>
          </w:p>
        </w:tc>
        <w:tc>
          <w:tcPr>
            <w:tcW w:w="740" w:type="dxa"/>
            <w:shd w:val="clear" w:color="auto" w:fill="auto"/>
            <w:noWrap/>
            <w:vAlign w:val="bottom"/>
            <w:hideMark/>
          </w:tcPr>
          <w:p w14:paraId="6241F1ED" w14:textId="77777777" w:rsidR="005C188C" w:rsidRPr="006D20B4" w:rsidRDefault="005C188C" w:rsidP="00854F4C">
            <w:pPr>
              <w:jc w:val="right"/>
              <w:rPr>
                <w:color w:val="000000"/>
                <w:sz w:val="20"/>
                <w:szCs w:val="20"/>
              </w:rPr>
            </w:pPr>
            <w:r w:rsidRPr="006D20B4">
              <w:rPr>
                <w:color w:val="000000"/>
                <w:sz w:val="20"/>
                <w:szCs w:val="20"/>
              </w:rPr>
              <w:t>18.3</w:t>
            </w:r>
          </w:p>
        </w:tc>
      </w:tr>
      <w:tr w:rsidR="005C188C" w:rsidRPr="006D20B4" w14:paraId="15B8B887" w14:textId="77777777" w:rsidTr="00000673">
        <w:trPr>
          <w:trHeight w:val="260"/>
        </w:trPr>
        <w:tc>
          <w:tcPr>
            <w:tcW w:w="1694" w:type="dxa"/>
            <w:shd w:val="clear" w:color="auto" w:fill="auto"/>
            <w:noWrap/>
            <w:vAlign w:val="bottom"/>
            <w:hideMark/>
          </w:tcPr>
          <w:p w14:paraId="4DB9A58E" w14:textId="77777777" w:rsidR="005C188C" w:rsidRPr="006D20B4" w:rsidRDefault="005C188C" w:rsidP="00854F4C">
            <w:pPr>
              <w:rPr>
                <w:color w:val="000000"/>
                <w:sz w:val="20"/>
                <w:szCs w:val="20"/>
              </w:rPr>
            </w:pPr>
            <w:r w:rsidRPr="006D20B4">
              <w:rPr>
                <w:color w:val="000000"/>
                <w:sz w:val="20"/>
                <w:szCs w:val="20"/>
              </w:rPr>
              <w:t>5157+5158</w:t>
            </w:r>
          </w:p>
        </w:tc>
        <w:tc>
          <w:tcPr>
            <w:tcW w:w="739" w:type="dxa"/>
            <w:shd w:val="clear" w:color="auto" w:fill="auto"/>
            <w:hideMark/>
          </w:tcPr>
          <w:p w14:paraId="661128D4" w14:textId="77777777" w:rsidR="005C188C" w:rsidRPr="006D20B4" w:rsidRDefault="005C188C" w:rsidP="00854F4C">
            <w:pPr>
              <w:rPr>
                <w:color w:val="000000"/>
                <w:sz w:val="20"/>
                <w:szCs w:val="20"/>
              </w:rPr>
            </w:pPr>
            <w:r w:rsidRPr="006D20B4">
              <w:rPr>
                <w:color w:val="000000"/>
                <w:sz w:val="20"/>
                <w:szCs w:val="20"/>
              </w:rPr>
              <w:t>M1</w:t>
            </w:r>
          </w:p>
        </w:tc>
        <w:tc>
          <w:tcPr>
            <w:tcW w:w="1066" w:type="dxa"/>
            <w:shd w:val="clear" w:color="auto" w:fill="auto"/>
            <w:hideMark/>
          </w:tcPr>
          <w:p w14:paraId="3B582A9A" w14:textId="77777777" w:rsidR="005C188C" w:rsidRPr="006D20B4" w:rsidRDefault="005C188C" w:rsidP="00854F4C">
            <w:pPr>
              <w:jc w:val="right"/>
              <w:rPr>
                <w:color w:val="000000"/>
                <w:sz w:val="20"/>
                <w:szCs w:val="20"/>
              </w:rPr>
            </w:pPr>
            <w:r w:rsidRPr="006D20B4">
              <w:rPr>
                <w:color w:val="000000"/>
                <w:sz w:val="20"/>
                <w:szCs w:val="20"/>
              </w:rPr>
              <w:t>0.710240</w:t>
            </w:r>
          </w:p>
        </w:tc>
        <w:tc>
          <w:tcPr>
            <w:tcW w:w="966" w:type="dxa"/>
          </w:tcPr>
          <w:p w14:paraId="40672AC4" w14:textId="77777777" w:rsidR="005C188C" w:rsidRPr="006D20B4" w:rsidRDefault="005C188C" w:rsidP="00854F4C">
            <w:pPr>
              <w:jc w:val="right"/>
              <w:rPr>
                <w:color w:val="000000"/>
                <w:sz w:val="20"/>
                <w:szCs w:val="20"/>
              </w:rPr>
            </w:pPr>
            <w:r w:rsidRPr="006D20B4">
              <w:rPr>
                <w:color w:val="000000"/>
                <w:sz w:val="20"/>
                <w:szCs w:val="20"/>
              </w:rPr>
              <w:t>0.000021</w:t>
            </w:r>
          </w:p>
        </w:tc>
        <w:tc>
          <w:tcPr>
            <w:tcW w:w="981" w:type="dxa"/>
            <w:shd w:val="clear" w:color="auto" w:fill="auto"/>
            <w:hideMark/>
          </w:tcPr>
          <w:p w14:paraId="50E06C5B" w14:textId="77777777" w:rsidR="005C188C" w:rsidRPr="006D20B4" w:rsidRDefault="005C188C" w:rsidP="00854F4C">
            <w:pPr>
              <w:jc w:val="right"/>
              <w:rPr>
                <w:color w:val="000000"/>
                <w:sz w:val="20"/>
                <w:szCs w:val="20"/>
              </w:rPr>
            </w:pPr>
            <w:r w:rsidRPr="006D20B4">
              <w:rPr>
                <w:color w:val="000000"/>
                <w:sz w:val="20"/>
                <w:szCs w:val="20"/>
              </w:rPr>
              <w:t>–</w:t>
            </w:r>
          </w:p>
        </w:tc>
        <w:tc>
          <w:tcPr>
            <w:tcW w:w="850" w:type="dxa"/>
            <w:shd w:val="clear" w:color="auto" w:fill="auto"/>
            <w:noWrap/>
            <w:vAlign w:val="bottom"/>
            <w:hideMark/>
          </w:tcPr>
          <w:p w14:paraId="4CA9C004" w14:textId="77777777" w:rsidR="005C188C" w:rsidRPr="006D20B4" w:rsidRDefault="005C188C" w:rsidP="00854F4C">
            <w:pPr>
              <w:jc w:val="right"/>
              <w:rPr>
                <w:color w:val="000000"/>
                <w:sz w:val="20"/>
                <w:szCs w:val="20"/>
              </w:rPr>
            </w:pPr>
            <w:r w:rsidRPr="006D20B4">
              <w:rPr>
                <w:color w:val="000000"/>
                <w:sz w:val="20"/>
                <w:szCs w:val="20"/>
              </w:rPr>
              <w:t>-15.1</w:t>
            </w:r>
          </w:p>
        </w:tc>
        <w:tc>
          <w:tcPr>
            <w:tcW w:w="980" w:type="dxa"/>
            <w:shd w:val="clear" w:color="auto" w:fill="auto"/>
            <w:noWrap/>
            <w:vAlign w:val="bottom"/>
            <w:hideMark/>
          </w:tcPr>
          <w:p w14:paraId="273834F1" w14:textId="77777777" w:rsidR="005C188C" w:rsidRPr="006D20B4" w:rsidRDefault="005C188C" w:rsidP="00854F4C">
            <w:pPr>
              <w:jc w:val="right"/>
              <w:rPr>
                <w:color w:val="000000"/>
                <w:sz w:val="20"/>
                <w:szCs w:val="20"/>
              </w:rPr>
            </w:pPr>
            <w:r w:rsidRPr="006D20B4">
              <w:rPr>
                <w:color w:val="000000"/>
                <w:sz w:val="20"/>
                <w:szCs w:val="20"/>
              </w:rPr>
              <w:t>-3.2</w:t>
            </w:r>
          </w:p>
        </w:tc>
        <w:tc>
          <w:tcPr>
            <w:tcW w:w="1083" w:type="dxa"/>
            <w:shd w:val="clear" w:color="auto" w:fill="auto"/>
            <w:noWrap/>
            <w:vAlign w:val="bottom"/>
            <w:hideMark/>
          </w:tcPr>
          <w:p w14:paraId="3253D313" w14:textId="77777777" w:rsidR="005C188C" w:rsidRPr="006D20B4" w:rsidRDefault="005C188C" w:rsidP="00854F4C">
            <w:pPr>
              <w:jc w:val="right"/>
              <w:rPr>
                <w:color w:val="000000"/>
                <w:sz w:val="20"/>
                <w:szCs w:val="20"/>
              </w:rPr>
            </w:pPr>
            <w:r w:rsidRPr="006D20B4">
              <w:rPr>
                <w:color w:val="000000"/>
                <w:sz w:val="20"/>
                <w:szCs w:val="20"/>
              </w:rPr>
              <w:t>27.6</w:t>
            </w:r>
          </w:p>
        </w:tc>
        <w:tc>
          <w:tcPr>
            <w:tcW w:w="740" w:type="dxa"/>
            <w:shd w:val="clear" w:color="auto" w:fill="auto"/>
            <w:noWrap/>
            <w:vAlign w:val="bottom"/>
            <w:hideMark/>
          </w:tcPr>
          <w:p w14:paraId="54D54B5B" w14:textId="77777777" w:rsidR="005C188C" w:rsidRPr="006D20B4" w:rsidRDefault="005C188C" w:rsidP="00854F4C">
            <w:pPr>
              <w:jc w:val="right"/>
              <w:rPr>
                <w:color w:val="000000"/>
                <w:sz w:val="20"/>
                <w:szCs w:val="20"/>
              </w:rPr>
            </w:pPr>
            <w:r w:rsidRPr="006D20B4">
              <w:rPr>
                <w:color w:val="000000"/>
                <w:sz w:val="20"/>
                <w:szCs w:val="20"/>
              </w:rPr>
              <w:t>18.8</w:t>
            </w:r>
          </w:p>
        </w:tc>
      </w:tr>
      <w:tr w:rsidR="005C188C" w:rsidRPr="006D20B4" w14:paraId="364D08E6" w14:textId="77777777" w:rsidTr="00000673">
        <w:trPr>
          <w:trHeight w:val="260"/>
        </w:trPr>
        <w:tc>
          <w:tcPr>
            <w:tcW w:w="1694" w:type="dxa"/>
            <w:shd w:val="clear" w:color="auto" w:fill="auto"/>
            <w:hideMark/>
          </w:tcPr>
          <w:p w14:paraId="6A8BDE0B" w14:textId="77777777" w:rsidR="005C188C" w:rsidRPr="006D20B4" w:rsidRDefault="005C188C" w:rsidP="00854F4C">
            <w:pPr>
              <w:rPr>
                <w:color w:val="000000"/>
                <w:sz w:val="20"/>
                <w:szCs w:val="20"/>
              </w:rPr>
            </w:pPr>
            <w:r w:rsidRPr="006D20B4">
              <w:rPr>
                <w:color w:val="000000"/>
                <w:sz w:val="20"/>
                <w:szCs w:val="20"/>
              </w:rPr>
              <w:t>568</w:t>
            </w:r>
          </w:p>
        </w:tc>
        <w:tc>
          <w:tcPr>
            <w:tcW w:w="739" w:type="dxa"/>
            <w:shd w:val="clear" w:color="auto" w:fill="auto"/>
            <w:hideMark/>
          </w:tcPr>
          <w:p w14:paraId="12D24562" w14:textId="77777777" w:rsidR="005C188C" w:rsidRPr="006D20B4" w:rsidRDefault="005C188C" w:rsidP="00854F4C">
            <w:pPr>
              <w:rPr>
                <w:color w:val="000000"/>
                <w:sz w:val="20"/>
                <w:szCs w:val="20"/>
              </w:rPr>
            </w:pPr>
            <w:r w:rsidRPr="006D20B4">
              <w:rPr>
                <w:color w:val="000000"/>
                <w:sz w:val="20"/>
                <w:szCs w:val="20"/>
              </w:rPr>
              <w:t>LM1</w:t>
            </w:r>
          </w:p>
        </w:tc>
        <w:tc>
          <w:tcPr>
            <w:tcW w:w="1066" w:type="dxa"/>
            <w:shd w:val="clear" w:color="auto" w:fill="auto"/>
            <w:noWrap/>
            <w:vAlign w:val="center"/>
            <w:hideMark/>
          </w:tcPr>
          <w:p w14:paraId="27BC7DF8" w14:textId="77777777" w:rsidR="005C188C" w:rsidRPr="006D20B4" w:rsidRDefault="005C188C" w:rsidP="00854F4C">
            <w:pPr>
              <w:jc w:val="right"/>
              <w:rPr>
                <w:color w:val="000000"/>
                <w:sz w:val="20"/>
                <w:szCs w:val="20"/>
              </w:rPr>
            </w:pPr>
            <w:r w:rsidRPr="006D20B4">
              <w:rPr>
                <w:color w:val="000000"/>
                <w:sz w:val="20"/>
                <w:szCs w:val="20"/>
              </w:rPr>
              <w:t>0.710077</w:t>
            </w:r>
          </w:p>
        </w:tc>
        <w:tc>
          <w:tcPr>
            <w:tcW w:w="966" w:type="dxa"/>
            <w:vAlign w:val="center"/>
          </w:tcPr>
          <w:p w14:paraId="053963DF" w14:textId="77777777" w:rsidR="005C188C" w:rsidRPr="006D20B4" w:rsidRDefault="005C188C" w:rsidP="00854F4C">
            <w:pPr>
              <w:jc w:val="right"/>
              <w:rPr>
                <w:sz w:val="20"/>
                <w:szCs w:val="20"/>
              </w:rPr>
            </w:pPr>
            <w:r w:rsidRPr="006D20B4">
              <w:rPr>
                <w:color w:val="000000"/>
                <w:sz w:val="20"/>
                <w:szCs w:val="20"/>
              </w:rPr>
              <w:t>0.000022</w:t>
            </w:r>
          </w:p>
        </w:tc>
        <w:tc>
          <w:tcPr>
            <w:tcW w:w="981" w:type="dxa"/>
            <w:shd w:val="clear" w:color="auto" w:fill="auto"/>
            <w:noWrap/>
            <w:vAlign w:val="center"/>
            <w:hideMark/>
          </w:tcPr>
          <w:p w14:paraId="05B90E26" w14:textId="77777777" w:rsidR="005C188C" w:rsidRPr="006D20B4" w:rsidRDefault="005C188C" w:rsidP="00854F4C">
            <w:pPr>
              <w:jc w:val="right"/>
              <w:rPr>
                <w:sz w:val="20"/>
                <w:szCs w:val="20"/>
              </w:rPr>
            </w:pPr>
            <w:r w:rsidRPr="006D20B4">
              <w:rPr>
                <w:sz w:val="20"/>
                <w:szCs w:val="20"/>
              </w:rPr>
              <w:t>20</w:t>
            </w:r>
          </w:p>
        </w:tc>
        <w:tc>
          <w:tcPr>
            <w:tcW w:w="850" w:type="dxa"/>
            <w:shd w:val="clear" w:color="auto" w:fill="auto"/>
            <w:noWrap/>
            <w:vAlign w:val="bottom"/>
            <w:hideMark/>
          </w:tcPr>
          <w:p w14:paraId="27607AC2" w14:textId="77777777" w:rsidR="005C188C" w:rsidRPr="006D20B4" w:rsidRDefault="005C188C" w:rsidP="00854F4C">
            <w:pPr>
              <w:jc w:val="right"/>
              <w:rPr>
                <w:color w:val="000000"/>
                <w:sz w:val="20"/>
                <w:szCs w:val="20"/>
              </w:rPr>
            </w:pPr>
            <w:r w:rsidRPr="006D20B4">
              <w:rPr>
                <w:color w:val="000000"/>
                <w:sz w:val="20"/>
                <w:szCs w:val="20"/>
              </w:rPr>
              <w:t>-17.0</w:t>
            </w:r>
          </w:p>
        </w:tc>
        <w:tc>
          <w:tcPr>
            <w:tcW w:w="980" w:type="dxa"/>
            <w:shd w:val="clear" w:color="auto" w:fill="auto"/>
            <w:noWrap/>
            <w:vAlign w:val="bottom"/>
            <w:hideMark/>
          </w:tcPr>
          <w:p w14:paraId="3B522BBC" w14:textId="77777777" w:rsidR="005C188C" w:rsidRPr="006D20B4" w:rsidRDefault="005C188C" w:rsidP="00854F4C">
            <w:pPr>
              <w:jc w:val="right"/>
              <w:rPr>
                <w:color w:val="000000"/>
                <w:sz w:val="20"/>
                <w:szCs w:val="20"/>
              </w:rPr>
            </w:pPr>
            <w:r w:rsidRPr="006D20B4">
              <w:rPr>
                <w:color w:val="000000"/>
                <w:sz w:val="20"/>
                <w:szCs w:val="20"/>
              </w:rPr>
              <w:t>-2.6</w:t>
            </w:r>
          </w:p>
        </w:tc>
        <w:tc>
          <w:tcPr>
            <w:tcW w:w="1083" w:type="dxa"/>
            <w:shd w:val="clear" w:color="auto" w:fill="auto"/>
            <w:noWrap/>
            <w:vAlign w:val="bottom"/>
            <w:hideMark/>
          </w:tcPr>
          <w:p w14:paraId="5A649B2B" w14:textId="77777777" w:rsidR="005C188C" w:rsidRPr="006D20B4" w:rsidRDefault="005C188C" w:rsidP="00854F4C">
            <w:pPr>
              <w:jc w:val="right"/>
              <w:rPr>
                <w:color w:val="000000"/>
                <w:sz w:val="20"/>
                <w:szCs w:val="20"/>
              </w:rPr>
            </w:pPr>
            <w:r w:rsidRPr="006D20B4">
              <w:rPr>
                <w:color w:val="000000"/>
                <w:sz w:val="20"/>
                <w:szCs w:val="20"/>
              </w:rPr>
              <w:t>28.2</w:t>
            </w:r>
          </w:p>
        </w:tc>
        <w:tc>
          <w:tcPr>
            <w:tcW w:w="740" w:type="dxa"/>
            <w:shd w:val="clear" w:color="auto" w:fill="auto"/>
            <w:noWrap/>
            <w:vAlign w:val="bottom"/>
            <w:hideMark/>
          </w:tcPr>
          <w:p w14:paraId="60A1B296" w14:textId="77777777" w:rsidR="005C188C" w:rsidRPr="006D20B4" w:rsidRDefault="005C188C" w:rsidP="00854F4C">
            <w:pPr>
              <w:jc w:val="right"/>
              <w:rPr>
                <w:color w:val="000000"/>
                <w:sz w:val="20"/>
                <w:szCs w:val="20"/>
              </w:rPr>
            </w:pPr>
            <w:r w:rsidRPr="006D20B4">
              <w:rPr>
                <w:color w:val="000000"/>
                <w:sz w:val="20"/>
                <w:szCs w:val="20"/>
              </w:rPr>
              <w:t>19.5</w:t>
            </w:r>
          </w:p>
        </w:tc>
      </w:tr>
      <w:tr w:rsidR="005C188C" w:rsidRPr="006D20B4" w14:paraId="30470AD5" w14:textId="77777777" w:rsidTr="00000673">
        <w:trPr>
          <w:trHeight w:val="260"/>
        </w:trPr>
        <w:tc>
          <w:tcPr>
            <w:tcW w:w="1694" w:type="dxa"/>
            <w:shd w:val="clear" w:color="auto" w:fill="auto"/>
            <w:hideMark/>
          </w:tcPr>
          <w:p w14:paraId="445B2251" w14:textId="77777777" w:rsidR="005C188C" w:rsidRPr="006D20B4" w:rsidRDefault="005C188C" w:rsidP="00854F4C">
            <w:pPr>
              <w:rPr>
                <w:color w:val="000000"/>
                <w:sz w:val="20"/>
                <w:szCs w:val="20"/>
              </w:rPr>
            </w:pPr>
            <w:r w:rsidRPr="006D20B4">
              <w:rPr>
                <w:color w:val="000000"/>
                <w:sz w:val="20"/>
                <w:szCs w:val="20"/>
              </w:rPr>
              <w:t>807</w:t>
            </w:r>
          </w:p>
        </w:tc>
        <w:tc>
          <w:tcPr>
            <w:tcW w:w="739" w:type="dxa"/>
            <w:shd w:val="clear" w:color="auto" w:fill="auto"/>
            <w:hideMark/>
          </w:tcPr>
          <w:p w14:paraId="77405131" w14:textId="77777777" w:rsidR="005C188C" w:rsidRPr="006D20B4" w:rsidRDefault="005C188C" w:rsidP="00854F4C">
            <w:pPr>
              <w:rPr>
                <w:color w:val="000000"/>
                <w:sz w:val="20"/>
                <w:szCs w:val="20"/>
              </w:rPr>
            </w:pPr>
            <w:r w:rsidRPr="006D20B4">
              <w:rPr>
                <w:color w:val="000000"/>
                <w:sz w:val="20"/>
                <w:szCs w:val="20"/>
              </w:rPr>
              <w:t>LM1</w:t>
            </w:r>
          </w:p>
        </w:tc>
        <w:tc>
          <w:tcPr>
            <w:tcW w:w="1066" w:type="dxa"/>
            <w:shd w:val="clear" w:color="auto" w:fill="auto"/>
            <w:noWrap/>
            <w:vAlign w:val="center"/>
            <w:hideMark/>
          </w:tcPr>
          <w:p w14:paraId="7977C7D9" w14:textId="77777777" w:rsidR="005C188C" w:rsidRPr="006D20B4" w:rsidRDefault="005C188C" w:rsidP="00854F4C">
            <w:pPr>
              <w:jc w:val="right"/>
              <w:rPr>
                <w:color w:val="000000"/>
                <w:sz w:val="20"/>
                <w:szCs w:val="20"/>
              </w:rPr>
            </w:pPr>
            <w:r w:rsidRPr="006D20B4">
              <w:rPr>
                <w:color w:val="000000"/>
                <w:sz w:val="20"/>
                <w:szCs w:val="20"/>
              </w:rPr>
              <w:t>0.710399</w:t>
            </w:r>
          </w:p>
        </w:tc>
        <w:tc>
          <w:tcPr>
            <w:tcW w:w="966" w:type="dxa"/>
            <w:vAlign w:val="center"/>
          </w:tcPr>
          <w:p w14:paraId="033AC433" w14:textId="77777777" w:rsidR="005C188C" w:rsidRPr="006D20B4" w:rsidRDefault="005C188C" w:rsidP="00854F4C">
            <w:pPr>
              <w:jc w:val="right"/>
              <w:rPr>
                <w:sz w:val="20"/>
                <w:szCs w:val="20"/>
              </w:rPr>
            </w:pPr>
            <w:r w:rsidRPr="006D20B4">
              <w:rPr>
                <w:color w:val="000000"/>
                <w:sz w:val="20"/>
                <w:szCs w:val="20"/>
              </w:rPr>
              <w:t>0.000011</w:t>
            </w:r>
          </w:p>
        </w:tc>
        <w:tc>
          <w:tcPr>
            <w:tcW w:w="981" w:type="dxa"/>
            <w:shd w:val="clear" w:color="auto" w:fill="auto"/>
            <w:noWrap/>
            <w:vAlign w:val="center"/>
            <w:hideMark/>
          </w:tcPr>
          <w:p w14:paraId="00858F74" w14:textId="77777777" w:rsidR="005C188C" w:rsidRPr="006D20B4" w:rsidRDefault="005C188C" w:rsidP="00854F4C">
            <w:pPr>
              <w:jc w:val="right"/>
              <w:rPr>
                <w:sz w:val="20"/>
                <w:szCs w:val="20"/>
              </w:rPr>
            </w:pPr>
            <w:r w:rsidRPr="006D20B4">
              <w:rPr>
                <w:sz w:val="20"/>
                <w:szCs w:val="20"/>
              </w:rPr>
              <w:t>60</w:t>
            </w:r>
          </w:p>
        </w:tc>
        <w:tc>
          <w:tcPr>
            <w:tcW w:w="850" w:type="dxa"/>
            <w:shd w:val="clear" w:color="auto" w:fill="auto"/>
            <w:noWrap/>
            <w:vAlign w:val="bottom"/>
            <w:hideMark/>
          </w:tcPr>
          <w:p w14:paraId="1EDD0E17" w14:textId="77777777" w:rsidR="005C188C" w:rsidRPr="006D20B4" w:rsidRDefault="005C188C" w:rsidP="00854F4C">
            <w:pPr>
              <w:jc w:val="right"/>
              <w:rPr>
                <w:color w:val="000000"/>
                <w:sz w:val="20"/>
                <w:szCs w:val="20"/>
              </w:rPr>
            </w:pPr>
            <w:r w:rsidRPr="006D20B4">
              <w:rPr>
                <w:color w:val="000000"/>
                <w:sz w:val="20"/>
                <w:szCs w:val="20"/>
              </w:rPr>
              <w:t>-17.5</w:t>
            </w:r>
          </w:p>
        </w:tc>
        <w:tc>
          <w:tcPr>
            <w:tcW w:w="980" w:type="dxa"/>
            <w:shd w:val="clear" w:color="auto" w:fill="auto"/>
            <w:noWrap/>
            <w:vAlign w:val="bottom"/>
            <w:hideMark/>
          </w:tcPr>
          <w:p w14:paraId="217254A1" w14:textId="77777777" w:rsidR="005C188C" w:rsidRPr="006D20B4" w:rsidRDefault="005C188C" w:rsidP="00854F4C">
            <w:pPr>
              <w:jc w:val="right"/>
              <w:rPr>
                <w:color w:val="000000"/>
                <w:sz w:val="20"/>
                <w:szCs w:val="20"/>
              </w:rPr>
            </w:pPr>
            <w:r w:rsidRPr="006D20B4">
              <w:rPr>
                <w:color w:val="000000"/>
                <w:sz w:val="20"/>
                <w:szCs w:val="20"/>
              </w:rPr>
              <w:t>-2.0</w:t>
            </w:r>
          </w:p>
        </w:tc>
        <w:tc>
          <w:tcPr>
            <w:tcW w:w="1083" w:type="dxa"/>
            <w:shd w:val="clear" w:color="auto" w:fill="auto"/>
            <w:noWrap/>
            <w:vAlign w:val="bottom"/>
            <w:hideMark/>
          </w:tcPr>
          <w:p w14:paraId="3A2567BD" w14:textId="77777777" w:rsidR="005C188C" w:rsidRPr="006D20B4" w:rsidRDefault="005C188C" w:rsidP="00854F4C">
            <w:pPr>
              <w:jc w:val="right"/>
              <w:rPr>
                <w:color w:val="000000"/>
                <w:sz w:val="20"/>
                <w:szCs w:val="20"/>
              </w:rPr>
            </w:pPr>
            <w:r w:rsidRPr="006D20B4">
              <w:rPr>
                <w:color w:val="000000"/>
                <w:sz w:val="20"/>
                <w:szCs w:val="20"/>
              </w:rPr>
              <w:t>28.8</w:t>
            </w:r>
          </w:p>
        </w:tc>
        <w:tc>
          <w:tcPr>
            <w:tcW w:w="740" w:type="dxa"/>
            <w:shd w:val="clear" w:color="auto" w:fill="auto"/>
            <w:noWrap/>
            <w:vAlign w:val="bottom"/>
            <w:hideMark/>
          </w:tcPr>
          <w:p w14:paraId="4809852E" w14:textId="77777777" w:rsidR="005C188C" w:rsidRPr="006D20B4" w:rsidRDefault="005C188C" w:rsidP="00854F4C">
            <w:pPr>
              <w:jc w:val="right"/>
              <w:rPr>
                <w:color w:val="000000"/>
                <w:sz w:val="20"/>
                <w:szCs w:val="20"/>
              </w:rPr>
            </w:pPr>
            <w:r w:rsidRPr="006D20B4">
              <w:rPr>
                <w:color w:val="000000"/>
                <w:sz w:val="20"/>
                <w:szCs w:val="20"/>
              </w:rPr>
              <w:t>20.1</w:t>
            </w:r>
          </w:p>
        </w:tc>
      </w:tr>
      <w:tr w:rsidR="005C188C" w:rsidRPr="006D20B4" w14:paraId="53CD131C" w14:textId="77777777" w:rsidTr="00000673">
        <w:trPr>
          <w:trHeight w:val="260"/>
        </w:trPr>
        <w:tc>
          <w:tcPr>
            <w:tcW w:w="1694" w:type="dxa"/>
            <w:shd w:val="clear" w:color="auto" w:fill="auto"/>
            <w:noWrap/>
            <w:vAlign w:val="bottom"/>
            <w:hideMark/>
          </w:tcPr>
          <w:p w14:paraId="3D81A3AA" w14:textId="77777777" w:rsidR="005C188C" w:rsidRPr="006D20B4" w:rsidRDefault="005C188C" w:rsidP="00854F4C">
            <w:pPr>
              <w:rPr>
                <w:color w:val="000000"/>
                <w:sz w:val="20"/>
                <w:szCs w:val="20"/>
              </w:rPr>
            </w:pPr>
            <w:r w:rsidRPr="006D20B4">
              <w:rPr>
                <w:color w:val="000000"/>
                <w:sz w:val="20"/>
                <w:szCs w:val="20"/>
              </w:rPr>
              <w:t>6641</w:t>
            </w:r>
          </w:p>
        </w:tc>
        <w:tc>
          <w:tcPr>
            <w:tcW w:w="739" w:type="dxa"/>
            <w:shd w:val="clear" w:color="auto" w:fill="auto"/>
            <w:hideMark/>
          </w:tcPr>
          <w:p w14:paraId="317091CB" w14:textId="77777777" w:rsidR="005C188C" w:rsidRPr="006D20B4" w:rsidRDefault="005C188C" w:rsidP="00854F4C">
            <w:pPr>
              <w:rPr>
                <w:color w:val="000000"/>
                <w:sz w:val="20"/>
                <w:szCs w:val="20"/>
              </w:rPr>
            </w:pPr>
            <w:r w:rsidRPr="006D20B4">
              <w:rPr>
                <w:color w:val="000000"/>
                <w:sz w:val="20"/>
                <w:szCs w:val="20"/>
              </w:rPr>
              <w:t>LM1</w:t>
            </w:r>
          </w:p>
        </w:tc>
        <w:tc>
          <w:tcPr>
            <w:tcW w:w="1066" w:type="dxa"/>
            <w:shd w:val="clear" w:color="auto" w:fill="auto"/>
            <w:noWrap/>
            <w:vAlign w:val="center"/>
            <w:hideMark/>
          </w:tcPr>
          <w:p w14:paraId="4695D4D7" w14:textId="77777777" w:rsidR="005C188C" w:rsidRPr="006D20B4" w:rsidRDefault="005C188C" w:rsidP="00854F4C">
            <w:pPr>
              <w:jc w:val="right"/>
              <w:rPr>
                <w:color w:val="000000"/>
                <w:sz w:val="20"/>
                <w:szCs w:val="20"/>
              </w:rPr>
            </w:pPr>
            <w:r w:rsidRPr="006D20B4">
              <w:rPr>
                <w:color w:val="000000"/>
                <w:sz w:val="20"/>
                <w:szCs w:val="20"/>
              </w:rPr>
              <w:t>0.710192</w:t>
            </w:r>
          </w:p>
        </w:tc>
        <w:tc>
          <w:tcPr>
            <w:tcW w:w="966" w:type="dxa"/>
            <w:vAlign w:val="center"/>
          </w:tcPr>
          <w:p w14:paraId="7D130981" w14:textId="77777777" w:rsidR="005C188C" w:rsidRPr="006D20B4" w:rsidRDefault="005C188C" w:rsidP="00854F4C">
            <w:pPr>
              <w:jc w:val="right"/>
              <w:rPr>
                <w:sz w:val="20"/>
                <w:szCs w:val="20"/>
              </w:rPr>
            </w:pPr>
            <w:r w:rsidRPr="006D20B4">
              <w:rPr>
                <w:color w:val="000000"/>
                <w:sz w:val="20"/>
                <w:szCs w:val="20"/>
              </w:rPr>
              <w:t>0.000015</w:t>
            </w:r>
          </w:p>
        </w:tc>
        <w:tc>
          <w:tcPr>
            <w:tcW w:w="981" w:type="dxa"/>
            <w:shd w:val="clear" w:color="auto" w:fill="auto"/>
            <w:noWrap/>
            <w:vAlign w:val="center"/>
            <w:hideMark/>
          </w:tcPr>
          <w:p w14:paraId="5E608C0D" w14:textId="77777777" w:rsidR="005C188C" w:rsidRPr="006D20B4" w:rsidRDefault="005C188C" w:rsidP="00854F4C">
            <w:pPr>
              <w:jc w:val="right"/>
              <w:rPr>
                <w:sz w:val="20"/>
                <w:szCs w:val="20"/>
              </w:rPr>
            </w:pPr>
            <w:r w:rsidRPr="006D20B4">
              <w:rPr>
                <w:sz w:val="20"/>
                <w:szCs w:val="20"/>
              </w:rPr>
              <w:t>24</w:t>
            </w:r>
          </w:p>
        </w:tc>
        <w:tc>
          <w:tcPr>
            <w:tcW w:w="850" w:type="dxa"/>
            <w:shd w:val="clear" w:color="auto" w:fill="auto"/>
            <w:noWrap/>
            <w:vAlign w:val="bottom"/>
            <w:hideMark/>
          </w:tcPr>
          <w:p w14:paraId="38E9C808" w14:textId="77777777" w:rsidR="005C188C" w:rsidRPr="006D20B4" w:rsidRDefault="005C188C" w:rsidP="00854F4C">
            <w:pPr>
              <w:jc w:val="right"/>
              <w:rPr>
                <w:color w:val="000000"/>
                <w:sz w:val="20"/>
                <w:szCs w:val="20"/>
              </w:rPr>
            </w:pPr>
            <w:r w:rsidRPr="006D20B4">
              <w:rPr>
                <w:color w:val="000000"/>
                <w:sz w:val="20"/>
                <w:szCs w:val="20"/>
              </w:rPr>
              <w:t>-15.6</w:t>
            </w:r>
          </w:p>
        </w:tc>
        <w:tc>
          <w:tcPr>
            <w:tcW w:w="980" w:type="dxa"/>
            <w:shd w:val="clear" w:color="auto" w:fill="auto"/>
            <w:noWrap/>
            <w:vAlign w:val="bottom"/>
            <w:hideMark/>
          </w:tcPr>
          <w:p w14:paraId="7BABB7AA" w14:textId="77777777" w:rsidR="005C188C" w:rsidRPr="006D20B4" w:rsidRDefault="005C188C" w:rsidP="00854F4C">
            <w:pPr>
              <w:jc w:val="right"/>
              <w:rPr>
                <w:color w:val="000000"/>
                <w:sz w:val="20"/>
                <w:szCs w:val="20"/>
              </w:rPr>
            </w:pPr>
            <w:r w:rsidRPr="006D20B4">
              <w:rPr>
                <w:color w:val="000000"/>
                <w:sz w:val="20"/>
                <w:szCs w:val="20"/>
              </w:rPr>
              <w:t>-1.9</w:t>
            </w:r>
          </w:p>
        </w:tc>
        <w:tc>
          <w:tcPr>
            <w:tcW w:w="1083" w:type="dxa"/>
            <w:shd w:val="clear" w:color="auto" w:fill="auto"/>
            <w:noWrap/>
            <w:vAlign w:val="bottom"/>
            <w:hideMark/>
          </w:tcPr>
          <w:p w14:paraId="05B1F005" w14:textId="77777777" w:rsidR="005C188C" w:rsidRPr="006D20B4" w:rsidRDefault="005C188C" w:rsidP="00854F4C">
            <w:pPr>
              <w:jc w:val="right"/>
              <w:rPr>
                <w:color w:val="000000"/>
                <w:sz w:val="20"/>
                <w:szCs w:val="20"/>
              </w:rPr>
            </w:pPr>
            <w:r w:rsidRPr="006D20B4">
              <w:rPr>
                <w:color w:val="000000"/>
                <w:sz w:val="20"/>
                <w:szCs w:val="20"/>
              </w:rPr>
              <w:t>29.0</w:t>
            </w:r>
          </w:p>
        </w:tc>
        <w:tc>
          <w:tcPr>
            <w:tcW w:w="740" w:type="dxa"/>
            <w:shd w:val="clear" w:color="auto" w:fill="auto"/>
            <w:noWrap/>
            <w:vAlign w:val="bottom"/>
            <w:hideMark/>
          </w:tcPr>
          <w:p w14:paraId="16519BA7" w14:textId="77777777" w:rsidR="005C188C" w:rsidRPr="006D20B4" w:rsidRDefault="005C188C" w:rsidP="00854F4C">
            <w:pPr>
              <w:jc w:val="right"/>
              <w:rPr>
                <w:color w:val="000000"/>
                <w:sz w:val="20"/>
                <w:szCs w:val="20"/>
              </w:rPr>
            </w:pPr>
            <w:r w:rsidRPr="006D20B4">
              <w:rPr>
                <w:color w:val="000000"/>
                <w:sz w:val="20"/>
                <w:szCs w:val="20"/>
              </w:rPr>
              <w:t>20.2</w:t>
            </w:r>
          </w:p>
        </w:tc>
      </w:tr>
      <w:tr w:rsidR="005D0E51" w:rsidRPr="006D20B4" w14:paraId="2B471ABE" w14:textId="77777777" w:rsidTr="00591F4D">
        <w:trPr>
          <w:trHeight w:val="260"/>
        </w:trPr>
        <w:tc>
          <w:tcPr>
            <w:tcW w:w="1694" w:type="dxa"/>
            <w:shd w:val="clear" w:color="auto" w:fill="auto"/>
            <w:hideMark/>
          </w:tcPr>
          <w:p w14:paraId="2F819843" w14:textId="77777777" w:rsidR="005D0E51" w:rsidRPr="006D20B4" w:rsidRDefault="005D0E51" w:rsidP="00591F4D">
            <w:pPr>
              <w:rPr>
                <w:color w:val="000000"/>
                <w:sz w:val="20"/>
                <w:szCs w:val="20"/>
              </w:rPr>
            </w:pPr>
            <w:r w:rsidRPr="006D20B4">
              <w:rPr>
                <w:color w:val="000000"/>
                <w:sz w:val="20"/>
                <w:szCs w:val="20"/>
              </w:rPr>
              <w:t>4516</w:t>
            </w:r>
          </w:p>
        </w:tc>
        <w:tc>
          <w:tcPr>
            <w:tcW w:w="739" w:type="dxa"/>
            <w:shd w:val="clear" w:color="auto" w:fill="auto"/>
            <w:hideMark/>
          </w:tcPr>
          <w:p w14:paraId="19BB15BD" w14:textId="77777777" w:rsidR="005D0E51" w:rsidRPr="006D20B4" w:rsidRDefault="005D0E51" w:rsidP="00591F4D">
            <w:pPr>
              <w:rPr>
                <w:color w:val="000000"/>
                <w:sz w:val="20"/>
                <w:szCs w:val="20"/>
              </w:rPr>
            </w:pPr>
            <w:r w:rsidRPr="006D20B4">
              <w:rPr>
                <w:color w:val="000000"/>
                <w:sz w:val="20"/>
                <w:szCs w:val="20"/>
              </w:rPr>
              <w:t>LM1</w:t>
            </w:r>
          </w:p>
        </w:tc>
        <w:tc>
          <w:tcPr>
            <w:tcW w:w="1066" w:type="dxa"/>
            <w:shd w:val="clear" w:color="auto" w:fill="auto"/>
            <w:noWrap/>
            <w:vAlign w:val="center"/>
            <w:hideMark/>
          </w:tcPr>
          <w:p w14:paraId="393DAD81" w14:textId="77777777" w:rsidR="005D0E51" w:rsidRPr="006D20B4" w:rsidRDefault="005D0E51" w:rsidP="00591F4D">
            <w:pPr>
              <w:jc w:val="right"/>
              <w:rPr>
                <w:color w:val="000000"/>
                <w:sz w:val="20"/>
                <w:szCs w:val="20"/>
              </w:rPr>
            </w:pPr>
            <w:r w:rsidRPr="006D20B4">
              <w:rPr>
                <w:color w:val="000000"/>
                <w:sz w:val="20"/>
                <w:szCs w:val="20"/>
              </w:rPr>
              <w:t>0.711240</w:t>
            </w:r>
          </w:p>
        </w:tc>
        <w:tc>
          <w:tcPr>
            <w:tcW w:w="966" w:type="dxa"/>
            <w:vAlign w:val="center"/>
          </w:tcPr>
          <w:p w14:paraId="0E361066" w14:textId="77777777" w:rsidR="005D0E51" w:rsidRPr="006D20B4" w:rsidRDefault="005D0E51" w:rsidP="00591F4D">
            <w:pPr>
              <w:jc w:val="right"/>
              <w:rPr>
                <w:sz w:val="20"/>
                <w:szCs w:val="20"/>
              </w:rPr>
            </w:pPr>
            <w:r w:rsidRPr="006D20B4">
              <w:rPr>
                <w:color w:val="000000"/>
                <w:sz w:val="20"/>
                <w:szCs w:val="20"/>
              </w:rPr>
              <w:t>0.000012</w:t>
            </w:r>
          </w:p>
        </w:tc>
        <w:tc>
          <w:tcPr>
            <w:tcW w:w="981" w:type="dxa"/>
            <w:shd w:val="clear" w:color="auto" w:fill="auto"/>
            <w:noWrap/>
            <w:vAlign w:val="center"/>
            <w:hideMark/>
          </w:tcPr>
          <w:p w14:paraId="4B1FC70F" w14:textId="77777777" w:rsidR="005D0E51" w:rsidRPr="006D20B4" w:rsidRDefault="005D0E51" w:rsidP="00591F4D">
            <w:pPr>
              <w:jc w:val="right"/>
              <w:rPr>
                <w:sz w:val="20"/>
                <w:szCs w:val="20"/>
              </w:rPr>
            </w:pPr>
            <w:r w:rsidRPr="006D20B4">
              <w:rPr>
                <w:sz w:val="20"/>
                <w:szCs w:val="20"/>
              </w:rPr>
              <w:t>64</w:t>
            </w:r>
          </w:p>
        </w:tc>
        <w:tc>
          <w:tcPr>
            <w:tcW w:w="850" w:type="dxa"/>
            <w:shd w:val="clear" w:color="auto" w:fill="auto"/>
            <w:noWrap/>
            <w:vAlign w:val="bottom"/>
            <w:hideMark/>
          </w:tcPr>
          <w:p w14:paraId="1D247885" w14:textId="77777777" w:rsidR="005D0E51" w:rsidRPr="006D20B4" w:rsidRDefault="005D0E51" w:rsidP="00591F4D">
            <w:pPr>
              <w:jc w:val="right"/>
              <w:rPr>
                <w:color w:val="000000"/>
                <w:sz w:val="20"/>
                <w:szCs w:val="20"/>
              </w:rPr>
            </w:pPr>
            <w:r w:rsidRPr="006D20B4">
              <w:rPr>
                <w:color w:val="000000"/>
                <w:sz w:val="20"/>
                <w:szCs w:val="20"/>
              </w:rPr>
              <w:t>-17.2</w:t>
            </w:r>
          </w:p>
        </w:tc>
        <w:tc>
          <w:tcPr>
            <w:tcW w:w="980" w:type="dxa"/>
            <w:shd w:val="clear" w:color="auto" w:fill="auto"/>
            <w:noWrap/>
            <w:vAlign w:val="bottom"/>
            <w:hideMark/>
          </w:tcPr>
          <w:p w14:paraId="1B3059A4" w14:textId="77777777" w:rsidR="005D0E51" w:rsidRPr="006D20B4" w:rsidRDefault="005D0E51" w:rsidP="00591F4D">
            <w:pPr>
              <w:jc w:val="right"/>
              <w:rPr>
                <w:color w:val="000000"/>
                <w:sz w:val="20"/>
                <w:szCs w:val="20"/>
              </w:rPr>
            </w:pPr>
            <w:r w:rsidRPr="006D20B4">
              <w:rPr>
                <w:color w:val="000000"/>
                <w:sz w:val="20"/>
                <w:szCs w:val="20"/>
              </w:rPr>
              <w:t>-4.5</w:t>
            </w:r>
          </w:p>
        </w:tc>
        <w:tc>
          <w:tcPr>
            <w:tcW w:w="1083" w:type="dxa"/>
            <w:shd w:val="clear" w:color="auto" w:fill="auto"/>
            <w:noWrap/>
            <w:vAlign w:val="bottom"/>
            <w:hideMark/>
          </w:tcPr>
          <w:p w14:paraId="28EB9B75" w14:textId="77777777" w:rsidR="005D0E51" w:rsidRPr="006D20B4" w:rsidRDefault="005D0E51" w:rsidP="00591F4D">
            <w:pPr>
              <w:jc w:val="right"/>
              <w:rPr>
                <w:color w:val="000000"/>
                <w:sz w:val="20"/>
                <w:szCs w:val="20"/>
              </w:rPr>
            </w:pPr>
            <w:r w:rsidRPr="006D20B4">
              <w:rPr>
                <w:color w:val="000000"/>
                <w:sz w:val="20"/>
                <w:szCs w:val="20"/>
              </w:rPr>
              <w:t>26.3</w:t>
            </w:r>
          </w:p>
        </w:tc>
        <w:tc>
          <w:tcPr>
            <w:tcW w:w="740" w:type="dxa"/>
            <w:shd w:val="clear" w:color="auto" w:fill="auto"/>
            <w:noWrap/>
            <w:vAlign w:val="bottom"/>
            <w:hideMark/>
          </w:tcPr>
          <w:p w14:paraId="71B797CA" w14:textId="77777777" w:rsidR="005D0E51" w:rsidRPr="006D20B4" w:rsidRDefault="005D0E51" w:rsidP="00591F4D">
            <w:pPr>
              <w:jc w:val="right"/>
              <w:rPr>
                <w:color w:val="000000"/>
                <w:sz w:val="20"/>
                <w:szCs w:val="20"/>
              </w:rPr>
            </w:pPr>
            <w:r w:rsidRPr="006D20B4">
              <w:rPr>
                <w:color w:val="000000"/>
                <w:sz w:val="20"/>
                <w:szCs w:val="20"/>
              </w:rPr>
              <w:t>17.4</w:t>
            </w:r>
          </w:p>
        </w:tc>
      </w:tr>
      <w:tr w:rsidR="005D0E51" w:rsidRPr="006D20B4" w14:paraId="1C5F46D6" w14:textId="77777777" w:rsidTr="00591F4D">
        <w:trPr>
          <w:trHeight w:val="260"/>
        </w:trPr>
        <w:tc>
          <w:tcPr>
            <w:tcW w:w="1694" w:type="dxa"/>
            <w:shd w:val="clear" w:color="auto" w:fill="auto"/>
            <w:hideMark/>
          </w:tcPr>
          <w:p w14:paraId="39FD9007" w14:textId="77777777" w:rsidR="005D0E51" w:rsidRPr="006D20B4" w:rsidRDefault="005D0E51" w:rsidP="00591F4D">
            <w:pPr>
              <w:rPr>
                <w:color w:val="000000"/>
                <w:sz w:val="20"/>
                <w:szCs w:val="20"/>
              </w:rPr>
            </w:pPr>
            <w:r w:rsidRPr="006D20B4">
              <w:rPr>
                <w:color w:val="000000"/>
                <w:sz w:val="20"/>
                <w:szCs w:val="20"/>
              </w:rPr>
              <w:t>4516</w:t>
            </w:r>
          </w:p>
        </w:tc>
        <w:tc>
          <w:tcPr>
            <w:tcW w:w="739" w:type="dxa"/>
            <w:shd w:val="clear" w:color="auto" w:fill="auto"/>
            <w:hideMark/>
          </w:tcPr>
          <w:p w14:paraId="4F8B24FF" w14:textId="77777777" w:rsidR="005D0E51" w:rsidRPr="006D20B4" w:rsidRDefault="005D0E51" w:rsidP="00591F4D">
            <w:pPr>
              <w:rPr>
                <w:color w:val="000000"/>
                <w:sz w:val="20"/>
                <w:szCs w:val="20"/>
              </w:rPr>
            </w:pPr>
            <w:r w:rsidRPr="006D20B4">
              <w:rPr>
                <w:color w:val="000000"/>
                <w:sz w:val="20"/>
                <w:szCs w:val="20"/>
              </w:rPr>
              <w:t>LM2</w:t>
            </w:r>
          </w:p>
        </w:tc>
        <w:tc>
          <w:tcPr>
            <w:tcW w:w="1066" w:type="dxa"/>
            <w:shd w:val="clear" w:color="auto" w:fill="auto"/>
            <w:noWrap/>
            <w:vAlign w:val="center"/>
            <w:hideMark/>
          </w:tcPr>
          <w:p w14:paraId="28173D47" w14:textId="77777777" w:rsidR="005D0E51" w:rsidRPr="006D20B4" w:rsidRDefault="005D0E51" w:rsidP="00591F4D">
            <w:pPr>
              <w:jc w:val="right"/>
              <w:rPr>
                <w:color w:val="000000"/>
                <w:sz w:val="20"/>
                <w:szCs w:val="20"/>
              </w:rPr>
            </w:pPr>
            <w:r w:rsidRPr="006D20B4">
              <w:rPr>
                <w:color w:val="000000"/>
                <w:sz w:val="20"/>
                <w:szCs w:val="20"/>
              </w:rPr>
              <w:t>0.710257</w:t>
            </w:r>
          </w:p>
        </w:tc>
        <w:tc>
          <w:tcPr>
            <w:tcW w:w="966" w:type="dxa"/>
            <w:vAlign w:val="center"/>
          </w:tcPr>
          <w:p w14:paraId="1E96A330" w14:textId="77777777" w:rsidR="005D0E51" w:rsidRPr="006D20B4" w:rsidRDefault="005D0E51" w:rsidP="00591F4D">
            <w:pPr>
              <w:jc w:val="right"/>
              <w:rPr>
                <w:sz w:val="20"/>
                <w:szCs w:val="20"/>
              </w:rPr>
            </w:pPr>
            <w:r w:rsidRPr="006D20B4">
              <w:rPr>
                <w:color w:val="000000"/>
                <w:sz w:val="20"/>
                <w:szCs w:val="20"/>
              </w:rPr>
              <w:t>0.000012</w:t>
            </w:r>
          </w:p>
        </w:tc>
        <w:tc>
          <w:tcPr>
            <w:tcW w:w="981" w:type="dxa"/>
            <w:shd w:val="clear" w:color="auto" w:fill="auto"/>
            <w:noWrap/>
            <w:vAlign w:val="center"/>
            <w:hideMark/>
          </w:tcPr>
          <w:p w14:paraId="13FF2C7A" w14:textId="77777777" w:rsidR="005D0E51" w:rsidRPr="006D20B4" w:rsidRDefault="005D0E51" w:rsidP="00591F4D">
            <w:pPr>
              <w:jc w:val="right"/>
              <w:rPr>
                <w:sz w:val="20"/>
                <w:szCs w:val="20"/>
              </w:rPr>
            </w:pPr>
            <w:r w:rsidRPr="006D20B4">
              <w:rPr>
                <w:sz w:val="20"/>
                <w:szCs w:val="20"/>
              </w:rPr>
              <w:t>44</w:t>
            </w:r>
          </w:p>
        </w:tc>
        <w:tc>
          <w:tcPr>
            <w:tcW w:w="850" w:type="dxa"/>
            <w:shd w:val="clear" w:color="auto" w:fill="auto"/>
            <w:noWrap/>
            <w:vAlign w:val="bottom"/>
            <w:hideMark/>
          </w:tcPr>
          <w:p w14:paraId="3F59F519" w14:textId="77777777" w:rsidR="005D0E51" w:rsidRPr="006D20B4" w:rsidRDefault="005D0E51" w:rsidP="00591F4D">
            <w:pPr>
              <w:jc w:val="right"/>
              <w:rPr>
                <w:color w:val="000000"/>
                <w:sz w:val="20"/>
                <w:szCs w:val="20"/>
              </w:rPr>
            </w:pPr>
            <w:r w:rsidRPr="006D20B4">
              <w:rPr>
                <w:color w:val="000000"/>
                <w:sz w:val="20"/>
                <w:szCs w:val="20"/>
              </w:rPr>
              <w:t>-16.5</w:t>
            </w:r>
          </w:p>
        </w:tc>
        <w:tc>
          <w:tcPr>
            <w:tcW w:w="980" w:type="dxa"/>
            <w:shd w:val="clear" w:color="auto" w:fill="auto"/>
            <w:noWrap/>
            <w:vAlign w:val="bottom"/>
            <w:hideMark/>
          </w:tcPr>
          <w:p w14:paraId="791CA36F" w14:textId="77777777" w:rsidR="005D0E51" w:rsidRPr="006D20B4" w:rsidRDefault="005D0E51" w:rsidP="00591F4D">
            <w:pPr>
              <w:jc w:val="right"/>
              <w:rPr>
                <w:color w:val="000000"/>
                <w:sz w:val="20"/>
                <w:szCs w:val="20"/>
              </w:rPr>
            </w:pPr>
            <w:r w:rsidRPr="006D20B4">
              <w:rPr>
                <w:color w:val="000000"/>
                <w:sz w:val="20"/>
                <w:szCs w:val="20"/>
              </w:rPr>
              <w:t>-5.5</w:t>
            </w:r>
          </w:p>
        </w:tc>
        <w:tc>
          <w:tcPr>
            <w:tcW w:w="1083" w:type="dxa"/>
            <w:shd w:val="clear" w:color="auto" w:fill="auto"/>
            <w:noWrap/>
            <w:vAlign w:val="bottom"/>
            <w:hideMark/>
          </w:tcPr>
          <w:p w14:paraId="5AB6D3FB" w14:textId="77777777" w:rsidR="005D0E51" w:rsidRPr="006D20B4" w:rsidRDefault="005D0E51" w:rsidP="00591F4D">
            <w:pPr>
              <w:jc w:val="right"/>
              <w:rPr>
                <w:color w:val="000000"/>
                <w:sz w:val="20"/>
                <w:szCs w:val="20"/>
              </w:rPr>
            </w:pPr>
            <w:r w:rsidRPr="006D20B4">
              <w:rPr>
                <w:color w:val="000000"/>
                <w:sz w:val="20"/>
                <w:szCs w:val="20"/>
              </w:rPr>
              <w:t>25.2</w:t>
            </w:r>
          </w:p>
        </w:tc>
        <w:tc>
          <w:tcPr>
            <w:tcW w:w="740" w:type="dxa"/>
            <w:shd w:val="clear" w:color="auto" w:fill="auto"/>
            <w:noWrap/>
            <w:vAlign w:val="bottom"/>
            <w:hideMark/>
          </w:tcPr>
          <w:p w14:paraId="32EF2B5C" w14:textId="77777777" w:rsidR="005D0E51" w:rsidRPr="006D20B4" w:rsidRDefault="005D0E51" w:rsidP="00591F4D">
            <w:pPr>
              <w:jc w:val="right"/>
              <w:rPr>
                <w:color w:val="000000"/>
                <w:sz w:val="20"/>
                <w:szCs w:val="20"/>
              </w:rPr>
            </w:pPr>
            <w:r w:rsidRPr="006D20B4">
              <w:rPr>
                <w:color w:val="000000"/>
                <w:sz w:val="20"/>
                <w:szCs w:val="20"/>
              </w:rPr>
              <w:t>16.4</w:t>
            </w:r>
          </w:p>
        </w:tc>
      </w:tr>
      <w:tr w:rsidR="005C188C" w:rsidRPr="006D20B4" w14:paraId="302EC1AD" w14:textId="77777777" w:rsidTr="00000673">
        <w:trPr>
          <w:trHeight w:val="260"/>
        </w:trPr>
        <w:tc>
          <w:tcPr>
            <w:tcW w:w="1694" w:type="dxa"/>
            <w:shd w:val="clear" w:color="auto" w:fill="auto"/>
            <w:hideMark/>
          </w:tcPr>
          <w:p w14:paraId="7D62F0E9" w14:textId="77777777" w:rsidR="005C188C" w:rsidRPr="006D20B4" w:rsidRDefault="005C188C" w:rsidP="00854F4C">
            <w:pPr>
              <w:rPr>
                <w:color w:val="000000"/>
                <w:sz w:val="20"/>
                <w:szCs w:val="20"/>
              </w:rPr>
            </w:pPr>
            <w:r w:rsidRPr="006D20B4">
              <w:rPr>
                <w:color w:val="000000"/>
                <w:sz w:val="20"/>
                <w:szCs w:val="20"/>
              </w:rPr>
              <w:t>805</w:t>
            </w:r>
          </w:p>
        </w:tc>
        <w:tc>
          <w:tcPr>
            <w:tcW w:w="739" w:type="dxa"/>
            <w:shd w:val="clear" w:color="auto" w:fill="auto"/>
            <w:hideMark/>
          </w:tcPr>
          <w:p w14:paraId="57C10F62" w14:textId="77777777" w:rsidR="005C188C" w:rsidRPr="006D20B4" w:rsidRDefault="005C188C" w:rsidP="00854F4C">
            <w:pPr>
              <w:rPr>
                <w:color w:val="000000"/>
                <w:sz w:val="20"/>
                <w:szCs w:val="20"/>
              </w:rPr>
            </w:pPr>
            <w:r w:rsidRPr="006D20B4">
              <w:rPr>
                <w:color w:val="000000"/>
                <w:sz w:val="20"/>
                <w:szCs w:val="20"/>
              </w:rPr>
              <w:t>RM1</w:t>
            </w:r>
          </w:p>
        </w:tc>
        <w:tc>
          <w:tcPr>
            <w:tcW w:w="1066" w:type="dxa"/>
            <w:shd w:val="clear" w:color="auto" w:fill="auto"/>
            <w:noWrap/>
            <w:vAlign w:val="center"/>
            <w:hideMark/>
          </w:tcPr>
          <w:p w14:paraId="2477FC71" w14:textId="77777777" w:rsidR="005C188C" w:rsidRPr="006D20B4" w:rsidRDefault="005C188C" w:rsidP="00854F4C">
            <w:pPr>
              <w:jc w:val="right"/>
              <w:rPr>
                <w:color w:val="000000"/>
                <w:sz w:val="20"/>
                <w:szCs w:val="20"/>
              </w:rPr>
            </w:pPr>
            <w:r w:rsidRPr="006D20B4">
              <w:rPr>
                <w:color w:val="000000"/>
                <w:sz w:val="20"/>
                <w:szCs w:val="20"/>
              </w:rPr>
              <w:t>0.712465</w:t>
            </w:r>
          </w:p>
        </w:tc>
        <w:tc>
          <w:tcPr>
            <w:tcW w:w="966" w:type="dxa"/>
            <w:vAlign w:val="center"/>
          </w:tcPr>
          <w:p w14:paraId="2A1C4CB9" w14:textId="77777777" w:rsidR="005C188C" w:rsidRPr="006D20B4" w:rsidRDefault="005C188C" w:rsidP="00854F4C">
            <w:pPr>
              <w:jc w:val="right"/>
              <w:rPr>
                <w:sz w:val="20"/>
                <w:szCs w:val="20"/>
              </w:rPr>
            </w:pPr>
            <w:r w:rsidRPr="006D20B4">
              <w:rPr>
                <w:color w:val="000000"/>
                <w:sz w:val="20"/>
                <w:szCs w:val="20"/>
              </w:rPr>
              <w:t>0.000011</w:t>
            </w:r>
          </w:p>
        </w:tc>
        <w:tc>
          <w:tcPr>
            <w:tcW w:w="981" w:type="dxa"/>
            <w:shd w:val="clear" w:color="auto" w:fill="auto"/>
            <w:noWrap/>
            <w:vAlign w:val="center"/>
            <w:hideMark/>
          </w:tcPr>
          <w:p w14:paraId="1AB82E99" w14:textId="77777777" w:rsidR="005C188C" w:rsidRPr="006D20B4" w:rsidRDefault="005C188C" w:rsidP="00854F4C">
            <w:pPr>
              <w:jc w:val="right"/>
              <w:rPr>
                <w:sz w:val="20"/>
                <w:szCs w:val="20"/>
              </w:rPr>
            </w:pPr>
            <w:r w:rsidRPr="006D20B4">
              <w:rPr>
                <w:sz w:val="20"/>
                <w:szCs w:val="20"/>
              </w:rPr>
              <w:t>50</w:t>
            </w:r>
          </w:p>
        </w:tc>
        <w:tc>
          <w:tcPr>
            <w:tcW w:w="850" w:type="dxa"/>
            <w:shd w:val="clear" w:color="auto" w:fill="auto"/>
            <w:noWrap/>
            <w:vAlign w:val="bottom"/>
            <w:hideMark/>
          </w:tcPr>
          <w:p w14:paraId="26E071CF" w14:textId="77777777" w:rsidR="005C188C" w:rsidRPr="006D20B4" w:rsidRDefault="005C188C" w:rsidP="00854F4C">
            <w:pPr>
              <w:jc w:val="right"/>
              <w:rPr>
                <w:color w:val="000000"/>
                <w:sz w:val="20"/>
                <w:szCs w:val="20"/>
              </w:rPr>
            </w:pPr>
            <w:r w:rsidRPr="006D20B4">
              <w:rPr>
                <w:color w:val="000000"/>
                <w:sz w:val="20"/>
                <w:szCs w:val="20"/>
              </w:rPr>
              <w:t>-16.4</w:t>
            </w:r>
          </w:p>
        </w:tc>
        <w:tc>
          <w:tcPr>
            <w:tcW w:w="980" w:type="dxa"/>
            <w:shd w:val="clear" w:color="auto" w:fill="auto"/>
            <w:noWrap/>
            <w:vAlign w:val="bottom"/>
            <w:hideMark/>
          </w:tcPr>
          <w:p w14:paraId="0B7ADDF5" w14:textId="77777777" w:rsidR="005C188C" w:rsidRPr="006D20B4" w:rsidRDefault="005C188C" w:rsidP="00854F4C">
            <w:pPr>
              <w:jc w:val="right"/>
              <w:rPr>
                <w:color w:val="000000"/>
                <w:sz w:val="20"/>
                <w:szCs w:val="20"/>
              </w:rPr>
            </w:pPr>
            <w:r w:rsidRPr="006D20B4">
              <w:rPr>
                <w:color w:val="000000"/>
                <w:sz w:val="20"/>
                <w:szCs w:val="20"/>
              </w:rPr>
              <w:t>-3.4</w:t>
            </w:r>
          </w:p>
        </w:tc>
        <w:tc>
          <w:tcPr>
            <w:tcW w:w="1083" w:type="dxa"/>
            <w:shd w:val="clear" w:color="auto" w:fill="auto"/>
            <w:noWrap/>
            <w:vAlign w:val="bottom"/>
            <w:hideMark/>
          </w:tcPr>
          <w:p w14:paraId="03A1A59F" w14:textId="77777777" w:rsidR="005C188C" w:rsidRPr="006D20B4" w:rsidRDefault="005C188C" w:rsidP="00854F4C">
            <w:pPr>
              <w:jc w:val="right"/>
              <w:rPr>
                <w:color w:val="000000"/>
                <w:sz w:val="20"/>
                <w:szCs w:val="20"/>
              </w:rPr>
            </w:pPr>
            <w:r w:rsidRPr="006D20B4">
              <w:rPr>
                <w:color w:val="000000"/>
                <w:sz w:val="20"/>
                <w:szCs w:val="20"/>
              </w:rPr>
              <w:t>27.4</w:t>
            </w:r>
          </w:p>
        </w:tc>
        <w:tc>
          <w:tcPr>
            <w:tcW w:w="740" w:type="dxa"/>
            <w:shd w:val="clear" w:color="auto" w:fill="auto"/>
            <w:noWrap/>
            <w:vAlign w:val="bottom"/>
            <w:hideMark/>
          </w:tcPr>
          <w:p w14:paraId="6B5B7F47" w14:textId="77777777" w:rsidR="005C188C" w:rsidRPr="006D20B4" w:rsidRDefault="005C188C" w:rsidP="00854F4C">
            <w:pPr>
              <w:jc w:val="right"/>
              <w:rPr>
                <w:color w:val="000000"/>
                <w:sz w:val="20"/>
                <w:szCs w:val="20"/>
              </w:rPr>
            </w:pPr>
            <w:r w:rsidRPr="006D20B4">
              <w:rPr>
                <w:color w:val="000000"/>
                <w:sz w:val="20"/>
                <w:szCs w:val="20"/>
              </w:rPr>
              <w:t>18.6</w:t>
            </w:r>
          </w:p>
        </w:tc>
      </w:tr>
      <w:tr w:rsidR="005C188C" w:rsidRPr="006D20B4" w14:paraId="17E146FF" w14:textId="77777777" w:rsidTr="00000673">
        <w:trPr>
          <w:trHeight w:val="260"/>
        </w:trPr>
        <w:tc>
          <w:tcPr>
            <w:tcW w:w="1694" w:type="dxa"/>
            <w:shd w:val="clear" w:color="auto" w:fill="auto"/>
            <w:hideMark/>
          </w:tcPr>
          <w:p w14:paraId="0CC8DF7F" w14:textId="77777777" w:rsidR="005C188C" w:rsidRPr="006D20B4" w:rsidRDefault="005C188C" w:rsidP="00854F4C">
            <w:pPr>
              <w:rPr>
                <w:color w:val="000000"/>
                <w:sz w:val="20"/>
                <w:szCs w:val="20"/>
              </w:rPr>
            </w:pPr>
            <w:r w:rsidRPr="006D20B4">
              <w:rPr>
                <w:color w:val="000000"/>
                <w:sz w:val="20"/>
                <w:szCs w:val="20"/>
              </w:rPr>
              <w:t>5030</w:t>
            </w:r>
          </w:p>
        </w:tc>
        <w:tc>
          <w:tcPr>
            <w:tcW w:w="739" w:type="dxa"/>
            <w:shd w:val="clear" w:color="auto" w:fill="auto"/>
            <w:hideMark/>
          </w:tcPr>
          <w:p w14:paraId="1132AFDB" w14:textId="77777777" w:rsidR="005C188C" w:rsidRPr="006D20B4" w:rsidRDefault="005C188C" w:rsidP="00854F4C">
            <w:pPr>
              <w:rPr>
                <w:color w:val="000000"/>
                <w:sz w:val="20"/>
                <w:szCs w:val="20"/>
              </w:rPr>
            </w:pPr>
            <w:r w:rsidRPr="006D20B4">
              <w:rPr>
                <w:color w:val="000000"/>
                <w:sz w:val="20"/>
                <w:szCs w:val="20"/>
              </w:rPr>
              <w:t>LM2</w:t>
            </w:r>
          </w:p>
        </w:tc>
        <w:tc>
          <w:tcPr>
            <w:tcW w:w="1066" w:type="dxa"/>
            <w:shd w:val="clear" w:color="auto" w:fill="auto"/>
            <w:noWrap/>
            <w:vAlign w:val="center"/>
            <w:hideMark/>
          </w:tcPr>
          <w:p w14:paraId="6091182F" w14:textId="77777777" w:rsidR="005C188C" w:rsidRPr="006D20B4" w:rsidRDefault="005C188C" w:rsidP="00854F4C">
            <w:pPr>
              <w:jc w:val="right"/>
              <w:rPr>
                <w:color w:val="000000"/>
                <w:sz w:val="20"/>
                <w:szCs w:val="20"/>
              </w:rPr>
            </w:pPr>
            <w:r w:rsidRPr="006D20B4">
              <w:rPr>
                <w:color w:val="000000"/>
                <w:sz w:val="20"/>
                <w:szCs w:val="20"/>
              </w:rPr>
              <w:t>0.709648</w:t>
            </w:r>
          </w:p>
        </w:tc>
        <w:tc>
          <w:tcPr>
            <w:tcW w:w="966" w:type="dxa"/>
            <w:vAlign w:val="center"/>
          </w:tcPr>
          <w:p w14:paraId="3959A2AF" w14:textId="77777777" w:rsidR="005C188C" w:rsidRPr="006D20B4" w:rsidRDefault="005C188C" w:rsidP="00854F4C">
            <w:pPr>
              <w:jc w:val="right"/>
              <w:rPr>
                <w:sz w:val="20"/>
                <w:szCs w:val="20"/>
              </w:rPr>
            </w:pPr>
            <w:r w:rsidRPr="006D20B4">
              <w:rPr>
                <w:color w:val="000000"/>
                <w:sz w:val="20"/>
                <w:szCs w:val="20"/>
              </w:rPr>
              <w:t>0.000009</w:t>
            </w:r>
          </w:p>
        </w:tc>
        <w:tc>
          <w:tcPr>
            <w:tcW w:w="981" w:type="dxa"/>
            <w:shd w:val="clear" w:color="auto" w:fill="auto"/>
            <w:noWrap/>
            <w:vAlign w:val="center"/>
            <w:hideMark/>
          </w:tcPr>
          <w:p w14:paraId="3EC2E4B9" w14:textId="77777777" w:rsidR="005C188C" w:rsidRPr="006D20B4" w:rsidRDefault="005C188C" w:rsidP="00854F4C">
            <w:pPr>
              <w:jc w:val="right"/>
              <w:rPr>
                <w:sz w:val="20"/>
                <w:szCs w:val="20"/>
              </w:rPr>
            </w:pPr>
            <w:r w:rsidRPr="006D20B4">
              <w:rPr>
                <w:sz w:val="20"/>
                <w:szCs w:val="20"/>
              </w:rPr>
              <w:t>294</w:t>
            </w:r>
          </w:p>
        </w:tc>
        <w:tc>
          <w:tcPr>
            <w:tcW w:w="850" w:type="dxa"/>
            <w:shd w:val="clear" w:color="auto" w:fill="auto"/>
            <w:noWrap/>
            <w:vAlign w:val="bottom"/>
            <w:hideMark/>
          </w:tcPr>
          <w:p w14:paraId="55CD5C2E" w14:textId="77777777" w:rsidR="005C188C" w:rsidRPr="006D20B4" w:rsidRDefault="005C188C" w:rsidP="00854F4C">
            <w:pPr>
              <w:jc w:val="right"/>
              <w:rPr>
                <w:color w:val="000000"/>
                <w:sz w:val="20"/>
                <w:szCs w:val="20"/>
              </w:rPr>
            </w:pPr>
            <w:r w:rsidRPr="006D20B4">
              <w:rPr>
                <w:color w:val="000000"/>
                <w:sz w:val="20"/>
                <w:szCs w:val="20"/>
              </w:rPr>
              <w:t>-15.9</w:t>
            </w:r>
          </w:p>
        </w:tc>
        <w:tc>
          <w:tcPr>
            <w:tcW w:w="980" w:type="dxa"/>
            <w:shd w:val="clear" w:color="auto" w:fill="auto"/>
            <w:noWrap/>
            <w:vAlign w:val="bottom"/>
            <w:hideMark/>
          </w:tcPr>
          <w:p w14:paraId="42563BC9" w14:textId="77777777" w:rsidR="005C188C" w:rsidRPr="006D20B4" w:rsidRDefault="005C188C" w:rsidP="00854F4C">
            <w:pPr>
              <w:jc w:val="right"/>
              <w:rPr>
                <w:color w:val="000000"/>
                <w:sz w:val="20"/>
                <w:szCs w:val="20"/>
              </w:rPr>
            </w:pPr>
            <w:r w:rsidRPr="006D20B4">
              <w:rPr>
                <w:color w:val="000000"/>
                <w:sz w:val="20"/>
                <w:szCs w:val="20"/>
              </w:rPr>
              <w:t>-4.0</w:t>
            </w:r>
          </w:p>
        </w:tc>
        <w:tc>
          <w:tcPr>
            <w:tcW w:w="1083" w:type="dxa"/>
            <w:shd w:val="clear" w:color="auto" w:fill="auto"/>
            <w:noWrap/>
            <w:vAlign w:val="bottom"/>
            <w:hideMark/>
          </w:tcPr>
          <w:p w14:paraId="01405727" w14:textId="77777777" w:rsidR="005C188C" w:rsidRPr="006D20B4" w:rsidRDefault="005C188C" w:rsidP="00854F4C">
            <w:pPr>
              <w:jc w:val="right"/>
              <w:rPr>
                <w:color w:val="000000"/>
                <w:sz w:val="20"/>
                <w:szCs w:val="20"/>
              </w:rPr>
            </w:pPr>
            <w:r w:rsidRPr="006D20B4">
              <w:rPr>
                <w:color w:val="000000"/>
                <w:sz w:val="20"/>
                <w:szCs w:val="20"/>
              </w:rPr>
              <w:t>26.8</w:t>
            </w:r>
          </w:p>
        </w:tc>
        <w:tc>
          <w:tcPr>
            <w:tcW w:w="740" w:type="dxa"/>
            <w:shd w:val="clear" w:color="auto" w:fill="auto"/>
            <w:noWrap/>
            <w:vAlign w:val="bottom"/>
            <w:hideMark/>
          </w:tcPr>
          <w:p w14:paraId="1C5C3170" w14:textId="77777777" w:rsidR="005C188C" w:rsidRPr="006D20B4" w:rsidRDefault="005C188C" w:rsidP="00854F4C">
            <w:pPr>
              <w:jc w:val="right"/>
              <w:rPr>
                <w:color w:val="000000"/>
                <w:sz w:val="20"/>
                <w:szCs w:val="20"/>
              </w:rPr>
            </w:pPr>
            <w:r w:rsidRPr="006D20B4">
              <w:rPr>
                <w:color w:val="000000"/>
                <w:sz w:val="20"/>
                <w:szCs w:val="20"/>
              </w:rPr>
              <w:t>18.0</w:t>
            </w:r>
          </w:p>
        </w:tc>
      </w:tr>
      <w:tr w:rsidR="005C188C" w:rsidRPr="006D20B4" w14:paraId="61623A45" w14:textId="77777777" w:rsidTr="00000673">
        <w:trPr>
          <w:trHeight w:val="260"/>
        </w:trPr>
        <w:tc>
          <w:tcPr>
            <w:tcW w:w="1694" w:type="dxa"/>
            <w:shd w:val="clear" w:color="auto" w:fill="auto"/>
            <w:hideMark/>
          </w:tcPr>
          <w:p w14:paraId="386D512F" w14:textId="77777777" w:rsidR="005C188C" w:rsidRPr="006D20B4" w:rsidRDefault="005C188C" w:rsidP="00854F4C">
            <w:pPr>
              <w:rPr>
                <w:color w:val="000000"/>
                <w:sz w:val="20"/>
                <w:szCs w:val="20"/>
              </w:rPr>
            </w:pPr>
            <w:r w:rsidRPr="006D20B4">
              <w:rPr>
                <w:color w:val="000000"/>
                <w:sz w:val="20"/>
                <w:szCs w:val="20"/>
              </w:rPr>
              <w:t>1233</w:t>
            </w:r>
          </w:p>
        </w:tc>
        <w:tc>
          <w:tcPr>
            <w:tcW w:w="739" w:type="dxa"/>
            <w:shd w:val="clear" w:color="auto" w:fill="auto"/>
            <w:hideMark/>
          </w:tcPr>
          <w:p w14:paraId="54D03E2B" w14:textId="77777777" w:rsidR="005C188C" w:rsidRPr="006D20B4" w:rsidRDefault="005C188C" w:rsidP="00854F4C">
            <w:pPr>
              <w:rPr>
                <w:color w:val="000000"/>
                <w:sz w:val="20"/>
                <w:szCs w:val="20"/>
              </w:rPr>
            </w:pPr>
            <w:r w:rsidRPr="006D20B4">
              <w:rPr>
                <w:color w:val="000000"/>
                <w:sz w:val="20"/>
                <w:szCs w:val="20"/>
              </w:rPr>
              <w:t>LM2</w:t>
            </w:r>
          </w:p>
        </w:tc>
        <w:tc>
          <w:tcPr>
            <w:tcW w:w="1066" w:type="dxa"/>
            <w:shd w:val="clear" w:color="auto" w:fill="auto"/>
            <w:noWrap/>
            <w:vAlign w:val="center"/>
            <w:hideMark/>
          </w:tcPr>
          <w:p w14:paraId="53EDE1B8" w14:textId="77777777" w:rsidR="005C188C" w:rsidRPr="006D20B4" w:rsidRDefault="005C188C" w:rsidP="00854F4C">
            <w:pPr>
              <w:jc w:val="right"/>
              <w:rPr>
                <w:color w:val="000000"/>
                <w:sz w:val="20"/>
                <w:szCs w:val="20"/>
              </w:rPr>
            </w:pPr>
            <w:r w:rsidRPr="006D20B4">
              <w:rPr>
                <w:color w:val="000000"/>
                <w:sz w:val="20"/>
                <w:szCs w:val="20"/>
              </w:rPr>
              <w:t>0.710067</w:t>
            </w:r>
          </w:p>
        </w:tc>
        <w:tc>
          <w:tcPr>
            <w:tcW w:w="966" w:type="dxa"/>
            <w:vAlign w:val="center"/>
          </w:tcPr>
          <w:p w14:paraId="67F93179" w14:textId="77777777" w:rsidR="005C188C" w:rsidRPr="006D20B4" w:rsidRDefault="005C188C" w:rsidP="00854F4C">
            <w:pPr>
              <w:jc w:val="right"/>
              <w:rPr>
                <w:sz w:val="20"/>
                <w:szCs w:val="20"/>
              </w:rPr>
            </w:pPr>
            <w:r w:rsidRPr="006D20B4">
              <w:rPr>
                <w:color w:val="000000"/>
                <w:sz w:val="20"/>
                <w:szCs w:val="20"/>
              </w:rPr>
              <w:t>0.000008</w:t>
            </w:r>
          </w:p>
        </w:tc>
        <w:tc>
          <w:tcPr>
            <w:tcW w:w="981" w:type="dxa"/>
            <w:shd w:val="clear" w:color="auto" w:fill="auto"/>
            <w:noWrap/>
            <w:vAlign w:val="center"/>
            <w:hideMark/>
          </w:tcPr>
          <w:p w14:paraId="5DEBE2CB" w14:textId="77777777" w:rsidR="005C188C" w:rsidRPr="006D20B4" w:rsidRDefault="005C188C" w:rsidP="00854F4C">
            <w:pPr>
              <w:jc w:val="right"/>
              <w:rPr>
                <w:sz w:val="20"/>
                <w:szCs w:val="20"/>
              </w:rPr>
            </w:pPr>
            <w:r w:rsidRPr="006D20B4">
              <w:rPr>
                <w:sz w:val="20"/>
                <w:szCs w:val="20"/>
              </w:rPr>
              <w:t>168</w:t>
            </w:r>
          </w:p>
        </w:tc>
        <w:tc>
          <w:tcPr>
            <w:tcW w:w="850" w:type="dxa"/>
            <w:shd w:val="clear" w:color="auto" w:fill="auto"/>
            <w:noWrap/>
            <w:vAlign w:val="bottom"/>
            <w:hideMark/>
          </w:tcPr>
          <w:p w14:paraId="3D687EE8" w14:textId="77777777" w:rsidR="005C188C" w:rsidRPr="006D20B4" w:rsidRDefault="005C188C" w:rsidP="00854F4C">
            <w:pPr>
              <w:jc w:val="right"/>
              <w:rPr>
                <w:color w:val="000000"/>
                <w:sz w:val="20"/>
                <w:szCs w:val="20"/>
              </w:rPr>
            </w:pPr>
            <w:r w:rsidRPr="006D20B4">
              <w:rPr>
                <w:color w:val="000000"/>
                <w:sz w:val="20"/>
                <w:szCs w:val="20"/>
              </w:rPr>
              <w:t>-15.6</w:t>
            </w:r>
          </w:p>
        </w:tc>
        <w:tc>
          <w:tcPr>
            <w:tcW w:w="980" w:type="dxa"/>
            <w:shd w:val="clear" w:color="auto" w:fill="auto"/>
            <w:noWrap/>
            <w:vAlign w:val="bottom"/>
            <w:hideMark/>
          </w:tcPr>
          <w:p w14:paraId="6CD9591A" w14:textId="77777777" w:rsidR="005C188C" w:rsidRPr="006D20B4" w:rsidRDefault="005C188C" w:rsidP="00854F4C">
            <w:pPr>
              <w:jc w:val="right"/>
              <w:rPr>
                <w:color w:val="000000"/>
                <w:sz w:val="20"/>
                <w:szCs w:val="20"/>
              </w:rPr>
            </w:pPr>
            <w:r w:rsidRPr="006D20B4">
              <w:rPr>
                <w:color w:val="000000"/>
                <w:sz w:val="20"/>
                <w:szCs w:val="20"/>
              </w:rPr>
              <w:t>-3.4</w:t>
            </w:r>
          </w:p>
        </w:tc>
        <w:tc>
          <w:tcPr>
            <w:tcW w:w="1083" w:type="dxa"/>
            <w:shd w:val="clear" w:color="auto" w:fill="auto"/>
            <w:noWrap/>
            <w:vAlign w:val="bottom"/>
            <w:hideMark/>
          </w:tcPr>
          <w:p w14:paraId="693C3DF1" w14:textId="77777777" w:rsidR="005C188C" w:rsidRPr="006D20B4" w:rsidRDefault="005C188C" w:rsidP="00854F4C">
            <w:pPr>
              <w:jc w:val="right"/>
              <w:rPr>
                <w:color w:val="000000"/>
                <w:sz w:val="20"/>
                <w:szCs w:val="20"/>
              </w:rPr>
            </w:pPr>
            <w:r w:rsidRPr="006D20B4">
              <w:rPr>
                <w:color w:val="000000"/>
                <w:sz w:val="20"/>
                <w:szCs w:val="20"/>
              </w:rPr>
              <w:t>27.4</w:t>
            </w:r>
          </w:p>
        </w:tc>
        <w:tc>
          <w:tcPr>
            <w:tcW w:w="740" w:type="dxa"/>
            <w:shd w:val="clear" w:color="auto" w:fill="auto"/>
            <w:noWrap/>
            <w:vAlign w:val="bottom"/>
            <w:hideMark/>
          </w:tcPr>
          <w:p w14:paraId="47213E5C" w14:textId="77777777" w:rsidR="005C188C" w:rsidRPr="006D20B4" w:rsidRDefault="005C188C" w:rsidP="00854F4C">
            <w:pPr>
              <w:jc w:val="right"/>
              <w:rPr>
                <w:color w:val="000000"/>
                <w:sz w:val="20"/>
                <w:szCs w:val="20"/>
              </w:rPr>
            </w:pPr>
            <w:r w:rsidRPr="006D20B4">
              <w:rPr>
                <w:color w:val="000000"/>
                <w:sz w:val="20"/>
                <w:szCs w:val="20"/>
              </w:rPr>
              <w:t>18.6</w:t>
            </w:r>
          </w:p>
        </w:tc>
      </w:tr>
      <w:tr w:rsidR="005C188C" w:rsidRPr="006D20B4" w14:paraId="48CEA935" w14:textId="77777777" w:rsidTr="00000673">
        <w:trPr>
          <w:trHeight w:val="260"/>
        </w:trPr>
        <w:tc>
          <w:tcPr>
            <w:tcW w:w="1694" w:type="dxa"/>
            <w:shd w:val="clear" w:color="auto" w:fill="auto"/>
            <w:vAlign w:val="center"/>
            <w:hideMark/>
          </w:tcPr>
          <w:p w14:paraId="30754135" w14:textId="77777777" w:rsidR="005C188C" w:rsidRPr="006D20B4" w:rsidRDefault="005C188C" w:rsidP="00854F4C">
            <w:pPr>
              <w:rPr>
                <w:color w:val="000000"/>
                <w:sz w:val="20"/>
                <w:szCs w:val="20"/>
              </w:rPr>
            </w:pPr>
            <w:r w:rsidRPr="006D20B4">
              <w:rPr>
                <w:color w:val="000000"/>
                <w:sz w:val="20"/>
                <w:szCs w:val="20"/>
              </w:rPr>
              <w:t>4611</w:t>
            </w:r>
          </w:p>
        </w:tc>
        <w:tc>
          <w:tcPr>
            <w:tcW w:w="739" w:type="dxa"/>
            <w:shd w:val="clear" w:color="auto" w:fill="auto"/>
            <w:vAlign w:val="center"/>
            <w:hideMark/>
          </w:tcPr>
          <w:p w14:paraId="1D536267" w14:textId="77777777" w:rsidR="005C188C" w:rsidRPr="006D20B4" w:rsidRDefault="005C188C" w:rsidP="00854F4C">
            <w:pPr>
              <w:rPr>
                <w:color w:val="000000"/>
                <w:sz w:val="20"/>
                <w:szCs w:val="20"/>
              </w:rPr>
            </w:pPr>
            <w:r w:rsidRPr="006D20B4">
              <w:rPr>
                <w:color w:val="000000"/>
                <w:sz w:val="20"/>
                <w:szCs w:val="20"/>
              </w:rPr>
              <w:t>LM2</w:t>
            </w:r>
          </w:p>
        </w:tc>
        <w:tc>
          <w:tcPr>
            <w:tcW w:w="1066" w:type="dxa"/>
            <w:shd w:val="clear" w:color="auto" w:fill="auto"/>
            <w:noWrap/>
            <w:vAlign w:val="center"/>
            <w:hideMark/>
          </w:tcPr>
          <w:p w14:paraId="22F2BC39" w14:textId="77777777" w:rsidR="005C188C" w:rsidRPr="006D20B4" w:rsidRDefault="005C188C" w:rsidP="00854F4C">
            <w:pPr>
              <w:jc w:val="right"/>
              <w:rPr>
                <w:color w:val="000000"/>
                <w:sz w:val="20"/>
                <w:szCs w:val="20"/>
              </w:rPr>
            </w:pPr>
            <w:r w:rsidRPr="006D20B4">
              <w:rPr>
                <w:color w:val="000000"/>
                <w:sz w:val="20"/>
                <w:szCs w:val="20"/>
              </w:rPr>
              <w:t>0.709836</w:t>
            </w:r>
          </w:p>
        </w:tc>
        <w:tc>
          <w:tcPr>
            <w:tcW w:w="966" w:type="dxa"/>
            <w:vAlign w:val="center"/>
          </w:tcPr>
          <w:p w14:paraId="552B9007" w14:textId="77777777" w:rsidR="005C188C" w:rsidRPr="006D20B4" w:rsidRDefault="005C188C" w:rsidP="00854F4C">
            <w:pPr>
              <w:jc w:val="right"/>
              <w:rPr>
                <w:sz w:val="20"/>
                <w:szCs w:val="20"/>
              </w:rPr>
            </w:pPr>
            <w:r w:rsidRPr="006D20B4">
              <w:rPr>
                <w:color w:val="000000"/>
                <w:sz w:val="20"/>
                <w:szCs w:val="20"/>
              </w:rPr>
              <w:t>0.000010</w:t>
            </w:r>
          </w:p>
        </w:tc>
        <w:tc>
          <w:tcPr>
            <w:tcW w:w="981" w:type="dxa"/>
            <w:shd w:val="clear" w:color="auto" w:fill="auto"/>
            <w:noWrap/>
            <w:vAlign w:val="center"/>
            <w:hideMark/>
          </w:tcPr>
          <w:p w14:paraId="034134AA" w14:textId="77777777" w:rsidR="005C188C" w:rsidRPr="006D20B4" w:rsidRDefault="005C188C" w:rsidP="00854F4C">
            <w:pPr>
              <w:jc w:val="right"/>
              <w:rPr>
                <w:sz w:val="20"/>
                <w:szCs w:val="20"/>
              </w:rPr>
            </w:pPr>
            <w:r w:rsidRPr="006D20B4">
              <w:rPr>
                <w:sz w:val="20"/>
                <w:szCs w:val="20"/>
              </w:rPr>
              <w:t>178</w:t>
            </w:r>
          </w:p>
        </w:tc>
        <w:tc>
          <w:tcPr>
            <w:tcW w:w="850" w:type="dxa"/>
            <w:shd w:val="clear" w:color="auto" w:fill="auto"/>
            <w:noWrap/>
            <w:vAlign w:val="bottom"/>
            <w:hideMark/>
          </w:tcPr>
          <w:p w14:paraId="778E023F" w14:textId="77777777" w:rsidR="005C188C" w:rsidRPr="006D20B4" w:rsidRDefault="005C188C" w:rsidP="00854F4C">
            <w:pPr>
              <w:jc w:val="right"/>
              <w:rPr>
                <w:color w:val="000000"/>
                <w:sz w:val="20"/>
                <w:szCs w:val="20"/>
              </w:rPr>
            </w:pPr>
            <w:r w:rsidRPr="006D20B4">
              <w:rPr>
                <w:color w:val="000000"/>
                <w:sz w:val="20"/>
                <w:szCs w:val="20"/>
              </w:rPr>
              <w:t>-15.8</w:t>
            </w:r>
          </w:p>
        </w:tc>
        <w:tc>
          <w:tcPr>
            <w:tcW w:w="980" w:type="dxa"/>
            <w:shd w:val="clear" w:color="auto" w:fill="auto"/>
            <w:noWrap/>
            <w:vAlign w:val="bottom"/>
            <w:hideMark/>
          </w:tcPr>
          <w:p w14:paraId="1DF91657" w14:textId="77777777" w:rsidR="005C188C" w:rsidRPr="006D20B4" w:rsidRDefault="005C188C" w:rsidP="00854F4C">
            <w:pPr>
              <w:jc w:val="right"/>
              <w:rPr>
                <w:color w:val="000000"/>
                <w:sz w:val="20"/>
                <w:szCs w:val="20"/>
              </w:rPr>
            </w:pPr>
            <w:r w:rsidRPr="006D20B4">
              <w:rPr>
                <w:color w:val="000000"/>
                <w:sz w:val="20"/>
                <w:szCs w:val="20"/>
              </w:rPr>
              <w:t>-5.2</w:t>
            </w:r>
          </w:p>
        </w:tc>
        <w:tc>
          <w:tcPr>
            <w:tcW w:w="1083" w:type="dxa"/>
            <w:shd w:val="clear" w:color="auto" w:fill="auto"/>
            <w:noWrap/>
            <w:vAlign w:val="bottom"/>
            <w:hideMark/>
          </w:tcPr>
          <w:p w14:paraId="77DABDED" w14:textId="77777777" w:rsidR="005C188C" w:rsidRPr="006D20B4" w:rsidRDefault="005C188C" w:rsidP="00854F4C">
            <w:pPr>
              <w:jc w:val="right"/>
              <w:rPr>
                <w:color w:val="000000"/>
                <w:sz w:val="20"/>
                <w:szCs w:val="20"/>
              </w:rPr>
            </w:pPr>
            <w:r w:rsidRPr="006D20B4">
              <w:rPr>
                <w:color w:val="000000"/>
                <w:sz w:val="20"/>
                <w:szCs w:val="20"/>
              </w:rPr>
              <w:t>25.5</w:t>
            </w:r>
          </w:p>
        </w:tc>
        <w:tc>
          <w:tcPr>
            <w:tcW w:w="740" w:type="dxa"/>
            <w:shd w:val="clear" w:color="auto" w:fill="auto"/>
            <w:noWrap/>
            <w:vAlign w:val="bottom"/>
            <w:hideMark/>
          </w:tcPr>
          <w:p w14:paraId="1DB52164" w14:textId="77777777" w:rsidR="005C188C" w:rsidRPr="006D20B4" w:rsidRDefault="005C188C" w:rsidP="00854F4C">
            <w:pPr>
              <w:jc w:val="right"/>
              <w:rPr>
                <w:color w:val="000000"/>
                <w:sz w:val="20"/>
                <w:szCs w:val="20"/>
              </w:rPr>
            </w:pPr>
            <w:r w:rsidRPr="006D20B4">
              <w:rPr>
                <w:color w:val="000000"/>
                <w:sz w:val="20"/>
                <w:szCs w:val="20"/>
              </w:rPr>
              <w:t>16.7</w:t>
            </w:r>
          </w:p>
        </w:tc>
      </w:tr>
      <w:tr w:rsidR="005C188C" w:rsidRPr="006D20B4" w14:paraId="6A21E4E7" w14:textId="77777777" w:rsidTr="00000673">
        <w:trPr>
          <w:trHeight w:val="260"/>
        </w:trPr>
        <w:tc>
          <w:tcPr>
            <w:tcW w:w="1694" w:type="dxa"/>
            <w:shd w:val="clear" w:color="auto" w:fill="auto"/>
            <w:hideMark/>
          </w:tcPr>
          <w:p w14:paraId="3B3E32B7" w14:textId="77777777" w:rsidR="005C188C" w:rsidRPr="006D20B4" w:rsidRDefault="005C188C" w:rsidP="00854F4C">
            <w:pPr>
              <w:rPr>
                <w:color w:val="000000"/>
                <w:sz w:val="20"/>
                <w:szCs w:val="20"/>
              </w:rPr>
            </w:pPr>
            <w:r w:rsidRPr="006D20B4">
              <w:rPr>
                <w:color w:val="000000"/>
                <w:sz w:val="20"/>
                <w:szCs w:val="20"/>
              </w:rPr>
              <w:t>4681, 4698</w:t>
            </w:r>
          </w:p>
        </w:tc>
        <w:tc>
          <w:tcPr>
            <w:tcW w:w="739" w:type="dxa"/>
            <w:shd w:val="clear" w:color="auto" w:fill="auto"/>
            <w:hideMark/>
          </w:tcPr>
          <w:p w14:paraId="5C2C75DD" w14:textId="77777777" w:rsidR="005C188C" w:rsidRPr="006D20B4" w:rsidRDefault="005C188C" w:rsidP="00854F4C">
            <w:pPr>
              <w:rPr>
                <w:color w:val="000000"/>
                <w:sz w:val="20"/>
                <w:szCs w:val="20"/>
              </w:rPr>
            </w:pPr>
            <w:r w:rsidRPr="006D20B4">
              <w:rPr>
                <w:color w:val="000000"/>
                <w:sz w:val="20"/>
                <w:szCs w:val="20"/>
              </w:rPr>
              <w:t>LM2</w:t>
            </w:r>
          </w:p>
        </w:tc>
        <w:tc>
          <w:tcPr>
            <w:tcW w:w="1066" w:type="dxa"/>
            <w:shd w:val="clear" w:color="auto" w:fill="auto"/>
            <w:noWrap/>
            <w:vAlign w:val="center"/>
            <w:hideMark/>
          </w:tcPr>
          <w:p w14:paraId="30B281E4" w14:textId="77777777" w:rsidR="005C188C" w:rsidRPr="006D20B4" w:rsidRDefault="005C188C" w:rsidP="00854F4C">
            <w:pPr>
              <w:jc w:val="right"/>
              <w:rPr>
                <w:color w:val="000000"/>
                <w:sz w:val="20"/>
                <w:szCs w:val="20"/>
              </w:rPr>
            </w:pPr>
            <w:r w:rsidRPr="006D20B4">
              <w:rPr>
                <w:color w:val="000000"/>
                <w:sz w:val="20"/>
                <w:szCs w:val="20"/>
              </w:rPr>
              <w:t>0.710126</w:t>
            </w:r>
          </w:p>
        </w:tc>
        <w:tc>
          <w:tcPr>
            <w:tcW w:w="966" w:type="dxa"/>
            <w:vAlign w:val="center"/>
          </w:tcPr>
          <w:p w14:paraId="4B2DE32A" w14:textId="77777777" w:rsidR="005C188C" w:rsidRPr="006D20B4" w:rsidRDefault="005C188C" w:rsidP="00854F4C">
            <w:pPr>
              <w:jc w:val="right"/>
              <w:rPr>
                <w:sz w:val="20"/>
                <w:szCs w:val="20"/>
              </w:rPr>
            </w:pPr>
            <w:r w:rsidRPr="006D20B4">
              <w:rPr>
                <w:color w:val="000000"/>
                <w:sz w:val="20"/>
                <w:szCs w:val="20"/>
              </w:rPr>
              <w:t>0.000010</w:t>
            </w:r>
          </w:p>
        </w:tc>
        <w:tc>
          <w:tcPr>
            <w:tcW w:w="981" w:type="dxa"/>
            <w:shd w:val="clear" w:color="auto" w:fill="auto"/>
            <w:noWrap/>
            <w:vAlign w:val="center"/>
            <w:hideMark/>
          </w:tcPr>
          <w:p w14:paraId="3A70AC35" w14:textId="77777777" w:rsidR="005C188C" w:rsidRPr="006D20B4" w:rsidRDefault="005C188C" w:rsidP="00854F4C">
            <w:pPr>
              <w:jc w:val="right"/>
              <w:rPr>
                <w:sz w:val="20"/>
                <w:szCs w:val="20"/>
              </w:rPr>
            </w:pPr>
            <w:r w:rsidRPr="006D20B4">
              <w:rPr>
                <w:sz w:val="20"/>
                <w:szCs w:val="20"/>
              </w:rPr>
              <w:t>185</w:t>
            </w:r>
          </w:p>
        </w:tc>
        <w:tc>
          <w:tcPr>
            <w:tcW w:w="850" w:type="dxa"/>
            <w:shd w:val="clear" w:color="auto" w:fill="auto"/>
            <w:noWrap/>
            <w:vAlign w:val="bottom"/>
            <w:hideMark/>
          </w:tcPr>
          <w:p w14:paraId="0F8B40F4" w14:textId="77777777" w:rsidR="005C188C" w:rsidRPr="006D20B4" w:rsidRDefault="005C188C" w:rsidP="00854F4C">
            <w:pPr>
              <w:jc w:val="right"/>
              <w:rPr>
                <w:color w:val="000000"/>
                <w:sz w:val="20"/>
                <w:szCs w:val="20"/>
              </w:rPr>
            </w:pPr>
            <w:r w:rsidRPr="006D20B4">
              <w:rPr>
                <w:color w:val="000000"/>
                <w:sz w:val="20"/>
                <w:szCs w:val="20"/>
              </w:rPr>
              <w:t>-16.6</w:t>
            </w:r>
          </w:p>
        </w:tc>
        <w:tc>
          <w:tcPr>
            <w:tcW w:w="980" w:type="dxa"/>
            <w:shd w:val="clear" w:color="auto" w:fill="auto"/>
            <w:noWrap/>
            <w:vAlign w:val="bottom"/>
            <w:hideMark/>
          </w:tcPr>
          <w:p w14:paraId="6C477FFE" w14:textId="77777777" w:rsidR="005C188C" w:rsidRPr="006D20B4" w:rsidRDefault="005C188C" w:rsidP="00854F4C">
            <w:pPr>
              <w:jc w:val="right"/>
              <w:rPr>
                <w:color w:val="000000"/>
                <w:sz w:val="20"/>
                <w:szCs w:val="20"/>
              </w:rPr>
            </w:pPr>
            <w:r w:rsidRPr="006D20B4">
              <w:rPr>
                <w:color w:val="000000"/>
                <w:sz w:val="20"/>
                <w:szCs w:val="20"/>
              </w:rPr>
              <w:t>-3.4</w:t>
            </w:r>
          </w:p>
        </w:tc>
        <w:tc>
          <w:tcPr>
            <w:tcW w:w="1083" w:type="dxa"/>
            <w:shd w:val="clear" w:color="auto" w:fill="auto"/>
            <w:noWrap/>
            <w:vAlign w:val="bottom"/>
            <w:hideMark/>
          </w:tcPr>
          <w:p w14:paraId="0E062BB0" w14:textId="77777777" w:rsidR="005C188C" w:rsidRPr="006D20B4" w:rsidRDefault="005C188C" w:rsidP="00854F4C">
            <w:pPr>
              <w:jc w:val="right"/>
              <w:rPr>
                <w:color w:val="000000"/>
                <w:sz w:val="20"/>
                <w:szCs w:val="20"/>
              </w:rPr>
            </w:pPr>
            <w:r w:rsidRPr="006D20B4">
              <w:rPr>
                <w:color w:val="000000"/>
                <w:sz w:val="20"/>
                <w:szCs w:val="20"/>
              </w:rPr>
              <w:t>27.4</w:t>
            </w:r>
          </w:p>
        </w:tc>
        <w:tc>
          <w:tcPr>
            <w:tcW w:w="740" w:type="dxa"/>
            <w:shd w:val="clear" w:color="auto" w:fill="auto"/>
            <w:noWrap/>
            <w:vAlign w:val="bottom"/>
            <w:hideMark/>
          </w:tcPr>
          <w:p w14:paraId="1DC6AE85" w14:textId="77777777" w:rsidR="005C188C" w:rsidRPr="006D20B4" w:rsidRDefault="005C188C" w:rsidP="00854F4C">
            <w:pPr>
              <w:jc w:val="right"/>
              <w:rPr>
                <w:color w:val="000000"/>
                <w:sz w:val="20"/>
                <w:szCs w:val="20"/>
              </w:rPr>
            </w:pPr>
            <w:r w:rsidRPr="006D20B4">
              <w:rPr>
                <w:color w:val="000000"/>
                <w:sz w:val="20"/>
                <w:szCs w:val="20"/>
              </w:rPr>
              <w:t>18.6</w:t>
            </w:r>
          </w:p>
        </w:tc>
      </w:tr>
      <w:tr w:rsidR="005C188C" w:rsidRPr="006D20B4" w14:paraId="5AB44406" w14:textId="77777777" w:rsidTr="00000673">
        <w:trPr>
          <w:trHeight w:val="260"/>
        </w:trPr>
        <w:tc>
          <w:tcPr>
            <w:tcW w:w="1694" w:type="dxa"/>
            <w:shd w:val="clear" w:color="auto" w:fill="auto"/>
            <w:noWrap/>
            <w:vAlign w:val="bottom"/>
            <w:hideMark/>
          </w:tcPr>
          <w:p w14:paraId="315761CA" w14:textId="77777777" w:rsidR="005C188C" w:rsidRPr="006D20B4" w:rsidRDefault="005C188C" w:rsidP="00854F4C">
            <w:pPr>
              <w:rPr>
                <w:color w:val="000000"/>
                <w:sz w:val="20"/>
                <w:szCs w:val="20"/>
              </w:rPr>
            </w:pPr>
            <w:r w:rsidRPr="006D20B4">
              <w:rPr>
                <w:color w:val="000000"/>
                <w:sz w:val="20"/>
                <w:szCs w:val="20"/>
              </w:rPr>
              <w:t>10125</w:t>
            </w:r>
          </w:p>
        </w:tc>
        <w:tc>
          <w:tcPr>
            <w:tcW w:w="739" w:type="dxa"/>
            <w:shd w:val="clear" w:color="auto" w:fill="auto"/>
            <w:hideMark/>
          </w:tcPr>
          <w:p w14:paraId="004F3D21" w14:textId="77777777" w:rsidR="005C188C" w:rsidRPr="006D20B4" w:rsidRDefault="005C188C" w:rsidP="00854F4C">
            <w:pPr>
              <w:rPr>
                <w:color w:val="000000"/>
                <w:sz w:val="20"/>
                <w:szCs w:val="20"/>
              </w:rPr>
            </w:pPr>
            <w:r w:rsidRPr="006D20B4">
              <w:rPr>
                <w:color w:val="000000"/>
                <w:sz w:val="20"/>
                <w:szCs w:val="20"/>
              </w:rPr>
              <w:t>RM2</w:t>
            </w:r>
          </w:p>
        </w:tc>
        <w:tc>
          <w:tcPr>
            <w:tcW w:w="1066" w:type="dxa"/>
            <w:shd w:val="clear" w:color="auto" w:fill="auto"/>
            <w:noWrap/>
            <w:vAlign w:val="center"/>
            <w:hideMark/>
          </w:tcPr>
          <w:p w14:paraId="7AE8DE0C" w14:textId="77777777" w:rsidR="005C188C" w:rsidRPr="006D20B4" w:rsidRDefault="005C188C" w:rsidP="00854F4C">
            <w:pPr>
              <w:jc w:val="right"/>
              <w:rPr>
                <w:color w:val="000000"/>
                <w:sz w:val="20"/>
                <w:szCs w:val="20"/>
              </w:rPr>
            </w:pPr>
            <w:r w:rsidRPr="006D20B4">
              <w:rPr>
                <w:color w:val="000000"/>
                <w:sz w:val="20"/>
                <w:szCs w:val="20"/>
              </w:rPr>
              <w:t>0.710468</w:t>
            </w:r>
          </w:p>
        </w:tc>
        <w:tc>
          <w:tcPr>
            <w:tcW w:w="966" w:type="dxa"/>
            <w:vAlign w:val="center"/>
          </w:tcPr>
          <w:p w14:paraId="529B6201" w14:textId="77777777" w:rsidR="005C188C" w:rsidRPr="006D20B4" w:rsidRDefault="005C188C" w:rsidP="00854F4C">
            <w:pPr>
              <w:jc w:val="right"/>
              <w:rPr>
                <w:sz w:val="20"/>
                <w:szCs w:val="20"/>
              </w:rPr>
            </w:pPr>
            <w:r w:rsidRPr="006D20B4">
              <w:rPr>
                <w:color w:val="000000"/>
                <w:sz w:val="20"/>
                <w:szCs w:val="20"/>
              </w:rPr>
              <w:t>0.000008</w:t>
            </w:r>
          </w:p>
        </w:tc>
        <w:tc>
          <w:tcPr>
            <w:tcW w:w="981" w:type="dxa"/>
            <w:shd w:val="clear" w:color="auto" w:fill="auto"/>
            <w:noWrap/>
            <w:vAlign w:val="center"/>
            <w:hideMark/>
          </w:tcPr>
          <w:p w14:paraId="2E0B9AF4" w14:textId="77777777" w:rsidR="005C188C" w:rsidRPr="006D20B4" w:rsidRDefault="005C188C" w:rsidP="00854F4C">
            <w:pPr>
              <w:jc w:val="right"/>
              <w:rPr>
                <w:sz w:val="20"/>
                <w:szCs w:val="20"/>
              </w:rPr>
            </w:pPr>
            <w:r w:rsidRPr="006D20B4">
              <w:rPr>
                <w:sz w:val="20"/>
                <w:szCs w:val="20"/>
              </w:rPr>
              <w:t>246</w:t>
            </w:r>
          </w:p>
        </w:tc>
        <w:tc>
          <w:tcPr>
            <w:tcW w:w="850" w:type="dxa"/>
            <w:shd w:val="clear" w:color="auto" w:fill="auto"/>
            <w:noWrap/>
            <w:vAlign w:val="bottom"/>
            <w:hideMark/>
          </w:tcPr>
          <w:p w14:paraId="0E444D46" w14:textId="77777777" w:rsidR="005C188C" w:rsidRPr="006D20B4" w:rsidRDefault="005C188C" w:rsidP="00854F4C">
            <w:pPr>
              <w:jc w:val="right"/>
              <w:rPr>
                <w:color w:val="000000"/>
                <w:sz w:val="20"/>
                <w:szCs w:val="20"/>
              </w:rPr>
            </w:pPr>
            <w:r w:rsidRPr="006D20B4">
              <w:rPr>
                <w:color w:val="000000"/>
                <w:sz w:val="20"/>
                <w:szCs w:val="20"/>
              </w:rPr>
              <w:t>-14.9</w:t>
            </w:r>
          </w:p>
        </w:tc>
        <w:tc>
          <w:tcPr>
            <w:tcW w:w="980" w:type="dxa"/>
            <w:shd w:val="clear" w:color="auto" w:fill="auto"/>
            <w:noWrap/>
            <w:vAlign w:val="bottom"/>
            <w:hideMark/>
          </w:tcPr>
          <w:p w14:paraId="6D55269B" w14:textId="77777777" w:rsidR="005C188C" w:rsidRPr="006D20B4" w:rsidRDefault="005C188C" w:rsidP="00854F4C">
            <w:pPr>
              <w:jc w:val="right"/>
              <w:rPr>
                <w:color w:val="000000"/>
                <w:sz w:val="20"/>
                <w:szCs w:val="20"/>
              </w:rPr>
            </w:pPr>
            <w:r w:rsidRPr="006D20B4">
              <w:rPr>
                <w:color w:val="000000"/>
                <w:sz w:val="20"/>
                <w:szCs w:val="20"/>
              </w:rPr>
              <w:t>-3.4</w:t>
            </w:r>
          </w:p>
        </w:tc>
        <w:tc>
          <w:tcPr>
            <w:tcW w:w="1083" w:type="dxa"/>
            <w:shd w:val="clear" w:color="auto" w:fill="auto"/>
            <w:noWrap/>
            <w:vAlign w:val="bottom"/>
            <w:hideMark/>
          </w:tcPr>
          <w:p w14:paraId="76B700A4" w14:textId="77777777" w:rsidR="005C188C" w:rsidRPr="006D20B4" w:rsidRDefault="005C188C" w:rsidP="00854F4C">
            <w:pPr>
              <w:jc w:val="right"/>
              <w:rPr>
                <w:color w:val="000000"/>
                <w:sz w:val="20"/>
                <w:szCs w:val="20"/>
              </w:rPr>
            </w:pPr>
            <w:r w:rsidRPr="006D20B4">
              <w:rPr>
                <w:color w:val="000000"/>
                <w:sz w:val="20"/>
                <w:szCs w:val="20"/>
              </w:rPr>
              <w:t>27.4</w:t>
            </w:r>
          </w:p>
        </w:tc>
        <w:tc>
          <w:tcPr>
            <w:tcW w:w="740" w:type="dxa"/>
            <w:shd w:val="clear" w:color="auto" w:fill="auto"/>
            <w:noWrap/>
            <w:vAlign w:val="bottom"/>
            <w:hideMark/>
          </w:tcPr>
          <w:p w14:paraId="65A088FD" w14:textId="77777777" w:rsidR="005C188C" w:rsidRPr="006D20B4" w:rsidRDefault="005C188C" w:rsidP="00854F4C">
            <w:pPr>
              <w:jc w:val="right"/>
              <w:rPr>
                <w:color w:val="000000"/>
                <w:sz w:val="20"/>
                <w:szCs w:val="20"/>
              </w:rPr>
            </w:pPr>
            <w:r w:rsidRPr="006D20B4">
              <w:rPr>
                <w:color w:val="000000"/>
                <w:sz w:val="20"/>
                <w:szCs w:val="20"/>
              </w:rPr>
              <w:t>18.6</w:t>
            </w:r>
          </w:p>
        </w:tc>
      </w:tr>
      <w:tr w:rsidR="005C188C" w:rsidRPr="006D20B4" w14:paraId="6D0D2293" w14:textId="77777777" w:rsidTr="00000673">
        <w:trPr>
          <w:trHeight w:val="260"/>
        </w:trPr>
        <w:tc>
          <w:tcPr>
            <w:tcW w:w="1694" w:type="dxa"/>
            <w:shd w:val="clear" w:color="auto" w:fill="auto"/>
            <w:noWrap/>
            <w:vAlign w:val="bottom"/>
            <w:hideMark/>
          </w:tcPr>
          <w:p w14:paraId="50A28C85" w14:textId="77777777" w:rsidR="005C188C" w:rsidRPr="006D20B4" w:rsidRDefault="005C188C" w:rsidP="00854F4C">
            <w:pPr>
              <w:rPr>
                <w:color w:val="000000"/>
                <w:sz w:val="20"/>
                <w:szCs w:val="20"/>
              </w:rPr>
            </w:pPr>
            <w:r w:rsidRPr="006D20B4">
              <w:rPr>
                <w:color w:val="000000"/>
                <w:sz w:val="20"/>
                <w:szCs w:val="20"/>
              </w:rPr>
              <w:t>10125</w:t>
            </w:r>
          </w:p>
        </w:tc>
        <w:tc>
          <w:tcPr>
            <w:tcW w:w="739" w:type="dxa"/>
            <w:shd w:val="clear" w:color="auto" w:fill="auto"/>
            <w:hideMark/>
          </w:tcPr>
          <w:p w14:paraId="06F5AB34" w14:textId="77777777" w:rsidR="005C188C" w:rsidRPr="006D20B4" w:rsidRDefault="005C188C" w:rsidP="00854F4C">
            <w:pPr>
              <w:rPr>
                <w:color w:val="000000"/>
                <w:sz w:val="20"/>
                <w:szCs w:val="20"/>
              </w:rPr>
            </w:pPr>
            <w:r w:rsidRPr="006D20B4">
              <w:rPr>
                <w:color w:val="000000"/>
                <w:sz w:val="20"/>
                <w:szCs w:val="20"/>
              </w:rPr>
              <w:t>LM3</w:t>
            </w:r>
          </w:p>
        </w:tc>
        <w:tc>
          <w:tcPr>
            <w:tcW w:w="1066" w:type="dxa"/>
            <w:shd w:val="clear" w:color="auto" w:fill="auto"/>
            <w:noWrap/>
            <w:vAlign w:val="center"/>
            <w:hideMark/>
          </w:tcPr>
          <w:p w14:paraId="19B5980D" w14:textId="77777777" w:rsidR="005C188C" w:rsidRPr="006D20B4" w:rsidRDefault="005C188C" w:rsidP="00854F4C">
            <w:pPr>
              <w:jc w:val="right"/>
              <w:rPr>
                <w:color w:val="000000"/>
                <w:sz w:val="20"/>
                <w:szCs w:val="20"/>
              </w:rPr>
            </w:pPr>
            <w:r w:rsidRPr="006D20B4">
              <w:rPr>
                <w:color w:val="000000"/>
                <w:sz w:val="20"/>
                <w:szCs w:val="20"/>
              </w:rPr>
              <w:t>0.710296</w:t>
            </w:r>
          </w:p>
        </w:tc>
        <w:tc>
          <w:tcPr>
            <w:tcW w:w="966" w:type="dxa"/>
            <w:vAlign w:val="center"/>
          </w:tcPr>
          <w:p w14:paraId="6696DA00" w14:textId="77777777" w:rsidR="005C188C" w:rsidRPr="006D20B4" w:rsidRDefault="005C188C" w:rsidP="00854F4C">
            <w:pPr>
              <w:jc w:val="right"/>
              <w:rPr>
                <w:sz w:val="20"/>
                <w:szCs w:val="20"/>
              </w:rPr>
            </w:pPr>
            <w:r w:rsidRPr="006D20B4">
              <w:rPr>
                <w:color w:val="000000"/>
                <w:sz w:val="20"/>
                <w:szCs w:val="20"/>
              </w:rPr>
              <w:t>0.000009</w:t>
            </w:r>
          </w:p>
        </w:tc>
        <w:tc>
          <w:tcPr>
            <w:tcW w:w="981" w:type="dxa"/>
            <w:shd w:val="clear" w:color="auto" w:fill="auto"/>
            <w:noWrap/>
            <w:vAlign w:val="center"/>
            <w:hideMark/>
          </w:tcPr>
          <w:p w14:paraId="44362371" w14:textId="77777777" w:rsidR="005C188C" w:rsidRPr="006D20B4" w:rsidRDefault="005C188C" w:rsidP="00854F4C">
            <w:pPr>
              <w:jc w:val="right"/>
              <w:rPr>
                <w:sz w:val="20"/>
                <w:szCs w:val="20"/>
              </w:rPr>
            </w:pPr>
            <w:r w:rsidRPr="006D20B4">
              <w:rPr>
                <w:sz w:val="20"/>
                <w:szCs w:val="20"/>
              </w:rPr>
              <w:t>206</w:t>
            </w:r>
          </w:p>
        </w:tc>
        <w:tc>
          <w:tcPr>
            <w:tcW w:w="850" w:type="dxa"/>
            <w:shd w:val="clear" w:color="auto" w:fill="auto"/>
            <w:noWrap/>
            <w:vAlign w:val="bottom"/>
            <w:hideMark/>
          </w:tcPr>
          <w:p w14:paraId="6BFA800A" w14:textId="77777777" w:rsidR="005C188C" w:rsidRPr="006D20B4" w:rsidRDefault="005C188C" w:rsidP="00854F4C">
            <w:pPr>
              <w:jc w:val="right"/>
              <w:rPr>
                <w:color w:val="000000"/>
                <w:sz w:val="20"/>
                <w:szCs w:val="20"/>
              </w:rPr>
            </w:pPr>
            <w:r w:rsidRPr="006D20B4">
              <w:rPr>
                <w:color w:val="000000"/>
                <w:sz w:val="20"/>
                <w:szCs w:val="20"/>
              </w:rPr>
              <w:t>-16.1</w:t>
            </w:r>
          </w:p>
        </w:tc>
        <w:tc>
          <w:tcPr>
            <w:tcW w:w="980" w:type="dxa"/>
            <w:shd w:val="clear" w:color="auto" w:fill="auto"/>
            <w:noWrap/>
            <w:vAlign w:val="bottom"/>
            <w:hideMark/>
          </w:tcPr>
          <w:p w14:paraId="040EDF3F" w14:textId="77777777" w:rsidR="005C188C" w:rsidRPr="006D20B4" w:rsidRDefault="005C188C" w:rsidP="00854F4C">
            <w:pPr>
              <w:jc w:val="right"/>
              <w:rPr>
                <w:color w:val="000000"/>
                <w:sz w:val="20"/>
                <w:szCs w:val="20"/>
              </w:rPr>
            </w:pPr>
            <w:r w:rsidRPr="006D20B4">
              <w:rPr>
                <w:color w:val="000000"/>
                <w:sz w:val="20"/>
                <w:szCs w:val="20"/>
              </w:rPr>
              <w:t>-3.8</w:t>
            </w:r>
          </w:p>
        </w:tc>
        <w:tc>
          <w:tcPr>
            <w:tcW w:w="1083" w:type="dxa"/>
            <w:shd w:val="clear" w:color="auto" w:fill="auto"/>
            <w:noWrap/>
            <w:vAlign w:val="bottom"/>
            <w:hideMark/>
          </w:tcPr>
          <w:p w14:paraId="49971EAC" w14:textId="77777777" w:rsidR="005C188C" w:rsidRPr="006D20B4" w:rsidRDefault="005C188C" w:rsidP="00854F4C">
            <w:pPr>
              <w:jc w:val="right"/>
              <w:rPr>
                <w:color w:val="000000"/>
                <w:sz w:val="20"/>
                <w:szCs w:val="20"/>
              </w:rPr>
            </w:pPr>
            <w:r w:rsidRPr="006D20B4">
              <w:rPr>
                <w:color w:val="000000"/>
                <w:sz w:val="20"/>
                <w:szCs w:val="20"/>
              </w:rPr>
              <w:t>27.0</w:t>
            </w:r>
          </w:p>
        </w:tc>
        <w:tc>
          <w:tcPr>
            <w:tcW w:w="740" w:type="dxa"/>
            <w:shd w:val="clear" w:color="auto" w:fill="auto"/>
            <w:noWrap/>
            <w:vAlign w:val="bottom"/>
            <w:hideMark/>
          </w:tcPr>
          <w:p w14:paraId="45807B75" w14:textId="77777777" w:rsidR="005C188C" w:rsidRPr="006D20B4" w:rsidRDefault="005C188C" w:rsidP="00854F4C">
            <w:pPr>
              <w:jc w:val="right"/>
              <w:rPr>
                <w:color w:val="000000"/>
                <w:sz w:val="20"/>
                <w:szCs w:val="20"/>
              </w:rPr>
            </w:pPr>
            <w:r w:rsidRPr="006D20B4">
              <w:rPr>
                <w:color w:val="000000"/>
                <w:sz w:val="20"/>
                <w:szCs w:val="20"/>
              </w:rPr>
              <w:t>18.2</w:t>
            </w:r>
          </w:p>
        </w:tc>
      </w:tr>
      <w:tr w:rsidR="005C188C" w:rsidRPr="006D20B4" w14:paraId="6AD7E757" w14:textId="77777777" w:rsidTr="00000673">
        <w:trPr>
          <w:trHeight w:val="260"/>
        </w:trPr>
        <w:tc>
          <w:tcPr>
            <w:tcW w:w="1694" w:type="dxa"/>
            <w:shd w:val="clear" w:color="auto" w:fill="auto"/>
            <w:hideMark/>
          </w:tcPr>
          <w:p w14:paraId="2BF450E6" w14:textId="77777777" w:rsidR="005C188C" w:rsidRPr="006D20B4" w:rsidRDefault="005C188C" w:rsidP="00854F4C">
            <w:pPr>
              <w:rPr>
                <w:color w:val="000000"/>
                <w:sz w:val="20"/>
                <w:szCs w:val="20"/>
              </w:rPr>
            </w:pPr>
            <w:r w:rsidRPr="006D20B4">
              <w:rPr>
                <w:color w:val="000000"/>
                <w:sz w:val="20"/>
                <w:szCs w:val="20"/>
              </w:rPr>
              <w:t>806</w:t>
            </w:r>
          </w:p>
        </w:tc>
        <w:tc>
          <w:tcPr>
            <w:tcW w:w="739" w:type="dxa"/>
            <w:shd w:val="clear" w:color="auto" w:fill="auto"/>
            <w:hideMark/>
          </w:tcPr>
          <w:p w14:paraId="56D045D2" w14:textId="77777777" w:rsidR="005C188C" w:rsidRPr="006D20B4" w:rsidRDefault="005C188C" w:rsidP="00854F4C">
            <w:pPr>
              <w:rPr>
                <w:color w:val="000000"/>
                <w:sz w:val="20"/>
                <w:szCs w:val="20"/>
              </w:rPr>
            </w:pPr>
            <w:r w:rsidRPr="006D20B4">
              <w:rPr>
                <w:color w:val="000000"/>
                <w:sz w:val="20"/>
                <w:szCs w:val="20"/>
              </w:rPr>
              <w:t>LPM3</w:t>
            </w:r>
          </w:p>
        </w:tc>
        <w:tc>
          <w:tcPr>
            <w:tcW w:w="1066" w:type="dxa"/>
            <w:shd w:val="clear" w:color="auto" w:fill="auto"/>
            <w:noWrap/>
            <w:vAlign w:val="center"/>
            <w:hideMark/>
          </w:tcPr>
          <w:p w14:paraId="0F1360F5" w14:textId="77777777" w:rsidR="005C188C" w:rsidRPr="006D20B4" w:rsidRDefault="005C188C" w:rsidP="00854F4C">
            <w:pPr>
              <w:jc w:val="right"/>
              <w:rPr>
                <w:color w:val="000000"/>
                <w:sz w:val="20"/>
                <w:szCs w:val="20"/>
              </w:rPr>
            </w:pPr>
            <w:r w:rsidRPr="006D20B4">
              <w:rPr>
                <w:color w:val="000000"/>
                <w:sz w:val="20"/>
                <w:szCs w:val="20"/>
              </w:rPr>
              <w:t>0.710148</w:t>
            </w:r>
          </w:p>
        </w:tc>
        <w:tc>
          <w:tcPr>
            <w:tcW w:w="966" w:type="dxa"/>
            <w:vAlign w:val="center"/>
          </w:tcPr>
          <w:p w14:paraId="757B5E68" w14:textId="77777777" w:rsidR="005C188C" w:rsidRPr="006D20B4" w:rsidRDefault="005C188C" w:rsidP="00854F4C">
            <w:pPr>
              <w:jc w:val="right"/>
              <w:rPr>
                <w:sz w:val="20"/>
                <w:szCs w:val="20"/>
              </w:rPr>
            </w:pPr>
            <w:r w:rsidRPr="006D20B4">
              <w:rPr>
                <w:color w:val="000000"/>
                <w:sz w:val="20"/>
                <w:szCs w:val="20"/>
              </w:rPr>
              <w:t>0.000008</w:t>
            </w:r>
          </w:p>
        </w:tc>
        <w:tc>
          <w:tcPr>
            <w:tcW w:w="981" w:type="dxa"/>
            <w:shd w:val="clear" w:color="auto" w:fill="auto"/>
            <w:noWrap/>
            <w:vAlign w:val="center"/>
            <w:hideMark/>
          </w:tcPr>
          <w:p w14:paraId="18E1BFF5" w14:textId="77777777" w:rsidR="005C188C" w:rsidRPr="006D20B4" w:rsidRDefault="005C188C" w:rsidP="00854F4C">
            <w:pPr>
              <w:jc w:val="right"/>
              <w:rPr>
                <w:sz w:val="20"/>
                <w:szCs w:val="20"/>
              </w:rPr>
            </w:pPr>
            <w:r w:rsidRPr="006D20B4">
              <w:rPr>
                <w:sz w:val="20"/>
                <w:szCs w:val="20"/>
              </w:rPr>
              <w:t>63</w:t>
            </w:r>
          </w:p>
        </w:tc>
        <w:tc>
          <w:tcPr>
            <w:tcW w:w="850" w:type="dxa"/>
            <w:shd w:val="clear" w:color="auto" w:fill="auto"/>
            <w:noWrap/>
            <w:vAlign w:val="bottom"/>
            <w:hideMark/>
          </w:tcPr>
          <w:p w14:paraId="278DDD5E" w14:textId="77777777" w:rsidR="005C188C" w:rsidRPr="006D20B4" w:rsidRDefault="005C188C" w:rsidP="00854F4C">
            <w:pPr>
              <w:jc w:val="right"/>
              <w:rPr>
                <w:color w:val="000000"/>
                <w:sz w:val="20"/>
                <w:szCs w:val="20"/>
              </w:rPr>
            </w:pPr>
            <w:r w:rsidRPr="006D20B4">
              <w:rPr>
                <w:color w:val="000000"/>
                <w:sz w:val="20"/>
                <w:szCs w:val="20"/>
              </w:rPr>
              <w:t>-17.0</w:t>
            </w:r>
          </w:p>
        </w:tc>
        <w:tc>
          <w:tcPr>
            <w:tcW w:w="980" w:type="dxa"/>
            <w:shd w:val="clear" w:color="auto" w:fill="auto"/>
            <w:noWrap/>
            <w:vAlign w:val="bottom"/>
            <w:hideMark/>
          </w:tcPr>
          <w:p w14:paraId="08721DF1" w14:textId="77777777" w:rsidR="005C188C" w:rsidRPr="006D20B4" w:rsidRDefault="005C188C" w:rsidP="00854F4C">
            <w:pPr>
              <w:jc w:val="right"/>
              <w:rPr>
                <w:color w:val="000000"/>
                <w:sz w:val="20"/>
                <w:szCs w:val="20"/>
              </w:rPr>
            </w:pPr>
            <w:r w:rsidRPr="006D20B4">
              <w:rPr>
                <w:color w:val="000000"/>
                <w:sz w:val="20"/>
                <w:szCs w:val="20"/>
              </w:rPr>
              <w:t>-5.1</w:t>
            </w:r>
          </w:p>
        </w:tc>
        <w:tc>
          <w:tcPr>
            <w:tcW w:w="1083" w:type="dxa"/>
            <w:shd w:val="clear" w:color="auto" w:fill="auto"/>
            <w:noWrap/>
            <w:vAlign w:val="bottom"/>
            <w:hideMark/>
          </w:tcPr>
          <w:p w14:paraId="1CF36245" w14:textId="77777777" w:rsidR="005C188C" w:rsidRPr="006D20B4" w:rsidRDefault="005C188C" w:rsidP="00854F4C">
            <w:pPr>
              <w:jc w:val="right"/>
              <w:rPr>
                <w:color w:val="000000"/>
                <w:sz w:val="20"/>
                <w:szCs w:val="20"/>
              </w:rPr>
            </w:pPr>
            <w:r w:rsidRPr="006D20B4">
              <w:rPr>
                <w:color w:val="000000"/>
                <w:sz w:val="20"/>
                <w:szCs w:val="20"/>
              </w:rPr>
              <w:t>25.7</w:t>
            </w:r>
          </w:p>
        </w:tc>
        <w:tc>
          <w:tcPr>
            <w:tcW w:w="740" w:type="dxa"/>
            <w:shd w:val="clear" w:color="auto" w:fill="auto"/>
            <w:noWrap/>
            <w:vAlign w:val="bottom"/>
            <w:hideMark/>
          </w:tcPr>
          <w:p w14:paraId="400DC1FD" w14:textId="77777777" w:rsidR="005C188C" w:rsidRPr="006D20B4" w:rsidRDefault="005C188C" w:rsidP="00854F4C">
            <w:pPr>
              <w:jc w:val="right"/>
              <w:rPr>
                <w:color w:val="000000"/>
                <w:sz w:val="20"/>
                <w:szCs w:val="20"/>
              </w:rPr>
            </w:pPr>
            <w:r w:rsidRPr="006D20B4">
              <w:rPr>
                <w:color w:val="000000"/>
                <w:sz w:val="20"/>
                <w:szCs w:val="20"/>
              </w:rPr>
              <w:t>16.8</w:t>
            </w:r>
          </w:p>
        </w:tc>
      </w:tr>
      <w:tr w:rsidR="005C188C" w:rsidRPr="006D20B4" w14:paraId="046FCDB6" w14:textId="77777777" w:rsidTr="005D0E51">
        <w:trPr>
          <w:trHeight w:val="119"/>
        </w:trPr>
        <w:tc>
          <w:tcPr>
            <w:tcW w:w="1694" w:type="dxa"/>
            <w:shd w:val="clear" w:color="auto" w:fill="auto"/>
            <w:vAlign w:val="bottom"/>
            <w:hideMark/>
          </w:tcPr>
          <w:p w14:paraId="77D2EC0A" w14:textId="77777777" w:rsidR="005C188C" w:rsidRPr="006D20B4" w:rsidRDefault="005C188C" w:rsidP="00854F4C">
            <w:pPr>
              <w:rPr>
                <w:color w:val="000000"/>
                <w:sz w:val="20"/>
                <w:szCs w:val="20"/>
              </w:rPr>
            </w:pPr>
            <w:r w:rsidRPr="006D20B4">
              <w:rPr>
                <w:color w:val="000000"/>
                <w:sz w:val="20"/>
                <w:szCs w:val="20"/>
              </w:rPr>
              <w:t>5423</w:t>
            </w:r>
          </w:p>
        </w:tc>
        <w:tc>
          <w:tcPr>
            <w:tcW w:w="739" w:type="dxa"/>
            <w:shd w:val="clear" w:color="auto" w:fill="auto"/>
            <w:vAlign w:val="bottom"/>
            <w:hideMark/>
          </w:tcPr>
          <w:p w14:paraId="71B62A26" w14:textId="77777777" w:rsidR="005C188C" w:rsidRPr="006D20B4" w:rsidRDefault="005C188C" w:rsidP="00854F4C">
            <w:pPr>
              <w:rPr>
                <w:color w:val="000000"/>
                <w:sz w:val="20"/>
                <w:szCs w:val="20"/>
              </w:rPr>
            </w:pPr>
            <w:r w:rsidRPr="006D20B4">
              <w:rPr>
                <w:color w:val="000000"/>
                <w:sz w:val="20"/>
                <w:szCs w:val="20"/>
              </w:rPr>
              <w:t>RM2</w:t>
            </w:r>
          </w:p>
        </w:tc>
        <w:tc>
          <w:tcPr>
            <w:tcW w:w="1066" w:type="dxa"/>
            <w:shd w:val="clear" w:color="auto" w:fill="auto"/>
            <w:noWrap/>
            <w:vAlign w:val="bottom"/>
            <w:hideMark/>
          </w:tcPr>
          <w:p w14:paraId="747BF102" w14:textId="77777777" w:rsidR="005C188C" w:rsidRPr="006D20B4" w:rsidRDefault="005C188C" w:rsidP="00854F4C">
            <w:pPr>
              <w:jc w:val="right"/>
              <w:rPr>
                <w:color w:val="000000"/>
                <w:sz w:val="20"/>
                <w:szCs w:val="20"/>
              </w:rPr>
            </w:pPr>
            <w:r w:rsidRPr="006D20B4">
              <w:rPr>
                <w:color w:val="000000"/>
                <w:sz w:val="20"/>
                <w:szCs w:val="20"/>
              </w:rPr>
              <w:t>0.710453</w:t>
            </w:r>
          </w:p>
        </w:tc>
        <w:tc>
          <w:tcPr>
            <w:tcW w:w="966" w:type="dxa"/>
            <w:vAlign w:val="bottom"/>
          </w:tcPr>
          <w:p w14:paraId="51D9C7A5" w14:textId="77777777" w:rsidR="005C188C" w:rsidRPr="006D20B4" w:rsidRDefault="005C188C" w:rsidP="00854F4C">
            <w:pPr>
              <w:jc w:val="right"/>
              <w:rPr>
                <w:color w:val="000000"/>
                <w:sz w:val="20"/>
                <w:szCs w:val="20"/>
              </w:rPr>
            </w:pPr>
            <w:r w:rsidRPr="006D20B4">
              <w:rPr>
                <w:color w:val="000000"/>
                <w:sz w:val="20"/>
                <w:szCs w:val="20"/>
              </w:rPr>
              <w:t>0.000011</w:t>
            </w:r>
          </w:p>
        </w:tc>
        <w:tc>
          <w:tcPr>
            <w:tcW w:w="981" w:type="dxa"/>
            <w:shd w:val="clear" w:color="auto" w:fill="auto"/>
            <w:vAlign w:val="bottom"/>
            <w:hideMark/>
          </w:tcPr>
          <w:p w14:paraId="2ACCF0C4" w14:textId="77777777" w:rsidR="005C188C" w:rsidRPr="006D20B4" w:rsidRDefault="005C188C" w:rsidP="00854F4C">
            <w:pPr>
              <w:jc w:val="right"/>
              <w:rPr>
                <w:color w:val="000000"/>
                <w:sz w:val="20"/>
                <w:szCs w:val="20"/>
              </w:rPr>
            </w:pPr>
            <w:r w:rsidRPr="006D20B4">
              <w:rPr>
                <w:color w:val="000000"/>
                <w:sz w:val="20"/>
                <w:szCs w:val="20"/>
              </w:rPr>
              <w:t>150</w:t>
            </w:r>
          </w:p>
        </w:tc>
        <w:tc>
          <w:tcPr>
            <w:tcW w:w="850" w:type="dxa"/>
            <w:shd w:val="clear" w:color="auto" w:fill="auto"/>
            <w:noWrap/>
            <w:vAlign w:val="bottom"/>
            <w:hideMark/>
          </w:tcPr>
          <w:p w14:paraId="133D514B" w14:textId="77777777" w:rsidR="005C188C" w:rsidRPr="006D20B4" w:rsidRDefault="005C188C" w:rsidP="00854F4C">
            <w:pPr>
              <w:jc w:val="right"/>
              <w:rPr>
                <w:color w:val="000000"/>
                <w:sz w:val="20"/>
                <w:szCs w:val="20"/>
              </w:rPr>
            </w:pPr>
            <w:r w:rsidRPr="006D20B4">
              <w:rPr>
                <w:color w:val="000000"/>
                <w:sz w:val="20"/>
                <w:szCs w:val="20"/>
              </w:rPr>
              <w:t>-15.3</w:t>
            </w:r>
          </w:p>
        </w:tc>
        <w:tc>
          <w:tcPr>
            <w:tcW w:w="980" w:type="dxa"/>
            <w:shd w:val="clear" w:color="auto" w:fill="auto"/>
            <w:noWrap/>
            <w:vAlign w:val="bottom"/>
            <w:hideMark/>
          </w:tcPr>
          <w:p w14:paraId="326465AA" w14:textId="77777777" w:rsidR="005C188C" w:rsidRPr="006D20B4" w:rsidRDefault="005C188C" w:rsidP="00854F4C">
            <w:pPr>
              <w:jc w:val="right"/>
              <w:rPr>
                <w:color w:val="000000"/>
                <w:sz w:val="20"/>
                <w:szCs w:val="20"/>
              </w:rPr>
            </w:pPr>
            <w:r w:rsidRPr="006D20B4">
              <w:rPr>
                <w:color w:val="000000"/>
                <w:sz w:val="20"/>
                <w:szCs w:val="20"/>
              </w:rPr>
              <w:t>-3.5</w:t>
            </w:r>
          </w:p>
        </w:tc>
        <w:tc>
          <w:tcPr>
            <w:tcW w:w="1083" w:type="dxa"/>
            <w:shd w:val="clear" w:color="auto" w:fill="auto"/>
            <w:noWrap/>
            <w:vAlign w:val="bottom"/>
            <w:hideMark/>
          </w:tcPr>
          <w:p w14:paraId="509D062B" w14:textId="77777777" w:rsidR="005C188C" w:rsidRPr="006D20B4" w:rsidRDefault="005C188C" w:rsidP="00854F4C">
            <w:pPr>
              <w:jc w:val="right"/>
              <w:rPr>
                <w:color w:val="000000"/>
                <w:sz w:val="20"/>
                <w:szCs w:val="20"/>
              </w:rPr>
            </w:pPr>
            <w:r w:rsidRPr="006D20B4">
              <w:rPr>
                <w:color w:val="000000"/>
                <w:sz w:val="20"/>
                <w:szCs w:val="20"/>
              </w:rPr>
              <w:t>27.3</w:t>
            </w:r>
          </w:p>
        </w:tc>
        <w:tc>
          <w:tcPr>
            <w:tcW w:w="740" w:type="dxa"/>
            <w:shd w:val="clear" w:color="auto" w:fill="auto"/>
            <w:noWrap/>
            <w:vAlign w:val="bottom"/>
            <w:hideMark/>
          </w:tcPr>
          <w:p w14:paraId="3302908A" w14:textId="77777777" w:rsidR="005C188C" w:rsidRPr="006D20B4" w:rsidRDefault="005C188C" w:rsidP="00854F4C">
            <w:pPr>
              <w:jc w:val="right"/>
              <w:rPr>
                <w:color w:val="000000"/>
                <w:sz w:val="20"/>
                <w:szCs w:val="20"/>
              </w:rPr>
            </w:pPr>
            <w:r w:rsidRPr="006D20B4">
              <w:rPr>
                <w:color w:val="000000"/>
                <w:sz w:val="20"/>
                <w:szCs w:val="20"/>
              </w:rPr>
              <w:t>18.5</w:t>
            </w:r>
          </w:p>
        </w:tc>
      </w:tr>
      <w:tr w:rsidR="005C188C" w:rsidRPr="006D20B4" w14:paraId="18E758DE" w14:textId="77777777" w:rsidTr="00000673">
        <w:trPr>
          <w:trHeight w:val="260"/>
        </w:trPr>
        <w:tc>
          <w:tcPr>
            <w:tcW w:w="1694" w:type="dxa"/>
            <w:shd w:val="clear" w:color="auto" w:fill="auto"/>
            <w:hideMark/>
          </w:tcPr>
          <w:p w14:paraId="50336ED9" w14:textId="77777777" w:rsidR="005C188C" w:rsidRPr="006D20B4" w:rsidRDefault="005C188C" w:rsidP="00854F4C">
            <w:pPr>
              <w:rPr>
                <w:color w:val="000000"/>
                <w:sz w:val="20"/>
                <w:szCs w:val="20"/>
              </w:rPr>
            </w:pPr>
            <w:r w:rsidRPr="006D20B4">
              <w:rPr>
                <w:color w:val="000000"/>
                <w:sz w:val="20"/>
                <w:szCs w:val="20"/>
              </w:rPr>
              <w:t>10311</w:t>
            </w:r>
          </w:p>
        </w:tc>
        <w:tc>
          <w:tcPr>
            <w:tcW w:w="739" w:type="dxa"/>
            <w:shd w:val="clear" w:color="auto" w:fill="auto"/>
            <w:hideMark/>
          </w:tcPr>
          <w:p w14:paraId="6030495B" w14:textId="77777777" w:rsidR="005C188C" w:rsidRPr="006D20B4" w:rsidRDefault="005C188C" w:rsidP="00854F4C">
            <w:pPr>
              <w:rPr>
                <w:color w:val="000000"/>
                <w:sz w:val="20"/>
                <w:szCs w:val="20"/>
              </w:rPr>
            </w:pPr>
            <w:r w:rsidRPr="006D20B4">
              <w:rPr>
                <w:color w:val="000000"/>
                <w:sz w:val="20"/>
                <w:szCs w:val="20"/>
              </w:rPr>
              <w:t>M2</w:t>
            </w:r>
          </w:p>
        </w:tc>
        <w:tc>
          <w:tcPr>
            <w:tcW w:w="1066" w:type="dxa"/>
            <w:shd w:val="clear" w:color="auto" w:fill="auto"/>
            <w:noWrap/>
            <w:vAlign w:val="bottom"/>
            <w:hideMark/>
          </w:tcPr>
          <w:p w14:paraId="377B0FAF" w14:textId="77777777" w:rsidR="005C188C" w:rsidRPr="006D20B4" w:rsidRDefault="005C188C" w:rsidP="00854F4C">
            <w:pPr>
              <w:jc w:val="right"/>
              <w:rPr>
                <w:color w:val="000000"/>
                <w:sz w:val="20"/>
                <w:szCs w:val="20"/>
              </w:rPr>
            </w:pPr>
            <w:r w:rsidRPr="006D20B4">
              <w:rPr>
                <w:color w:val="000000"/>
                <w:sz w:val="20"/>
                <w:szCs w:val="20"/>
              </w:rPr>
              <w:t>0.711921</w:t>
            </w:r>
          </w:p>
        </w:tc>
        <w:tc>
          <w:tcPr>
            <w:tcW w:w="966" w:type="dxa"/>
            <w:vAlign w:val="bottom"/>
          </w:tcPr>
          <w:p w14:paraId="07158E6F" w14:textId="77777777" w:rsidR="005C188C" w:rsidRPr="006D20B4" w:rsidRDefault="005C188C" w:rsidP="00854F4C">
            <w:pPr>
              <w:jc w:val="right"/>
              <w:rPr>
                <w:color w:val="000000"/>
                <w:sz w:val="20"/>
                <w:szCs w:val="20"/>
              </w:rPr>
            </w:pPr>
            <w:r w:rsidRPr="006D20B4">
              <w:rPr>
                <w:color w:val="000000"/>
                <w:sz w:val="20"/>
                <w:szCs w:val="20"/>
              </w:rPr>
              <w:t>0.000014</w:t>
            </w:r>
          </w:p>
        </w:tc>
        <w:tc>
          <w:tcPr>
            <w:tcW w:w="981" w:type="dxa"/>
            <w:shd w:val="clear" w:color="auto" w:fill="auto"/>
            <w:noWrap/>
            <w:vAlign w:val="bottom"/>
            <w:hideMark/>
          </w:tcPr>
          <w:p w14:paraId="6105F457" w14:textId="77777777" w:rsidR="005C188C" w:rsidRPr="006D20B4" w:rsidRDefault="005C188C" w:rsidP="00854F4C">
            <w:pPr>
              <w:jc w:val="right"/>
              <w:rPr>
                <w:color w:val="000000"/>
                <w:sz w:val="20"/>
                <w:szCs w:val="20"/>
              </w:rPr>
            </w:pPr>
            <w:r w:rsidRPr="006D20B4">
              <w:rPr>
                <w:color w:val="000000"/>
                <w:sz w:val="20"/>
                <w:szCs w:val="20"/>
              </w:rPr>
              <w:t>65</w:t>
            </w:r>
          </w:p>
        </w:tc>
        <w:tc>
          <w:tcPr>
            <w:tcW w:w="850" w:type="dxa"/>
            <w:shd w:val="clear" w:color="auto" w:fill="auto"/>
            <w:noWrap/>
            <w:vAlign w:val="bottom"/>
            <w:hideMark/>
          </w:tcPr>
          <w:p w14:paraId="3C7B9A67" w14:textId="77777777" w:rsidR="005C188C" w:rsidRPr="006D20B4" w:rsidRDefault="005C188C" w:rsidP="00854F4C">
            <w:pPr>
              <w:jc w:val="right"/>
              <w:rPr>
                <w:color w:val="000000"/>
                <w:sz w:val="20"/>
                <w:szCs w:val="20"/>
              </w:rPr>
            </w:pPr>
            <w:r w:rsidRPr="006D20B4">
              <w:rPr>
                <w:color w:val="000000"/>
                <w:sz w:val="20"/>
                <w:szCs w:val="20"/>
              </w:rPr>
              <w:t>-16.9</w:t>
            </w:r>
          </w:p>
        </w:tc>
        <w:tc>
          <w:tcPr>
            <w:tcW w:w="980" w:type="dxa"/>
            <w:shd w:val="clear" w:color="auto" w:fill="auto"/>
            <w:noWrap/>
            <w:vAlign w:val="bottom"/>
            <w:hideMark/>
          </w:tcPr>
          <w:p w14:paraId="6CDF315D" w14:textId="77777777" w:rsidR="005C188C" w:rsidRPr="006D20B4" w:rsidRDefault="005C188C" w:rsidP="00854F4C">
            <w:pPr>
              <w:jc w:val="right"/>
              <w:rPr>
                <w:color w:val="000000"/>
                <w:sz w:val="20"/>
                <w:szCs w:val="20"/>
              </w:rPr>
            </w:pPr>
            <w:r w:rsidRPr="006D20B4">
              <w:rPr>
                <w:color w:val="000000"/>
                <w:sz w:val="20"/>
                <w:szCs w:val="20"/>
              </w:rPr>
              <w:t>-3.6</w:t>
            </w:r>
          </w:p>
        </w:tc>
        <w:tc>
          <w:tcPr>
            <w:tcW w:w="1083" w:type="dxa"/>
            <w:shd w:val="clear" w:color="auto" w:fill="auto"/>
            <w:noWrap/>
            <w:vAlign w:val="bottom"/>
            <w:hideMark/>
          </w:tcPr>
          <w:p w14:paraId="4975B5B8" w14:textId="77777777" w:rsidR="005C188C" w:rsidRPr="006D20B4" w:rsidRDefault="005C188C" w:rsidP="00854F4C">
            <w:pPr>
              <w:jc w:val="right"/>
              <w:rPr>
                <w:color w:val="000000"/>
                <w:sz w:val="20"/>
                <w:szCs w:val="20"/>
              </w:rPr>
            </w:pPr>
            <w:r w:rsidRPr="006D20B4">
              <w:rPr>
                <w:color w:val="000000"/>
                <w:sz w:val="20"/>
                <w:szCs w:val="20"/>
              </w:rPr>
              <w:t>27.2</w:t>
            </w:r>
          </w:p>
        </w:tc>
        <w:tc>
          <w:tcPr>
            <w:tcW w:w="740" w:type="dxa"/>
            <w:shd w:val="clear" w:color="auto" w:fill="auto"/>
            <w:noWrap/>
            <w:vAlign w:val="bottom"/>
            <w:hideMark/>
          </w:tcPr>
          <w:p w14:paraId="43C93447" w14:textId="77777777" w:rsidR="005C188C" w:rsidRPr="006D20B4" w:rsidRDefault="005C188C" w:rsidP="00854F4C">
            <w:pPr>
              <w:jc w:val="right"/>
              <w:rPr>
                <w:color w:val="000000"/>
                <w:sz w:val="20"/>
                <w:szCs w:val="20"/>
              </w:rPr>
            </w:pPr>
            <w:r w:rsidRPr="006D20B4">
              <w:rPr>
                <w:color w:val="000000"/>
                <w:sz w:val="20"/>
                <w:szCs w:val="20"/>
              </w:rPr>
              <w:t>18.4</w:t>
            </w:r>
          </w:p>
        </w:tc>
      </w:tr>
      <w:tr w:rsidR="005C188C" w:rsidRPr="006D20B4" w14:paraId="10EF6E91" w14:textId="77777777" w:rsidTr="00000673">
        <w:trPr>
          <w:trHeight w:val="260"/>
        </w:trPr>
        <w:tc>
          <w:tcPr>
            <w:tcW w:w="1694" w:type="dxa"/>
            <w:shd w:val="clear" w:color="auto" w:fill="auto"/>
            <w:hideMark/>
          </w:tcPr>
          <w:p w14:paraId="7E4904A7" w14:textId="77777777" w:rsidR="005C188C" w:rsidRPr="006D20B4" w:rsidRDefault="005C188C" w:rsidP="00854F4C">
            <w:pPr>
              <w:rPr>
                <w:color w:val="000000"/>
                <w:sz w:val="20"/>
                <w:szCs w:val="20"/>
              </w:rPr>
            </w:pPr>
            <w:r w:rsidRPr="006D20B4">
              <w:rPr>
                <w:color w:val="000000"/>
                <w:sz w:val="20"/>
                <w:szCs w:val="20"/>
              </w:rPr>
              <w:t>610</w:t>
            </w:r>
          </w:p>
        </w:tc>
        <w:tc>
          <w:tcPr>
            <w:tcW w:w="739" w:type="dxa"/>
            <w:shd w:val="clear" w:color="auto" w:fill="auto"/>
            <w:hideMark/>
          </w:tcPr>
          <w:p w14:paraId="524469DC" w14:textId="77777777" w:rsidR="005C188C" w:rsidRPr="006D20B4" w:rsidRDefault="005C188C" w:rsidP="00854F4C">
            <w:pPr>
              <w:rPr>
                <w:color w:val="000000"/>
                <w:sz w:val="20"/>
                <w:szCs w:val="20"/>
              </w:rPr>
            </w:pPr>
            <w:r w:rsidRPr="006D20B4">
              <w:rPr>
                <w:color w:val="000000"/>
                <w:sz w:val="20"/>
                <w:szCs w:val="20"/>
              </w:rPr>
              <w:t>RM2</w:t>
            </w:r>
          </w:p>
        </w:tc>
        <w:tc>
          <w:tcPr>
            <w:tcW w:w="1066" w:type="dxa"/>
            <w:shd w:val="clear" w:color="auto" w:fill="auto"/>
            <w:noWrap/>
            <w:vAlign w:val="center"/>
            <w:hideMark/>
          </w:tcPr>
          <w:p w14:paraId="259E0C0B" w14:textId="77777777" w:rsidR="005C188C" w:rsidRPr="006D20B4" w:rsidRDefault="005C188C" w:rsidP="00854F4C">
            <w:pPr>
              <w:jc w:val="right"/>
              <w:rPr>
                <w:color w:val="000000"/>
                <w:sz w:val="20"/>
                <w:szCs w:val="20"/>
              </w:rPr>
            </w:pPr>
            <w:r w:rsidRPr="006D20B4">
              <w:rPr>
                <w:color w:val="000000"/>
                <w:sz w:val="20"/>
                <w:szCs w:val="20"/>
              </w:rPr>
              <w:t>0.711254</w:t>
            </w:r>
          </w:p>
        </w:tc>
        <w:tc>
          <w:tcPr>
            <w:tcW w:w="966" w:type="dxa"/>
            <w:vAlign w:val="center"/>
          </w:tcPr>
          <w:p w14:paraId="3B40C3C9" w14:textId="77777777" w:rsidR="005C188C" w:rsidRPr="006D20B4" w:rsidRDefault="005C188C" w:rsidP="00854F4C">
            <w:pPr>
              <w:jc w:val="right"/>
              <w:rPr>
                <w:sz w:val="20"/>
                <w:szCs w:val="20"/>
              </w:rPr>
            </w:pPr>
            <w:r w:rsidRPr="006D20B4">
              <w:rPr>
                <w:color w:val="000000"/>
                <w:sz w:val="20"/>
                <w:szCs w:val="20"/>
              </w:rPr>
              <w:t>0.000010</w:t>
            </w:r>
          </w:p>
        </w:tc>
        <w:tc>
          <w:tcPr>
            <w:tcW w:w="981" w:type="dxa"/>
            <w:shd w:val="clear" w:color="auto" w:fill="auto"/>
            <w:noWrap/>
            <w:vAlign w:val="center"/>
            <w:hideMark/>
          </w:tcPr>
          <w:p w14:paraId="3EA3BBEE" w14:textId="77777777" w:rsidR="005C188C" w:rsidRPr="006D20B4" w:rsidRDefault="005C188C" w:rsidP="00854F4C">
            <w:pPr>
              <w:jc w:val="right"/>
              <w:rPr>
                <w:sz w:val="20"/>
                <w:szCs w:val="20"/>
              </w:rPr>
            </w:pPr>
            <w:r w:rsidRPr="006D20B4">
              <w:rPr>
                <w:sz w:val="20"/>
                <w:szCs w:val="20"/>
              </w:rPr>
              <w:t>60</w:t>
            </w:r>
          </w:p>
        </w:tc>
        <w:tc>
          <w:tcPr>
            <w:tcW w:w="850" w:type="dxa"/>
            <w:shd w:val="clear" w:color="auto" w:fill="auto"/>
            <w:noWrap/>
            <w:vAlign w:val="bottom"/>
            <w:hideMark/>
          </w:tcPr>
          <w:p w14:paraId="2A6D5EFF" w14:textId="77777777" w:rsidR="005C188C" w:rsidRPr="006D20B4" w:rsidRDefault="005C188C" w:rsidP="00854F4C">
            <w:pPr>
              <w:jc w:val="right"/>
              <w:rPr>
                <w:color w:val="000000"/>
                <w:sz w:val="20"/>
                <w:szCs w:val="20"/>
              </w:rPr>
            </w:pPr>
            <w:r w:rsidRPr="006D20B4">
              <w:rPr>
                <w:color w:val="000000"/>
                <w:sz w:val="20"/>
                <w:szCs w:val="20"/>
              </w:rPr>
              <w:t>-17.1</w:t>
            </w:r>
          </w:p>
        </w:tc>
        <w:tc>
          <w:tcPr>
            <w:tcW w:w="980" w:type="dxa"/>
            <w:shd w:val="clear" w:color="auto" w:fill="auto"/>
            <w:noWrap/>
            <w:vAlign w:val="bottom"/>
            <w:hideMark/>
          </w:tcPr>
          <w:p w14:paraId="40E225B1" w14:textId="77777777" w:rsidR="005C188C" w:rsidRPr="006D20B4" w:rsidRDefault="005C188C" w:rsidP="00854F4C">
            <w:pPr>
              <w:jc w:val="right"/>
              <w:rPr>
                <w:color w:val="000000"/>
                <w:sz w:val="20"/>
                <w:szCs w:val="20"/>
              </w:rPr>
            </w:pPr>
            <w:r w:rsidRPr="006D20B4">
              <w:rPr>
                <w:color w:val="000000"/>
                <w:sz w:val="20"/>
                <w:szCs w:val="20"/>
              </w:rPr>
              <w:t>-2.7</w:t>
            </w:r>
          </w:p>
        </w:tc>
        <w:tc>
          <w:tcPr>
            <w:tcW w:w="1083" w:type="dxa"/>
            <w:shd w:val="clear" w:color="auto" w:fill="auto"/>
            <w:noWrap/>
            <w:vAlign w:val="bottom"/>
            <w:hideMark/>
          </w:tcPr>
          <w:p w14:paraId="3ECCD4F6" w14:textId="77777777" w:rsidR="005C188C" w:rsidRPr="006D20B4" w:rsidRDefault="005C188C" w:rsidP="00854F4C">
            <w:pPr>
              <w:jc w:val="right"/>
              <w:rPr>
                <w:color w:val="000000"/>
                <w:sz w:val="20"/>
                <w:szCs w:val="20"/>
              </w:rPr>
            </w:pPr>
            <w:r w:rsidRPr="006D20B4">
              <w:rPr>
                <w:color w:val="000000"/>
                <w:sz w:val="20"/>
                <w:szCs w:val="20"/>
              </w:rPr>
              <w:t>28.1</w:t>
            </w:r>
          </w:p>
        </w:tc>
        <w:tc>
          <w:tcPr>
            <w:tcW w:w="740" w:type="dxa"/>
            <w:shd w:val="clear" w:color="auto" w:fill="auto"/>
            <w:noWrap/>
            <w:vAlign w:val="bottom"/>
            <w:hideMark/>
          </w:tcPr>
          <w:p w14:paraId="5312BD27" w14:textId="77777777" w:rsidR="005C188C" w:rsidRPr="006D20B4" w:rsidRDefault="005C188C" w:rsidP="00854F4C">
            <w:pPr>
              <w:jc w:val="right"/>
              <w:rPr>
                <w:color w:val="000000"/>
                <w:sz w:val="20"/>
                <w:szCs w:val="20"/>
              </w:rPr>
            </w:pPr>
            <w:r w:rsidRPr="006D20B4">
              <w:rPr>
                <w:color w:val="000000"/>
                <w:sz w:val="20"/>
                <w:szCs w:val="20"/>
              </w:rPr>
              <w:t>19.3</w:t>
            </w:r>
          </w:p>
        </w:tc>
      </w:tr>
      <w:tr w:rsidR="005C188C" w:rsidRPr="006D20B4" w14:paraId="775AA367" w14:textId="77777777" w:rsidTr="00000673">
        <w:trPr>
          <w:trHeight w:val="260"/>
        </w:trPr>
        <w:tc>
          <w:tcPr>
            <w:tcW w:w="1694" w:type="dxa"/>
            <w:shd w:val="clear" w:color="auto" w:fill="auto"/>
            <w:hideMark/>
          </w:tcPr>
          <w:p w14:paraId="4C716BA5" w14:textId="77777777" w:rsidR="005C188C" w:rsidRPr="006D20B4" w:rsidRDefault="005C188C" w:rsidP="00854F4C">
            <w:pPr>
              <w:rPr>
                <w:color w:val="000000"/>
                <w:sz w:val="20"/>
                <w:szCs w:val="20"/>
              </w:rPr>
            </w:pPr>
            <w:r w:rsidRPr="006D20B4">
              <w:rPr>
                <w:color w:val="000000"/>
                <w:sz w:val="20"/>
                <w:szCs w:val="20"/>
              </w:rPr>
              <w:t>1364</w:t>
            </w:r>
          </w:p>
        </w:tc>
        <w:tc>
          <w:tcPr>
            <w:tcW w:w="739" w:type="dxa"/>
            <w:shd w:val="clear" w:color="auto" w:fill="auto"/>
            <w:hideMark/>
          </w:tcPr>
          <w:p w14:paraId="363B70E8" w14:textId="77777777" w:rsidR="005C188C" w:rsidRPr="006D20B4" w:rsidRDefault="005C188C" w:rsidP="00854F4C">
            <w:pPr>
              <w:rPr>
                <w:color w:val="000000"/>
                <w:sz w:val="20"/>
                <w:szCs w:val="20"/>
              </w:rPr>
            </w:pPr>
            <w:r w:rsidRPr="006D20B4">
              <w:rPr>
                <w:color w:val="000000"/>
                <w:sz w:val="20"/>
                <w:szCs w:val="20"/>
              </w:rPr>
              <w:t>RM2</w:t>
            </w:r>
          </w:p>
        </w:tc>
        <w:tc>
          <w:tcPr>
            <w:tcW w:w="1066" w:type="dxa"/>
            <w:shd w:val="clear" w:color="auto" w:fill="auto"/>
            <w:noWrap/>
            <w:vAlign w:val="center"/>
            <w:hideMark/>
          </w:tcPr>
          <w:p w14:paraId="21675790" w14:textId="77777777" w:rsidR="005C188C" w:rsidRPr="006D20B4" w:rsidRDefault="005C188C" w:rsidP="00854F4C">
            <w:pPr>
              <w:jc w:val="right"/>
              <w:rPr>
                <w:color w:val="000000"/>
                <w:sz w:val="20"/>
                <w:szCs w:val="20"/>
              </w:rPr>
            </w:pPr>
            <w:r w:rsidRPr="006D20B4">
              <w:rPr>
                <w:color w:val="000000"/>
                <w:sz w:val="20"/>
                <w:szCs w:val="20"/>
              </w:rPr>
              <w:t>0.709766</w:t>
            </w:r>
          </w:p>
        </w:tc>
        <w:tc>
          <w:tcPr>
            <w:tcW w:w="966" w:type="dxa"/>
            <w:vAlign w:val="center"/>
          </w:tcPr>
          <w:p w14:paraId="1496FCA4" w14:textId="77777777" w:rsidR="005C188C" w:rsidRPr="006D20B4" w:rsidRDefault="005C188C" w:rsidP="00854F4C">
            <w:pPr>
              <w:jc w:val="right"/>
              <w:rPr>
                <w:sz w:val="20"/>
                <w:szCs w:val="20"/>
              </w:rPr>
            </w:pPr>
            <w:r w:rsidRPr="006D20B4">
              <w:rPr>
                <w:color w:val="000000"/>
                <w:sz w:val="20"/>
                <w:szCs w:val="20"/>
              </w:rPr>
              <w:t>0.000012</w:t>
            </w:r>
          </w:p>
        </w:tc>
        <w:tc>
          <w:tcPr>
            <w:tcW w:w="981" w:type="dxa"/>
            <w:shd w:val="clear" w:color="auto" w:fill="auto"/>
            <w:noWrap/>
            <w:vAlign w:val="center"/>
            <w:hideMark/>
          </w:tcPr>
          <w:p w14:paraId="7F66E46F" w14:textId="77777777" w:rsidR="005C188C" w:rsidRPr="006D20B4" w:rsidRDefault="005C188C" w:rsidP="00854F4C">
            <w:pPr>
              <w:jc w:val="right"/>
              <w:rPr>
                <w:sz w:val="20"/>
                <w:szCs w:val="20"/>
              </w:rPr>
            </w:pPr>
            <w:r w:rsidRPr="006D20B4">
              <w:rPr>
                <w:sz w:val="20"/>
                <w:szCs w:val="20"/>
              </w:rPr>
              <w:t>218</w:t>
            </w:r>
          </w:p>
        </w:tc>
        <w:tc>
          <w:tcPr>
            <w:tcW w:w="850" w:type="dxa"/>
            <w:shd w:val="clear" w:color="auto" w:fill="auto"/>
            <w:noWrap/>
            <w:vAlign w:val="bottom"/>
            <w:hideMark/>
          </w:tcPr>
          <w:p w14:paraId="295673C2" w14:textId="77777777" w:rsidR="005C188C" w:rsidRPr="006D20B4" w:rsidRDefault="005C188C" w:rsidP="00854F4C">
            <w:pPr>
              <w:jc w:val="right"/>
              <w:rPr>
                <w:color w:val="000000"/>
                <w:sz w:val="20"/>
                <w:szCs w:val="20"/>
              </w:rPr>
            </w:pPr>
            <w:r w:rsidRPr="006D20B4">
              <w:rPr>
                <w:color w:val="000000"/>
                <w:sz w:val="20"/>
                <w:szCs w:val="20"/>
              </w:rPr>
              <w:t>-15.2</w:t>
            </w:r>
          </w:p>
        </w:tc>
        <w:tc>
          <w:tcPr>
            <w:tcW w:w="980" w:type="dxa"/>
            <w:shd w:val="clear" w:color="auto" w:fill="auto"/>
            <w:noWrap/>
            <w:vAlign w:val="bottom"/>
            <w:hideMark/>
          </w:tcPr>
          <w:p w14:paraId="74A38FA6" w14:textId="77777777" w:rsidR="005C188C" w:rsidRPr="006D20B4" w:rsidRDefault="005C188C" w:rsidP="00854F4C">
            <w:pPr>
              <w:jc w:val="right"/>
              <w:rPr>
                <w:color w:val="000000"/>
                <w:sz w:val="20"/>
                <w:szCs w:val="20"/>
              </w:rPr>
            </w:pPr>
            <w:r w:rsidRPr="006D20B4">
              <w:rPr>
                <w:color w:val="000000"/>
                <w:sz w:val="20"/>
                <w:szCs w:val="20"/>
              </w:rPr>
              <w:t>-3.2</w:t>
            </w:r>
          </w:p>
        </w:tc>
        <w:tc>
          <w:tcPr>
            <w:tcW w:w="1083" w:type="dxa"/>
            <w:shd w:val="clear" w:color="auto" w:fill="auto"/>
            <w:noWrap/>
            <w:vAlign w:val="bottom"/>
            <w:hideMark/>
          </w:tcPr>
          <w:p w14:paraId="41CAB9A8" w14:textId="77777777" w:rsidR="005C188C" w:rsidRPr="006D20B4" w:rsidRDefault="005C188C" w:rsidP="00854F4C">
            <w:pPr>
              <w:jc w:val="right"/>
              <w:rPr>
                <w:color w:val="000000"/>
                <w:sz w:val="20"/>
                <w:szCs w:val="20"/>
              </w:rPr>
            </w:pPr>
            <w:r w:rsidRPr="006D20B4">
              <w:rPr>
                <w:color w:val="000000"/>
                <w:sz w:val="20"/>
                <w:szCs w:val="20"/>
              </w:rPr>
              <w:t>27.6</w:t>
            </w:r>
          </w:p>
        </w:tc>
        <w:tc>
          <w:tcPr>
            <w:tcW w:w="740" w:type="dxa"/>
            <w:shd w:val="clear" w:color="auto" w:fill="auto"/>
            <w:noWrap/>
            <w:vAlign w:val="bottom"/>
            <w:hideMark/>
          </w:tcPr>
          <w:p w14:paraId="194140AB" w14:textId="77777777" w:rsidR="005C188C" w:rsidRPr="006D20B4" w:rsidRDefault="005C188C" w:rsidP="00854F4C">
            <w:pPr>
              <w:jc w:val="right"/>
              <w:rPr>
                <w:color w:val="000000"/>
                <w:sz w:val="20"/>
                <w:szCs w:val="20"/>
              </w:rPr>
            </w:pPr>
            <w:r w:rsidRPr="006D20B4">
              <w:rPr>
                <w:color w:val="000000"/>
                <w:sz w:val="20"/>
                <w:szCs w:val="20"/>
              </w:rPr>
              <w:t>18.8</w:t>
            </w:r>
          </w:p>
        </w:tc>
      </w:tr>
      <w:tr w:rsidR="005C188C" w:rsidRPr="006D20B4" w14:paraId="4996D909" w14:textId="77777777" w:rsidTr="00000673">
        <w:trPr>
          <w:trHeight w:val="260"/>
        </w:trPr>
        <w:tc>
          <w:tcPr>
            <w:tcW w:w="1694" w:type="dxa"/>
            <w:shd w:val="clear" w:color="auto" w:fill="auto"/>
            <w:noWrap/>
            <w:vAlign w:val="bottom"/>
            <w:hideMark/>
          </w:tcPr>
          <w:p w14:paraId="6B3BAAF7" w14:textId="77777777" w:rsidR="005C188C" w:rsidRPr="006D20B4" w:rsidRDefault="005C188C" w:rsidP="00854F4C">
            <w:pPr>
              <w:rPr>
                <w:color w:val="000000"/>
                <w:sz w:val="20"/>
                <w:szCs w:val="20"/>
              </w:rPr>
            </w:pPr>
            <w:r w:rsidRPr="006D20B4">
              <w:rPr>
                <w:color w:val="000000"/>
                <w:sz w:val="20"/>
                <w:szCs w:val="20"/>
              </w:rPr>
              <w:t>1586</w:t>
            </w:r>
          </w:p>
        </w:tc>
        <w:tc>
          <w:tcPr>
            <w:tcW w:w="739" w:type="dxa"/>
            <w:shd w:val="clear" w:color="auto" w:fill="auto"/>
            <w:hideMark/>
          </w:tcPr>
          <w:p w14:paraId="6B1AAC01" w14:textId="77777777" w:rsidR="005C188C" w:rsidRPr="006D20B4" w:rsidRDefault="005C188C" w:rsidP="00854F4C">
            <w:pPr>
              <w:rPr>
                <w:color w:val="000000"/>
                <w:sz w:val="20"/>
                <w:szCs w:val="20"/>
              </w:rPr>
            </w:pPr>
            <w:r w:rsidRPr="006D20B4">
              <w:rPr>
                <w:color w:val="000000"/>
                <w:sz w:val="20"/>
                <w:szCs w:val="20"/>
              </w:rPr>
              <w:t>RM2</w:t>
            </w:r>
          </w:p>
        </w:tc>
        <w:tc>
          <w:tcPr>
            <w:tcW w:w="1066" w:type="dxa"/>
            <w:shd w:val="clear" w:color="auto" w:fill="auto"/>
            <w:noWrap/>
            <w:vAlign w:val="center"/>
            <w:hideMark/>
          </w:tcPr>
          <w:p w14:paraId="7945A051" w14:textId="77777777" w:rsidR="005C188C" w:rsidRPr="006D20B4" w:rsidRDefault="005C188C" w:rsidP="00854F4C">
            <w:pPr>
              <w:jc w:val="right"/>
              <w:rPr>
                <w:color w:val="000000"/>
                <w:sz w:val="20"/>
                <w:szCs w:val="20"/>
              </w:rPr>
            </w:pPr>
            <w:r w:rsidRPr="006D20B4">
              <w:rPr>
                <w:color w:val="000000"/>
                <w:sz w:val="20"/>
                <w:szCs w:val="20"/>
              </w:rPr>
              <w:t>0.710617</w:t>
            </w:r>
          </w:p>
        </w:tc>
        <w:tc>
          <w:tcPr>
            <w:tcW w:w="966" w:type="dxa"/>
            <w:vAlign w:val="center"/>
          </w:tcPr>
          <w:p w14:paraId="7F242A4C" w14:textId="77777777" w:rsidR="005C188C" w:rsidRPr="006D20B4" w:rsidRDefault="005C188C" w:rsidP="00854F4C">
            <w:pPr>
              <w:jc w:val="right"/>
              <w:rPr>
                <w:sz w:val="20"/>
                <w:szCs w:val="20"/>
              </w:rPr>
            </w:pPr>
            <w:r w:rsidRPr="006D20B4">
              <w:rPr>
                <w:color w:val="000000"/>
                <w:sz w:val="20"/>
                <w:szCs w:val="20"/>
              </w:rPr>
              <w:t>0.000012</w:t>
            </w:r>
          </w:p>
        </w:tc>
        <w:tc>
          <w:tcPr>
            <w:tcW w:w="981" w:type="dxa"/>
            <w:shd w:val="clear" w:color="auto" w:fill="auto"/>
            <w:noWrap/>
            <w:vAlign w:val="center"/>
            <w:hideMark/>
          </w:tcPr>
          <w:p w14:paraId="2977B4F3" w14:textId="77777777" w:rsidR="005C188C" w:rsidRPr="006D20B4" w:rsidRDefault="005C188C" w:rsidP="00854F4C">
            <w:pPr>
              <w:jc w:val="right"/>
              <w:rPr>
                <w:sz w:val="20"/>
                <w:szCs w:val="20"/>
              </w:rPr>
            </w:pPr>
            <w:r w:rsidRPr="006D20B4">
              <w:rPr>
                <w:sz w:val="20"/>
                <w:szCs w:val="20"/>
              </w:rPr>
              <w:t>149</w:t>
            </w:r>
          </w:p>
        </w:tc>
        <w:tc>
          <w:tcPr>
            <w:tcW w:w="850" w:type="dxa"/>
            <w:shd w:val="clear" w:color="auto" w:fill="auto"/>
            <w:noWrap/>
            <w:vAlign w:val="bottom"/>
            <w:hideMark/>
          </w:tcPr>
          <w:p w14:paraId="7065942F" w14:textId="77777777" w:rsidR="005C188C" w:rsidRPr="006D20B4" w:rsidRDefault="005C188C" w:rsidP="00854F4C">
            <w:pPr>
              <w:jc w:val="right"/>
              <w:rPr>
                <w:color w:val="000000"/>
                <w:sz w:val="20"/>
                <w:szCs w:val="20"/>
              </w:rPr>
            </w:pPr>
            <w:r w:rsidRPr="006D20B4">
              <w:rPr>
                <w:color w:val="000000"/>
                <w:sz w:val="20"/>
                <w:szCs w:val="20"/>
              </w:rPr>
              <w:t>-14.9</w:t>
            </w:r>
          </w:p>
        </w:tc>
        <w:tc>
          <w:tcPr>
            <w:tcW w:w="980" w:type="dxa"/>
            <w:shd w:val="clear" w:color="auto" w:fill="auto"/>
            <w:noWrap/>
            <w:vAlign w:val="bottom"/>
            <w:hideMark/>
          </w:tcPr>
          <w:p w14:paraId="03F2BAFA" w14:textId="77777777" w:rsidR="005C188C" w:rsidRPr="006D20B4" w:rsidRDefault="005C188C" w:rsidP="00854F4C">
            <w:pPr>
              <w:jc w:val="right"/>
              <w:rPr>
                <w:color w:val="000000"/>
                <w:sz w:val="20"/>
                <w:szCs w:val="20"/>
              </w:rPr>
            </w:pPr>
            <w:r w:rsidRPr="006D20B4">
              <w:rPr>
                <w:color w:val="000000"/>
                <w:sz w:val="20"/>
                <w:szCs w:val="20"/>
              </w:rPr>
              <w:t>-3.7</w:t>
            </w:r>
          </w:p>
        </w:tc>
        <w:tc>
          <w:tcPr>
            <w:tcW w:w="1083" w:type="dxa"/>
            <w:shd w:val="clear" w:color="auto" w:fill="auto"/>
            <w:noWrap/>
            <w:vAlign w:val="bottom"/>
            <w:hideMark/>
          </w:tcPr>
          <w:p w14:paraId="11FBAB84" w14:textId="77777777" w:rsidR="005C188C" w:rsidRPr="006D20B4" w:rsidRDefault="005C188C" w:rsidP="00854F4C">
            <w:pPr>
              <w:jc w:val="right"/>
              <w:rPr>
                <w:color w:val="000000"/>
                <w:sz w:val="20"/>
                <w:szCs w:val="20"/>
              </w:rPr>
            </w:pPr>
            <w:r w:rsidRPr="006D20B4">
              <w:rPr>
                <w:color w:val="000000"/>
                <w:sz w:val="20"/>
                <w:szCs w:val="20"/>
              </w:rPr>
              <w:t>27.1</w:t>
            </w:r>
          </w:p>
        </w:tc>
        <w:tc>
          <w:tcPr>
            <w:tcW w:w="740" w:type="dxa"/>
            <w:shd w:val="clear" w:color="auto" w:fill="auto"/>
            <w:noWrap/>
            <w:vAlign w:val="bottom"/>
            <w:hideMark/>
          </w:tcPr>
          <w:p w14:paraId="7EEF9E3F" w14:textId="77777777" w:rsidR="005C188C" w:rsidRPr="006D20B4" w:rsidRDefault="005C188C" w:rsidP="00854F4C">
            <w:pPr>
              <w:jc w:val="right"/>
              <w:rPr>
                <w:color w:val="000000"/>
                <w:sz w:val="20"/>
                <w:szCs w:val="20"/>
              </w:rPr>
            </w:pPr>
            <w:r w:rsidRPr="006D20B4">
              <w:rPr>
                <w:color w:val="000000"/>
                <w:sz w:val="20"/>
                <w:szCs w:val="20"/>
              </w:rPr>
              <w:t>18.3</w:t>
            </w:r>
          </w:p>
        </w:tc>
      </w:tr>
      <w:tr w:rsidR="005C188C" w:rsidRPr="006D20B4" w14:paraId="7F672EE7" w14:textId="77777777" w:rsidTr="00000673">
        <w:trPr>
          <w:trHeight w:val="260"/>
        </w:trPr>
        <w:tc>
          <w:tcPr>
            <w:tcW w:w="1694" w:type="dxa"/>
            <w:shd w:val="clear" w:color="auto" w:fill="auto"/>
            <w:hideMark/>
          </w:tcPr>
          <w:p w14:paraId="3B111BBE" w14:textId="77777777" w:rsidR="005C188C" w:rsidRPr="006D20B4" w:rsidRDefault="005C188C" w:rsidP="00854F4C">
            <w:pPr>
              <w:rPr>
                <w:color w:val="000000"/>
                <w:sz w:val="20"/>
                <w:szCs w:val="20"/>
              </w:rPr>
            </w:pPr>
            <w:r w:rsidRPr="006D20B4">
              <w:rPr>
                <w:color w:val="000000"/>
                <w:sz w:val="20"/>
                <w:szCs w:val="20"/>
              </w:rPr>
              <w:t>4612</w:t>
            </w:r>
          </w:p>
        </w:tc>
        <w:tc>
          <w:tcPr>
            <w:tcW w:w="739" w:type="dxa"/>
            <w:shd w:val="clear" w:color="auto" w:fill="auto"/>
            <w:hideMark/>
          </w:tcPr>
          <w:p w14:paraId="1A6209F7" w14:textId="77777777" w:rsidR="005C188C" w:rsidRPr="006D20B4" w:rsidRDefault="005C188C" w:rsidP="00854F4C">
            <w:pPr>
              <w:rPr>
                <w:color w:val="000000"/>
                <w:sz w:val="20"/>
                <w:szCs w:val="20"/>
              </w:rPr>
            </w:pPr>
            <w:r w:rsidRPr="006D20B4">
              <w:rPr>
                <w:color w:val="000000"/>
                <w:sz w:val="20"/>
                <w:szCs w:val="20"/>
              </w:rPr>
              <w:t>RM2</w:t>
            </w:r>
          </w:p>
        </w:tc>
        <w:tc>
          <w:tcPr>
            <w:tcW w:w="1066" w:type="dxa"/>
            <w:shd w:val="clear" w:color="auto" w:fill="auto"/>
            <w:noWrap/>
            <w:vAlign w:val="center"/>
            <w:hideMark/>
          </w:tcPr>
          <w:p w14:paraId="3E24F636" w14:textId="77777777" w:rsidR="005C188C" w:rsidRPr="006D20B4" w:rsidRDefault="005C188C" w:rsidP="00854F4C">
            <w:pPr>
              <w:jc w:val="right"/>
              <w:rPr>
                <w:color w:val="000000"/>
                <w:sz w:val="20"/>
                <w:szCs w:val="20"/>
              </w:rPr>
            </w:pPr>
            <w:r w:rsidRPr="006D20B4">
              <w:rPr>
                <w:color w:val="000000"/>
                <w:sz w:val="20"/>
                <w:szCs w:val="20"/>
              </w:rPr>
              <w:t>0.709839</w:t>
            </w:r>
          </w:p>
        </w:tc>
        <w:tc>
          <w:tcPr>
            <w:tcW w:w="966" w:type="dxa"/>
            <w:vAlign w:val="center"/>
          </w:tcPr>
          <w:p w14:paraId="2B065946" w14:textId="77777777" w:rsidR="005C188C" w:rsidRPr="006D20B4" w:rsidRDefault="005C188C" w:rsidP="00854F4C">
            <w:pPr>
              <w:jc w:val="right"/>
              <w:rPr>
                <w:sz w:val="20"/>
                <w:szCs w:val="20"/>
              </w:rPr>
            </w:pPr>
            <w:r w:rsidRPr="006D20B4">
              <w:rPr>
                <w:color w:val="000000"/>
                <w:sz w:val="20"/>
                <w:szCs w:val="20"/>
              </w:rPr>
              <w:t>0.000012</w:t>
            </w:r>
          </w:p>
        </w:tc>
        <w:tc>
          <w:tcPr>
            <w:tcW w:w="981" w:type="dxa"/>
            <w:shd w:val="clear" w:color="auto" w:fill="auto"/>
            <w:noWrap/>
            <w:vAlign w:val="center"/>
            <w:hideMark/>
          </w:tcPr>
          <w:p w14:paraId="2D9B9C3C" w14:textId="77777777" w:rsidR="005C188C" w:rsidRPr="006D20B4" w:rsidRDefault="005C188C" w:rsidP="00854F4C">
            <w:pPr>
              <w:jc w:val="right"/>
              <w:rPr>
                <w:sz w:val="20"/>
                <w:szCs w:val="20"/>
              </w:rPr>
            </w:pPr>
            <w:r w:rsidRPr="006D20B4">
              <w:rPr>
                <w:sz w:val="20"/>
                <w:szCs w:val="20"/>
              </w:rPr>
              <w:t>238</w:t>
            </w:r>
          </w:p>
        </w:tc>
        <w:tc>
          <w:tcPr>
            <w:tcW w:w="850" w:type="dxa"/>
            <w:shd w:val="clear" w:color="auto" w:fill="auto"/>
            <w:noWrap/>
            <w:vAlign w:val="bottom"/>
            <w:hideMark/>
          </w:tcPr>
          <w:p w14:paraId="45C5806A" w14:textId="77777777" w:rsidR="005C188C" w:rsidRPr="006D20B4" w:rsidRDefault="005C188C" w:rsidP="00854F4C">
            <w:pPr>
              <w:jc w:val="right"/>
              <w:rPr>
                <w:color w:val="000000"/>
                <w:sz w:val="20"/>
                <w:szCs w:val="20"/>
              </w:rPr>
            </w:pPr>
            <w:r w:rsidRPr="006D20B4">
              <w:rPr>
                <w:color w:val="000000"/>
                <w:sz w:val="20"/>
                <w:szCs w:val="20"/>
              </w:rPr>
              <w:t>-15.6</w:t>
            </w:r>
          </w:p>
        </w:tc>
        <w:tc>
          <w:tcPr>
            <w:tcW w:w="980" w:type="dxa"/>
            <w:shd w:val="clear" w:color="auto" w:fill="auto"/>
            <w:noWrap/>
            <w:vAlign w:val="bottom"/>
            <w:hideMark/>
          </w:tcPr>
          <w:p w14:paraId="44DC3B73" w14:textId="77777777" w:rsidR="005C188C" w:rsidRPr="006D20B4" w:rsidRDefault="005C188C" w:rsidP="00854F4C">
            <w:pPr>
              <w:jc w:val="right"/>
              <w:rPr>
                <w:color w:val="000000"/>
                <w:sz w:val="20"/>
                <w:szCs w:val="20"/>
              </w:rPr>
            </w:pPr>
            <w:r w:rsidRPr="006D20B4">
              <w:rPr>
                <w:color w:val="000000"/>
                <w:sz w:val="20"/>
                <w:szCs w:val="20"/>
              </w:rPr>
              <w:t>-3.5</w:t>
            </w:r>
          </w:p>
        </w:tc>
        <w:tc>
          <w:tcPr>
            <w:tcW w:w="1083" w:type="dxa"/>
            <w:shd w:val="clear" w:color="auto" w:fill="auto"/>
            <w:noWrap/>
            <w:vAlign w:val="bottom"/>
            <w:hideMark/>
          </w:tcPr>
          <w:p w14:paraId="4FE1758E" w14:textId="77777777" w:rsidR="005C188C" w:rsidRPr="006D20B4" w:rsidRDefault="005C188C" w:rsidP="00854F4C">
            <w:pPr>
              <w:jc w:val="right"/>
              <w:rPr>
                <w:color w:val="000000"/>
                <w:sz w:val="20"/>
                <w:szCs w:val="20"/>
              </w:rPr>
            </w:pPr>
            <w:r w:rsidRPr="006D20B4">
              <w:rPr>
                <w:color w:val="000000"/>
                <w:sz w:val="20"/>
                <w:szCs w:val="20"/>
              </w:rPr>
              <w:t>27.3</w:t>
            </w:r>
          </w:p>
        </w:tc>
        <w:tc>
          <w:tcPr>
            <w:tcW w:w="740" w:type="dxa"/>
            <w:shd w:val="clear" w:color="auto" w:fill="auto"/>
            <w:noWrap/>
            <w:vAlign w:val="bottom"/>
            <w:hideMark/>
          </w:tcPr>
          <w:p w14:paraId="1767AD11" w14:textId="77777777" w:rsidR="005C188C" w:rsidRPr="006D20B4" w:rsidRDefault="005C188C" w:rsidP="00854F4C">
            <w:pPr>
              <w:jc w:val="right"/>
              <w:rPr>
                <w:color w:val="000000"/>
                <w:sz w:val="20"/>
                <w:szCs w:val="20"/>
              </w:rPr>
            </w:pPr>
            <w:r w:rsidRPr="006D20B4">
              <w:rPr>
                <w:color w:val="000000"/>
                <w:sz w:val="20"/>
                <w:szCs w:val="20"/>
              </w:rPr>
              <w:t>18.5</w:t>
            </w:r>
          </w:p>
        </w:tc>
      </w:tr>
      <w:tr w:rsidR="005C188C" w:rsidRPr="006D20B4" w14:paraId="116A14F5" w14:textId="77777777" w:rsidTr="00000673">
        <w:trPr>
          <w:trHeight w:val="260"/>
        </w:trPr>
        <w:tc>
          <w:tcPr>
            <w:tcW w:w="1694" w:type="dxa"/>
            <w:shd w:val="clear" w:color="auto" w:fill="auto"/>
            <w:hideMark/>
          </w:tcPr>
          <w:p w14:paraId="347F49EE" w14:textId="77777777" w:rsidR="005C188C" w:rsidRPr="006D20B4" w:rsidRDefault="005C188C" w:rsidP="00854F4C">
            <w:pPr>
              <w:rPr>
                <w:color w:val="000000"/>
                <w:sz w:val="20"/>
                <w:szCs w:val="20"/>
              </w:rPr>
            </w:pPr>
            <w:r w:rsidRPr="006D20B4">
              <w:rPr>
                <w:color w:val="000000"/>
                <w:sz w:val="20"/>
                <w:szCs w:val="20"/>
              </w:rPr>
              <w:t>4861, 4862</w:t>
            </w:r>
          </w:p>
        </w:tc>
        <w:tc>
          <w:tcPr>
            <w:tcW w:w="739" w:type="dxa"/>
            <w:shd w:val="clear" w:color="auto" w:fill="auto"/>
            <w:hideMark/>
          </w:tcPr>
          <w:p w14:paraId="12440C9A" w14:textId="77777777" w:rsidR="005C188C" w:rsidRPr="006D20B4" w:rsidRDefault="005C188C" w:rsidP="00854F4C">
            <w:pPr>
              <w:rPr>
                <w:color w:val="000000"/>
                <w:sz w:val="20"/>
                <w:szCs w:val="20"/>
              </w:rPr>
            </w:pPr>
            <w:r w:rsidRPr="006D20B4">
              <w:rPr>
                <w:color w:val="000000"/>
                <w:sz w:val="20"/>
                <w:szCs w:val="20"/>
              </w:rPr>
              <w:t>RM2</w:t>
            </w:r>
          </w:p>
        </w:tc>
        <w:tc>
          <w:tcPr>
            <w:tcW w:w="1066" w:type="dxa"/>
            <w:shd w:val="clear" w:color="auto" w:fill="auto"/>
            <w:noWrap/>
            <w:vAlign w:val="center"/>
            <w:hideMark/>
          </w:tcPr>
          <w:p w14:paraId="57A41AF4" w14:textId="77777777" w:rsidR="005C188C" w:rsidRPr="006D20B4" w:rsidRDefault="005C188C" w:rsidP="00854F4C">
            <w:pPr>
              <w:jc w:val="right"/>
              <w:rPr>
                <w:color w:val="000000"/>
                <w:sz w:val="20"/>
                <w:szCs w:val="20"/>
              </w:rPr>
            </w:pPr>
            <w:r w:rsidRPr="006D20B4">
              <w:rPr>
                <w:color w:val="000000"/>
                <w:sz w:val="20"/>
                <w:szCs w:val="20"/>
              </w:rPr>
              <w:t>0.709974</w:t>
            </w:r>
          </w:p>
        </w:tc>
        <w:tc>
          <w:tcPr>
            <w:tcW w:w="966" w:type="dxa"/>
            <w:vAlign w:val="center"/>
          </w:tcPr>
          <w:p w14:paraId="4DAAE685" w14:textId="77777777" w:rsidR="005C188C" w:rsidRPr="006D20B4" w:rsidRDefault="005C188C" w:rsidP="00854F4C">
            <w:pPr>
              <w:jc w:val="right"/>
              <w:rPr>
                <w:sz w:val="20"/>
                <w:szCs w:val="20"/>
              </w:rPr>
            </w:pPr>
            <w:r w:rsidRPr="006D20B4">
              <w:rPr>
                <w:color w:val="000000"/>
                <w:sz w:val="20"/>
                <w:szCs w:val="20"/>
              </w:rPr>
              <w:t>0.000010</w:t>
            </w:r>
          </w:p>
        </w:tc>
        <w:tc>
          <w:tcPr>
            <w:tcW w:w="981" w:type="dxa"/>
            <w:shd w:val="clear" w:color="auto" w:fill="auto"/>
            <w:noWrap/>
            <w:vAlign w:val="center"/>
            <w:hideMark/>
          </w:tcPr>
          <w:p w14:paraId="305A5B07" w14:textId="77777777" w:rsidR="005C188C" w:rsidRPr="006D20B4" w:rsidRDefault="005C188C" w:rsidP="00854F4C">
            <w:pPr>
              <w:jc w:val="right"/>
              <w:rPr>
                <w:sz w:val="20"/>
                <w:szCs w:val="20"/>
              </w:rPr>
            </w:pPr>
            <w:r w:rsidRPr="006D20B4">
              <w:rPr>
                <w:sz w:val="20"/>
                <w:szCs w:val="20"/>
              </w:rPr>
              <w:t>323</w:t>
            </w:r>
          </w:p>
        </w:tc>
        <w:tc>
          <w:tcPr>
            <w:tcW w:w="850" w:type="dxa"/>
            <w:shd w:val="clear" w:color="auto" w:fill="auto"/>
            <w:noWrap/>
            <w:vAlign w:val="bottom"/>
            <w:hideMark/>
          </w:tcPr>
          <w:p w14:paraId="1562E5CD" w14:textId="77777777" w:rsidR="005C188C" w:rsidRPr="006D20B4" w:rsidRDefault="005C188C" w:rsidP="00854F4C">
            <w:pPr>
              <w:jc w:val="right"/>
              <w:rPr>
                <w:color w:val="000000"/>
                <w:sz w:val="20"/>
                <w:szCs w:val="20"/>
              </w:rPr>
            </w:pPr>
            <w:r w:rsidRPr="006D20B4">
              <w:rPr>
                <w:color w:val="000000"/>
                <w:sz w:val="20"/>
                <w:szCs w:val="20"/>
              </w:rPr>
              <w:t>-15.7</w:t>
            </w:r>
          </w:p>
        </w:tc>
        <w:tc>
          <w:tcPr>
            <w:tcW w:w="980" w:type="dxa"/>
            <w:shd w:val="clear" w:color="auto" w:fill="auto"/>
            <w:noWrap/>
            <w:vAlign w:val="bottom"/>
            <w:hideMark/>
          </w:tcPr>
          <w:p w14:paraId="0E169D2D" w14:textId="77777777" w:rsidR="005C188C" w:rsidRPr="006D20B4" w:rsidRDefault="005C188C" w:rsidP="00854F4C">
            <w:pPr>
              <w:jc w:val="right"/>
              <w:rPr>
                <w:color w:val="000000"/>
                <w:sz w:val="20"/>
                <w:szCs w:val="20"/>
              </w:rPr>
            </w:pPr>
            <w:r w:rsidRPr="006D20B4">
              <w:rPr>
                <w:color w:val="000000"/>
                <w:sz w:val="20"/>
                <w:szCs w:val="20"/>
              </w:rPr>
              <w:t>-3.5</w:t>
            </w:r>
          </w:p>
        </w:tc>
        <w:tc>
          <w:tcPr>
            <w:tcW w:w="1083" w:type="dxa"/>
            <w:shd w:val="clear" w:color="auto" w:fill="auto"/>
            <w:noWrap/>
            <w:vAlign w:val="bottom"/>
            <w:hideMark/>
          </w:tcPr>
          <w:p w14:paraId="14988790" w14:textId="77777777" w:rsidR="005C188C" w:rsidRPr="006D20B4" w:rsidRDefault="005C188C" w:rsidP="00854F4C">
            <w:pPr>
              <w:jc w:val="right"/>
              <w:rPr>
                <w:color w:val="000000"/>
                <w:sz w:val="20"/>
                <w:szCs w:val="20"/>
              </w:rPr>
            </w:pPr>
            <w:r w:rsidRPr="006D20B4">
              <w:rPr>
                <w:color w:val="000000"/>
                <w:sz w:val="20"/>
                <w:szCs w:val="20"/>
              </w:rPr>
              <w:t>27.3</w:t>
            </w:r>
          </w:p>
        </w:tc>
        <w:tc>
          <w:tcPr>
            <w:tcW w:w="740" w:type="dxa"/>
            <w:shd w:val="clear" w:color="auto" w:fill="auto"/>
            <w:noWrap/>
            <w:vAlign w:val="bottom"/>
            <w:hideMark/>
          </w:tcPr>
          <w:p w14:paraId="3A956C57" w14:textId="77777777" w:rsidR="005C188C" w:rsidRPr="006D20B4" w:rsidRDefault="005C188C" w:rsidP="00854F4C">
            <w:pPr>
              <w:jc w:val="right"/>
              <w:rPr>
                <w:color w:val="000000"/>
                <w:sz w:val="20"/>
                <w:szCs w:val="20"/>
              </w:rPr>
            </w:pPr>
            <w:r w:rsidRPr="006D20B4">
              <w:rPr>
                <w:color w:val="000000"/>
                <w:sz w:val="20"/>
                <w:szCs w:val="20"/>
              </w:rPr>
              <w:t>18.5</w:t>
            </w:r>
          </w:p>
        </w:tc>
      </w:tr>
      <w:tr w:rsidR="005C188C" w:rsidRPr="006D20B4" w14:paraId="76A1999A" w14:textId="77777777" w:rsidTr="00000673">
        <w:trPr>
          <w:trHeight w:val="260"/>
        </w:trPr>
        <w:tc>
          <w:tcPr>
            <w:tcW w:w="1694" w:type="dxa"/>
            <w:shd w:val="clear" w:color="auto" w:fill="auto"/>
            <w:hideMark/>
          </w:tcPr>
          <w:p w14:paraId="2DB2BC31" w14:textId="77777777" w:rsidR="005C188C" w:rsidRPr="006D20B4" w:rsidRDefault="005C188C" w:rsidP="00854F4C">
            <w:pPr>
              <w:rPr>
                <w:color w:val="000000"/>
                <w:sz w:val="20"/>
                <w:szCs w:val="20"/>
              </w:rPr>
            </w:pPr>
            <w:r w:rsidRPr="006D20B4">
              <w:rPr>
                <w:color w:val="000000"/>
                <w:sz w:val="20"/>
                <w:szCs w:val="20"/>
              </w:rPr>
              <w:t>6265</w:t>
            </w:r>
          </w:p>
        </w:tc>
        <w:tc>
          <w:tcPr>
            <w:tcW w:w="739" w:type="dxa"/>
            <w:shd w:val="clear" w:color="auto" w:fill="auto"/>
            <w:hideMark/>
          </w:tcPr>
          <w:p w14:paraId="3CEA7EB0" w14:textId="77777777" w:rsidR="005C188C" w:rsidRPr="006D20B4" w:rsidRDefault="005C188C" w:rsidP="00854F4C">
            <w:pPr>
              <w:rPr>
                <w:color w:val="000000"/>
                <w:sz w:val="20"/>
                <w:szCs w:val="20"/>
              </w:rPr>
            </w:pPr>
            <w:r w:rsidRPr="006D20B4">
              <w:rPr>
                <w:color w:val="000000"/>
                <w:sz w:val="20"/>
                <w:szCs w:val="20"/>
              </w:rPr>
              <w:t>RM2</w:t>
            </w:r>
          </w:p>
        </w:tc>
        <w:tc>
          <w:tcPr>
            <w:tcW w:w="1066" w:type="dxa"/>
            <w:shd w:val="clear" w:color="auto" w:fill="auto"/>
            <w:noWrap/>
            <w:vAlign w:val="center"/>
            <w:hideMark/>
          </w:tcPr>
          <w:p w14:paraId="0B0B0C71" w14:textId="77777777" w:rsidR="005C188C" w:rsidRPr="006D20B4" w:rsidRDefault="005C188C" w:rsidP="00854F4C">
            <w:pPr>
              <w:jc w:val="right"/>
              <w:rPr>
                <w:color w:val="000000"/>
                <w:sz w:val="20"/>
                <w:szCs w:val="20"/>
              </w:rPr>
            </w:pPr>
            <w:r w:rsidRPr="006D20B4">
              <w:rPr>
                <w:color w:val="000000"/>
                <w:sz w:val="20"/>
                <w:szCs w:val="20"/>
              </w:rPr>
              <w:t>0.710620</w:t>
            </w:r>
          </w:p>
        </w:tc>
        <w:tc>
          <w:tcPr>
            <w:tcW w:w="966" w:type="dxa"/>
            <w:vAlign w:val="center"/>
          </w:tcPr>
          <w:p w14:paraId="41E9111C" w14:textId="77777777" w:rsidR="005C188C" w:rsidRPr="006D20B4" w:rsidRDefault="005C188C" w:rsidP="00854F4C">
            <w:pPr>
              <w:jc w:val="right"/>
              <w:rPr>
                <w:sz w:val="20"/>
                <w:szCs w:val="20"/>
              </w:rPr>
            </w:pPr>
            <w:r w:rsidRPr="006D20B4">
              <w:rPr>
                <w:color w:val="000000"/>
                <w:sz w:val="20"/>
                <w:szCs w:val="20"/>
              </w:rPr>
              <w:t>0.000015</w:t>
            </w:r>
          </w:p>
        </w:tc>
        <w:tc>
          <w:tcPr>
            <w:tcW w:w="981" w:type="dxa"/>
            <w:shd w:val="clear" w:color="auto" w:fill="auto"/>
            <w:noWrap/>
            <w:vAlign w:val="center"/>
            <w:hideMark/>
          </w:tcPr>
          <w:p w14:paraId="254232A5" w14:textId="77777777" w:rsidR="005C188C" w:rsidRPr="006D20B4" w:rsidRDefault="005C188C" w:rsidP="00854F4C">
            <w:pPr>
              <w:jc w:val="right"/>
              <w:rPr>
                <w:sz w:val="20"/>
                <w:szCs w:val="20"/>
              </w:rPr>
            </w:pPr>
            <w:r w:rsidRPr="006D20B4">
              <w:rPr>
                <w:sz w:val="20"/>
                <w:szCs w:val="20"/>
              </w:rPr>
              <w:t>34</w:t>
            </w:r>
          </w:p>
        </w:tc>
        <w:tc>
          <w:tcPr>
            <w:tcW w:w="850" w:type="dxa"/>
            <w:shd w:val="clear" w:color="auto" w:fill="auto"/>
            <w:noWrap/>
            <w:vAlign w:val="bottom"/>
            <w:hideMark/>
          </w:tcPr>
          <w:p w14:paraId="779DA4C0" w14:textId="77777777" w:rsidR="005C188C" w:rsidRPr="006D20B4" w:rsidRDefault="005C188C" w:rsidP="00854F4C">
            <w:pPr>
              <w:jc w:val="right"/>
              <w:rPr>
                <w:color w:val="000000"/>
                <w:sz w:val="20"/>
                <w:szCs w:val="20"/>
              </w:rPr>
            </w:pPr>
            <w:r w:rsidRPr="006D20B4">
              <w:rPr>
                <w:color w:val="000000"/>
                <w:sz w:val="20"/>
                <w:szCs w:val="20"/>
              </w:rPr>
              <w:t>-16.1</w:t>
            </w:r>
          </w:p>
        </w:tc>
        <w:tc>
          <w:tcPr>
            <w:tcW w:w="980" w:type="dxa"/>
            <w:shd w:val="clear" w:color="auto" w:fill="auto"/>
            <w:noWrap/>
            <w:vAlign w:val="bottom"/>
            <w:hideMark/>
          </w:tcPr>
          <w:p w14:paraId="75C65E85" w14:textId="77777777" w:rsidR="005C188C" w:rsidRPr="006D20B4" w:rsidRDefault="005C188C" w:rsidP="00854F4C">
            <w:pPr>
              <w:jc w:val="right"/>
              <w:rPr>
                <w:color w:val="000000"/>
                <w:sz w:val="20"/>
                <w:szCs w:val="20"/>
              </w:rPr>
            </w:pPr>
            <w:r w:rsidRPr="006D20B4">
              <w:rPr>
                <w:color w:val="000000"/>
                <w:sz w:val="20"/>
                <w:szCs w:val="20"/>
              </w:rPr>
              <w:t>-4.1</w:t>
            </w:r>
          </w:p>
        </w:tc>
        <w:tc>
          <w:tcPr>
            <w:tcW w:w="1083" w:type="dxa"/>
            <w:shd w:val="clear" w:color="auto" w:fill="auto"/>
            <w:noWrap/>
            <w:vAlign w:val="bottom"/>
            <w:hideMark/>
          </w:tcPr>
          <w:p w14:paraId="56250F6C" w14:textId="77777777" w:rsidR="005C188C" w:rsidRPr="006D20B4" w:rsidRDefault="005C188C" w:rsidP="00854F4C">
            <w:pPr>
              <w:jc w:val="right"/>
              <w:rPr>
                <w:color w:val="000000"/>
                <w:sz w:val="20"/>
                <w:szCs w:val="20"/>
              </w:rPr>
            </w:pPr>
            <w:r w:rsidRPr="006D20B4">
              <w:rPr>
                <w:color w:val="000000"/>
                <w:sz w:val="20"/>
                <w:szCs w:val="20"/>
              </w:rPr>
              <w:t>26.7</w:t>
            </w:r>
          </w:p>
        </w:tc>
        <w:tc>
          <w:tcPr>
            <w:tcW w:w="740" w:type="dxa"/>
            <w:shd w:val="clear" w:color="auto" w:fill="auto"/>
            <w:noWrap/>
            <w:vAlign w:val="bottom"/>
            <w:hideMark/>
          </w:tcPr>
          <w:p w14:paraId="66CD8CDB" w14:textId="77777777" w:rsidR="005C188C" w:rsidRPr="006D20B4" w:rsidRDefault="005C188C" w:rsidP="00854F4C">
            <w:pPr>
              <w:jc w:val="right"/>
              <w:rPr>
                <w:color w:val="000000"/>
                <w:sz w:val="20"/>
                <w:szCs w:val="20"/>
              </w:rPr>
            </w:pPr>
            <w:r w:rsidRPr="006D20B4">
              <w:rPr>
                <w:color w:val="000000"/>
                <w:sz w:val="20"/>
                <w:szCs w:val="20"/>
              </w:rPr>
              <w:t>17.9</w:t>
            </w:r>
          </w:p>
        </w:tc>
      </w:tr>
      <w:tr w:rsidR="005C188C" w:rsidRPr="006D20B4" w14:paraId="66A9A1ED" w14:textId="77777777" w:rsidTr="00000673">
        <w:trPr>
          <w:trHeight w:val="260"/>
        </w:trPr>
        <w:tc>
          <w:tcPr>
            <w:tcW w:w="1694" w:type="dxa"/>
            <w:shd w:val="clear" w:color="auto" w:fill="auto"/>
            <w:noWrap/>
            <w:vAlign w:val="bottom"/>
            <w:hideMark/>
          </w:tcPr>
          <w:p w14:paraId="308EA64D" w14:textId="77777777" w:rsidR="005C188C" w:rsidRPr="006D20B4" w:rsidRDefault="005C188C" w:rsidP="00854F4C">
            <w:pPr>
              <w:rPr>
                <w:color w:val="000000"/>
                <w:sz w:val="20"/>
                <w:szCs w:val="20"/>
              </w:rPr>
            </w:pPr>
            <w:r w:rsidRPr="006D20B4">
              <w:rPr>
                <w:color w:val="000000"/>
                <w:sz w:val="20"/>
                <w:szCs w:val="20"/>
              </w:rPr>
              <w:t>Box 262*</w:t>
            </w:r>
          </w:p>
        </w:tc>
        <w:tc>
          <w:tcPr>
            <w:tcW w:w="739" w:type="dxa"/>
            <w:shd w:val="clear" w:color="auto" w:fill="auto"/>
            <w:hideMark/>
          </w:tcPr>
          <w:p w14:paraId="6B8EAD77" w14:textId="77777777" w:rsidR="005C188C" w:rsidRPr="006D20B4" w:rsidRDefault="005C188C" w:rsidP="00854F4C">
            <w:pPr>
              <w:rPr>
                <w:color w:val="000000"/>
                <w:sz w:val="20"/>
                <w:szCs w:val="20"/>
              </w:rPr>
            </w:pPr>
            <w:r w:rsidRPr="006D20B4">
              <w:rPr>
                <w:color w:val="000000"/>
                <w:sz w:val="20"/>
                <w:szCs w:val="20"/>
              </w:rPr>
              <w:t>RM2</w:t>
            </w:r>
          </w:p>
        </w:tc>
        <w:tc>
          <w:tcPr>
            <w:tcW w:w="1066" w:type="dxa"/>
            <w:shd w:val="clear" w:color="auto" w:fill="auto"/>
            <w:hideMark/>
          </w:tcPr>
          <w:p w14:paraId="5BA191BC" w14:textId="77777777" w:rsidR="005C188C" w:rsidRPr="006D20B4" w:rsidRDefault="005C188C" w:rsidP="00854F4C">
            <w:pPr>
              <w:jc w:val="right"/>
              <w:rPr>
                <w:color w:val="000000"/>
                <w:sz w:val="20"/>
                <w:szCs w:val="20"/>
              </w:rPr>
            </w:pPr>
            <w:r w:rsidRPr="006D20B4">
              <w:rPr>
                <w:color w:val="000000"/>
                <w:sz w:val="20"/>
                <w:szCs w:val="20"/>
              </w:rPr>
              <w:t>0.710819</w:t>
            </w:r>
          </w:p>
        </w:tc>
        <w:tc>
          <w:tcPr>
            <w:tcW w:w="966" w:type="dxa"/>
          </w:tcPr>
          <w:p w14:paraId="6060BB87" w14:textId="77777777" w:rsidR="005C188C" w:rsidRPr="006D20B4" w:rsidRDefault="005C188C" w:rsidP="00854F4C">
            <w:pPr>
              <w:jc w:val="right"/>
              <w:rPr>
                <w:color w:val="000000"/>
                <w:sz w:val="20"/>
                <w:szCs w:val="20"/>
              </w:rPr>
            </w:pPr>
            <w:r w:rsidRPr="006D20B4">
              <w:rPr>
                <w:color w:val="000000"/>
                <w:sz w:val="20"/>
                <w:szCs w:val="20"/>
              </w:rPr>
              <w:t>0.000009</w:t>
            </w:r>
          </w:p>
        </w:tc>
        <w:tc>
          <w:tcPr>
            <w:tcW w:w="981" w:type="dxa"/>
            <w:shd w:val="clear" w:color="auto" w:fill="auto"/>
            <w:hideMark/>
          </w:tcPr>
          <w:p w14:paraId="7A0708E6" w14:textId="77777777" w:rsidR="005C188C" w:rsidRPr="006D20B4" w:rsidRDefault="005C188C" w:rsidP="00854F4C">
            <w:pPr>
              <w:jc w:val="right"/>
              <w:rPr>
                <w:color w:val="000000"/>
                <w:sz w:val="20"/>
                <w:szCs w:val="20"/>
              </w:rPr>
            </w:pPr>
            <w:r w:rsidRPr="006D20B4">
              <w:rPr>
                <w:color w:val="000000"/>
                <w:sz w:val="20"/>
                <w:szCs w:val="20"/>
              </w:rPr>
              <w:t>72</w:t>
            </w:r>
          </w:p>
        </w:tc>
        <w:tc>
          <w:tcPr>
            <w:tcW w:w="850" w:type="dxa"/>
            <w:shd w:val="clear" w:color="auto" w:fill="auto"/>
            <w:hideMark/>
          </w:tcPr>
          <w:p w14:paraId="7AED5E1B" w14:textId="77777777" w:rsidR="005C188C" w:rsidRPr="006D20B4" w:rsidRDefault="005C188C" w:rsidP="00854F4C">
            <w:pPr>
              <w:jc w:val="right"/>
              <w:rPr>
                <w:color w:val="000000"/>
                <w:sz w:val="20"/>
                <w:szCs w:val="20"/>
              </w:rPr>
            </w:pPr>
            <w:r w:rsidRPr="006D20B4">
              <w:rPr>
                <w:color w:val="000000"/>
                <w:sz w:val="20"/>
                <w:szCs w:val="20"/>
              </w:rPr>
              <w:t>-16.2</w:t>
            </w:r>
          </w:p>
        </w:tc>
        <w:tc>
          <w:tcPr>
            <w:tcW w:w="980" w:type="dxa"/>
            <w:shd w:val="clear" w:color="auto" w:fill="auto"/>
            <w:hideMark/>
          </w:tcPr>
          <w:p w14:paraId="7F402A11" w14:textId="77777777" w:rsidR="005C188C" w:rsidRPr="006D20B4" w:rsidRDefault="005C188C" w:rsidP="00854F4C">
            <w:pPr>
              <w:jc w:val="right"/>
              <w:rPr>
                <w:color w:val="000000"/>
                <w:sz w:val="20"/>
                <w:szCs w:val="20"/>
              </w:rPr>
            </w:pPr>
            <w:r w:rsidRPr="006D20B4">
              <w:rPr>
                <w:color w:val="000000"/>
                <w:sz w:val="20"/>
                <w:szCs w:val="20"/>
              </w:rPr>
              <w:t>-4.2</w:t>
            </w:r>
          </w:p>
        </w:tc>
        <w:tc>
          <w:tcPr>
            <w:tcW w:w="1083" w:type="dxa"/>
            <w:shd w:val="clear" w:color="auto" w:fill="auto"/>
            <w:noWrap/>
            <w:vAlign w:val="bottom"/>
            <w:hideMark/>
          </w:tcPr>
          <w:p w14:paraId="5B9ABC8B" w14:textId="77777777" w:rsidR="005C188C" w:rsidRPr="006D20B4" w:rsidRDefault="005C188C" w:rsidP="00854F4C">
            <w:pPr>
              <w:jc w:val="right"/>
              <w:rPr>
                <w:color w:val="000000"/>
                <w:sz w:val="20"/>
                <w:szCs w:val="20"/>
              </w:rPr>
            </w:pPr>
            <w:r w:rsidRPr="006D20B4">
              <w:rPr>
                <w:color w:val="000000"/>
                <w:sz w:val="20"/>
                <w:szCs w:val="20"/>
              </w:rPr>
              <w:t>26.6</w:t>
            </w:r>
          </w:p>
        </w:tc>
        <w:tc>
          <w:tcPr>
            <w:tcW w:w="740" w:type="dxa"/>
            <w:shd w:val="clear" w:color="auto" w:fill="auto"/>
            <w:noWrap/>
            <w:vAlign w:val="bottom"/>
            <w:hideMark/>
          </w:tcPr>
          <w:p w14:paraId="5A400FC3" w14:textId="77777777" w:rsidR="005C188C" w:rsidRPr="006D20B4" w:rsidRDefault="005C188C" w:rsidP="00854F4C">
            <w:pPr>
              <w:jc w:val="right"/>
              <w:rPr>
                <w:color w:val="000000"/>
                <w:sz w:val="20"/>
                <w:szCs w:val="20"/>
              </w:rPr>
            </w:pPr>
            <w:r w:rsidRPr="006D20B4">
              <w:rPr>
                <w:color w:val="000000"/>
                <w:sz w:val="20"/>
                <w:szCs w:val="20"/>
              </w:rPr>
              <w:t>17.8</w:t>
            </w:r>
          </w:p>
        </w:tc>
      </w:tr>
      <w:tr w:rsidR="005C188C" w:rsidRPr="006D20B4" w14:paraId="5DFD5C98" w14:textId="77777777" w:rsidTr="00000673">
        <w:trPr>
          <w:trHeight w:val="80"/>
        </w:trPr>
        <w:tc>
          <w:tcPr>
            <w:tcW w:w="1694" w:type="dxa"/>
            <w:tcBorders>
              <w:bottom w:val="nil"/>
            </w:tcBorders>
            <w:shd w:val="clear" w:color="auto" w:fill="auto"/>
            <w:noWrap/>
            <w:vAlign w:val="bottom"/>
            <w:hideMark/>
          </w:tcPr>
          <w:p w14:paraId="14B5E521" w14:textId="77777777" w:rsidR="005C188C" w:rsidRPr="006D20B4" w:rsidRDefault="005C188C" w:rsidP="00854F4C">
            <w:pPr>
              <w:rPr>
                <w:color w:val="000000"/>
                <w:sz w:val="20"/>
                <w:szCs w:val="20"/>
              </w:rPr>
            </w:pPr>
            <w:r w:rsidRPr="006D20B4">
              <w:rPr>
                <w:color w:val="000000"/>
                <w:sz w:val="20"/>
                <w:szCs w:val="20"/>
              </w:rPr>
              <w:t>6643</w:t>
            </w:r>
          </w:p>
        </w:tc>
        <w:tc>
          <w:tcPr>
            <w:tcW w:w="739" w:type="dxa"/>
            <w:tcBorders>
              <w:bottom w:val="nil"/>
            </w:tcBorders>
            <w:shd w:val="clear" w:color="auto" w:fill="auto"/>
            <w:hideMark/>
          </w:tcPr>
          <w:p w14:paraId="2123E946" w14:textId="77777777" w:rsidR="005C188C" w:rsidRPr="006D20B4" w:rsidRDefault="005C188C" w:rsidP="00854F4C">
            <w:pPr>
              <w:rPr>
                <w:color w:val="000000"/>
                <w:sz w:val="20"/>
                <w:szCs w:val="20"/>
              </w:rPr>
            </w:pPr>
            <w:r w:rsidRPr="006D20B4">
              <w:rPr>
                <w:color w:val="000000"/>
                <w:sz w:val="20"/>
                <w:szCs w:val="20"/>
              </w:rPr>
              <w:t>RPM3</w:t>
            </w:r>
          </w:p>
        </w:tc>
        <w:tc>
          <w:tcPr>
            <w:tcW w:w="1066" w:type="dxa"/>
            <w:tcBorders>
              <w:bottom w:val="nil"/>
            </w:tcBorders>
            <w:shd w:val="clear" w:color="auto" w:fill="auto"/>
            <w:noWrap/>
            <w:vAlign w:val="center"/>
            <w:hideMark/>
          </w:tcPr>
          <w:p w14:paraId="79B8E470" w14:textId="77777777" w:rsidR="005C188C" w:rsidRPr="006D20B4" w:rsidRDefault="005C188C" w:rsidP="00854F4C">
            <w:pPr>
              <w:jc w:val="right"/>
              <w:rPr>
                <w:color w:val="000000"/>
                <w:sz w:val="20"/>
                <w:szCs w:val="20"/>
              </w:rPr>
            </w:pPr>
            <w:r w:rsidRPr="006D20B4">
              <w:rPr>
                <w:color w:val="000000"/>
                <w:sz w:val="20"/>
                <w:szCs w:val="20"/>
              </w:rPr>
              <w:t>0.708977</w:t>
            </w:r>
          </w:p>
        </w:tc>
        <w:tc>
          <w:tcPr>
            <w:tcW w:w="966" w:type="dxa"/>
            <w:tcBorders>
              <w:bottom w:val="nil"/>
            </w:tcBorders>
            <w:vAlign w:val="center"/>
          </w:tcPr>
          <w:p w14:paraId="45209DDD" w14:textId="77777777" w:rsidR="005C188C" w:rsidRPr="006D20B4" w:rsidRDefault="005C188C" w:rsidP="00854F4C">
            <w:pPr>
              <w:jc w:val="right"/>
              <w:rPr>
                <w:sz w:val="20"/>
                <w:szCs w:val="20"/>
              </w:rPr>
            </w:pPr>
            <w:r w:rsidRPr="006D20B4">
              <w:rPr>
                <w:color w:val="000000"/>
                <w:sz w:val="20"/>
                <w:szCs w:val="20"/>
              </w:rPr>
              <w:t>0.000019</w:t>
            </w:r>
          </w:p>
        </w:tc>
        <w:tc>
          <w:tcPr>
            <w:tcW w:w="981" w:type="dxa"/>
            <w:tcBorders>
              <w:bottom w:val="nil"/>
            </w:tcBorders>
            <w:shd w:val="clear" w:color="auto" w:fill="auto"/>
            <w:noWrap/>
            <w:vAlign w:val="center"/>
            <w:hideMark/>
          </w:tcPr>
          <w:p w14:paraId="0F5506D2" w14:textId="77777777" w:rsidR="005C188C" w:rsidRPr="006D20B4" w:rsidRDefault="005C188C" w:rsidP="00854F4C">
            <w:pPr>
              <w:jc w:val="right"/>
              <w:rPr>
                <w:sz w:val="20"/>
                <w:szCs w:val="20"/>
              </w:rPr>
            </w:pPr>
            <w:r w:rsidRPr="006D20B4">
              <w:rPr>
                <w:sz w:val="20"/>
                <w:szCs w:val="20"/>
              </w:rPr>
              <w:t>23</w:t>
            </w:r>
          </w:p>
        </w:tc>
        <w:tc>
          <w:tcPr>
            <w:tcW w:w="850" w:type="dxa"/>
            <w:tcBorders>
              <w:bottom w:val="nil"/>
            </w:tcBorders>
            <w:shd w:val="clear" w:color="auto" w:fill="auto"/>
            <w:noWrap/>
            <w:vAlign w:val="bottom"/>
            <w:hideMark/>
          </w:tcPr>
          <w:p w14:paraId="4BF37078" w14:textId="77777777" w:rsidR="005C188C" w:rsidRPr="006D20B4" w:rsidRDefault="005C188C" w:rsidP="00854F4C">
            <w:pPr>
              <w:jc w:val="right"/>
              <w:rPr>
                <w:color w:val="000000"/>
                <w:sz w:val="20"/>
                <w:szCs w:val="20"/>
              </w:rPr>
            </w:pPr>
            <w:r w:rsidRPr="006D20B4">
              <w:rPr>
                <w:color w:val="000000"/>
                <w:sz w:val="20"/>
                <w:szCs w:val="20"/>
              </w:rPr>
              <w:t>-16.0</w:t>
            </w:r>
          </w:p>
        </w:tc>
        <w:tc>
          <w:tcPr>
            <w:tcW w:w="980" w:type="dxa"/>
            <w:tcBorders>
              <w:bottom w:val="nil"/>
            </w:tcBorders>
            <w:shd w:val="clear" w:color="auto" w:fill="auto"/>
            <w:noWrap/>
            <w:vAlign w:val="bottom"/>
            <w:hideMark/>
          </w:tcPr>
          <w:p w14:paraId="552E7EB0" w14:textId="77777777" w:rsidR="005C188C" w:rsidRPr="006D20B4" w:rsidRDefault="005C188C" w:rsidP="00854F4C">
            <w:pPr>
              <w:jc w:val="right"/>
              <w:rPr>
                <w:color w:val="000000"/>
                <w:sz w:val="20"/>
                <w:szCs w:val="20"/>
              </w:rPr>
            </w:pPr>
            <w:r w:rsidRPr="006D20B4">
              <w:rPr>
                <w:color w:val="000000"/>
                <w:sz w:val="20"/>
                <w:szCs w:val="20"/>
              </w:rPr>
              <w:t>-3.3</w:t>
            </w:r>
          </w:p>
        </w:tc>
        <w:tc>
          <w:tcPr>
            <w:tcW w:w="1083" w:type="dxa"/>
            <w:tcBorders>
              <w:bottom w:val="nil"/>
            </w:tcBorders>
            <w:shd w:val="clear" w:color="auto" w:fill="auto"/>
            <w:noWrap/>
            <w:vAlign w:val="bottom"/>
            <w:hideMark/>
          </w:tcPr>
          <w:p w14:paraId="73BF10A2" w14:textId="77777777" w:rsidR="005C188C" w:rsidRPr="006D20B4" w:rsidRDefault="005C188C" w:rsidP="00854F4C">
            <w:pPr>
              <w:jc w:val="right"/>
              <w:rPr>
                <w:color w:val="000000"/>
                <w:sz w:val="20"/>
                <w:szCs w:val="20"/>
              </w:rPr>
            </w:pPr>
            <w:r w:rsidRPr="006D20B4">
              <w:rPr>
                <w:color w:val="000000"/>
                <w:sz w:val="20"/>
                <w:szCs w:val="20"/>
              </w:rPr>
              <w:t>27.5</w:t>
            </w:r>
          </w:p>
        </w:tc>
        <w:tc>
          <w:tcPr>
            <w:tcW w:w="740" w:type="dxa"/>
            <w:tcBorders>
              <w:bottom w:val="nil"/>
            </w:tcBorders>
            <w:shd w:val="clear" w:color="auto" w:fill="auto"/>
            <w:noWrap/>
            <w:vAlign w:val="bottom"/>
            <w:hideMark/>
          </w:tcPr>
          <w:p w14:paraId="03EE09DF" w14:textId="77777777" w:rsidR="005C188C" w:rsidRPr="006D20B4" w:rsidRDefault="005C188C" w:rsidP="00854F4C">
            <w:pPr>
              <w:jc w:val="right"/>
              <w:rPr>
                <w:color w:val="000000"/>
                <w:sz w:val="20"/>
                <w:szCs w:val="20"/>
              </w:rPr>
            </w:pPr>
            <w:r w:rsidRPr="006D20B4">
              <w:rPr>
                <w:color w:val="000000"/>
                <w:sz w:val="20"/>
                <w:szCs w:val="20"/>
              </w:rPr>
              <w:t>18.7</w:t>
            </w:r>
          </w:p>
        </w:tc>
      </w:tr>
      <w:tr w:rsidR="005C188C" w:rsidRPr="006D20B4" w14:paraId="45C4C38A" w14:textId="77777777" w:rsidTr="00000673">
        <w:trPr>
          <w:trHeight w:val="260"/>
        </w:trPr>
        <w:tc>
          <w:tcPr>
            <w:tcW w:w="1694" w:type="dxa"/>
            <w:tcBorders>
              <w:top w:val="nil"/>
              <w:bottom w:val="single" w:sz="4" w:space="0" w:color="auto"/>
            </w:tcBorders>
            <w:shd w:val="clear" w:color="auto" w:fill="auto"/>
            <w:noWrap/>
            <w:vAlign w:val="bottom"/>
            <w:hideMark/>
          </w:tcPr>
          <w:p w14:paraId="5BD60FFB" w14:textId="77777777" w:rsidR="005C188C" w:rsidRPr="006D20B4" w:rsidRDefault="005C188C" w:rsidP="00854F4C">
            <w:pPr>
              <w:rPr>
                <w:color w:val="000000"/>
                <w:sz w:val="20"/>
                <w:szCs w:val="20"/>
              </w:rPr>
            </w:pPr>
            <w:r w:rsidRPr="006D20B4">
              <w:rPr>
                <w:color w:val="000000"/>
                <w:sz w:val="20"/>
                <w:szCs w:val="20"/>
              </w:rPr>
              <w:t>B59.13.01</w:t>
            </w:r>
          </w:p>
        </w:tc>
        <w:tc>
          <w:tcPr>
            <w:tcW w:w="739" w:type="dxa"/>
            <w:tcBorders>
              <w:top w:val="nil"/>
              <w:bottom w:val="single" w:sz="4" w:space="0" w:color="auto"/>
            </w:tcBorders>
            <w:shd w:val="clear" w:color="auto" w:fill="auto"/>
            <w:vAlign w:val="bottom"/>
            <w:hideMark/>
          </w:tcPr>
          <w:p w14:paraId="3E2FE514" w14:textId="77777777" w:rsidR="005C188C" w:rsidRPr="006D20B4" w:rsidRDefault="005C188C" w:rsidP="00854F4C">
            <w:pPr>
              <w:rPr>
                <w:color w:val="000000"/>
                <w:sz w:val="20"/>
                <w:szCs w:val="20"/>
              </w:rPr>
            </w:pPr>
            <w:r w:rsidRPr="006D20B4">
              <w:rPr>
                <w:color w:val="000000"/>
                <w:sz w:val="20"/>
                <w:szCs w:val="20"/>
              </w:rPr>
              <w:t>RPM4</w:t>
            </w:r>
          </w:p>
        </w:tc>
        <w:tc>
          <w:tcPr>
            <w:tcW w:w="1066" w:type="dxa"/>
            <w:tcBorders>
              <w:top w:val="nil"/>
              <w:bottom w:val="single" w:sz="4" w:space="0" w:color="auto"/>
            </w:tcBorders>
            <w:shd w:val="clear" w:color="auto" w:fill="auto"/>
            <w:noWrap/>
            <w:vAlign w:val="center"/>
            <w:hideMark/>
          </w:tcPr>
          <w:p w14:paraId="4E740263" w14:textId="77777777" w:rsidR="005C188C" w:rsidRPr="006D20B4" w:rsidRDefault="005C188C" w:rsidP="00854F4C">
            <w:pPr>
              <w:jc w:val="right"/>
              <w:rPr>
                <w:color w:val="000000"/>
                <w:sz w:val="20"/>
                <w:szCs w:val="20"/>
              </w:rPr>
            </w:pPr>
            <w:r w:rsidRPr="006D20B4">
              <w:rPr>
                <w:color w:val="000000"/>
                <w:sz w:val="20"/>
                <w:szCs w:val="20"/>
              </w:rPr>
              <w:t>0.710343</w:t>
            </w:r>
          </w:p>
        </w:tc>
        <w:tc>
          <w:tcPr>
            <w:tcW w:w="966" w:type="dxa"/>
            <w:tcBorders>
              <w:top w:val="nil"/>
              <w:bottom w:val="single" w:sz="4" w:space="0" w:color="auto"/>
            </w:tcBorders>
            <w:vAlign w:val="center"/>
          </w:tcPr>
          <w:p w14:paraId="538C6CCD" w14:textId="77777777" w:rsidR="005C188C" w:rsidRPr="006D20B4" w:rsidRDefault="005C188C" w:rsidP="00854F4C">
            <w:pPr>
              <w:jc w:val="right"/>
              <w:rPr>
                <w:sz w:val="20"/>
                <w:szCs w:val="20"/>
              </w:rPr>
            </w:pPr>
            <w:r w:rsidRPr="006D20B4">
              <w:rPr>
                <w:color w:val="000000"/>
                <w:sz w:val="20"/>
                <w:szCs w:val="20"/>
              </w:rPr>
              <w:t>0.000011</w:t>
            </w:r>
          </w:p>
        </w:tc>
        <w:tc>
          <w:tcPr>
            <w:tcW w:w="981" w:type="dxa"/>
            <w:tcBorders>
              <w:top w:val="nil"/>
              <w:bottom w:val="single" w:sz="4" w:space="0" w:color="auto"/>
            </w:tcBorders>
            <w:shd w:val="clear" w:color="auto" w:fill="auto"/>
            <w:noWrap/>
            <w:vAlign w:val="center"/>
            <w:hideMark/>
          </w:tcPr>
          <w:p w14:paraId="4D36D056" w14:textId="77777777" w:rsidR="005C188C" w:rsidRPr="006D20B4" w:rsidRDefault="005C188C" w:rsidP="00854F4C">
            <w:pPr>
              <w:jc w:val="right"/>
              <w:rPr>
                <w:sz w:val="20"/>
                <w:szCs w:val="20"/>
              </w:rPr>
            </w:pPr>
            <w:r w:rsidRPr="006D20B4">
              <w:rPr>
                <w:sz w:val="20"/>
                <w:szCs w:val="20"/>
              </w:rPr>
              <w:t>41</w:t>
            </w:r>
          </w:p>
        </w:tc>
        <w:tc>
          <w:tcPr>
            <w:tcW w:w="850" w:type="dxa"/>
            <w:tcBorders>
              <w:top w:val="nil"/>
              <w:bottom w:val="single" w:sz="4" w:space="0" w:color="auto"/>
            </w:tcBorders>
            <w:shd w:val="clear" w:color="auto" w:fill="auto"/>
            <w:noWrap/>
            <w:vAlign w:val="bottom"/>
            <w:hideMark/>
          </w:tcPr>
          <w:p w14:paraId="4AE3413E" w14:textId="77777777" w:rsidR="005C188C" w:rsidRPr="006D20B4" w:rsidRDefault="005C188C" w:rsidP="00854F4C">
            <w:pPr>
              <w:jc w:val="right"/>
              <w:rPr>
                <w:color w:val="000000"/>
                <w:sz w:val="20"/>
                <w:szCs w:val="20"/>
              </w:rPr>
            </w:pPr>
            <w:r w:rsidRPr="006D20B4">
              <w:rPr>
                <w:color w:val="000000"/>
                <w:sz w:val="20"/>
                <w:szCs w:val="20"/>
              </w:rPr>
              <w:t>-15.9</w:t>
            </w:r>
          </w:p>
        </w:tc>
        <w:tc>
          <w:tcPr>
            <w:tcW w:w="980" w:type="dxa"/>
            <w:tcBorders>
              <w:top w:val="nil"/>
              <w:bottom w:val="single" w:sz="4" w:space="0" w:color="auto"/>
            </w:tcBorders>
            <w:shd w:val="clear" w:color="auto" w:fill="auto"/>
            <w:noWrap/>
            <w:vAlign w:val="bottom"/>
            <w:hideMark/>
          </w:tcPr>
          <w:p w14:paraId="0B4AC4BD" w14:textId="77777777" w:rsidR="005C188C" w:rsidRPr="006D20B4" w:rsidRDefault="005C188C" w:rsidP="00854F4C">
            <w:pPr>
              <w:jc w:val="right"/>
              <w:rPr>
                <w:color w:val="000000"/>
                <w:sz w:val="20"/>
                <w:szCs w:val="20"/>
              </w:rPr>
            </w:pPr>
            <w:r w:rsidRPr="006D20B4">
              <w:rPr>
                <w:color w:val="000000"/>
                <w:sz w:val="20"/>
                <w:szCs w:val="20"/>
              </w:rPr>
              <w:t>-4.0</w:t>
            </w:r>
          </w:p>
        </w:tc>
        <w:tc>
          <w:tcPr>
            <w:tcW w:w="1083" w:type="dxa"/>
            <w:tcBorders>
              <w:top w:val="nil"/>
              <w:bottom w:val="single" w:sz="4" w:space="0" w:color="auto"/>
            </w:tcBorders>
            <w:shd w:val="clear" w:color="auto" w:fill="auto"/>
            <w:noWrap/>
            <w:vAlign w:val="bottom"/>
            <w:hideMark/>
          </w:tcPr>
          <w:p w14:paraId="4E6A38A3" w14:textId="77777777" w:rsidR="005C188C" w:rsidRPr="006D20B4" w:rsidRDefault="005C188C" w:rsidP="00854F4C">
            <w:pPr>
              <w:jc w:val="right"/>
              <w:rPr>
                <w:color w:val="000000"/>
                <w:sz w:val="20"/>
                <w:szCs w:val="20"/>
              </w:rPr>
            </w:pPr>
            <w:r w:rsidRPr="006D20B4">
              <w:rPr>
                <w:color w:val="000000"/>
                <w:sz w:val="20"/>
                <w:szCs w:val="20"/>
              </w:rPr>
              <w:t>26.8</w:t>
            </w:r>
          </w:p>
        </w:tc>
        <w:tc>
          <w:tcPr>
            <w:tcW w:w="740" w:type="dxa"/>
            <w:tcBorders>
              <w:top w:val="nil"/>
              <w:bottom w:val="single" w:sz="4" w:space="0" w:color="auto"/>
            </w:tcBorders>
            <w:shd w:val="clear" w:color="auto" w:fill="auto"/>
            <w:noWrap/>
            <w:vAlign w:val="bottom"/>
            <w:hideMark/>
          </w:tcPr>
          <w:p w14:paraId="5C0BA4F9" w14:textId="77777777" w:rsidR="005C188C" w:rsidRPr="006D20B4" w:rsidRDefault="005C188C" w:rsidP="00854F4C">
            <w:pPr>
              <w:jc w:val="right"/>
              <w:rPr>
                <w:color w:val="000000"/>
                <w:sz w:val="20"/>
                <w:szCs w:val="20"/>
              </w:rPr>
            </w:pPr>
            <w:r w:rsidRPr="006D20B4">
              <w:rPr>
                <w:color w:val="000000"/>
                <w:sz w:val="20"/>
                <w:szCs w:val="20"/>
              </w:rPr>
              <w:t>18.0</w:t>
            </w:r>
          </w:p>
        </w:tc>
      </w:tr>
      <w:tr w:rsidR="005C188C" w:rsidRPr="006D20B4" w14:paraId="3A4B52BF" w14:textId="77777777" w:rsidTr="00000673">
        <w:trPr>
          <w:trHeight w:val="240"/>
        </w:trPr>
        <w:tc>
          <w:tcPr>
            <w:tcW w:w="1694" w:type="dxa"/>
            <w:shd w:val="clear" w:color="auto" w:fill="auto"/>
            <w:noWrap/>
            <w:vAlign w:val="bottom"/>
            <w:hideMark/>
          </w:tcPr>
          <w:p w14:paraId="288E723B" w14:textId="77777777" w:rsidR="005C188C" w:rsidRPr="006D20B4" w:rsidRDefault="005C188C" w:rsidP="00854F4C">
            <w:pPr>
              <w:rPr>
                <w:sz w:val="20"/>
                <w:szCs w:val="20"/>
              </w:rPr>
            </w:pPr>
          </w:p>
        </w:tc>
        <w:tc>
          <w:tcPr>
            <w:tcW w:w="739" w:type="dxa"/>
            <w:shd w:val="clear" w:color="auto" w:fill="auto"/>
            <w:noWrap/>
            <w:vAlign w:val="bottom"/>
            <w:hideMark/>
          </w:tcPr>
          <w:p w14:paraId="7BC106E4" w14:textId="77777777" w:rsidR="005C188C" w:rsidRPr="006D20B4" w:rsidRDefault="005C188C" w:rsidP="00854F4C">
            <w:pPr>
              <w:jc w:val="right"/>
              <w:rPr>
                <w:color w:val="000000"/>
                <w:sz w:val="20"/>
                <w:szCs w:val="20"/>
              </w:rPr>
            </w:pPr>
            <w:r w:rsidRPr="006D20B4">
              <w:rPr>
                <w:color w:val="000000"/>
                <w:sz w:val="20"/>
                <w:szCs w:val="20"/>
              </w:rPr>
              <w:t>X =</w:t>
            </w:r>
          </w:p>
        </w:tc>
        <w:tc>
          <w:tcPr>
            <w:tcW w:w="1066" w:type="dxa"/>
            <w:shd w:val="clear" w:color="auto" w:fill="auto"/>
            <w:noWrap/>
            <w:vAlign w:val="bottom"/>
            <w:hideMark/>
          </w:tcPr>
          <w:p w14:paraId="37324147" w14:textId="77777777" w:rsidR="005C188C" w:rsidRPr="006D20B4" w:rsidRDefault="005C188C" w:rsidP="00854F4C">
            <w:pPr>
              <w:jc w:val="right"/>
              <w:rPr>
                <w:color w:val="000000"/>
                <w:sz w:val="20"/>
                <w:szCs w:val="20"/>
              </w:rPr>
            </w:pPr>
            <w:r w:rsidRPr="006D20B4">
              <w:rPr>
                <w:color w:val="000000"/>
                <w:sz w:val="20"/>
                <w:szCs w:val="20"/>
              </w:rPr>
              <w:t>0.710588</w:t>
            </w:r>
          </w:p>
        </w:tc>
        <w:tc>
          <w:tcPr>
            <w:tcW w:w="966" w:type="dxa"/>
            <w:vAlign w:val="bottom"/>
          </w:tcPr>
          <w:p w14:paraId="1DFF22BA" w14:textId="77777777" w:rsidR="005C188C" w:rsidRPr="006D20B4" w:rsidRDefault="005C188C" w:rsidP="00854F4C">
            <w:pPr>
              <w:jc w:val="right"/>
              <w:rPr>
                <w:color w:val="000000"/>
                <w:sz w:val="20"/>
                <w:szCs w:val="20"/>
              </w:rPr>
            </w:pPr>
            <w:r w:rsidRPr="006D20B4">
              <w:rPr>
                <w:color w:val="000000"/>
                <w:sz w:val="20"/>
                <w:szCs w:val="20"/>
              </w:rPr>
              <w:t>0.000013</w:t>
            </w:r>
          </w:p>
        </w:tc>
        <w:tc>
          <w:tcPr>
            <w:tcW w:w="981" w:type="dxa"/>
            <w:shd w:val="clear" w:color="auto" w:fill="auto"/>
            <w:noWrap/>
            <w:vAlign w:val="bottom"/>
            <w:hideMark/>
          </w:tcPr>
          <w:p w14:paraId="5FE3FC8E" w14:textId="77777777" w:rsidR="005C188C" w:rsidRPr="006D20B4" w:rsidRDefault="005C188C" w:rsidP="00854F4C">
            <w:pPr>
              <w:jc w:val="right"/>
              <w:rPr>
                <w:color w:val="000000"/>
                <w:sz w:val="20"/>
                <w:szCs w:val="20"/>
              </w:rPr>
            </w:pPr>
            <w:r w:rsidRPr="006D20B4">
              <w:rPr>
                <w:color w:val="000000"/>
                <w:sz w:val="20"/>
                <w:szCs w:val="20"/>
              </w:rPr>
              <w:t>117</w:t>
            </w:r>
          </w:p>
        </w:tc>
        <w:tc>
          <w:tcPr>
            <w:tcW w:w="850" w:type="dxa"/>
            <w:shd w:val="clear" w:color="auto" w:fill="auto"/>
            <w:noWrap/>
            <w:vAlign w:val="bottom"/>
            <w:hideMark/>
          </w:tcPr>
          <w:p w14:paraId="485CBC43" w14:textId="77777777" w:rsidR="005C188C" w:rsidRPr="006D20B4" w:rsidRDefault="005C188C" w:rsidP="00854F4C">
            <w:pPr>
              <w:jc w:val="right"/>
              <w:rPr>
                <w:color w:val="000000"/>
                <w:sz w:val="20"/>
                <w:szCs w:val="20"/>
              </w:rPr>
            </w:pPr>
            <w:r w:rsidRPr="006D20B4">
              <w:rPr>
                <w:color w:val="000000"/>
                <w:sz w:val="20"/>
                <w:szCs w:val="20"/>
              </w:rPr>
              <w:t>-16.09</w:t>
            </w:r>
          </w:p>
        </w:tc>
        <w:tc>
          <w:tcPr>
            <w:tcW w:w="980" w:type="dxa"/>
            <w:shd w:val="clear" w:color="auto" w:fill="auto"/>
            <w:noWrap/>
            <w:vAlign w:val="bottom"/>
            <w:hideMark/>
          </w:tcPr>
          <w:p w14:paraId="28AF26AA" w14:textId="77777777" w:rsidR="005C188C" w:rsidRPr="006D20B4" w:rsidRDefault="005C188C" w:rsidP="00854F4C">
            <w:pPr>
              <w:jc w:val="right"/>
              <w:rPr>
                <w:color w:val="000000"/>
                <w:sz w:val="20"/>
                <w:szCs w:val="20"/>
              </w:rPr>
            </w:pPr>
            <w:r w:rsidRPr="006D20B4">
              <w:rPr>
                <w:color w:val="000000"/>
                <w:sz w:val="20"/>
                <w:szCs w:val="20"/>
              </w:rPr>
              <w:t>-3.58</w:t>
            </w:r>
          </w:p>
        </w:tc>
        <w:tc>
          <w:tcPr>
            <w:tcW w:w="1083" w:type="dxa"/>
            <w:shd w:val="clear" w:color="auto" w:fill="auto"/>
            <w:noWrap/>
            <w:vAlign w:val="bottom"/>
            <w:hideMark/>
          </w:tcPr>
          <w:p w14:paraId="626B16CE" w14:textId="77777777" w:rsidR="005C188C" w:rsidRPr="006D20B4" w:rsidRDefault="005C188C" w:rsidP="00854F4C">
            <w:pPr>
              <w:jc w:val="right"/>
              <w:rPr>
                <w:color w:val="000000"/>
                <w:sz w:val="20"/>
                <w:szCs w:val="20"/>
              </w:rPr>
            </w:pPr>
            <w:r w:rsidRPr="006D20B4">
              <w:rPr>
                <w:color w:val="000000"/>
                <w:sz w:val="20"/>
                <w:szCs w:val="20"/>
              </w:rPr>
              <w:t>27.21</w:t>
            </w:r>
          </w:p>
        </w:tc>
        <w:tc>
          <w:tcPr>
            <w:tcW w:w="740" w:type="dxa"/>
            <w:shd w:val="clear" w:color="auto" w:fill="auto"/>
            <w:noWrap/>
            <w:vAlign w:val="bottom"/>
            <w:hideMark/>
          </w:tcPr>
          <w:p w14:paraId="4156CEE1" w14:textId="77777777" w:rsidR="005C188C" w:rsidRPr="006D20B4" w:rsidRDefault="005C188C" w:rsidP="00854F4C">
            <w:pPr>
              <w:jc w:val="right"/>
              <w:rPr>
                <w:color w:val="000000"/>
                <w:sz w:val="20"/>
                <w:szCs w:val="20"/>
              </w:rPr>
            </w:pPr>
            <w:r w:rsidRPr="006D20B4">
              <w:rPr>
                <w:color w:val="000000"/>
                <w:sz w:val="20"/>
                <w:szCs w:val="20"/>
              </w:rPr>
              <w:t>18.42</w:t>
            </w:r>
          </w:p>
        </w:tc>
      </w:tr>
      <w:tr w:rsidR="005C188C" w:rsidRPr="006D20B4" w14:paraId="67FC6F53" w14:textId="77777777" w:rsidTr="00000673">
        <w:trPr>
          <w:trHeight w:val="240"/>
        </w:trPr>
        <w:tc>
          <w:tcPr>
            <w:tcW w:w="1694" w:type="dxa"/>
            <w:shd w:val="clear" w:color="auto" w:fill="auto"/>
            <w:noWrap/>
            <w:vAlign w:val="bottom"/>
            <w:hideMark/>
          </w:tcPr>
          <w:p w14:paraId="76B24E63" w14:textId="77777777" w:rsidR="005C188C" w:rsidRPr="006D20B4" w:rsidRDefault="005C188C" w:rsidP="00854F4C">
            <w:pPr>
              <w:jc w:val="right"/>
              <w:rPr>
                <w:color w:val="000000"/>
                <w:sz w:val="20"/>
                <w:szCs w:val="20"/>
              </w:rPr>
            </w:pPr>
          </w:p>
        </w:tc>
        <w:tc>
          <w:tcPr>
            <w:tcW w:w="739" w:type="dxa"/>
            <w:shd w:val="clear" w:color="auto" w:fill="auto"/>
            <w:noWrap/>
            <w:vAlign w:val="bottom"/>
            <w:hideMark/>
          </w:tcPr>
          <w:p w14:paraId="31762679" w14:textId="77777777" w:rsidR="005C188C" w:rsidRPr="006D20B4" w:rsidRDefault="005C188C" w:rsidP="00854F4C">
            <w:pPr>
              <w:jc w:val="right"/>
              <w:rPr>
                <w:color w:val="000000"/>
                <w:sz w:val="20"/>
                <w:szCs w:val="20"/>
              </w:rPr>
            </w:pPr>
            <w:r w:rsidRPr="006D20B4">
              <w:rPr>
                <w:color w:val="000000"/>
                <w:sz w:val="20"/>
                <w:szCs w:val="20"/>
              </w:rPr>
              <w:t>SD =</w:t>
            </w:r>
          </w:p>
        </w:tc>
        <w:tc>
          <w:tcPr>
            <w:tcW w:w="1066" w:type="dxa"/>
            <w:shd w:val="clear" w:color="auto" w:fill="auto"/>
            <w:noWrap/>
            <w:vAlign w:val="bottom"/>
            <w:hideMark/>
          </w:tcPr>
          <w:p w14:paraId="1CAEC933" w14:textId="77777777" w:rsidR="005C188C" w:rsidRPr="006D20B4" w:rsidRDefault="005C188C" w:rsidP="00854F4C">
            <w:pPr>
              <w:jc w:val="right"/>
              <w:rPr>
                <w:color w:val="000000"/>
                <w:sz w:val="20"/>
                <w:szCs w:val="20"/>
              </w:rPr>
            </w:pPr>
            <w:r w:rsidRPr="006D20B4">
              <w:rPr>
                <w:color w:val="000000"/>
                <w:sz w:val="20"/>
                <w:szCs w:val="20"/>
              </w:rPr>
              <w:t>0.001137</w:t>
            </w:r>
          </w:p>
        </w:tc>
        <w:tc>
          <w:tcPr>
            <w:tcW w:w="966" w:type="dxa"/>
            <w:vAlign w:val="bottom"/>
          </w:tcPr>
          <w:p w14:paraId="786969D0" w14:textId="77777777" w:rsidR="005C188C" w:rsidRPr="006D20B4" w:rsidRDefault="005C188C" w:rsidP="00854F4C">
            <w:pPr>
              <w:jc w:val="right"/>
              <w:rPr>
                <w:color w:val="000000"/>
                <w:sz w:val="20"/>
                <w:szCs w:val="20"/>
              </w:rPr>
            </w:pPr>
            <w:r w:rsidRPr="006D20B4">
              <w:rPr>
                <w:color w:val="000000"/>
                <w:sz w:val="20"/>
                <w:szCs w:val="20"/>
              </w:rPr>
              <w:t>0.000004</w:t>
            </w:r>
          </w:p>
        </w:tc>
        <w:tc>
          <w:tcPr>
            <w:tcW w:w="981" w:type="dxa"/>
            <w:shd w:val="clear" w:color="auto" w:fill="auto"/>
            <w:noWrap/>
            <w:vAlign w:val="bottom"/>
            <w:hideMark/>
          </w:tcPr>
          <w:p w14:paraId="7F0D4AEB" w14:textId="77777777" w:rsidR="005C188C" w:rsidRPr="006D20B4" w:rsidRDefault="005C188C" w:rsidP="00854F4C">
            <w:pPr>
              <w:jc w:val="right"/>
              <w:rPr>
                <w:color w:val="000000"/>
                <w:sz w:val="20"/>
                <w:szCs w:val="20"/>
              </w:rPr>
            </w:pPr>
            <w:r w:rsidRPr="006D20B4">
              <w:rPr>
                <w:color w:val="000000"/>
                <w:sz w:val="20"/>
                <w:szCs w:val="20"/>
              </w:rPr>
              <w:t>93</w:t>
            </w:r>
          </w:p>
        </w:tc>
        <w:tc>
          <w:tcPr>
            <w:tcW w:w="850" w:type="dxa"/>
            <w:shd w:val="clear" w:color="auto" w:fill="auto"/>
            <w:noWrap/>
            <w:vAlign w:val="bottom"/>
            <w:hideMark/>
          </w:tcPr>
          <w:p w14:paraId="3C000B0A" w14:textId="77777777" w:rsidR="005C188C" w:rsidRPr="006D20B4" w:rsidRDefault="005C188C" w:rsidP="00854F4C">
            <w:pPr>
              <w:jc w:val="right"/>
              <w:rPr>
                <w:color w:val="000000"/>
                <w:sz w:val="20"/>
                <w:szCs w:val="20"/>
              </w:rPr>
            </w:pPr>
            <w:r w:rsidRPr="006D20B4">
              <w:rPr>
                <w:color w:val="000000"/>
                <w:sz w:val="20"/>
                <w:szCs w:val="20"/>
              </w:rPr>
              <w:t>0.72</w:t>
            </w:r>
          </w:p>
        </w:tc>
        <w:tc>
          <w:tcPr>
            <w:tcW w:w="980" w:type="dxa"/>
            <w:shd w:val="clear" w:color="auto" w:fill="auto"/>
            <w:noWrap/>
            <w:vAlign w:val="bottom"/>
            <w:hideMark/>
          </w:tcPr>
          <w:p w14:paraId="68B4473C" w14:textId="77777777" w:rsidR="005C188C" w:rsidRPr="006D20B4" w:rsidRDefault="005C188C" w:rsidP="00854F4C">
            <w:pPr>
              <w:jc w:val="right"/>
              <w:rPr>
                <w:color w:val="000000"/>
                <w:sz w:val="20"/>
                <w:szCs w:val="20"/>
              </w:rPr>
            </w:pPr>
            <w:r w:rsidRPr="006D20B4">
              <w:rPr>
                <w:color w:val="000000"/>
                <w:sz w:val="20"/>
                <w:szCs w:val="20"/>
              </w:rPr>
              <w:t>0.87</w:t>
            </w:r>
          </w:p>
        </w:tc>
        <w:tc>
          <w:tcPr>
            <w:tcW w:w="1083" w:type="dxa"/>
            <w:shd w:val="clear" w:color="auto" w:fill="auto"/>
            <w:noWrap/>
            <w:vAlign w:val="bottom"/>
            <w:hideMark/>
          </w:tcPr>
          <w:p w14:paraId="671DC95F" w14:textId="77777777" w:rsidR="005C188C" w:rsidRPr="006D20B4" w:rsidRDefault="005C188C" w:rsidP="00854F4C">
            <w:pPr>
              <w:jc w:val="right"/>
              <w:rPr>
                <w:color w:val="000000"/>
                <w:sz w:val="20"/>
                <w:szCs w:val="20"/>
              </w:rPr>
            </w:pPr>
            <w:r w:rsidRPr="006D20B4">
              <w:rPr>
                <w:color w:val="000000"/>
                <w:sz w:val="20"/>
                <w:szCs w:val="20"/>
              </w:rPr>
              <w:t>0.90</w:t>
            </w:r>
          </w:p>
        </w:tc>
        <w:tc>
          <w:tcPr>
            <w:tcW w:w="740" w:type="dxa"/>
            <w:shd w:val="clear" w:color="auto" w:fill="auto"/>
            <w:noWrap/>
            <w:vAlign w:val="bottom"/>
            <w:hideMark/>
          </w:tcPr>
          <w:p w14:paraId="7CC33606" w14:textId="77777777" w:rsidR="005C188C" w:rsidRPr="006D20B4" w:rsidRDefault="005C188C" w:rsidP="00854F4C">
            <w:pPr>
              <w:jc w:val="right"/>
              <w:rPr>
                <w:color w:val="000000"/>
                <w:sz w:val="20"/>
                <w:szCs w:val="20"/>
              </w:rPr>
            </w:pPr>
            <w:r w:rsidRPr="006D20B4">
              <w:rPr>
                <w:color w:val="000000"/>
                <w:sz w:val="20"/>
                <w:szCs w:val="20"/>
              </w:rPr>
              <w:t>0.92</w:t>
            </w:r>
          </w:p>
        </w:tc>
      </w:tr>
      <w:tr w:rsidR="005C188C" w:rsidRPr="006D20B4" w14:paraId="1D698342" w14:textId="77777777" w:rsidTr="00000673">
        <w:trPr>
          <w:trHeight w:val="240"/>
        </w:trPr>
        <w:tc>
          <w:tcPr>
            <w:tcW w:w="1694" w:type="dxa"/>
            <w:shd w:val="clear" w:color="auto" w:fill="auto"/>
            <w:noWrap/>
            <w:vAlign w:val="bottom"/>
            <w:hideMark/>
          </w:tcPr>
          <w:p w14:paraId="5A47B9C3" w14:textId="77777777" w:rsidR="005C188C" w:rsidRPr="006D20B4" w:rsidRDefault="005C188C" w:rsidP="00854F4C">
            <w:pPr>
              <w:jc w:val="right"/>
              <w:rPr>
                <w:color w:val="000000"/>
                <w:sz w:val="20"/>
                <w:szCs w:val="20"/>
              </w:rPr>
            </w:pPr>
          </w:p>
        </w:tc>
        <w:tc>
          <w:tcPr>
            <w:tcW w:w="739" w:type="dxa"/>
            <w:shd w:val="clear" w:color="auto" w:fill="auto"/>
            <w:noWrap/>
            <w:vAlign w:val="bottom"/>
            <w:hideMark/>
          </w:tcPr>
          <w:p w14:paraId="0CAE5C4A" w14:textId="77777777" w:rsidR="005C188C" w:rsidRPr="006D20B4" w:rsidRDefault="005C188C" w:rsidP="00854F4C">
            <w:pPr>
              <w:jc w:val="right"/>
              <w:rPr>
                <w:color w:val="000000"/>
                <w:sz w:val="20"/>
                <w:szCs w:val="20"/>
              </w:rPr>
            </w:pPr>
            <w:r w:rsidRPr="006D20B4">
              <w:rPr>
                <w:color w:val="000000"/>
                <w:sz w:val="20"/>
                <w:szCs w:val="20"/>
              </w:rPr>
              <w:t>n =</w:t>
            </w:r>
          </w:p>
        </w:tc>
        <w:tc>
          <w:tcPr>
            <w:tcW w:w="1066" w:type="dxa"/>
            <w:shd w:val="clear" w:color="auto" w:fill="auto"/>
            <w:noWrap/>
            <w:vAlign w:val="bottom"/>
            <w:hideMark/>
          </w:tcPr>
          <w:p w14:paraId="18172C52" w14:textId="77777777" w:rsidR="005C188C" w:rsidRPr="006D20B4" w:rsidRDefault="005C188C" w:rsidP="00854F4C">
            <w:pPr>
              <w:jc w:val="right"/>
              <w:rPr>
                <w:color w:val="000000"/>
                <w:sz w:val="20"/>
                <w:szCs w:val="20"/>
              </w:rPr>
            </w:pPr>
            <w:r w:rsidRPr="006D20B4">
              <w:rPr>
                <w:color w:val="000000"/>
                <w:sz w:val="20"/>
                <w:szCs w:val="20"/>
              </w:rPr>
              <w:t>27</w:t>
            </w:r>
          </w:p>
        </w:tc>
        <w:tc>
          <w:tcPr>
            <w:tcW w:w="966" w:type="dxa"/>
          </w:tcPr>
          <w:p w14:paraId="4C0C0A6C" w14:textId="77777777" w:rsidR="005C188C" w:rsidRPr="006D20B4" w:rsidRDefault="005C188C" w:rsidP="00854F4C">
            <w:pPr>
              <w:jc w:val="right"/>
              <w:rPr>
                <w:color w:val="000000"/>
                <w:sz w:val="20"/>
                <w:szCs w:val="20"/>
              </w:rPr>
            </w:pPr>
            <w:r w:rsidRPr="006D20B4">
              <w:rPr>
                <w:color w:val="000000"/>
                <w:sz w:val="20"/>
                <w:szCs w:val="20"/>
              </w:rPr>
              <w:t>27</w:t>
            </w:r>
          </w:p>
        </w:tc>
        <w:tc>
          <w:tcPr>
            <w:tcW w:w="981" w:type="dxa"/>
            <w:shd w:val="clear" w:color="auto" w:fill="auto"/>
            <w:noWrap/>
            <w:vAlign w:val="bottom"/>
            <w:hideMark/>
          </w:tcPr>
          <w:p w14:paraId="04F8B9C3" w14:textId="77777777" w:rsidR="005C188C" w:rsidRPr="006D20B4" w:rsidRDefault="005C188C" w:rsidP="00854F4C">
            <w:pPr>
              <w:jc w:val="right"/>
              <w:rPr>
                <w:color w:val="000000"/>
                <w:sz w:val="20"/>
                <w:szCs w:val="20"/>
              </w:rPr>
            </w:pPr>
            <w:r w:rsidRPr="006D20B4">
              <w:rPr>
                <w:color w:val="000000"/>
                <w:sz w:val="20"/>
                <w:szCs w:val="20"/>
              </w:rPr>
              <w:t>26</w:t>
            </w:r>
          </w:p>
        </w:tc>
        <w:tc>
          <w:tcPr>
            <w:tcW w:w="850" w:type="dxa"/>
            <w:shd w:val="clear" w:color="auto" w:fill="auto"/>
            <w:noWrap/>
            <w:vAlign w:val="bottom"/>
            <w:hideMark/>
          </w:tcPr>
          <w:p w14:paraId="54FB303A" w14:textId="77777777" w:rsidR="005C188C" w:rsidRPr="006D20B4" w:rsidRDefault="005C188C" w:rsidP="00854F4C">
            <w:pPr>
              <w:jc w:val="right"/>
              <w:rPr>
                <w:color w:val="000000"/>
                <w:sz w:val="20"/>
                <w:szCs w:val="20"/>
              </w:rPr>
            </w:pPr>
            <w:r w:rsidRPr="006D20B4">
              <w:rPr>
                <w:color w:val="000000"/>
                <w:sz w:val="20"/>
                <w:szCs w:val="20"/>
              </w:rPr>
              <w:t>27</w:t>
            </w:r>
          </w:p>
        </w:tc>
        <w:tc>
          <w:tcPr>
            <w:tcW w:w="980" w:type="dxa"/>
            <w:shd w:val="clear" w:color="auto" w:fill="auto"/>
            <w:noWrap/>
            <w:vAlign w:val="bottom"/>
            <w:hideMark/>
          </w:tcPr>
          <w:p w14:paraId="4375F85D" w14:textId="77777777" w:rsidR="005C188C" w:rsidRPr="006D20B4" w:rsidRDefault="005C188C" w:rsidP="00854F4C">
            <w:pPr>
              <w:jc w:val="right"/>
              <w:rPr>
                <w:color w:val="000000"/>
                <w:sz w:val="20"/>
                <w:szCs w:val="20"/>
              </w:rPr>
            </w:pPr>
            <w:r w:rsidRPr="006D20B4">
              <w:rPr>
                <w:color w:val="000000"/>
                <w:sz w:val="20"/>
                <w:szCs w:val="20"/>
              </w:rPr>
              <w:t>27</w:t>
            </w:r>
          </w:p>
        </w:tc>
        <w:tc>
          <w:tcPr>
            <w:tcW w:w="1083" w:type="dxa"/>
            <w:shd w:val="clear" w:color="auto" w:fill="auto"/>
            <w:noWrap/>
            <w:vAlign w:val="bottom"/>
            <w:hideMark/>
          </w:tcPr>
          <w:p w14:paraId="1FC5D2B7" w14:textId="77777777" w:rsidR="005C188C" w:rsidRPr="006D20B4" w:rsidRDefault="005C188C" w:rsidP="00854F4C">
            <w:pPr>
              <w:jc w:val="right"/>
              <w:rPr>
                <w:color w:val="000000"/>
                <w:sz w:val="20"/>
                <w:szCs w:val="20"/>
              </w:rPr>
            </w:pPr>
            <w:r w:rsidRPr="006D20B4">
              <w:rPr>
                <w:color w:val="000000"/>
                <w:sz w:val="20"/>
                <w:szCs w:val="20"/>
              </w:rPr>
              <w:t>27</w:t>
            </w:r>
          </w:p>
        </w:tc>
        <w:tc>
          <w:tcPr>
            <w:tcW w:w="740" w:type="dxa"/>
            <w:shd w:val="clear" w:color="auto" w:fill="auto"/>
            <w:noWrap/>
            <w:vAlign w:val="bottom"/>
            <w:hideMark/>
          </w:tcPr>
          <w:p w14:paraId="03318289" w14:textId="77777777" w:rsidR="005C188C" w:rsidRPr="006D20B4" w:rsidRDefault="005C188C" w:rsidP="00854F4C">
            <w:pPr>
              <w:jc w:val="right"/>
              <w:rPr>
                <w:color w:val="000000"/>
                <w:sz w:val="20"/>
                <w:szCs w:val="20"/>
              </w:rPr>
            </w:pPr>
            <w:r w:rsidRPr="006D20B4">
              <w:rPr>
                <w:color w:val="000000"/>
                <w:sz w:val="20"/>
                <w:szCs w:val="20"/>
              </w:rPr>
              <w:t>27</w:t>
            </w:r>
          </w:p>
        </w:tc>
      </w:tr>
    </w:tbl>
    <w:p w14:paraId="73DD4B60" w14:textId="77777777" w:rsidR="005C188C" w:rsidRDefault="005C188C" w:rsidP="005C188C"/>
    <w:p w14:paraId="0BA18EE6" w14:textId="77777777" w:rsidR="005C188C" w:rsidRPr="00564352" w:rsidRDefault="005C188C" w:rsidP="005C188C">
      <w:pPr>
        <w:spacing w:line="360" w:lineRule="auto"/>
        <w:rPr>
          <w:sz w:val="20"/>
          <w:szCs w:val="20"/>
        </w:rPr>
      </w:pPr>
      <w:r w:rsidRPr="00564352">
        <w:rPr>
          <w:sz w:val="20"/>
          <w:szCs w:val="20"/>
        </w:rPr>
        <w:t>* – mean of two measurements</w:t>
      </w:r>
    </w:p>
    <w:p w14:paraId="4FF3CC1F" w14:textId="31458970" w:rsidR="00F20FEB" w:rsidRPr="00AD1521" w:rsidRDefault="005C188C" w:rsidP="00AD1521">
      <w:pPr>
        <w:spacing w:line="360" w:lineRule="auto"/>
        <w:rPr>
          <w:rFonts w:ascii="Times" w:hAnsi="Times" w:cs="Calibri"/>
          <w:color w:val="000000"/>
        </w:rPr>
      </w:pPr>
      <w:r>
        <w:t>Table S</w:t>
      </w:r>
      <w:r w:rsidR="00FD343A">
        <w:t>6</w:t>
      </w:r>
      <w:r>
        <w:t xml:space="preserve">. Isotopic and Sr concentration results on tooth enamel </w:t>
      </w:r>
      <w:r w:rsidR="00C608E3">
        <w:t xml:space="preserve">for EBA humans </w:t>
      </w:r>
      <w:r>
        <w:t>(R: right; L: left; M: molar; dm: deciduous molar; PM: premolar). Conversions: V</w:t>
      </w:r>
      <w:r w:rsidRPr="006953CF">
        <w:rPr>
          <w:color w:val="000000"/>
        </w:rPr>
        <w:t>SMOW=1.03091</w:t>
      </w:r>
      <w:r>
        <w:rPr>
          <w:color w:val="000000"/>
        </w:rPr>
        <w:t>(</w:t>
      </w:r>
      <w:r w:rsidR="0019550A" w:rsidRPr="0019550A">
        <w:rPr>
          <w:rStyle w:val="Emphasis"/>
          <w:b w:val="0"/>
          <w:bCs w:val="0"/>
          <w:color w:val="000000"/>
        </w:rPr>
        <w:t>δ</w:t>
      </w:r>
      <w:r w:rsidRPr="006953CF">
        <w:rPr>
          <w:color w:val="000000"/>
          <w:vertAlign w:val="superscript"/>
        </w:rPr>
        <w:t>18</w:t>
      </w:r>
      <w:r w:rsidRPr="006953CF">
        <w:rPr>
          <w:color w:val="000000"/>
        </w:rPr>
        <w:t>O</w:t>
      </w:r>
      <w:r w:rsidRPr="006953CF">
        <w:rPr>
          <w:color w:val="000000"/>
          <w:vertAlign w:val="subscript"/>
        </w:rPr>
        <w:t>VPDB</w:t>
      </w:r>
      <w:r>
        <w:rPr>
          <w:color w:val="000000"/>
        </w:rPr>
        <w:t>)</w:t>
      </w:r>
      <w:r w:rsidRPr="006953CF">
        <w:rPr>
          <w:color w:val="000000"/>
        </w:rPr>
        <w:t xml:space="preserve"> + 30.91</w:t>
      </w:r>
      <w:r>
        <w:rPr>
          <w:color w:val="000000"/>
        </w:rPr>
        <w:t xml:space="preserve"> (</w:t>
      </w:r>
      <w:proofErr w:type="spellStart"/>
      <w:r>
        <w:rPr>
          <w:color w:val="000000"/>
        </w:rPr>
        <w:t>Coplen</w:t>
      </w:r>
      <w:proofErr w:type="spellEnd"/>
      <w:r>
        <w:rPr>
          <w:color w:val="000000"/>
        </w:rPr>
        <w:t xml:space="preserve"> 1988); </w:t>
      </w:r>
      <w:r w:rsidR="0019550A" w:rsidRPr="0019550A">
        <w:rPr>
          <w:rStyle w:val="Emphasis"/>
          <w:b w:val="0"/>
          <w:bCs w:val="0"/>
          <w:color w:val="000000"/>
        </w:rPr>
        <w:t>δ</w:t>
      </w:r>
      <w:r w:rsidRPr="006953CF">
        <w:rPr>
          <w:color w:val="000000"/>
          <w:vertAlign w:val="superscript"/>
        </w:rPr>
        <w:t>18</w:t>
      </w:r>
      <w:r w:rsidRPr="006953CF">
        <w:rPr>
          <w:color w:val="000000"/>
        </w:rPr>
        <w:t>O</w:t>
      </w:r>
      <w:r w:rsidRPr="006953CF">
        <w:rPr>
          <w:color w:val="000000"/>
          <w:vertAlign w:val="subscript"/>
        </w:rPr>
        <w:t>p</w:t>
      </w:r>
      <w:r w:rsidRPr="006953CF">
        <w:rPr>
          <w:rFonts w:ascii="Times" w:hAnsi="Times" w:cs="Calibri"/>
          <w:color w:val="000000"/>
        </w:rPr>
        <w:t>=1.0322</w:t>
      </w:r>
      <w:r>
        <w:rPr>
          <w:rFonts w:ascii="Times" w:hAnsi="Times" w:cs="Calibri"/>
          <w:color w:val="000000"/>
        </w:rPr>
        <w:t>(</w:t>
      </w:r>
      <w:r w:rsidR="0019550A" w:rsidRPr="0019550A">
        <w:rPr>
          <w:rStyle w:val="Emphasis"/>
          <w:b w:val="0"/>
          <w:bCs w:val="0"/>
          <w:color w:val="000000"/>
        </w:rPr>
        <w:t>δ</w:t>
      </w:r>
      <w:r w:rsidRPr="006953CF">
        <w:rPr>
          <w:rFonts w:ascii="Times" w:hAnsi="Times" w:cs="Calibri"/>
          <w:color w:val="000000"/>
          <w:vertAlign w:val="superscript"/>
        </w:rPr>
        <w:t>18</w:t>
      </w:r>
      <w:r w:rsidRPr="006953CF">
        <w:rPr>
          <w:rFonts w:ascii="Times" w:hAnsi="Times" w:cs="Calibri"/>
          <w:color w:val="000000"/>
        </w:rPr>
        <w:t>O</w:t>
      </w:r>
      <w:r w:rsidRPr="006953CF">
        <w:rPr>
          <w:rFonts w:ascii="Times" w:hAnsi="Times" w:cs="Calibri"/>
          <w:color w:val="000000"/>
          <w:vertAlign w:val="subscript"/>
        </w:rPr>
        <w:t>C</w:t>
      </w:r>
      <w:r w:rsidRPr="006953CF">
        <w:rPr>
          <w:rFonts w:ascii="Times" w:hAnsi="Times" w:cs="Calibri"/>
          <w:color w:val="000000"/>
        </w:rPr>
        <w:t>)–9.6849</w:t>
      </w:r>
      <w:r>
        <w:rPr>
          <w:rFonts w:ascii="Times" w:hAnsi="Times" w:cs="Calibri"/>
          <w:color w:val="000000"/>
        </w:rPr>
        <w:t xml:space="preserve"> (Chenery </w:t>
      </w:r>
      <w:r w:rsidR="00EF1415" w:rsidRPr="00EF1415">
        <w:rPr>
          <w:rFonts w:ascii="Times" w:hAnsi="Times" w:cs="Calibri"/>
          <w:i/>
          <w:color w:val="000000"/>
        </w:rPr>
        <w:t>et al</w:t>
      </w:r>
      <w:r>
        <w:rPr>
          <w:rFonts w:ascii="Times" w:hAnsi="Times" w:cs="Calibri"/>
          <w:color w:val="000000"/>
        </w:rPr>
        <w:t xml:space="preserve"> 2012).</w:t>
      </w:r>
      <w:r w:rsidR="00EF1415">
        <w:rPr>
          <w:rFonts w:ascii="Times" w:hAnsi="Times" w:cs="Calibri"/>
          <w:color w:val="000000"/>
        </w:rPr>
        <w:t xml:space="preserve"> </w:t>
      </w:r>
    </w:p>
    <w:p w14:paraId="6A1345EF" w14:textId="77777777" w:rsidR="002B22AF" w:rsidRDefault="002B22AF" w:rsidP="00C62DA5">
      <w:pPr>
        <w:spacing w:line="360" w:lineRule="auto"/>
      </w:pPr>
    </w:p>
    <w:p w14:paraId="7F673BF8" w14:textId="2D1BFA64" w:rsidR="00C62DA5" w:rsidRDefault="00C62DA5" w:rsidP="00C62DA5">
      <w:pPr>
        <w:spacing w:line="360" w:lineRule="auto"/>
      </w:pPr>
      <w:r>
        <w:t>The stable carbon (</w:t>
      </w:r>
      <w:r w:rsidR="0019550A" w:rsidRPr="0019550A">
        <w:rPr>
          <w:rStyle w:val="Emphasis"/>
          <w:b w:val="0"/>
          <w:bCs w:val="0"/>
          <w:color w:val="000000"/>
        </w:rPr>
        <w:t>δ</w:t>
      </w:r>
      <w:r w:rsidRPr="004D27E7">
        <w:rPr>
          <w:vertAlign w:val="superscript"/>
        </w:rPr>
        <w:t>13</w:t>
      </w:r>
      <w:r>
        <w:t>C) and nitrogen (</w:t>
      </w:r>
      <w:r w:rsidR="0019550A" w:rsidRPr="0019550A">
        <w:rPr>
          <w:rStyle w:val="Emphasis"/>
          <w:b w:val="0"/>
          <w:bCs w:val="0"/>
          <w:color w:val="000000"/>
        </w:rPr>
        <w:t>δ</w:t>
      </w:r>
      <w:r w:rsidRPr="004D27E7">
        <w:rPr>
          <w:vertAlign w:val="superscript"/>
        </w:rPr>
        <w:t>15</w:t>
      </w:r>
      <w:r>
        <w:t>N) isotope results for the nine directly dated E</w:t>
      </w:r>
      <w:r w:rsidR="00D769BB">
        <w:t>arly Bronze Age</w:t>
      </w:r>
      <w:r>
        <w:t xml:space="preserve"> individuals average –21.4 ± 0.4‰ and 10.3 ± 0.7‰, respectively (Table S3). These values are indistinguishable from the British E</w:t>
      </w:r>
      <w:r w:rsidR="003B47C8">
        <w:t>arly Bronze Age</w:t>
      </w:r>
      <w:r>
        <w:t xml:space="preserve"> in general, with corresponding means of –21.2 ± 0.3‰ and 10.2 ± 0.6‰ (n = 300) (Jay </w:t>
      </w:r>
      <w:r w:rsidR="003B47C8">
        <w:t>&amp;</w:t>
      </w:r>
      <w:r>
        <w:t xml:space="preserve"> Richards 2019), emphasising the homogeneity of isotopic values in post-Mesolithic British prehistory (</w:t>
      </w:r>
      <w:r w:rsidR="0011274D">
        <w:t xml:space="preserve">cf. </w:t>
      </w:r>
      <w:r>
        <w:t xml:space="preserve">Schulting </w:t>
      </w:r>
      <w:r w:rsidR="00030954">
        <w:t>&amp;</w:t>
      </w:r>
      <w:r>
        <w:t xml:space="preserve"> </w:t>
      </w:r>
      <w:proofErr w:type="spellStart"/>
      <w:r w:rsidRPr="00000673">
        <w:rPr>
          <w:rFonts w:eastAsiaTheme="minorHAnsi"/>
          <w14:ligatures w14:val="standardContextual"/>
        </w:rPr>
        <w:t>Borić</w:t>
      </w:r>
      <w:proofErr w:type="spellEnd"/>
      <w:r>
        <w:t xml:space="preserve"> 2017). Thus, the CWFS results are typical of entirely terrestrial diets in C</w:t>
      </w:r>
      <w:r w:rsidRPr="006A5414">
        <w:rPr>
          <w:vertAlign w:val="subscript"/>
        </w:rPr>
        <w:t>3</w:t>
      </w:r>
      <w:r w:rsidRPr="004E17D8">
        <w:t>-dominated</w:t>
      </w:r>
      <w:r>
        <w:rPr>
          <w:vertAlign w:val="subscript"/>
        </w:rPr>
        <w:t xml:space="preserve"> </w:t>
      </w:r>
      <w:r w:rsidRPr="00AD6330">
        <w:t>ecosystems</w:t>
      </w:r>
      <w:r>
        <w:t xml:space="preserve">, with </w:t>
      </w:r>
      <w:r>
        <w:lastRenderedPageBreak/>
        <w:t>no detectable input from marine or freshwater aquatic foods (</w:t>
      </w:r>
      <w:r w:rsidR="00374DB1">
        <w:t>the</w:t>
      </w:r>
      <w:r>
        <w:t xml:space="preserve"> consum</w:t>
      </w:r>
      <w:r w:rsidR="00374DB1">
        <w:t xml:space="preserve">ption of which would </w:t>
      </w:r>
      <w:r>
        <w:t xml:space="preserve">impart a reservoir effect, making the radiocarbon dates appear too old). No individuals are expected to be subject to a nursing effect. The youngest among those dated is a neonate, who died before breastfeeding would have raised their </w:t>
      </w:r>
      <w:r w:rsidR="00272A34" w:rsidRPr="0019550A">
        <w:rPr>
          <w:rStyle w:val="Emphasis"/>
          <w:b w:val="0"/>
          <w:bCs w:val="0"/>
          <w:color w:val="000000"/>
        </w:rPr>
        <w:t>δ</w:t>
      </w:r>
      <w:r w:rsidRPr="004D27E7">
        <w:rPr>
          <w:vertAlign w:val="superscript"/>
        </w:rPr>
        <w:t>15</w:t>
      </w:r>
      <w:r>
        <w:t xml:space="preserve">N value, while the next youngest individual is a child of approximately six years of age, and so presumably long past weaning. </w:t>
      </w:r>
    </w:p>
    <w:p w14:paraId="05310F39" w14:textId="77777777" w:rsidR="009F10CF" w:rsidRDefault="009F10CF" w:rsidP="00C62DA5">
      <w:pPr>
        <w:spacing w:line="360" w:lineRule="auto"/>
      </w:pPr>
    </w:p>
    <w:p w14:paraId="36749EC4" w14:textId="77777777" w:rsidR="00C62DA5" w:rsidRDefault="00C62DA5" w:rsidP="005C188C"/>
    <w:tbl>
      <w:tblPr>
        <w:tblW w:w="8994" w:type="dxa"/>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1413"/>
        <w:gridCol w:w="815"/>
        <w:gridCol w:w="974"/>
        <w:gridCol w:w="986"/>
        <w:gridCol w:w="992"/>
        <w:gridCol w:w="946"/>
        <w:gridCol w:w="1080"/>
        <w:gridCol w:w="1039"/>
        <w:gridCol w:w="749"/>
      </w:tblGrid>
      <w:tr w:rsidR="0019550A" w:rsidRPr="00B44D32" w14:paraId="3E5F4465" w14:textId="77777777" w:rsidTr="00C34630">
        <w:trPr>
          <w:trHeight w:val="70"/>
        </w:trPr>
        <w:tc>
          <w:tcPr>
            <w:tcW w:w="1413" w:type="dxa"/>
            <w:tcBorders>
              <w:top w:val="single" w:sz="4" w:space="0" w:color="auto"/>
              <w:bottom w:val="single" w:sz="4" w:space="0" w:color="auto"/>
            </w:tcBorders>
            <w:shd w:val="clear" w:color="auto" w:fill="auto"/>
            <w:vAlign w:val="bottom"/>
            <w:hideMark/>
          </w:tcPr>
          <w:p w14:paraId="32FBA0D7" w14:textId="77777777" w:rsidR="0019550A" w:rsidRPr="00B44D32" w:rsidRDefault="0019550A" w:rsidP="0019550A">
            <w:pPr>
              <w:rPr>
                <w:i/>
                <w:iCs/>
                <w:color w:val="000000"/>
                <w:sz w:val="20"/>
                <w:szCs w:val="20"/>
              </w:rPr>
            </w:pPr>
            <w:r w:rsidRPr="00B44D32">
              <w:rPr>
                <w:i/>
                <w:iCs/>
                <w:color w:val="000000"/>
                <w:sz w:val="20"/>
                <w:szCs w:val="20"/>
              </w:rPr>
              <w:t xml:space="preserve">Catalogue no. </w:t>
            </w:r>
          </w:p>
        </w:tc>
        <w:tc>
          <w:tcPr>
            <w:tcW w:w="815" w:type="dxa"/>
            <w:tcBorders>
              <w:top w:val="single" w:sz="4" w:space="0" w:color="auto"/>
              <w:bottom w:val="single" w:sz="4" w:space="0" w:color="auto"/>
            </w:tcBorders>
            <w:shd w:val="clear" w:color="auto" w:fill="auto"/>
            <w:vAlign w:val="bottom"/>
            <w:hideMark/>
          </w:tcPr>
          <w:p w14:paraId="7A563790" w14:textId="77777777" w:rsidR="0019550A" w:rsidRPr="00B44D32" w:rsidRDefault="0019550A" w:rsidP="0019550A">
            <w:pPr>
              <w:rPr>
                <w:i/>
                <w:iCs/>
                <w:color w:val="000000"/>
                <w:sz w:val="20"/>
                <w:szCs w:val="20"/>
              </w:rPr>
            </w:pPr>
            <w:r w:rsidRPr="00B44D32">
              <w:rPr>
                <w:i/>
                <w:iCs/>
                <w:color w:val="000000"/>
                <w:sz w:val="20"/>
                <w:szCs w:val="20"/>
              </w:rPr>
              <w:t>Tooth</w:t>
            </w:r>
          </w:p>
        </w:tc>
        <w:tc>
          <w:tcPr>
            <w:tcW w:w="974" w:type="dxa"/>
            <w:tcBorders>
              <w:top w:val="single" w:sz="4" w:space="0" w:color="auto"/>
              <w:bottom w:val="single" w:sz="4" w:space="0" w:color="auto"/>
            </w:tcBorders>
            <w:shd w:val="clear" w:color="auto" w:fill="auto"/>
            <w:noWrap/>
            <w:vAlign w:val="bottom"/>
            <w:hideMark/>
          </w:tcPr>
          <w:p w14:paraId="589E78E3" w14:textId="77777777" w:rsidR="0019550A" w:rsidRPr="00B44D32" w:rsidRDefault="0019550A" w:rsidP="0019550A">
            <w:pPr>
              <w:jc w:val="right"/>
              <w:rPr>
                <w:i/>
                <w:iCs/>
                <w:color w:val="000000"/>
                <w:sz w:val="20"/>
                <w:szCs w:val="20"/>
              </w:rPr>
            </w:pPr>
            <w:r w:rsidRPr="00B44D32">
              <w:rPr>
                <w:i/>
                <w:iCs/>
                <w:color w:val="000000"/>
                <w:sz w:val="20"/>
                <w:szCs w:val="20"/>
                <w:vertAlign w:val="superscript"/>
              </w:rPr>
              <w:t>87</w:t>
            </w:r>
            <w:r w:rsidRPr="00B44D32">
              <w:rPr>
                <w:i/>
                <w:iCs/>
                <w:color w:val="000000"/>
                <w:sz w:val="20"/>
                <w:szCs w:val="20"/>
              </w:rPr>
              <w:t>Sr/</w:t>
            </w:r>
            <w:r w:rsidRPr="00B44D32">
              <w:rPr>
                <w:i/>
                <w:iCs/>
                <w:color w:val="000000"/>
                <w:sz w:val="20"/>
                <w:szCs w:val="20"/>
                <w:vertAlign w:val="superscript"/>
              </w:rPr>
              <w:t>86</w:t>
            </w:r>
            <w:r w:rsidRPr="00B44D32">
              <w:rPr>
                <w:i/>
                <w:iCs/>
                <w:color w:val="000000"/>
                <w:sz w:val="20"/>
                <w:szCs w:val="20"/>
              </w:rPr>
              <w:t>Sr</w:t>
            </w:r>
          </w:p>
        </w:tc>
        <w:tc>
          <w:tcPr>
            <w:tcW w:w="986" w:type="dxa"/>
            <w:tcBorders>
              <w:top w:val="single" w:sz="4" w:space="0" w:color="auto"/>
              <w:bottom w:val="single" w:sz="4" w:space="0" w:color="auto"/>
            </w:tcBorders>
            <w:shd w:val="clear" w:color="auto" w:fill="auto"/>
            <w:vAlign w:val="bottom"/>
            <w:hideMark/>
          </w:tcPr>
          <w:p w14:paraId="529073C1" w14:textId="77777777" w:rsidR="0019550A" w:rsidRPr="00B44D32" w:rsidRDefault="0019550A" w:rsidP="0019550A">
            <w:pPr>
              <w:jc w:val="center"/>
              <w:rPr>
                <w:rFonts w:ascii="Cambria" w:hAnsi="Cambria" w:cs="Calibri"/>
                <w:i/>
                <w:iCs/>
                <w:color w:val="000000"/>
                <w:sz w:val="20"/>
                <w:szCs w:val="20"/>
              </w:rPr>
            </w:pPr>
            <w:r w:rsidRPr="00B44D32">
              <w:rPr>
                <w:rFonts w:ascii="Cambria" w:hAnsi="Cambria" w:cs="Calibri"/>
                <w:i/>
                <w:iCs/>
                <w:color w:val="000000"/>
                <w:sz w:val="20"/>
                <w:szCs w:val="20"/>
              </w:rPr>
              <w:t>±2SE</w:t>
            </w:r>
          </w:p>
        </w:tc>
        <w:tc>
          <w:tcPr>
            <w:tcW w:w="992" w:type="dxa"/>
            <w:tcBorders>
              <w:top w:val="single" w:sz="4" w:space="0" w:color="auto"/>
              <w:bottom w:val="single" w:sz="4" w:space="0" w:color="auto"/>
            </w:tcBorders>
            <w:shd w:val="clear" w:color="auto" w:fill="auto"/>
            <w:noWrap/>
            <w:vAlign w:val="bottom"/>
            <w:hideMark/>
          </w:tcPr>
          <w:p w14:paraId="0AB5A469" w14:textId="77777777" w:rsidR="0019550A" w:rsidRPr="00B44D32" w:rsidRDefault="0019550A" w:rsidP="0019550A">
            <w:pPr>
              <w:jc w:val="right"/>
              <w:rPr>
                <w:i/>
                <w:iCs/>
                <w:color w:val="000000"/>
                <w:sz w:val="20"/>
                <w:szCs w:val="20"/>
              </w:rPr>
            </w:pPr>
            <w:r w:rsidRPr="00B44D32">
              <w:rPr>
                <w:i/>
                <w:iCs/>
                <w:color w:val="000000"/>
                <w:sz w:val="20"/>
                <w:szCs w:val="20"/>
              </w:rPr>
              <w:t>[Sr ppm]</w:t>
            </w:r>
          </w:p>
        </w:tc>
        <w:tc>
          <w:tcPr>
            <w:tcW w:w="946" w:type="dxa"/>
            <w:tcBorders>
              <w:top w:val="single" w:sz="4" w:space="0" w:color="auto"/>
              <w:bottom w:val="single" w:sz="4" w:space="0" w:color="auto"/>
            </w:tcBorders>
            <w:shd w:val="clear" w:color="auto" w:fill="auto"/>
            <w:noWrap/>
            <w:vAlign w:val="bottom"/>
            <w:hideMark/>
          </w:tcPr>
          <w:p w14:paraId="7570F5D5" w14:textId="77B6CFE1" w:rsidR="0019550A" w:rsidRPr="00B44D32" w:rsidRDefault="0019550A" w:rsidP="0019550A">
            <w:pPr>
              <w:jc w:val="center"/>
              <w:rPr>
                <w:rFonts w:ascii="Symbol" w:hAnsi="Symbol" w:cs="Calibri"/>
                <w:i/>
                <w:iCs/>
                <w:color w:val="000000"/>
                <w:sz w:val="20"/>
                <w:szCs w:val="20"/>
              </w:rPr>
            </w:pPr>
            <w:r w:rsidRPr="0019550A">
              <w:rPr>
                <w:rStyle w:val="Emphasis"/>
                <w:b w:val="0"/>
                <w:bCs w:val="0"/>
                <w:color w:val="000000"/>
                <w:sz w:val="20"/>
                <w:szCs w:val="20"/>
              </w:rPr>
              <w:t>δ</w:t>
            </w:r>
            <w:r w:rsidRPr="0019550A">
              <w:rPr>
                <w:i/>
                <w:iCs/>
                <w:color w:val="000000"/>
                <w:sz w:val="20"/>
                <w:szCs w:val="20"/>
                <w:vertAlign w:val="superscript"/>
              </w:rPr>
              <w:t>13</w:t>
            </w:r>
            <w:r w:rsidRPr="0019550A">
              <w:rPr>
                <w:i/>
                <w:iCs/>
                <w:color w:val="000000"/>
                <w:sz w:val="20"/>
                <w:szCs w:val="20"/>
              </w:rPr>
              <w:t>C</w:t>
            </w:r>
            <w:r w:rsidRPr="0019550A">
              <w:rPr>
                <w:i/>
                <w:iCs/>
                <w:color w:val="000000"/>
                <w:sz w:val="20"/>
                <w:szCs w:val="20"/>
                <w:vertAlign w:val="subscript"/>
              </w:rPr>
              <w:t>c</w:t>
            </w:r>
          </w:p>
        </w:tc>
        <w:tc>
          <w:tcPr>
            <w:tcW w:w="1080" w:type="dxa"/>
            <w:tcBorders>
              <w:top w:val="single" w:sz="4" w:space="0" w:color="auto"/>
              <w:bottom w:val="single" w:sz="4" w:space="0" w:color="auto"/>
            </w:tcBorders>
            <w:shd w:val="clear" w:color="auto" w:fill="auto"/>
            <w:noWrap/>
            <w:vAlign w:val="bottom"/>
            <w:hideMark/>
          </w:tcPr>
          <w:p w14:paraId="0993D43C" w14:textId="4DE051A1" w:rsidR="0019550A" w:rsidRPr="00B44D32" w:rsidRDefault="0019550A" w:rsidP="0019550A">
            <w:pPr>
              <w:jc w:val="center"/>
              <w:rPr>
                <w:rFonts w:ascii="Symbol" w:hAnsi="Symbol" w:cs="Calibri"/>
                <w:i/>
                <w:iCs/>
                <w:color w:val="000000"/>
                <w:sz w:val="20"/>
                <w:szCs w:val="20"/>
              </w:rPr>
            </w:pPr>
            <w:r w:rsidRPr="0019550A">
              <w:rPr>
                <w:rStyle w:val="Emphasis"/>
                <w:b w:val="0"/>
                <w:bCs w:val="0"/>
                <w:color w:val="000000"/>
                <w:sz w:val="20"/>
                <w:szCs w:val="20"/>
              </w:rPr>
              <w:t>δ</w:t>
            </w:r>
            <w:r w:rsidRPr="0019550A">
              <w:rPr>
                <w:i/>
                <w:iCs/>
                <w:color w:val="000000"/>
                <w:sz w:val="20"/>
                <w:szCs w:val="20"/>
                <w:vertAlign w:val="superscript"/>
              </w:rPr>
              <w:t>18</w:t>
            </w:r>
            <w:r w:rsidRPr="0019550A">
              <w:rPr>
                <w:i/>
                <w:iCs/>
                <w:color w:val="000000"/>
                <w:sz w:val="20"/>
                <w:szCs w:val="20"/>
              </w:rPr>
              <w:t>O</w:t>
            </w:r>
            <w:r w:rsidRPr="0019550A">
              <w:rPr>
                <w:i/>
                <w:iCs/>
                <w:color w:val="000000"/>
                <w:sz w:val="20"/>
                <w:szCs w:val="20"/>
                <w:vertAlign w:val="subscript"/>
              </w:rPr>
              <w:t>cVPDB</w:t>
            </w:r>
          </w:p>
        </w:tc>
        <w:tc>
          <w:tcPr>
            <w:tcW w:w="1039" w:type="dxa"/>
            <w:tcBorders>
              <w:top w:val="single" w:sz="4" w:space="0" w:color="auto"/>
              <w:bottom w:val="single" w:sz="4" w:space="0" w:color="auto"/>
            </w:tcBorders>
            <w:shd w:val="clear" w:color="auto" w:fill="auto"/>
            <w:noWrap/>
            <w:vAlign w:val="bottom"/>
            <w:hideMark/>
          </w:tcPr>
          <w:p w14:paraId="0741ABFC" w14:textId="698BCA78" w:rsidR="0019550A" w:rsidRPr="00B44D32" w:rsidRDefault="00C34630" w:rsidP="0019550A">
            <w:pPr>
              <w:rPr>
                <w:i/>
                <w:iCs/>
                <w:color w:val="000000"/>
                <w:sz w:val="20"/>
                <w:szCs w:val="20"/>
              </w:rPr>
            </w:pPr>
            <w:r w:rsidRPr="0019550A">
              <w:rPr>
                <w:rStyle w:val="Emphasis"/>
                <w:b w:val="0"/>
                <w:bCs w:val="0"/>
                <w:color w:val="000000"/>
                <w:sz w:val="20"/>
                <w:szCs w:val="20"/>
              </w:rPr>
              <w:t>δ</w:t>
            </w:r>
            <w:r w:rsidR="0019550A" w:rsidRPr="0019550A">
              <w:rPr>
                <w:i/>
                <w:iCs/>
                <w:color w:val="000000"/>
                <w:sz w:val="20"/>
                <w:szCs w:val="20"/>
                <w:vertAlign w:val="superscript"/>
              </w:rPr>
              <w:t>18</w:t>
            </w:r>
            <w:r w:rsidR="0019550A" w:rsidRPr="0019550A">
              <w:rPr>
                <w:i/>
                <w:iCs/>
                <w:color w:val="000000"/>
                <w:sz w:val="20"/>
                <w:szCs w:val="20"/>
              </w:rPr>
              <w:t>O</w:t>
            </w:r>
            <w:r w:rsidR="0019550A" w:rsidRPr="0019550A">
              <w:rPr>
                <w:i/>
                <w:iCs/>
                <w:color w:val="000000"/>
                <w:sz w:val="20"/>
                <w:szCs w:val="20"/>
                <w:vertAlign w:val="subscript"/>
              </w:rPr>
              <w:t>VSMOW</w:t>
            </w:r>
          </w:p>
        </w:tc>
        <w:tc>
          <w:tcPr>
            <w:tcW w:w="749" w:type="dxa"/>
            <w:tcBorders>
              <w:top w:val="single" w:sz="4" w:space="0" w:color="auto"/>
              <w:bottom w:val="single" w:sz="4" w:space="0" w:color="auto"/>
            </w:tcBorders>
            <w:shd w:val="clear" w:color="auto" w:fill="auto"/>
            <w:noWrap/>
            <w:vAlign w:val="bottom"/>
            <w:hideMark/>
          </w:tcPr>
          <w:p w14:paraId="7D6FA022" w14:textId="244CF2E1" w:rsidR="0019550A" w:rsidRPr="00B44D32" w:rsidRDefault="0019550A" w:rsidP="0019550A">
            <w:pPr>
              <w:jc w:val="center"/>
              <w:rPr>
                <w:i/>
                <w:iCs/>
                <w:color w:val="000000"/>
                <w:sz w:val="20"/>
                <w:szCs w:val="20"/>
              </w:rPr>
            </w:pPr>
            <w:r w:rsidRPr="0019550A">
              <w:rPr>
                <w:rStyle w:val="Emphasis"/>
                <w:b w:val="0"/>
                <w:bCs w:val="0"/>
                <w:color w:val="000000"/>
                <w:sz w:val="20"/>
                <w:szCs w:val="20"/>
              </w:rPr>
              <w:t>δ</w:t>
            </w:r>
            <w:r w:rsidRPr="0019550A">
              <w:rPr>
                <w:i/>
                <w:iCs/>
                <w:color w:val="000000"/>
                <w:sz w:val="20"/>
                <w:szCs w:val="20"/>
                <w:vertAlign w:val="superscript"/>
              </w:rPr>
              <w:t>18</w:t>
            </w:r>
            <w:r w:rsidRPr="0019550A">
              <w:rPr>
                <w:i/>
                <w:iCs/>
                <w:color w:val="000000"/>
                <w:sz w:val="20"/>
                <w:szCs w:val="20"/>
              </w:rPr>
              <w:t>O</w:t>
            </w:r>
            <w:r w:rsidRPr="0019550A">
              <w:rPr>
                <w:i/>
                <w:iCs/>
                <w:color w:val="000000"/>
                <w:sz w:val="20"/>
                <w:szCs w:val="20"/>
                <w:vertAlign w:val="subscript"/>
              </w:rPr>
              <w:t>p</w:t>
            </w:r>
          </w:p>
        </w:tc>
      </w:tr>
      <w:tr w:rsidR="005C188C" w:rsidRPr="00B44D32" w14:paraId="403D0286" w14:textId="77777777" w:rsidTr="00C34630">
        <w:trPr>
          <w:trHeight w:val="260"/>
        </w:trPr>
        <w:tc>
          <w:tcPr>
            <w:tcW w:w="1413" w:type="dxa"/>
            <w:tcBorders>
              <w:top w:val="single" w:sz="4" w:space="0" w:color="auto"/>
            </w:tcBorders>
            <w:shd w:val="clear" w:color="auto" w:fill="auto"/>
            <w:vAlign w:val="bottom"/>
            <w:hideMark/>
          </w:tcPr>
          <w:p w14:paraId="67CF9CE6" w14:textId="77777777" w:rsidR="005C188C" w:rsidRPr="00B44D32" w:rsidRDefault="005C188C" w:rsidP="00854F4C">
            <w:pPr>
              <w:rPr>
                <w:color w:val="000000"/>
                <w:sz w:val="20"/>
                <w:szCs w:val="20"/>
              </w:rPr>
            </w:pPr>
            <w:r w:rsidRPr="00B44D32">
              <w:rPr>
                <w:color w:val="000000"/>
                <w:sz w:val="20"/>
                <w:szCs w:val="20"/>
              </w:rPr>
              <w:t>CH158</w:t>
            </w:r>
          </w:p>
        </w:tc>
        <w:tc>
          <w:tcPr>
            <w:tcW w:w="815" w:type="dxa"/>
            <w:tcBorders>
              <w:top w:val="single" w:sz="4" w:space="0" w:color="auto"/>
            </w:tcBorders>
            <w:shd w:val="clear" w:color="auto" w:fill="auto"/>
            <w:vAlign w:val="bottom"/>
            <w:hideMark/>
          </w:tcPr>
          <w:p w14:paraId="22C304F7" w14:textId="77777777" w:rsidR="005C188C" w:rsidRPr="00B44D32" w:rsidRDefault="005C188C" w:rsidP="00854F4C">
            <w:pPr>
              <w:rPr>
                <w:color w:val="000000"/>
                <w:sz w:val="20"/>
                <w:szCs w:val="20"/>
              </w:rPr>
            </w:pPr>
            <w:r w:rsidRPr="00B44D32">
              <w:rPr>
                <w:color w:val="000000"/>
                <w:sz w:val="20"/>
                <w:szCs w:val="20"/>
              </w:rPr>
              <w:t>M2</w:t>
            </w:r>
          </w:p>
        </w:tc>
        <w:tc>
          <w:tcPr>
            <w:tcW w:w="974" w:type="dxa"/>
            <w:tcBorders>
              <w:top w:val="single" w:sz="4" w:space="0" w:color="auto"/>
            </w:tcBorders>
            <w:shd w:val="clear" w:color="auto" w:fill="auto"/>
            <w:noWrap/>
            <w:vAlign w:val="bottom"/>
            <w:hideMark/>
          </w:tcPr>
          <w:p w14:paraId="2EA2304D" w14:textId="77777777" w:rsidR="005C188C" w:rsidRPr="00B44D32" w:rsidRDefault="005C188C" w:rsidP="00854F4C">
            <w:pPr>
              <w:jc w:val="right"/>
              <w:rPr>
                <w:color w:val="000000"/>
                <w:sz w:val="20"/>
                <w:szCs w:val="20"/>
              </w:rPr>
            </w:pPr>
            <w:r w:rsidRPr="00B44D32">
              <w:rPr>
                <w:color w:val="000000"/>
                <w:sz w:val="20"/>
                <w:szCs w:val="20"/>
              </w:rPr>
              <w:t>0.711409</w:t>
            </w:r>
          </w:p>
        </w:tc>
        <w:tc>
          <w:tcPr>
            <w:tcW w:w="986" w:type="dxa"/>
            <w:tcBorders>
              <w:top w:val="single" w:sz="4" w:space="0" w:color="auto"/>
            </w:tcBorders>
            <w:shd w:val="clear" w:color="auto" w:fill="auto"/>
            <w:vAlign w:val="bottom"/>
            <w:hideMark/>
          </w:tcPr>
          <w:p w14:paraId="1F23D922" w14:textId="77777777" w:rsidR="005C188C" w:rsidRPr="00B44D32" w:rsidRDefault="005C188C" w:rsidP="00854F4C">
            <w:pPr>
              <w:jc w:val="right"/>
              <w:rPr>
                <w:color w:val="000000"/>
                <w:sz w:val="20"/>
                <w:szCs w:val="20"/>
              </w:rPr>
            </w:pPr>
            <w:r w:rsidRPr="00B44D32">
              <w:rPr>
                <w:color w:val="000000"/>
                <w:sz w:val="20"/>
                <w:szCs w:val="20"/>
              </w:rPr>
              <w:t>0.000011</w:t>
            </w:r>
          </w:p>
        </w:tc>
        <w:tc>
          <w:tcPr>
            <w:tcW w:w="992" w:type="dxa"/>
            <w:tcBorders>
              <w:top w:val="single" w:sz="4" w:space="0" w:color="auto"/>
            </w:tcBorders>
            <w:shd w:val="clear" w:color="auto" w:fill="auto"/>
            <w:noWrap/>
            <w:vAlign w:val="bottom"/>
            <w:hideMark/>
          </w:tcPr>
          <w:p w14:paraId="3D4DBB0D" w14:textId="77777777" w:rsidR="005C188C" w:rsidRPr="00B44D32" w:rsidRDefault="005C188C" w:rsidP="00854F4C">
            <w:pPr>
              <w:jc w:val="right"/>
              <w:rPr>
                <w:color w:val="000000"/>
                <w:sz w:val="20"/>
                <w:szCs w:val="20"/>
              </w:rPr>
            </w:pPr>
            <w:r w:rsidRPr="00B44D32">
              <w:rPr>
                <w:color w:val="000000"/>
                <w:sz w:val="20"/>
                <w:szCs w:val="20"/>
              </w:rPr>
              <w:t>118</w:t>
            </w:r>
          </w:p>
        </w:tc>
        <w:tc>
          <w:tcPr>
            <w:tcW w:w="946" w:type="dxa"/>
            <w:tcBorders>
              <w:top w:val="single" w:sz="4" w:space="0" w:color="auto"/>
            </w:tcBorders>
            <w:shd w:val="clear" w:color="auto" w:fill="auto"/>
            <w:noWrap/>
            <w:vAlign w:val="bottom"/>
            <w:hideMark/>
          </w:tcPr>
          <w:p w14:paraId="6A0DC96C" w14:textId="77777777" w:rsidR="005C188C" w:rsidRPr="00B44D32" w:rsidRDefault="005C188C" w:rsidP="00854F4C">
            <w:pPr>
              <w:jc w:val="right"/>
              <w:rPr>
                <w:color w:val="000000"/>
                <w:sz w:val="20"/>
                <w:szCs w:val="20"/>
              </w:rPr>
            </w:pPr>
            <w:r w:rsidRPr="00B44D32">
              <w:rPr>
                <w:color w:val="000000"/>
                <w:sz w:val="20"/>
                <w:szCs w:val="20"/>
              </w:rPr>
              <w:t>-14.7</w:t>
            </w:r>
          </w:p>
        </w:tc>
        <w:tc>
          <w:tcPr>
            <w:tcW w:w="1080" w:type="dxa"/>
            <w:tcBorders>
              <w:top w:val="single" w:sz="4" w:space="0" w:color="auto"/>
            </w:tcBorders>
            <w:shd w:val="clear" w:color="auto" w:fill="auto"/>
            <w:noWrap/>
            <w:vAlign w:val="bottom"/>
            <w:hideMark/>
          </w:tcPr>
          <w:p w14:paraId="2DF51D0F" w14:textId="77777777" w:rsidR="005C188C" w:rsidRPr="00B44D32" w:rsidRDefault="005C188C" w:rsidP="00854F4C">
            <w:pPr>
              <w:jc w:val="right"/>
              <w:rPr>
                <w:color w:val="000000"/>
                <w:sz w:val="20"/>
                <w:szCs w:val="20"/>
              </w:rPr>
            </w:pPr>
            <w:r w:rsidRPr="00B44D32">
              <w:rPr>
                <w:color w:val="000000"/>
                <w:sz w:val="20"/>
                <w:szCs w:val="20"/>
              </w:rPr>
              <w:t>-4.4</w:t>
            </w:r>
          </w:p>
        </w:tc>
        <w:tc>
          <w:tcPr>
            <w:tcW w:w="1039" w:type="dxa"/>
            <w:tcBorders>
              <w:top w:val="single" w:sz="4" w:space="0" w:color="auto"/>
            </w:tcBorders>
            <w:shd w:val="clear" w:color="auto" w:fill="auto"/>
            <w:noWrap/>
            <w:vAlign w:val="bottom"/>
            <w:hideMark/>
          </w:tcPr>
          <w:p w14:paraId="2F68A6B6" w14:textId="77777777" w:rsidR="005C188C" w:rsidRPr="00B44D32" w:rsidRDefault="005C188C" w:rsidP="00854F4C">
            <w:pPr>
              <w:jc w:val="right"/>
              <w:rPr>
                <w:color w:val="000000"/>
                <w:sz w:val="20"/>
                <w:szCs w:val="20"/>
              </w:rPr>
            </w:pPr>
            <w:r w:rsidRPr="00B44D32">
              <w:rPr>
                <w:color w:val="000000"/>
                <w:sz w:val="20"/>
                <w:szCs w:val="20"/>
              </w:rPr>
              <w:t>26.4</w:t>
            </w:r>
          </w:p>
        </w:tc>
        <w:tc>
          <w:tcPr>
            <w:tcW w:w="749" w:type="dxa"/>
            <w:tcBorders>
              <w:top w:val="single" w:sz="4" w:space="0" w:color="auto"/>
            </w:tcBorders>
            <w:shd w:val="clear" w:color="auto" w:fill="auto"/>
            <w:noWrap/>
            <w:vAlign w:val="bottom"/>
            <w:hideMark/>
          </w:tcPr>
          <w:p w14:paraId="5CD05AEC" w14:textId="77777777" w:rsidR="005C188C" w:rsidRPr="00B44D32" w:rsidRDefault="005C188C" w:rsidP="00854F4C">
            <w:pPr>
              <w:jc w:val="right"/>
              <w:rPr>
                <w:color w:val="000000"/>
                <w:sz w:val="20"/>
                <w:szCs w:val="20"/>
              </w:rPr>
            </w:pPr>
            <w:r w:rsidRPr="00B44D32">
              <w:rPr>
                <w:color w:val="000000"/>
                <w:sz w:val="20"/>
                <w:szCs w:val="20"/>
              </w:rPr>
              <w:t>17.5</w:t>
            </w:r>
          </w:p>
        </w:tc>
      </w:tr>
      <w:tr w:rsidR="005C188C" w:rsidRPr="00B44D32" w14:paraId="662B7942" w14:textId="77777777" w:rsidTr="00C34630">
        <w:trPr>
          <w:trHeight w:val="260"/>
        </w:trPr>
        <w:tc>
          <w:tcPr>
            <w:tcW w:w="1413" w:type="dxa"/>
            <w:shd w:val="clear" w:color="auto" w:fill="auto"/>
            <w:vAlign w:val="bottom"/>
            <w:hideMark/>
          </w:tcPr>
          <w:p w14:paraId="7F96B301" w14:textId="77777777" w:rsidR="005C188C" w:rsidRPr="00B44D32" w:rsidRDefault="005C188C" w:rsidP="00854F4C">
            <w:pPr>
              <w:rPr>
                <w:color w:val="000000"/>
                <w:sz w:val="20"/>
                <w:szCs w:val="20"/>
              </w:rPr>
            </w:pPr>
            <w:r w:rsidRPr="00B44D32">
              <w:rPr>
                <w:color w:val="000000"/>
                <w:sz w:val="20"/>
                <w:szCs w:val="20"/>
              </w:rPr>
              <w:t>CH163</w:t>
            </w:r>
          </w:p>
        </w:tc>
        <w:tc>
          <w:tcPr>
            <w:tcW w:w="815" w:type="dxa"/>
            <w:shd w:val="clear" w:color="auto" w:fill="auto"/>
            <w:vAlign w:val="bottom"/>
            <w:hideMark/>
          </w:tcPr>
          <w:p w14:paraId="535E35E2" w14:textId="77777777" w:rsidR="005C188C" w:rsidRPr="00B44D32" w:rsidRDefault="005C188C" w:rsidP="00854F4C">
            <w:pPr>
              <w:rPr>
                <w:color w:val="000000"/>
                <w:sz w:val="20"/>
                <w:szCs w:val="20"/>
              </w:rPr>
            </w:pPr>
            <w:r w:rsidRPr="00B44D32">
              <w:rPr>
                <w:color w:val="000000"/>
                <w:sz w:val="20"/>
                <w:szCs w:val="20"/>
              </w:rPr>
              <w:t>LM2</w:t>
            </w:r>
          </w:p>
        </w:tc>
        <w:tc>
          <w:tcPr>
            <w:tcW w:w="974" w:type="dxa"/>
            <w:shd w:val="clear" w:color="auto" w:fill="auto"/>
            <w:noWrap/>
            <w:vAlign w:val="bottom"/>
            <w:hideMark/>
          </w:tcPr>
          <w:p w14:paraId="6045F724" w14:textId="77777777" w:rsidR="005C188C" w:rsidRPr="00B44D32" w:rsidRDefault="005C188C" w:rsidP="00854F4C">
            <w:pPr>
              <w:jc w:val="right"/>
              <w:rPr>
                <w:color w:val="000000"/>
                <w:sz w:val="20"/>
                <w:szCs w:val="20"/>
              </w:rPr>
            </w:pPr>
            <w:r w:rsidRPr="00B44D32">
              <w:rPr>
                <w:color w:val="000000"/>
                <w:sz w:val="20"/>
                <w:szCs w:val="20"/>
              </w:rPr>
              <w:t>0.709794</w:t>
            </w:r>
          </w:p>
        </w:tc>
        <w:tc>
          <w:tcPr>
            <w:tcW w:w="986" w:type="dxa"/>
            <w:shd w:val="clear" w:color="auto" w:fill="auto"/>
            <w:vAlign w:val="bottom"/>
            <w:hideMark/>
          </w:tcPr>
          <w:p w14:paraId="77270A53" w14:textId="77777777" w:rsidR="005C188C" w:rsidRPr="00B44D32" w:rsidRDefault="005C188C" w:rsidP="00854F4C">
            <w:pPr>
              <w:jc w:val="right"/>
              <w:rPr>
                <w:color w:val="000000"/>
                <w:sz w:val="20"/>
                <w:szCs w:val="20"/>
              </w:rPr>
            </w:pPr>
            <w:r w:rsidRPr="00B44D32">
              <w:rPr>
                <w:color w:val="000000"/>
                <w:sz w:val="20"/>
                <w:szCs w:val="20"/>
              </w:rPr>
              <w:t>0.000011</w:t>
            </w:r>
          </w:p>
        </w:tc>
        <w:tc>
          <w:tcPr>
            <w:tcW w:w="992" w:type="dxa"/>
            <w:shd w:val="clear" w:color="auto" w:fill="auto"/>
            <w:noWrap/>
            <w:vAlign w:val="bottom"/>
            <w:hideMark/>
          </w:tcPr>
          <w:p w14:paraId="2FC401B9" w14:textId="77777777" w:rsidR="005C188C" w:rsidRPr="00B44D32" w:rsidRDefault="005C188C" w:rsidP="00854F4C">
            <w:pPr>
              <w:jc w:val="right"/>
              <w:rPr>
                <w:color w:val="000000"/>
                <w:sz w:val="20"/>
                <w:szCs w:val="20"/>
              </w:rPr>
            </w:pPr>
            <w:r w:rsidRPr="00B44D32">
              <w:rPr>
                <w:color w:val="000000"/>
                <w:sz w:val="20"/>
                <w:szCs w:val="20"/>
              </w:rPr>
              <w:t>30</w:t>
            </w:r>
          </w:p>
        </w:tc>
        <w:tc>
          <w:tcPr>
            <w:tcW w:w="946" w:type="dxa"/>
            <w:shd w:val="clear" w:color="auto" w:fill="auto"/>
            <w:noWrap/>
            <w:vAlign w:val="bottom"/>
            <w:hideMark/>
          </w:tcPr>
          <w:p w14:paraId="0D82DB85" w14:textId="77777777" w:rsidR="005C188C" w:rsidRPr="00B44D32" w:rsidRDefault="005C188C" w:rsidP="00854F4C">
            <w:pPr>
              <w:jc w:val="right"/>
              <w:rPr>
                <w:color w:val="000000"/>
                <w:sz w:val="20"/>
                <w:szCs w:val="20"/>
              </w:rPr>
            </w:pPr>
            <w:r w:rsidRPr="00B44D32">
              <w:rPr>
                <w:color w:val="000000"/>
                <w:sz w:val="20"/>
                <w:szCs w:val="20"/>
              </w:rPr>
              <w:t>-14.4</w:t>
            </w:r>
          </w:p>
        </w:tc>
        <w:tc>
          <w:tcPr>
            <w:tcW w:w="1080" w:type="dxa"/>
            <w:shd w:val="clear" w:color="auto" w:fill="auto"/>
            <w:noWrap/>
            <w:vAlign w:val="bottom"/>
            <w:hideMark/>
          </w:tcPr>
          <w:p w14:paraId="702C3177" w14:textId="77777777" w:rsidR="005C188C" w:rsidRPr="00B44D32" w:rsidRDefault="005C188C" w:rsidP="00854F4C">
            <w:pPr>
              <w:jc w:val="right"/>
              <w:rPr>
                <w:color w:val="000000"/>
                <w:sz w:val="20"/>
                <w:szCs w:val="20"/>
              </w:rPr>
            </w:pPr>
            <w:r w:rsidRPr="00B44D32">
              <w:rPr>
                <w:color w:val="000000"/>
                <w:sz w:val="20"/>
                <w:szCs w:val="20"/>
              </w:rPr>
              <w:t>-4.3</w:t>
            </w:r>
          </w:p>
        </w:tc>
        <w:tc>
          <w:tcPr>
            <w:tcW w:w="1039" w:type="dxa"/>
            <w:shd w:val="clear" w:color="auto" w:fill="auto"/>
            <w:noWrap/>
            <w:vAlign w:val="bottom"/>
            <w:hideMark/>
          </w:tcPr>
          <w:p w14:paraId="6A728C40" w14:textId="77777777" w:rsidR="005C188C" w:rsidRPr="00B44D32" w:rsidRDefault="005C188C" w:rsidP="00854F4C">
            <w:pPr>
              <w:jc w:val="right"/>
              <w:rPr>
                <w:color w:val="000000"/>
                <w:sz w:val="20"/>
                <w:szCs w:val="20"/>
              </w:rPr>
            </w:pPr>
            <w:r w:rsidRPr="00B44D32">
              <w:rPr>
                <w:color w:val="000000"/>
                <w:sz w:val="20"/>
                <w:szCs w:val="20"/>
              </w:rPr>
              <w:t>26.5</w:t>
            </w:r>
          </w:p>
        </w:tc>
        <w:tc>
          <w:tcPr>
            <w:tcW w:w="749" w:type="dxa"/>
            <w:shd w:val="clear" w:color="auto" w:fill="auto"/>
            <w:noWrap/>
            <w:vAlign w:val="bottom"/>
            <w:hideMark/>
          </w:tcPr>
          <w:p w14:paraId="477B745A" w14:textId="77777777" w:rsidR="005C188C" w:rsidRPr="00B44D32" w:rsidRDefault="005C188C" w:rsidP="00854F4C">
            <w:pPr>
              <w:jc w:val="right"/>
              <w:rPr>
                <w:color w:val="000000"/>
                <w:sz w:val="20"/>
                <w:szCs w:val="20"/>
              </w:rPr>
            </w:pPr>
            <w:r w:rsidRPr="00B44D32">
              <w:rPr>
                <w:color w:val="000000"/>
                <w:sz w:val="20"/>
                <w:szCs w:val="20"/>
              </w:rPr>
              <w:t>17.6</w:t>
            </w:r>
          </w:p>
        </w:tc>
      </w:tr>
      <w:tr w:rsidR="005C188C" w:rsidRPr="00B44D32" w14:paraId="6332B20F" w14:textId="77777777" w:rsidTr="00C34630">
        <w:trPr>
          <w:trHeight w:val="260"/>
        </w:trPr>
        <w:tc>
          <w:tcPr>
            <w:tcW w:w="1413" w:type="dxa"/>
            <w:shd w:val="clear" w:color="auto" w:fill="auto"/>
            <w:vAlign w:val="bottom"/>
            <w:hideMark/>
          </w:tcPr>
          <w:p w14:paraId="2CD7CDA4" w14:textId="77777777" w:rsidR="005C188C" w:rsidRPr="00B44D32" w:rsidRDefault="005C188C" w:rsidP="00854F4C">
            <w:pPr>
              <w:rPr>
                <w:color w:val="000000"/>
                <w:sz w:val="20"/>
                <w:szCs w:val="20"/>
              </w:rPr>
            </w:pPr>
            <w:r w:rsidRPr="00B44D32">
              <w:rPr>
                <w:color w:val="000000"/>
                <w:sz w:val="20"/>
                <w:szCs w:val="20"/>
              </w:rPr>
              <w:t>CH218</w:t>
            </w:r>
          </w:p>
        </w:tc>
        <w:tc>
          <w:tcPr>
            <w:tcW w:w="815" w:type="dxa"/>
            <w:shd w:val="clear" w:color="auto" w:fill="auto"/>
            <w:vAlign w:val="bottom"/>
            <w:hideMark/>
          </w:tcPr>
          <w:p w14:paraId="6DF8DF4C" w14:textId="77777777" w:rsidR="005C188C" w:rsidRPr="00B44D32" w:rsidRDefault="005C188C" w:rsidP="00854F4C">
            <w:pPr>
              <w:rPr>
                <w:color w:val="000000"/>
                <w:sz w:val="20"/>
                <w:szCs w:val="20"/>
              </w:rPr>
            </w:pPr>
            <w:r w:rsidRPr="00B44D32">
              <w:rPr>
                <w:color w:val="000000"/>
                <w:sz w:val="20"/>
                <w:szCs w:val="20"/>
              </w:rPr>
              <w:t>LPM3</w:t>
            </w:r>
          </w:p>
        </w:tc>
        <w:tc>
          <w:tcPr>
            <w:tcW w:w="974" w:type="dxa"/>
            <w:shd w:val="clear" w:color="auto" w:fill="auto"/>
            <w:noWrap/>
            <w:vAlign w:val="bottom"/>
            <w:hideMark/>
          </w:tcPr>
          <w:p w14:paraId="7F9B54D3" w14:textId="77777777" w:rsidR="005C188C" w:rsidRPr="00B44D32" w:rsidRDefault="005C188C" w:rsidP="00854F4C">
            <w:pPr>
              <w:jc w:val="right"/>
              <w:rPr>
                <w:color w:val="000000"/>
                <w:sz w:val="20"/>
                <w:szCs w:val="20"/>
              </w:rPr>
            </w:pPr>
            <w:r w:rsidRPr="00B44D32">
              <w:rPr>
                <w:color w:val="000000"/>
                <w:sz w:val="20"/>
                <w:szCs w:val="20"/>
              </w:rPr>
              <w:t>0.710588</w:t>
            </w:r>
          </w:p>
        </w:tc>
        <w:tc>
          <w:tcPr>
            <w:tcW w:w="986" w:type="dxa"/>
            <w:shd w:val="clear" w:color="auto" w:fill="auto"/>
            <w:vAlign w:val="bottom"/>
            <w:hideMark/>
          </w:tcPr>
          <w:p w14:paraId="05122A5A" w14:textId="77777777" w:rsidR="005C188C" w:rsidRPr="00B44D32" w:rsidRDefault="005C188C" w:rsidP="00854F4C">
            <w:pPr>
              <w:jc w:val="right"/>
              <w:rPr>
                <w:color w:val="000000"/>
                <w:sz w:val="20"/>
                <w:szCs w:val="20"/>
              </w:rPr>
            </w:pPr>
            <w:r w:rsidRPr="00B44D32">
              <w:rPr>
                <w:color w:val="000000"/>
                <w:sz w:val="20"/>
                <w:szCs w:val="20"/>
              </w:rPr>
              <w:t>0.000011</w:t>
            </w:r>
          </w:p>
        </w:tc>
        <w:tc>
          <w:tcPr>
            <w:tcW w:w="992" w:type="dxa"/>
            <w:shd w:val="clear" w:color="auto" w:fill="auto"/>
            <w:noWrap/>
            <w:vAlign w:val="bottom"/>
            <w:hideMark/>
          </w:tcPr>
          <w:p w14:paraId="24EF7060" w14:textId="77777777" w:rsidR="005C188C" w:rsidRPr="00B44D32" w:rsidRDefault="005C188C" w:rsidP="00854F4C">
            <w:pPr>
              <w:jc w:val="right"/>
              <w:rPr>
                <w:color w:val="000000"/>
                <w:sz w:val="20"/>
                <w:szCs w:val="20"/>
              </w:rPr>
            </w:pPr>
            <w:r w:rsidRPr="00B44D32">
              <w:rPr>
                <w:color w:val="000000"/>
                <w:sz w:val="20"/>
                <w:szCs w:val="20"/>
              </w:rPr>
              <w:t>139</w:t>
            </w:r>
          </w:p>
        </w:tc>
        <w:tc>
          <w:tcPr>
            <w:tcW w:w="946" w:type="dxa"/>
            <w:shd w:val="clear" w:color="auto" w:fill="auto"/>
            <w:noWrap/>
            <w:vAlign w:val="bottom"/>
            <w:hideMark/>
          </w:tcPr>
          <w:p w14:paraId="10B6D6C3" w14:textId="77777777" w:rsidR="005C188C" w:rsidRPr="00B44D32" w:rsidRDefault="005C188C" w:rsidP="00854F4C">
            <w:pPr>
              <w:jc w:val="right"/>
              <w:rPr>
                <w:color w:val="000000"/>
                <w:sz w:val="20"/>
                <w:szCs w:val="20"/>
              </w:rPr>
            </w:pPr>
            <w:r w:rsidRPr="00B44D32">
              <w:rPr>
                <w:color w:val="000000"/>
                <w:sz w:val="20"/>
                <w:szCs w:val="20"/>
              </w:rPr>
              <w:t>-14.3</w:t>
            </w:r>
          </w:p>
        </w:tc>
        <w:tc>
          <w:tcPr>
            <w:tcW w:w="1080" w:type="dxa"/>
            <w:shd w:val="clear" w:color="auto" w:fill="auto"/>
            <w:noWrap/>
            <w:vAlign w:val="bottom"/>
            <w:hideMark/>
          </w:tcPr>
          <w:p w14:paraId="5159C00B" w14:textId="77777777" w:rsidR="005C188C" w:rsidRPr="00B44D32" w:rsidRDefault="005C188C" w:rsidP="00854F4C">
            <w:pPr>
              <w:jc w:val="right"/>
              <w:rPr>
                <w:color w:val="000000"/>
                <w:sz w:val="20"/>
                <w:szCs w:val="20"/>
              </w:rPr>
            </w:pPr>
            <w:r w:rsidRPr="00B44D32">
              <w:rPr>
                <w:color w:val="000000"/>
                <w:sz w:val="20"/>
                <w:szCs w:val="20"/>
              </w:rPr>
              <w:t>-3.0</w:t>
            </w:r>
          </w:p>
        </w:tc>
        <w:tc>
          <w:tcPr>
            <w:tcW w:w="1039" w:type="dxa"/>
            <w:shd w:val="clear" w:color="auto" w:fill="auto"/>
            <w:noWrap/>
            <w:vAlign w:val="bottom"/>
            <w:hideMark/>
          </w:tcPr>
          <w:p w14:paraId="7B295197" w14:textId="77777777" w:rsidR="005C188C" w:rsidRPr="00B44D32" w:rsidRDefault="005C188C" w:rsidP="00854F4C">
            <w:pPr>
              <w:jc w:val="right"/>
              <w:rPr>
                <w:color w:val="000000"/>
                <w:sz w:val="20"/>
                <w:szCs w:val="20"/>
              </w:rPr>
            </w:pPr>
            <w:r w:rsidRPr="00B44D32">
              <w:rPr>
                <w:color w:val="000000"/>
                <w:sz w:val="20"/>
                <w:szCs w:val="20"/>
              </w:rPr>
              <w:t>27.8</w:t>
            </w:r>
          </w:p>
        </w:tc>
        <w:tc>
          <w:tcPr>
            <w:tcW w:w="749" w:type="dxa"/>
            <w:shd w:val="clear" w:color="auto" w:fill="auto"/>
            <w:noWrap/>
            <w:vAlign w:val="bottom"/>
            <w:hideMark/>
          </w:tcPr>
          <w:p w14:paraId="7B2C07C3" w14:textId="77777777" w:rsidR="005C188C" w:rsidRPr="00B44D32" w:rsidRDefault="005C188C" w:rsidP="00854F4C">
            <w:pPr>
              <w:jc w:val="right"/>
              <w:rPr>
                <w:color w:val="000000"/>
                <w:sz w:val="20"/>
                <w:szCs w:val="20"/>
              </w:rPr>
            </w:pPr>
            <w:r w:rsidRPr="00B44D32">
              <w:rPr>
                <w:color w:val="000000"/>
                <w:sz w:val="20"/>
                <w:szCs w:val="20"/>
              </w:rPr>
              <w:t>19.0</w:t>
            </w:r>
          </w:p>
        </w:tc>
      </w:tr>
    </w:tbl>
    <w:p w14:paraId="2AE5CAC8" w14:textId="77777777" w:rsidR="005C188C" w:rsidRDefault="005C188C" w:rsidP="005C188C"/>
    <w:p w14:paraId="4CA1329F" w14:textId="586C1AC8" w:rsidR="00F20FEB" w:rsidRDefault="005C188C" w:rsidP="005C188C">
      <w:pPr>
        <w:spacing w:line="360" w:lineRule="auto"/>
      </w:pPr>
      <w:r>
        <w:t>Table S</w:t>
      </w:r>
      <w:r w:rsidR="00FD343A">
        <w:t>7</w:t>
      </w:r>
      <w:r>
        <w:t xml:space="preserve">. Isotopic and Sr concentration results on tooth enamel for </w:t>
      </w:r>
      <w:r w:rsidR="00C608E3">
        <w:t xml:space="preserve">LBA/IA humans </w:t>
      </w:r>
      <w:r w:rsidR="00092F77">
        <w:t>(R: right; L: left; M: molar; PM: premolar)</w:t>
      </w:r>
      <w:r>
        <w:t xml:space="preserve">. For </w:t>
      </w:r>
      <w:r w:rsidR="00272A34" w:rsidRPr="0019550A">
        <w:rPr>
          <w:rStyle w:val="Emphasis"/>
          <w:b w:val="0"/>
          <w:bCs w:val="0"/>
          <w:color w:val="000000"/>
        </w:rPr>
        <w:t>δ</w:t>
      </w:r>
      <w:r w:rsidRPr="00B44D32">
        <w:rPr>
          <w:vertAlign w:val="superscript"/>
        </w:rPr>
        <w:t>18</w:t>
      </w:r>
      <w:r>
        <w:t>O conversion</w:t>
      </w:r>
      <w:r w:rsidR="00000673">
        <w:t xml:space="preserve"> equations</w:t>
      </w:r>
      <w:r>
        <w:t xml:space="preserve"> see Table S</w:t>
      </w:r>
      <w:r w:rsidR="00FD343A">
        <w:t>6</w:t>
      </w:r>
      <w:r>
        <w:t xml:space="preserve">. </w:t>
      </w:r>
    </w:p>
    <w:p w14:paraId="5F1FE10A" w14:textId="77777777" w:rsidR="005C188C" w:rsidRDefault="005C188C" w:rsidP="005C188C"/>
    <w:tbl>
      <w:tblPr>
        <w:tblW w:w="8217" w:type="dxa"/>
        <w:tblBorders>
          <w:top w:val="single" w:sz="4" w:space="0" w:color="auto"/>
          <w:left w:val="single" w:sz="4" w:space="0" w:color="auto"/>
          <w:bottom w:val="single" w:sz="4" w:space="0" w:color="auto"/>
          <w:right w:val="single" w:sz="4" w:space="0" w:color="auto"/>
        </w:tblBorders>
        <w:tblCellMar>
          <w:left w:w="0" w:type="dxa"/>
          <w:right w:w="0" w:type="dxa"/>
        </w:tblCellMar>
        <w:tblLook w:val="04A0" w:firstRow="1" w:lastRow="0" w:firstColumn="1" w:lastColumn="0" w:noHBand="0" w:noVBand="1"/>
      </w:tblPr>
      <w:tblGrid>
        <w:gridCol w:w="1248"/>
        <w:gridCol w:w="713"/>
        <w:gridCol w:w="1020"/>
        <w:gridCol w:w="960"/>
        <w:gridCol w:w="920"/>
        <w:gridCol w:w="640"/>
        <w:gridCol w:w="1000"/>
        <w:gridCol w:w="1007"/>
        <w:gridCol w:w="709"/>
      </w:tblGrid>
      <w:tr w:rsidR="0019550A" w:rsidRPr="00B44D32" w14:paraId="7F0FB5C5" w14:textId="77777777" w:rsidTr="00C34630">
        <w:trPr>
          <w:trHeight w:val="55"/>
        </w:trPr>
        <w:tc>
          <w:tcPr>
            <w:tcW w:w="1248" w:type="dxa"/>
            <w:tcBorders>
              <w:top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5093052" w14:textId="77777777" w:rsidR="0019550A" w:rsidRPr="00B44D32" w:rsidRDefault="0019550A" w:rsidP="0019550A">
            <w:pPr>
              <w:rPr>
                <w:i/>
                <w:iCs/>
                <w:color w:val="000000"/>
                <w:sz w:val="20"/>
                <w:szCs w:val="20"/>
              </w:rPr>
            </w:pPr>
            <w:r w:rsidRPr="00B44D32">
              <w:rPr>
                <w:i/>
                <w:iCs/>
                <w:color w:val="000000"/>
                <w:sz w:val="20"/>
                <w:szCs w:val="20"/>
              </w:rPr>
              <w:t>Catalogue no.</w:t>
            </w:r>
          </w:p>
        </w:tc>
        <w:tc>
          <w:tcPr>
            <w:tcW w:w="71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8FA503" w14:textId="77777777" w:rsidR="0019550A" w:rsidRPr="00B44D32" w:rsidRDefault="0019550A" w:rsidP="0019550A">
            <w:pPr>
              <w:rPr>
                <w:i/>
                <w:iCs/>
                <w:color w:val="000000"/>
                <w:sz w:val="20"/>
                <w:szCs w:val="20"/>
              </w:rPr>
            </w:pPr>
            <w:r w:rsidRPr="00B44D32">
              <w:rPr>
                <w:i/>
                <w:iCs/>
                <w:color w:val="000000"/>
                <w:sz w:val="20"/>
                <w:szCs w:val="20"/>
              </w:rPr>
              <w:t>Species</w:t>
            </w:r>
          </w:p>
        </w:tc>
        <w:tc>
          <w:tcPr>
            <w:tcW w:w="102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BA3B29" w14:textId="77777777" w:rsidR="0019550A" w:rsidRPr="00B44D32" w:rsidRDefault="0019550A" w:rsidP="0019550A">
            <w:pPr>
              <w:jc w:val="center"/>
              <w:rPr>
                <w:i/>
                <w:iCs/>
                <w:color w:val="000000"/>
                <w:sz w:val="20"/>
                <w:szCs w:val="20"/>
              </w:rPr>
            </w:pPr>
            <w:r w:rsidRPr="00B44D32">
              <w:rPr>
                <w:i/>
                <w:iCs/>
                <w:color w:val="000000"/>
                <w:sz w:val="20"/>
                <w:szCs w:val="20"/>
                <w:vertAlign w:val="superscript"/>
              </w:rPr>
              <w:t>87</w:t>
            </w:r>
            <w:r w:rsidRPr="00B44D32">
              <w:rPr>
                <w:i/>
                <w:iCs/>
                <w:color w:val="000000"/>
                <w:sz w:val="20"/>
                <w:szCs w:val="20"/>
              </w:rPr>
              <w:t>Sr/</w:t>
            </w:r>
            <w:r w:rsidRPr="00B44D32">
              <w:rPr>
                <w:i/>
                <w:iCs/>
                <w:color w:val="000000"/>
                <w:sz w:val="20"/>
                <w:szCs w:val="20"/>
                <w:vertAlign w:val="superscript"/>
              </w:rPr>
              <w:t>86</w:t>
            </w:r>
            <w:r w:rsidRPr="00B44D32">
              <w:rPr>
                <w:i/>
                <w:iCs/>
                <w:color w:val="000000"/>
                <w:sz w:val="20"/>
                <w:szCs w:val="20"/>
              </w:rPr>
              <w:t>Sr</w:t>
            </w:r>
          </w:p>
        </w:tc>
        <w:tc>
          <w:tcPr>
            <w:tcW w:w="96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7C49EC" w14:textId="77777777" w:rsidR="0019550A" w:rsidRPr="00B44D32" w:rsidRDefault="0019550A" w:rsidP="0019550A">
            <w:pPr>
              <w:jc w:val="center"/>
              <w:rPr>
                <w:i/>
                <w:iCs/>
                <w:color w:val="000000"/>
                <w:sz w:val="20"/>
                <w:szCs w:val="20"/>
              </w:rPr>
            </w:pPr>
            <w:r w:rsidRPr="00B44D32">
              <w:rPr>
                <w:i/>
                <w:iCs/>
                <w:color w:val="000000"/>
                <w:sz w:val="20"/>
                <w:szCs w:val="20"/>
              </w:rPr>
              <w:t>± 2SE</w:t>
            </w:r>
          </w:p>
        </w:tc>
        <w:tc>
          <w:tcPr>
            <w:tcW w:w="92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2C94CA" w14:textId="77777777" w:rsidR="0019550A" w:rsidRPr="00B44D32" w:rsidRDefault="0019550A" w:rsidP="0019550A">
            <w:pPr>
              <w:jc w:val="center"/>
              <w:rPr>
                <w:i/>
                <w:iCs/>
                <w:color w:val="000000"/>
                <w:sz w:val="20"/>
                <w:szCs w:val="20"/>
              </w:rPr>
            </w:pPr>
            <w:r w:rsidRPr="00B44D32">
              <w:rPr>
                <w:i/>
                <w:iCs/>
                <w:color w:val="000000"/>
                <w:sz w:val="20"/>
                <w:szCs w:val="20"/>
              </w:rPr>
              <w:t>[Sr ppm]</w:t>
            </w:r>
          </w:p>
        </w:tc>
        <w:tc>
          <w:tcPr>
            <w:tcW w:w="64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454C9C0" w14:textId="7116A278" w:rsidR="0019550A" w:rsidRPr="00B44D32" w:rsidRDefault="0019550A" w:rsidP="0019550A">
            <w:pPr>
              <w:jc w:val="center"/>
              <w:rPr>
                <w:i/>
                <w:iCs/>
                <w:color w:val="000000"/>
                <w:sz w:val="20"/>
                <w:szCs w:val="20"/>
              </w:rPr>
            </w:pPr>
            <w:r w:rsidRPr="0019550A">
              <w:rPr>
                <w:rStyle w:val="Emphasis"/>
                <w:b w:val="0"/>
                <w:bCs w:val="0"/>
                <w:color w:val="000000"/>
                <w:sz w:val="20"/>
                <w:szCs w:val="20"/>
              </w:rPr>
              <w:t>δ</w:t>
            </w:r>
            <w:r w:rsidRPr="0019550A">
              <w:rPr>
                <w:i/>
                <w:iCs/>
                <w:color w:val="000000"/>
                <w:sz w:val="20"/>
                <w:szCs w:val="20"/>
                <w:vertAlign w:val="superscript"/>
              </w:rPr>
              <w:t>13</w:t>
            </w:r>
            <w:r w:rsidRPr="0019550A">
              <w:rPr>
                <w:i/>
                <w:iCs/>
                <w:color w:val="000000"/>
                <w:sz w:val="20"/>
                <w:szCs w:val="20"/>
              </w:rPr>
              <w:t>C</w:t>
            </w:r>
            <w:r w:rsidRPr="0019550A">
              <w:rPr>
                <w:i/>
                <w:iCs/>
                <w:color w:val="000000"/>
                <w:sz w:val="20"/>
                <w:szCs w:val="20"/>
                <w:vertAlign w:val="subscript"/>
              </w:rPr>
              <w:t>c</w:t>
            </w:r>
          </w:p>
        </w:tc>
        <w:tc>
          <w:tcPr>
            <w:tcW w:w="100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CC7F59" w14:textId="6DF3BA82" w:rsidR="0019550A" w:rsidRPr="00B44D32" w:rsidRDefault="0019550A" w:rsidP="0019550A">
            <w:pPr>
              <w:jc w:val="center"/>
              <w:rPr>
                <w:i/>
                <w:iCs/>
                <w:color w:val="000000"/>
                <w:sz w:val="20"/>
                <w:szCs w:val="20"/>
              </w:rPr>
            </w:pPr>
            <w:r w:rsidRPr="0019550A">
              <w:rPr>
                <w:rStyle w:val="Emphasis"/>
                <w:b w:val="0"/>
                <w:bCs w:val="0"/>
                <w:color w:val="000000"/>
                <w:sz w:val="20"/>
                <w:szCs w:val="20"/>
              </w:rPr>
              <w:t>δ</w:t>
            </w:r>
            <w:r w:rsidRPr="0019550A">
              <w:rPr>
                <w:i/>
                <w:iCs/>
                <w:color w:val="000000"/>
                <w:sz w:val="20"/>
                <w:szCs w:val="20"/>
                <w:vertAlign w:val="superscript"/>
              </w:rPr>
              <w:t>18</w:t>
            </w:r>
            <w:r w:rsidRPr="0019550A">
              <w:rPr>
                <w:i/>
                <w:iCs/>
                <w:color w:val="000000"/>
                <w:sz w:val="20"/>
                <w:szCs w:val="20"/>
              </w:rPr>
              <w:t>O</w:t>
            </w:r>
            <w:r w:rsidRPr="0019550A">
              <w:rPr>
                <w:i/>
                <w:iCs/>
                <w:color w:val="000000"/>
                <w:sz w:val="20"/>
                <w:szCs w:val="20"/>
                <w:vertAlign w:val="subscript"/>
              </w:rPr>
              <w:t>cVPDB</w:t>
            </w:r>
          </w:p>
        </w:tc>
        <w:tc>
          <w:tcPr>
            <w:tcW w:w="1007"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3E66CE" w14:textId="7BC5AD06" w:rsidR="0019550A" w:rsidRPr="00B44D32" w:rsidRDefault="00C34630" w:rsidP="0019550A">
            <w:pPr>
              <w:jc w:val="center"/>
              <w:rPr>
                <w:i/>
                <w:iCs/>
                <w:color w:val="000000"/>
                <w:sz w:val="20"/>
                <w:szCs w:val="20"/>
              </w:rPr>
            </w:pPr>
            <w:r w:rsidRPr="0019550A">
              <w:rPr>
                <w:rStyle w:val="Emphasis"/>
                <w:b w:val="0"/>
                <w:bCs w:val="0"/>
                <w:color w:val="000000"/>
                <w:sz w:val="20"/>
                <w:szCs w:val="20"/>
              </w:rPr>
              <w:t>δ</w:t>
            </w:r>
            <w:r w:rsidRPr="0019550A">
              <w:rPr>
                <w:i/>
                <w:iCs/>
                <w:color w:val="000000"/>
                <w:sz w:val="20"/>
                <w:szCs w:val="20"/>
                <w:vertAlign w:val="superscript"/>
              </w:rPr>
              <w:t>18</w:t>
            </w:r>
            <w:r w:rsidRPr="0019550A">
              <w:rPr>
                <w:i/>
                <w:iCs/>
                <w:color w:val="000000"/>
                <w:sz w:val="20"/>
                <w:szCs w:val="20"/>
              </w:rPr>
              <w:t>O</w:t>
            </w:r>
            <w:r w:rsidRPr="0019550A">
              <w:rPr>
                <w:i/>
                <w:iCs/>
                <w:color w:val="000000"/>
                <w:sz w:val="20"/>
                <w:szCs w:val="20"/>
                <w:vertAlign w:val="subscript"/>
              </w:rPr>
              <w:t>VSMOW</w:t>
            </w:r>
          </w:p>
        </w:tc>
        <w:tc>
          <w:tcPr>
            <w:tcW w:w="709" w:type="dxa"/>
            <w:tcBorders>
              <w:top w:val="single" w:sz="4" w:space="0" w:color="auto"/>
              <w:left w:val="single" w:sz="4" w:space="0" w:color="auto"/>
              <w:bottom w:val="single" w:sz="4" w:space="0" w:color="auto"/>
            </w:tcBorders>
            <w:shd w:val="clear" w:color="auto" w:fill="auto"/>
            <w:noWrap/>
            <w:tcMar>
              <w:top w:w="15" w:type="dxa"/>
              <w:left w:w="15" w:type="dxa"/>
              <w:bottom w:w="0" w:type="dxa"/>
              <w:right w:w="15" w:type="dxa"/>
            </w:tcMar>
            <w:vAlign w:val="center"/>
            <w:hideMark/>
          </w:tcPr>
          <w:p w14:paraId="6FFAAEC5" w14:textId="46954688" w:rsidR="0019550A" w:rsidRPr="00B44D32" w:rsidRDefault="0019550A" w:rsidP="0019550A">
            <w:pPr>
              <w:jc w:val="center"/>
              <w:rPr>
                <w:i/>
                <w:iCs/>
                <w:color w:val="000000"/>
                <w:sz w:val="20"/>
                <w:szCs w:val="20"/>
              </w:rPr>
            </w:pPr>
            <w:r w:rsidRPr="0019550A">
              <w:rPr>
                <w:rStyle w:val="Emphasis"/>
                <w:b w:val="0"/>
                <w:bCs w:val="0"/>
                <w:color w:val="000000"/>
                <w:sz w:val="20"/>
                <w:szCs w:val="20"/>
              </w:rPr>
              <w:t>δ</w:t>
            </w:r>
            <w:r w:rsidRPr="0019550A">
              <w:rPr>
                <w:i/>
                <w:iCs/>
                <w:color w:val="000000"/>
                <w:sz w:val="20"/>
                <w:szCs w:val="20"/>
                <w:vertAlign w:val="superscript"/>
              </w:rPr>
              <w:t>18</w:t>
            </w:r>
            <w:r w:rsidRPr="0019550A">
              <w:rPr>
                <w:i/>
                <w:iCs/>
                <w:color w:val="000000"/>
                <w:sz w:val="20"/>
                <w:szCs w:val="20"/>
              </w:rPr>
              <w:t>O</w:t>
            </w:r>
            <w:r w:rsidRPr="0019550A">
              <w:rPr>
                <w:i/>
                <w:iCs/>
                <w:color w:val="000000"/>
                <w:sz w:val="20"/>
                <w:szCs w:val="20"/>
                <w:vertAlign w:val="subscript"/>
              </w:rPr>
              <w:t>p</w:t>
            </w:r>
          </w:p>
        </w:tc>
      </w:tr>
      <w:tr w:rsidR="005C188C" w:rsidRPr="00B44D32" w14:paraId="285A75B4" w14:textId="77777777" w:rsidTr="00C34630">
        <w:trPr>
          <w:trHeight w:val="139"/>
        </w:trPr>
        <w:tc>
          <w:tcPr>
            <w:tcW w:w="1248" w:type="dxa"/>
            <w:tcBorders>
              <w:top w:val="single" w:sz="4" w:space="0" w:color="auto"/>
              <w:right w:val="single" w:sz="4" w:space="0" w:color="auto"/>
            </w:tcBorders>
            <w:shd w:val="clear" w:color="auto" w:fill="auto"/>
            <w:noWrap/>
            <w:tcMar>
              <w:top w:w="15" w:type="dxa"/>
              <w:left w:w="15" w:type="dxa"/>
              <w:bottom w:w="0" w:type="dxa"/>
              <w:right w:w="15" w:type="dxa"/>
            </w:tcMar>
            <w:vAlign w:val="bottom"/>
            <w:hideMark/>
          </w:tcPr>
          <w:p w14:paraId="18BD50A9" w14:textId="77777777" w:rsidR="005C188C" w:rsidRPr="00B44D32" w:rsidRDefault="005C188C" w:rsidP="00854F4C">
            <w:pPr>
              <w:rPr>
                <w:color w:val="000000"/>
                <w:sz w:val="20"/>
                <w:szCs w:val="20"/>
              </w:rPr>
            </w:pPr>
            <w:r w:rsidRPr="00B44D32">
              <w:rPr>
                <w:color w:val="000000"/>
                <w:sz w:val="20"/>
                <w:szCs w:val="20"/>
              </w:rPr>
              <w:t>33613</w:t>
            </w:r>
          </w:p>
        </w:tc>
        <w:tc>
          <w:tcPr>
            <w:tcW w:w="713" w:type="dxa"/>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31CC343E" w14:textId="77777777" w:rsidR="005C188C" w:rsidRPr="00B44D32" w:rsidRDefault="005C188C" w:rsidP="00854F4C">
            <w:pPr>
              <w:rPr>
                <w:color w:val="000000"/>
                <w:sz w:val="20"/>
                <w:szCs w:val="20"/>
              </w:rPr>
            </w:pPr>
            <w:r w:rsidRPr="00B44D32">
              <w:rPr>
                <w:color w:val="000000"/>
                <w:sz w:val="20"/>
                <w:szCs w:val="20"/>
              </w:rPr>
              <w:t>Bos</w:t>
            </w:r>
          </w:p>
        </w:tc>
        <w:tc>
          <w:tcPr>
            <w:tcW w:w="0" w:type="auto"/>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01FD07FE" w14:textId="77777777" w:rsidR="005C188C" w:rsidRPr="00B44D32" w:rsidRDefault="005C188C" w:rsidP="00854F4C">
            <w:pPr>
              <w:jc w:val="center"/>
              <w:rPr>
                <w:color w:val="000000"/>
                <w:sz w:val="20"/>
                <w:szCs w:val="20"/>
              </w:rPr>
            </w:pPr>
            <w:r w:rsidRPr="00B44D32">
              <w:rPr>
                <w:color w:val="000000"/>
                <w:sz w:val="20"/>
                <w:szCs w:val="20"/>
              </w:rPr>
              <w:t>0.710407</w:t>
            </w:r>
          </w:p>
        </w:tc>
        <w:tc>
          <w:tcPr>
            <w:tcW w:w="0" w:type="auto"/>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63284A1A" w14:textId="77777777" w:rsidR="005C188C" w:rsidRPr="00B44D32" w:rsidRDefault="005C188C" w:rsidP="00854F4C">
            <w:pPr>
              <w:jc w:val="center"/>
              <w:rPr>
                <w:color w:val="000000"/>
                <w:sz w:val="20"/>
                <w:szCs w:val="20"/>
              </w:rPr>
            </w:pPr>
            <w:r w:rsidRPr="00B44D32">
              <w:rPr>
                <w:color w:val="000000"/>
                <w:sz w:val="20"/>
                <w:szCs w:val="20"/>
              </w:rPr>
              <w:t>0.000007</w:t>
            </w:r>
          </w:p>
        </w:tc>
        <w:tc>
          <w:tcPr>
            <w:tcW w:w="0" w:type="auto"/>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1BAFB572" w14:textId="77777777" w:rsidR="005C188C" w:rsidRPr="00B44D32" w:rsidRDefault="005C188C" w:rsidP="00854F4C">
            <w:pPr>
              <w:jc w:val="center"/>
              <w:rPr>
                <w:color w:val="000000"/>
                <w:sz w:val="20"/>
                <w:szCs w:val="20"/>
              </w:rPr>
            </w:pPr>
            <w:r w:rsidRPr="00B44D32">
              <w:rPr>
                <w:color w:val="000000"/>
                <w:sz w:val="20"/>
                <w:szCs w:val="20"/>
              </w:rPr>
              <w:t>53</w:t>
            </w:r>
          </w:p>
        </w:tc>
        <w:tc>
          <w:tcPr>
            <w:tcW w:w="0" w:type="auto"/>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3ED09368" w14:textId="77777777" w:rsidR="005C188C" w:rsidRPr="00B44D32" w:rsidRDefault="005C188C" w:rsidP="00854F4C">
            <w:pPr>
              <w:jc w:val="center"/>
              <w:rPr>
                <w:color w:val="000000"/>
                <w:sz w:val="20"/>
                <w:szCs w:val="20"/>
              </w:rPr>
            </w:pPr>
            <w:r w:rsidRPr="00B44D32">
              <w:rPr>
                <w:color w:val="000000"/>
                <w:sz w:val="20"/>
                <w:szCs w:val="20"/>
              </w:rPr>
              <w:t>-10.7</w:t>
            </w:r>
          </w:p>
        </w:tc>
        <w:tc>
          <w:tcPr>
            <w:tcW w:w="0" w:type="auto"/>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62B3D113" w14:textId="77777777" w:rsidR="005C188C" w:rsidRPr="00B44D32" w:rsidRDefault="005C188C" w:rsidP="00854F4C">
            <w:pPr>
              <w:jc w:val="center"/>
              <w:rPr>
                <w:color w:val="000000"/>
                <w:sz w:val="20"/>
                <w:szCs w:val="20"/>
              </w:rPr>
            </w:pPr>
            <w:r w:rsidRPr="00B44D32">
              <w:rPr>
                <w:color w:val="000000"/>
                <w:sz w:val="20"/>
                <w:szCs w:val="20"/>
              </w:rPr>
              <w:t>-4.1</w:t>
            </w:r>
          </w:p>
        </w:tc>
        <w:tc>
          <w:tcPr>
            <w:tcW w:w="1007" w:type="dxa"/>
            <w:tcBorders>
              <w:top w:val="single" w:sz="4" w:space="0" w:color="auto"/>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2768AD01" w14:textId="77777777" w:rsidR="005C188C" w:rsidRPr="00B44D32" w:rsidRDefault="005C188C" w:rsidP="00854F4C">
            <w:pPr>
              <w:jc w:val="center"/>
              <w:rPr>
                <w:color w:val="000000"/>
                <w:sz w:val="20"/>
                <w:szCs w:val="20"/>
              </w:rPr>
            </w:pPr>
            <w:r w:rsidRPr="00B44D32">
              <w:rPr>
                <w:color w:val="000000"/>
                <w:sz w:val="20"/>
                <w:szCs w:val="20"/>
              </w:rPr>
              <w:t>26.7</w:t>
            </w:r>
          </w:p>
        </w:tc>
        <w:tc>
          <w:tcPr>
            <w:tcW w:w="709" w:type="dxa"/>
            <w:tcBorders>
              <w:top w:val="single" w:sz="4" w:space="0" w:color="auto"/>
              <w:left w:val="single" w:sz="4" w:space="0" w:color="auto"/>
            </w:tcBorders>
            <w:shd w:val="clear" w:color="auto" w:fill="auto"/>
            <w:noWrap/>
            <w:tcMar>
              <w:top w:w="15" w:type="dxa"/>
              <w:left w:w="15" w:type="dxa"/>
              <w:bottom w:w="0" w:type="dxa"/>
              <w:right w:w="15" w:type="dxa"/>
            </w:tcMar>
            <w:vAlign w:val="bottom"/>
            <w:hideMark/>
          </w:tcPr>
          <w:p w14:paraId="75C1D6CD" w14:textId="77777777" w:rsidR="005C188C" w:rsidRPr="00B44D32" w:rsidRDefault="005C188C" w:rsidP="00854F4C">
            <w:pPr>
              <w:jc w:val="center"/>
              <w:rPr>
                <w:color w:val="000000"/>
                <w:sz w:val="20"/>
                <w:szCs w:val="20"/>
              </w:rPr>
            </w:pPr>
            <w:r w:rsidRPr="00B44D32">
              <w:rPr>
                <w:color w:val="000000"/>
                <w:sz w:val="20"/>
                <w:szCs w:val="20"/>
              </w:rPr>
              <w:t>17.9</w:t>
            </w:r>
          </w:p>
        </w:tc>
      </w:tr>
      <w:tr w:rsidR="005C188C" w:rsidRPr="00B44D32" w14:paraId="227EAC8F" w14:textId="77777777" w:rsidTr="00C34630">
        <w:trPr>
          <w:trHeight w:val="65"/>
        </w:trPr>
        <w:tc>
          <w:tcPr>
            <w:tcW w:w="1248" w:type="dxa"/>
            <w:tcBorders>
              <w:right w:val="single" w:sz="4" w:space="0" w:color="auto"/>
            </w:tcBorders>
            <w:shd w:val="clear" w:color="auto" w:fill="auto"/>
            <w:noWrap/>
            <w:tcMar>
              <w:top w:w="15" w:type="dxa"/>
              <w:left w:w="15" w:type="dxa"/>
              <w:bottom w:w="0" w:type="dxa"/>
              <w:right w:w="15" w:type="dxa"/>
            </w:tcMar>
            <w:vAlign w:val="bottom"/>
            <w:hideMark/>
          </w:tcPr>
          <w:p w14:paraId="31623E5A" w14:textId="77777777" w:rsidR="005C188C" w:rsidRPr="00B44D32" w:rsidRDefault="005C188C" w:rsidP="00854F4C">
            <w:pPr>
              <w:rPr>
                <w:color w:val="000000"/>
                <w:sz w:val="20"/>
                <w:szCs w:val="20"/>
              </w:rPr>
            </w:pPr>
            <w:r w:rsidRPr="00B44D32">
              <w:rPr>
                <w:color w:val="000000"/>
                <w:sz w:val="20"/>
                <w:szCs w:val="20"/>
              </w:rPr>
              <w:t>991_11</w:t>
            </w:r>
          </w:p>
        </w:tc>
        <w:tc>
          <w:tcPr>
            <w:tcW w:w="713" w:type="dxa"/>
            <w:tcBorders>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20FED2DF" w14:textId="77777777" w:rsidR="005C188C" w:rsidRPr="00B44D32" w:rsidRDefault="005C188C" w:rsidP="00854F4C">
            <w:pPr>
              <w:rPr>
                <w:color w:val="000000"/>
                <w:sz w:val="20"/>
                <w:szCs w:val="20"/>
              </w:rPr>
            </w:pPr>
            <w:r w:rsidRPr="00B44D32">
              <w:rPr>
                <w:color w:val="000000"/>
                <w:sz w:val="20"/>
                <w:szCs w:val="20"/>
              </w:rPr>
              <w:t>Ovis</w:t>
            </w:r>
          </w:p>
        </w:tc>
        <w:tc>
          <w:tcPr>
            <w:tcW w:w="0" w:type="auto"/>
            <w:tcBorders>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6AEC761F" w14:textId="77777777" w:rsidR="005C188C" w:rsidRPr="00B44D32" w:rsidRDefault="005C188C" w:rsidP="00854F4C">
            <w:pPr>
              <w:jc w:val="center"/>
              <w:rPr>
                <w:color w:val="000000"/>
                <w:sz w:val="20"/>
                <w:szCs w:val="20"/>
              </w:rPr>
            </w:pPr>
            <w:r w:rsidRPr="00B44D32">
              <w:rPr>
                <w:color w:val="000000"/>
                <w:sz w:val="20"/>
                <w:szCs w:val="20"/>
              </w:rPr>
              <w:t>0.710351</w:t>
            </w:r>
          </w:p>
        </w:tc>
        <w:tc>
          <w:tcPr>
            <w:tcW w:w="0" w:type="auto"/>
            <w:tcBorders>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0C7C7D8C" w14:textId="77777777" w:rsidR="005C188C" w:rsidRPr="00B44D32" w:rsidRDefault="005C188C" w:rsidP="00854F4C">
            <w:pPr>
              <w:jc w:val="center"/>
              <w:rPr>
                <w:color w:val="000000"/>
                <w:sz w:val="20"/>
                <w:szCs w:val="20"/>
              </w:rPr>
            </w:pPr>
            <w:r w:rsidRPr="00B44D32">
              <w:rPr>
                <w:color w:val="000000"/>
                <w:sz w:val="20"/>
                <w:szCs w:val="20"/>
              </w:rPr>
              <w:t>0.000009</w:t>
            </w:r>
          </w:p>
        </w:tc>
        <w:tc>
          <w:tcPr>
            <w:tcW w:w="0" w:type="auto"/>
            <w:tcBorders>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1EE9281F" w14:textId="77777777" w:rsidR="005C188C" w:rsidRPr="00B44D32" w:rsidRDefault="005C188C" w:rsidP="00854F4C">
            <w:pPr>
              <w:jc w:val="center"/>
              <w:rPr>
                <w:color w:val="000000"/>
                <w:sz w:val="20"/>
                <w:szCs w:val="20"/>
              </w:rPr>
            </w:pPr>
            <w:r w:rsidRPr="00B44D32">
              <w:rPr>
                <w:color w:val="000000"/>
                <w:sz w:val="20"/>
                <w:szCs w:val="20"/>
              </w:rPr>
              <w:t>92</w:t>
            </w:r>
          </w:p>
        </w:tc>
        <w:tc>
          <w:tcPr>
            <w:tcW w:w="0" w:type="auto"/>
            <w:tcBorders>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71B4F2F1" w14:textId="77777777" w:rsidR="005C188C" w:rsidRPr="00B44D32" w:rsidRDefault="005C188C" w:rsidP="00854F4C">
            <w:pPr>
              <w:jc w:val="center"/>
              <w:rPr>
                <w:color w:val="000000"/>
                <w:sz w:val="20"/>
                <w:szCs w:val="20"/>
              </w:rPr>
            </w:pPr>
            <w:r w:rsidRPr="00B44D32">
              <w:rPr>
                <w:color w:val="000000"/>
                <w:sz w:val="20"/>
                <w:szCs w:val="20"/>
              </w:rPr>
              <w:t>-13.1</w:t>
            </w:r>
          </w:p>
        </w:tc>
        <w:tc>
          <w:tcPr>
            <w:tcW w:w="0" w:type="auto"/>
            <w:tcBorders>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45D904E8" w14:textId="77777777" w:rsidR="005C188C" w:rsidRPr="00B44D32" w:rsidRDefault="005C188C" w:rsidP="00854F4C">
            <w:pPr>
              <w:jc w:val="center"/>
              <w:rPr>
                <w:color w:val="000000"/>
                <w:sz w:val="20"/>
                <w:szCs w:val="20"/>
              </w:rPr>
            </w:pPr>
            <w:r w:rsidRPr="00B44D32">
              <w:rPr>
                <w:color w:val="000000"/>
                <w:sz w:val="20"/>
                <w:szCs w:val="20"/>
              </w:rPr>
              <w:t>-2.9</w:t>
            </w:r>
          </w:p>
        </w:tc>
        <w:tc>
          <w:tcPr>
            <w:tcW w:w="1007" w:type="dxa"/>
            <w:tcBorders>
              <w:left w:val="single" w:sz="4" w:space="0" w:color="auto"/>
              <w:right w:val="single" w:sz="4" w:space="0" w:color="auto"/>
            </w:tcBorders>
            <w:shd w:val="clear" w:color="auto" w:fill="auto"/>
            <w:noWrap/>
            <w:tcMar>
              <w:top w:w="15" w:type="dxa"/>
              <w:left w:w="15" w:type="dxa"/>
              <w:bottom w:w="0" w:type="dxa"/>
              <w:right w:w="15" w:type="dxa"/>
            </w:tcMar>
            <w:vAlign w:val="bottom"/>
            <w:hideMark/>
          </w:tcPr>
          <w:p w14:paraId="319E0DC7" w14:textId="77777777" w:rsidR="005C188C" w:rsidRPr="00B44D32" w:rsidRDefault="005C188C" w:rsidP="00854F4C">
            <w:pPr>
              <w:jc w:val="center"/>
              <w:rPr>
                <w:color w:val="000000"/>
                <w:sz w:val="20"/>
                <w:szCs w:val="20"/>
              </w:rPr>
            </w:pPr>
            <w:r w:rsidRPr="00B44D32">
              <w:rPr>
                <w:color w:val="000000"/>
                <w:sz w:val="20"/>
                <w:szCs w:val="20"/>
              </w:rPr>
              <w:t>27.9</w:t>
            </w:r>
          </w:p>
        </w:tc>
        <w:tc>
          <w:tcPr>
            <w:tcW w:w="709" w:type="dxa"/>
            <w:tcBorders>
              <w:left w:val="single" w:sz="4" w:space="0" w:color="auto"/>
            </w:tcBorders>
            <w:shd w:val="clear" w:color="auto" w:fill="auto"/>
            <w:noWrap/>
            <w:tcMar>
              <w:top w:w="15" w:type="dxa"/>
              <w:left w:w="15" w:type="dxa"/>
              <w:bottom w:w="0" w:type="dxa"/>
              <w:right w:w="15" w:type="dxa"/>
            </w:tcMar>
            <w:vAlign w:val="bottom"/>
            <w:hideMark/>
          </w:tcPr>
          <w:p w14:paraId="17834870" w14:textId="77777777" w:rsidR="005C188C" w:rsidRPr="00B44D32" w:rsidRDefault="005C188C" w:rsidP="00854F4C">
            <w:pPr>
              <w:jc w:val="center"/>
              <w:rPr>
                <w:color w:val="000000"/>
                <w:sz w:val="20"/>
                <w:szCs w:val="20"/>
              </w:rPr>
            </w:pPr>
            <w:r w:rsidRPr="00B44D32">
              <w:rPr>
                <w:color w:val="000000"/>
                <w:sz w:val="20"/>
                <w:szCs w:val="20"/>
              </w:rPr>
              <w:t>19.1</w:t>
            </w:r>
          </w:p>
        </w:tc>
      </w:tr>
      <w:tr w:rsidR="005C188C" w:rsidRPr="00B44D32" w14:paraId="00838F7C" w14:textId="77777777" w:rsidTr="00C34630">
        <w:trPr>
          <w:trHeight w:val="65"/>
        </w:trPr>
        <w:tc>
          <w:tcPr>
            <w:tcW w:w="1248" w:type="dxa"/>
            <w:tcBorders>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0AEA271" w14:textId="77777777" w:rsidR="005C188C" w:rsidRPr="00B44D32" w:rsidRDefault="005C188C" w:rsidP="00854F4C">
            <w:pPr>
              <w:rPr>
                <w:color w:val="000000"/>
                <w:sz w:val="20"/>
                <w:szCs w:val="20"/>
              </w:rPr>
            </w:pPr>
            <w:r w:rsidRPr="00B44D32">
              <w:rPr>
                <w:color w:val="000000"/>
                <w:sz w:val="20"/>
                <w:szCs w:val="20"/>
              </w:rPr>
              <w:t>4355</w:t>
            </w:r>
          </w:p>
        </w:tc>
        <w:tc>
          <w:tcPr>
            <w:tcW w:w="713" w:type="dxa"/>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69AC79A" w14:textId="77777777" w:rsidR="005C188C" w:rsidRPr="00B44D32" w:rsidRDefault="005C188C" w:rsidP="00854F4C">
            <w:pPr>
              <w:rPr>
                <w:color w:val="000000"/>
                <w:sz w:val="20"/>
                <w:szCs w:val="20"/>
              </w:rPr>
            </w:pPr>
            <w:r w:rsidRPr="00B44D32">
              <w:rPr>
                <w:color w:val="000000"/>
                <w:sz w:val="20"/>
                <w:szCs w:val="20"/>
              </w:rPr>
              <w:t>Ovis</w:t>
            </w:r>
          </w:p>
        </w:tc>
        <w:tc>
          <w:tcPr>
            <w:tcW w:w="0" w:type="auto"/>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E85735" w14:textId="77777777" w:rsidR="005C188C" w:rsidRPr="00B44D32" w:rsidRDefault="005C188C" w:rsidP="00854F4C">
            <w:pPr>
              <w:jc w:val="center"/>
              <w:rPr>
                <w:color w:val="000000"/>
                <w:sz w:val="20"/>
                <w:szCs w:val="20"/>
              </w:rPr>
            </w:pPr>
            <w:r w:rsidRPr="00B44D32">
              <w:rPr>
                <w:color w:val="000000"/>
                <w:sz w:val="20"/>
                <w:szCs w:val="20"/>
              </w:rPr>
              <w:t>0.711077</w:t>
            </w:r>
          </w:p>
        </w:tc>
        <w:tc>
          <w:tcPr>
            <w:tcW w:w="0" w:type="auto"/>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665443" w14:textId="77777777" w:rsidR="005C188C" w:rsidRPr="00B44D32" w:rsidRDefault="005C188C" w:rsidP="00854F4C">
            <w:pPr>
              <w:jc w:val="center"/>
              <w:rPr>
                <w:color w:val="000000"/>
                <w:sz w:val="20"/>
                <w:szCs w:val="20"/>
              </w:rPr>
            </w:pPr>
            <w:r w:rsidRPr="00B44D32">
              <w:rPr>
                <w:color w:val="000000"/>
                <w:sz w:val="20"/>
                <w:szCs w:val="20"/>
              </w:rPr>
              <w:t>0.000009</w:t>
            </w:r>
          </w:p>
        </w:tc>
        <w:tc>
          <w:tcPr>
            <w:tcW w:w="0" w:type="auto"/>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BB572C" w14:textId="77777777" w:rsidR="005C188C" w:rsidRPr="00B44D32" w:rsidRDefault="005C188C" w:rsidP="00854F4C">
            <w:pPr>
              <w:jc w:val="center"/>
              <w:rPr>
                <w:color w:val="000000"/>
                <w:sz w:val="20"/>
                <w:szCs w:val="20"/>
              </w:rPr>
            </w:pPr>
            <w:r w:rsidRPr="00B44D32">
              <w:rPr>
                <w:color w:val="000000"/>
                <w:sz w:val="20"/>
                <w:szCs w:val="20"/>
              </w:rPr>
              <w:t>140</w:t>
            </w:r>
          </w:p>
        </w:tc>
        <w:tc>
          <w:tcPr>
            <w:tcW w:w="0" w:type="auto"/>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C0BFBBD" w14:textId="77777777" w:rsidR="005C188C" w:rsidRPr="00B44D32" w:rsidRDefault="005C188C" w:rsidP="00854F4C">
            <w:pPr>
              <w:jc w:val="center"/>
              <w:rPr>
                <w:color w:val="000000"/>
                <w:sz w:val="20"/>
                <w:szCs w:val="20"/>
              </w:rPr>
            </w:pPr>
            <w:r>
              <w:rPr>
                <w:color w:val="000000"/>
                <w:sz w:val="20"/>
                <w:szCs w:val="20"/>
              </w:rPr>
              <w:t>–</w:t>
            </w:r>
          </w:p>
        </w:tc>
        <w:tc>
          <w:tcPr>
            <w:tcW w:w="0" w:type="auto"/>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2C569CF" w14:textId="77777777" w:rsidR="005C188C" w:rsidRPr="00B44D32" w:rsidRDefault="005C188C" w:rsidP="00854F4C">
            <w:pPr>
              <w:jc w:val="center"/>
              <w:rPr>
                <w:sz w:val="20"/>
                <w:szCs w:val="20"/>
              </w:rPr>
            </w:pPr>
            <w:r>
              <w:rPr>
                <w:sz w:val="20"/>
                <w:szCs w:val="20"/>
              </w:rPr>
              <w:t>–</w:t>
            </w:r>
          </w:p>
        </w:tc>
        <w:tc>
          <w:tcPr>
            <w:tcW w:w="1007" w:type="dxa"/>
            <w:tcBorders>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7916A0" w14:textId="77777777" w:rsidR="005C188C" w:rsidRPr="00B44D32" w:rsidRDefault="005C188C" w:rsidP="00854F4C">
            <w:pPr>
              <w:jc w:val="center"/>
              <w:rPr>
                <w:sz w:val="20"/>
                <w:szCs w:val="20"/>
              </w:rPr>
            </w:pPr>
            <w:r>
              <w:rPr>
                <w:sz w:val="20"/>
                <w:szCs w:val="20"/>
              </w:rPr>
              <w:t>–</w:t>
            </w:r>
          </w:p>
        </w:tc>
        <w:tc>
          <w:tcPr>
            <w:tcW w:w="709" w:type="dxa"/>
            <w:tcBorders>
              <w:left w:val="single" w:sz="4" w:space="0" w:color="auto"/>
              <w:bottom w:val="single" w:sz="4" w:space="0" w:color="auto"/>
            </w:tcBorders>
            <w:shd w:val="clear" w:color="auto" w:fill="auto"/>
            <w:noWrap/>
            <w:tcMar>
              <w:top w:w="15" w:type="dxa"/>
              <w:left w:w="15" w:type="dxa"/>
              <w:bottom w:w="0" w:type="dxa"/>
              <w:right w:w="15" w:type="dxa"/>
            </w:tcMar>
            <w:vAlign w:val="bottom"/>
            <w:hideMark/>
          </w:tcPr>
          <w:p w14:paraId="3265A54F" w14:textId="77777777" w:rsidR="005C188C" w:rsidRPr="00B44D32" w:rsidRDefault="005C188C" w:rsidP="00854F4C">
            <w:pPr>
              <w:jc w:val="center"/>
              <w:rPr>
                <w:sz w:val="20"/>
                <w:szCs w:val="20"/>
              </w:rPr>
            </w:pPr>
            <w:r>
              <w:rPr>
                <w:sz w:val="20"/>
                <w:szCs w:val="20"/>
              </w:rPr>
              <w:t>–</w:t>
            </w:r>
          </w:p>
        </w:tc>
      </w:tr>
    </w:tbl>
    <w:p w14:paraId="52243BF9" w14:textId="77777777" w:rsidR="005C188C" w:rsidRDefault="005C188C" w:rsidP="005C188C">
      <w:pPr>
        <w:spacing w:line="360" w:lineRule="auto"/>
      </w:pPr>
      <w:r>
        <w:t xml:space="preserve"> </w:t>
      </w:r>
    </w:p>
    <w:p w14:paraId="531D9493" w14:textId="5A2E1CC6" w:rsidR="005C188C" w:rsidRDefault="005C188C" w:rsidP="00FD343A">
      <w:pPr>
        <w:spacing w:line="360" w:lineRule="auto"/>
      </w:pPr>
      <w:r>
        <w:t>Table S</w:t>
      </w:r>
      <w:r w:rsidR="00FD343A">
        <w:t>8</w:t>
      </w:r>
      <w:r>
        <w:t xml:space="preserve">. Isotopic and Sr concentration results on tooth enamel for EBA fauna. For </w:t>
      </w:r>
      <w:r w:rsidR="00272A34" w:rsidRPr="0019550A">
        <w:rPr>
          <w:rStyle w:val="Emphasis"/>
          <w:b w:val="0"/>
          <w:bCs w:val="0"/>
          <w:color w:val="000000"/>
        </w:rPr>
        <w:t>δ</w:t>
      </w:r>
      <w:r w:rsidRPr="00B44D32">
        <w:rPr>
          <w:vertAlign w:val="superscript"/>
        </w:rPr>
        <w:t>18</w:t>
      </w:r>
      <w:r>
        <w:t>O conversion</w:t>
      </w:r>
      <w:r w:rsidR="00000673">
        <w:t xml:space="preserve"> equations</w:t>
      </w:r>
      <w:r>
        <w:t xml:space="preserve"> see Table S</w:t>
      </w:r>
      <w:r w:rsidR="00FD343A">
        <w:t>6</w:t>
      </w:r>
      <w:r>
        <w:t>.</w:t>
      </w:r>
    </w:p>
    <w:p w14:paraId="30D9BDE5" w14:textId="77777777" w:rsidR="0003718E" w:rsidRDefault="0003718E" w:rsidP="005C188C">
      <w:pPr>
        <w:spacing w:line="360" w:lineRule="auto"/>
      </w:pPr>
    </w:p>
    <w:p w14:paraId="2C56C2A6" w14:textId="63F27F18" w:rsidR="0003718E" w:rsidRDefault="0003718E" w:rsidP="0003718E">
      <w:pPr>
        <w:spacing w:line="360" w:lineRule="auto"/>
      </w:pPr>
      <w:r>
        <w:t xml:space="preserve">Enamel was also measured for carbonate </w:t>
      </w:r>
      <w:r w:rsidR="0019550A" w:rsidRPr="0019550A">
        <w:rPr>
          <w:rStyle w:val="Emphasis"/>
          <w:b w:val="0"/>
          <w:bCs w:val="0"/>
          <w:color w:val="000000"/>
        </w:rPr>
        <w:t>δ</w:t>
      </w:r>
      <w:r w:rsidRPr="002452C1">
        <w:rPr>
          <w:vertAlign w:val="superscript"/>
        </w:rPr>
        <w:t>1</w:t>
      </w:r>
      <w:r>
        <w:rPr>
          <w:vertAlign w:val="superscript"/>
        </w:rPr>
        <w:t>3</w:t>
      </w:r>
      <w:r>
        <w:t>C</w:t>
      </w:r>
      <w:r>
        <w:rPr>
          <w:vertAlign w:val="subscript"/>
        </w:rPr>
        <w:t>c</w:t>
      </w:r>
      <w:r>
        <w:t xml:space="preserve"> and </w:t>
      </w:r>
      <w:r w:rsidR="0019550A" w:rsidRPr="0019550A">
        <w:rPr>
          <w:rStyle w:val="Emphasis"/>
          <w:b w:val="0"/>
          <w:bCs w:val="0"/>
          <w:color w:val="000000"/>
        </w:rPr>
        <w:t>δ</w:t>
      </w:r>
      <w:r w:rsidRPr="002452C1">
        <w:rPr>
          <w:vertAlign w:val="superscript"/>
        </w:rPr>
        <w:t>18</w:t>
      </w:r>
      <w:r>
        <w:t>O</w:t>
      </w:r>
      <w:r>
        <w:rPr>
          <w:vertAlign w:val="subscript"/>
        </w:rPr>
        <w:t>c</w:t>
      </w:r>
      <w:r>
        <w:t xml:space="preserve"> (Table S</w:t>
      </w:r>
      <w:r w:rsidR="00C62DA5">
        <w:t>6</w:t>
      </w:r>
      <w:r>
        <w:t xml:space="preserve">; for methods see </w:t>
      </w:r>
      <w:proofErr w:type="spellStart"/>
      <w:r>
        <w:t>Snoeck</w:t>
      </w:r>
      <w:proofErr w:type="spellEnd"/>
      <w:r>
        <w:t xml:space="preserve"> </w:t>
      </w:r>
      <w:r w:rsidR="00EF1415" w:rsidRPr="00EF1415">
        <w:rPr>
          <w:i/>
        </w:rPr>
        <w:t>et al</w:t>
      </w:r>
      <w:r>
        <w:t xml:space="preserve">. 2016). </w:t>
      </w:r>
      <w:r w:rsidR="0019550A" w:rsidRPr="0019550A">
        <w:rPr>
          <w:rStyle w:val="Emphasis"/>
          <w:b w:val="0"/>
          <w:bCs w:val="0"/>
          <w:color w:val="000000"/>
        </w:rPr>
        <w:t>δ</w:t>
      </w:r>
      <w:r w:rsidRPr="002452C1">
        <w:rPr>
          <w:vertAlign w:val="superscript"/>
        </w:rPr>
        <w:t>1</w:t>
      </w:r>
      <w:r>
        <w:rPr>
          <w:vertAlign w:val="superscript"/>
        </w:rPr>
        <w:t>3</w:t>
      </w:r>
      <w:r>
        <w:t>C</w:t>
      </w:r>
      <w:r>
        <w:rPr>
          <w:vertAlign w:val="subscript"/>
        </w:rPr>
        <w:t>c</w:t>
      </w:r>
      <w:r>
        <w:t xml:space="preserve"> relates to overall diet, including carbohydrates and lipids, and so complements </w:t>
      </w:r>
      <w:r w:rsidR="0019550A" w:rsidRPr="0019550A">
        <w:rPr>
          <w:rStyle w:val="Emphasis"/>
          <w:b w:val="0"/>
          <w:bCs w:val="0"/>
          <w:color w:val="000000"/>
        </w:rPr>
        <w:t>δ</w:t>
      </w:r>
      <w:r w:rsidRPr="002452C1">
        <w:rPr>
          <w:vertAlign w:val="superscript"/>
        </w:rPr>
        <w:t>1</w:t>
      </w:r>
      <w:r>
        <w:rPr>
          <w:vertAlign w:val="superscript"/>
        </w:rPr>
        <w:t>3</w:t>
      </w:r>
      <w:r>
        <w:t xml:space="preserve">C measurements on collagen </w:t>
      </w:r>
      <w:r w:rsidR="00AE569A">
        <w:t xml:space="preserve">which emphasise dietary protein </w:t>
      </w:r>
      <w:r>
        <w:t xml:space="preserve">(Ambrose </w:t>
      </w:r>
      <w:r w:rsidR="000D1EC2">
        <w:t>&amp;</w:t>
      </w:r>
      <w:r>
        <w:t xml:space="preserve"> </w:t>
      </w:r>
      <w:proofErr w:type="spellStart"/>
      <w:r>
        <w:t>Norr</w:t>
      </w:r>
      <w:proofErr w:type="spellEnd"/>
      <w:r>
        <w:t xml:space="preserve"> 1993). In this case, the mean </w:t>
      </w:r>
      <w:r w:rsidR="0019550A" w:rsidRPr="0019550A">
        <w:rPr>
          <w:rStyle w:val="Emphasis"/>
          <w:b w:val="0"/>
          <w:bCs w:val="0"/>
          <w:color w:val="000000"/>
        </w:rPr>
        <w:t>δ</w:t>
      </w:r>
      <w:r w:rsidRPr="002452C1">
        <w:rPr>
          <w:vertAlign w:val="superscript"/>
        </w:rPr>
        <w:t>1</w:t>
      </w:r>
      <w:r>
        <w:rPr>
          <w:vertAlign w:val="superscript"/>
        </w:rPr>
        <w:t>3</w:t>
      </w:r>
      <w:r>
        <w:t>C</w:t>
      </w:r>
      <w:r>
        <w:rPr>
          <w:vertAlign w:val="subscript"/>
        </w:rPr>
        <w:t>c</w:t>
      </w:r>
      <w:r>
        <w:t xml:space="preserve"> value of –16.1 ± 0.7‰ (n = 27, including two cases of measurements on two different teeth from the same individual) confirms the terrestrial C</w:t>
      </w:r>
      <w:r w:rsidRPr="0030501E">
        <w:rPr>
          <w:vertAlign w:val="subscript"/>
        </w:rPr>
        <w:t>3</w:t>
      </w:r>
      <w:r>
        <w:t xml:space="preserve"> diet seen in collagen. Stable oxygen isotopes in enamel derive from water consumed directly and in food, reflecting local and regional precipitation and so can be used in investigations of mobility (</w:t>
      </w:r>
      <w:proofErr w:type="spellStart"/>
      <w:r>
        <w:t>Pederzani</w:t>
      </w:r>
      <w:proofErr w:type="spellEnd"/>
      <w:r>
        <w:t xml:space="preserve"> </w:t>
      </w:r>
      <w:r w:rsidR="003C2BDC">
        <w:t>&amp;</w:t>
      </w:r>
      <w:r>
        <w:t xml:space="preserve"> Britton 2019). The mean </w:t>
      </w:r>
      <w:r w:rsidR="0019550A" w:rsidRPr="0019550A">
        <w:rPr>
          <w:rStyle w:val="Emphasis"/>
          <w:b w:val="0"/>
          <w:bCs w:val="0"/>
          <w:color w:val="000000"/>
        </w:rPr>
        <w:t>δ</w:t>
      </w:r>
      <w:r w:rsidRPr="002452C1">
        <w:rPr>
          <w:vertAlign w:val="superscript"/>
        </w:rPr>
        <w:t>18</w:t>
      </w:r>
      <w:r>
        <w:t>O</w:t>
      </w:r>
      <w:r>
        <w:rPr>
          <w:vertAlign w:val="subscript"/>
        </w:rPr>
        <w:t>c</w:t>
      </w:r>
      <w:r>
        <w:t xml:space="preserve"> value for CWFS is –3.6 ± 0.9 (n = 27). Much of the published British </w:t>
      </w:r>
      <w:r w:rsidR="0019550A" w:rsidRPr="0019550A">
        <w:rPr>
          <w:rStyle w:val="Emphasis"/>
          <w:b w:val="0"/>
          <w:bCs w:val="0"/>
          <w:color w:val="000000"/>
        </w:rPr>
        <w:t>δ</w:t>
      </w:r>
      <w:r w:rsidRPr="002452C1">
        <w:rPr>
          <w:vertAlign w:val="superscript"/>
        </w:rPr>
        <w:t>18</w:t>
      </w:r>
      <w:r>
        <w:t>O</w:t>
      </w:r>
      <w:r>
        <w:rPr>
          <w:vertAlign w:val="subscript"/>
        </w:rPr>
        <w:t xml:space="preserve"> </w:t>
      </w:r>
      <w:r>
        <w:t xml:space="preserve">data is on phosphate and is measured on the VSMOW rather than the VPDB scale. Using conversion equations in Chenery </w:t>
      </w:r>
      <w:r w:rsidR="00EF1415" w:rsidRPr="00EF1415">
        <w:rPr>
          <w:i/>
        </w:rPr>
        <w:t>et al</w:t>
      </w:r>
      <w:r>
        <w:t xml:space="preserve">. (2012), the mean </w:t>
      </w:r>
      <w:r w:rsidR="0019550A" w:rsidRPr="0019550A">
        <w:rPr>
          <w:rStyle w:val="Emphasis"/>
          <w:b w:val="0"/>
          <w:bCs w:val="0"/>
          <w:color w:val="000000"/>
        </w:rPr>
        <w:t>δ</w:t>
      </w:r>
      <w:r w:rsidRPr="002452C1">
        <w:rPr>
          <w:vertAlign w:val="superscript"/>
        </w:rPr>
        <w:t>18</w:t>
      </w:r>
      <w:r>
        <w:t>O</w:t>
      </w:r>
      <w:r w:rsidRPr="002C3D1A">
        <w:rPr>
          <w:vertAlign w:val="subscript"/>
        </w:rPr>
        <w:t>p</w:t>
      </w:r>
      <w:r>
        <w:rPr>
          <w:vertAlign w:val="subscript"/>
        </w:rPr>
        <w:t>VSMOW</w:t>
      </w:r>
      <w:r>
        <w:t xml:space="preserve"> for CWFS is 18.4 ± 0.9‰. However, this includes two deciduous molars and six permanent first molars, which are subject to a nursing effect as the fractionation of </w:t>
      </w:r>
      <w:r w:rsidRPr="002452C1">
        <w:rPr>
          <w:vertAlign w:val="superscript"/>
        </w:rPr>
        <w:t>18</w:t>
      </w:r>
      <w:r>
        <w:t xml:space="preserve">O when incorporated into the body is temperature dependent (Wright </w:t>
      </w:r>
      <w:r w:rsidR="00D63460">
        <w:t>&amp;</w:t>
      </w:r>
      <w:r>
        <w:t xml:space="preserve"> Schwarz 1998). And this group’s mean of 19.1 ± 1.0‰ (n = 8) is indeed significantly higher than that of 18.1 ± 0.8‰ for the remaining teeth </w:t>
      </w:r>
      <w:r w:rsidR="003D7747">
        <w:t xml:space="preserve">(n = 19) </w:t>
      </w:r>
      <w:r>
        <w:t xml:space="preserve">(Mann-Whitney </w:t>
      </w:r>
      <w:r>
        <w:rPr>
          <w:i/>
          <w:iCs/>
        </w:rPr>
        <w:t>Z</w:t>
      </w:r>
      <w:r>
        <w:t xml:space="preserve"> = 2.289, </w:t>
      </w:r>
      <w:r w:rsidRPr="00B9275A">
        <w:rPr>
          <w:i/>
          <w:iCs/>
        </w:rPr>
        <w:t>p</w:t>
      </w:r>
      <w:r>
        <w:t xml:space="preserve"> = 0.022). This </w:t>
      </w:r>
      <w:r w:rsidR="002B7C9B">
        <w:t xml:space="preserve">latter, post-weaning </w:t>
      </w:r>
      <w:r w:rsidR="0059353B">
        <w:t>mean</w:t>
      </w:r>
      <w:r>
        <w:t xml:space="preserve"> is </w:t>
      </w:r>
      <w:r w:rsidR="00A80944">
        <w:t>nearly identical</w:t>
      </w:r>
      <w:r>
        <w:t xml:space="preserve"> to </w:t>
      </w:r>
      <w:r w:rsidR="0059353B">
        <w:t>that</w:t>
      </w:r>
      <w:r>
        <w:t xml:space="preserve"> of 18.2 ± 1.0‰ (n = 40) for </w:t>
      </w:r>
      <w:r>
        <w:lastRenderedPageBreak/>
        <w:t xml:space="preserve">western Britain (Evans </w:t>
      </w:r>
      <w:r w:rsidR="00EF1415" w:rsidRPr="00EF1415">
        <w:rPr>
          <w:i/>
        </w:rPr>
        <w:t>et al</w:t>
      </w:r>
      <w:r>
        <w:t xml:space="preserve">. 2012), 18.0 ± 0.7 (n = 87, excluding M1s) for Beaker burials from neighbouring Wiltshire (Pellegrini </w:t>
      </w:r>
      <w:r w:rsidR="00EF1415" w:rsidRPr="00EF1415">
        <w:rPr>
          <w:i/>
        </w:rPr>
        <w:t>et al</w:t>
      </w:r>
      <w:r>
        <w:t xml:space="preserve">. 2019) and </w:t>
      </w:r>
      <w:r w:rsidR="00A80944">
        <w:t xml:space="preserve">of </w:t>
      </w:r>
      <w:r>
        <w:t>18.2 ± 0.4 (n = 20) from the Early Neolithic site of Haz</w:t>
      </w:r>
      <w:r w:rsidR="00092F77">
        <w:t>le</w:t>
      </w:r>
      <w:r>
        <w:t xml:space="preserve">ton North some 80km to the northeast of Mendip (Neil </w:t>
      </w:r>
      <w:r w:rsidR="00EF1415" w:rsidRPr="00EF1415">
        <w:rPr>
          <w:i/>
        </w:rPr>
        <w:t>et al</w:t>
      </w:r>
      <w:r>
        <w:t xml:space="preserve">. 2016). Thus, as with the majority of the </w:t>
      </w:r>
      <w:r w:rsidRPr="00426FEE">
        <w:rPr>
          <w:vertAlign w:val="superscript"/>
        </w:rPr>
        <w:t>87</w:t>
      </w:r>
      <w:r>
        <w:t>Sr/</w:t>
      </w:r>
      <w:r w:rsidRPr="0009240E">
        <w:rPr>
          <w:vertAlign w:val="superscript"/>
        </w:rPr>
        <w:t>86</w:t>
      </w:r>
      <w:r>
        <w:t xml:space="preserve">Sr results, there is no indication from the </w:t>
      </w:r>
      <w:r w:rsidR="0019550A" w:rsidRPr="0019550A">
        <w:rPr>
          <w:rStyle w:val="Emphasis"/>
          <w:b w:val="0"/>
          <w:bCs w:val="0"/>
          <w:color w:val="000000"/>
        </w:rPr>
        <w:t>δ</w:t>
      </w:r>
      <w:r w:rsidRPr="00426FEE">
        <w:rPr>
          <w:vertAlign w:val="superscript"/>
        </w:rPr>
        <w:t>18</w:t>
      </w:r>
      <w:r>
        <w:t>O results that those buried at CWFS were outsiders, though this possibility cannot be entirely excluded</w:t>
      </w:r>
      <w:r w:rsidR="00E128D7">
        <w:t xml:space="preserve"> (Figure </w:t>
      </w:r>
      <w:r w:rsidR="000F006F">
        <w:t>S11</w:t>
      </w:r>
      <w:r w:rsidR="00E128D7">
        <w:t>)</w:t>
      </w:r>
      <w:r>
        <w:t xml:space="preserve">. </w:t>
      </w:r>
    </w:p>
    <w:p w14:paraId="17762696" w14:textId="77777777" w:rsidR="00E128D7" w:rsidRDefault="00E128D7" w:rsidP="0003718E">
      <w:pPr>
        <w:spacing w:line="360" w:lineRule="auto"/>
      </w:pPr>
    </w:p>
    <w:p w14:paraId="2AB2F886" w14:textId="77777777" w:rsidR="00E128D7" w:rsidRDefault="00E128D7" w:rsidP="0003718E">
      <w:pPr>
        <w:spacing w:line="360" w:lineRule="auto"/>
      </w:pPr>
      <w:bookmarkStart w:id="0" w:name="OLE_LINK3"/>
      <w:bookmarkStart w:id="1" w:name="OLE_LINK4"/>
      <w:r>
        <w:rPr>
          <w:noProof/>
          <w14:ligatures w14:val="standardContextual"/>
        </w:rPr>
        <w:drawing>
          <wp:inline distT="0" distB="0" distL="0" distR="0" wp14:anchorId="111D8A3E" wp14:editId="14D1625A">
            <wp:extent cx="4887686" cy="3243943"/>
            <wp:effectExtent l="0" t="0" r="14605" b="7620"/>
            <wp:docPr id="705960239" name="Chart 1">
              <a:extLst xmlns:a="http://schemas.openxmlformats.org/drawingml/2006/main">
                <a:ext uri="{FF2B5EF4-FFF2-40B4-BE49-F238E27FC236}">
                  <a16:creationId xmlns:a16="http://schemas.microsoft.com/office/drawing/2014/main" id="{D21E3179-82B5-27FF-6A42-41856883D1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EF4F0B7" w14:textId="1101756E" w:rsidR="00E128D7" w:rsidRDefault="00E128D7" w:rsidP="0003718E">
      <w:pPr>
        <w:spacing w:line="360" w:lineRule="auto"/>
      </w:pPr>
      <w:r>
        <w:t xml:space="preserve">Figure </w:t>
      </w:r>
      <w:r w:rsidR="000F006F">
        <w:t>S11</w:t>
      </w:r>
      <w:r>
        <w:t xml:space="preserve">. </w:t>
      </w:r>
      <w:r w:rsidRPr="00E128D7">
        <w:rPr>
          <w:vertAlign w:val="superscript"/>
        </w:rPr>
        <w:t>87</w:t>
      </w:r>
      <w:r>
        <w:t>Sr/</w:t>
      </w:r>
      <w:r w:rsidRPr="00E128D7">
        <w:rPr>
          <w:vertAlign w:val="superscript"/>
        </w:rPr>
        <w:t>86</w:t>
      </w:r>
      <w:r>
        <w:t xml:space="preserve">Sr and converted </w:t>
      </w:r>
      <w:r w:rsidR="0019550A" w:rsidRPr="0019550A">
        <w:rPr>
          <w:rStyle w:val="Emphasis"/>
          <w:b w:val="0"/>
          <w:bCs w:val="0"/>
          <w:color w:val="000000"/>
        </w:rPr>
        <w:t>δ</w:t>
      </w:r>
      <w:r w:rsidRPr="00E128D7">
        <w:rPr>
          <w:vertAlign w:val="superscript"/>
        </w:rPr>
        <w:t>18</w:t>
      </w:r>
      <w:r>
        <w:t>O</w:t>
      </w:r>
      <w:r w:rsidRPr="00E128D7">
        <w:rPr>
          <w:vertAlign w:val="subscript"/>
        </w:rPr>
        <w:t>p</w:t>
      </w:r>
      <w:r>
        <w:t xml:space="preserve"> values on human enamel from CWFS</w:t>
      </w:r>
      <w:r w:rsidR="001120A4">
        <w:t xml:space="preserve">, with shaded boxes providing expected ranges for strontium </w:t>
      </w:r>
      <w:r w:rsidR="0076544D">
        <w:t>(0.7091</w:t>
      </w:r>
      <w:r w:rsidR="0076544D">
        <w:softHyphen/>
        <w:t xml:space="preserve">–0.7011) </w:t>
      </w:r>
      <w:r w:rsidR="001120A4">
        <w:t xml:space="preserve">(Evans </w:t>
      </w:r>
      <w:r w:rsidR="00EF1415" w:rsidRPr="00EF1415">
        <w:rPr>
          <w:i/>
        </w:rPr>
        <w:t>et al</w:t>
      </w:r>
      <w:r w:rsidR="001120A4">
        <w:t>. 2010</w:t>
      </w:r>
      <w:r w:rsidR="00610B0E">
        <w:t xml:space="preserve">; </w:t>
      </w:r>
      <w:proofErr w:type="spellStart"/>
      <w:r w:rsidR="00610B0E">
        <w:t>Snoeck</w:t>
      </w:r>
      <w:proofErr w:type="spellEnd"/>
      <w:r w:rsidR="00610B0E">
        <w:t xml:space="preserve"> </w:t>
      </w:r>
      <w:r w:rsidR="00EF1415" w:rsidRPr="00EF1415">
        <w:rPr>
          <w:i/>
        </w:rPr>
        <w:t>et al</w:t>
      </w:r>
      <w:r w:rsidR="00610B0E">
        <w:t>. 2018</w:t>
      </w:r>
      <w:r w:rsidR="001120A4">
        <w:t>) and oxygen (</w:t>
      </w:r>
      <w:r w:rsidR="0076544D">
        <w:t xml:space="preserve">18.1 </w:t>
      </w:r>
      <w:r w:rsidR="00831F5E">
        <w:t>±</w:t>
      </w:r>
      <w:r w:rsidR="0076544D">
        <w:t xml:space="preserve"> 2.0‰, </w:t>
      </w:r>
      <w:r w:rsidR="00831F5E">
        <w:t xml:space="preserve">2SD) </w:t>
      </w:r>
      <w:r w:rsidR="0076544D">
        <w:t>(</w:t>
      </w:r>
      <w:r w:rsidR="001120A4">
        <w:t xml:space="preserve">Evans </w:t>
      </w:r>
      <w:r w:rsidR="00EF1415" w:rsidRPr="00EF1415">
        <w:rPr>
          <w:i/>
        </w:rPr>
        <w:t>et al</w:t>
      </w:r>
      <w:r w:rsidR="001120A4">
        <w:t>. 2012</w:t>
      </w:r>
      <w:r w:rsidR="0059353B">
        <w:t xml:space="preserve">; Pellegrini </w:t>
      </w:r>
      <w:r w:rsidR="00EF1415" w:rsidRPr="00EF1415">
        <w:rPr>
          <w:i/>
        </w:rPr>
        <w:t>et al</w:t>
      </w:r>
      <w:r w:rsidR="0059353B">
        <w:t>. 2019</w:t>
      </w:r>
      <w:r w:rsidR="001120A4">
        <w:t xml:space="preserve">) in the study </w:t>
      </w:r>
      <w:r w:rsidR="0059353B">
        <w:t>region</w:t>
      </w:r>
      <w:r w:rsidR="001120A4">
        <w:t xml:space="preserve">. </w:t>
      </w:r>
    </w:p>
    <w:bookmarkEnd w:id="0"/>
    <w:bookmarkEnd w:id="1"/>
    <w:p w14:paraId="05C373A0" w14:textId="77777777" w:rsidR="005C188C" w:rsidRDefault="005C188C" w:rsidP="008E7D9A">
      <w:pPr>
        <w:spacing w:line="360" w:lineRule="auto"/>
      </w:pPr>
    </w:p>
    <w:p w14:paraId="36377E1E" w14:textId="441A8928" w:rsidR="007E576E" w:rsidRPr="00234452" w:rsidRDefault="0038431D" w:rsidP="008E7D9A">
      <w:pPr>
        <w:spacing w:line="360" w:lineRule="auto"/>
        <w:rPr>
          <w:i/>
          <w:iCs/>
          <w:lang w:val="it-IT"/>
        </w:rPr>
      </w:pPr>
      <w:r w:rsidRPr="00234452">
        <w:rPr>
          <w:i/>
          <w:iCs/>
          <w:lang w:val="it-IT"/>
        </w:rPr>
        <w:t>S9</w:t>
      </w:r>
      <w:r w:rsidR="00246032" w:rsidRPr="00234452">
        <w:rPr>
          <w:i/>
          <w:iCs/>
          <w:lang w:val="it-IT"/>
        </w:rPr>
        <w:t xml:space="preserve">. </w:t>
      </w:r>
      <w:r w:rsidR="007E576E" w:rsidRPr="00234452">
        <w:rPr>
          <w:i/>
          <w:iCs/>
          <w:lang w:val="it-IT"/>
        </w:rPr>
        <w:t>Cannibalism in prehistoric Europe?</w:t>
      </w:r>
    </w:p>
    <w:p w14:paraId="09EE1932" w14:textId="0F0DB398" w:rsidR="007E576E" w:rsidRDefault="00BA487A" w:rsidP="008E7D9A">
      <w:pPr>
        <w:spacing w:line="360" w:lineRule="auto"/>
      </w:pPr>
      <w:r>
        <w:t xml:space="preserve">Anthropophagy, or cannibalism, </w:t>
      </w:r>
      <w:r w:rsidR="00F34C03">
        <w:t>has long been</w:t>
      </w:r>
      <w:r>
        <w:t xml:space="preserve"> a highly contentious and divisive topic within archaeology and anthropology more widely (</w:t>
      </w:r>
      <w:proofErr w:type="spellStart"/>
      <w:r w:rsidR="00F34C03">
        <w:t>Arens</w:t>
      </w:r>
      <w:proofErr w:type="spellEnd"/>
      <w:r w:rsidR="00F34C03">
        <w:t xml:space="preserve"> 1979</w:t>
      </w:r>
      <w:r w:rsidR="009D0DFE">
        <w:t>; White 1992</w:t>
      </w:r>
      <w:r w:rsidR="00A45D51">
        <w:t xml:space="preserve">; </w:t>
      </w:r>
      <w:r w:rsidR="00932B24">
        <w:t xml:space="preserve">Turner </w:t>
      </w:r>
      <w:r w:rsidR="009D0DFE">
        <w:t>&amp;</w:t>
      </w:r>
      <w:r w:rsidR="00932B24">
        <w:t xml:space="preserve"> Turner 1999</w:t>
      </w:r>
      <w:r>
        <w:t>). Evidence</w:t>
      </w:r>
      <w:r w:rsidR="00B02922">
        <w:t xml:space="preserve"> </w:t>
      </w:r>
      <w:r>
        <w:t>for cannibalism has been claimed for</w:t>
      </w:r>
      <w:r w:rsidR="00B02922" w:rsidRPr="00D874BC">
        <w:t xml:space="preserve"> the </w:t>
      </w:r>
      <w:r>
        <w:t xml:space="preserve">European </w:t>
      </w:r>
      <w:r w:rsidR="00B02922" w:rsidRPr="00D874BC">
        <w:t xml:space="preserve">Lower </w:t>
      </w:r>
      <w:r>
        <w:t xml:space="preserve">and Middle </w:t>
      </w:r>
      <w:r w:rsidR="00B02922" w:rsidRPr="00D874BC">
        <w:t>Palaeolithic (</w:t>
      </w:r>
      <w:r w:rsidR="00A249D2">
        <w:rPr>
          <w:color w:val="000000" w:themeColor="text1"/>
        </w:rPr>
        <w:t>Ullrich 1978; 2005;</w:t>
      </w:r>
      <w:r w:rsidR="00A249D2" w:rsidRPr="00AF7EAF">
        <w:t xml:space="preserve"> </w:t>
      </w:r>
      <w:r w:rsidR="00B02922" w:rsidRPr="00D874BC">
        <w:rPr>
          <w:color w:val="000000" w:themeColor="text1"/>
        </w:rPr>
        <w:t>Fernández-</w:t>
      </w:r>
      <w:proofErr w:type="spellStart"/>
      <w:r w:rsidR="00B02922" w:rsidRPr="00D874BC">
        <w:rPr>
          <w:color w:val="000000" w:themeColor="text1"/>
        </w:rPr>
        <w:t>Jalvo</w:t>
      </w:r>
      <w:proofErr w:type="spellEnd"/>
      <w:r w:rsidR="00B02922" w:rsidRPr="00D874BC">
        <w:rPr>
          <w:color w:val="000000" w:themeColor="text1"/>
        </w:rPr>
        <w:t xml:space="preserve"> </w:t>
      </w:r>
      <w:r w:rsidR="00EF1415" w:rsidRPr="00EF1415">
        <w:rPr>
          <w:i/>
          <w:color w:val="000000" w:themeColor="text1"/>
        </w:rPr>
        <w:t>et al</w:t>
      </w:r>
      <w:r w:rsidR="00B02922" w:rsidRPr="00D874BC">
        <w:rPr>
          <w:color w:val="000000" w:themeColor="text1"/>
        </w:rPr>
        <w:t>. 1999</w:t>
      </w:r>
      <w:r w:rsidR="009E374D">
        <w:rPr>
          <w:color w:val="000000" w:themeColor="text1"/>
        </w:rPr>
        <w:t xml:space="preserve">; </w:t>
      </w:r>
      <w:proofErr w:type="spellStart"/>
      <w:r w:rsidR="00AF7EAF">
        <w:t>Carbonell</w:t>
      </w:r>
      <w:proofErr w:type="spellEnd"/>
      <w:r w:rsidR="00AF7EAF">
        <w:t xml:space="preserve"> </w:t>
      </w:r>
      <w:r w:rsidR="00AF7EAF" w:rsidRPr="00EF1415">
        <w:rPr>
          <w:i/>
        </w:rPr>
        <w:t>et al</w:t>
      </w:r>
      <w:r w:rsidR="00AF7EAF">
        <w:t>. 2010</w:t>
      </w:r>
      <w:r w:rsidR="00AF7EAF">
        <w:rPr>
          <w:color w:val="000000" w:themeColor="text1"/>
        </w:rPr>
        <w:t xml:space="preserve">; </w:t>
      </w:r>
      <w:proofErr w:type="spellStart"/>
      <w:r w:rsidR="00AF7EAF">
        <w:rPr>
          <w:color w:val="000000" w:themeColor="text1"/>
        </w:rPr>
        <w:t>Garralda</w:t>
      </w:r>
      <w:proofErr w:type="spellEnd"/>
      <w:r w:rsidR="00AF7EAF">
        <w:rPr>
          <w:color w:val="000000" w:themeColor="text1"/>
        </w:rPr>
        <w:t xml:space="preserve"> </w:t>
      </w:r>
      <w:r w:rsidR="00AF7EAF" w:rsidRPr="00EF1415">
        <w:rPr>
          <w:i/>
          <w:color w:val="000000" w:themeColor="text1"/>
        </w:rPr>
        <w:t>et al</w:t>
      </w:r>
      <w:r w:rsidR="00AF7EAF">
        <w:rPr>
          <w:color w:val="000000" w:themeColor="text1"/>
        </w:rPr>
        <w:t>. 2014</w:t>
      </w:r>
      <w:r w:rsidR="00B02922" w:rsidRPr="00D874BC">
        <w:t>),</w:t>
      </w:r>
      <w:r>
        <w:t xml:space="preserve"> but even here it is controversial, with </w:t>
      </w:r>
      <w:r w:rsidR="0011274D">
        <w:t xml:space="preserve">some researchers </w:t>
      </w:r>
      <w:r w:rsidR="000831D5">
        <w:t xml:space="preserve">either questioning the claimed anthropogenic modifications or </w:t>
      </w:r>
      <w:r>
        <w:t>preferring to</w:t>
      </w:r>
      <w:r w:rsidR="009E374D">
        <w:t xml:space="preserve"> see</w:t>
      </w:r>
      <w:r>
        <w:t xml:space="preserve"> ritual processing of the corpse as part of a mortuary rite (</w:t>
      </w:r>
      <w:r w:rsidR="00397439">
        <w:t xml:space="preserve">Russell 1987; </w:t>
      </w:r>
      <w:r w:rsidR="00AF31E9">
        <w:t>Fray</w:t>
      </w:r>
      <w:r w:rsidR="00363462">
        <w:t>er</w:t>
      </w:r>
      <w:r w:rsidR="00AF31E9">
        <w:t xml:space="preserve"> </w:t>
      </w:r>
      <w:r w:rsidR="00EF1415" w:rsidRPr="00EF1415">
        <w:rPr>
          <w:i/>
        </w:rPr>
        <w:t>et al</w:t>
      </w:r>
      <w:r w:rsidR="00AF31E9">
        <w:t xml:space="preserve">. 2006; </w:t>
      </w:r>
      <w:proofErr w:type="spellStart"/>
      <w:r w:rsidR="000831D5">
        <w:t>Orschiedt</w:t>
      </w:r>
      <w:proofErr w:type="spellEnd"/>
      <w:r w:rsidR="000831D5">
        <w:t xml:space="preserve"> 2008</w:t>
      </w:r>
      <w:r>
        <w:t>).</w:t>
      </w:r>
      <w:r w:rsidR="00F34C03">
        <w:t xml:space="preserve"> </w:t>
      </w:r>
      <w:r w:rsidR="009E374D">
        <w:t>Of course, more</w:t>
      </w:r>
      <w:r>
        <w:t xml:space="preserve"> </w:t>
      </w:r>
      <w:r w:rsidR="00F20FEB" w:rsidRPr="00D874BC">
        <w:t>relevant</w:t>
      </w:r>
      <w:r w:rsidR="00B02922" w:rsidRPr="00D874BC">
        <w:t xml:space="preserve"> </w:t>
      </w:r>
      <w:proofErr w:type="spellStart"/>
      <w:r w:rsidR="00B02922" w:rsidRPr="00D874BC">
        <w:t>comparanda</w:t>
      </w:r>
      <w:proofErr w:type="spellEnd"/>
      <w:r w:rsidR="00B02922" w:rsidRPr="00D874BC">
        <w:t xml:space="preserve"> for CWFS are with the farming societies of the Neolithic and Bronze Age</w:t>
      </w:r>
      <w:r w:rsidR="009E374D">
        <w:t xml:space="preserve">, but a similar debate persists. </w:t>
      </w:r>
      <w:r w:rsidR="007E576E" w:rsidRPr="00234452">
        <w:t xml:space="preserve">Among the best documented </w:t>
      </w:r>
      <w:r w:rsidR="009E374D" w:rsidRPr="00234452">
        <w:t xml:space="preserve">cases </w:t>
      </w:r>
      <w:r w:rsidR="007E576E" w:rsidRPr="00234452">
        <w:t xml:space="preserve">are </w:t>
      </w:r>
      <w:proofErr w:type="spellStart"/>
      <w:r w:rsidR="007E576E" w:rsidRPr="00234452">
        <w:t>Herxheim</w:t>
      </w:r>
      <w:proofErr w:type="spellEnd"/>
      <w:r w:rsidR="007E576E" w:rsidRPr="00234452">
        <w:t xml:space="preserve"> (</w:t>
      </w:r>
      <w:proofErr w:type="spellStart"/>
      <w:r w:rsidR="007E576E" w:rsidRPr="00234452">
        <w:t>Boulestin</w:t>
      </w:r>
      <w:proofErr w:type="spellEnd"/>
      <w:r w:rsidR="007E576E" w:rsidRPr="00234452">
        <w:t xml:space="preserve"> </w:t>
      </w:r>
      <w:r w:rsidR="00DC108F" w:rsidRPr="00234452">
        <w:t>&amp;</w:t>
      </w:r>
      <w:r w:rsidR="007E576E" w:rsidRPr="00234452">
        <w:t xml:space="preserve"> </w:t>
      </w:r>
      <w:proofErr w:type="spellStart"/>
      <w:r w:rsidR="007E576E" w:rsidRPr="00234452">
        <w:t>Coupey</w:t>
      </w:r>
      <w:proofErr w:type="spellEnd"/>
      <w:r w:rsidR="007E576E" w:rsidRPr="00234452">
        <w:t xml:space="preserve"> 2015), </w:t>
      </w:r>
      <w:proofErr w:type="spellStart"/>
      <w:r w:rsidR="007E576E" w:rsidRPr="00234452">
        <w:rPr>
          <w:color w:val="000000"/>
        </w:rPr>
        <w:t>Fontbrégoua</w:t>
      </w:r>
      <w:proofErr w:type="spellEnd"/>
      <w:r w:rsidR="007E576E" w:rsidRPr="00234452">
        <w:rPr>
          <w:color w:val="000000"/>
        </w:rPr>
        <w:t xml:space="preserve"> (Villa </w:t>
      </w:r>
      <w:r w:rsidR="00EF1415" w:rsidRPr="00234452">
        <w:rPr>
          <w:i/>
          <w:color w:val="000000"/>
        </w:rPr>
        <w:t>et al</w:t>
      </w:r>
      <w:r w:rsidR="007E576E" w:rsidRPr="00234452">
        <w:rPr>
          <w:color w:val="000000"/>
        </w:rPr>
        <w:t>. 198</w:t>
      </w:r>
      <w:r w:rsidR="00C508FB" w:rsidRPr="00234452">
        <w:rPr>
          <w:color w:val="000000"/>
        </w:rPr>
        <w:t>6</w:t>
      </w:r>
      <w:r w:rsidR="007E576E" w:rsidRPr="00234452">
        <w:rPr>
          <w:color w:val="000000"/>
        </w:rPr>
        <w:t>)</w:t>
      </w:r>
      <w:r w:rsidR="007E576E" w:rsidRPr="00234452">
        <w:t xml:space="preserve">, </w:t>
      </w:r>
      <w:r w:rsidR="007E576E" w:rsidRPr="00234452">
        <w:rPr>
          <w:color w:val="000000"/>
        </w:rPr>
        <w:t xml:space="preserve">Cueva de </w:t>
      </w:r>
      <w:proofErr w:type="spellStart"/>
      <w:r w:rsidR="007E576E" w:rsidRPr="00234452">
        <w:rPr>
          <w:color w:val="000000"/>
        </w:rPr>
        <w:t>Mala</w:t>
      </w:r>
      <w:r w:rsidR="00092F77" w:rsidRPr="00234452">
        <w:rPr>
          <w:color w:val="000000"/>
        </w:rPr>
        <w:t>l</w:t>
      </w:r>
      <w:r w:rsidR="007E576E" w:rsidRPr="00234452">
        <w:rPr>
          <w:color w:val="000000"/>
        </w:rPr>
        <w:t>muerzo</w:t>
      </w:r>
      <w:proofErr w:type="spellEnd"/>
      <w:r w:rsidR="007E576E" w:rsidRPr="00234452">
        <w:rPr>
          <w:color w:val="000000"/>
        </w:rPr>
        <w:t xml:space="preserve"> (</w:t>
      </w:r>
      <w:proofErr w:type="spellStart"/>
      <w:r w:rsidR="007E576E" w:rsidRPr="00234452">
        <w:rPr>
          <w:color w:val="000000"/>
        </w:rPr>
        <w:t>Solari</w:t>
      </w:r>
      <w:proofErr w:type="spellEnd"/>
      <w:r w:rsidR="007E576E" w:rsidRPr="00234452">
        <w:rPr>
          <w:color w:val="000000"/>
        </w:rPr>
        <w:t xml:space="preserve"> </w:t>
      </w:r>
      <w:r w:rsidR="00EF1415" w:rsidRPr="00234452">
        <w:rPr>
          <w:i/>
          <w:color w:val="000000"/>
        </w:rPr>
        <w:t>et al</w:t>
      </w:r>
      <w:r w:rsidR="007E576E" w:rsidRPr="00234452">
        <w:rPr>
          <w:color w:val="000000"/>
        </w:rPr>
        <w:t xml:space="preserve">. 2012), </w:t>
      </w:r>
      <w:r w:rsidR="007E576E" w:rsidRPr="00234452">
        <w:t xml:space="preserve">Cueva de El Toro (Santana </w:t>
      </w:r>
      <w:r w:rsidR="00EF1415" w:rsidRPr="00234452">
        <w:rPr>
          <w:i/>
        </w:rPr>
        <w:t>et al</w:t>
      </w:r>
      <w:r w:rsidR="007E576E" w:rsidRPr="00234452">
        <w:t xml:space="preserve">. 2019), </w:t>
      </w:r>
      <w:r w:rsidR="007E576E" w:rsidRPr="00234452">
        <w:rPr>
          <w:color w:val="131413"/>
        </w:rPr>
        <w:t xml:space="preserve">Cueva </w:t>
      </w:r>
      <w:r w:rsidR="007E576E" w:rsidRPr="00234452">
        <w:rPr>
          <w:color w:val="131413"/>
        </w:rPr>
        <w:lastRenderedPageBreak/>
        <w:t xml:space="preserve">de la </w:t>
      </w:r>
      <w:proofErr w:type="spellStart"/>
      <w:r w:rsidR="007E576E" w:rsidRPr="00234452">
        <w:rPr>
          <w:color w:val="131413"/>
        </w:rPr>
        <w:t>Carigüela</w:t>
      </w:r>
      <w:proofErr w:type="spellEnd"/>
      <w:r w:rsidR="007E576E" w:rsidRPr="00234452">
        <w:rPr>
          <w:color w:val="131413"/>
        </w:rPr>
        <w:t xml:space="preserve"> and Las </w:t>
      </w:r>
      <w:proofErr w:type="spellStart"/>
      <w:r w:rsidR="007E576E" w:rsidRPr="00234452">
        <w:rPr>
          <w:color w:val="131413"/>
        </w:rPr>
        <w:t>Majolicas</w:t>
      </w:r>
      <w:proofErr w:type="spellEnd"/>
      <w:r w:rsidR="007E576E" w:rsidRPr="00234452">
        <w:rPr>
          <w:color w:val="131413"/>
        </w:rPr>
        <w:t xml:space="preserve"> (</w:t>
      </w:r>
      <w:proofErr w:type="spellStart"/>
      <w:r w:rsidR="007E576E" w:rsidRPr="00234452">
        <w:rPr>
          <w:color w:val="131413"/>
        </w:rPr>
        <w:t>Botella</w:t>
      </w:r>
      <w:proofErr w:type="spellEnd"/>
      <w:r w:rsidR="007E576E" w:rsidRPr="00234452">
        <w:rPr>
          <w:color w:val="131413"/>
        </w:rPr>
        <w:t xml:space="preserve"> </w:t>
      </w:r>
      <w:r w:rsidR="00EF1415" w:rsidRPr="00234452">
        <w:rPr>
          <w:i/>
          <w:color w:val="131413"/>
        </w:rPr>
        <w:t>et al</w:t>
      </w:r>
      <w:r w:rsidR="007E576E" w:rsidRPr="00234452">
        <w:rPr>
          <w:color w:val="131413"/>
        </w:rPr>
        <w:t xml:space="preserve">. 2000), </w:t>
      </w:r>
      <w:r w:rsidR="007E576E" w:rsidRPr="00234452">
        <w:t>El Mirador (</w:t>
      </w:r>
      <w:proofErr w:type="spellStart"/>
      <w:r w:rsidR="007E576E" w:rsidRPr="00234452">
        <w:t>Cáceres</w:t>
      </w:r>
      <w:proofErr w:type="spellEnd"/>
      <w:r w:rsidR="007E576E" w:rsidRPr="00234452">
        <w:t xml:space="preserve"> </w:t>
      </w:r>
      <w:r w:rsidR="00EF1415" w:rsidRPr="00234452">
        <w:rPr>
          <w:i/>
        </w:rPr>
        <w:t>et al</w:t>
      </w:r>
      <w:r w:rsidR="007E576E" w:rsidRPr="00234452">
        <w:t>. 2007)</w:t>
      </w:r>
      <w:r w:rsidR="004E62A0" w:rsidRPr="00234452">
        <w:t xml:space="preserve"> and </w:t>
      </w:r>
      <w:r w:rsidR="004E62A0" w:rsidRPr="00234452">
        <w:rPr>
          <w:rFonts w:eastAsiaTheme="minorHAnsi"/>
          <w:color w:val="000000"/>
          <w:lang w:eastAsia="en-US"/>
          <w14:ligatures w14:val="standardContextual"/>
        </w:rPr>
        <w:t xml:space="preserve">Cova del </w:t>
      </w:r>
      <w:proofErr w:type="spellStart"/>
      <w:r w:rsidR="004E62A0" w:rsidRPr="00234452">
        <w:rPr>
          <w:rFonts w:eastAsiaTheme="minorHAnsi"/>
          <w:color w:val="000000"/>
          <w:lang w:eastAsia="en-US"/>
          <w14:ligatures w14:val="standardContextual"/>
        </w:rPr>
        <w:t>Garrofer</w:t>
      </w:r>
      <w:proofErr w:type="spellEnd"/>
      <w:r w:rsidR="004E62A0" w:rsidRPr="00234452">
        <w:rPr>
          <w:rFonts w:eastAsiaTheme="minorHAnsi"/>
          <w:color w:val="000000"/>
          <w:lang w:eastAsia="en-US"/>
          <w14:ligatures w14:val="standardContextual"/>
        </w:rPr>
        <w:t xml:space="preserve"> (Pérez Fernández </w:t>
      </w:r>
      <w:r w:rsidR="00EF1415" w:rsidRPr="00234452">
        <w:rPr>
          <w:rFonts w:eastAsiaTheme="minorHAnsi"/>
          <w:i/>
          <w:color w:val="000000"/>
          <w:lang w:eastAsia="en-US"/>
          <w14:ligatures w14:val="standardContextual"/>
        </w:rPr>
        <w:t>et al</w:t>
      </w:r>
      <w:r w:rsidR="004E62A0" w:rsidRPr="00234452">
        <w:rPr>
          <w:rFonts w:eastAsiaTheme="minorHAnsi"/>
          <w:color w:val="000000"/>
          <w:lang w:eastAsia="en-US"/>
          <w14:ligatures w14:val="standardContextual"/>
        </w:rPr>
        <w:t>. 2022)</w:t>
      </w:r>
      <w:r w:rsidR="007E576E" w:rsidRPr="00234452">
        <w:t xml:space="preserve">. </w:t>
      </w:r>
      <w:r w:rsidR="007E576E">
        <w:rPr>
          <w:color w:val="000000"/>
        </w:rPr>
        <w:t>Though earlier, the</w:t>
      </w:r>
      <w:r w:rsidR="007E576E" w:rsidRPr="00D874BC">
        <w:rPr>
          <w:color w:val="000000"/>
        </w:rPr>
        <w:t xml:space="preserve"> Mesolithic</w:t>
      </w:r>
      <w:r w:rsidR="007E576E">
        <w:rPr>
          <w:color w:val="000000"/>
        </w:rPr>
        <w:t xml:space="preserve"> site of</w:t>
      </w:r>
      <w:r w:rsidR="007E576E" w:rsidRPr="00D874BC">
        <w:rPr>
          <w:color w:val="000000"/>
        </w:rPr>
        <w:t xml:space="preserve"> </w:t>
      </w:r>
      <w:proofErr w:type="spellStart"/>
      <w:r w:rsidR="007E576E" w:rsidRPr="00D874BC">
        <w:rPr>
          <w:color w:val="000000"/>
        </w:rPr>
        <w:t>Grotte</w:t>
      </w:r>
      <w:proofErr w:type="spellEnd"/>
      <w:r w:rsidR="007E576E" w:rsidRPr="00D874BC">
        <w:rPr>
          <w:color w:val="000000"/>
        </w:rPr>
        <w:t xml:space="preserve"> des </w:t>
      </w:r>
      <w:proofErr w:type="spellStart"/>
      <w:r w:rsidR="007E576E" w:rsidRPr="00D874BC">
        <w:rPr>
          <w:color w:val="000000"/>
        </w:rPr>
        <w:t>Perrats</w:t>
      </w:r>
      <w:proofErr w:type="spellEnd"/>
      <w:r w:rsidR="007E576E">
        <w:rPr>
          <w:color w:val="000000"/>
        </w:rPr>
        <w:t xml:space="preserve"> provides a comparable level of postmortem processing to that seen at CWFS on an assemblage of at least eight individuals </w:t>
      </w:r>
      <w:r w:rsidR="007E576E" w:rsidRPr="00D874BC">
        <w:rPr>
          <w:color w:val="000000"/>
        </w:rPr>
        <w:t>(</w:t>
      </w:r>
      <w:proofErr w:type="spellStart"/>
      <w:r w:rsidR="007E576E" w:rsidRPr="00D874BC">
        <w:rPr>
          <w:color w:val="000000"/>
        </w:rPr>
        <w:t>Boulestin</w:t>
      </w:r>
      <w:proofErr w:type="spellEnd"/>
      <w:r w:rsidR="007E576E" w:rsidRPr="00D874BC">
        <w:rPr>
          <w:color w:val="000000"/>
        </w:rPr>
        <w:t xml:space="preserve"> 1999). </w:t>
      </w:r>
      <w:r w:rsidR="007E576E">
        <w:t>That is not to say that all cases are universally accepted</w:t>
      </w:r>
      <w:r w:rsidR="002F7C31">
        <w:t>. D</w:t>
      </w:r>
      <w:r w:rsidR="007E576E">
        <w:t xml:space="preserve">ebate </w:t>
      </w:r>
      <w:r w:rsidR="002F7C31">
        <w:t>continues</w:t>
      </w:r>
      <w:r w:rsidR="00390747">
        <w:t>, for example,</w:t>
      </w:r>
      <w:r w:rsidR="002F7C31">
        <w:t xml:space="preserve"> </w:t>
      </w:r>
      <w:r w:rsidR="007E576E">
        <w:t xml:space="preserve">over </w:t>
      </w:r>
      <w:r w:rsidR="002F7C31">
        <w:t xml:space="preserve">interpretations of </w:t>
      </w:r>
      <w:r w:rsidR="007E576E">
        <w:t xml:space="preserve">cannibalism versus violence and ritualised treatment of the corpse at </w:t>
      </w:r>
      <w:r w:rsidR="00A80944">
        <w:t xml:space="preserve">the Early Neolithic site of </w:t>
      </w:r>
      <w:proofErr w:type="spellStart"/>
      <w:r w:rsidR="007E576E">
        <w:t>Herxheim</w:t>
      </w:r>
      <w:proofErr w:type="spellEnd"/>
      <w:r w:rsidR="002F7C31">
        <w:t xml:space="preserve"> (</w:t>
      </w:r>
      <w:proofErr w:type="spellStart"/>
      <w:r w:rsidR="00610FC8">
        <w:t>Boulestin</w:t>
      </w:r>
      <w:proofErr w:type="spellEnd"/>
      <w:r w:rsidR="00610FC8">
        <w:t xml:space="preserve"> </w:t>
      </w:r>
      <w:r w:rsidR="00610FC8" w:rsidRPr="00EF1415">
        <w:rPr>
          <w:i/>
        </w:rPr>
        <w:t>et al</w:t>
      </w:r>
      <w:r w:rsidR="00610FC8">
        <w:t xml:space="preserve">. 2009; </w:t>
      </w:r>
      <w:proofErr w:type="spellStart"/>
      <w:r w:rsidR="00610FC8" w:rsidRPr="00876E19">
        <w:t>Orschiedt</w:t>
      </w:r>
      <w:proofErr w:type="spellEnd"/>
      <w:r w:rsidR="00610FC8">
        <w:t xml:space="preserve"> &amp; </w:t>
      </w:r>
      <w:proofErr w:type="spellStart"/>
      <w:r w:rsidR="00610FC8">
        <w:t>Haidle</w:t>
      </w:r>
      <w:proofErr w:type="spellEnd"/>
      <w:r w:rsidR="00610FC8">
        <w:t xml:space="preserve"> 2012; </w:t>
      </w:r>
      <w:proofErr w:type="spellStart"/>
      <w:r w:rsidR="002F7C31">
        <w:t>Boulestin</w:t>
      </w:r>
      <w:proofErr w:type="spellEnd"/>
      <w:r w:rsidR="002F7C31">
        <w:t xml:space="preserve"> </w:t>
      </w:r>
      <w:r w:rsidR="00930AAB">
        <w:t>&amp;</w:t>
      </w:r>
      <w:r w:rsidR="002F7C31">
        <w:t xml:space="preserve"> </w:t>
      </w:r>
      <w:proofErr w:type="spellStart"/>
      <w:r w:rsidR="002F7C31">
        <w:t>Coupey</w:t>
      </w:r>
      <w:proofErr w:type="spellEnd"/>
      <w:r w:rsidR="002F7C31">
        <w:t xml:space="preserve"> 2015</w:t>
      </w:r>
      <w:r w:rsidR="007E576E">
        <w:t>).</w:t>
      </w:r>
      <w:r w:rsidR="00270287">
        <w:t xml:space="preserve"> </w:t>
      </w:r>
      <w:r w:rsidR="009E374D">
        <w:t xml:space="preserve">The </w:t>
      </w:r>
      <w:r w:rsidR="004550FD">
        <w:t xml:space="preserve">two </w:t>
      </w:r>
      <w:r w:rsidR="009E374D">
        <w:t xml:space="preserve">sides in this debate tend to be firmly entrenched; the evidence for dismemberment, flesh removal and even long bone fracturing is often accepted by both camps, but </w:t>
      </w:r>
      <w:r w:rsidR="000831D5">
        <w:t xml:space="preserve">is </w:t>
      </w:r>
      <w:r w:rsidR="009E374D">
        <w:t xml:space="preserve">interpreted </w:t>
      </w:r>
      <w:r w:rsidR="000831D5">
        <w:t xml:space="preserve">very </w:t>
      </w:r>
      <w:r w:rsidR="009E374D">
        <w:t xml:space="preserve">differently. We do not enter into this wider debate here, other than to repeat the point made in the main text regarding the absence of evidence suggesting that this level of postmortem processing of the deceased was ever part of a normative burial rite in Early Bronze Age Britain. </w:t>
      </w:r>
      <w:r w:rsidR="005326D9">
        <w:t>This</w:t>
      </w:r>
      <w:r w:rsidR="00C506A4">
        <w:t xml:space="preserve">, </w:t>
      </w:r>
      <w:r w:rsidR="00A71389">
        <w:t>combined</w:t>
      </w:r>
      <w:r w:rsidR="00C506A4">
        <w:t xml:space="preserve"> with the evidence for lethal violence,</w:t>
      </w:r>
      <w:r w:rsidR="005326D9">
        <w:t xml:space="preserve"> </w:t>
      </w:r>
      <w:r w:rsidR="00C506A4">
        <w:t xml:space="preserve">strongly </w:t>
      </w:r>
      <w:r w:rsidR="005326D9">
        <w:t xml:space="preserve">favours an interpretation of ‘exocannibalism’ as opposed to ‘endocannibalism’. </w:t>
      </w:r>
    </w:p>
    <w:p w14:paraId="0E4953E8" w14:textId="77777777" w:rsidR="007E576E" w:rsidRDefault="007E576E" w:rsidP="008E7D9A">
      <w:pPr>
        <w:spacing w:line="360" w:lineRule="auto"/>
        <w:rPr>
          <w:b/>
          <w:bCs/>
        </w:rPr>
      </w:pPr>
    </w:p>
    <w:p w14:paraId="2E249C5C" w14:textId="77777777" w:rsidR="001724F2" w:rsidRPr="001724F2" w:rsidRDefault="001724F2" w:rsidP="008E7D9A">
      <w:pPr>
        <w:spacing w:line="360" w:lineRule="auto"/>
        <w:rPr>
          <w:b/>
          <w:bCs/>
        </w:rPr>
      </w:pPr>
      <w:r w:rsidRPr="001724F2">
        <w:rPr>
          <w:b/>
          <w:bCs/>
        </w:rPr>
        <w:t>References</w:t>
      </w:r>
    </w:p>
    <w:p w14:paraId="4D8F4E49" w14:textId="77777777" w:rsidR="001724F2" w:rsidRPr="00BF2AA8" w:rsidRDefault="001724F2" w:rsidP="00BF2AA8">
      <w:pPr>
        <w:autoSpaceDE w:val="0"/>
        <w:autoSpaceDN w:val="0"/>
        <w:adjustRightInd w:val="0"/>
        <w:ind w:right="-36"/>
      </w:pPr>
    </w:p>
    <w:p w14:paraId="1A8B1D75" w14:textId="77777777" w:rsidR="00DD4A77" w:rsidRPr="00234452" w:rsidRDefault="00DD4A77" w:rsidP="00234452">
      <w:pPr>
        <w:autoSpaceDE w:val="0"/>
        <w:autoSpaceDN w:val="0"/>
        <w:adjustRightInd w:val="0"/>
        <w:spacing w:line="360" w:lineRule="auto"/>
        <w:ind w:right="-36"/>
        <w:rPr>
          <w:rFonts w:eastAsiaTheme="minorHAnsi"/>
          <w:lang w:val="es-ES"/>
          <w14:ligatures w14:val="standardContextual"/>
        </w:rPr>
      </w:pPr>
      <w:r w:rsidRPr="00AF14CD">
        <w:rPr>
          <w:rFonts w:eastAsiaTheme="minorHAnsi"/>
          <w:smallCaps/>
          <w14:ligatures w14:val="standardContextual"/>
        </w:rPr>
        <w:t xml:space="preserve">Ambrose, S.H. &amp; L. </w:t>
      </w:r>
      <w:proofErr w:type="spellStart"/>
      <w:r w:rsidRPr="00AF14CD">
        <w:rPr>
          <w:rFonts w:eastAsiaTheme="minorHAnsi"/>
          <w:smallCaps/>
          <w14:ligatures w14:val="standardContextual"/>
        </w:rPr>
        <w:t>Norr</w:t>
      </w:r>
      <w:proofErr w:type="spellEnd"/>
      <w:r w:rsidRPr="00AF14CD">
        <w:rPr>
          <w:rFonts w:eastAsiaTheme="minorHAnsi"/>
          <w:smallCaps/>
          <w14:ligatures w14:val="standardContextual"/>
        </w:rPr>
        <w:t>.</w:t>
      </w:r>
      <w:r w:rsidRPr="00AF14CD">
        <w:rPr>
          <w:rFonts w:eastAsiaTheme="minorHAnsi"/>
          <w14:ligatures w14:val="standardContextual"/>
        </w:rPr>
        <w:t xml:space="preserve"> 1993. Experimental evidence for the relationship of the carbon isotope ratios of whole diet and dietary protein to those of bone collagen and carbonate, in J.B. Lambert &amp; G. </w:t>
      </w:r>
      <w:proofErr w:type="spellStart"/>
      <w:r w:rsidRPr="00AF14CD">
        <w:rPr>
          <w:rFonts w:eastAsiaTheme="minorHAnsi"/>
          <w14:ligatures w14:val="standardContextual"/>
        </w:rPr>
        <w:t>Grupe</w:t>
      </w:r>
      <w:proofErr w:type="spellEnd"/>
      <w:r w:rsidRPr="00AF14CD">
        <w:rPr>
          <w:rFonts w:eastAsiaTheme="minorHAnsi"/>
          <w14:ligatures w14:val="standardContextual"/>
        </w:rPr>
        <w:t xml:space="preserve"> (ed.) </w:t>
      </w:r>
      <w:r w:rsidRPr="00AF14CD">
        <w:rPr>
          <w:rFonts w:eastAsiaTheme="minorHAnsi"/>
          <w:i/>
          <w:iCs/>
          <w14:ligatures w14:val="standardContextual"/>
        </w:rPr>
        <w:t>Prehistoric human bone: archaeology at the molecular level</w:t>
      </w:r>
      <w:r w:rsidRPr="00AF14CD">
        <w:rPr>
          <w:rFonts w:eastAsiaTheme="minorHAnsi"/>
          <w14:ligatures w14:val="standardContextual"/>
        </w:rPr>
        <w:t xml:space="preserve">: 1–37. </w:t>
      </w:r>
      <w:r w:rsidRPr="00234452">
        <w:rPr>
          <w:rFonts w:eastAsiaTheme="minorHAnsi"/>
          <w:lang w:val="es-ES"/>
          <w14:ligatures w14:val="standardContextual"/>
        </w:rPr>
        <w:t>New York: Springer.</w:t>
      </w:r>
    </w:p>
    <w:p w14:paraId="65F5C341" w14:textId="77777777" w:rsidR="00DD4A77" w:rsidRPr="00234452" w:rsidRDefault="00DD4A77" w:rsidP="00234452">
      <w:pPr>
        <w:autoSpaceDE w:val="0"/>
        <w:autoSpaceDN w:val="0"/>
        <w:adjustRightInd w:val="0"/>
        <w:spacing w:line="360" w:lineRule="auto"/>
        <w:ind w:right="-36"/>
        <w:rPr>
          <w:rFonts w:eastAsiaTheme="minorHAnsi"/>
          <w:lang w:val="es-ES"/>
          <w14:ligatures w14:val="standardContextual"/>
        </w:rPr>
      </w:pPr>
    </w:p>
    <w:p w14:paraId="205085D5"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r w:rsidRPr="00234452">
        <w:rPr>
          <w:rFonts w:eastAsiaTheme="minorHAnsi"/>
          <w:smallCaps/>
          <w:lang w:val="es-ES" w:eastAsia="en-US"/>
          <w14:ligatures w14:val="standardContextual"/>
        </w:rPr>
        <w:t xml:space="preserve">Aramendi, J., V. Estaca-Gómez, M.Á. Maté-González, C.S. Blázquez, J. Morín, G. López &amp; J. </w:t>
      </w:r>
      <w:proofErr w:type="spellStart"/>
      <w:r w:rsidRPr="00234452">
        <w:rPr>
          <w:rFonts w:eastAsiaTheme="minorHAnsi"/>
          <w:smallCaps/>
          <w:lang w:val="es-ES" w:eastAsia="en-US"/>
          <w14:ligatures w14:val="standardContextual"/>
        </w:rPr>
        <w:t>Yravedra</w:t>
      </w:r>
      <w:proofErr w:type="spellEnd"/>
      <w:r w:rsidRPr="00234452">
        <w:rPr>
          <w:rFonts w:eastAsiaTheme="minorHAnsi"/>
          <w:smallCaps/>
          <w:lang w:val="es-ES" w:eastAsia="en-US"/>
          <w14:ligatures w14:val="standardContextual"/>
        </w:rPr>
        <w:t xml:space="preserve"> Sainz de los Terreros</w:t>
      </w:r>
      <w:r w:rsidRPr="00234452">
        <w:rPr>
          <w:rFonts w:eastAsiaTheme="minorHAnsi"/>
          <w:lang w:val="es-ES" w:eastAsia="en-US"/>
          <w14:ligatures w14:val="standardContextual"/>
        </w:rPr>
        <w:t xml:space="preserve">. </w:t>
      </w:r>
      <w:r w:rsidRPr="00AF14CD">
        <w:rPr>
          <w:rFonts w:eastAsiaTheme="minorHAnsi"/>
          <w:lang w:eastAsia="en-US"/>
          <w14:ligatures w14:val="standardContextual"/>
        </w:rPr>
        <w:t xml:space="preserve">2023. New virtual approach to the study of metallurgy through the analysis of slice marks from the Chalcolithic site of </w:t>
      </w:r>
      <w:proofErr w:type="spellStart"/>
      <w:r w:rsidRPr="00AF14CD">
        <w:rPr>
          <w:rFonts w:eastAsiaTheme="minorHAnsi"/>
          <w:lang w:eastAsia="en-US"/>
          <w14:ligatures w14:val="standardContextual"/>
        </w:rPr>
        <w:t>Zanjillas</w:t>
      </w:r>
      <w:proofErr w:type="spellEnd"/>
      <w:r w:rsidRPr="00AF14CD">
        <w:rPr>
          <w:rFonts w:eastAsiaTheme="minorHAnsi"/>
          <w:lang w:eastAsia="en-US"/>
          <w14:ligatures w14:val="standardContextual"/>
        </w:rPr>
        <w:t xml:space="preserve"> (</w:t>
      </w:r>
      <w:proofErr w:type="spellStart"/>
      <w:r w:rsidRPr="00AF14CD">
        <w:rPr>
          <w:rFonts w:eastAsiaTheme="minorHAnsi"/>
          <w:lang w:eastAsia="en-US"/>
          <w14:ligatures w14:val="standardContextual"/>
        </w:rPr>
        <w:t>Torrejón</w:t>
      </w:r>
      <w:proofErr w:type="spellEnd"/>
      <w:r w:rsidRPr="00AF14CD">
        <w:rPr>
          <w:rFonts w:eastAsiaTheme="minorHAnsi"/>
          <w:lang w:eastAsia="en-US"/>
          <w14:ligatures w14:val="standardContextual"/>
        </w:rPr>
        <w:t xml:space="preserve"> de Velasco, Madrid, Spain). </w:t>
      </w:r>
      <w:r w:rsidRPr="00AF14CD">
        <w:rPr>
          <w:rFonts w:eastAsiaTheme="minorHAnsi"/>
          <w:i/>
          <w:iCs/>
          <w:lang w:eastAsia="en-US"/>
          <w14:ligatures w14:val="standardContextual"/>
        </w:rPr>
        <w:t>Archaeometry</w:t>
      </w:r>
      <w:r w:rsidRPr="00AF14CD">
        <w:rPr>
          <w:rFonts w:eastAsiaTheme="minorHAnsi"/>
          <w:lang w:eastAsia="en-US"/>
          <w14:ligatures w14:val="standardContextual"/>
        </w:rPr>
        <w:t xml:space="preserve"> 66: 565–82. https://doi.org/10.1111/arcm.12924</w:t>
      </w:r>
    </w:p>
    <w:p w14:paraId="4C2B0176"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28E3F7D7"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roofErr w:type="spellStart"/>
      <w:r w:rsidRPr="00AF14CD">
        <w:rPr>
          <w:rFonts w:eastAsiaTheme="minorHAnsi"/>
          <w:smallCaps/>
          <w14:ligatures w14:val="standardContextual"/>
        </w:rPr>
        <w:t>Arens</w:t>
      </w:r>
      <w:proofErr w:type="spellEnd"/>
      <w:r w:rsidRPr="00AF14CD">
        <w:rPr>
          <w:rFonts w:eastAsiaTheme="minorHAnsi"/>
          <w:smallCaps/>
          <w14:ligatures w14:val="standardContextual"/>
        </w:rPr>
        <w:t xml:space="preserve">, W. </w:t>
      </w:r>
      <w:r w:rsidRPr="00AF14CD">
        <w:rPr>
          <w:rFonts w:eastAsiaTheme="minorHAnsi"/>
          <w14:ligatures w14:val="standardContextual"/>
        </w:rPr>
        <w:t xml:space="preserve">1979. </w:t>
      </w:r>
      <w:r w:rsidRPr="00AF14CD">
        <w:rPr>
          <w:rFonts w:eastAsiaTheme="minorHAnsi"/>
          <w:i/>
          <w:iCs/>
          <w14:ligatures w14:val="standardContextual"/>
        </w:rPr>
        <w:t>The man-eating myth: anthropology and anthropophagy</w:t>
      </w:r>
      <w:r w:rsidRPr="00AF14CD">
        <w:rPr>
          <w:rFonts w:eastAsiaTheme="minorHAnsi"/>
          <w14:ligatures w14:val="standardContextual"/>
        </w:rPr>
        <w:t>. Oxford: Oxford University Press.</w:t>
      </w:r>
    </w:p>
    <w:p w14:paraId="4CA7C321"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
    <w:p w14:paraId="3769C727" w14:textId="77777777" w:rsidR="000B53FE" w:rsidRPr="00AF14CD" w:rsidRDefault="000B53FE" w:rsidP="000B53FE">
      <w:pPr>
        <w:autoSpaceDE w:val="0"/>
        <w:autoSpaceDN w:val="0"/>
        <w:adjustRightInd w:val="0"/>
        <w:spacing w:line="360" w:lineRule="auto"/>
        <w:ind w:right="-36"/>
        <w:rPr>
          <w:rFonts w:eastAsiaTheme="minorHAnsi"/>
          <w:lang w:eastAsia="en-US"/>
        </w:rPr>
      </w:pPr>
      <w:r w:rsidRPr="00AF14CD">
        <w:rPr>
          <w:rFonts w:eastAsiaTheme="minorHAnsi"/>
          <w:smallCaps/>
          <w:lang w:eastAsia="en-US"/>
        </w:rPr>
        <w:t>Aykroyd, R.G., D. Lucy, A.M. Pollard &amp; C.A. Roberts.</w:t>
      </w:r>
      <w:r w:rsidRPr="00AF14CD">
        <w:rPr>
          <w:rFonts w:eastAsiaTheme="minorHAnsi"/>
          <w:lang w:eastAsia="en-US"/>
        </w:rPr>
        <w:t xml:space="preserve"> 1999. Nasty, brutish, but not necessarily short: a reconsideration of the statistical methods used to calculate age at death from adult human skeletal and dental age indicators. </w:t>
      </w:r>
      <w:r w:rsidRPr="00AF14CD">
        <w:rPr>
          <w:rFonts w:eastAsiaTheme="minorHAnsi"/>
          <w:i/>
          <w:iCs/>
          <w:lang w:eastAsia="en-US"/>
        </w:rPr>
        <w:t>American Antiquity</w:t>
      </w:r>
      <w:r w:rsidRPr="00AF14CD">
        <w:rPr>
          <w:rFonts w:eastAsiaTheme="minorHAnsi"/>
          <w:lang w:eastAsia="en-US"/>
        </w:rPr>
        <w:t xml:space="preserve"> 64: 55–70. https://doi.org/10.2307/2694345</w:t>
      </w:r>
    </w:p>
    <w:p w14:paraId="7009FA9B" w14:textId="77777777" w:rsidR="000B53FE" w:rsidRPr="00AF14CD" w:rsidRDefault="000B53FE" w:rsidP="000B53FE">
      <w:pPr>
        <w:autoSpaceDE w:val="0"/>
        <w:autoSpaceDN w:val="0"/>
        <w:adjustRightInd w:val="0"/>
        <w:spacing w:line="360" w:lineRule="auto"/>
        <w:ind w:right="-36"/>
        <w:rPr>
          <w:rFonts w:eastAsiaTheme="minorHAnsi"/>
          <w:lang w:eastAsia="en-US"/>
        </w:rPr>
      </w:pPr>
    </w:p>
    <w:p w14:paraId="5AF5A287"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r w:rsidRPr="00AF14CD">
        <w:rPr>
          <w:rFonts w:eastAsiaTheme="minorHAnsi"/>
          <w:smallCaps/>
          <w:lang w:eastAsia="en-US"/>
          <w14:ligatures w14:val="standardContextual"/>
        </w:rPr>
        <w:lastRenderedPageBreak/>
        <w:t xml:space="preserve">Bello, S.M. &amp; C. </w:t>
      </w:r>
      <w:proofErr w:type="spellStart"/>
      <w:r w:rsidRPr="00AF14CD">
        <w:rPr>
          <w:rFonts w:eastAsiaTheme="minorHAnsi"/>
          <w:smallCaps/>
          <w:lang w:eastAsia="en-US"/>
          <w14:ligatures w14:val="standardContextual"/>
        </w:rPr>
        <w:t>Soligo</w:t>
      </w:r>
      <w:proofErr w:type="spellEnd"/>
      <w:r w:rsidRPr="00AF14CD">
        <w:rPr>
          <w:rFonts w:eastAsiaTheme="minorHAnsi"/>
          <w:smallCaps/>
          <w:lang w:eastAsia="en-US"/>
          <w14:ligatures w14:val="standardContextual"/>
        </w:rPr>
        <w:t>.</w:t>
      </w:r>
      <w:r w:rsidRPr="00AF14CD">
        <w:rPr>
          <w:rFonts w:eastAsiaTheme="minorHAnsi"/>
          <w:lang w:eastAsia="en-US"/>
          <w14:ligatures w14:val="standardContextual"/>
        </w:rPr>
        <w:t xml:space="preserve"> 2008. A new method for the quantitative analysis of cutmark micromorphology. </w:t>
      </w:r>
      <w:r w:rsidRPr="00AF14CD">
        <w:rPr>
          <w:rFonts w:eastAsiaTheme="minorHAnsi"/>
          <w:i/>
          <w:iCs/>
          <w:lang w:eastAsia="en-US"/>
          <w14:ligatures w14:val="standardContextual"/>
        </w:rPr>
        <w:t>Journal of Archaeological Science</w:t>
      </w:r>
      <w:r w:rsidRPr="00AF14CD">
        <w:rPr>
          <w:rFonts w:eastAsiaTheme="minorHAnsi"/>
          <w:lang w:eastAsia="en-US"/>
          <w14:ligatures w14:val="standardContextual"/>
        </w:rPr>
        <w:t xml:space="preserve"> 35: 1542–52. https://doi.org/10.1016/j.jas.2007.10.018</w:t>
      </w:r>
    </w:p>
    <w:p w14:paraId="1C68F135"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00FA41C5" w14:textId="77777777" w:rsidR="00DD4A77" w:rsidRPr="00AF14CD" w:rsidRDefault="00DD4A77" w:rsidP="00234452">
      <w:pPr>
        <w:autoSpaceDE w:val="0"/>
        <w:autoSpaceDN w:val="0"/>
        <w:adjustRightInd w:val="0"/>
        <w:spacing w:line="360" w:lineRule="auto"/>
        <w:ind w:right="-8"/>
      </w:pPr>
      <w:r w:rsidRPr="00AF14CD">
        <w:rPr>
          <w:smallCaps/>
        </w:rPr>
        <w:t>Bentley, R.A.</w:t>
      </w:r>
      <w:r w:rsidRPr="00AF14CD">
        <w:t xml:space="preserve"> 2006. Strontium isotopes from the earth to the archaeological skeleton: a review. </w:t>
      </w:r>
      <w:r w:rsidRPr="00AF14CD">
        <w:rPr>
          <w:i/>
          <w:iCs/>
        </w:rPr>
        <w:t>Journal of Archaeological Method and Theory</w:t>
      </w:r>
      <w:r w:rsidRPr="00AF14CD">
        <w:t xml:space="preserve"> 13: 135–87. https://doi.org/10.1007/s10816-006-9009-x</w:t>
      </w:r>
    </w:p>
    <w:p w14:paraId="1BB9C8EF" w14:textId="77777777" w:rsidR="00DD4A77" w:rsidRPr="00AF14CD" w:rsidRDefault="00DD4A77" w:rsidP="00234452">
      <w:pPr>
        <w:autoSpaceDE w:val="0"/>
        <w:autoSpaceDN w:val="0"/>
        <w:adjustRightInd w:val="0"/>
        <w:spacing w:line="360" w:lineRule="auto"/>
        <w:ind w:right="-36"/>
      </w:pPr>
    </w:p>
    <w:p w14:paraId="415E2C4D"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roofErr w:type="spellStart"/>
      <w:r w:rsidRPr="00AF14CD">
        <w:rPr>
          <w:rFonts w:eastAsiaTheme="minorHAnsi"/>
          <w:smallCaps/>
          <w:lang w:eastAsia="en-US"/>
          <w14:ligatures w14:val="standardContextual"/>
        </w:rPr>
        <w:t>Boschin</w:t>
      </w:r>
      <w:proofErr w:type="spellEnd"/>
      <w:r w:rsidRPr="00AF14CD">
        <w:rPr>
          <w:rFonts w:eastAsiaTheme="minorHAnsi"/>
          <w:smallCaps/>
          <w:lang w:eastAsia="en-US"/>
          <w14:ligatures w14:val="standardContextual"/>
        </w:rPr>
        <w:t xml:space="preserve">, F. &amp; J. </w:t>
      </w:r>
      <w:proofErr w:type="spellStart"/>
      <w:r w:rsidRPr="00AF14CD">
        <w:rPr>
          <w:rFonts w:eastAsiaTheme="minorHAnsi"/>
          <w:smallCaps/>
          <w:lang w:eastAsia="en-US"/>
          <w14:ligatures w14:val="standardContextual"/>
        </w:rPr>
        <w:t>Crezzini</w:t>
      </w:r>
      <w:proofErr w:type="spellEnd"/>
      <w:r w:rsidRPr="00AF14CD">
        <w:rPr>
          <w:rFonts w:eastAsiaTheme="minorHAnsi"/>
          <w:smallCaps/>
          <w:lang w:eastAsia="en-US"/>
          <w14:ligatures w14:val="standardContextual"/>
        </w:rPr>
        <w:t>.</w:t>
      </w:r>
      <w:r w:rsidRPr="00AF14CD">
        <w:rPr>
          <w:rFonts w:eastAsiaTheme="minorHAnsi"/>
          <w:lang w:eastAsia="en-US"/>
          <w14:ligatures w14:val="standardContextual"/>
        </w:rPr>
        <w:t xml:space="preserve"> 2012. Morphometrical analysis on cut marks using a 3D digital microscope. </w:t>
      </w:r>
      <w:r w:rsidRPr="00AF14CD">
        <w:rPr>
          <w:rFonts w:eastAsiaTheme="minorHAnsi"/>
          <w:i/>
          <w:iCs/>
          <w:lang w:eastAsia="en-US"/>
          <w14:ligatures w14:val="standardContextual"/>
        </w:rPr>
        <w:t>International Journal of Osteoarchaeology</w:t>
      </w:r>
      <w:r w:rsidRPr="00AF14CD">
        <w:rPr>
          <w:rFonts w:eastAsiaTheme="minorHAnsi"/>
          <w:lang w:eastAsia="en-US"/>
          <w14:ligatures w14:val="standardContextual"/>
        </w:rPr>
        <w:t xml:space="preserve"> 22: 549–62. https://doi.org/10.1002/oa.1272</w:t>
      </w:r>
    </w:p>
    <w:p w14:paraId="54D66325" w14:textId="77777777" w:rsidR="00DD4A77" w:rsidRPr="00AF14CD" w:rsidRDefault="00DD4A77" w:rsidP="00234452">
      <w:pPr>
        <w:autoSpaceDE w:val="0"/>
        <w:autoSpaceDN w:val="0"/>
        <w:adjustRightInd w:val="0"/>
        <w:spacing w:line="360" w:lineRule="auto"/>
        <w:ind w:left="720" w:right="-720" w:hanging="720"/>
        <w:rPr>
          <w:rFonts w:ascii="Helvetica" w:eastAsiaTheme="minorHAnsi" w:hAnsi="Helvetica" w:cs="Helvetica"/>
          <w:lang w:eastAsia="en-US"/>
          <w14:ligatures w14:val="standardContextual"/>
        </w:rPr>
      </w:pPr>
    </w:p>
    <w:p w14:paraId="3FA66A71" w14:textId="273FEC17" w:rsidR="00DD4A77" w:rsidRPr="00234452" w:rsidRDefault="00DD4A77" w:rsidP="00234452">
      <w:pPr>
        <w:autoSpaceDE w:val="0"/>
        <w:autoSpaceDN w:val="0"/>
        <w:adjustRightInd w:val="0"/>
        <w:spacing w:line="360" w:lineRule="auto"/>
        <w:ind w:right="-8"/>
        <w:rPr>
          <w:lang w:val="fr-FR"/>
        </w:rPr>
      </w:pPr>
      <w:proofErr w:type="spellStart"/>
      <w:r w:rsidRPr="00AF14CD">
        <w:rPr>
          <w:smallCaps/>
        </w:rPr>
        <w:t>Botella</w:t>
      </w:r>
      <w:proofErr w:type="spellEnd"/>
      <w:r w:rsidRPr="00AF14CD">
        <w:rPr>
          <w:smallCaps/>
        </w:rPr>
        <w:t xml:space="preserve">, M.C., S.A. Jiménez, I. </w:t>
      </w:r>
      <w:proofErr w:type="spellStart"/>
      <w:r w:rsidRPr="00AF14CD">
        <w:rPr>
          <w:smallCaps/>
        </w:rPr>
        <w:t>Alemán</w:t>
      </w:r>
      <w:proofErr w:type="spellEnd"/>
      <w:r w:rsidRPr="00AF14CD">
        <w:rPr>
          <w:smallCaps/>
        </w:rPr>
        <w:t xml:space="preserve">, P. du </w:t>
      </w:r>
      <w:proofErr w:type="spellStart"/>
      <w:r w:rsidRPr="00AF14CD">
        <w:rPr>
          <w:smallCaps/>
        </w:rPr>
        <w:t>Souich</w:t>
      </w:r>
      <w:proofErr w:type="spellEnd"/>
      <w:r w:rsidRPr="00AF14CD">
        <w:rPr>
          <w:smallCaps/>
        </w:rPr>
        <w:t xml:space="preserve"> &amp; C.J.</w:t>
      </w:r>
      <w:r w:rsidR="0036044E">
        <w:rPr>
          <w:smallCaps/>
        </w:rPr>
        <w:t xml:space="preserve"> </w:t>
      </w:r>
      <w:r w:rsidRPr="00234452">
        <w:rPr>
          <w:smallCaps/>
          <w:lang w:val="es-ES"/>
        </w:rPr>
        <w:t>García.</w:t>
      </w:r>
      <w:r w:rsidRPr="00234452">
        <w:rPr>
          <w:lang w:val="es-ES"/>
        </w:rPr>
        <w:t xml:space="preserve"> 2000. </w:t>
      </w:r>
      <w:r w:rsidRPr="00AF14CD">
        <w:rPr>
          <w:lang w:val="es-ES"/>
        </w:rPr>
        <w:t xml:space="preserve">Evidencias de canibalismo en el Neolítico Español, in L.H. </w:t>
      </w:r>
      <w:proofErr w:type="spellStart"/>
      <w:r w:rsidRPr="00AF14CD">
        <w:rPr>
          <w:lang w:val="es-ES"/>
        </w:rPr>
        <w:t>Dobón</w:t>
      </w:r>
      <w:proofErr w:type="spellEnd"/>
      <w:r w:rsidRPr="00AF14CD">
        <w:rPr>
          <w:lang w:val="es-ES"/>
        </w:rPr>
        <w:t xml:space="preserve">, H. Rodríguez Otero, E. Sánchez Compadre, B. López, M. Martínez &amp; J. Blanco Villegas (ed.) </w:t>
      </w:r>
      <w:r w:rsidRPr="00AF14CD">
        <w:rPr>
          <w:i/>
          <w:iCs/>
          <w:lang w:val="es-ES"/>
        </w:rPr>
        <w:t>Tendencias actuales de investigación en la antropología física Española</w:t>
      </w:r>
      <w:r w:rsidRPr="00AF14CD">
        <w:rPr>
          <w:lang w:val="es-ES"/>
        </w:rPr>
        <w:t xml:space="preserve">: 43–55. </w:t>
      </w:r>
      <w:r w:rsidRPr="00234452">
        <w:rPr>
          <w:lang w:val="fr-FR"/>
        </w:rPr>
        <w:t xml:space="preserve">León: </w:t>
      </w:r>
      <w:proofErr w:type="spellStart"/>
      <w:r w:rsidRPr="00234452">
        <w:rPr>
          <w:lang w:val="fr-FR"/>
        </w:rPr>
        <w:t>Universidad</w:t>
      </w:r>
      <w:proofErr w:type="spellEnd"/>
      <w:r w:rsidRPr="00234452">
        <w:rPr>
          <w:lang w:val="fr-FR"/>
        </w:rPr>
        <w:t xml:space="preserve"> de León.</w:t>
      </w:r>
    </w:p>
    <w:p w14:paraId="6E4E4F62" w14:textId="77777777" w:rsidR="00DD4A77" w:rsidRPr="00234452" w:rsidRDefault="00DD4A77" w:rsidP="00234452">
      <w:pPr>
        <w:autoSpaceDE w:val="0"/>
        <w:autoSpaceDN w:val="0"/>
        <w:adjustRightInd w:val="0"/>
        <w:spacing w:line="360" w:lineRule="auto"/>
        <w:ind w:right="-8"/>
        <w:rPr>
          <w:lang w:val="fr-FR"/>
        </w:rPr>
      </w:pPr>
    </w:p>
    <w:p w14:paraId="4D4856BD" w14:textId="77777777" w:rsidR="00DD4A77" w:rsidRPr="00AF14CD" w:rsidRDefault="00DD4A77" w:rsidP="00234452">
      <w:pPr>
        <w:autoSpaceDE w:val="0"/>
        <w:autoSpaceDN w:val="0"/>
        <w:adjustRightInd w:val="0"/>
        <w:spacing w:line="360" w:lineRule="auto"/>
        <w:ind w:right="-8"/>
      </w:pPr>
      <w:proofErr w:type="spellStart"/>
      <w:r w:rsidRPr="00234452">
        <w:rPr>
          <w:smallCaps/>
          <w:lang w:val="fr-FR"/>
        </w:rPr>
        <w:t>Boulestin</w:t>
      </w:r>
      <w:proofErr w:type="spellEnd"/>
      <w:r w:rsidRPr="00234452">
        <w:rPr>
          <w:smallCaps/>
          <w:lang w:val="fr-FR"/>
        </w:rPr>
        <w:t>, B.</w:t>
      </w:r>
      <w:r w:rsidRPr="00234452">
        <w:rPr>
          <w:lang w:val="fr-FR"/>
        </w:rPr>
        <w:t xml:space="preserve"> 1999. </w:t>
      </w:r>
      <w:r w:rsidRPr="00234452">
        <w:rPr>
          <w:i/>
          <w:iCs/>
          <w:lang w:val="fr-FR"/>
        </w:rPr>
        <w:t xml:space="preserve">Approche taphonomique des restes humaines. </w:t>
      </w:r>
      <w:proofErr w:type="gramStart"/>
      <w:r w:rsidRPr="00234452">
        <w:rPr>
          <w:i/>
          <w:iCs/>
          <w:lang w:val="fr-FR"/>
        </w:rPr>
        <w:t>le</w:t>
      </w:r>
      <w:proofErr w:type="gramEnd"/>
      <w:r w:rsidRPr="00234452">
        <w:rPr>
          <w:i/>
          <w:iCs/>
          <w:lang w:val="fr-FR"/>
        </w:rPr>
        <w:t xml:space="preserve"> cas des Mésolithiques de la Grotte des </w:t>
      </w:r>
      <w:proofErr w:type="spellStart"/>
      <w:r w:rsidRPr="00234452">
        <w:rPr>
          <w:i/>
          <w:iCs/>
          <w:lang w:val="fr-FR"/>
        </w:rPr>
        <w:t>Perrats</w:t>
      </w:r>
      <w:proofErr w:type="spellEnd"/>
      <w:r w:rsidRPr="00234452">
        <w:rPr>
          <w:i/>
          <w:iCs/>
          <w:lang w:val="fr-FR"/>
        </w:rPr>
        <w:t xml:space="preserve"> et le problème du cannibalisme en préhistoire récente Européenne </w:t>
      </w:r>
      <w:r w:rsidRPr="00234452">
        <w:rPr>
          <w:lang w:val="fr-FR"/>
        </w:rPr>
        <w:t xml:space="preserve">(British Archaeological Reports International </w:t>
      </w:r>
      <w:proofErr w:type="spellStart"/>
      <w:r w:rsidRPr="00234452">
        <w:rPr>
          <w:lang w:val="fr-FR"/>
        </w:rPr>
        <w:t>Series</w:t>
      </w:r>
      <w:proofErr w:type="spellEnd"/>
      <w:r w:rsidRPr="00234452">
        <w:rPr>
          <w:lang w:val="fr-FR"/>
        </w:rPr>
        <w:t xml:space="preserve"> 776). </w:t>
      </w:r>
      <w:r w:rsidRPr="00AF14CD">
        <w:t xml:space="preserve">Oxford: </w:t>
      </w:r>
      <w:proofErr w:type="spellStart"/>
      <w:r w:rsidRPr="00AF14CD">
        <w:t>Archaeopress</w:t>
      </w:r>
      <w:proofErr w:type="spellEnd"/>
      <w:r w:rsidRPr="00AF14CD">
        <w:t>.</w:t>
      </w:r>
    </w:p>
    <w:p w14:paraId="6B347F7A" w14:textId="77777777" w:rsidR="00DD4A77" w:rsidRPr="00AF14CD" w:rsidRDefault="00DD4A77" w:rsidP="00234452">
      <w:pPr>
        <w:autoSpaceDE w:val="0"/>
        <w:autoSpaceDN w:val="0"/>
        <w:adjustRightInd w:val="0"/>
        <w:spacing w:line="360" w:lineRule="auto"/>
        <w:ind w:right="-8"/>
      </w:pPr>
    </w:p>
    <w:p w14:paraId="580B5DF6" w14:textId="77777777" w:rsidR="00DD4A77" w:rsidRPr="00AF14CD" w:rsidRDefault="00DD4A77" w:rsidP="00234452">
      <w:pPr>
        <w:autoSpaceDE w:val="0"/>
        <w:autoSpaceDN w:val="0"/>
        <w:adjustRightInd w:val="0"/>
        <w:spacing w:line="360" w:lineRule="auto"/>
        <w:ind w:right="-8"/>
      </w:pPr>
      <w:proofErr w:type="spellStart"/>
      <w:r w:rsidRPr="00AF14CD">
        <w:rPr>
          <w:smallCaps/>
        </w:rPr>
        <w:t>Boulestin</w:t>
      </w:r>
      <w:proofErr w:type="spellEnd"/>
      <w:r w:rsidRPr="00AF14CD">
        <w:rPr>
          <w:smallCaps/>
        </w:rPr>
        <w:t xml:space="preserve">, B. &amp; A.-S. </w:t>
      </w:r>
      <w:proofErr w:type="spellStart"/>
      <w:r w:rsidRPr="00AF14CD">
        <w:rPr>
          <w:smallCaps/>
        </w:rPr>
        <w:t>Coupey</w:t>
      </w:r>
      <w:proofErr w:type="spellEnd"/>
      <w:r w:rsidRPr="00AF14CD">
        <w:rPr>
          <w:smallCaps/>
        </w:rPr>
        <w:t>.</w:t>
      </w:r>
      <w:r w:rsidRPr="00AF14CD">
        <w:t xml:space="preserve"> 2015. </w:t>
      </w:r>
      <w:r w:rsidRPr="00AF14CD">
        <w:rPr>
          <w:i/>
          <w:iCs/>
        </w:rPr>
        <w:t xml:space="preserve">Cannibalism in the Linear Pottery Culture: the human remains from </w:t>
      </w:r>
      <w:proofErr w:type="spellStart"/>
      <w:r w:rsidRPr="00AF14CD">
        <w:rPr>
          <w:i/>
          <w:iCs/>
        </w:rPr>
        <w:t>Herxheim</w:t>
      </w:r>
      <w:proofErr w:type="spellEnd"/>
      <w:r w:rsidRPr="00AF14CD">
        <w:t xml:space="preserve">. Oxford: </w:t>
      </w:r>
      <w:proofErr w:type="spellStart"/>
      <w:r w:rsidRPr="00AF14CD">
        <w:t>Archaeopress</w:t>
      </w:r>
      <w:proofErr w:type="spellEnd"/>
      <w:r w:rsidRPr="00AF14CD">
        <w:t>.</w:t>
      </w:r>
    </w:p>
    <w:p w14:paraId="47207CE9" w14:textId="77777777" w:rsidR="00DD4A77" w:rsidRPr="00AF14CD" w:rsidRDefault="00DD4A77" w:rsidP="00234452">
      <w:pPr>
        <w:autoSpaceDE w:val="0"/>
        <w:autoSpaceDN w:val="0"/>
        <w:adjustRightInd w:val="0"/>
        <w:spacing w:line="360" w:lineRule="auto"/>
        <w:ind w:right="-8"/>
      </w:pPr>
    </w:p>
    <w:p w14:paraId="4464C89E"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roofErr w:type="spellStart"/>
      <w:r w:rsidRPr="00AF14CD">
        <w:rPr>
          <w:rFonts w:eastAsiaTheme="minorHAnsi"/>
          <w:smallCaps/>
          <w:lang w:eastAsia="en-US"/>
          <w14:ligatures w14:val="standardContextual"/>
        </w:rPr>
        <w:t>Boulestin</w:t>
      </w:r>
      <w:proofErr w:type="spellEnd"/>
      <w:r w:rsidRPr="00AF14CD">
        <w:rPr>
          <w:rFonts w:eastAsiaTheme="minorHAnsi"/>
          <w:smallCaps/>
          <w:lang w:eastAsia="en-US"/>
          <w14:ligatures w14:val="standardContextual"/>
        </w:rPr>
        <w:t xml:space="preserve">, B., A. </w:t>
      </w:r>
      <w:proofErr w:type="spellStart"/>
      <w:r w:rsidRPr="00AF14CD">
        <w:rPr>
          <w:rFonts w:eastAsiaTheme="minorHAnsi"/>
          <w:smallCaps/>
          <w:lang w:eastAsia="en-US"/>
          <w14:ligatures w14:val="standardContextual"/>
        </w:rPr>
        <w:t>Zeeb-Lanz</w:t>
      </w:r>
      <w:proofErr w:type="spellEnd"/>
      <w:r w:rsidRPr="00AF14CD">
        <w:rPr>
          <w:rFonts w:eastAsiaTheme="minorHAnsi"/>
          <w:smallCaps/>
          <w:lang w:eastAsia="en-US"/>
          <w14:ligatures w14:val="standardContextual"/>
        </w:rPr>
        <w:t xml:space="preserve">, C. Jeunesse, F. Haack, R.-M. Arbogast &amp; A. </w:t>
      </w:r>
      <w:proofErr w:type="spellStart"/>
      <w:r w:rsidRPr="00AF14CD">
        <w:rPr>
          <w:rFonts w:eastAsiaTheme="minorHAnsi"/>
          <w:smallCaps/>
          <w:lang w:eastAsia="en-US"/>
          <w14:ligatures w14:val="standardContextual"/>
        </w:rPr>
        <w:t>Denaire</w:t>
      </w:r>
      <w:proofErr w:type="spellEnd"/>
      <w:r w:rsidRPr="00AF14CD">
        <w:rPr>
          <w:rFonts w:eastAsiaTheme="minorHAnsi"/>
          <w:smallCaps/>
          <w:lang w:eastAsia="en-US"/>
          <w14:ligatures w14:val="standardContextual"/>
        </w:rPr>
        <w:t>.</w:t>
      </w:r>
      <w:r w:rsidRPr="00AF14CD">
        <w:rPr>
          <w:rFonts w:eastAsiaTheme="minorHAnsi"/>
          <w:lang w:eastAsia="en-US"/>
          <w14:ligatures w14:val="standardContextual"/>
        </w:rPr>
        <w:t xml:space="preserve"> 2009. Mass cannibalism in the Linear Pottery Culture at </w:t>
      </w:r>
      <w:proofErr w:type="spellStart"/>
      <w:r w:rsidRPr="00AF14CD">
        <w:rPr>
          <w:rFonts w:eastAsiaTheme="minorHAnsi"/>
          <w:lang w:eastAsia="en-US"/>
          <w14:ligatures w14:val="standardContextual"/>
        </w:rPr>
        <w:t>Herxheim</w:t>
      </w:r>
      <w:proofErr w:type="spellEnd"/>
      <w:r w:rsidRPr="00AF14CD">
        <w:rPr>
          <w:rFonts w:eastAsiaTheme="minorHAnsi"/>
          <w:lang w:eastAsia="en-US"/>
          <w14:ligatures w14:val="standardContextual"/>
        </w:rPr>
        <w:t xml:space="preserve"> (Palatinate, Germany). </w:t>
      </w:r>
      <w:r w:rsidRPr="00AF14CD">
        <w:rPr>
          <w:rFonts w:eastAsiaTheme="minorHAnsi"/>
          <w:i/>
          <w:iCs/>
          <w:lang w:eastAsia="en-US"/>
          <w14:ligatures w14:val="standardContextual"/>
        </w:rPr>
        <w:t>Antiquity</w:t>
      </w:r>
      <w:r w:rsidRPr="00AF14CD">
        <w:rPr>
          <w:rFonts w:eastAsiaTheme="minorHAnsi"/>
          <w:lang w:eastAsia="en-US"/>
          <w14:ligatures w14:val="standardContextual"/>
        </w:rPr>
        <w:t xml:space="preserve"> 83: 968–82. https://doi.org/10.1017/S0003598X00099282</w:t>
      </w:r>
    </w:p>
    <w:p w14:paraId="6971244C" w14:textId="77777777" w:rsidR="00DD4A77" w:rsidRPr="00AF14CD" w:rsidRDefault="00DD4A77" w:rsidP="00234452">
      <w:pPr>
        <w:autoSpaceDE w:val="0"/>
        <w:autoSpaceDN w:val="0"/>
        <w:adjustRightInd w:val="0"/>
        <w:spacing w:line="360" w:lineRule="auto"/>
        <w:ind w:left="720" w:right="-36" w:hanging="720"/>
        <w:rPr>
          <w:rFonts w:eastAsiaTheme="minorHAnsi"/>
          <w:lang w:eastAsia="en-US"/>
          <w14:ligatures w14:val="standardContextual"/>
        </w:rPr>
      </w:pPr>
    </w:p>
    <w:p w14:paraId="348A5BB7" w14:textId="5A50F7B6" w:rsidR="00DD4A77" w:rsidRPr="00AF14CD" w:rsidRDefault="00DD4A77" w:rsidP="00234452">
      <w:pPr>
        <w:autoSpaceDE w:val="0"/>
        <w:autoSpaceDN w:val="0"/>
        <w:adjustRightInd w:val="0"/>
        <w:spacing w:line="360" w:lineRule="auto"/>
        <w:ind w:right="-8"/>
      </w:pPr>
      <w:r w:rsidRPr="00AF14CD">
        <w:rPr>
          <w:smallCaps/>
        </w:rPr>
        <w:t xml:space="preserve">Brock, F., T.F.G. Higham, P. </w:t>
      </w:r>
      <w:proofErr w:type="spellStart"/>
      <w:r w:rsidRPr="00AF14CD">
        <w:rPr>
          <w:smallCaps/>
        </w:rPr>
        <w:t>Ditchfield</w:t>
      </w:r>
      <w:proofErr w:type="spellEnd"/>
      <w:r w:rsidRPr="00AF14CD">
        <w:rPr>
          <w:smallCaps/>
        </w:rPr>
        <w:t xml:space="preserve"> &amp; C. </w:t>
      </w:r>
      <w:proofErr w:type="spellStart"/>
      <w:r w:rsidRPr="00AF14CD">
        <w:rPr>
          <w:smallCaps/>
        </w:rPr>
        <w:t>Bronk</w:t>
      </w:r>
      <w:proofErr w:type="spellEnd"/>
      <w:r w:rsidRPr="00AF14CD">
        <w:rPr>
          <w:smallCaps/>
        </w:rPr>
        <w:t xml:space="preserve"> Ramsey. </w:t>
      </w:r>
      <w:r w:rsidRPr="00AF14CD">
        <w:t xml:space="preserve">2010. Current pretreatment methods for AMS radiocarbon dating at the Oxford Radiocarbon Accelerator Unit (ORAU). </w:t>
      </w:r>
      <w:r w:rsidRPr="00AF14CD">
        <w:rPr>
          <w:i/>
          <w:iCs/>
        </w:rPr>
        <w:t>Radiocarbon</w:t>
      </w:r>
      <w:r w:rsidRPr="00AF14CD">
        <w:t xml:space="preserve"> 52: 103–12. https://doi.org/10.1017/S0033822200045069</w:t>
      </w:r>
    </w:p>
    <w:p w14:paraId="3AED48BB" w14:textId="77777777" w:rsidR="00DD4A77" w:rsidRPr="00AF14CD" w:rsidRDefault="00DD4A77" w:rsidP="00234452">
      <w:pPr>
        <w:autoSpaceDE w:val="0"/>
        <w:autoSpaceDN w:val="0"/>
        <w:adjustRightInd w:val="0"/>
        <w:spacing w:line="360" w:lineRule="auto"/>
        <w:ind w:right="-36"/>
      </w:pPr>
    </w:p>
    <w:p w14:paraId="3C0C1230" w14:textId="77777777" w:rsidR="00DD4A77" w:rsidRPr="00AF14CD" w:rsidRDefault="00DD4A77" w:rsidP="00234452">
      <w:pPr>
        <w:autoSpaceDE w:val="0"/>
        <w:autoSpaceDN w:val="0"/>
        <w:adjustRightInd w:val="0"/>
        <w:spacing w:line="360" w:lineRule="auto"/>
        <w:rPr>
          <w:rFonts w:eastAsiaTheme="minorHAnsi"/>
          <w:lang w:eastAsia="en-US"/>
          <w14:ligatures w14:val="standardContextual"/>
        </w:rPr>
      </w:pPr>
      <w:proofErr w:type="spellStart"/>
      <w:r w:rsidRPr="00AF14CD">
        <w:rPr>
          <w:rFonts w:eastAsiaTheme="minorHAnsi"/>
          <w:smallCaps/>
          <w:lang w:eastAsia="en-US"/>
          <w14:ligatures w14:val="standardContextual"/>
        </w:rPr>
        <w:t>Bronk</w:t>
      </w:r>
      <w:proofErr w:type="spellEnd"/>
      <w:r w:rsidRPr="00AF14CD">
        <w:rPr>
          <w:rFonts w:eastAsiaTheme="minorHAnsi"/>
          <w:smallCaps/>
          <w:lang w:eastAsia="en-US"/>
          <w14:ligatures w14:val="standardContextual"/>
        </w:rPr>
        <w:t xml:space="preserve"> Ramsey, C. </w:t>
      </w:r>
      <w:r w:rsidRPr="00AF14CD">
        <w:rPr>
          <w:rFonts w:eastAsiaTheme="minorHAnsi"/>
          <w:lang w:eastAsia="en-US"/>
          <w14:ligatures w14:val="standardContextual"/>
        </w:rPr>
        <w:t xml:space="preserve">2001. Development of the radiocarbon calibration program </w:t>
      </w:r>
      <w:proofErr w:type="spellStart"/>
      <w:r w:rsidRPr="00AF14CD">
        <w:rPr>
          <w:rFonts w:eastAsiaTheme="minorHAnsi"/>
          <w:lang w:eastAsia="en-US"/>
          <w14:ligatures w14:val="standardContextual"/>
        </w:rPr>
        <w:t>OxCal</w:t>
      </w:r>
      <w:proofErr w:type="spellEnd"/>
      <w:r w:rsidRPr="00AF14CD">
        <w:rPr>
          <w:rFonts w:eastAsiaTheme="minorHAnsi"/>
          <w:lang w:eastAsia="en-US"/>
          <w14:ligatures w14:val="standardContextual"/>
        </w:rPr>
        <w:t xml:space="preserve">. </w:t>
      </w:r>
      <w:r w:rsidRPr="00AF14CD">
        <w:rPr>
          <w:rFonts w:eastAsiaTheme="minorHAnsi"/>
          <w:i/>
          <w:iCs/>
          <w:lang w:eastAsia="en-US"/>
          <w14:ligatures w14:val="standardContextual"/>
        </w:rPr>
        <w:t>Radiocarbon</w:t>
      </w:r>
      <w:r w:rsidRPr="00AF14CD">
        <w:rPr>
          <w:rFonts w:eastAsiaTheme="minorHAnsi"/>
          <w:lang w:eastAsia="en-US"/>
          <w14:ligatures w14:val="standardContextual"/>
        </w:rPr>
        <w:t xml:space="preserve"> 43(2A): 355–63. https://doi.org/10.1017/S0033822200038212</w:t>
      </w:r>
    </w:p>
    <w:p w14:paraId="362296A0" w14:textId="77777777" w:rsidR="00DD4A77" w:rsidRPr="00AF14CD" w:rsidRDefault="00DD4A77" w:rsidP="00234452">
      <w:pPr>
        <w:autoSpaceDE w:val="0"/>
        <w:autoSpaceDN w:val="0"/>
        <w:adjustRightInd w:val="0"/>
        <w:spacing w:line="360" w:lineRule="auto"/>
        <w:ind w:right="-8"/>
      </w:pPr>
    </w:p>
    <w:p w14:paraId="67F95423" w14:textId="77777777" w:rsidR="00DD4A77" w:rsidRPr="00AF14CD" w:rsidRDefault="00DD4A77" w:rsidP="00234452">
      <w:pPr>
        <w:autoSpaceDE w:val="0"/>
        <w:autoSpaceDN w:val="0"/>
        <w:adjustRightInd w:val="0"/>
        <w:spacing w:line="360" w:lineRule="auto"/>
        <w:ind w:right="-8"/>
      </w:pPr>
      <w:r w:rsidRPr="00AF14CD">
        <w:t xml:space="preserve">– 2021. </w:t>
      </w:r>
      <w:proofErr w:type="spellStart"/>
      <w:r w:rsidRPr="00AF14CD">
        <w:t>OxCal</w:t>
      </w:r>
      <w:proofErr w:type="spellEnd"/>
      <w:r w:rsidRPr="00AF14CD">
        <w:t xml:space="preserve"> 4.4. Available at: https://c14.arch.ox.ac.uk</w:t>
      </w:r>
    </w:p>
    <w:p w14:paraId="631D9EA6" w14:textId="77777777" w:rsidR="00DD4A77" w:rsidRPr="00AF14CD" w:rsidRDefault="00DD4A77" w:rsidP="00234452">
      <w:pPr>
        <w:autoSpaceDE w:val="0"/>
        <w:autoSpaceDN w:val="0"/>
        <w:adjustRightInd w:val="0"/>
        <w:spacing w:line="360" w:lineRule="auto"/>
        <w:ind w:right="-8"/>
      </w:pPr>
    </w:p>
    <w:p w14:paraId="025C41A4" w14:textId="77777777" w:rsidR="00DD4A77" w:rsidRPr="00234452" w:rsidRDefault="00DD4A77" w:rsidP="00234452">
      <w:pPr>
        <w:autoSpaceDE w:val="0"/>
        <w:autoSpaceDN w:val="0"/>
        <w:adjustRightInd w:val="0"/>
        <w:spacing w:line="360" w:lineRule="auto"/>
        <w:ind w:right="-8"/>
        <w:rPr>
          <w:lang w:val="it-IT"/>
        </w:rPr>
      </w:pPr>
      <w:r w:rsidRPr="00AF14CD">
        <w:rPr>
          <w:smallCaps/>
        </w:rPr>
        <w:t>Burleigh, R. &amp; K. Matthews.</w:t>
      </w:r>
      <w:r w:rsidRPr="00AF14CD">
        <w:t xml:space="preserve"> 1982. British Museum natural radiocarbon measurements XIII. </w:t>
      </w:r>
      <w:r w:rsidRPr="00234452">
        <w:rPr>
          <w:i/>
          <w:iCs/>
          <w:lang w:val="it-IT"/>
        </w:rPr>
        <w:t>Radiocarbon</w:t>
      </w:r>
      <w:r w:rsidRPr="00234452">
        <w:rPr>
          <w:lang w:val="it-IT"/>
        </w:rPr>
        <w:t xml:space="preserve"> 24: 151–70. https://doi.org/10.1017/S0033822200005014</w:t>
      </w:r>
    </w:p>
    <w:p w14:paraId="284EE34E" w14:textId="77777777" w:rsidR="00DD4A77" w:rsidRPr="00234452" w:rsidRDefault="00DD4A77" w:rsidP="00234452">
      <w:pPr>
        <w:autoSpaceDE w:val="0"/>
        <w:autoSpaceDN w:val="0"/>
        <w:adjustRightInd w:val="0"/>
        <w:spacing w:line="360" w:lineRule="auto"/>
        <w:ind w:right="-8"/>
        <w:rPr>
          <w:lang w:val="it-IT"/>
        </w:rPr>
      </w:pPr>
    </w:p>
    <w:p w14:paraId="7573000D" w14:textId="77777777" w:rsidR="00DD4A77" w:rsidRPr="00AF14CD" w:rsidRDefault="00DD4A77" w:rsidP="00234452">
      <w:pPr>
        <w:autoSpaceDE w:val="0"/>
        <w:autoSpaceDN w:val="0"/>
        <w:adjustRightInd w:val="0"/>
        <w:spacing w:line="360" w:lineRule="auto"/>
        <w:ind w:right="-8"/>
      </w:pPr>
      <w:r w:rsidRPr="00234452">
        <w:rPr>
          <w:smallCaps/>
          <w:lang w:val="it-IT"/>
        </w:rPr>
        <w:t>Cáceres, I., M. Lozano &amp; P. Saladié.</w:t>
      </w:r>
      <w:r w:rsidRPr="00234452">
        <w:rPr>
          <w:lang w:val="it-IT"/>
        </w:rPr>
        <w:t xml:space="preserve"> </w:t>
      </w:r>
      <w:r w:rsidRPr="00AF14CD">
        <w:rPr>
          <w:lang w:val="es-ES"/>
        </w:rPr>
        <w:t xml:space="preserve">2007. </w:t>
      </w:r>
      <w:proofErr w:type="spellStart"/>
      <w:r w:rsidRPr="00AF14CD">
        <w:rPr>
          <w:lang w:val="es-ES"/>
        </w:rPr>
        <w:t>Evidence</w:t>
      </w:r>
      <w:proofErr w:type="spellEnd"/>
      <w:r w:rsidRPr="00AF14CD">
        <w:rPr>
          <w:lang w:val="es-ES"/>
        </w:rPr>
        <w:t xml:space="preserve"> </w:t>
      </w:r>
      <w:proofErr w:type="spellStart"/>
      <w:r w:rsidRPr="00AF14CD">
        <w:rPr>
          <w:lang w:val="es-ES"/>
        </w:rPr>
        <w:t>for</w:t>
      </w:r>
      <w:proofErr w:type="spellEnd"/>
      <w:r w:rsidRPr="00AF14CD">
        <w:rPr>
          <w:lang w:val="es-ES"/>
        </w:rPr>
        <w:t xml:space="preserve"> </w:t>
      </w:r>
      <w:proofErr w:type="spellStart"/>
      <w:r w:rsidRPr="00AF14CD">
        <w:rPr>
          <w:lang w:val="es-ES"/>
        </w:rPr>
        <w:t>Bronze</w:t>
      </w:r>
      <w:proofErr w:type="spellEnd"/>
      <w:r w:rsidRPr="00AF14CD">
        <w:rPr>
          <w:lang w:val="es-ES"/>
        </w:rPr>
        <w:t xml:space="preserve"> Age </w:t>
      </w:r>
      <w:proofErr w:type="spellStart"/>
      <w:r w:rsidRPr="00AF14CD">
        <w:rPr>
          <w:lang w:val="es-ES"/>
        </w:rPr>
        <w:t>cannibalism</w:t>
      </w:r>
      <w:proofErr w:type="spellEnd"/>
      <w:r w:rsidRPr="00AF14CD">
        <w:rPr>
          <w:lang w:val="es-ES"/>
        </w:rPr>
        <w:t xml:space="preserve"> in El Mirador Cave (Sierra de Atapuerca, Burgos, </w:t>
      </w:r>
      <w:proofErr w:type="spellStart"/>
      <w:r w:rsidRPr="00AF14CD">
        <w:rPr>
          <w:lang w:val="es-ES"/>
        </w:rPr>
        <w:t>Spain</w:t>
      </w:r>
      <w:proofErr w:type="spellEnd"/>
      <w:r w:rsidRPr="00AF14CD">
        <w:rPr>
          <w:lang w:val="es-ES"/>
        </w:rPr>
        <w:t xml:space="preserve">). </w:t>
      </w:r>
      <w:r w:rsidRPr="00AF14CD">
        <w:rPr>
          <w:i/>
          <w:iCs/>
        </w:rPr>
        <w:t>American Journal of Physical Anthropology</w:t>
      </w:r>
      <w:r w:rsidRPr="00AF14CD">
        <w:t xml:space="preserve"> 133: 899–917. https://doi.org/10.1002/ajpa.20610</w:t>
      </w:r>
    </w:p>
    <w:p w14:paraId="57D5E5F6" w14:textId="77777777" w:rsidR="00DD4A77" w:rsidRPr="00AF14CD" w:rsidRDefault="00DD4A77" w:rsidP="00234452">
      <w:pPr>
        <w:autoSpaceDE w:val="0"/>
        <w:autoSpaceDN w:val="0"/>
        <w:adjustRightInd w:val="0"/>
        <w:spacing w:line="360" w:lineRule="auto"/>
        <w:ind w:right="-8"/>
      </w:pPr>
    </w:p>
    <w:p w14:paraId="43E3F64B"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roofErr w:type="spellStart"/>
      <w:r w:rsidRPr="00AF14CD">
        <w:rPr>
          <w:rFonts w:eastAsiaTheme="minorHAnsi"/>
          <w:smallCaps/>
          <w14:ligatures w14:val="standardContextual"/>
        </w:rPr>
        <w:t>Carbonell</w:t>
      </w:r>
      <w:proofErr w:type="spellEnd"/>
      <w:r w:rsidRPr="00AF14CD">
        <w:rPr>
          <w:rFonts w:eastAsiaTheme="minorHAnsi"/>
          <w:smallCaps/>
          <w14:ligatures w14:val="standardContextual"/>
        </w:rPr>
        <w:t>, E</w:t>
      </w:r>
      <w:r w:rsidRPr="00AF14CD">
        <w:rPr>
          <w:rFonts w:eastAsiaTheme="minorHAnsi"/>
          <w14:ligatures w14:val="standardContextual"/>
        </w:rPr>
        <w:t xml:space="preserve">. </w:t>
      </w:r>
      <w:r w:rsidRPr="00AF14CD">
        <w:rPr>
          <w:rFonts w:eastAsiaTheme="minorHAnsi"/>
          <w:i/>
          <w:iCs/>
          <w14:ligatures w14:val="standardContextual"/>
        </w:rPr>
        <w:t xml:space="preserve">et al. </w:t>
      </w:r>
      <w:r w:rsidRPr="00AF14CD">
        <w:rPr>
          <w:rFonts w:eastAsiaTheme="minorHAnsi"/>
          <w14:ligatures w14:val="standardContextual"/>
        </w:rPr>
        <w:t xml:space="preserve">2010. Cultural cannibalism as a </w:t>
      </w:r>
      <w:proofErr w:type="spellStart"/>
      <w:r w:rsidRPr="00AF14CD">
        <w:rPr>
          <w:rFonts w:eastAsiaTheme="minorHAnsi"/>
          <w14:ligatures w14:val="standardContextual"/>
        </w:rPr>
        <w:t>paleoeconomic</w:t>
      </w:r>
      <w:proofErr w:type="spellEnd"/>
      <w:r w:rsidRPr="00AF14CD">
        <w:rPr>
          <w:rFonts w:eastAsiaTheme="minorHAnsi"/>
          <w14:ligatures w14:val="standardContextual"/>
        </w:rPr>
        <w:t xml:space="preserve"> system in the European Lower Pleistocene: the case of level TD6 of Gran Dolina (Sierra de </w:t>
      </w:r>
      <w:proofErr w:type="spellStart"/>
      <w:r w:rsidRPr="00AF14CD">
        <w:rPr>
          <w:rFonts w:eastAsiaTheme="minorHAnsi"/>
          <w14:ligatures w14:val="standardContextual"/>
        </w:rPr>
        <w:t>Atapuerca</w:t>
      </w:r>
      <w:proofErr w:type="spellEnd"/>
      <w:r w:rsidRPr="00AF14CD">
        <w:rPr>
          <w:rFonts w:eastAsiaTheme="minorHAnsi"/>
          <w14:ligatures w14:val="standardContextual"/>
        </w:rPr>
        <w:t>, Burgos, Spain).</w:t>
      </w:r>
      <w:r w:rsidRPr="00AF14CD">
        <w:rPr>
          <w:rFonts w:eastAsiaTheme="minorHAnsi"/>
          <w:i/>
          <w:iCs/>
          <w14:ligatures w14:val="standardContextual"/>
        </w:rPr>
        <w:t xml:space="preserve"> Current Anthropology</w:t>
      </w:r>
      <w:r w:rsidRPr="00AF14CD">
        <w:rPr>
          <w:rFonts w:eastAsiaTheme="minorHAnsi"/>
          <w14:ligatures w14:val="standardContextual"/>
        </w:rPr>
        <w:t xml:space="preserve"> 51: 539–49. https://doi.org/10.1086/653807</w:t>
      </w:r>
    </w:p>
    <w:p w14:paraId="1B6C729D"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
    <w:p w14:paraId="2A75C2EF" w14:textId="43AC1510" w:rsidR="00DD4A77" w:rsidRPr="00AF14CD" w:rsidRDefault="00DD4A77" w:rsidP="00234452">
      <w:pPr>
        <w:autoSpaceDE w:val="0"/>
        <w:autoSpaceDN w:val="0"/>
        <w:adjustRightInd w:val="0"/>
        <w:spacing w:line="360" w:lineRule="auto"/>
        <w:ind w:right="-8"/>
      </w:pPr>
      <w:r w:rsidRPr="00AF14CD">
        <w:rPr>
          <w:smallCaps/>
        </w:rPr>
        <w:t xml:space="preserve">Chenery, C.A., V. Pashley, A.L. Lamb, H.J. Sloane &amp; J.A. Evans. </w:t>
      </w:r>
      <w:r w:rsidRPr="00AF14CD">
        <w:t xml:space="preserve">2012. The oxygen isotope relationship between the phosphate and structural carbonate fractions of human bioapatite. </w:t>
      </w:r>
      <w:r w:rsidRPr="00AF14CD">
        <w:rPr>
          <w:i/>
          <w:iCs/>
        </w:rPr>
        <w:t>Rapid Communications in Mass Spectrometry</w:t>
      </w:r>
      <w:r w:rsidRPr="00AF14CD">
        <w:t xml:space="preserve"> 26: 309–19. https://doi.org/10.1002/rcm.5331</w:t>
      </w:r>
    </w:p>
    <w:p w14:paraId="02C412C2" w14:textId="77777777" w:rsidR="00DD4A77" w:rsidRPr="00AF14CD" w:rsidRDefault="00DD4A77" w:rsidP="00234452">
      <w:pPr>
        <w:autoSpaceDE w:val="0"/>
        <w:autoSpaceDN w:val="0"/>
        <w:adjustRightInd w:val="0"/>
        <w:spacing w:line="360" w:lineRule="auto"/>
        <w:ind w:right="-36"/>
        <w:rPr>
          <w:rFonts w:ascii="Times" w:hAnsi="Times"/>
        </w:rPr>
      </w:pPr>
    </w:p>
    <w:p w14:paraId="37105E57" w14:textId="77777777" w:rsidR="00DD4A77" w:rsidRPr="00AF14CD" w:rsidRDefault="00DD4A77" w:rsidP="00234452">
      <w:pPr>
        <w:autoSpaceDE w:val="0"/>
        <w:autoSpaceDN w:val="0"/>
        <w:adjustRightInd w:val="0"/>
        <w:spacing w:line="360" w:lineRule="auto"/>
        <w:ind w:right="-36"/>
        <w:rPr>
          <w:rFonts w:ascii="Times" w:eastAsiaTheme="minorHAnsi" w:hAnsi="Times" w:cs="Helvetica"/>
          <w:lang w:eastAsia="en-US"/>
          <w14:ligatures w14:val="standardContextual"/>
        </w:rPr>
      </w:pPr>
      <w:proofErr w:type="spellStart"/>
      <w:r w:rsidRPr="00AF14CD">
        <w:rPr>
          <w:rFonts w:ascii="Times" w:eastAsiaTheme="minorHAnsi" w:hAnsi="Times" w:cs="Helvetica"/>
          <w:smallCaps/>
          <w:lang w:eastAsia="en-US"/>
          <w14:ligatures w14:val="standardContextual"/>
        </w:rPr>
        <w:t>Coplen</w:t>
      </w:r>
      <w:proofErr w:type="spellEnd"/>
      <w:r w:rsidRPr="00AF14CD">
        <w:rPr>
          <w:rFonts w:ascii="Times" w:eastAsiaTheme="minorHAnsi" w:hAnsi="Times" w:cs="Helvetica"/>
          <w:smallCaps/>
          <w:lang w:eastAsia="en-US"/>
          <w14:ligatures w14:val="standardContextual"/>
        </w:rPr>
        <w:t xml:space="preserve">, T.B. </w:t>
      </w:r>
      <w:r w:rsidRPr="00AF14CD">
        <w:rPr>
          <w:rFonts w:ascii="Times" w:eastAsiaTheme="minorHAnsi" w:hAnsi="Times" w:cs="Helvetica"/>
          <w:lang w:eastAsia="en-US"/>
          <w14:ligatures w14:val="standardContextual"/>
        </w:rPr>
        <w:t xml:space="preserve">1988. Normalization of oxygen and hydrogen isotope data. </w:t>
      </w:r>
      <w:r w:rsidRPr="00AF14CD">
        <w:rPr>
          <w:rFonts w:ascii="Times" w:eastAsiaTheme="minorHAnsi" w:hAnsi="Times" w:cs="Helvetica"/>
          <w:i/>
          <w:iCs/>
          <w:lang w:eastAsia="en-US"/>
          <w14:ligatures w14:val="standardContextual"/>
        </w:rPr>
        <w:t>Chemical Geology: Isotope Geoscience Section</w:t>
      </w:r>
      <w:r w:rsidRPr="00AF14CD">
        <w:rPr>
          <w:rFonts w:ascii="Times" w:eastAsiaTheme="minorHAnsi" w:hAnsi="Times" w:cs="Helvetica"/>
          <w:lang w:eastAsia="en-US"/>
          <w14:ligatures w14:val="standardContextual"/>
        </w:rPr>
        <w:t xml:space="preserve"> 72: 293–97. https://doi.org/10.1016/0168-9622(88)90042-5</w:t>
      </w:r>
    </w:p>
    <w:p w14:paraId="09FFFC7D" w14:textId="77777777" w:rsidR="00DD4A77" w:rsidRPr="00AF14CD" w:rsidRDefault="00DD4A77" w:rsidP="00234452">
      <w:pPr>
        <w:autoSpaceDE w:val="0"/>
        <w:autoSpaceDN w:val="0"/>
        <w:adjustRightInd w:val="0"/>
        <w:spacing w:line="360" w:lineRule="auto"/>
        <w:ind w:right="-36"/>
        <w:rPr>
          <w:rFonts w:ascii="Times" w:eastAsiaTheme="minorHAnsi" w:hAnsi="Times" w:cs="Helvetica"/>
          <w:lang w:eastAsia="en-US"/>
          <w14:ligatures w14:val="standardContextual"/>
        </w:rPr>
      </w:pPr>
    </w:p>
    <w:p w14:paraId="3C85F976"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r w:rsidRPr="00AF14CD">
        <w:rPr>
          <w:rFonts w:eastAsiaTheme="minorHAnsi"/>
          <w:smallCaps/>
          <w:lang w:eastAsia="en-US"/>
          <w14:ligatures w14:val="standardContextual"/>
        </w:rPr>
        <w:t xml:space="preserve">Cox, M. &amp; L. </w:t>
      </w:r>
      <w:proofErr w:type="spellStart"/>
      <w:r w:rsidRPr="00AF14CD">
        <w:rPr>
          <w:rFonts w:eastAsiaTheme="minorHAnsi"/>
          <w:smallCaps/>
          <w:lang w:eastAsia="en-US"/>
          <w14:ligatures w14:val="standardContextual"/>
        </w:rPr>
        <w:t>Loe</w:t>
      </w:r>
      <w:proofErr w:type="spellEnd"/>
      <w:r w:rsidRPr="00AF14CD">
        <w:rPr>
          <w:rFonts w:eastAsiaTheme="minorHAnsi"/>
          <w:smallCaps/>
          <w:lang w:eastAsia="en-US"/>
          <w14:ligatures w14:val="standardContextual"/>
        </w:rPr>
        <w:t>.</w:t>
      </w:r>
      <w:r w:rsidRPr="00AF14CD">
        <w:rPr>
          <w:rFonts w:eastAsiaTheme="minorHAnsi"/>
          <w:lang w:eastAsia="en-US"/>
          <w14:ligatures w14:val="standardContextual"/>
        </w:rPr>
        <w:t xml:space="preserve"> 2022. The human skeletal remains from Fishmonger's Swallet, Alveston, Gloucestershire: evidence for anthropogenic modification. </w:t>
      </w:r>
      <w:r w:rsidRPr="00AF14CD">
        <w:rPr>
          <w:rFonts w:eastAsiaTheme="minorHAnsi"/>
          <w:i/>
          <w:iCs/>
          <w:lang w:eastAsia="en-US"/>
          <w14:ligatures w14:val="standardContextual"/>
        </w:rPr>
        <w:t xml:space="preserve">Proceedings of the University of Bristol </w:t>
      </w:r>
      <w:proofErr w:type="spellStart"/>
      <w:r w:rsidRPr="00AF14CD">
        <w:rPr>
          <w:rFonts w:eastAsiaTheme="minorHAnsi"/>
          <w:i/>
          <w:iCs/>
          <w:lang w:eastAsia="en-US"/>
          <w14:ligatures w14:val="standardContextual"/>
        </w:rPr>
        <w:t>Spelaeological</w:t>
      </w:r>
      <w:proofErr w:type="spellEnd"/>
      <w:r w:rsidRPr="00AF14CD">
        <w:rPr>
          <w:rFonts w:eastAsiaTheme="minorHAnsi"/>
          <w:i/>
          <w:iCs/>
          <w:lang w:eastAsia="en-US"/>
          <w14:ligatures w14:val="standardContextual"/>
        </w:rPr>
        <w:t xml:space="preserve"> Society</w:t>
      </w:r>
      <w:r w:rsidRPr="00AF14CD">
        <w:rPr>
          <w:rFonts w:eastAsiaTheme="minorHAnsi"/>
          <w:lang w:eastAsia="en-US"/>
          <w14:ligatures w14:val="standardContextual"/>
        </w:rPr>
        <w:t xml:space="preserve"> 29(1): 33–66.</w:t>
      </w:r>
    </w:p>
    <w:p w14:paraId="7AC00A97"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3463442F"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roofErr w:type="spellStart"/>
      <w:r w:rsidRPr="00AF14CD">
        <w:rPr>
          <w:rFonts w:eastAsiaTheme="minorHAnsi"/>
          <w:smallCaps/>
          <w:lang w:eastAsia="en-US"/>
          <w14:ligatures w14:val="standardContextual"/>
        </w:rPr>
        <w:t>Dalle</w:t>
      </w:r>
      <w:proofErr w:type="spellEnd"/>
      <w:r w:rsidRPr="00AF14CD">
        <w:rPr>
          <w:rFonts w:eastAsiaTheme="minorHAnsi"/>
          <w:smallCaps/>
          <w:lang w:eastAsia="en-US"/>
          <w14:ligatures w14:val="standardContextual"/>
        </w:rPr>
        <w:t>, S.</w:t>
      </w:r>
      <w:r w:rsidRPr="00AF14CD">
        <w:rPr>
          <w:rFonts w:eastAsiaTheme="minorHAnsi"/>
          <w:lang w:eastAsia="en-US"/>
          <w14:ligatures w14:val="standardContextual"/>
        </w:rPr>
        <w:t xml:space="preserve"> </w:t>
      </w:r>
      <w:r w:rsidRPr="00AF14CD">
        <w:rPr>
          <w:rFonts w:eastAsiaTheme="minorHAnsi"/>
          <w:i/>
          <w:iCs/>
          <w:lang w:eastAsia="en-US"/>
          <w14:ligatures w14:val="standardContextual"/>
        </w:rPr>
        <w:t xml:space="preserve">et al. </w:t>
      </w:r>
      <w:r w:rsidRPr="00AF14CD">
        <w:rPr>
          <w:rFonts w:eastAsiaTheme="minorHAnsi"/>
          <w:lang w:eastAsia="en-US"/>
          <w14:ligatures w14:val="standardContextual"/>
        </w:rPr>
        <w:t xml:space="preserve">2022. Strontium isotopes and concentrations in cremated bones suggest an increased salt consumption in Gallo‑Roman diet. </w:t>
      </w:r>
      <w:r w:rsidRPr="00AF14CD">
        <w:rPr>
          <w:rFonts w:eastAsiaTheme="minorHAnsi"/>
          <w:i/>
          <w:iCs/>
          <w:lang w:eastAsia="en-US"/>
          <w14:ligatures w14:val="standardContextual"/>
        </w:rPr>
        <w:t>Scientific Reports</w:t>
      </w:r>
      <w:r w:rsidRPr="00AF14CD">
        <w:rPr>
          <w:rFonts w:eastAsiaTheme="minorHAnsi"/>
          <w:lang w:eastAsia="en-US"/>
          <w14:ligatures w14:val="standardContextual"/>
        </w:rPr>
        <w:t xml:space="preserve"> 12. https://doi.org/10.1038/s41598-022-12880-4</w:t>
      </w:r>
    </w:p>
    <w:p w14:paraId="5F3B8654" w14:textId="77777777" w:rsidR="00DD4A77" w:rsidRPr="00AF14CD" w:rsidRDefault="00DD4A77" w:rsidP="00234452">
      <w:pPr>
        <w:autoSpaceDE w:val="0"/>
        <w:autoSpaceDN w:val="0"/>
        <w:adjustRightInd w:val="0"/>
        <w:spacing w:line="360" w:lineRule="auto"/>
        <w:ind w:left="720" w:right="-36" w:hanging="720"/>
        <w:rPr>
          <w:rFonts w:eastAsiaTheme="minorHAnsi"/>
          <w:lang w:eastAsia="en-US"/>
          <w14:ligatures w14:val="standardContextual"/>
        </w:rPr>
      </w:pPr>
    </w:p>
    <w:p w14:paraId="099D3AC2" w14:textId="77777777" w:rsidR="00DD4A77" w:rsidRPr="00234452" w:rsidRDefault="00DD4A77" w:rsidP="00234452">
      <w:pPr>
        <w:autoSpaceDE w:val="0"/>
        <w:autoSpaceDN w:val="0"/>
        <w:adjustRightInd w:val="0"/>
        <w:spacing w:line="360" w:lineRule="auto"/>
        <w:ind w:right="-36"/>
        <w:rPr>
          <w:rFonts w:eastAsiaTheme="minorHAnsi"/>
          <w:lang w:val="de-DE" w:eastAsia="en-US"/>
          <w14:ligatures w14:val="standardContextual"/>
        </w:rPr>
      </w:pPr>
      <w:proofErr w:type="spellStart"/>
      <w:r w:rsidRPr="00AF14CD">
        <w:rPr>
          <w:rFonts w:eastAsiaTheme="minorHAnsi"/>
          <w:smallCaps/>
          <w:lang w:eastAsia="en-US"/>
          <w14:ligatures w14:val="standardContextual"/>
        </w:rPr>
        <w:t>Duering</w:t>
      </w:r>
      <w:proofErr w:type="spellEnd"/>
      <w:r w:rsidRPr="00AF14CD">
        <w:rPr>
          <w:rFonts w:eastAsiaTheme="minorHAnsi"/>
          <w:smallCaps/>
          <w:lang w:eastAsia="en-US"/>
          <w14:ligatures w14:val="standardContextual"/>
        </w:rPr>
        <w:t>, A. &amp; J. Wahl</w:t>
      </w:r>
      <w:r w:rsidRPr="00AF14CD">
        <w:rPr>
          <w:rFonts w:eastAsiaTheme="minorHAnsi"/>
          <w:lang w:eastAsia="en-US"/>
          <w14:ligatures w14:val="standardContextual"/>
        </w:rPr>
        <w:t xml:space="preserve">. 2014. A massacred village community? Agent-based modelling sheds new light on the demography of the Neolithic mass grave of Talheim. </w:t>
      </w:r>
      <w:r w:rsidRPr="00234452">
        <w:rPr>
          <w:rFonts w:eastAsiaTheme="minorHAnsi"/>
          <w:i/>
          <w:iCs/>
          <w:lang w:val="de-DE" w:eastAsia="en-US"/>
          <w14:ligatures w14:val="standardContextual"/>
        </w:rPr>
        <w:t>Anthropologischer Anzeiger</w:t>
      </w:r>
      <w:r w:rsidRPr="00234452">
        <w:rPr>
          <w:rFonts w:eastAsiaTheme="minorHAnsi"/>
          <w:lang w:val="de-DE" w:eastAsia="en-US"/>
          <w14:ligatures w14:val="standardContextual"/>
        </w:rPr>
        <w:t xml:space="preserve"> 71: 447–68. https://doi.org/10.1127/anthranz/2014/0450</w:t>
      </w:r>
    </w:p>
    <w:p w14:paraId="6FE3C9B7" w14:textId="77777777" w:rsidR="00DD4A77" w:rsidRPr="00234452" w:rsidRDefault="00DD4A77" w:rsidP="00234452">
      <w:pPr>
        <w:autoSpaceDE w:val="0"/>
        <w:autoSpaceDN w:val="0"/>
        <w:adjustRightInd w:val="0"/>
        <w:spacing w:line="360" w:lineRule="auto"/>
        <w:ind w:right="-36"/>
        <w:rPr>
          <w:rFonts w:eastAsiaTheme="minorHAnsi"/>
          <w:lang w:val="de-DE" w:eastAsia="en-US"/>
          <w14:ligatures w14:val="standardContextual"/>
        </w:rPr>
      </w:pPr>
    </w:p>
    <w:p w14:paraId="10BE55E3" w14:textId="77777777" w:rsidR="00DD4A77" w:rsidRPr="00AF14CD" w:rsidRDefault="00DD4A77" w:rsidP="00234452">
      <w:pPr>
        <w:autoSpaceDE w:val="0"/>
        <w:autoSpaceDN w:val="0"/>
        <w:adjustRightInd w:val="0"/>
        <w:spacing w:line="360" w:lineRule="auto"/>
        <w:ind w:right="-8"/>
      </w:pPr>
      <w:r w:rsidRPr="00234452">
        <w:rPr>
          <w:smallCaps/>
          <w:lang w:val="de-DE"/>
        </w:rPr>
        <w:lastRenderedPageBreak/>
        <w:t>Evans, J.A., J. Montgomery, G. Wildman &amp; N. Boulton.</w:t>
      </w:r>
      <w:r w:rsidRPr="00234452">
        <w:rPr>
          <w:lang w:val="de-DE"/>
        </w:rPr>
        <w:t xml:space="preserve"> </w:t>
      </w:r>
      <w:r w:rsidRPr="00AF14CD">
        <w:t xml:space="preserve">2010. Spatial variations in biosphere </w:t>
      </w:r>
      <w:r w:rsidRPr="00AF14CD">
        <w:rPr>
          <w:vertAlign w:val="superscript"/>
        </w:rPr>
        <w:t>87</w:t>
      </w:r>
      <w:r w:rsidRPr="00AF14CD">
        <w:t>Sr/</w:t>
      </w:r>
      <w:r w:rsidRPr="00AF14CD">
        <w:rPr>
          <w:vertAlign w:val="superscript"/>
        </w:rPr>
        <w:t>86</w:t>
      </w:r>
      <w:r w:rsidRPr="00AF14CD">
        <w:t xml:space="preserve">Sr in Britain. </w:t>
      </w:r>
      <w:r w:rsidRPr="00AF14CD">
        <w:rPr>
          <w:i/>
          <w:iCs/>
        </w:rPr>
        <w:t>Journal of the Geological Society, London</w:t>
      </w:r>
      <w:r w:rsidRPr="00AF14CD">
        <w:t xml:space="preserve"> 167: 1–4. https://doi.org/10.1144/0016-76492009-090</w:t>
      </w:r>
    </w:p>
    <w:p w14:paraId="70F1A839" w14:textId="77777777" w:rsidR="00DD4A77" w:rsidRPr="00AF14CD" w:rsidRDefault="00DD4A77" w:rsidP="00234452">
      <w:pPr>
        <w:autoSpaceDE w:val="0"/>
        <w:autoSpaceDN w:val="0"/>
        <w:adjustRightInd w:val="0"/>
        <w:spacing w:line="360" w:lineRule="auto"/>
        <w:ind w:right="-8"/>
      </w:pPr>
    </w:p>
    <w:p w14:paraId="01CF8CD8" w14:textId="77777777" w:rsidR="00DD4A77" w:rsidRPr="00AF14CD" w:rsidRDefault="00DD4A77" w:rsidP="00234452">
      <w:pPr>
        <w:autoSpaceDE w:val="0"/>
        <w:autoSpaceDN w:val="0"/>
        <w:adjustRightInd w:val="0"/>
        <w:spacing w:line="360" w:lineRule="auto"/>
        <w:ind w:right="-8"/>
      </w:pPr>
      <w:r w:rsidRPr="00AF14CD">
        <w:rPr>
          <w:smallCaps/>
        </w:rPr>
        <w:t>Evans, J.A., C. Chenery &amp; J. Montgomery.</w:t>
      </w:r>
      <w:r w:rsidRPr="00AF14CD">
        <w:t xml:space="preserve"> 2012. A summary of strontium and oxygen isotope variation in archaeological human tooth enamel excavated from Britain. </w:t>
      </w:r>
      <w:r w:rsidRPr="00AF14CD">
        <w:rPr>
          <w:i/>
          <w:iCs/>
        </w:rPr>
        <w:t>Journal of Analytical Atomic Spectrometry</w:t>
      </w:r>
      <w:r w:rsidRPr="00AF14CD">
        <w:t xml:space="preserve"> 27: 754–64. https://doi.org/10.1039/C2JA10362A</w:t>
      </w:r>
    </w:p>
    <w:p w14:paraId="125AF0F2" w14:textId="77777777" w:rsidR="00DD4A77" w:rsidRPr="00AF14CD" w:rsidRDefault="00DD4A77" w:rsidP="00234452">
      <w:pPr>
        <w:autoSpaceDE w:val="0"/>
        <w:autoSpaceDN w:val="0"/>
        <w:adjustRightInd w:val="0"/>
        <w:spacing w:line="360" w:lineRule="auto"/>
        <w:ind w:right="-8"/>
      </w:pPr>
    </w:p>
    <w:p w14:paraId="45DA296A" w14:textId="77777777" w:rsidR="00DD4A77" w:rsidRPr="00AF14CD" w:rsidRDefault="00DD4A77" w:rsidP="00234452">
      <w:pPr>
        <w:autoSpaceDE w:val="0"/>
        <w:autoSpaceDN w:val="0"/>
        <w:adjustRightInd w:val="0"/>
        <w:spacing w:line="360" w:lineRule="auto"/>
        <w:ind w:right="-8"/>
      </w:pPr>
      <w:r w:rsidRPr="00AF14CD">
        <w:rPr>
          <w:smallCaps/>
        </w:rPr>
        <w:t xml:space="preserve">Everton, R. </w:t>
      </w:r>
      <w:r w:rsidRPr="00AF14CD">
        <w:t xml:space="preserve">1974. The bones from Charterhouse Warren Farm cave dig. </w:t>
      </w:r>
      <w:r w:rsidRPr="00AF14CD">
        <w:rPr>
          <w:i/>
          <w:iCs/>
        </w:rPr>
        <w:t>Wessex Cave Club Journal</w:t>
      </w:r>
      <w:r w:rsidRPr="00AF14CD">
        <w:t xml:space="preserve"> 153: 61–64.</w:t>
      </w:r>
    </w:p>
    <w:p w14:paraId="5D73AC82" w14:textId="77777777" w:rsidR="00DD4A77" w:rsidRPr="00AF14CD" w:rsidRDefault="00DD4A77" w:rsidP="00234452">
      <w:pPr>
        <w:autoSpaceDE w:val="0"/>
        <w:autoSpaceDN w:val="0"/>
        <w:adjustRightInd w:val="0"/>
        <w:spacing w:line="360" w:lineRule="auto"/>
        <w:ind w:right="-36"/>
      </w:pPr>
    </w:p>
    <w:p w14:paraId="39ADF1BC" w14:textId="77777777" w:rsidR="00DD4A77" w:rsidRPr="00AF14CD" w:rsidRDefault="00DD4A77" w:rsidP="00234452">
      <w:pPr>
        <w:autoSpaceDE w:val="0"/>
        <w:autoSpaceDN w:val="0"/>
        <w:adjustRightInd w:val="0"/>
        <w:spacing w:line="360" w:lineRule="auto"/>
        <w:ind w:right="-8"/>
      </w:pPr>
      <w:r w:rsidRPr="00AF14CD">
        <w:t xml:space="preserve">– 1975. A </w:t>
      </w:r>
      <w:r w:rsidRPr="00AF14CD">
        <w:rPr>
          <w:i/>
          <w:iCs/>
        </w:rPr>
        <w:t>Bos primigenius</w:t>
      </w:r>
      <w:r w:rsidRPr="00AF14CD">
        <w:t xml:space="preserve"> from Charterhouse Warren Farm, </w:t>
      </w:r>
      <w:proofErr w:type="spellStart"/>
      <w:r w:rsidRPr="00AF14CD">
        <w:t>Blagdon</w:t>
      </w:r>
      <w:proofErr w:type="spellEnd"/>
      <w:r w:rsidRPr="00AF14CD">
        <w:t xml:space="preserve">, Mendip. </w:t>
      </w:r>
      <w:r w:rsidRPr="00AF14CD">
        <w:rPr>
          <w:i/>
          <w:iCs/>
        </w:rPr>
        <w:t xml:space="preserve">Proceedings of the University of Bristol </w:t>
      </w:r>
      <w:proofErr w:type="spellStart"/>
      <w:r w:rsidRPr="00AF14CD">
        <w:rPr>
          <w:i/>
          <w:iCs/>
        </w:rPr>
        <w:t>Spelaeological</w:t>
      </w:r>
      <w:proofErr w:type="spellEnd"/>
      <w:r w:rsidRPr="00AF14CD">
        <w:rPr>
          <w:i/>
          <w:iCs/>
        </w:rPr>
        <w:t xml:space="preserve"> Society</w:t>
      </w:r>
      <w:r w:rsidRPr="00AF14CD">
        <w:t xml:space="preserve"> 14(1): 75–82.</w:t>
      </w:r>
    </w:p>
    <w:p w14:paraId="611F9276" w14:textId="77777777" w:rsidR="00DD4A77" w:rsidRPr="00AF14CD" w:rsidRDefault="00DD4A77" w:rsidP="00234452">
      <w:pPr>
        <w:autoSpaceDE w:val="0"/>
        <w:autoSpaceDN w:val="0"/>
        <w:adjustRightInd w:val="0"/>
        <w:spacing w:line="360" w:lineRule="auto"/>
        <w:ind w:right="-8"/>
      </w:pPr>
    </w:p>
    <w:p w14:paraId="1342988E"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r w:rsidRPr="00AF14CD">
        <w:rPr>
          <w:rFonts w:eastAsiaTheme="minorHAnsi"/>
          <w:smallCaps/>
          <w:lang w:eastAsia="en-US"/>
          <w14:ligatures w14:val="standardContextual"/>
        </w:rPr>
        <w:t>Fernández-Crespo, T.</w:t>
      </w:r>
      <w:r w:rsidRPr="00AF14CD">
        <w:rPr>
          <w:rFonts w:eastAsiaTheme="minorHAnsi"/>
          <w:lang w:eastAsia="en-US"/>
          <w14:ligatures w14:val="standardContextual"/>
        </w:rPr>
        <w:t xml:space="preserve"> </w:t>
      </w:r>
      <w:r w:rsidRPr="00AF14CD">
        <w:rPr>
          <w:rFonts w:eastAsiaTheme="minorHAnsi"/>
          <w:i/>
          <w:iCs/>
          <w:lang w:eastAsia="en-US"/>
          <w14:ligatures w14:val="standardContextual"/>
        </w:rPr>
        <w:t xml:space="preserve">et al. </w:t>
      </w:r>
      <w:r w:rsidRPr="00AF14CD">
        <w:rPr>
          <w:rFonts w:eastAsiaTheme="minorHAnsi"/>
          <w:lang w:eastAsia="en-US"/>
          <w14:ligatures w14:val="standardContextual"/>
        </w:rPr>
        <w:t xml:space="preserve">2018. New radiocarbon dating and demographic insights into San Juan ante </w:t>
      </w:r>
      <w:proofErr w:type="spellStart"/>
      <w:r w:rsidRPr="00AF14CD">
        <w:rPr>
          <w:rFonts w:eastAsiaTheme="minorHAnsi"/>
          <w:lang w:eastAsia="en-US"/>
          <w14:ligatures w14:val="standardContextual"/>
        </w:rPr>
        <w:t>Portam</w:t>
      </w:r>
      <w:proofErr w:type="spellEnd"/>
      <w:r w:rsidRPr="00AF14CD">
        <w:rPr>
          <w:rFonts w:eastAsiaTheme="minorHAnsi"/>
          <w:lang w:eastAsia="en-US"/>
          <w14:ligatures w14:val="standardContextual"/>
        </w:rPr>
        <w:t xml:space="preserve"> </w:t>
      </w:r>
      <w:proofErr w:type="spellStart"/>
      <w:r w:rsidRPr="00AF14CD">
        <w:rPr>
          <w:rFonts w:eastAsiaTheme="minorHAnsi"/>
          <w:lang w:eastAsia="en-US"/>
          <w14:ligatures w14:val="standardContextual"/>
        </w:rPr>
        <w:t>Latinam</w:t>
      </w:r>
      <w:proofErr w:type="spellEnd"/>
      <w:r w:rsidRPr="00AF14CD">
        <w:rPr>
          <w:rFonts w:eastAsiaTheme="minorHAnsi"/>
          <w:lang w:eastAsia="en-US"/>
          <w14:ligatures w14:val="standardContextual"/>
        </w:rPr>
        <w:t xml:space="preserve">, a possible Late Neolithic war grave in North-Central Iberia. </w:t>
      </w:r>
      <w:r w:rsidRPr="00AF14CD">
        <w:rPr>
          <w:rFonts w:eastAsiaTheme="minorHAnsi"/>
          <w:i/>
          <w:iCs/>
          <w:lang w:eastAsia="en-US"/>
          <w14:ligatures w14:val="standardContextual"/>
        </w:rPr>
        <w:t>American Journal of Physical Anthropology</w:t>
      </w:r>
      <w:r w:rsidRPr="00AF14CD">
        <w:rPr>
          <w:rFonts w:eastAsiaTheme="minorHAnsi"/>
          <w:lang w:eastAsia="en-US"/>
          <w14:ligatures w14:val="standardContextual"/>
        </w:rPr>
        <w:t xml:space="preserve"> 166: 760–71. https://doi.org/10.1002/ajpa.23465</w:t>
      </w:r>
    </w:p>
    <w:p w14:paraId="7CE33156"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32E8A176"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r w:rsidRPr="00AF14CD">
        <w:rPr>
          <w:rFonts w:eastAsiaTheme="minorHAnsi"/>
          <w:smallCaps/>
          <w14:ligatures w14:val="standardContextual"/>
        </w:rPr>
        <w:t xml:space="preserve">Fernández </w:t>
      </w:r>
      <w:proofErr w:type="spellStart"/>
      <w:r w:rsidRPr="00AF14CD">
        <w:rPr>
          <w:rFonts w:eastAsiaTheme="minorHAnsi"/>
          <w:smallCaps/>
          <w14:ligatures w14:val="standardContextual"/>
        </w:rPr>
        <w:t>Jalvo</w:t>
      </w:r>
      <w:proofErr w:type="spellEnd"/>
      <w:r w:rsidRPr="00AF14CD">
        <w:rPr>
          <w:rFonts w:eastAsiaTheme="minorHAnsi"/>
          <w:smallCaps/>
          <w14:ligatures w14:val="standardContextual"/>
        </w:rPr>
        <w:t>, Y. &amp; P. Andrews</w:t>
      </w:r>
      <w:r w:rsidRPr="00AF14CD">
        <w:rPr>
          <w:rFonts w:eastAsiaTheme="minorHAnsi"/>
          <w14:ligatures w14:val="standardContextual"/>
        </w:rPr>
        <w:t xml:space="preserve">. 2016. </w:t>
      </w:r>
      <w:r w:rsidRPr="00AF14CD">
        <w:rPr>
          <w:rFonts w:eastAsiaTheme="minorHAnsi"/>
          <w:i/>
          <w:iCs/>
          <w14:ligatures w14:val="standardContextual"/>
        </w:rPr>
        <w:t xml:space="preserve">Atlas of </w:t>
      </w:r>
      <w:proofErr w:type="spellStart"/>
      <w:r w:rsidRPr="00AF14CD">
        <w:rPr>
          <w:rFonts w:eastAsiaTheme="minorHAnsi"/>
          <w:i/>
          <w:iCs/>
          <w14:ligatures w14:val="standardContextual"/>
        </w:rPr>
        <w:t>taphonomic</w:t>
      </w:r>
      <w:proofErr w:type="spellEnd"/>
      <w:r w:rsidRPr="00AF14CD">
        <w:rPr>
          <w:rFonts w:eastAsiaTheme="minorHAnsi"/>
          <w:i/>
          <w:iCs/>
          <w14:ligatures w14:val="standardContextual"/>
        </w:rPr>
        <w:t xml:space="preserve"> identifications</w:t>
      </w:r>
      <w:r w:rsidRPr="00AF14CD">
        <w:rPr>
          <w:rFonts w:eastAsiaTheme="minorHAnsi"/>
          <w14:ligatures w14:val="standardContextual"/>
        </w:rPr>
        <w:t>. Dordrecht: Springer.</w:t>
      </w:r>
    </w:p>
    <w:p w14:paraId="2186F107" w14:textId="77777777" w:rsidR="00DD4A77" w:rsidRPr="0017724F" w:rsidRDefault="00DD4A77" w:rsidP="0017724F">
      <w:pPr>
        <w:autoSpaceDE w:val="0"/>
        <w:autoSpaceDN w:val="0"/>
        <w:adjustRightInd w:val="0"/>
        <w:spacing w:line="360" w:lineRule="auto"/>
        <w:ind w:right="-36"/>
      </w:pPr>
    </w:p>
    <w:p w14:paraId="687C18BA" w14:textId="32D5C9FA" w:rsidR="0017724F" w:rsidRPr="00BD1940" w:rsidRDefault="0017724F" w:rsidP="00A80944">
      <w:pPr>
        <w:spacing w:line="360" w:lineRule="auto"/>
      </w:pPr>
      <w:r w:rsidRPr="0017724F">
        <w:rPr>
          <w:rFonts w:eastAsiaTheme="minorHAnsi"/>
          <w:smallCaps/>
          <w:lang w:eastAsia="en-US"/>
          <w14:ligatures w14:val="standardContextual"/>
        </w:rPr>
        <w:t>Fernández-</w:t>
      </w:r>
      <w:proofErr w:type="spellStart"/>
      <w:r w:rsidRPr="0017724F">
        <w:rPr>
          <w:rFonts w:eastAsiaTheme="minorHAnsi"/>
          <w:smallCaps/>
          <w:lang w:eastAsia="en-US"/>
          <w14:ligatures w14:val="standardContextual"/>
        </w:rPr>
        <w:t>Jalvo</w:t>
      </w:r>
      <w:proofErr w:type="spellEnd"/>
      <w:r w:rsidRPr="0017724F">
        <w:rPr>
          <w:rFonts w:eastAsiaTheme="minorHAnsi"/>
          <w:smallCaps/>
          <w:lang w:eastAsia="en-US"/>
          <w14:ligatures w14:val="standardContextual"/>
        </w:rPr>
        <w:t>, Y., J.C.</w:t>
      </w:r>
      <w:r>
        <w:rPr>
          <w:rFonts w:eastAsiaTheme="minorHAnsi"/>
          <w:smallCaps/>
          <w:lang w:eastAsia="en-US"/>
          <w14:ligatures w14:val="standardContextual"/>
        </w:rPr>
        <w:t xml:space="preserve"> </w:t>
      </w:r>
      <w:proofErr w:type="spellStart"/>
      <w:r w:rsidRPr="0017724F">
        <w:rPr>
          <w:rFonts w:eastAsiaTheme="minorHAnsi"/>
          <w:smallCaps/>
          <w:lang w:eastAsia="en-US"/>
          <w14:ligatures w14:val="standardContextual"/>
        </w:rPr>
        <w:t>Díezc</w:t>
      </w:r>
      <w:proofErr w:type="spellEnd"/>
      <w:r w:rsidRPr="0017724F">
        <w:rPr>
          <w:rFonts w:eastAsiaTheme="minorHAnsi"/>
          <w:smallCaps/>
          <w:lang w:eastAsia="en-US"/>
          <w14:ligatures w14:val="standardContextual"/>
        </w:rPr>
        <w:t xml:space="preserve">, I. </w:t>
      </w:r>
      <w:proofErr w:type="spellStart"/>
      <w:r w:rsidRPr="0017724F">
        <w:rPr>
          <w:rFonts w:eastAsiaTheme="minorHAnsi"/>
          <w:smallCaps/>
          <w:lang w:eastAsia="en-US"/>
          <w14:ligatures w14:val="standardContextual"/>
        </w:rPr>
        <w:t>Cáceresd</w:t>
      </w:r>
      <w:proofErr w:type="spellEnd"/>
      <w:r w:rsidRPr="0017724F">
        <w:rPr>
          <w:rFonts w:eastAsiaTheme="minorHAnsi"/>
          <w:smallCaps/>
          <w:lang w:eastAsia="en-US"/>
          <w14:ligatures w14:val="standardContextual"/>
        </w:rPr>
        <w:t xml:space="preserve">, </w:t>
      </w:r>
      <w:r>
        <w:rPr>
          <w:rFonts w:eastAsiaTheme="minorHAnsi"/>
          <w:smallCaps/>
          <w:lang w:eastAsia="en-US"/>
          <w14:ligatures w14:val="standardContextual"/>
        </w:rPr>
        <w:t>&amp;</w:t>
      </w:r>
      <w:r w:rsidRPr="0017724F">
        <w:rPr>
          <w:rFonts w:eastAsiaTheme="minorHAnsi"/>
          <w:smallCaps/>
          <w:lang w:eastAsia="en-US"/>
          <w14:ligatures w14:val="standardContextual"/>
        </w:rPr>
        <w:t xml:space="preserve"> J.</w:t>
      </w:r>
      <w:r>
        <w:rPr>
          <w:rFonts w:eastAsiaTheme="minorHAnsi"/>
          <w:smallCaps/>
          <w:lang w:eastAsia="en-US"/>
          <w14:ligatures w14:val="standardContextual"/>
        </w:rPr>
        <w:t xml:space="preserve"> </w:t>
      </w:r>
      <w:r w:rsidRPr="0017724F">
        <w:rPr>
          <w:rFonts w:eastAsiaTheme="minorHAnsi"/>
          <w:smallCaps/>
          <w:lang w:eastAsia="en-US"/>
          <w14:ligatures w14:val="standardContextual"/>
        </w:rPr>
        <w:t>Roselle</w:t>
      </w:r>
      <w:r>
        <w:rPr>
          <w:rFonts w:eastAsiaTheme="minorHAnsi"/>
          <w:smallCaps/>
          <w:lang w:eastAsia="en-US"/>
          <w14:ligatures w14:val="standardContextual"/>
        </w:rPr>
        <w:t xml:space="preserve">. </w:t>
      </w:r>
      <w:r w:rsidRPr="0017724F">
        <w:rPr>
          <w:rFonts w:eastAsiaTheme="minorHAnsi"/>
          <w:lang w:eastAsia="en-US"/>
          <w14:ligatures w14:val="standardContextual"/>
        </w:rPr>
        <w:t xml:space="preserve">1999. Human cannibalism in the Early Pleistocene of Europe (Gran Dolina, Sierra de </w:t>
      </w:r>
      <w:proofErr w:type="spellStart"/>
      <w:r w:rsidRPr="0017724F">
        <w:rPr>
          <w:rFonts w:eastAsiaTheme="minorHAnsi"/>
          <w:lang w:eastAsia="en-US"/>
          <w14:ligatures w14:val="standardContextual"/>
        </w:rPr>
        <w:t>Atapuerca</w:t>
      </w:r>
      <w:proofErr w:type="spellEnd"/>
      <w:r w:rsidRPr="0017724F">
        <w:rPr>
          <w:rFonts w:eastAsiaTheme="minorHAnsi"/>
          <w:lang w:eastAsia="en-US"/>
          <w14:ligatures w14:val="standardContextual"/>
        </w:rPr>
        <w:t xml:space="preserve">, Burgos, Spain). </w:t>
      </w:r>
      <w:r w:rsidRPr="0017724F">
        <w:rPr>
          <w:rFonts w:eastAsiaTheme="minorHAnsi"/>
          <w:i/>
          <w:iCs/>
          <w:lang w:eastAsia="en-US"/>
          <w14:ligatures w14:val="standardContextual"/>
        </w:rPr>
        <w:t>Journal of Human Evolution</w:t>
      </w:r>
      <w:r w:rsidRPr="0017724F">
        <w:rPr>
          <w:rFonts w:eastAsiaTheme="minorHAnsi"/>
          <w:lang w:eastAsia="en-US"/>
          <w14:ligatures w14:val="standardContextual"/>
        </w:rPr>
        <w:t xml:space="preserve"> 37: 591</w:t>
      </w:r>
      <w:r w:rsidR="0036044E">
        <w:rPr>
          <w:rFonts w:eastAsiaTheme="minorHAnsi"/>
          <w:lang w:eastAsia="en-US"/>
          <w14:ligatures w14:val="standardContextual"/>
        </w:rPr>
        <w:t>–</w:t>
      </w:r>
      <w:r w:rsidRPr="0017724F">
        <w:rPr>
          <w:rFonts w:eastAsiaTheme="minorHAnsi"/>
          <w:lang w:eastAsia="en-US"/>
          <w14:ligatures w14:val="standardContextual"/>
        </w:rPr>
        <w:t>622.</w:t>
      </w:r>
      <w:r>
        <w:rPr>
          <w:rFonts w:eastAsiaTheme="minorHAnsi"/>
          <w:lang w:eastAsia="en-US"/>
          <w14:ligatures w14:val="standardContextual"/>
        </w:rPr>
        <w:t xml:space="preserve"> </w:t>
      </w:r>
      <w:r w:rsidRPr="00BD1940">
        <w:t>https://doi.org/10.1016/j.hevol.2012.07.004</w:t>
      </w:r>
    </w:p>
    <w:p w14:paraId="3F2F7F2A" w14:textId="77777777" w:rsidR="00DD4A77" w:rsidRPr="0017724F" w:rsidRDefault="00DD4A77" w:rsidP="0017724F">
      <w:pPr>
        <w:autoSpaceDE w:val="0"/>
        <w:autoSpaceDN w:val="0"/>
        <w:adjustRightInd w:val="0"/>
        <w:spacing w:line="360" w:lineRule="auto"/>
        <w:ind w:right="-36"/>
      </w:pPr>
    </w:p>
    <w:p w14:paraId="1C2E482D"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r w:rsidRPr="00AF14CD">
        <w:rPr>
          <w:rFonts w:eastAsiaTheme="minorHAnsi"/>
          <w:smallCaps/>
          <w:lang w:eastAsia="en-US"/>
          <w14:ligatures w14:val="standardContextual"/>
        </w:rPr>
        <w:t xml:space="preserve">Frayer, D.W., J. </w:t>
      </w:r>
      <w:proofErr w:type="spellStart"/>
      <w:r w:rsidRPr="00AF14CD">
        <w:rPr>
          <w:rFonts w:eastAsiaTheme="minorHAnsi"/>
          <w:smallCaps/>
          <w:lang w:eastAsia="en-US"/>
          <w14:ligatures w14:val="standardContextual"/>
        </w:rPr>
        <w:t>Orschiedt</w:t>
      </w:r>
      <w:proofErr w:type="spellEnd"/>
      <w:r w:rsidRPr="00AF14CD">
        <w:rPr>
          <w:rFonts w:eastAsiaTheme="minorHAnsi"/>
          <w:smallCaps/>
          <w:lang w:eastAsia="en-US"/>
          <w14:ligatures w14:val="standardContextual"/>
        </w:rPr>
        <w:t xml:space="preserve">, J. Cook, M.D. Russell &amp; J. </w:t>
      </w:r>
      <w:proofErr w:type="spellStart"/>
      <w:r w:rsidRPr="00AF14CD">
        <w:rPr>
          <w:rFonts w:eastAsiaTheme="minorHAnsi"/>
          <w:smallCaps/>
          <w:lang w:eastAsia="en-US"/>
          <w14:ligatures w14:val="standardContextual"/>
        </w:rPr>
        <w:t>Radovcic</w:t>
      </w:r>
      <w:proofErr w:type="spellEnd"/>
      <w:r w:rsidRPr="00AF14CD">
        <w:rPr>
          <w:rFonts w:eastAsiaTheme="minorHAnsi"/>
          <w:smallCaps/>
          <w:lang w:eastAsia="en-US"/>
          <w14:ligatures w14:val="standardContextual"/>
        </w:rPr>
        <w:t xml:space="preserve">. </w:t>
      </w:r>
      <w:r w:rsidRPr="00AF14CD">
        <w:rPr>
          <w:rFonts w:eastAsiaTheme="minorHAnsi"/>
          <w:lang w:eastAsia="en-US"/>
          <w14:ligatures w14:val="standardContextual"/>
        </w:rPr>
        <w:t xml:space="preserve">2006. </w:t>
      </w:r>
      <w:proofErr w:type="spellStart"/>
      <w:r w:rsidRPr="00AF14CD">
        <w:rPr>
          <w:rFonts w:eastAsiaTheme="minorHAnsi"/>
          <w:lang w:eastAsia="en-US"/>
          <w14:ligatures w14:val="standardContextual"/>
        </w:rPr>
        <w:t>Krapina</w:t>
      </w:r>
      <w:proofErr w:type="spellEnd"/>
      <w:r w:rsidRPr="00AF14CD">
        <w:rPr>
          <w:rFonts w:eastAsiaTheme="minorHAnsi"/>
          <w:lang w:eastAsia="en-US"/>
          <w14:ligatures w14:val="standardContextual"/>
        </w:rPr>
        <w:t xml:space="preserve"> 3: cut marks and ritual </w:t>
      </w:r>
      <w:proofErr w:type="spellStart"/>
      <w:r w:rsidRPr="00AF14CD">
        <w:rPr>
          <w:rFonts w:eastAsiaTheme="minorHAnsi"/>
          <w:lang w:eastAsia="en-US"/>
          <w14:ligatures w14:val="standardContextual"/>
        </w:rPr>
        <w:t>behavior</w:t>
      </w:r>
      <w:proofErr w:type="spellEnd"/>
      <w:r w:rsidRPr="00AF14CD">
        <w:rPr>
          <w:rFonts w:eastAsiaTheme="minorHAnsi"/>
          <w:lang w:eastAsia="en-US"/>
          <w14:ligatures w14:val="standardContextual"/>
        </w:rPr>
        <w:t xml:space="preserve">? </w:t>
      </w:r>
      <w:proofErr w:type="spellStart"/>
      <w:r w:rsidRPr="00AF14CD">
        <w:rPr>
          <w:rFonts w:eastAsiaTheme="minorHAnsi"/>
          <w:i/>
          <w:iCs/>
          <w:lang w:eastAsia="en-US"/>
          <w14:ligatures w14:val="standardContextual"/>
        </w:rPr>
        <w:t>Periodicum</w:t>
      </w:r>
      <w:proofErr w:type="spellEnd"/>
      <w:r w:rsidRPr="00AF14CD">
        <w:rPr>
          <w:rFonts w:eastAsiaTheme="minorHAnsi"/>
          <w:i/>
          <w:iCs/>
          <w:lang w:eastAsia="en-US"/>
          <w14:ligatures w14:val="standardContextual"/>
        </w:rPr>
        <w:t xml:space="preserve"> </w:t>
      </w:r>
      <w:proofErr w:type="spellStart"/>
      <w:r w:rsidRPr="00AF14CD">
        <w:rPr>
          <w:rFonts w:eastAsiaTheme="minorHAnsi"/>
          <w:i/>
          <w:iCs/>
          <w:lang w:eastAsia="en-US"/>
          <w14:ligatures w14:val="standardContextual"/>
        </w:rPr>
        <w:t>Biologorum</w:t>
      </w:r>
      <w:proofErr w:type="spellEnd"/>
      <w:r w:rsidRPr="00AF14CD">
        <w:rPr>
          <w:rFonts w:eastAsiaTheme="minorHAnsi"/>
          <w:lang w:eastAsia="en-US"/>
          <w14:ligatures w14:val="standardContextual"/>
        </w:rPr>
        <w:t xml:space="preserve"> 108(4): 519–24. </w:t>
      </w:r>
    </w:p>
    <w:p w14:paraId="369398A0"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57530764"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roofErr w:type="spellStart"/>
      <w:r w:rsidRPr="00AF14CD">
        <w:rPr>
          <w:rFonts w:eastAsiaTheme="minorHAnsi"/>
          <w:smallCaps/>
          <w14:ligatures w14:val="standardContextual"/>
        </w:rPr>
        <w:t>Garralda</w:t>
      </w:r>
      <w:proofErr w:type="spellEnd"/>
      <w:r w:rsidRPr="00AF14CD">
        <w:rPr>
          <w:rFonts w:eastAsiaTheme="minorHAnsi"/>
          <w:smallCaps/>
          <w14:ligatures w14:val="standardContextual"/>
        </w:rPr>
        <w:t xml:space="preserve">, M.D., B. </w:t>
      </w:r>
      <w:proofErr w:type="spellStart"/>
      <w:r w:rsidRPr="00AF14CD">
        <w:rPr>
          <w:rFonts w:eastAsiaTheme="minorHAnsi"/>
          <w:smallCaps/>
          <w14:ligatures w14:val="standardContextual"/>
        </w:rPr>
        <w:t>Maureille</w:t>
      </w:r>
      <w:proofErr w:type="spellEnd"/>
      <w:r w:rsidRPr="00AF14CD">
        <w:rPr>
          <w:rFonts w:eastAsiaTheme="minorHAnsi"/>
          <w:smallCaps/>
          <w14:ligatures w14:val="standardContextual"/>
        </w:rPr>
        <w:t xml:space="preserve"> &amp; B. </w:t>
      </w:r>
      <w:proofErr w:type="spellStart"/>
      <w:r w:rsidRPr="00AF14CD">
        <w:rPr>
          <w:rFonts w:eastAsiaTheme="minorHAnsi"/>
          <w:smallCaps/>
          <w14:ligatures w14:val="standardContextual"/>
        </w:rPr>
        <w:t>Vandermeersch</w:t>
      </w:r>
      <w:proofErr w:type="spellEnd"/>
      <w:r w:rsidRPr="00AF14CD">
        <w:rPr>
          <w:rFonts w:eastAsiaTheme="minorHAnsi"/>
          <w:smallCaps/>
          <w14:ligatures w14:val="standardContextual"/>
        </w:rPr>
        <w:t>.</w:t>
      </w:r>
      <w:r w:rsidRPr="00AF14CD">
        <w:rPr>
          <w:rFonts w:eastAsiaTheme="minorHAnsi"/>
          <w14:ligatures w14:val="standardContextual"/>
        </w:rPr>
        <w:t xml:space="preserve"> 2014. Neanderthal infant and adult </w:t>
      </w:r>
      <w:proofErr w:type="spellStart"/>
      <w:r w:rsidRPr="00AF14CD">
        <w:rPr>
          <w:rFonts w:eastAsiaTheme="minorHAnsi"/>
          <w14:ligatures w14:val="standardContextual"/>
        </w:rPr>
        <w:t>infracranial</w:t>
      </w:r>
      <w:proofErr w:type="spellEnd"/>
      <w:r w:rsidRPr="00AF14CD">
        <w:rPr>
          <w:rFonts w:eastAsiaTheme="minorHAnsi"/>
          <w14:ligatures w14:val="standardContextual"/>
        </w:rPr>
        <w:t xml:space="preserve"> remains from Marillac (Charente, France). </w:t>
      </w:r>
      <w:r w:rsidRPr="00AF14CD">
        <w:rPr>
          <w:rFonts w:eastAsiaTheme="minorHAnsi"/>
          <w:i/>
          <w:iCs/>
          <w14:ligatures w14:val="standardContextual"/>
        </w:rPr>
        <w:t>American Journal of Physical Anthropology</w:t>
      </w:r>
      <w:r w:rsidRPr="00AF14CD">
        <w:rPr>
          <w:rFonts w:eastAsiaTheme="minorHAnsi"/>
          <w14:ligatures w14:val="standardContextual"/>
        </w:rPr>
        <w:t xml:space="preserve"> 155: 99–113. https://doi.org/10.1002/ajpa.22557</w:t>
      </w:r>
    </w:p>
    <w:p w14:paraId="274F7C4B" w14:textId="77777777" w:rsidR="00DD4A77" w:rsidRPr="00AF14CD" w:rsidRDefault="00DD4A77" w:rsidP="00234452">
      <w:pPr>
        <w:autoSpaceDE w:val="0"/>
        <w:autoSpaceDN w:val="0"/>
        <w:adjustRightInd w:val="0"/>
        <w:spacing w:line="360" w:lineRule="auto"/>
        <w:ind w:left="720" w:right="-720" w:hanging="720"/>
        <w:rPr>
          <w:rFonts w:ascii="Helvetica" w:eastAsiaTheme="minorHAnsi" w:hAnsi="Helvetica" w:cs="Helvetica"/>
          <w14:ligatures w14:val="standardContextual"/>
        </w:rPr>
      </w:pPr>
    </w:p>
    <w:p w14:paraId="2F60117A"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r w:rsidRPr="00AF14CD">
        <w:rPr>
          <w:rFonts w:eastAsiaTheme="minorHAnsi"/>
          <w:smallCaps/>
          <w14:ligatures w14:val="standardContextual"/>
        </w:rPr>
        <w:lastRenderedPageBreak/>
        <w:t xml:space="preserve">Greenfield, H.J. </w:t>
      </w:r>
      <w:r w:rsidRPr="00AF14CD">
        <w:rPr>
          <w:rFonts w:eastAsiaTheme="minorHAnsi"/>
          <w14:ligatures w14:val="standardContextual"/>
        </w:rPr>
        <w:t xml:space="preserve">1999. The origins of metallurgy: distinguishing stone from metal cut-marks on bones from archaeological sites. </w:t>
      </w:r>
      <w:r w:rsidRPr="00AF14CD">
        <w:rPr>
          <w:rFonts w:eastAsiaTheme="minorHAnsi"/>
          <w:i/>
          <w:iCs/>
          <w14:ligatures w14:val="standardContextual"/>
        </w:rPr>
        <w:t>Journal of Archaeological Science</w:t>
      </w:r>
      <w:r w:rsidRPr="00AF14CD">
        <w:rPr>
          <w:rFonts w:eastAsiaTheme="minorHAnsi"/>
          <w14:ligatures w14:val="standardContextual"/>
        </w:rPr>
        <w:t xml:space="preserve"> 26: 797–808. https://doi.org/10.1006/jasc.1998.0348</w:t>
      </w:r>
    </w:p>
    <w:p w14:paraId="138B530F"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
    <w:p w14:paraId="62FE22D7"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r w:rsidRPr="00AF14CD">
        <w:rPr>
          <w:rFonts w:eastAsiaTheme="minorHAnsi"/>
          <w:smallCaps/>
          <w14:ligatures w14:val="standardContextual"/>
        </w:rPr>
        <w:t>Harden, A.L., K. Yun-Seok &amp; A.M. Agnew.</w:t>
      </w:r>
      <w:r w:rsidRPr="00AF14CD">
        <w:rPr>
          <w:rFonts w:eastAsiaTheme="minorHAnsi"/>
          <w14:ligatures w14:val="standardContextual"/>
        </w:rPr>
        <w:t xml:space="preserve"> 2019. Rib fractures: validation of an interdisciplinary classification system. </w:t>
      </w:r>
      <w:r w:rsidRPr="00AF14CD">
        <w:rPr>
          <w:rFonts w:eastAsiaTheme="minorHAnsi"/>
          <w:i/>
          <w:iCs/>
          <w14:ligatures w14:val="standardContextual"/>
        </w:rPr>
        <w:t>Forensic Anthropology</w:t>
      </w:r>
      <w:r w:rsidRPr="00AF14CD">
        <w:rPr>
          <w:rFonts w:eastAsiaTheme="minorHAnsi"/>
          <w14:ligatures w14:val="standardContextual"/>
        </w:rPr>
        <w:t xml:space="preserve"> 2: 158–67. https://doi.org/10.5744/fa.2019.1032</w:t>
      </w:r>
    </w:p>
    <w:p w14:paraId="4A8B7B61"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
    <w:p w14:paraId="640919F1" w14:textId="77777777" w:rsidR="00DD4A77" w:rsidRPr="00AF14CD" w:rsidRDefault="00DD4A77" w:rsidP="00234452">
      <w:pPr>
        <w:autoSpaceDE w:val="0"/>
        <w:autoSpaceDN w:val="0"/>
        <w:adjustRightInd w:val="0"/>
        <w:spacing w:line="360" w:lineRule="auto"/>
        <w:ind w:right="-8"/>
      </w:pPr>
      <w:r w:rsidRPr="00AF14CD">
        <w:rPr>
          <w:smallCaps/>
        </w:rPr>
        <w:t xml:space="preserve">Higham, T.F.G., C. </w:t>
      </w:r>
      <w:proofErr w:type="spellStart"/>
      <w:r w:rsidRPr="00AF14CD">
        <w:rPr>
          <w:smallCaps/>
        </w:rPr>
        <w:t>Bronk</w:t>
      </w:r>
      <w:proofErr w:type="spellEnd"/>
      <w:r w:rsidRPr="00AF14CD">
        <w:rPr>
          <w:smallCaps/>
        </w:rPr>
        <w:t xml:space="preserve"> Ramsey, F. Brock, D. Baker &amp; P. </w:t>
      </w:r>
      <w:proofErr w:type="spellStart"/>
      <w:r w:rsidRPr="00AF14CD">
        <w:rPr>
          <w:smallCaps/>
        </w:rPr>
        <w:t>Ditchfield</w:t>
      </w:r>
      <w:proofErr w:type="spellEnd"/>
      <w:r w:rsidRPr="00AF14CD">
        <w:rPr>
          <w:smallCaps/>
        </w:rPr>
        <w:t>.</w:t>
      </w:r>
      <w:r w:rsidRPr="00AF14CD">
        <w:t xml:space="preserve"> 2007. Radiocarbon dates from the Oxford AMS system: </w:t>
      </w:r>
      <w:r w:rsidRPr="00AF14CD">
        <w:rPr>
          <w:i/>
          <w:iCs/>
        </w:rPr>
        <w:t>Archaeometry</w:t>
      </w:r>
      <w:r w:rsidRPr="00AF14CD">
        <w:t xml:space="preserve"> </w:t>
      </w:r>
      <w:proofErr w:type="spellStart"/>
      <w:r w:rsidRPr="00AF14CD">
        <w:t>Datelist</w:t>
      </w:r>
      <w:proofErr w:type="spellEnd"/>
      <w:r w:rsidRPr="00AF14CD">
        <w:t xml:space="preserve"> 32. </w:t>
      </w:r>
      <w:r w:rsidRPr="00AF14CD">
        <w:rPr>
          <w:i/>
          <w:iCs/>
        </w:rPr>
        <w:t>Archaeometry</w:t>
      </w:r>
      <w:r w:rsidRPr="00AF14CD">
        <w:t xml:space="preserve"> 49: S1–S60. https://doi.org/10.1111/j.1475-4754.2007.00363.x</w:t>
      </w:r>
    </w:p>
    <w:p w14:paraId="4C352D5C" w14:textId="77777777" w:rsidR="00DD4A77" w:rsidRPr="00AF14CD" w:rsidRDefault="00DD4A77" w:rsidP="00234452">
      <w:pPr>
        <w:autoSpaceDE w:val="0"/>
        <w:autoSpaceDN w:val="0"/>
        <w:adjustRightInd w:val="0"/>
        <w:spacing w:line="360" w:lineRule="auto"/>
        <w:ind w:right="-8"/>
      </w:pPr>
    </w:p>
    <w:p w14:paraId="2F19F119" w14:textId="798F59D3" w:rsidR="00DD4A77" w:rsidRPr="00AF14CD" w:rsidRDefault="00DD4A77" w:rsidP="00234452">
      <w:pPr>
        <w:autoSpaceDE w:val="0"/>
        <w:autoSpaceDN w:val="0"/>
        <w:adjustRightInd w:val="0"/>
        <w:spacing w:line="360" w:lineRule="auto"/>
        <w:ind w:right="-8"/>
      </w:pPr>
      <w:r w:rsidRPr="00AF14CD">
        <w:rPr>
          <w:smallCaps/>
        </w:rPr>
        <w:t>Jay, M. &amp; M.P. Richards.</w:t>
      </w:r>
      <w:r w:rsidRPr="00AF14CD">
        <w:t xml:space="preserve"> 2019. Carbon and nitrogen isotope analysis, in M. Parker Pearson, A. Sheridan, M. Jay, A. Chamberlain, M.P. Richards &amp; J. Evans (ed.) </w:t>
      </w:r>
      <w:r w:rsidRPr="00AF14CD">
        <w:rPr>
          <w:i/>
          <w:iCs/>
        </w:rPr>
        <w:t>The Beaker People: isotopes, mobility and diet in prehistoric Britain</w:t>
      </w:r>
      <w:r w:rsidRPr="00AF14CD">
        <w:t>: 303–39. Oxford: Oxbow.</w:t>
      </w:r>
    </w:p>
    <w:p w14:paraId="11431B49" w14:textId="77777777" w:rsidR="00DD4A77" w:rsidRPr="00AF14CD" w:rsidRDefault="00DD4A77" w:rsidP="00234452">
      <w:pPr>
        <w:autoSpaceDE w:val="0"/>
        <w:autoSpaceDN w:val="0"/>
        <w:adjustRightInd w:val="0"/>
        <w:spacing w:line="360" w:lineRule="auto"/>
        <w:ind w:right="-36"/>
      </w:pPr>
    </w:p>
    <w:p w14:paraId="567A72C5" w14:textId="77777777" w:rsidR="00DD4A77" w:rsidRPr="00AF14CD" w:rsidRDefault="00DD4A77" w:rsidP="00234452">
      <w:pPr>
        <w:autoSpaceDE w:val="0"/>
        <w:autoSpaceDN w:val="0"/>
        <w:adjustRightInd w:val="0"/>
        <w:spacing w:line="360" w:lineRule="auto"/>
        <w:ind w:right="-8"/>
      </w:pPr>
      <w:proofErr w:type="spellStart"/>
      <w:r w:rsidRPr="00AF14CD">
        <w:rPr>
          <w:smallCaps/>
        </w:rPr>
        <w:t>Kellow</w:t>
      </w:r>
      <w:proofErr w:type="spellEnd"/>
      <w:r w:rsidRPr="00AF14CD">
        <w:rPr>
          <w:smallCaps/>
        </w:rPr>
        <w:t>, A.</w:t>
      </w:r>
      <w:r w:rsidRPr="00AF14CD">
        <w:t xml:space="preserve"> 2017. Investigating the causes of staining of Early Bronze Age human skeletal remains. Unpublished </w:t>
      </w:r>
      <w:r w:rsidRPr="00AF14CD">
        <w:rPr>
          <w:iCs/>
        </w:rPr>
        <w:t>MSc dissertation, Cranfield University.</w:t>
      </w:r>
    </w:p>
    <w:p w14:paraId="3291D2B3" w14:textId="77777777" w:rsidR="00DD4A77" w:rsidRPr="00AF14CD" w:rsidRDefault="00DD4A77" w:rsidP="00234452">
      <w:pPr>
        <w:autoSpaceDE w:val="0"/>
        <w:autoSpaceDN w:val="0"/>
        <w:adjustRightInd w:val="0"/>
        <w:spacing w:line="360" w:lineRule="auto"/>
        <w:ind w:right="-36"/>
      </w:pPr>
    </w:p>
    <w:p w14:paraId="1F4CDC6B"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roofErr w:type="spellStart"/>
      <w:r w:rsidRPr="00AF14CD">
        <w:rPr>
          <w:rFonts w:eastAsiaTheme="minorHAnsi"/>
          <w:smallCaps/>
          <w:lang w:eastAsia="en-US"/>
          <w14:ligatures w14:val="standardContextual"/>
        </w:rPr>
        <w:t>Knüsel</w:t>
      </w:r>
      <w:proofErr w:type="spellEnd"/>
      <w:r w:rsidRPr="00AF14CD">
        <w:rPr>
          <w:rFonts w:eastAsiaTheme="minorHAnsi"/>
          <w:smallCaps/>
          <w:lang w:eastAsia="en-US"/>
          <w14:ligatures w14:val="standardContextual"/>
        </w:rPr>
        <w:t xml:space="preserve">, C.J. </w:t>
      </w:r>
      <w:r w:rsidRPr="00AF14CD">
        <w:rPr>
          <w:rFonts w:eastAsiaTheme="minorHAnsi"/>
          <w:lang w:eastAsia="en-US"/>
          <w14:ligatures w14:val="standardContextual"/>
        </w:rPr>
        <w:t xml:space="preserve">2005. The physical evidence of warfare - subtle stigmata? in M. Parker Pearson &amp; I.J.N. Thorpe (ed.) </w:t>
      </w:r>
      <w:r w:rsidRPr="00AF14CD">
        <w:rPr>
          <w:rFonts w:eastAsiaTheme="minorHAnsi"/>
          <w:i/>
          <w:iCs/>
          <w:lang w:eastAsia="en-US"/>
          <w14:ligatures w14:val="standardContextual"/>
        </w:rPr>
        <w:t xml:space="preserve">Warfare, violence and slavery in prehistory </w:t>
      </w:r>
      <w:r w:rsidRPr="00AF14CD">
        <w:rPr>
          <w:rFonts w:eastAsiaTheme="minorHAnsi"/>
          <w:lang w:eastAsia="en-US"/>
          <w14:ligatures w14:val="standardContextual"/>
        </w:rPr>
        <w:t>(British Archaeological Reports International Series 1374): 49–65. Oxford: BAR.</w:t>
      </w:r>
    </w:p>
    <w:p w14:paraId="62B0C1F8"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320E43C7" w14:textId="77777777" w:rsidR="00DD4A77" w:rsidRPr="001849F0" w:rsidRDefault="00DD4A77" w:rsidP="00234452">
      <w:pPr>
        <w:autoSpaceDE w:val="0"/>
        <w:autoSpaceDN w:val="0"/>
        <w:adjustRightInd w:val="0"/>
        <w:spacing w:line="360" w:lineRule="auto"/>
        <w:ind w:right="-36"/>
        <w:rPr>
          <w:rFonts w:eastAsiaTheme="minorHAnsi"/>
          <w:lang w:eastAsia="en-US"/>
          <w14:ligatures w14:val="standardContextual"/>
        </w:rPr>
      </w:pPr>
      <w:r w:rsidRPr="001849F0">
        <w:rPr>
          <w:rFonts w:eastAsiaTheme="minorHAnsi"/>
          <w:smallCaps/>
          <w:lang w:eastAsia="en-US"/>
          <w14:ligatures w14:val="standardContextual"/>
        </w:rPr>
        <w:t>Levitan, B. &amp; P.L. Smart</w:t>
      </w:r>
      <w:r w:rsidRPr="001849F0">
        <w:rPr>
          <w:rFonts w:eastAsiaTheme="minorHAnsi"/>
          <w:lang w:eastAsia="en-US"/>
          <w14:ligatures w14:val="standardContextual"/>
        </w:rPr>
        <w:t xml:space="preserve">. 1989. Charterhouse Warren Farm Swallet, Mendip, radiocarbon dating evidence. </w:t>
      </w:r>
      <w:r w:rsidRPr="001849F0">
        <w:rPr>
          <w:rFonts w:eastAsiaTheme="minorHAnsi"/>
          <w:i/>
          <w:iCs/>
          <w:lang w:eastAsia="en-US"/>
          <w14:ligatures w14:val="standardContextual"/>
        </w:rPr>
        <w:t xml:space="preserve">Proceedings of the University of Bristol </w:t>
      </w:r>
      <w:proofErr w:type="spellStart"/>
      <w:r w:rsidRPr="001849F0">
        <w:rPr>
          <w:rFonts w:eastAsiaTheme="minorHAnsi"/>
          <w:i/>
          <w:iCs/>
          <w:lang w:eastAsia="en-US"/>
          <w14:ligatures w14:val="standardContextual"/>
        </w:rPr>
        <w:t>Spelaeological</w:t>
      </w:r>
      <w:proofErr w:type="spellEnd"/>
      <w:r w:rsidRPr="001849F0">
        <w:rPr>
          <w:rFonts w:eastAsiaTheme="minorHAnsi"/>
          <w:i/>
          <w:iCs/>
          <w:lang w:eastAsia="en-US"/>
          <w14:ligatures w14:val="standardContextual"/>
        </w:rPr>
        <w:t xml:space="preserve"> Society</w:t>
      </w:r>
      <w:r w:rsidRPr="001849F0">
        <w:rPr>
          <w:rFonts w:eastAsiaTheme="minorHAnsi"/>
          <w:lang w:eastAsia="en-US"/>
          <w14:ligatures w14:val="standardContextual"/>
        </w:rPr>
        <w:t xml:space="preserve"> 18: 390–94.</w:t>
      </w:r>
    </w:p>
    <w:p w14:paraId="684AE65B"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1C7432B0" w14:textId="77777777" w:rsidR="00DD4A77" w:rsidRPr="00CF3D71" w:rsidRDefault="00DD4A77" w:rsidP="00234452">
      <w:pPr>
        <w:autoSpaceDE w:val="0"/>
        <w:autoSpaceDN w:val="0"/>
        <w:adjustRightInd w:val="0"/>
        <w:spacing w:line="360" w:lineRule="auto"/>
        <w:ind w:right="-36"/>
        <w:rPr>
          <w:rFonts w:eastAsiaTheme="minorHAnsi"/>
          <w14:ligatures w14:val="standardContextual"/>
        </w:rPr>
      </w:pPr>
      <w:r w:rsidRPr="00CF3D71">
        <w:rPr>
          <w:rFonts w:eastAsiaTheme="minorHAnsi"/>
          <w:smallCaps/>
          <w14:ligatures w14:val="standardContextual"/>
        </w:rPr>
        <w:t xml:space="preserve">Levitan, B.M., A. </w:t>
      </w:r>
      <w:proofErr w:type="spellStart"/>
      <w:r w:rsidRPr="00CF3D71">
        <w:rPr>
          <w:rFonts w:eastAsiaTheme="minorHAnsi"/>
          <w:smallCaps/>
          <w14:ligatures w14:val="standardContextual"/>
        </w:rPr>
        <w:t>Audsley</w:t>
      </w:r>
      <w:proofErr w:type="spellEnd"/>
      <w:r w:rsidRPr="00CF3D71">
        <w:rPr>
          <w:rFonts w:eastAsiaTheme="minorHAnsi"/>
          <w:smallCaps/>
          <w14:ligatures w14:val="standardContextual"/>
        </w:rPr>
        <w:t xml:space="preserve">, C.J. Hawkes, A. Moody, P. Moody, P.L. Smart &amp; J.S. Thomas. </w:t>
      </w:r>
      <w:r w:rsidRPr="00CF3D71">
        <w:rPr>
          <w:rFonts w:eastAsiaTheme="minorHAnsi"/>
          <w14:ligatures w14:val="standardContextual"/>
        </w:rPr>
        <w:t xml:space="preserve">1988. Charterhouse Warren Farm Swallet: exploration, geomorphology, taphonomy and archaeology. </w:t>
      </w:r>
      <w:r w:rsidRPr="00CF3D71">
        <w:rPr>
          <w:rFonts w:eastAsiaTheme="minorHAnsi"/>
          <w:i/>
          <w:iCs/>
          <w14:ligatures w14:val="standardContextual"/>
        </w:rPr>
        <w:t xml:space="preserve">Proceedings of the University of Bristol </w:t>
      </w:r>
      <w:proofErr w:type="spellStart"/>
      <w:r w:rsidRPr="00CF3D71">
        <w:rPr>
          <w:rFonts w:eastAsiaTheme="minorHAnsi"/>
          <w:i/>
          <w:iCs/>
          <w14:ligatures w14:val="standardContextual"/>
        </w:rPr>
        <w:t>Spelaeological</w:t>
      </w:r>
      <w:proofErr w:type="spellEnd"/>
      <w:r w:rsidRPr="00CF3D71">
        <w:rPr>
          <w:rFonts w:eastAsiaTheme="minorHAnsi"/>
          <w:i/>
          <w:iCs/>
          <w14:ligatures w14:val="standardContextual"/>
        </w:rPr>
        <w:t xml:space="preserve"> Society</w:t>
      </w:r>
      <w:r w:rsidRPr="00CF3D71">
        <w:rPr>
          <w:rFonts w:eastAsiaTheme="minorHAnsi"/>
          <w14:ligatures w14:val="standardContextual"/>
        </w:rPr>
        <w:t xml:space="preserve"> 18: 171–239.</w:t>
      </w:r>
    </w:p>
    <w:p w14:paraId="30C9468E"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
    <w:p w14:paraId="34A48D67" w14:textId="13D1E836"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r w:rsidRPr="00AF14CD">
        <w:rPr>
          <w:rFonts w:eastAsiaTheme="minorHAnsi"/>
          <w:smallCaps/>
          <w:lang w:eastAsia="en-US"/>
          <w14:ligatures w14:val="standardContextual"/>
        </w:rPr>
        <w:t xml:space="preserve">Maté-González, M.Á., J.F. Palomeque-González, J. </w:t>
      </w:r>
      <w:proofErr w:type="spellStart"/>
      <w:r w:rsidRPr="00AF14CD">
        <w:rPr>
          <w:rFonts w:eastAsiaTheme="minorHAnsi"/>
          <w:smallCaps/>
          <w:lang w:eastAsia="en-US"/>
          <w14:ligatures w14:val="standardContextual"/>
        </w:rPr>
        <w:t>Yravedra</w:t>
      </w:r>
      <w:proofErr w:type="spellEnd"/>
      <w:r w:rsidRPr="00AF14CD">
        <w:rPr>
          <w:rFonts w:eastAsiaTheme="minorHAnsi"/>
          <w:smallCaps/>
          <w:lang w:eastAsia="en-US"/>
          <w14:ligatures w14:val="standardContextual"/>
        </w:rPr>
        <w:t>, D. González-Aguilera &amp; M. Domínguez-Rodrigo.</w:t>
      </w:r>
      <w:r w:rsidRPr="00AF14CD">
        <w:rPr>
          <w:rFonts w:eastAsiaTheme="minorHAnsi"/>
          <w:lang w:eastAsia="en-US"/>
          <w14:ligatures w14:val="standardContextual"/>
        </w:rPr>
        <w:t xml:space="preserve"> 2018. Micro-photogrammetric and morphometric differentiation of cut marks on bones using metal knives, quartzite, and flint flakes. </w:t>
      </w:r>
      <w:r w:rsidRPr="00AF14CD">
        <w:rPr>
          <w:rFonts w:eastAsiaTheme="minorHAnsi"/>
          <w:i/>
          <w:iCs/>
          <w:lang w:eastAsia="en-US"/>
          <w14:ligatures w14:val="standardContextual"/>
        </w:rPr>
        <w:t>Archaeological and Anthropological Sciences</w:t>
      </w:r>
      <w:r w:rsidRPr="00AF14CD">
        <w:rPr>
          <w:rFonts w:eastAsiaTheme="minorHAnsi"/>
          <w:lang w:eastAsia="en-US"/>
          <w14:ligatures w14:val="standardContextual"/>
        </w:rPr>
        <w:t xml:space="preserve"> 10: 805–16. https://doi.org/10.1007/s12520-016-0401-5</w:t>
      </w:r>
    </w:p>
    <w:p w14:paraId="27D17DC3" w14:textId="77777777" w:rsidR="00DD4A77" w:rsidRPr="00AF14CD" w:rsidRDefault="00DD4A77" w:rsidP="00234452">
      <w:pPr>
        <w:autoSpaceDE w:val="0"/>
        <w:autoSpaceDN w:val="0"/>
        <w:adjustRightInd w:val="0"/>
        <w:spacing w:line="360" w:lineRule="auto"/>
        <w:ind w:right="-720"/>
        <w:rPr>
          <w:rFonts w:ascii="Helvetica" w:eastAsiaTheme="minorHAnsi" w:hAnsi="Helvetica" w:cs="Helvetica"/>
          <w:lang w:eastAsia="en-US"/>
          <w14:ligatures w14:val="standardContextual"/>
        </w:rPr>
      </w:pPr>
    </w:p>
    <w:p w14:paraId="2AD27769" w14:textId="77777777" w:rsidR="00DD4A77" w:rsidRPr="00AF14CD" w:rsidRDefault="00DD4A77" w:rsidP="00234452">
      <w:pPr>
        <w:autoSpaceDE w:val="0"/>
        <w:autoSpaceDN w:val="0"/>
        <w:adjustRightInd w:val="0"/>
        <w:spacing w:line="360" w:lineRule="auto"/>
        <w:ind w:right="-36"/>
      </w:pPr>
      <w:r w:rsidRPr="00AF14CD">
        <w:rPr>
          <w:smallCaps/>
        </w:rPr>
        <w:t>Montgomery, J.</w:t>
      </w:r>
      <w:r w:rsidRPr="00AF14CD">
        <w:t xml:space="preserve"> 2010. Passports from the past: investigating human dispersals using strontium isotope analysis of tooth enamel. </w:t>
      </w:r>
      <w:r w:rsidRPr="00AF14CD">
        <w:rPr>
          <w:i/>
          <w:iCs/>
        </w:rPr>
        <w:t>Annals of Human Biology</w:t>
      </w:r>
      <w:r w:rsidRPr="00AF14CD">
        <w:t xml:space="preserve"> 37: 325–46. https://doi.org/10.3109/03014461003649297</w:t>
      </w:r>
    </w:p>
    <w:p w14:paraId="673BBB41"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
    <w:p w14:paraId="798B8AB8"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roofErr w:type="spellStart"/>
      <w:r w:rsidRPr="00AF14CD">
        <w:rPr>
          <w:rFonts w:eastAsiaTheme="minorHAnsi"/>
          <w:smallCaps/>
          <w:lang w:eastAsia="en-US"/>
          <w14:ligatures w14:val="standardContextual"/>
        </w:rPr>
        <w:t>Moraitis</w:t>
      </w:r>
      <w:proofErr w:type="spellEnd"/>
      <w:r w:rsidRPr="00AF14CD">
        <w:rPr>
          <w:rFonts w:eastAsiaTheme="minorHAnsi"/>
          <w:smallCaps/>
          <w:lang w:eastAsia="en-US"/>
          <w14:ligatures w14:val="standardContextual"/>
        </w:rPr>
        <w:t xml:space="preserve">, K. &amp; C. </w:t>
      </w:r>
      <w:proofErr w:type="spellStart"/>
      <w:r w:rsidRPr="00AF14CD">
        <w:rPr>
          <w:rFonts w:eastAsiaTheme="minorHAnsi"/>
          <w:smallCaps/>
          <w:lang w:eastAsia="en-US"/>
          <w14:ligatures w14:val="standardContextual"/>
        </w:rPr>
        <w:t>Spiliopoulou</w:t>
      </w:r>
      <w:proofErr w:type="spellEnd"/>
      <w:r w:rsidRPr="00AF14CD">
        <w:rPr>
          <w:rFonts w:eastAsiaTheme="minorHAnsi"/>
          <w:smallCaps/>
          <w:lang w:eastAsia="en-US"/>
          <w14:ligatures w14:val="standardContextual"/>
        </w:rPr>
        <w:t>. 2006</w:t>
      </w:r>
      <w:r w:rsidRPr="00AF14CD">
        <w:rPr>
          <w:rFonts w:eastAsiaTheme="minorHAnsi"/>
          <w:lang w:eastAsia="en-US"/>
          <w14:ligatures w14:val="standardContextual"/>
        </w:rPr>
        <w:t xml:space="preserve">. Identification and differential diagnosis of perimortem blunt force trauma in tubular long bones. </w:t>
      </w:r>
      <w:r w:rsidRPr="00AF14CD">
        <w:rPr>
          <w:rFonts w:eastAsiaTheme="minorHAnsi"/>
          <w:i/>
          <w:iCs/>
          <w:lang w:eastAsia="en-US"/>
          <w14:ligatures w14:val="standardContextual"/>
        </w:rPr>
        <w:t>Forensic Science, Medicine, and Pathology</w:t>
      </w:r>
      <w:r w:rsidRPr="00AF14CD">
        <w:rPr>
          <w:rFonts w:eastAsiaTheme="minorHAnsi"/>
          <w:lang w:eastAsia="en-US"/>
          <w14:ligatures w14:val="standardContextual"/>
        </w:rPr>
        <w:t xml:space="preserve"> 2: 221–29. https://doi.org/10.1385/FSMP:2:4:221</w:t>
      </w:r>
    </w:p>
    <w:p w14:paraId="7955BA70"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68DE55CB"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roofErr w:type="spellStart"/>
      <w:r w:rsidRPr="00AF14CD">
        <w:rPr>
          <w:rFonts w:eastAsiaTheme="minorHAnsi"/>
          <w:smallCaps/>
          <w14:ligatures w14:val="standardContextual"/>
        </w:rPr>
        <w:t>Moraitis</w:t>
      </w:r>
      <w:proofErr w:type="spellEnd"/>
      <w:r w:rsidRPr="00AF14CD">
        <w:rPr>
          <w:rFonts w:eastAsiaTheme="minorHAnsi"/>
          <w:smallCaps/>
          <w14:ligatures w14:val="standardContextual"/>
        </w:rPr>
        <w:t xml:space="preserve">, K., C. Eliopoulos &amp; C. </w:t>
      </w:r>
      <w:proofErr w:type="spellStart"/>
      <w:r w:rsidRPr="00AF14CD">
        <w:rPr>
          <w:rFonts w:eastAsiaTheme="minorHAnsi"/>
          <w:smallCaps/>
          <w14:ligatures w14:val="standardContextual"/>
        </w:rPr>
        <w:t>Spiliopoulou</w:t>
      </w:r>
      <w:proofErr w:type="spellEnd"/>
      <w:r w:rsidRPr="00AF14CD">
        <w:rPr>
          <w:rFonts w:eastAsiaTheme="minorHAnsi"/>
          <w:smallCaps/>
          <w14:ligatures w14:val="standardContextual"/>
        </w:rPr>
        <w:t>.</w:t>
      </w:r>
      <w:r w:rsidRPr="00AF14CD">
        <w:rPr>
          <w:rFonts w:eastAsiaTheme="minorHAnsi"/>
          <w14:ligatures w14:val="standardContextual"/>
        </w:rPr>
        <w:t xml:space="preserve"> 2009. Fracture characteristics of perimortem trauma in skeletal material. </w:t>
      </w:r>
      <w:r w:rsidRPr="00AF14CD">
        <w:rPr>
          <w:rFonts w:eastAsiaTheme="minorHAnsi"/>
          <w:i/>
          <w:iCs/>
          <w14:ligatures w14:val="standardContextual"/>
        </w:rPr>
        <w:t>The Internet Journal of Biological Anthropology</w:t>
      </w:r>
      <w:r w:rsidRPr="00AF14CD">
        <w:rPr>
          <w:rFonts w:eastAsiaTheme="minorHAnsi"/>
          <w14:ligatures w14:val="standardContextual"/>
        </w:rPr>
        <w:t xml:space="preserve"> 3(2). Available at: https://ispub.com/IJBA/3/2/11380 (accessed 20 May 2024).</w:t>
      </w:r>
    </w:p>
    <w:p w14:paraId="348E375F" w14:textId="77777777" w:rsidR="00DD4A77" w:rsidRPr="00AF14CD" w:rsidRDefault="00DD4A77" w:rsidP="00234452">
      <w:pPr>
        <w:autoSpaceDE w:val="0"/>
        <w:autoSpaceDN w:val="0"/>
        <w:adjustRightInd w:val="0"/>
        <w:spacing w:line="360" w:lineRule="auto"/>
        <w:ind w:right="-720"/>
        <w:rPr>
          <w:rFonts w:ascii="Helvetica" w:eastAsiaTheme="minorHAnsi" w:hAnsi="Helvetica" w:cs="Helvetica"/>
          <w:lang w:eastAsia="en-US"/>
          <w14:ligatures w14:val="standardContextual"/>
        </w:rPr>
      </w:pPr>
    </w:p>
    <w:p w14:paraId="4EEEFD32"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roofErr w:type="spellStart"/>
      <w:r w:rsidRPr="00234452">
        <w:rPr>
          <w:rFonts w:eastAsiaTheme="minorHAnsi"/>
          <w:smallCaps/>
          <w:lang w:val="fr-FR" w:eastAsia="en-US"/>
          <w14:ligatures w14:val="standardContextual"/>
        </w:rPr>
        <w:t>Müldner</w:t>
      </w:r>
      <w:proofErr w:type="spellEnd"/>
      <w:r w:rsidRPr="00234452">
        <w:rPr>
          <w:rFonts w:eastAsiaTheme="minorHAnsi"/>
          <w:smallCaps/>
          <w:lang w:val="fr-FR" w:eastAsia="en-US"/>
          <w14:ligatures w14:val="standardContextual"/>
        </w:rPr>
        <w:t xml:space="preserve">, G., D. </w:t>
      </w:r>
      <w:proofErr w:type="spellStart"/>
      <w:r w:rsidRPr="00234452">
        <w:rPr>
          <w:rFonts w:eastAsiaTheme="minorHAnsi"/>
          <w:smallCaps/>
          <w:lang w:val="fr-FR" w:eastAsia="en-US"/>
          <w14:ligatures w14:val="standardContextual"/>
        </w:rPr>
        <w:t>Frémondeau</w:t>
      </w:r>
      <w:proofErr w:type="spellEnd"/>
      <w:r w:rsidRPr="00234452">
        <w:rPr>
          <w:rFonts w:eastAsiaTheme="minorHAnsi"/>
          <w:smallCaps/>
          <w:lang w:val="fr-FR" w:eastAsia="en-US"/>
          <w14:ligatures w14:val="standardContextual"/>
        </w:rPr>
        <w:t xml:space="preserve">, J. Evans, A. Jordan &amp; S. </w:t>
      </w:r>
      <w:proofErr w:type="spellStart"/>
      <w:r w:rsidRPr="00234452">
        <w:rPr>
          <w:rFonts w:eastAsiaTheme="minorHAnsi"/>
          <w:smallCaps/>
          <w:lang w:val="fr-FR" w:eastAsia="en-US"/>
          <w14:ligatures w14:val="standardContextual"/>
        </w:rPr>
        <w:t>Rippon</w:t>
      </w:r>
      <w:proofErr w:type="spellEnd"/>
      <w:r w:rsidRPr="00234452">
        <w:rPr>
          <w:rFonts w:eastAsiaTheme="minorHAnsi"/>
          <w:smallCaps/>
          <w:lang w:val="fr-FR" w:eastAsia="en-US"/>
          <w14:ligatures w14:val="standardContextual"/>
        </w:rPr>
        <w:t>.</w:t>
      </w:r>
      <w:r w:rsidRPr="00234452">
        <w:rPr>
          <w:rFonts w:eastAsiaTheme="minorHAnsi"/>
          <w:lang w:val="fr-FR" w:eastAsia="en-US"/>
          <w14:ligatures w14:val="standardContextual"/>
        </w:rPr>
        <w:t xml:space="preserve"> </w:t>
      </w:r>
      <w:r w:rsidRPr="00AF14CD">
        <w:rPr>
          <w:rFonts w:eastAsiaTheme="minorHAnsi"/>
          <w:lang w:eastAsia="en-US"/>
          <w14:ligatures w14:val="standardContextual"/>
        </w:rPr>
        <w:t xml:space="preserve">2022. Putting south-west England on the (strontium isotope) map: a possible origin for highly radiogenic </w:t>
      </w:r>
      <w:r w:rsidRPr="00AF14CD">
        <w:rPr>
          <w:rFonts w:eastAsiaTheme="minorHAnsi"/>
          <w:vertAlign w:val="superscript"/>
          <w:lang w:eastAsia="en-US"/>
          <w14:ligatures w14:val="standardContextual"/>
        </w:rPr>
        <w:t>87</w:t>
      </w:r>
      <w:r w:rsidRPr="00AF14CD">
        <w:rPr>
          <w:rFonts w:eastAsiaTheme="minorHAnsi"/>
          <w:lang w:eastAsia="en-US"/>
          <w14:ligatures w14:val="standardContextual"/>
        </w:rPr>
        <w:t>Sr/</w:t>
      </w:r>
      <w:r w:rsidRPr="00AF14CD">
        <w:rPr>
          <w:rFonts w:eastAsiaTheme="minorHAnsi"/>
          <w:vertAlign w:val="superscript"/>
          <w:lang w:eastAsia="en-US"/>
          <w14:ligatures w14:val="standardContextual"/>
        </w:rPr>
        <w:t>86</w:t>
      </w:r>
      <w:r w:rsidRPr="00AF14CD">
        <w:rPr>
          <w:rFonts w:eastAsiaTheme="minorHAnsi"/>
          <w:lang w:eastAsia="en-US"/>
          <w14:ligatures w14:val="standardContextual"/>
        </w:rPr>
        <w:t xml:space="preserve">Sr values from southern Britain. </w:t>
      </w:r>
      <w:r w:rsidRPr="00AF14CD">
        <w:rPr>
          <w:rFonts w:eastAsiaTheme="minorHAnsi"/>
          <w:i/>
          <w:iCs/>
          <w:lang w:eastAsia="en-US"/>
          <w14:ligatures w14:val="standardContextual"/>
        </w:rPr>
        <w:t>Journal of Archaeological Science</w:t>
      </w:r>
      <w:r w:rsidRPr="00AF14CD">
        <w:rPr>
          <w:rFonts w:eastAsiaTheme="minorHAnsi"/>
          <w:lang w:eastAsia="en-US"/>
          <w14:ligatures w14:val="standardContextual"/>
        </w:rPr>
        <w:t xml:space="preserve"> 144. https://doi.org/10.1016/j.jas.2022.105628</w:t>
      </w:r>
    </w:p>
    <w:p w14:paraId="41743E28"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238159F4" w14:textId="77777777" w:rsidR="00DD4A77" w:rsidRPr="00AF14CD" w:rsidRDefault="00DD4A77" w:rsidP="00234452">
      <w:pPr>
        <w:autoSpaceDE w:val="0"/>
        <w:autoSpaceDN w:val="0"/>
        <w:adjustRightInd w:val="0"/>
        <w:spacing w:line="360" w:lineRule="auto"/>
        <w:ind w:right="-8"/>
      </w:pPr>
      <w:r w:rsidRPr="00AF14CD">
        <w:rPr>
          <w:smallCaps/>
        </w:rPr>
        <w:t xml:space="preserve">Neil, S., J. Evans, J. Montgomery &amp; C. </w:t>
      </w:r>
      <w:proofErr w:type="spellStart"/>
      <w:r w:rsidRPr="00AF14CD">
        <w:rPr>
          <w:smallCaps/>
        </w:rPr>
        <w:t>Scarre</w:t>
      </w:r>
      <w:proofErr w:type="spellEnd"/>
      <w:r w:rsidRPr="00AF14CD">
        <w:rPr>
          <w:smallCaps/>
        </w:rPr>
        <w:t xml:space="preserve">. </w:t>
      </w:r>
      <w:r w:rsidRPr="00AF14CD">
        <w:t xml:space="preserve">2016. Isotopic evidence for residential mobility of farming communities during the transition to agriculture in Britain. </w:t>
      </w:r>
      <w:r w:rsidRPr="00AF14CD">
        <w:rPr>
          <w:i/>
          <w:iCs/>
        </w:rPr>
        <w:t>Royal Society Open Science</w:t>
      </w:r>
      <w:r w:rsidRPr="00AF14CD">
        <w:t xml:space="preserve"> 3. https://doi.org/10.1098/rsos.150522</w:t>
      </w:r>
    </w:p>
    <w:p w14:paraId="34649BD1" w14:textId="77777777" w:rsidR="00DD4A77" w:rsidRPr="00AF14CD" w:rsidRDefault="00DD4A77" w:rsidP="00234452">
      <w:pPr>
        <w:autoSpaceDE w:val="0"/>
        <w:autoSpaceDN w:val="0"/>
        <w:adjustRightInd w:val="0"/>
        <w:spacing w:line="360" w:lineRule="auto"/>
        <w:ind w:right="-36"/>
      </w:pPr>
    </w:p>
    <w:p w14:paraId="12BA60EB"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roofErr w:type="spellStart"/>
      <w:r w:rsidRPr="00AF14CD">
        <w:rPr>
          <w:rFonts w:eastAsiaTheme="minorHAnsi"/>
          <w:smallCaps/>
          <w:lang w:eastAsia="en-US"/>
          <w14:ligatures w14:val="standardContextual"/>
        </w:rPr>
        <w:t>Orschiedt</w:t>
      </w:r>
      <w:proofErr w:type="spellEnd"/>
      <w:r w:rsidRPr="00AF14CD">
        <w:rPr>
          <w:rFonts w:eastAsiaTheme="minorHAnsi"/>
          <w:smallCaps/>
          <w:lang w:eastAsia="en-US"/>
          <w14:ligatures w14:val="standardContextual"/>
        </w:rPr>
        <w:t>, J.</w:t>
      </w:r>
      <w:r w:rsidRPr="00AF14CD">
        <w:rPr>
          <w:rFonts w:eastAsiaTheme="minorHAnsi"/>
          <w:lang w:eastAsia="en-US"/>
          <w14:ligatures w14:val="standardContextual"/>
        </w:rPr>
        <w:t xml:space="preserve"> 2008. </w:t>
      </w:r>
      <w:r w:rsidRPr="00234452">
        <w:rPr>
          <w:rFonts w:eastAsiaTheme="minorHAnsi"/>
          <w:lang w:val="de-DE" w:eastAsia="en-US"/>
          <w14:ligatures w14:val="standardContextual"/>
        </w:rPr>
        <w:t xml:space="preserve">Der Fall Krapina – neue Ergebnisse zur Frage von Kannibalismus beim Neandertaler. </w:t>
      </w:r>
      <w:proofErr w:type="spellStart"/>
      <w:r w:rsidRPr="00AF14CD">
        <w:rPr>
          <w:rFonts w:eastAsiaTheme="minorHAnsi"/>
          <w:i/>
          <w:iCs/>
          <w:lang w:eastAsia="en-US"/>
          <w14:ligatures w14:val="standardContextual"/>
        </w:rPr>
        <w:t>Quartär</w:t>
      </w:r>
      <w:proofErr w:type="spellEnd"/>
      <w:r w:rsidRPr="00AF14CD">
        <w:rPr>
          <w:rFonts w:eastAsiaTheme="minorHAnsi"/>
          <w:lang w:eastAsia="en-US"/>
          <w14:ligatures w14:val="standardContextual"/>
        </w:rPr>
        <w:t xml:space="preserve"> 55: 63–81. https://doi.org/10.7485/QU55_04</w:t>
      </w:r>
    </w:p>
    <w:p w14:paraId="1324CF7F"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0638F07D" w14:textId="77777777" w:rsidR="00DD4A77" w:rsidRPr="00AF14CD" w:rsidRDefault="00DD4A77" w:rsidP="00234452">
      <w:pPr>
        <w:autoSpaceDE w:val="0"/>
        <w:autoSpaceDN w:val="0"/>
        <w:adjustRightInd w:val="0"/>
        <w:spacing w:line="360" w:lineRule="auto"/>
        <w:ind w:right="-8"/>
      </w:pPr>
      <w:proofErr w:type="spellStart"/>
      <w:r w:rsidRPr="00AF14CD">
        <w:rPr>
          <w:smallCaps/>
        </w:rPr>
        <w:t>Orschiedt</w:t>
      </w:r>
      <w:proofErr w:type="spellEnd"/>
      <w:r w:rsidRPr="00AF14CD">
        <w:rPr>
          <w:smallCaps/>
        </w:rPr>
        <w:t xml:space="preserve">, J. &amp; M.N. </w:t>
      </w:r>
      <w:proofErr w:type="spellStart"/>
      <w:r w:rsidRPr="00AF14CD">
        <w:rPr>
          <w:smallCaps/>
        </w:rPr>
        <w:t>Haidle</w:t>
      </w:r>
      <w:proofErr w:type="spellEnd"/>
      <w:r w:rsidRPr="00AF14CD">
        <w:t xml:space="preserve">. 2012. Violence against the living, violence against the dead on the human remains from </w:t>
      </w:r>
      <w:proofErr w:type="spellStart"/>
      <w:r w:rsidRPr="00AF14CD">
        <w:t>Herxheim</w:t>
      </w:r>
      <w:proofErr w:type="spellEnd"/>
      <w:r w:rsidRPr="00AF14CD">
        <w:t xml:space="preserve">, Germany: evidence of a crisis and mass cannibalism? in R.J. Schulting &amp; L. Fibiger (ed.) </w:t>
      </w:r>
      <w:r w:rsidRPr="00AF14CD">
        <w:rPr>
          <w:i/>
          <w:iCs/>
        </w:rPr>
        <w:t>Sticks, stones and broken bones: Neolithic violence in a European perspective</w:t>
      </w:r>
      <w:r w:rsidRPr="00AF14CD">
        <w:t>: 121–37. Oxford: Oxford University Press.</w:t>
      </w:r>
    </w:p>
    <w:p w14:paraId="516EAB79" w14:textId="77777777" w:rsidR="00DD4A77" w:rsidRPr="00AF14CD" w:rsidRDefault="00DD4A77" w:rsidP="00234452">
      <w:pPr>
        <w:autoSpaceDE w:val="0"/>
        <w:autoSpaceDN w:val="0"/>
        <w:adjustRightInd w:val="0"/>
        <w:spacing w:line="360" w:lineRule="auto"/>
        <w:ind w:right="-8"/>
      </w:pPr>
    </w:p>
    <w:p w14:paraId="1DB5266A" w14:textId="77777777" w:rsidR="00DD4A77" w:rsidRPr="00AF14CD" w:rsidRDefault="00DD4A77" w:rsidP="00234452">
      <w:pPr>
        <w:autoSpaceDE w:val="0"/>
        <w:autoSpaceDN w:val="0"/>
        <w:adjustRightInd w:val="0"/>
        <w:spacing w:line="360" w:lineRule="auto"/>
        <w:ind w:right="-8"/>
      </w:pPr>
      <w:r w:rsidRPr="00AF14CD">
        <w:rPr>
          <w:smallCaps/>
        </w:rPr>
        <w:t>Outram, A.K.</w:t>
      </w:r>
      <w:r w:rsidRPr="00AF14CD">
        <w:t xml:space="preserve"> 2002. Bone fracture and within-bone nutrients: an experimentally based method for investigating levels of marrow extraction, in P. Miracle &amp; N. Milner (ed.) </w:t>
      </w:r>
      <w:r w:rsidRPr="00AF14CD">
        <w:rPr>
          <w:i/>
          <w:iCs/>
        </w:rPr>
        <w:t>Consuming passions and patterns of consumption</w:t>
      </w:r>
      <w:r w:rsidRPr="00AF14CD">
        <w:t>: 51–63. Cambridge: McDonald Institute for Archaeology.</w:t>
      </w:r>
    </w:p>
    <w:p w14:paraId="498F61BC" w14:textId="77777777" w:rsidR="00DD4A77" w:rsidRPr="00AF14CD" w:rsidRDefault="00DD4A77" w:rsidP="00234452">
      <w:pPr>
        <w:autoSpaceDE w:val="0"/>
        <w:autoSpaceDN w:val="0"/>
        <w:adjustRightInd w:val="0"/>
        <w:spacing w:line="360" w:lineRule="auto"/>
        <w:ind w:right="-8"/>
      </w:pPr>
    </w:p>
    <w:p w14:paraId="1CA5501A" w14:textId="77777777" w:rsidR="00DD4A77" w:rsidRPr="00AF14CD" w:rsidRDefault="00DD4A77" w:rsidP="00234452">
      <w:pPr>
        <w:autoSpaceDE w:val="0"/>
        <w:autoSpaceDN w:val="0"/>
        <w:adjustRightInd w:val="0"/>
        <w:spacing w:line="360" w:lineRule="auto"/>
        <w:ind w:right="-8"/>
      </w:pPr>
      <w:proofErr w:type="spellStart"/>
      <w:r w:rsidRPr="00AF14CD">
        <w:rPr>
          <w:smallCaps/>
        </w:rPr>
        <w:lastRenderedPageBreak/>
        <w:t>Pederzani</w:t>
      </w:r>
      <w:proofErr w:type="spellEnd"/>
      <w:r w:rsidRPr="00AF14CD">
        <w:rPr>
          <w:smallCaps/>
        </w:rPr>
        <w:t>, S. &amp; K. Britton.</w:t>
      </w:r>
      <w:r w:rsidRPr="00AF14CD">
        <w:t xml:space="preserve"> 2019. Oxygen isotopes in bioarchaeology: principles and applications, challenges and opportunities. </w:t>
      </w:r>
      <w:r w:rsidRPr="00AF14CD">
        <w:rPr>
          <w:i/>
          <w:iCs/>
        </w:rPr>
        <w:t>Earth-Science Reviews</w:t>
      </w:r>
      <w:r w:rsidRPr="00AF14CD">
        <w:t xml:space="preserve"> 188: 77–107. https://doi.org/10.1016/j.earscirev.2018.11.005</w:t>
      </w:r>
    </w:p>
    <w:p w14:paraId="0CFEB104" w14:textId="77777777" w:rsidR="00DD4A77" w:rsidRPr="00AF14CD" w:rsidRDefault="00DD4A77" w:rsidP="00234452">
      <w:pPr>
        <w:autoSpaceDE w:val="0"/>
        <w:autoSpaceDN w:val="0"/>
        <w:adjustRightInd w:val="0"/>
        <w:spacing w:line="360" w:lineRule="auto"/>
        <w:ind w:right="-8"/>
      </w:pPr>
    </w:p>
    <w:p w14:paraId="21D9A971" w14:textId="6F3BD449" w:rsidR="00DD4A77" w:rsidRPr="00234452" w:rsidRDefault="00DD4A77" w:rsidP="00234452">
      <w:pPr>
        <w:autoSpaceDE w:val="0"/>
        <w:autoSpaceDN w:val="0"/>
        <w:adjustRightInd w:val="0"/>
        <w:spacing w:line="360" w:lineRule="auto"/>
        <w:ind w:right="-8"/>
        <w:rPr>
          <w:lang w:val="es-ES"/>
        </w:rPr>
      </w:pPr>
      <w:r w:rsidRPr="00AF14CD">
        <w:rPr>
          <w:smallCaps/>
        </w:rPr>
        <w:t>Pellegrini, M., M. Jay &amp; M.P. Richards.</w:t>
      </w:r>
      <w:r w:rsidRPr="00AF14CD">
        <w:t xml:space="preserve"> 2019. Oxygen isotope analysis, in M. Parker Pearson, A. Sheridan, M. Jay, A. Chamberlain, M.P. Richards &amp; J. Evans (ed.) </w:t>
      </w:r>
      <w:r w:rsidRPr="00AF14CD">
        <w:rPr>
          <w:i/>
          <w:iCs/>
        </w:rPr>
        <w:t>The Beaker People: isotopes, mobility and diet in prehistoric Britain</w:t>
      </w:r>
      <w:r w:rsidRPr="00AF14CD">
        <w:t xml:space="preserve">: 407–24. </w:t>
      </w:r>
      <w:r w:rsidRPr="00234452">
        <w:rPr>
          <w:lang w:val="es-ES"/>
        </w:rPr>
        <w:t xml:space="preserve">Oxford: </w:t>
      </w:r>
      <w:proofErr w:type="spellStart"/>
      <w:r w:rsidRPr="00234452">
        <w:rPr>
          <w:lang w:val="es-ES"/>
        </w:rPr>
        <w:t>Oxbow</w:t>
      </w:r>
      <w:proofErr w:type="spellEnd"/>
      <w:r w:rsidRPr="00234452">
        <w:rPr>
          <w:lang w:val="es-ES"/>
        </w:rPr>
        <w:t>.</w:t>
      </w:r>
    </w:p>
    <w:p w14:paraId="3646165D" w14:textId="77777777" w:rsidR="00DD4A77" w:rsidRPr="00234452" w:rsidRDefault="00DD4A77" w:rsidP="00234452">
      <w:pPr>
        <w:autoSpaceDE w:val="0"/>
        <w:autoSpaceDN w:val="0"/>
        <w:adjustRightInd w:val="0"/>
        <w:spacing w:line="360" w:lineRule="auto"/>
        <w:ind w:right="-8"/>
        <w:rPr>
          <w:lang w:val="es-ES"/>
        </w:rPr>
      </w:pPr>
    </w:p>
    <w:p w14:paraId="39D4BE1C" w14:textId="2BCA880B" w:rsidR="00DD4A77" w:rsidRPr="00234452" w:rsidRDefault="00DD4A77" w:rsidP="00234452">
      <w:pPr>
        <w:autoSpaceDE w:val="0"/>
        <w:autoSpaceDN w:val="0"/>
        <w:adjustRightInd w:val="0"/>
        <w:spacing w:line="360" w:lineRule="auto"/>
        <w:ind w:right="-36"/>
        <w:rPr>
          <w:rFonts w:eastAsiaTheme="minorHAnsi"/>
          <w:lang w:val="es-ES" w:eastAsia="en-US"/>
          <w14:ligatures w14:val="standardContextual"/>
        </w:rPr>
      </w:pPr>
      <w:r w:rsidRPr="00234452">
        <w:rPr>
          <w:rFonts w:eastAsiaTheme="minorHAnsi"/>
          <w:smallCaps/>
          <w:lang w:val="es-ES" w:eastAsia="en-US"/>
          <w14:ligatures w14:val="standardContextual"/>
        </w:rPr>
        <w:t>Pérez Fernández, Á., P. García Borja, C. Miret Estruch &amp; J. Negre</w:t>
      </w:r>
      <w:r w:rsidRPr="00234452">
        <w:rPr>
          <w:rFonts w:eastAsiaTheme="minorHAnsi"/>
          <w:lang w:val="es-ES" w:eastAsia="en-US"/>
          <w14:ligatures w14:val="standardContextual"/>
        </w:rPr>
        <w:t xml:space="preserve">. 2022. </w:t>
      </w:r>
      <w:r w:rsidRPr="00AF14CD">
        <w:rPr>
          <w:rFonts w:eastAsiaTheme="minorHAnsi"/>
          <w:lang w:val="es-ES" w:eastAsia="en-US"/>
          <w14:ligatures w14:val="standardContextual"/>
        </w:rPr>
        <w:t xml:space="preserve">Prácticas de canibalismo durante la Edad del Bronce: la Cova del </w:t>
      </w:r>
      <w:proofErr w:type="spellStart"/>
      <w:r w:rsidRPr="00AF14CD">
        <w:rPr>
          <w:rFonts w:eastAsiaTheme="minorHAnsi"/>
          <w:lang w:val="es-ES" w:eastAsia="en-US"/>
          <w14:ligatures w14:val="standardContextual"/>
        </w:rPr>
        <w:t>Garrofer</w:t>
      </w:r>
      <w:proofErr w:type="spellEnd"/>
      <w:r w:rsidRPr="00AF14CD">
        <w:rPr>
          <w:rFonts w:eastAsiaTheme="minorHAnsi"/>
          <w:lang w:val="es-ES" w:eastAsia="en-US"/>
          <w14:ligatures w14:val="standardContextual"/>
        </w:rPr>
        <w:t xml:space="preserve"> (</w:t>
      </w:r>
      <w:proofErr w:type="spellStart"/>
      <w:r w:rsidRPr="00AF14CD">
        <w:rPr>
          <w:rFonts w:eastAsiaTheme="minorHAnsi"/>
          <w:lang w:val="es-ES" w:eastAsia="en-US"/>
          <w14:ligatures w14:val="standardContextual"/>
        </w:rPr>
        <w:t>Gandia</w:t>
      </w:r>
      <w:proofErr w:type="spellEnd"/>
      <w:r w:rsidRPr="00AF14CD">
        <w:rPr>
          <w:rFonts w:eastAsiaTheme="minorHAnsi"/>
          <w:lang w:val="es-ES" w:eastAsia="en-US"/>
          <w14:ligatures w14:val="standardContextual"/>
        </w:rPr>
        <w:t xml:space="preserve">, València). </w:t>
      </w:r>
      <w:r w:rsidRPr="00234452">
        <w:rPr>
          <w:rFonts w:eastAsiaTheme="minorHAnsi"/>
          <w:i/>
          <w:iCs/>
          <w:lang w:val="es-ES" w:eastAsia="en-US"/>
          <w14:ligatures w14:val="standardContextual"/>
        </w:rPr>
        <w:t>Archivo de Prehistoria Levantina</w:t>
      </w:r>
      <w:r w:rsidRPr="00234452">
        <w:rPr>
          <w:rFonts w:eastAsiaTheme="minorHAnsi"/>
          <w:lang w:val="es-ES" w:eastAsia="en-US"/>
          <w14:ligatures w14:val="standardContextual"/>
        </w:rPr>
        <w:t xml:space="preserve"> 34: 109–44.</w:t>
      </w:r>
    </w:p>
    <w:p w14:paraId="318E0739" w14:textId="77777777" w:rsidR="00DD4A77" w:rsidRPr="00234452" w:rsidRDefault="00DD4A77" w:rsidP="00234452">
      <w:pPr>
        <w:autoSpaceDE w:val="0"/>
        <w:autoSpaceDN w:val="0"/>
        <w:adjustRightInd w:val="0"/>
        <w:spacing w:line="360" w:lineRule="auto"/>
        <w:ind w:right="-720"/>
        <w:rPr>
          <w:rFonts w:ascii="Helvetica" w:eastAsiaTheme="minorHAnsi" w:hAnsi="Helvetica" w:cs="Helvetica"/>
          <w:lang w:val="es-ES" w:eastAsia="en-US"/>
          <w14:ligatures w14:val="standardContextual"/>
        </w:rPr>
      </w:pPr>
    </w:p>
    <w:p w14:paraId="30B7E163" w14:textId="77777777" w:rsidR="00DD4A77" w:rsidRPr="00AF14CD" w:rsidRDefault="00DD4A77" w:rsidP="00234452">
      <w:pPr>
        <w:autoSpaceDE w:val="0"/>
        <w:autoSpaceDN w:val="0"/>
        <w:adjustRightInd w:val="0"/>
        <w:spacing w:line="360" w:lineRule="auto"/>
        <w:ind w:right="-8"/>
      </w:pPr>
      <w:proofErr w:type="spellStart"/>
      <w:r w:rsidRPr="00234452">
        <w:rPr>
          <w:smallCaps/>
          <w:lang w:val="es-ES"/>
        </w:rPr>
        <w:t>Pollard</w:t>
      </w:r>
      <w:proofErr w:type="spellEnd"/>
      <w:r w:rsidRPr="00234452">
        <w:rPr>
          <w:smallCaps/>
          <w:lang w:val="es-ES"/>
        </w:rPr>
        <w:t xml:space="preserve">, J. &amp; F. Healy. </w:t>
      </w:r>
      <w:r w:rsidRPr="00234452">
        <w:rPr>
          <w:lang w:val="es-ES"/>
        </w:rPr>
        <w:t xml:space="preserve">2007. </w:t>
      </w:r>
      <w:r w:rsidRPr="00AF14CD">
        <w:t xml:space="preserve">Neolithic and Early Bronze Age, in C.J. Webster (ed.) </w:t>
      </w:r>
      <w:r w:rsidRPr="00AF14CD">
        <w:rPr>
          <w:i/>
          <w:iCs/>
        </w:rPr>
        <w:t>South west archaeological research framework</w:t>
      </w:r>
      <w:r w:rsidRPr="00AF14CD">
        <w:t>: 75–102. Taunton: Somerset Heritage Service.</w:t>
      </w:r>
    </w:p>
    <w:p w14:paraId="194E57FA" w14:textId="77777777" w:rsidR="00DD4A77" w:rsidRPr="00AF14CD" w:rsidRDefault="00DD4A77" w:rsidP="00234452">
      <w:pPr>
        <w:autoSpaceDE w:val="0"/>
        <w:autoSpaceDN w:val="0"/>
        <w:adjustRightInd w:val="0"/>
        <w:spacing w:line="360" w:lineRule="auto"/>
        <w:ind w:right="-8"/>
      </w:pPr>
    </w:p>
    <w:p w14:paraId="6D91D075" w14:textId="77777777" w:rsidR="00DD4A77" w:rsidRPr="007E0288" w:rsidRDefault="00DD4A77" w:rsidP="00234452">
      <w:pPr>
        <w:autoSpaceDE w:val="0"/>
        <w:autoSpaceDN w:val="0"/>
        <w:adjustRightInd w:val="0"/>
        <w:spacing w:line="360" w:lineRule="auto"/>
        <w:ind w:right="-36"/>
        <w:rPr>
          <w:rFonts w:eastAsiaTheme="minorHAnsi"/>
          <w:lang w:eastAsia="en-US"/>
          <w14:ligatures w14:val="standardContextual"/>
        </w:rPr>
      </w:pPr>
      <w:r w:rsidRPr="00234452">
        <w:rPr>
          <w:rFonts w:eastAsiaTheme="minorHAnsi"/>
          <w:smallCaps/>
          <w:lang w:eastAsia="en-US"/>
          <w14:ligatures w14:val="standardContextual"/>
        </w:rPr>
        <w:t>Reimer, P.J.</w:t>
      </w:r>
      <w:r w:rsidRPr="00234452">
        <w:rPr>
          <w:rFonts w:eastAsiaTheme="minorHAnsi"/>
          <w:lang w:eastAsia="en-US"/>
          <w14:ligatures w14:val="standardContextual"/>
        </w:rPr>
        <w:t xml:space="preserve"> </w:t>
      </w:r>
      <w:r w:rsidRPr="00234452">
        <w:rPr>
          <w:rFonts w:eastAsiaTheme="minorHAnsi"/>
          <w:i/>
          <w:iCs/>
          <w:lang w:eastAsia="en-US"/>
          <w14:ligatures w14:val="standardContextual"/>
        </w:rPr>
        <w:t>et al</w:t>
      </w:r>
      <w:r w:rsidRPr="00234452">
        <w:rPr>
          <w:rFonts w:eastAsiaTheme="minorHAnsi"/>
          <w:lang w:eastAsia="en-US"/>
          <w14:ligatures w14:val="standardContextual"/>
        </w:rPr>
        <w:t xml:space="preserve">. 2020. </w:t>
      </w:r>
      <w:r w:rsidRPr="007E0288">
        <w:rPr>
          <w:rFonts w:eastAsiaTheme="minorHAnsi"/>
          <w:lang w:eastAsia="en-US"/>
          <w14:ligatures w14:val="standardContextual"/>
        </w:rPr>
        <w:t xml:space="preserve">The IntCal20 Northern Hemisphere radiocarbon age calibration curve (0–55 </w:t>
      </w:r>
      <w:proofErr w:type="spellStart"/>
      <w:r w:rsidRPr="007E0288">
        <w:rPr>
          <w:rFonts w:eastAsiaTheme="minorHAnsi"/>
          <w:lang w:eastAsia="en-US"/>
          <w14:ligatures w14:val="standardContextual"/>
        </w:rPr>
        <w:t>cal</w:t>
      </w:r>
      <w:proofErr w:type="spellEnd"/>
      <w:r w:rsidRPr="007E0288">
        <w:rPr>
          <w:rFonts w:eastAsiaTheme="minorHAnsi"/>
          <w:lang w:eastAsia="en-US"/>
          <w14:ligatures w14:val="standardContextual"/>
        </w:rPr>
        <w:t xml:space="preserve"> </w:t>
      </w:r>
      <w:proofErr w:type="spellStart"/>
      <w:r w:rsidRPr="007E0288">
        <w:rPr>
          <w:rFonts w:eastAsiaTheme="minorHAnsi"/>
          <w:lang w:eastAsia="en-US"/>
          <w14:ligatures w14:val="standardContextual"/>
        </w:rPr>
        <w:t>kBP</w:t>
      </w:r>
      <w:proofErr w:type="spellEnd"/>
      <w:r w:rsidRPr="007E0288">
        <w:rPr>
          <w:rFonts w:eastAsiaTheme="minorHAnsi"/>
          <w:lang w:eastAsia="en-US"/>
          <w14:ligatures w14:val="standardContextual"/>
        </w:rPr>
        <w:t xml:space="preserve">). </w:t>
      </w:r>
      <w:r w:rsidRPr="007E0288">
        <w:rPr>
          <w:rFonts w:eastAsiaTheme="minorHAnsi"/>
          <w:i/>
          <w:lang w:eastAsia="en-US"/>
          <w14:ligatures w14:val="standardContextual"/>
        </w:rPr>
        <w:t>Radiocarbon</w:t>
      </w:r>
      <w:r w:rsidRPr="007E0288">
        <w:rPr>
          <w:rFonts w:eastAsiaTheme="minorHAnsi"/>
          <w:lang w:eastAsia="en-US"/>
          <w14:ligatures w14:val="standardContextual"/>
        </w:rPr>
        <w:t xml:space="preserve"> 62: 725–57. https://doi.org/10.1017/RDC.2020.41</w:t>
      </w:r>
    </w:p>
    <w:p w14:paraId="0DF71304"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5AA13354"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r w:rsidRPr="00AF14CD">
        <w:rPr>
          <w:rFonts w:eastAsiaTheme="minorHAnsi"/>
          <w:smallCaps/>
          <w14:ligatures w14:val="standardContextual"/>
        </w:rPr>
        <w:t>Russell, M.D.</w:t>
      </w:r>
      <w:r w:rsidRPr="00AF14CD">
        <w:rPr>
          <w:rFonts w:eastAsiaTheme="minorHAnsi"/>
          <w14:ligatures w14:val="standardContextual"/>
        </w:rPr>
        <w:t xml:space="preserve"> 1987. Mortuary practices at the </w:t>
      </w:r>
      <w:proofErr w:type="spellStart"/>
      <w:r w:rsidRPr="00AF14CD">
        <w:rPr>
          <w:rFonts w:eastAsiaTheme="minorHAnsi"/>
          <w14:ligatures w14:val="standardContextual"/>
        </w:rPr>
        <w:t>Krapina</w:t>
      </w:r>
      <w:proofErr w:type="spellEnd"/>
      <w:r w:rsidRPr="00AF14CD">
        <w:rPr>
          <w:rFonts w:eastAsiaTheme="minorHAnsi"/>
          <w14:ligatures w14:val="standardContextual"/>
        </w:rPr>
        <w:t xml:space="preserve"> Neanderthal site. </w:t>
      </w:r>
      <w:r w:rsidRPr="00AF14CD">
        <w:rPr>
          <w:rFonts w:eastAsiaTheme="minorHAnsi"/>
          <w:i/>
          <w:iCs/>
          <w14:ligatures w14:val="standardContextual"/>
        </w:rPr>
        <w:t>American Journal of Physical Anthropology</w:t>
      </w:r>
      <w:r w:rsidRPr="00AF14CD">
        <w:rPr>
          <w:rFonts w:eastAsiaTheme="minorHAnsi"/>
          <w14:ligatures w14:val="standardContextual"/>
        </w:rPr>
        <w:t xml:space="preserve"> 72: 381–97. https://doi.org/10.1002/ajpa.1330720311</w:t>
      </w:r>
    </w:p>
    <w:p w14:paraId="753B042A"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
    <w:p w14:paraId="741BB99D" w14:textId="77777777" w:rsidR="00DD4A77" w:rsidRPr="00AF14CD" w:rsidRDefault="00DD4A77" w:rsidP="00234452">
      <w:pPr>
        <w:autoSpaceDE w:val="0"/>
        <w:autoSpaceDN w:val="0"/>
        <w:adjustRightInd w:val="0"/>
        <w:spacing w:line="360" w:lineRule="auto"/>
        <w:ind w:right="-8"/>
      </w:pPr>
      <w:r w:rsidRPr="00AF14CD">
        <w:rPr>
          <w:smallCaps/>
        </w:rPr>
        <w:t xml:space="preserve">Santana, J., F.J. Rodríguez‐Santos, M.D. </w:t>
      </w:r>
      <w:proofErr w:type="spellStart"/>
      <w:r w:rsidRPr="00AF14CD">
        <w:rPr>
          <w:smallCaps/>
        </w:rPr>
        <w:t>Camalich</w:t>
      </w:r>
      <w:proofErr w:type="spellEnd"/>
      <w:r w:rsidRPr="00AF14CD">
        <w:rPr>
          <w:smallCaps/>
        </w:rPr>
        <w:t xml:space="preserve">‐Massieu, D. Martín‐Socas &amp; R. </w:t>
      </w:r>
      <w:proofErr w:type="spellStart"/>
      <w:r w:rsidRPr="00AF14CD">
        <w:rPr>
          <w:smallCaps/>
        </w:rPr>
        <w:t>Fregel</w:t>
      </w:r>
      <w:proofErr w:type="spellEnd"/>
      <w:r w:rsidRPr="00AF14CD">
        <w:rPr>
          <w:smallCaps/>
        </w:rPr>
        <w:t xml:space="preserve">. </w:t>
      </w:r>
      <w:r w:rsidRPr="00AF14CD">
        <w:t xml:space="preserve">2019. Aggressive or funerary cannibalism? Skull‐cup and human bone manipulation in Cueva de El Toro (Early Neolithic, southern Iberia). </w:t>
      </w:r>
      <w:r w:rsidRPr="00AF14CD">
        <w:rPr>
          <w:i/>
          <w:iCs/>
        </w:rPr>
        <w:t>American Journal of Physical Anthropology</w:t>
      </w:r>
      <w:r w:rsidRPr="00AF14CD">
        <w:t xml:space="preserve"> 169: 31–54. https://doi.org/10.1002/ajpa.23805</w:t>
      </w:r>
    </w:p>
    <w:p w14:paraId="66ACADB3" w14:textId="77777777" w:rsidR="00DD4A77" w:rsidRPr="00AF14CD" w:rsidRDefault="00DD4A77" w:rsidP="00234452">
      <w:pPr>
        <w:autoSpaceDE w:val="0"/>
        <w:autoSpaceDN w:val="0"/>
        <w:adjustRightInd w:val="0"/>
        <w:spacing w:line="360" w:lineRule="auto"/>
        <w:ind w:right="-8"/>
      </w:pPr>
    </w:p>
    <w:p w14:paraId="09909B00"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r w:rsidRPr="00AF14CD">
        <w:rPr>
          <w:rFonts w:eastAsiaTheme="minorHAnsi"/>
          <w:smallCaps/>
          <w14:ligatures w14:val="standardContextual"/>
        </w:rPr>
        <w:t xml:space="preserve">Schulting, R.J. &amp; D. </w:t>
      </w:r>
      <w:proofErr w:type="spellStart"/>
      <w:r w:rsidRPr="00AF14CD">
        <w:rPr>
          <w:rFonts w:eastAsiaTheme="minorHAnsi"/>
          <w:smallCaps/>
          <w14:ligatures w14:val="standardContextual"/>
        </w:rPr>
        <w:t>Borić</w:t>
      </w:r>
      <w:proofErr w:type="spellEnd"/>
      <w:r w:rsidRPr="00AF14CD">
        <w:rPr>
          <w:rFonts w:eastAsiaTheme="minorHAnsi"/>
          <w:smallCaps/>
          <w14:ligatures w14:val="standardContextual"/>
        </w:rPr>
        <w:t>.</w:t>
      </w:r>
      <w:r w:rsidRPr="00AF14CD">
        <w:rPr>
          <w:rFonts w:eastAsiaTheme="minorHAnsi"/>
          <w14:ligatures w14:val="standardContextual"/>
        </w:rPr>
        <w:t xml:space="preserve"> 2017. A tale of two processes of </w:t>
      </w:r>
      <w:proofErr w:type="spellStart"/>
      <w:r w:rsidRPr="00AF14CD">
        <w:rPr>
          <w:rFonts w:eastAsiaTheme="minorHAnsi"/>
          <w14:ligatures w14:val="standardContextual"/>
        </w:rPr>
        <w:t>Neolithisation</w:t>
      </w:r>
      <w:proofErr w:type="spellEnd"/>
      <w:r w:rsidRPr="00AF14CD">
        <w:rPr>
          <w:rFonts w:eastAsiaTheme="minorHAnsi"/>
          <w14:ligatures w14:val="standardContextual"/>
        </w:rPr>
        <w:t xml:space="preserve">: southeast Europe and Britain/Ireland, in P. </w:t>
      </w:r>
      <w:proofErr w:type="spellStart"/>
      <w:r w:rsidRPr="00AF14CD">
        <w:rPr>
          <w:rFonts w:eastAsiaTheme="minorHAnsi"/>
          <w14:ligatures w14:val="standardContextual"/>
        </w:rPr>
        <w:t>Bickle</w:t>
      </w:r>
      <w:proofErr w:type="spellEnd"/>
      <w:r w:rsidRPr="00AF14CD">
        <w:rPr>
          <w:rFonts w:eastAsiaTheme="minorHAnsi"/>
          <w14:ligatures w14:val="standardContextual"/>
        </w:rPr>
        <w:t xml:space="preserve">, V. Cummings, D. Hofmann &amp; J. Pollard (ed.) </w:t>
      </w:r>
      <w:r w:rsidRPr="00AF14CD">
        <w:rPr>
          <w:rFonts w:eastAsiaTheme="minorHAnsi"/>
          <w:i/>
          <w:iCs/>
          <w14:ligatures w14:val="standardContextual"/>
        </w:rPr>
        <w:t>Neolithic Europe: essays in honour of Professor Alasdair Whittle</w:t>
      </w:r>
      <w:r w:rsidRPr="00AF14CD">
        <w:rPr>
          <w:rFonts w:eastAsiaTheme="minorHAnsi"/>
          <w14:ligatures w14:val="standardContextual"/>
        </w:rPr>
        <w:t>: 82–104. Oxford: Oxbow.</w:t>
      </w:r>
    </w:p>
    <w:p w14:paraId="0B9702DB"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p>
    <w:p w14:paraId="3B553359" w14:textId="77777777" w:rsidR="00DD4A77" w:rsidRPr="00AF14CD" w:rsidRDefault="00DD4A77" w:rsidP="00234452">
      <w:pPr>
        <w:autoSpaceDE w:val="0"/>
        <w:autoSpaceDN w:val="0"/>
        <w:adjustRightInd w:val="0"/>
        <w:spacing w:line="360" w:lineRule="auto"/>
        <w:ind w:right="-8"/>
      </w:pPr>
      <w:proofErr w:type="spellStart"/>
      <w:r w:rsidRPr="00AF14CD">
        <w:rPr>
          <w:smallCaps/>
        </w:rPr>
        <w:t>Shahack</w:t>
      </w:r>
      <w:proofErr w:type="spellEnd"/>
      <w:r w:rsidRPr="00AF14CD">
        <w:rPr>
          <w:smallCaps/>
        </w:rPr>
        <w:t>-Gross, R., O. Bar-Yosef &amp; S. Weiner.</w:t>
      </w:r>
      <w:r w:rsidRPr="00AF14CD">
        <w:t xml:space="preserve"> 1997. Black-coloured bones in </w:t>
      </w:r>
      <w:proofErr w:type="spellStart"/>
      <w:r w:rsidRPr="00AF14CD">
        <w:t>Hayonim</w:t>
      </w:r>
      <w:proofErr w:type="spellEnd"/>
      <w:r w:rsidRPr="00AF14CD">
        <w:t xml:space="preserve"> Cave, Israel: differentiating between burning and oxide staining. </w:t>
      </w:r>
      <w:r w:rsidRPr="00AF14CD">
        <w:rPr>
          <w:i/>
          <w:iCs/>
        </w:rPr>
        <w:t xml:space="preserve">Journal of Archaeological Science </w:t>
      </w:r>
      <w:r w:rsidRPr="00AF14CD">
        <w:t>24: 439–46. https://doi.org/10.1006/jasc.1996.0128</w:t>
      </w:r>
    </w:p>
    <w:p w14:paraId="4E9FA21E" w14:textId="77777777" w:rsidR="00DD4A77" w:rsidRPr="00AF14CD" w:rsidRDefault="00DD4A77" w:rsidP="00234452">
      <w:pPr>
        <w:autoSpaceDE w:val="0"/>
        <w:autoSpaceDN w:val="0"/>
        <w:adjustRightInd w:val="0"/>
        <w:spacing w:line="360" w:lineRule="auto"/>
        <w:ind w:right="-36"/>
      </w:pPr>
    </w:p>
    <w:p w14:paraId="5D1B28FF"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roofErr w:type="spellStart"/>
      <w:r w:rsidRPr="00AF14CD">
        <w:rPr>
          <w:rFonts w:eastAsiaTheme="minorHAnsi"/>
          <w:smallCaps/>
          <w:lang w:eastAsia="en-US"/>
          <w14:ligatures w14:val="standardContextual"/>
        </w:rPr>
        <w:lastRenderedPageBreak/>
        <w:t>Sillen</w:t>
      </w:r>
      <w:proofErr w:type="spellEnd"/>
      <w:r w:rsidRPr="00AF14CD">
        <w:rPr>
          <w:rFonts w:eastAsiaTheme="minorHAnsi"/>
          <w:smallCaps/>
          <w:lang w:eastAsia="en-US"/>
          <w14:ligatures w14:val="standardContextual"/>
        </w:rPr>
        <w:t>, A. &amp; M. Kavanagh.</w:t>
      </w:r>
      <w:r w:rsidRPr="00AF14CD">
        <w:rPr>
          <w:rFonts w:eastAsiaTheme="minorHAnsi"/>
          <w:lang w:eastAsia="en-US"/>
          <w14:ligatures w14:val="standardContextual"/>
        </w:rPr>
        <w:t xml:space="preserve"> 1982. Strontium and palaeodietary research: a review. </w:t>
      </w:r>
      <w:r w:rsidRPr="00AF14CD">
        <w:rPr>
          <w:rFonts w:eastAsiaTheme="minorHAnsi"/>
          <w:i/>
          <w:iCs/>
          <w:lang w:eastAsia="en-US"/>
          <w14:ligatures w14:val="standardContextual"/>
        </w:rPr>
        <w:t>Yearbook of Physical Anthropology</w:t>
      </w:r>
      <w:r w:rsidRPr="00AF14CD">
        <w:rPr>
          <w:rFonts w:eastAsiaTheme="minorHAnsi"/>
          <w:lang w:eastAsia="en-US"/>
          <w14:ligatures w14:val="standardContextual"/>
        </w:rPr>
        <w:t xml:space="preserve"> 25: 67–90. https://doi.org/10.1002/ajpa.1330250505</w:t>
      </w:r>
    </w:p>
    <w:p w14:paraId="76009F24"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10E6267C"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roofErr w:type="spellStart"/>
      <w:r w:rsidRPr="00AF14CD">
        <w:rPr>
          <w:rFonts w:eastAsiaTheme="minorHAnsi"/>
          <w:smallCaps/>
          <w:lang w:eastAsia="en-US"/>
          <w14:ligatures w14:val="standardContextual"/>
        </w:rPr>
        <w:t>Sillen</w:t>
      </w:r>
      <w:proofErr w:type="spellEnd"/>
      <w:r w:rsidRPr="00AF14CD">
        <w:rPr>
          <w:rFonts w:eastAsiaTheme="minorHAnsi"/>
          <w:smallCaps/>
          <w:lang w:eastAsia="en-US"/>
          <w14:ligatures w14:val="standardContextual"/>
        </w:rPr>
        <w:t>, A. &amp; P. Smith.</w:t>
      </w:r>
      <w:r w:rsidRPr="00AF14CD">
        <w:rPr>
          <w:rFonts w:eastAsiaTheme="minorHAnsi"/>
          <w:lang w:eastAsia="en-US"/>
          <w14:ligatures w14:val="standardContextual"/>
        </w:rPr>
        <w:t xml:space="preserve"> 1984. Weaning patterns are reflected in strontium-calcium ratios of juvenile skeletons. </w:t>
      </w:r>
      <w:r w:rsidRPr="00AF14CD">
        <w:rPr>
          <w:rFonts w:eastAsiaTheme="minorHAnsi"/>
          <w:i/>
          <w:iCs/>
          <w:lang w:eastAsia="en-US"/>
          <w14:ligatures w14:val="standardContextual"/>
        </w:rPr>
        <w:t>Journal of Archaeological Science</w:t>
      </w:r>
      <w:r w:rsidRPr="00AF14CD">
        <w:rPr>
          <w:rFonts w:eastAsiaTheme="minorHAnsi"/>
          <w:lang w:eastAsia="en-US"/>
          <w14:ligatures w14:val="standardContextual"/>
        </w:rPr>
        <w:t xml:space="preserve"> 11: 237–45. https://doi.org/10.1016/0305-4403(84)90004-9</w:t>
      </w:r>
    </w:p>
    <w:p w14:paraId="685F2701"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256847E7" w14:textId="77777777" w:rsidR="00DD4A77" w:rsidRPr="00AF14CD" w:rsidRDefault="00DD4A77" w:rsidP="00234452">
      <w:pPr>
        <w:autoSpaceDE w:val="0"/>
        <w:autoSpaceDN w:val="0"/>
        <w:adjustRightInd w:val="0"/>
        <w:spacing w:line="360" w:lineRule="auto"/>
        <w:ind w:right="-8"/>
      </w:pPr>
      <w:proofErr w:type="spellStart"/>
      <w:r w:rsidRPr="00AF14CD">
        <w:rPr>
          <w:smallCaps/>
        </w:rPr>
        <w:t>Snoeck</w:t>
      </w:r>
      <w:proofErr w:type="spellEnd"/>
      <w:r w:rsidRPr="00AF14CD">
        <w:rPr>
          <w:smallCaps/>
        </w:rPr>
        <w:t xml:space="preserve">, C., J. </w:t>
      </w:r>
      <w:proofErr w:type="spellStart"/>
      <w:r w:rsidRPr="00AF14CD">
        <w:rPr>
          <w:smallCaps/>
        </w:rPr>
        <w:t>Pouncett</w:t>
      </w:r>
      <w:proofErr w:type="spellEnd"/>
      <w:r w:rsidRPr="00AF14CD">
        <w:rPr>
          <w:smallCaps/>
        </w:rPr>
        <w:t xml:space="preserve">, G. Ramsey, I.G. Meighan, N. </w:t>
      </w:r>
      <w:proofErr w:type="spellStart"/>
      <w:r w:rsidRPr="00AF14CD">
        <w:rPr>
          <w:smallCaps/>
        </w:rPr>
        <w:t>Mattielli</w:t>
      </w:r>
      <w:proofErr w:type="spellEnd"/>
      <w:r w:rsidRPr="00AF14CD">
        <w:rPr>
          <w:smallCaps/>
        </w:rPr>
        <w:t xml:space="preserve">, J.A. Lee-Thorp &amp; R.J. Schulting. </w:t>
      </w:r>
      <w:r w:rsidRPr="00AF14CD">
        <w:t xml:space="preserve">2016. Mobility during the Neolithic and Bronze Age in Northern Ireland explored using strontium isotope analysis of cremated human bone. </w:t>
      </w:r>
      <w:r w:rsidRPr="00AF14CD">
        <w:rPr>
          <w:i/>
          <w:iCs/>
        </w:rPr>
        <w:t>American Journal of Physical Anthropology</w:t>
      </w:r>
      <w:r w:rsidRPr="00AF14CD">
        <w:t xml:space="preserve"> 160: 397–413. https://doi.org/10.1002/ajpa.22977</w:t>
      </w:r>
    </w:p>
    <w:p w14:paraId="2C9B2A08" w14:textId="77777777" w:rsidR="00DD4A77" w:rsidRPr="00AF14CD" w:rsidRDefault="00DD4A77" w:rsidP="00234452">
      <w:pPr>
        <w:autoSpaceDE w:val="0"/>
        <w:autoSpaceDN w:val="0"/>
        <w:adjustRightInd w:val="0"/>
        <w:spacing w:line="360" w:lineRule="auto"/>
        <w:ind w:right="-36"/>
        <w:rPr>
          <w:rFonts w:eastAsiaTheme="minorHAnsi"/>
          <w:smallCaps/>
          <w:lang w:eastAsia="en-US"/>
          <w14:ligatures w14:val="standardContextual"/>
        </w:rPr>
      </w:pPr>
    </w:p>
    <w:p w14:paraId="57A848D3" w14:textId="77777777" w:rsidR="00DD4A77" w:rsidRPr="00234452" w:rsidRDefault="00DD4A77" w:rsidP="00234452">
      <w:pPr>
        <w:autoSpaceDE w:val="0"/>
        <w:autoSpaceDN w:val="0"/>
        <w:adjustRightInd w:val="0"/>
        <w:spacing w:line="360" w:lineRule="auto"/>
        <w:ind w:right="-36"/>
        <w:rPr>
          <w:rFonts w:eastAsiaTheme="minorHAnsi"/>
          <w:lang w:val="es-ES" w:eastAsia="en-US"/>
          <w14:ligatures w14:val="standardContextual"/>
        </w:rPr>
      </w:pPr>
      <w:proofErr w:type="spellStart"/>
      <w:r w:rsidRPr="00AF14CD">
        <w:rPr>
          <w:rFonts w:eastAsiaTheme="minorHAnsi"/>
          <w:smallCaps/>
          <w:lang w:eastAsia="en-US"/>
          <w14:ligatures w14:val="standardContextual"/>
        </w:rPr>
        <w:t>Snoeck</w:t>
      </w:r>
      <w:proofErr w:type="spellEnd"/>
      <w:r w:rsidRPr="00AF14CD">
        <w:rPr>
          <w:rFonts w:eastAsiaTheme="minorHAnsi"/>
          <w:smallCaps/>
          <w:lang w:eastAsia="en-US"/>
          <w14:ligatures w14:val="standardContextual"/>
        </w:rPr>
        <w:t>, C.</w:t>
      </w:r>
      <w:r w:rsidRPr="00AF14CD">
        <w:rPr>
          <w:rFonts w:eastAsiaTheme="minorHAnsi"/>
          <w:lang w:eastAsia="en-US"/>
          <w14:ligatures w14:val="standardContextual"/>
        </w:rPr>
        <w:t xml:space="preserve"> </w:t>
      </w:r>
      <w:r w:rsidRPr="00AF14CD">
        <w:rPr>
          <w:rFonts w:eastAsiaTheme="minorHAnsi"/>
          <w:i/>
          <w:iCs/>
          <w:lang w:eastAsia="en-US"/>
          <w14:ligatures w14:val="standardContextual"/>
        </w:rPr>
        <w:t xml:space="preserve">et al. </w:t>
      </w:r>
      <w:r w:rsidRPr="00AF14CD">
        <w:rPr>
          <w:rFonts w:eastAsiaTheme="minorHAnsi"/>
          <w:lang w:eastAsia="en-US"/>
          <w14:ligatures w14:val="standardContextual"/>
        </w:rPr>
        <w:t xml:space="preserve">2018. Strontium isotope analysis of cremated human bone from Stonehenge supports close links with west Wales. </w:t>
      </w:r>
      <w:proofErr w:type="spellStart"/>
      <w:r w:rsidRPr="00234452">
        <w:rPr>
          <w:rFonts w:eastAsiaTheme="minorHAnsi"/>
          <w:i/>
          <w:iCs/>
          <w:lang w:val="es-ES" w:eastAsia="en-US"/>
          <w14:ligatures w14:val="standardContextual"/>
        </w:rPr>
        <w:t>Scientific</w:t>
      </w:r>
      <w:proofErr w:type="spellEnd"/>
      <w:r w:rsidRPr="00234452">
        <w:rPr>
          <w:rFonts w:eastAsiaTheme="minorHAnsi"/>
          <w:i/>
          <w:iCs/>
          <w:lang w:val="es-ES" w:eastAsia="en-US"/>
          <w14:ligatures w14:val="standardContextual"/>
        </w:rPr>
        <w:t xml:space="preserve"> </w:t>
      </w:r>
      <w:proofErr w:type="spellStart"/>
      <w:r w:rsidRPr="00234452">
        <w:rPr>
          <w:rFonts w:eastAsiaTheme="minorHAnsi"/>
          <w:i/>
          <w:iCs/>
          <w:lang w:val="es-ES" w:eastAsia="en-US"/>
          <w14:ligatures w14:val="standardContextual"/>
        </w:rPr>
        <w:t>Reports</w:t>
      </w:r>
      <w:proofErr w:type="spellEnd"/>
      <w:r w:rsidRPr="00234452">
        <w:rPr>
          <w:rFonts w:eastAsiaTheme="minorHAnsi"/>
          <w:lang w:val="es-ES" w:eastAsia="en-US"/>
          <w14:ligatures w14:val="standardContextual"/>
        </w:rPr>
        <w:t xml:space="preserve"> 8. https://doi.org/10.1038/s41598-018-28969-8</w:t>
      </w:r>
    </w:p>
    <w:p w14:paraId="6DFEB146" w14:textId="77777777" w:rsidR="00DD4A77" w:rsidRPr="00234452" w:rsidRDefault="00DD4A77" w:rsidP="00234452">
      <w:pPr>
        <w:autoSpaceDE w:val="0"/>
        <w:autoSpaceDN w:val="0"/>
        <w:adjustRightInd w:val="0"/>
        <w:spacing w:line="360" w:lineRule="auto"/>
        <w:ind w:right="-8"/>
        <w:rPr>
          <w:lang w:val="es-ES"/>
        </w:rPr>
      </w:pPr>
    </w:p>
    <w:p w14:paraId="5EE3B67A" w14:textId="77777777" w:rsidR="00DD4A77" w:rsidRPr="00234452" w:rsidRDefault="00DD4A77" w:rsidP="00234452">
      <w:pPr>
        <w:autoSpaceDE w:val="0"/>
        <w:autoSpaceDN w:val="0"/>
        <w:adjustRightInd w:val="0"/>
        <w:spacing w:line="360" w:lineRule="auto"/>
        <w:ind w:right="-8"/>
        <w:rPr>
          <w:lang w:val="es-ES"/>
        </w:rPr>
      </w:pPr>
      <w:r w:rsidRPr="00234452">
        <w:rPr>
          <w:smallCaps/>
          <w:lang w:val="es-ES"/>
        </w:rPr>
        <w:t>Solari, A., M. Botella &amp; I. Alemán.</w:t>
      </w:r>
      <w:r w:rsidRPr="00234452">
        <w:rPr>
          <w:lang w:val="es-ES"/>
        </w:rPr>
        <w:t xml:space="preserve"> 2012. </w:t>
      </w:r>
      <w:r w:rsidRPr="00AF14CD">
        <w:rPr>
          <w:i/>
          <w:iCs/>
          <w:lang w:val="es-ES"/>
        </w:rPr>
        <w:t xml:space="preserve">Canibalismo en la Cueva de </w:t>
      </w:r>
      <w:proofErr w:type="spellStart"/>
      <w:r w:rsidRPr="00AF14CD">
        <w:rPr>
          <w:i/>
          <w:iCs/>
          <w:lang w:val="es-ES"/>
        </w:rPr>
        <w:t>Malamuerzo</w:t>
      </w:r>
      <w:proofErr w:type="spellEnd"/>
      <w:r w:rsidRPr="00AF14CD">
        <w:rPr>
          <w:i/>
          <w:iCs/>
          <w:lang w:val="es-ES"/>
        </w:rPr>
        <w:t>: identificación de huellas de manipulación intencional en restos óseos humanos de origen arqueológico (Granada, España)</w:t>
      </w:r>
      <w:r w:rsidRPr="00AF14CD">
        <w:rPr>
          <w:lang w:val="es-ES"/>
        </w:rPr>
        <w:t xml:space="preserve">. </w:t>
      </w:r>
      <w:r w:rsidRPr="00234452">
        <w:rPr>
          <w:lang w:val="es-ES"/>
        </w:rPr>
        <w:t xml:space="preserve">Oxford: </w:t>
      </w:r>
      <w:proofErr w:type="spellStart"/>
      <w:r w:rsidRPr="00234452">
        <w:rPr>
          <w:lang w:val="es-ES"/>
        </w:rPr>
        <w:t>Archaeopress</w:t>
      </w:r>
      <w:proofErr w:type="spellEnd"/>
      <w:r w:rsidRPr="00234452">
        <w:rPr>
          <w:lang w:val="es-ES"/>
        </w:rPr>
        <w:t>.</w:t>
      </w:r>
    </w:p>
    <w:p w14:paraId="60DC3D76" w14:textId="77777777" w:rsidR="00DD4A77" w:rsidRPr="00234452" w:rsidRDefault="00DD4A77" w:rsidP="00234452">
      <w:pPr>
        <w:autoSpaceDE w:val="0"/>
        <w:autoSpaceDN w:val="0"/>
        <w:adjustRightInd w:val="0"/>
        <w:spacing w:line="360" w:lineRule="auto"/>
        <w:ind w:right="-36"/>
        <w:rPr>
          <w:lang w:val="es-ES"/>
        </w:rPr>
      </w:pPr>
    </w:p>
    <w:p w14:paraId="7C2EBB38"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r w:rsidRPr="00234452">
        <w:rPr>
          <w:rFonts w:eastAsiaTheme="minorHAnsi"/>
          <w:smallCaps/>
          <w:lang w:val="es-ES" w:eastAsia="en-US"/>
          <w14:ligatures w14:val="standardContextual"/>
        </w:rPr>
        <w:t>Turner, C.G. &amp; J.A. Turner.</w:t>
      </w:r>
      <w:r w:rsidRPr="00234452">
        <w:rPr>
          <w:rFonts w:eastAsiaTheme="minorHAnsi"/>
          <w:lang w:val="es-ES" w:eastAsia="en-US"/>
          <w14:ligatures w14:val="standardContextual"/>
        </w:rPr>
        <w:t xml:space="preserve"> 1999. </w:t>
      </w:r>
      <w:r w:rsidRPr="00AF14CD">
        <w:rPr>
          <w:rFonts w:eastAsiaTheme="minorHAnsi"/>
          <w:i/>
          <w:iCs/>
          <w:lang w:eastAsia="en-US"/>
          <w14:ligatures w14:val="standardContextual"/>
        </w:rPr>
        <w:t>Man corn. Cannibalism and violence in the prehistoric American Southwest</w:t>
      </w:r>
      <w:r w:rsidRPr="00AF14CD">
        <w:rPr>
          <w:rFonts w:eastAsiaTheme="minorHAnsi"/>
          <w:lang w:eastAsia="en-US"/>
          <w14:ligatures w14:val="standardContextual"/>
        </w:rPr>
        <w:t>. Salt Lake City: University of Utah Press.</w:t>
      </w:r>
    </w:p>
    <w:p w14:paraId="27D14E01"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23AA3D2E" w14:textId="654BE62F" w:rsidR="00DD4A77" w:rsidRPr="00AF14CD" w:rsidRDefault="00DD4A77" w:rsidP="00234452">
      <w:pPr>
        <w:autoSpaceDE w:val="0"/>
        <w:autoSpaceDN w:val="0"/>
        <w:adjustRightInd w:val="0"/>
        <w:spacing w:line="360" w:lineRule="auto"/>
        <w:ind w:right="-720"/>
        <w:rPr>
          <w:rFonts w:eastAsiaTheme="minorHAnsi"/>
          <w:lang w:eastAsia="en-US"/>
          <w14:ligatures w14:val="standardContextual"/>
        </w:rPr>
      </w:pPr>
      <w:proofErr w:type="spellStart"/>
      <w:r w:rsidRPr="00AF14CD">
        <w:rPr>
          <w:rFonts w:eastAsiaTheme="minorHAnsi"/>
          <w:smallCaps/>
          <w:lang w:eastAsia="en-US"/>
          <w14:ligatures w14:val="standardContextual"/>
        </w:rPr>
        <w:t>Ubelaker</w:t>
      </w:r>
      <w:proofErr w:type="spellEnd"/>
      <w:r w:rsidRPr="00AF14CD">
        <w:rPr>
          <w:rFonts w:eastAsiaTheme="minorHAnsi"/>
          <w:smallCaps/>
          <w:lang w:eastAsia="en-US"/>
          <w14:ligatures w14:val="standardContextual"/>
        </w:rPr>
        <w:t>, D.H. &amp; B.J. Adams.</w:t>
      </w:r>
      <w:r w:rsidRPr="00AF14CD">
        <w:rPr>
          <w:rFonts w:eastAsiaTheme="minorHAnsi"/>
          <w:lang w:eastAsia="en-US"/>
          <w14:ligatures w14:val="standardContextual"/>
        </w:rPr>
        <w:t xml:space="preserve"> 1995. Differentiation of perimortem and postmortem trauma using </w:t>
      </w:r>
      <w:proofErr w:type="spellStart"/>
      <w:r w:rsidRPr="00AF14CD">
        <w:rPr>
          <w:rFonts w:eastAsiaTheme="minorHAnsi"/>
          <w:lang w:eastAsia="en-US"/>
          <w14:ligatures w14:val="standardContextual"/>
        </w:rPr>
        <w:t>taphonomic</w:t>
      </w:r>
      <w:proofErr w:type="spellEnd"/>
      <w:r w:rsidRPr="00AF14CD">
        <w:rPr>
          <w:rFonts w:eastAsiaTheme="minorHAnsi"/>
          <w:lang w:eastAsia="en-US"/>
          <w14:ligatures w14:val="standardContextual"/>
        </w:rPr>
        <w:t xml:space="preserve"> indicators. </w:t>
      </w:r>
      <w:r w:rsidRPr="00AF14CD">
        <w:rPr>
          <w:rFonts w:eastAsiaTheme="minorHAnsi"/>
          <w:i/>
          <w:iCs/>
          <w:lang w:eastAsia="en-US"/>
          <w14:ligatures w14:val="standardContextual"/>
        </w:rPr>
        <w:t>Journal of Forensic Sciences</w:t>
      </w:r>
      <w:r w:rsidRPr="00AF14CD">
        <w:rPr>
          <w:rFonts w:eastAsiaTheme="minorHAnsi"/>
          <w:lang w:eastAsia="en-US"/>
          <w14:ligatures w14:val="standardContextual"/>
        </w:rPr>
        <w:t xml:space="preserve"> 40: 509–12. https://doi.org/10.1520/JFS13818J</w:t>
      </w:r>
    </w:p>
    <w:p w14:paraId="54F9C5C2" w14:textId="77777777" w:rsidR="00DD4A77" w:rsidRPr="00AF14CD" w:rsidRDefault="00DD4A77" w:rsidP="00234452">
      <w:pPr>
        <w:autoSpaceDE w:val="0"/>
        <w:autoSpaceDN w:val="0"/>
        <w:adjustRightInd w:val="0"/>
        <w:spacing w:line="360" w:lineRule="auto"/>
        <w:ind w:right="-720"/>
        <w:rPr>
          <w:rFonts w:eastAsiaTheme="minorHAnsi"/>
          <w:lang w:eastAsia="en-US"/>
          <w14:ligatures w14:val="standardContextual"/>
        </w:rPr>
      </w:pPr>
    </w:p>
    <w:p w14:paraId="0D247839" w14:textId="77777777" w:rsidR="00DD4A77" w:rsidRPr="00234452" w:rsidRDefault="00DD4A77" w:rsidP="00234452">
      <w:pPr>
        <w:autoSpaceDE w:val="0"/>
        <w:autoSpaceDN w:val="0"/>
        <w:adjustRightInd w:val="0"/>
        <w:spacing w:line="360" w:lineRule="auto"/>
        <w:ind w:right="-36"/>
        <w:rPr>
          <w:rFonts w:eastAsiaTheme="minorHAnsi"/>
          <w:lang w:val="de-DE" w:eastAsia="en-US"/>
          <w14:ligatures w14:val="standardContextual"/>
        </w:rPr>
      </w:pPr>
      <w:r w:rsidRPr="00AF14CD">
        <w:rPr>
          <w:rFonts w:eastAsiaTheme="minorHAnsi"/>
          <w:smallCaps/>
          <w:lang w:eastAsia="en-US"/>
          <w14:ligatures w14:val="standardContextual"/>
        </w:rPr>
        <w:t>Ullrich, H.</w:t>
      </w:r>
      <w:r w:rsidRPr="00AF14CD">
        <w:rPr>
          <w:rFonts w:eastAsiaTheme="minorHAnsi"/>
          <w:lang w:eastAsia="en-US"/>
          <w14:ligatures w14:val="standardContextual"/>
        </w:rPr>
        <w:t xml:space="preserve"> 1978. </w:t>
      </w:r>
      <w:r w:rsidRPr="00234452">
        <w:rPr>
          <w:rFonts w:eastAsiaTheme="minorHAnsi"/>
          <w:lang w:val="de-DE" w:eastAsia="en-US"/>
          <w14:ligatures w14:val="standardContextual"/>
        </w:rPr>
        <w:t xml:space="preserve">Kannibalismus und Leichenzerstuckelung beim Neandertaler von Krapina, in M. Malez (ed.) </w:t>
      </w:r>
      <w:r w:rsidRPr="00234452">
        <w:rPr>
          <w:rFonts w:eastAsiaTheme="minorHAnsi"/>
          <w:i/>
          <w:iCs/>
          <w:lang w:val="de-DE" w:eastAsia="en-US"/>
          <w14:ligatures w14:val="standardContextual"/>
        </w:rPr>
        <w:t>Krapinski Praćovjek i Evolucija Hominida</w:t>
      </w:r>
      <w:r w:rsidRPr="00234452">
        <w:rPr>
          <w:rFonts w:eastAsiaTheme="minorHAnsi"/>
          <w:lang w:val="de-DE" w:eastAsia="en-US"/>
          <w14:ligatures w14:val="standardContextual"/>
        </w:rPr>
        <w:t>: 293–318. Zagreb: Jugoslavenska akademija znanosti i umjetnosti.</w:t>
      </w:r>
    </w:p>
    <w:p w14:paraId="4B24E6E4" w14:textId="77777777" w:rsidR="00DD4A77" w:rsidRPr="00234452" w:rsidRDefault="00DD4A77" w:rsidP="00234452">
      <w:pPr>
        <w:autoSpaceDE w:val="0"/>
        <w:autoSpaceDN w:val="0"/>
        <w:adjustRightInd w:val="0"/>
        <w:spacing w:line="360" w:lineRule="auto"/>
        <w:ind w:right="-36"/>
        <w:rPr>
          <w:rFonts w:eastAsiaTheme="minorHAnsi"/>
          <w:lang w:val="de-DE" w:eastAsia="en-US"/>
          <w14:ligatures w14:val="standardContextual"/>
        </w:rPr>
      </w:pPr>
    </w:p>
    <w:p w14:paraId="61BA9DE8" w14:textId="77777777" w:rsidR="00DD4A77" w:rsidRPr="00234452" w:rsidRDefault="00DD4A77" w:rsidP="00234452">
      <w:pPr>
        <w:autoSpaceDE w:val="0"/>
        <w:autoSpaceDN w:val="0"/>
        <w:adjustRightInd w:val="0"/>
        <w:spacing w:line="360" w:lineRule="auto"/>
        <w:ind w:right="-36"/>
        <w:rPr>
          <w:rFonts w:eastAsiaTheme="minorHAnsi"/>
          <w:lang w:val="fr-FR"/>
          <w14:ligatures w14:val="standardContextual"/>
        </w:rPr>
      </w:pPr>
      <w:r w:rsidRPr="00AF14CD">
        <w:rPr>
          <w:rFonts w:eastAsiaTheme="minorHAnsi"/>
          <w14:ligatures w14:val="standardContextual"/>
        </w:rPr>
        <w:t xml:space="preserve">– 2005. Cannibalistic rites within mortuary practices from the Palaeolithic to Middle Age in Europe. </w:t>
      </w:r>
      <w:r w:rsidRPr="00234452">
        <w:rPr>
          <w:rFonts w:eastAsiaTheme="minorHAnsi"/>
          <w:i/>
          <w:iCs/>
          <w:lang w:val="fr-FR"/>
          <w14:ligatures w14:val="standardContextual"/>
        </w:rPr>
        <w:t>Anthropologie</w:t>
      </w:r>
      <w:r w:rsidRPr="00234452">
        <w:rPr>
          <w:rFonts w:eastAsiaTheme="minorHAnsi"/>
          <w:lang w:val="fr-FR"/>
          <w14:ligatures w14:val="standardContextual"/>
        </w:rPr>
        <w:t xml:space="preserve"> 43(2–3): 249–61. </w:t>
      </w:r>
    </w:p>
    <w:p w14:paraId="4F48A865" w14:textId="77777777" w:rsidR="00DD4A77" w:rsidRPr="00234452" w:rsidRDefault="00DD4A77" w:rsidP="00234452">
      <w:pPr>
        <w:autoSpaceDE w:val="0"/>
        <w:autoSpaceDN w:val="0"/>
        <w:adjustRightInd w:val="0"/>
        <w:spacing w:line="360" w:lineRule="auto"/>
        <w:ind w:right="-36"/>
        <w:rPr>
          <w:rFonts w:eastAsiaTheme="minorHAnsi"/>
          <w:lang w:val="fr-FR"/>
          <w14:ligatures w14:val="standardContextual"/>
        </w:rPr>
      </w:pPr>
    </w:p>
    <w:p w14:paraId="3170FFBC" w14:textId="77777777" w:rsidR="00DD4A77" w:rsidRPr="00234452" w:rsidRDefault="00DD4A77" w:rsidP="00234452">
      <w:pPr>
        <w:autoSpaceDE w:val="0"/>
        <w:autoSpaceDN w:val="0"/>
        <w:adjustRightInd w:val="0"/>
        <w:spacing w:line="360" w:lineRule="auto"/>
        <w:ind w:right="-8"/>
        <w:rPr>
          <w:lang w:val="de-DE"/>
        </w:rPr>
      </w:pPr>
      <w:r w:rsidRPr="00234452">
        <w:rPr>
          <w:smallCaps/>
          <w:lang w:val="fr-FR"/>
        </w:rPr>
        <w:lastRenderedPageBreak/>
        <w:t xml:space="preserve">Villa, P., J. Courtin, D. Helmer, P. </w:t>
      </w:r>
      <w:proofErr w:type="spellStart"/>
      <w:r w:rsidRPr="00234452">
        <w:rPr>
          <w:smallCaps/>
          <w:lang w:val="fr-FR"/>
        </w:rPr>
        <w:t>Shipman</w:t>
      </w:r>
      <w:proofErr w:type="spellEnd"/>
      <w:r w:rsidRPr="00234452">
        <w:rPr>
          <w:smallCaps/>
          <w:lang w:val="fr-FR"/>
        </w:rPr>
        <w:t xml:space="preserve">, C. Bouville &amp; E. Mahieu. </w:t>
      </w:r>
      <w:r w:rsidRPr="00AF14CD">
        <w:t xml:space="preserve">1986. </w:t>
      </w:r>
      <w:r w:rsidRPr="00AF14CD">
        <w:rPr>
          <w:lang w:val="es-ES"/>
        </w:rPr>
        <w:t xml:space="preserve">Un </w:t>
      </w:r>
      <w:proofErr w:type="spellStart"/>
      <w:r w:rsidRPr="00AF14CD">
        <w:rPr>
          <w:lang w:val="es-ES"/>
        </w:rPr>
        <w:t>cas</w:t>
      </w:r>
      <w:proofErr w:type="spellEnd"/>
      <w:r w:rsidRPr="00AF14CD">
        <w:rPr>
          <w:lang w:val="es-ES"/>
        </w:rPr>
        <w:t xml:space="preserve"> de </w:t>
      </w:r>
      <w:proofErr w:type="spellStart"/>
      <w:r w:rsidRPr="00AF14CD">
        <w:rPr>
          <w:lang w:val="es-ES"/>
        </w:rPr>
        <w:t>cannibalisme</w:t>
      </w:r>
      <w:proofErr w:type="spellEnd"/>
      <w:r w:rsidRPr="00AF14CD">
        <w:rPr>
          <w:lang w:val="es-ES"/>
        </w:rPr>
        <w:t xml:space="preserve"> </w:t>
      </w:r>
      <w:proofErr w:type="spellStart"/>
      <w:r w:rsidRPr="00AF14CD">
        <w:rPr>
          <w:lang w:val="es-ES"/>
        </w:rPr>
        <w:t>au</w:t>
      </w:r>
      <w:proofErr w:type="spellEnd"/>
      <w:r w:rsidRPr="00AF14CD">
        <w:rPr>
          <w:lang w:val="es-ES"/>
        </w:rPr>
        <w:t xml:space="preserve"> </w:t>
      </w:r>
      <w:proofErr w:type="spellStart"/>
      <w:r w:rsidRPr="00AF14CD">
        <w:rPr>
          <w:lang w:val="es-ES"/>
        </w:rPr>
        <w:t>Néolithique</w:t>
      </w:r>
      <w:proofErr w:type="spellEnd"/>
      <w:r w:rsidRPr="00AF14CD">
        <w:rPr>
          <w:lang w:val="es-ES"/>
        </w:rPr>
        <w:t xml:space="preserve">. </w:t>
      </w:r>
      <w:r w:rsidRPr="00234452">
        <w:rPr>
          <w:lang w:val="fr-FR"/>
        </w:rPr>
        <w:t xml:space="preserve">Boucherie et rejet des restes humaines et animaux dans la grotte de </w:t>
      </w:r>
      <w:proofErr w:type="spellStart"/>
      <w:r w:rsidRPr="00234452">
        <w:rPr>
          <w:lang w:val="fr-FR"/>
        </w:rPr>
        <w:t>Fontbrégoua</w:t>
      </w:r>
      <w:proofErr w:type="spellEnd"/>
      <w:r w:rsidRPr="00234452">
        <w:rPr>
          <w:lang w:val="fr-FR"/>
        </w:rPr>
        <w:t xml:space="preserve"> (Salernes, Var). </w:t>
      </w:r>
      <w:r w:rsidRPr="00234452">
        <w:rPr>
          <w:i/>
          <w:iCs/>
          <w:lang w:val="de-DE"/>
        </w:rPr>
        <w:t>Gallia-Préhistoire</w:t>
      </w:r>
      <w:r w:rsidRPr="00234452">
        <w:rPr>
          <w:lang w:val="de-DE"/>
        </w:rPr>
        <w:t xml:space="preserve"> 29: 143–71.</w:t>
      </w:r>
    </w:p>
    <w:p w14:paraId="570FAF5B" w14:textId="77777777" w:rsidR="00DD4A77" w:rsidRPr="00234452" w:rsidRDefault="00DD4A77" w:rsidP="00234452">
      <w:pPr>
        <w:autoSpaceDE w:val="0"/>
        <w:autoSpaceDN w:val="0"/>
        <w:adjustRightInd w:val="0"/>
        <w:spacing w:line="360" w:lineRule="auto"/>
        <w:ind w:right="-8"/>
        <w:rPr>
          <w:lang w:val="de-DE"/>
        </w:rPr>
      </w:pPr>
    </w:p>
    <w:p w14:paraId="0FC70AA8" w14:textId="77777777" w:rsidR="00DD4A77" w:rsidRPr="00234452" w:rsidRDefault="00DD4A77" w:rsidP="00234452">
      <w:pPr>
        <w:autoSpaceDE w:val="0"/>
        <w:autoSpaceDN w:val="0"/>
        <w:adjustRightInd w:val="0"/>
        <w:spacing w:line="360" w:lineRule="auto"/>
        <w:ind w:right="-36"/>
        <w:rPr>
          <w:rFonts w:eastAsiaTheme="minorHAnsi"/>
          <w:lang w:val="de-DE" w:eastAsia="en-US"/>
          <w14:ligatures w14:val="standardContextual"/>
        </w:rPr>
      </w:pPr>
      <w:r w:rsidRPr="00234452">
        <w:rPr>
          <w:rFonts w:eastAsiaTheme="minorHAnsi"/>
          <w:smallCaps/>
          <w:lang w:val="de-DE" w:eastAsia="en-US"/>
          <w14:ligatures w14:val="standardContextual"/>
        </w:rPr>
        <w:t>Wahl, J. &amp; H. König.</w:t>
      </w:r>
      <w:r w:rsidRPr="00234452">
        <w:rPr>
          <w:rFonts w:eastAsiaTheme="minorHAnsi"/>
          <w:lang w:val="de-DE" w:eastAsia="en-US"/>
          <w14:ligatures w14:val="standardContextual"/>
        </w:rPr>
        <w:t xml:space="preserve"> 1987. Anthropologisch-Traumologische Untersuchung der Menschlichen Skelettreste aus dem Bandkeramischen Massengrab bei Talheim, Kreis Heilbronn. </w:t>
      </w:r>
      <w:r w:rsidRPr="00234452">
        <w:rPr>
          <w:rFonts w:eastAsiaTheme="minorHAnsi"/>
          <w:i/>
          <w:iCs/>
          <w:lang w:val="de-DE" w:eastAsia="en-US"/>
          <w14:ligatures w14:val="standardContextual"/>
        </w:rPr>
        <w:t>Fundberichte aus Baden-Württemberg</w:t>
      </w:r>
      <w:r w:rsidRPr="00234452">
        <w:rPr>
          <w:rFonts w:eastAsiaTheme="minorHAnsi"/>
          <w:lang w:val="de-DE" w:eastAsia="en-US"/>
          <w14:ligatures w14:val="standardContextual"/>
        </w:rPr>
        <w:t xml:space="preserve"> 12: 65–193.</w:t>
      </w:r>
    </w:p>
    <w:p w14:paraId="61F08547" w14:textId="77777777" w:rsidR="00DD4A77" w:rsidRPr="00234452" w:rsidRDefault="00DD4A77" w:rsidP="00234452">
      <w:pPr>
        <w:autoSpaceDE w:val="0"/>
        <w:autoSpaceDN w:val="0"/>
        <w:adjustRightInd w:val="0"/>
        <w:spacing w:line="360" w:lineRule="auto"/>
        <w:ind w:left="720" w:right="-36" w:hanging="720"/>
        <w:rPr>
          <w:rFonts w:eastAsiaTheme="minorHAnsi"/>
          <w:lang w:val="de-DE" w:eastAsia="en-US"/>
          <w14:ligatures w14:val="standardContextual"/>
        </w:rPr>
      </w:pPr>
    </w:p>
    <w:p w14:paraId="6335E21D"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r w:rsidRPr="00234452">
        <w:rPr>
          <w:rFonts w:eastAsiaTheme="minorHAnsi"/>
          <w:smallCaps/>
          <w:lang w:val="de-DE" w:eastAsia="en-US"/>
          <w14:ligatures w14:val="standardContextual"/>
        </w:rPr>
        <w:t>Wahl, J. &amp; I. Trautmann.</w:t>
      </w:r>
      <w:r w:rsidRPr="00234452">
        <w:rPr>
          <w:rFonts w:eastAsiaTheme="minorHAnsi"/>
          <w:lang w:val="de-DE" w:eastAsia="en-US"/>
          <w14:ligatures w14:val="standardContextual"/>
        </w:rPr>
        <w:t xml:space="preserve"> 2012. </w:t>
      </w:r>
      <w:r w:rsidRPr="00AF14CD">
        <w:rPr>
          <w:rFonts w:eastAsiaTheme="minorHAnsi"/>
          <w:lang w:eastAsia="en-US"/>
          <w14:ligatures w14:val="standardContextual"/>
        </w:rPr>
        <w:t xml:space="preserve">The Neolithic massacre at Talheim: a pivotal find in conflict archaeology, in R.J. Schulting &amp; L. Fibiger (ed.) </w:t>
      </w:r>
      <w:r w:rsidRPr="00AF14CD">
        <w:rPr>
          <w:rFonts w:eastAsiaTheme="minorHAnsi"/>
          <w:i/>
          <w:iCs/>
          <w:lang w:eastAsia="en-US"/>
          <w14:ligatures w14:val="standardContextual"/>
        </w:rPr>
        <w:t>Sticks, stones and broken bones: Neolithic violence in a European perspective</w:t>
      </w:r>
      <w:r w:rsidRPr="00AF14CD">
        <w:rPr>
          <w:rFonts w:eastAsiaTheme="minorHAnsi"/>
          <w:lang w:eastAsia="en-US"/>
          <w14:ligatures w14:val="standardContextual"/>
        </w:rPr>
        <w:t>: 77–100. Oxford: Oxford University Press.</w:t>
      </w:r>
    </w:p>
    <w:p w14:paraId="25304CE7"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p>
    <w:p w14:paraId="4902EFA4" w14:textId="77777777" w:rsidR="00DD4A77" w:rsidRPr="00AF14CD" w:rsidRDefault="00DD4A77" w:rsidP="00234452">
      <w:pPr>
        <w:autoSpaceDE w:val="0"/>
        <w:autoSpaceDN w:val="0"/>
        <w:adjustRightInd w:val="0"/>
        <w:spacing w:line="360" w:lineRule="auto"/>
        <w:ind w:right="-36"/>
        <w:rPr>
          <w:rFonts w:eastAsiaTheme="minorHAnsi"/>
          <w14:ligatures w14:val="standardContextual"/>
        </w:rPr>
      </w:pPr>
      <w:r w:rsidRPr="00AF14CD">
        <w:rPr>
          <w:rFonts w:eastAsiaTheme="minorHAnsi"/>
          <w:smallCaps/>
          <w14:ligatures w14:val="standardContextual"/>
        </w:rPr>
        <w:t>White, T.D.</w:t>
      </w:r>
      <w:r w:rsidRPr="00AF14CD">
        <w:rPr>
          <w:rFonts w:eastAsiaTheme="minorHAnsi"/>
          <w14:ligatures w14:val="standardContextual"/>
        </w:rPr>
        <w:t xml:space="preserve"> 1992. </w:t>
      </w:r>
      <w:r w:rsidRPr="00AF14CD">
        <w:rPr>
          <w:rFonts w:eastAsiaTheme="minorHAnsi"/>
          <w:i/>
          <w:iCs/>
          <w14:ligatures w14:val="standardContextual"/>
        </w:rPr>
        <w:t>Prehistoric cannibalism at Mancos 5Mtumr-2346</w:t>
      </w:r>
      <w:r w:rsidRPr="00AF14CD">
        <w:rPr>
          <w:rFonts w:eastAsiaTheme="minorHAnsi"/>
          <w14:ligatures w14:val="standardContextual"/>
        </w:rPr>
        <w:t>. Princeton (NJ): Princeton University Press.</w:t>
      </w:r>
    </w:p>
    <w:p w14:paraId="10B0497D" w14:textId="77777777" w:rsidR="00DD4A77" w:rsidRPr="00AF14CD" w:rsidRDefault="00DD4A77" w:rsidP="00234452">
      <w:pPr>
        <w:autoSpaceDE w:val="0"/>
        <w:autoSpaceDN w:val="0"/>
        <w:adjustRightInd w:val="0"/>
        <w:spacing w:line="360" w:lineRule="auto"/>
        <w:ind w:right="-8"/>
      </w:pPr>
    </w:p>
    <w:p w14:paraId="55FFEAE5" w14:textId="77777777" w:rsidR="00DD4A77" w:rsidRPr="00AF14CD" w:rsidRDefault="00DD4A77" w:rsidP="00234452">
      <w:pPr>
        <w:autoSpaceDE w:val="0"/>
        <w:autoSpaceDN w:val="0"/>
        <w:adjustRightInd w:val="0"/>
        <w:spacing w:line="360" w:lineRule="auto"/>
        <w:ind w:right="-8"/>
      </w:pPr>
      <w:proofErr w:type="spellStart"/>
      <w:r w:rsidRPr="00AF14CD">
        <w:rPr>
          <w:smallCaps/>
        </w:rPr>
        <w:t>Wieberg</w:t>
      </w:r>
      <w:proofErr w:type="spellEnd"/>
      <w:r w:rsidRPr="00AF14CD">
        <w:rPr>
          <w:smallCaps/>
        </w:rPr>
        <w:t>, D.A.M. &amp; D.J. Wescott.</w:t>
      </w:r>
      <w:r w:rsidRPr="00AF14CD">
        <w:t xml:space="preserve"> 2008. Estimating the timing of long bone fractures: correlation between the postmortem interval, bone moisture content, and blunt force trauma fracture characteristics. </w:t>
      </w:r>
      <w:r w:rsidRPr="00AF14CD">
        <w:rPr>
          <w:i/>
          <w:iCs/>
        </w:rPr>
        <w:t>Journal of Forensic Sciences</w:t>
      </w:r>
      <w:r w:rsidRPr="00AF14CD">
        <w:t xml:space="preserve"> 53: 1028–34. https://doi.org/10.1111/j.1556-4029.2008.00801.x</w:t>
      </w:r>
    </w:p>
    <w:p w14:paraId="55E32CA8" w14:textId="77777777" w:rsidR="00DD4A77" w:rsidRPr="00AF14CD" w:rsidRDefault="00DD4A77" w:rsidP="00234452">
      <w:pPr>
        <w:autoSpaceDE w:val="0"/>
        <w:autoSpaceDN w:val="0"/>
        <w:adjustRightInd w:val="0"/>
        <w:spacing w:line="360" w:lineRule="auto"/>
        <w:ind w:right="-8"/>
      </w:pPr>
    </w:p>
    <w:p w14:paraId="0734FE3A" w14:textId="77777777" w:rsidR="00DD4A77" w:rsidRPr="00AF14CD" w:rsidRDefault="00DD4A77" w:rsidP="00234452">
      <w:pPr>
        <w:autoSpaceDE w:val="0"/>
        <w:autoSpaceDN w:val="0"/>
        <w:adjustRightInd w:val="0"/>
        <w:spacing w:line="360" w:lineRule="auto"/>
        <w:ind w:right="-36"/>
        <w:rPr>
          <w:rFonts w:eastAsiaTheme="minorHAnsi"/>
          <w:lang w:eastAsia="en-US"/>
          <w14:ligatures w14:val="standardContextual"/>
        </w:rPr>
      </w:pPr>
      <w:r w:rsidRPr="00AF14CD">
        <w:rPr>
          <w:rFonts w:eastAsiaTheme="minorHAnsi"/>
          <w:smallCaps/>
          <w:lang w:eastAsia="en-US"/>
          <w14:ligatures w14:val="standardContextual"/>
        </w:rPr>
        <w:t>Wright, L.E.</w:t>
      </w:r>
      <w:r w:rsidRPr="00AF14CD">
        <w:rPr>
          <w:rFonts w:eastAsiaTheme="minorHAnsi"/>
          <w:lang w:eastAsia="en-US"/>
          <w14:ligatures w14:val="standardContextual"/>
        </w:rPr>
        <w:t xml:space="preserve"> 2005. Identifying immigrants to Tikal, Guatemala: defining local variability in strontium isotope ratios of human tooth enamel. </w:t>
      </w:r>
      <w:r w:rsidRPr="00AF14CD">
        <w:rPr>
          <w:rFonts w:eastAsiaTheme="minorHAnsi"/>
          <w:i/>
          <w:iCs/>
          <w:lang w:eastAsia="en-US"/>
          <w14:ligatures w14:val="standardContextual"/>
        </w:rPr>
        <w:t>Journal of Archaeological Science</w:t>
      </w:r>
      <w:r w:rsidRPr="00AF14CD">
        <w:rPr>
          <w:rFonts w:eastAsiaTheme="minorHAnsi"/>
          <w:lang w:eastAsia="en-US"/>
          <w14:ligatures w14:val="standardContextual"/>
        </w:rPr>
        <w:t xml:space="preserve"> 32: 555–66. https://doi.org/10.1016/j.jas.2004.11.011</w:t>
      </w:r>
    </w:p>
    <w:p w14:paraId="1709BEB4" w14:textId="77777777" w:rsidR="00DD4A77" w:rsidRPr="00AF14CD" w:rsidRDefault="00DD4A77" w:rsidP="00234452">
      <w:pPr>
        <w:autoSpaceDE w:val="0"/>
        <w:autoSpaceDN w:val="0"/>
        <w:adjustRightInd w:val="0"/>
        <w:spacing w:line="360" w:lineRule="auto"/>
        <w:ind w:right="-720"/>
        <w:rPr>
          <w:rFonts w:ascii="Helvetica" w:eastAsiaTheme="minorHAnsi" w:hAnsi="Helvetica" w:cs="Helvetica"/>
          <w:lang w:eastAsia="en-US"/>
          <w14:ligatures w14:val="standardContextual"/>
        </w:rPr>
      </w:pPr>
    </w:p>
    <w:p w14:paraId="6BE5CBBD" w14:textId="77777777" w:rsidR="00DD4A77" w:rsidRPr="00AF14CD" w:rsidRDefault="00DD4A77" w:rsidP="00234452">
      <w:pPr>
        <w:autoSpaceDE w:val="0"/>
        <w:autoSpaceDN w:val="0"/>
        <w:adjustRightInd w:val="0"/>
        <w:spacing w:line="360" w:lineRule="auto"/>
        <w:ind w:right="-8"/>
      </w:pPr>
      <w:r w:rsidRPr="00AF14CD">
        <w:rPr>
          <w:smallCaps/>
        </w:rPr>
        <w:t xml:space="preserve">Wright, L.E. &amp; H.P. </w:t>
      </w:r>
      <w:proofErr w:type="spellStart"/>
      <w:r w:rsidRPr="00AF14CD">
        <w:rPr>
          <w:smallCaps/>
        </w:rPr>
        <w:t>Schwarcz</w:t>
      </w:r>
      <w:proofErr w:type="spellEnd"/>
      <w:r w:rsidRPr="00AF14CD">
        <w:rPr>
          <w:smallCaps/>
        </w:rPr>
        <w:t>.</w:t>
      </w:r>
      <w:r w:rsidRPr="00AF14CD">
        <w:t xml:space="preserve"> 1998. Stable carbon and oxygen isotopes in human tooth enamel: identifying breastfeeding and weaning in prehistory. </w:t>
      </w:r>
      <w:r w:rsidRPr="00AF14CD">
        <w:rPr>
          <w:i/>
          <w:iCs/>
        </w:rPr>
        <w:t>American Journal of Physical Anthropology</w:t>
      </w:r>
      <w:r w:rsidRPr="00AF14CD">
        <w:t xml:space="preserve"> 106: 1–18. https://doi.org/10.1002/(SICI)1096-8644(199805)106:1%3C1::AID-AJPA1%3E3.0.CO;2-W</w:t>
      </w:r>
    </w:p>
    <w:p w14:paraId="69C61562" w14:textId="77777777" w:rsidR="00DD4A77" w:rsidRPr="00AF14CD" w:rsidRDefault="00DD4A77" w:rsidP="00DD4A77"/>
    <w:p w14:paraId="581BD497" w14:textId="77777777" w:rsidR="001724F2" w:rsidRPr="008E7D9A" w:rsidRDefault="001724F2" w:rsidP="008E7D9A">
      <w:pPr>
        <w:spacing w:line="360" w:lineRule="auto"/>
      </w:pPr>
    </w:p>
    <w:sectPr w:rsidR="001724F2" w:rsidRPr="008E7D9A" w:rsidSect="00BD09F6">
      <w:footerReference w:type="even" r:id="rId20"/>
      <w:footerReference w:type="default" r:id="rId21"/>
      <w:pgSz w:w="11900" w:h="16840"/>
      <w:pgMar w:top="1304" w:right="1134" w:bottom="1304" w:left="13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711C49" w14:textId="77777777" w:rsidR="00A047BB" w:rsidRDefault="00A047BB" w:rsidP="00B71C30">
      <w:r>
        <w:separator/>
      </w:r>
    </w:p>
  </w:endnote>
  <w:endnote w:type="continuationSeparator" w:id="0">
    <w:p w14:paraId="41190EE1" w14:textId="77777777" w:rsidR="00A047BB" w:rsidRDefault="00A047BB" w:rsidP="00B71C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algun Gothic">
    <w:panose1 w:val="020B0503020000020004"/>
    <w:charset w:val="81"/>
    <w:family w:val="swiss"/>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097465"/>
      <w:docPartObj>
        <w:docPartGallery w:val="Page Numbers (Bottom of Page)"/>
        <w:docPartUnique/>
      </w:docPartObj>
    </w:sdtPr>
    <w:sdtEndPr>
      <w:rPr>
        <w:rStyle w:val="PageNumber"/>
      </w:rPr>
    </w:sdtEndPr>
    <w:sdtContent>
      <w:p w14:paraId="7C9B5551" w14:textId="77777777" w:rsidR="00B71C30" w:rsidRDefault="00B71C30" w:rsidP="00854F4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E250227" w14:textId="77777777" w:rsidR="00B71C30" w:rsidRDefault="00B71C30" w:rsidP="00B71C3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73321104"/>
      <w:docPartObj>
        <w:docPartGallery w:val="Page Numbers (Bottom of Page)"/>
        <w:docPartUnique/>
      </w:docPartObj>
    </w:sdtPr>
    <w:sdtEndPr>
      <w:rPr>
        <w:rStyle w:val="PageNumber"/>
        <w:rFonts w:ascii="Times New Roman" w:hAnsi="Times New Roman" w:cs="Times New Roman"/>
        <w:sz w:val="20"/>
        <w:szCs w:val="20"/>
      </w:rPr>
    </w:sdtEndPr>
    <w:sdtContent>
      <w:p w14:paraId="076125B6" w14:textId="77777777" w:rsidR="00B71C30" w:rsidRDefault="00B71C30" w:rsidP="00854F4C">
        <w:pPr>
          <w:pStyle w:val="Footer"/>
          <w:framePr w:wrap="none" w:vAnchor="text" w:hAnchor="margin" w:xAlign="right" w:y="1"/>
          <w:rPr>
            <w:rStyle w:val="PageNumber"/>
          </w:rPr>
        </w:pPr>
        <w:r w:rsidRPr="000D44C1">
          <w:rPr>
            <w:rStyle w:val="PageNumber"/>
            <w:rFonts w:ascii="Times New Roman" w:hAnsi="Times New Roman" w:cs="Times New Roman"/>
            <w:sz w:val="20"/>
            <w:szCs w:val="20"/>
          </w:rPr>
          <w:fldChar w:fldCharType="begin"/>
        </w:r>
        <w:r w:rsidRPr="000D44C1">
          <w:rPr>
            <w:rStyle w:val="PageNumber"/>
            <w:rFonts w:ascii="Times New Roman" w:hAnsi="Times New Roman" w:cs="Times New Roman"/>
            <w:sz w:val="20"/>
            <w:szCs w:val="20"/>
          </w:rPr>
          <w:instrText xml:space="preserve"> PAGE </w:instrText>
        </w:r>
        <w:r w:rsidRPr="000D44C1">
          <w:rPr>
            <w:rStyle w:val="PageNumber"/>
            <w:rFonts w:ascii="Times New Roman" w:hAnsi="Times New Roman" w:cs="Times New Roman"/>
            <w:sz w:val="20"/>
            <w:szCs w:val="20"/>
          </w:rPr>
          <w:fldChar w:fldCharType="separate"/>
        </w:r>
        <w:r w:rsidRPr="000D44C1">
          <w:rPr>
            <w:rStyle w:val="PageNumber"/>
            <w:rFonts w:ascii="Times New Roman" w:hAnsi="Times New Roman" w:cs="Times New Roman"/>
            <w:noProof/>
            <w:sz w:val="20"/>
            <w:szCs w:val="20"/>
          </w:rPr>
          <w:t>1</w:t>
        </w:r>
        <w:r w:rsidRPr="000D44C1">
          <w:rPr>
            <w:rStyle w:val="PageNumber"/>
            <w:rFonts w:ascii="Times New Roman" w:hAnsi="Times New Roman" w:cs="Times New Roman"/>
            <w:sz w:val="20"/>
            <w:szCs w:val="20"/>
          </w:rPr>
          <w:fldChar w:fldCharType="end"/>
        </w:r>
      </w:p>
    </w:sdtContent>
  </w:sdt>
  <w:p w14:paraId="34F077B5" w14:textId="77777777" w:rsidR="00B71C30" w:rsidRDefault="00B71C30" w:rsidP="00B71C3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D78594" w14:textId="77777777" w:rsidR="00A047BB" w:rsidRDefault="00A047BB" w:rsidP="00B71C30">
      <w:r>
        <w:separator/>
      </w:r>
    </w:p>
  </w:footnote>
  <w:footnote w:type="continuationSeparator" w:id="0">
    <w:p w14:paraId="49DDE2B4" w14:textId="77777777" w:rsidR="00A047BB" w:rsidRDefault="00A047BB" w:rsidP="00B71C30">
      <w:r>
        <w:continuationSeparator/>
      </w:r>
    </w:p>
  </w:footnote>
  <w:footnote w:id="1">
    <w:p w14:paraId="6E98E40D" w14:textId="77777777" w:rsidR="003851EC" w:rsidRPr="00AA64D1" w:rsidRDefault="003851EC" w:rsidP="003851EC">
      <w:pPr>
        <w:pStyle w:val="FootnoteText"/>
        <w:rPr>
          <w:sz w:val="20"/>
          <w:szCs w:val="20"/>
        </w:rPr>
      </w:pPr>
      <w:r>
        <w:rPr>
          <w:rStyle w:val="FootnoteReference"/>
        </w:rPr>
        <w:footnoteRef/>
      </w:r>
      <w:r>
        <w:t xml:space="preserve"> </w:t>
      </w:r>
      <w:r w:rsidRPr="00666146">
        <w:rPr>
          <w:rFonts w:ascii="Times New Roman" w:hAnsi="Times New Roman" w:cs="Times New Roman"/>
          <w:sz w:val="20"/>
          <w:szCs w:val="20"/>
        </w:rPr>
        <w:t xml:space="preserve">While originally termed a ‘swallet’, a dissolution hollow, the deep shaft is </w:t>
      </w:r>
      <w:proofErr w:type="gramStart"/>
      <w:r w:rsidRPr="00666146">
        <w:rPr>
          <w:rFonts w:ascii="Times New Roman" w:hAnsi="Times New Roman" w:cs="Times New Roman"/>
          <w:sz w:val="20"/>
          <w:szCs w:val="20"/>
        </w:rPr>
        <w:t>actually formed</w:t>
      </w:r>
      <w:proofErr w:type="gramEnd"/>
      <w:r w:rsidRPr="00666146">
        <w:rPr>
          <w:rFonts w:ascii="Times New Roman" w:hAnsi="Times New Roman" w:cs="Times New Roman"/>
          <w:sz w:val="20"/>
          <w:szCs w:val="20"/>
        </w:rPr>
        <w:t xml:space="preserve"> by a natural fault in the limestone. Thus, while we retain the abbreviation CWFS, the ‘S’ refers to ‘shaft’ rather than swallet.</w:t>
      </w:r>
      <w:r>
        <w:rPr>
          <w:sz w:val="20"/>
          <w:szCs w:val="20"/>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B054683"/>
    <w:multiLevelType w:val="hybridMultilevel"/>
    <w:tmpl w:val="2BB052D2"/>
    <w:lvl w:ilvl="0" w:tplc="48789930">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5A36AA7"/>
    <w:multiLevelType w:val="hybridMultilevel"/>
    <w:tmpl w:val="A5423D5A"/>
    <w:lvl w:ilvl="0" w:tplc="1A7C5FDA">
      <w:start w:val="8"/>
      <w:numFmt w:val="bullet"/>
      <w:lvlText w:val=""/>
      <w:lvlJc w:val="left"/>
      <w:pPr>
        <w:ind w:left="720" w:hanging="360"/>
      </w:pPr>
      <w:rPr>
        <w:rFonts w:ascii="Symbol" w:eastAsiaTheme="minorEastAsia"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AB57965"/>
    <w:multiLevelType w:val="hybridMultilevel"/>
    <w:tmpl w:val="54DC09D4"/>
    <w:lvl w:ilvl="0" w:tplc="84948394">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3D9A6E3F"/>
    <w:multiLevelType w:val="hybridMultilevel"/>
    <w:tmpl w:val="BDE0AF4E"/>
    <w:lvl w:ilvl="0" w:tplc="B3DA4118">
      <w:start w:val="8"/>
      <w:numFmt w:val="bullet"/>
      <w:lvlText w:val=""/>
      <w:lvlJc w:val="left"/>
      <w:pPr>
        <w:ind w:left="720" w:hanging="360"/>
      </w:pPr>
      <w:rPr>
        <w:rFonts w:ascii="Symbol" w:eastAsiaTheme="minorEastAsia"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DC933BD"/>
    <w:multiLevelType w:val="hybridMultilevel"/>
    <w:tmpl w:val="4BFA36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F2D7DE6"/>
    <w:multiLevelType w:val="hybridMultilevel"/>
    <w:tmpl w:val="C2D298DA"/>
    <w:lvl w:ilvl="0" w:tplc="E0C6AAE0">
      <w:start w:val="8"/>
      <w:numFmt w:val="decimal"/>
      <w:lvlText w:val="%1"/>
      <w:lvlJc w:val="left"/>
      <w:pPr>
        <w:ind w:left="720" w:hanging="360"/>
      </w:pPr>
      <w:rPr>
        <w:rFonts w:eastAsia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61693B2C"/>
    <w:multiLevelType w:val="hybridMultilevel"/>
    <w:tmpl w:val="21F060F2"/>
    <w:lvl w:ilvl="0" w:tplc="C38C66B2">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7C675440"/>
    <w:multiLevelType w:val="hybridMultilevel"/>
    <w:tmpl w:val="F59293E0"/>
    <w:lvl w:ilvl="0" w:tplc="A3AA58D2">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88530976">
    <w:abstractNumId w:val="1"/>
  </w:num>
  <w:num w:numId="2" w16cid:durableId="299772486">
    <w:abstractNumId w:val="5"/>
  </w:num>
  <w:num w:numId="3" w16cid:durableId="2109276925">
    <w:abstractNumId w:val="3"/>
  </w:num>
  <w:num w:numId="4" w16cid:durableId="207492084">
    <w:abstractNumId w:val="0"/>
  </w:num>
  <w:num w:numId="5" w16cid:durableId="1591888285">
    <w:abstractNumId w:val="2"/>
  </w:num>
  <w:num w:numId="6" w16cid:durableId="63067533">
    <w:abstractNumId w:val="7"/>
  </w:num>
  <w:num w:numId="7" w16cid:durableId="236985644">
    <w:abstractNumId w:val="6"/>
  </w:num>
  <w:num w:numId="8" w16cid:durableId="86004870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7D9A"/>
    <w:rsid w:val="000002A7"/>
    <w:rsid w:val="00000673"/>
    <w:rsid w:val="000008EE"/>
    <w:rsid w:val="00000C3F"/>
    <w:rsid w:val="00007499"/>
    <w:rsid w:val="00016F4B"/>
    <w:rsid w:val="000207A0"/>
    <w:rsid w:val="00030954"/>
    <w:rsid w:val="00031DDE"/>
    <w:rsid w:val="00032E97"/>
    <w:rsid w:val="0003718E"/>
    <w:rsid w:val="0005174A"/>
    <w:rsid w:val="000545C5"/>
    <w:rsid w:val="00061625"/>
    <w:rsid w:val="00072B49"/>
    <w:rsid w:val="000739EC"/>
    <w:rsid w:val="000831D5"/>
    <w:rsid w:val="000850B0"/>
    <w:rsid w:val="00085265"/>
    <w:rsid w:val="00092F77"/>
    <w:rsid w:val="000959C6"/>
    <w:rsid w:val="00096363"/>
    <w:rsid w:val="000A63A7"/>
    <w:rsid w:val="000B2A36"/>
    <w:rsid w:val="000B53FE"/>
    <w:rsid w:val="000B5FF0"/>
    <w:rsid w:val="000C1CB8"/>
    <w:rsid w:val="000C3F88"/>
    <w:rsid w:val="000D1EC2"/>
    <w:rsid w:val="000D44C1"/>
    <w:rsid w:val="000E0D26"/>
    <w:rsid w:val="000E6593"/>
    <w:rsid w:val="000F006F"/>
    <w:rsid w:val="000F00F8"/>
    <w:rsid w:val="000F12E2"/>
    <w:rsid w:val="000F1AAB"/>
    <w:rsid w:val="000F4B18"/>
    <w:rsid w:val="00103AFA"/>
    <w:rsid w:val="00110D0C"/>
    <w:rsid w:val="001120A4"/>
    <w:rsid w:val="001121AC"/>
    <w:rsid w:val="0011274D"/>
    <w:rsid w:val="0011673D"/>
    <w:rsid w:val="00122BCB"/>
    <w:rsid w:val="00122CD7"/>
    <w:rsid w:val="0013349A"/>
    <w:rsid w:val="00143634"/>
    <w:rsid w:val="0015279B"/>
    <w:rsid w:val="0015373A"/>
    <w:rsid w:val="00156B1E"/>
    <w:rsid w:val="00161B8B"/>
    <w:rsid w:val="00161DB4"/>
    <w:rsid w:val="00163DDD"/>
    <w:rsid w:val="001655C0"/>
    <w:rsid w:val="001724F2"/>
    <w:rsid w:val="00173A5D"/>
    <w:rsid w:val="001754DF"/>
    <w:rsid w:val="0017724F"/>
    <w:rsid w:val="00180E03"/>
    <w:rsid w:val="00185457"/>
    <w:rsid w:val="001856CE"/>
    <w:rsid w:val="00191D89"/>
    <w:rsid w:val="00192BF2"/>
    <w:rsid w:val="0019347B"/>
    <w:rsid w:val="0019550A"/>
    <w:rsid w:val="00196C48"/>
    <w:rsid w:val="001B32FB"/>
    <w:rsid w:val="001D1C5C"/>
    <w:rsid w:val="001D1E23"/>
    <w:rsid w:val="001E0A8F"/>
    <w:rsid w:val="001E3F78"/>
    <w:rsid w:val="001E4EFD"/>
    <w:rsid w:val="00202DA7"/>
    <w:rsid w:val="0021354D"/>
    <w:rsid w:val="0021485D"/>
    <w:rsid w:val="002245DA"/>
    <w:rsid w:val="00225559"/>
    <w:rsid w:val="00231E2B"/>
    <w:rsid w:val="0023283C"/>
    <w:rsid w:val="00234452"/>
    <w:rsid w:val="002361AB"/>
    <w:rsid w:val="00236F86"/>
    <w:rsid w:val="00237E3A"/>
    <w:rsid w:val="00242B9F"/>
    <w:rsid w:val="00245A8C"/>
    <w:rsid w:val="00246032"/>
    <w:rsid w:val="002506DA"/>
    <w:rsid w:val="00256D30"/>
    <w:rsid w:val="00270287"/>
    <w:rsid w:val="00271F0D"/>
    <w:rsid w:val="0027223C"/>
    <w:rsid w:val="00272A34"/>
    <w:rsid w:val="00273EE1"/>
    <w:rsid w:val="00283D14"/>
    <w:rsid w:val="00290B09"/>
    <w:rsid w:val="0029282A"/>
    <w:rsid w:val="00292E6A"/>
    <w:rsid w:val="00293E47"/>
    <w:rsid w:val="002B22AF"/>
    <w:rsid w:val="002B4282"/>
    <w:rsid w:val="002B7C9B"/>
    <w:rsid w:val="002C067A"/>
    <w:rsid w:val="002C4252"/>
    <w:rsid w:val="002C6783"/>
    <w:rsid w:val="002D59F3"/>
    <w:rsid w:val="002D6F40"/>
    <w:rsid w:val="002E2FF3"/>
    <w:rsid w:val="002E467B"/>
    <w:rsid w:val="002E48DE"/>
    <w:rsid w:val="002F0BA7"/>
    <w:rsid w:val="002F0D6F"/>
    <w:rsid w:val="002F473B"/>
    <w:rsid w:val="002F7C31"/>
    <w:rsid w:val="003018E1"/>
    <w:rsid w:val="0030639D"/>
    <w:rsid w:val="00311682"/>
    <w:rsid w:val="00315A37"/>
    <w:rsid w:val="00321557"/>
    <w:rsid w:val="00332ABE"/>
    <w:rsid w:val="00333FAF"/>
    <w:rsid w:val="00337641"/>
    <w:rsid w:val="0034019F"/>
    <w:rsid w:val="0034530B"/>
    <w:rsid w:val="0034535B"/>
    <w:rsid w:val="00351177"/>
    <w:rsid w:val="00351A54"/>
    <w:rsid w:val="0035216B"/>
    <w:rsid w:val="00353749"/>
    <w:rsid w:val="003562A5"/>
    <w:rsid w:val="0036044E"/>
    <w:rsid w:val="00363462"/>
    <w:rsid w:val="00364658"/>
    <w:rsid w:val="0037032B"/>
    <w:rsid w:val="0037075D"/>
    <w:rsid w:val="00370DB2"/>
    <w:rsid w:val="0037125B"/>
    <w:rsid w:val="00374DB1"/>
    <w:rsid w:val="003778EA"/>
    <w:rsid w:val="0038431D"/>
    <w:rsid w:val="00385058"/>
    <w:rsid w:val="003851EC"/>
    <w:rsid w:val="00386BDA"/>
    <w:rsid w:val="00386DDA"/>
    <w:rsid w:val="003871BE"/>
    <w:rsid w:val="00390747"/>
    <w:rsid w:val="00397439"/>
    <w:rsid w:val="003A53B6"/>
    <w:rsid w:val="003B47C8"/>
    <w:rsid w:val="003B5005"/>
    <w:rsid w:val="003C1864"/>
    <w:rsid w:val="003C2219"/>
    <w:rsid w:val="003C2BDC"/>
    <w:rsid w:val="003D05FA"/>
    <w:rsid w:val="003D329D"/>
    <w:rsid w:val="003D7747"/>
    <w:rsid w:val="003E088D"/>
    <w:rsid w:val="003E3B41"/>
    <w:rsid w:val="003E7AF5"/>
    <w:rsid w:val="003F2D63"/>
    <w:rsid w:val="003F44B6"/>
    <w:rsid w:val="003F6A65"/>
    <w:rsid w:val="00401565"/>
    <w:rsid w:val="0040632B"/>
    <w:rsid w:val="00410D6B"/>
    <w:rsid w:val="00423D88"/>
    <w:rsid w:val="004374CA"/>
    <w:rsid w:val="004374D6"/>
    <w:rsid w:val="00441596"/>
    <w:rsid w:val="00447CA9"/>
    <w:rsid w:val="0045014A"/>
    <w:rsid w:val="00453A7B"/>
    <w:rsid w:val="004550FD"/>
    <w:rsid w:val="004619F6"/>
    <w:rsid w:val="00462F6B"/>
    <w:rsid w:val="004760E8"/>
    <w:rsid w:val="00480A4E"/>
    <w:rsid w:val="00486659"/>
    <w:rsid w:val="00486CB7"/>
    <w:rsid w:val="00491B30"/>
    <w:rsid w:val="00494FB2"/>
    <w:rsid w:val="004A0960"/>
    <w:rsid w:val="004A1B8F"/>
    <w:rsid w:val="004A7E05"/>
    <w:rsid w:val="004B5B20"/>
    <w:rsid w:val="004C18FF"/>
    <w:rsid w:val="004D41A7"/>
    <w:rsid w:val="004E4843"/>
    <w:rsid w:val="004E62A0"/>
    <w:rsid w:val="004E79A9"/>
    <w:rsid w:val="004F1373"/>
    <w:rsid w:val="004F739E"/>
    <w:rsid w:val="005001CF"/>
    <w:rsid w:val="0050106C"/>
    <w:rsid w:val="00502738"/>
    <w:rsid w:val="0050577E"/>
    <w:rsid w:val="005108F8"/>
    <w:rsid w:val="00517135"/>
    <w:rsid w:val="00520719"/>
    <w:rsid w:val="00531CEB"/>
    <w:rsid w:val="005326D9"/>
    <w:rsid w:val="005337E0"/>
    <w:rsid w:val="00534AF6"/>
    <w:rsid w:val="0054054D"/>
    <w:rsid w:val="0054293B"/>
    <w:rsid w:val="00544B35"/>
    <w:rsid w:val="00544CC9"/>
    <w:rsid w:val="0055000C"/>
    <w:rsid w:val="00552764"/>
    <w:rsid w:val="00555094"/>
    <w:rsid w:val="005700F3"/>
    <w:rsid w:val="0057501F"/>
    <w:rsid w:val="00585ED4"/>
    <w:rsid w:val="005879E3"/>
    <w:rsid w:val="00590E38"/>
    <w:rsid w:val="0059353B"/>
    <w:rsid w:val="005A05C4"/>
    <w:rsid w:val="005A4284"/>
    <w:rsid w:val="005B1AC5"/>
    <w:rsid w:val="005C188C"/>
    <w:rsid w:val="005C2D9D"/>
    <w:rsid w:val="005C322F"/>
    <w:rsid w:val="005C3488"/>
    <w:rsid w:val="005D0D58"/>
    <w:rsid w:val="005D0E51"/>
    <w:rsid w:val="005D1F3F"/>
    <w:rsid w:val="005E2207"/>
    <w:rsid w:val="005F323F"/>
    <w:rsid w:val="006051D2"/>
    <w:rsid w:val="00606753"/>
    <w:rsid w:val="006068AC"/>
    <w:rsid w:val="00607EC2"/>
    <w:rsid w:val="00610B0E"/>
    <w:rsid w:val="00610FC8"/>
    <w:rsid w:val="00612F60"/>
    <w:rsid w:val="00613588"/>
    <w:rsid w:val="00615639"/>
    <w:rsid w:val="0061716E"/>
    <w:rsid w:val="00621C70"/>
    <w:rsid w:val="0062298A"/>
    <w:rsid w:val="00623A0F"/>
    <w:rsid w:val="00625B04"/>
    <w:rsid w:val="00627FC1"/>
    <w:rsid w:val="00635A7E"/>
    <w:rsid w:val="00640B2B"/>
    <w:rsid w:val="00646E35"/>
    <w:rsid w:val="00650C69"/>
    <w:rsid w:val="00653392"/>
    <w:rsid w:val="0065502F"/>
    <w:rsid w:val="00660D53"/>
    <w:rsid w:val="006611BF"/>
    <w:rsid w:val="00666146"/>
    <w:rsid w:val="006715C9"/>
    <w:rsid w:val="006918B6"/>
    <w:rsid w:val="00693A8A"/>
    <w:rsid w:val="006B337F"/>
    <w:rsid w:val="006B529A"/>
    <w:rsid w:val="006D1826"/>
    <w:rsid w:val="006D2D74"/>
    <w:rsid w:val="006D4EB4"/>
    <w:rsid w:val="006D587C"/>
    <w:rsid w:val="006E4BC2"/>
    <w:rsid w:val="006F377F"/>
    <w:rsid w:val="006F44F3"/>
    <w:rsid w:val="006F4E8F"/>
    <w:rsid w:val="00720043"/>
    <w:rsid w:val="007203DA"/>
    <w:rsid w:val="00720B18"/>
    <w:rsid w:val="007359C1"/>
    <w:rsid w:val="00743F8A"/>
    <w:rsid w:val="00746E20"/>
    <w:rsid w:val="00753B91"/>
    <w:rsid w:val="00762A42"/>
    <w:rsid w:val="0076544D"/>
    <w:rsid w:val="00767CD4"/>
    <w:rsid w:val="00774E4D"/>
    <w:rsid w:val="00776A40"/>
    <w:rsid w:val="0078546F"/>
    <w:rsid w:val="0079013B"/>
    <w:rsid w:val="007940B6"/>
    <w:rsid w:val="00795CF1"/>
    <w:rsid w:val="007A3797"/>
    <w:rsid w:val="007A6CF5"/>
    <w:rsid w:val="007B1805"/>
    <w:rsid w:val="007B2659"/>
    <w:rsid w:val="007B5DCA"/>
    <w:rsid w:val="007C0F7B"/>
    <w:rsid w:val="007E0288"/>
    <w:rsid w:val="007E3AC7"/>
    <w:rsid w:val="007E42DE"/>
    <w:rsid w:val="007E576E"/>
    <w:rsid w:val="007E7FCD"/>
    <w:rsid w:val="007F11A9"/>
    <w:rsid w:val="007F6DDA"/>
    <w:rsid w:val="008004FD"/>
    <w:rsid w:val="008006C9"/>
    <w:rsid w:val="008069B6"/>
    <w:rsid w:val="00806BBD"/>
    <w:rsid w:val="008078D5"/>
    <w:rsid w:val="008150BB"/>
    <w:rsid w:val="0083154D"/>
    <w:rsid w:val="00831F5E"/>
    <w:rsid w:val="008327AA"/>
    <w:rsid w:val="00843B48"/>
    <w:rsid w:val="008449FF"/>
    <w:rsid w:val="008456B6"/>
    <w:rsid w:val="00847512"/>
    <w:rsid w:val="00854355"/>
    <w:rsid w:val="00854F4C"/>
    <w:rsid w:val="008617DD"/>
    <w:rsid w:val="00862CEA"/>
    <w:rsid w:val="00877F08"/>
    <w:rsid w:val="00881291"/>
    <w:rsid w:val="008876FF"/>
    <w:rsid w:val="008911B6"/>
    <w:rsid w:val="00892E1D"/>
    <w:rsid w:val="008A08CC"/>
    <w:rsid w:val="008A563C"/>
    <w:rsid w:val="008B2E12"/>
    <w:rsid w:val="008B4F34"/>
    <w:rsid w:val="008B7B9D"/>
    <w:rsid w:val="008C444B"/>
    <w:rsid w:val="008C588A"/>
    <w:rsid w:val="008E4E92"/>
    <w:rsid w:val="008E6780"/>
    <w:rsid w:val="008E7D9A"/>
    <w:rsid w:val="008F15AB"/>
    <w:rsid w:val="008F4161"/>
    <w:rsid w:val="008F483F"/>
    <w:rsid w:val="008F6FC7"/>
    <w:rsid w:val="00901336"/>
    <w:rsid w:val="00903ACA"/>
    <w:rsid w:val="00906A92"/>
    <w:rsid w:val="00912205"/>
    <w:rsid w:val="009129BD"/>
    <w:rsid w:val="0091394D"/>
    <w:rsid w:val="00913961"/>
    <w:rsid w:val="00922146"/>
    <w:rsid w:val="00922336"/>
    <w:rsid w:val="00930AAB"/>
    <w:rsid w:val="00932B24"/>
    <w:rsid w:val="00953125"/>
    <w:rsid w:val="00953329"/>
    <w:rsid w:val="00954F14"/>
    <w:rsid w:val="009569B4"/>
    <w:rsid w:val="00973EE3"/>
    <w:rsid w:val="00976A68"/>
    <w:rsid w:val="009A219A"/>
    <w:rsid w:val="009A5BC7"/>
    <w:rsid w:val="009A6C6D"/>
    <w:rsid w:val="009B0B1F"/>
    <w:rsid w:val="009C37F6"/>
    <w:rsid w:val="009C48F0"/>
    <w:rsid w:val="009D0DFE"/>
    <w:rsid w:val="009D4AEB"/>
    <w:rsid w:val="009D5FB0"/>
    <w:rsid w:val="009E374D"/>
    <w:rsid w:val="009E494E"/>
    <w:rsid w:val="009F0902"/>
    <w:rsid w:val="009F10CF"/>
    <w:rsid w:val="009F2C82"/>
    <w:rsid w:val="00A01FC2"/>
    <w:rsid w:val="00A047BB"/>
    <w:rsid w:val="00A11612"/>
    <w:rsid w:val="00A1339F"/>
    <w:rsid w:val="00A21761"/>
    <w:rsid w:val="00A249D2"/>
    <w:rsid w:val="00A24C15"/>
    <w:rsid w:val="00A26D18"/>
    <w:rsid w:val="00A279A6"/>
    <w:rsid w:val="00A32174"/>
    <w:rsid w:val="00A45D51"/>
    <w:rsid w:val="00A50691"/>
    <w:rsid w:val="00A5174D"/>
    <w:rsid w:val="00A55A90"/>
    <w:rsid w:val="00A60642"/>
    <w:rsid w:val="00A62440"/>
    <w:rsid w:val="00A62916"/>
    <w:rsid w:val="00A67A20"/>
    <w:rsid w:val="00A71389"/>
    <w:rsid w:val="00A80944"/>
    <w:rsid w:val="00A95DF9"/>
    <w:rsid w:val="00AA25FB"/>
    <w:rsid w:val="00AA3D37"/>
    <w:rsid w:val="00AB59B8"/>
    <w:rsid w:val="00AC69F1"/>
    <w:rsid w:val="00AC76FD"/>
    <w:rsid w:val="00AD1521"/>
    <w:rsid w:val="00AD18AF"/>
    <w:rsid w:val="00AD553E"/>
    <w:rsid w:val="00AD7E89"/>
    <w:rsid w:val="00AE569A"/>
    <w:rsid w:val="00AE7B14"/>
    <w:rsid w:val="00AF15A5"/>
    <w:rsid w:val="00AF31E9"/>
    <w:rsid w:val="00AF3DD4"/>
    <w:rsid w:val="00AF4CFF"/>
    <w:rsid w:val="00AF61A0"/>
    <w:rsid w:val="00AF7978"/>
    <w:rsid w:val="00AF7EAF"/>
    <w:rsid w:val="00B00801"/>
    <w:rsid w:val="00B0220B"/>
    <w:rsid w:val="00B02630"/>
    <w:rsid w:val="00B02922"/>
    <w:rsid w:val="00B10CBA"/>
    <w:rsid w:val="00B17AA5"/>
    <w:rsid w:val="00B4581A"/>
    <w:rsid w:val="00B56195"/>
    <w:rsid w:val="00B646AC"/>
    <w:rsid w:val="00B71C30"/>
    <w:rsid w:val="00B7241D"/>
    <w:rsid w:val="00B74CAB"/>
    <w:rsid w:val="00B760AC"/>
    <w:rsid w:val="00B769AA"/>
    <w:rsid w:val="00B92FEF"/>
    <w:rsid w:val="00B94284"/>
    <w:rsid w:val="00BA15AE"/>
    <w:rsid w:val="00BA487A"/>
    <w:rsid w:val="00BB6AC3"/>
    <w:rsid w:val="00BC0840"/>
    <w:rsid w:val="00BD09F6"/>
    <w:rsid w:val="00BD26F9"/>
    <w:rsid w:val="00BD3C40"/>
    <w:rsid w:val="00BF2AA8"/>
    <w:rsid w:val="00C01B88"/>
    <w:rsid w:val="00C11122"/>
    <w:rsid w:val="00C203C7"/>
    <w:rsid w:val="00C206C5"/>
    <w:rsid w:val="00C20A76"/>
    <w:rsid w:val="00C344E5"/>
    <w:rsid w:val="00C34630"/>
    <w:rsid w:val="00C3465C"/>
    <w:rsid w:val="00C3774A"/>
    <w:rsid w:val="00C4645D"/>
    <w:rsid w:val="00C46E17"/>
    <w:rsid w:val="00C506A4"/>
    <w:rsid w:val="00C508FB"/>
    <w:rsid w:val="00C608E3"/>
    <w:rsid w:val="00C62DA5"/>
    <w:rsid w:val="00C63809"/>
    <w:rsid w:val="00C7428B"/>
    <w:rsid w:val="00C93FA6"/>
    <w:rsid w:val="00C951A9"/>
    <w:rsid w:val="00CA0C8B"/>
    <w:rsid w:val="00CA0D6B"/>
    <w:rsid w:val="00CA617C"/>
    <w:rsid w:val="00CB02C0"/>
    <w:rsid w:val="00CB3D72"/>
    <w:rsid w:val="00CE727D"/>
    <w:rsid w:val="00CE78D8"/>
    <w:rsid w:val="00CF1347"/>
    <w:rsid w:val="00CF3D71"/>
    <w:rsid w:val="00CF69D8"/>
    <w:rsid w:val="00D01903"/>
    <w:rsid w:val="00D01A4A"/>
    <w:rsid w:val="00D07642"/>
    <w:rsid w:val="00D11BD3"/>
    <w:rsid w:val="00D1447E"/>
    <w:rsid w:val="00D22621"/>
    <w:rsid w:val="00D2711B"/>
    <w:rsid w:val="00D32C1E"/>
    <w:rsid w:val="00D33F71"/>
    <w:rsid w:val="00D348D9"/>
    <w:rsid w:val="00D34C46"/>
    <w:rsid w:val="00D3596E"/>
    <w:rsid w:val="00D36E0A"/>
    <w:rsid w:val="00D428EA"/>
    <w:rsid w:val="00D51876"/>
    <w:rsid w:val="00D55F5F"/>
    <w:rsid w:val="00D616DA"/>
    <w:rsid w:val="00D63460"/>
    <w:rsid w:val="00D769BB"/>
    <w:rsid w:val="00D81A62"/>
    <w:rsid w:val="00D82E99"/>
    <w:rsid w:val="00D8445B"/>
    <w:rsid w:val="00D85DA6"/>
    <w:rsid w:val="00D87136"/>
    <w:rsid w:val="00D87E55"/>
    <w:rsid w:val="00D912D6"/>
    <w:rsid w:val="00DA104A"/>
    <w:rsid w:val="00DA1924"/>
    <w:rsid w:val="00DA398F"/>
    <w:rsid w:val="00DA4EFF"/>
    <w:rsid w:val="00DA51B3"/>
    <w:rsid w:val="00DB1503"/>
    <w:rsid w:val="00DB216E"/>
    <w:rsid w:val="00DB255B"/>
    <w:rsid w:val="00DB6B3F"/>
    <w:rsid w:val="00DC0321"/>
    <w:rsid w:val="00DC108F"/>
    <w:rsid w:val="00DC717D"/>
    <w:rsid w:val="00DC7200"/>
    <w:rsid w:val="00DD31FF"/>
    <w:rsid w:val="00DD4A77"/>
    <w:rsid w:val="00DD565F"/>
    <w:rsid w:val="00DD6D88"/>
    <w:rsid w:val="00DF1DE8"/>
    <w:rsid w:val="00E0242C"/>
    <w:rsid w:val="00E02679"/>
    <w:rsid w:val="00E04429"/>
    <w:rsid w:val="00E04CDE"/>
    <w:rsid w:val="00E128D7"/>
    <w:rsid w:val="00E45FC7"/>
    <w:rsid w:val="00E52190"/>
    <w:rsid w:val="00E536BE"/>
    <w:rsid w:val="00E61765"/>
    <w:rsid w:val="00E66227"/>
    <w:rsid w:val="00E75973"/>
    <w:rsid w:val="00E80084"/>
    <w:rsid w:val="00E81DB1"/>
    <w:rsid w:val="00E84950"/>
    <w:rsid w:val="00E87022"/>
    <w:rsid w:val="00E91A80"/>
    <w:rsid w:val="00E9563E"/>
    <w:rsid w:val="00EA3BD4"/>
    <w:rsid w:val="00EA4038"/>
    <w:rsid w:val="00EA7467"/>
    <w:rsid w:val="00EB3D0C"/>
    <w:rsid w:val="00EC5205"/>
    <w:rsid w:val="00ED5723"/>
    <w:rsid w:val="00EE7B31"/>
    <w:rsid w:val="00EF0336"/>
    <w:rsid w:val="00EF0EA9"/>
    <w:rsid w:val="00EF114A"/>
    <w:rsid w:val="00EF1415"/>
    <w:rsid w:val="00EF45AD"/>
    <w:rsid w:val="00F04CCE"/>
    <w:rsid w:val="00F11164"/>
    <w:rsid w:val="00F16603"/>
    <w:rsid w:val="00F20FEB"/>
    <w:rsid w:val="00F21B47"/>
    <w:rsid w:val="00F2492C"/>
    <w:rsid w:val="00F25B27"/>
    <w:rsid w:val="00F33AED"/>
    <w:rsid w:val="00F34C03"/>
    <w:rsid w:val="00F359E0"/>
    <w:rsid w:val="00F36360"/>
    <w:rsid w:val="00F4667F"/>
    <w:rsid w:val="00F50016"/>
    <w:rsid w:val="00F56D8A"/>
    <w:rsid w:val="00F67A8F"/>
    <w:rsid w:val="00F67B72"/>
    <w:rsid w:val="00F73AAC"/>
    <w:rsid w:val="00F8793F"/>
    <w:rsid w:val="00F92C18"/>
    <w:rsid w:val="00FA5E32"/>
    <w:rsid w:val="00FA6279"/>
    <w:rsid w:val="00FB2E8E"/>
    <w:rsid w:val="00FC026D"/>
    <w:rsid w:val="00FD2F1F"/>
    <w:rsid w:val="00FD343A"/>
    <w:rsid w:val="00FD59DC"/>
    <w:rsid w:val="00FD7076"/>
    <w:rsid w:val="00FE0D27"/>
    <w:rsid w:val="00FF4532"/>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B65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587C"/>
    <w:rPr>
      <w:rFonts w:ascii="Times New Roman" w:eastAsia="Times New Roman" w:hAnsi="Times New Roman" w:cs="Times New Roman"/>
      <w:kern w:val="0"/>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85DA6"/>
    <w:pPr>
      <w:ind w:left="720"/>
      <w:contextualSpacing/>
    </w:pPr>
    <w:rPr>
      <w:rFonts w:asciiTheme="minorHAnsi" w:eastAsiaTheme="minorEastAsia" w:hAnsiTheme="minorHAnsi" w:cstheme="minorBidi"/>
      <w:lang w:val="en-US" w:eastAsia="en-US"/>
    </w:rPr>
  </w:style>
  <w:style w:type="character" w:styleId="Hyperlink">
    <w:name w:val="Hyperlink"/>
    <w:basedOn w:val="DefaultParagraphFont"/>
    <w:uiPriority w:val="99"/>
    <w:unhideWhenUsed/>
    <w:rsid w:val="00270287"/>
    <w:rPr>
      <w:color w:val="0563C1" w:themeColor="hyperlink"/>
      <w:u w:val="single"/>
    </w:rPr>
  </w:style>
  <w:style w:type="character" w:styleId="UnresolvedMention">
    <w:name w:val="Unresolved Mention"/>
    <w:basedOn w:val="DefaultParagraphFont"/>
    <w:uiPriority w:val="99"/>
    <w:semiHidden/>
    <w:unhideWhenUsed/>
    <w:rsid w:val="00270287"/>
    <w:rPr>
      <w:color w:val="605E5C"/>
      <w:shd w:val="clear" w:color="auto" w:fill="E1DFDD"/>
    </w:rPr>
  </w:style>
  <w:style w:type="paragraph" w:styleId="Footer">
    <w:name w:val="footer"/>
    <w:basedOn w:val="Normal"/>
    <w:link w:val="FooterChar"/>
    <w:uiPriority w:val="99"/>
    <w:unhideWhenUsed/>
    <w:rsid w:val="00B71C30"/>
    <w:pPr>
      <w:tabs>
        <w:tab w:val="center" w:pos="4513"/>
        <w:tab w:val="right" w:pos="9026"/>
      </w:tabs>
    </w:pPr>
    <w:rPr>
      <w:rFonts w:asciiTheme="minorHAnsi" w:eastAsiaTheme="minorEastAsia" w:hAnsiTheme="minorHAnsi" w:cstheme="minorBidi"/>
      <w:lang w:val="en-US" w:eastAsia="en-US"/>
    </w:rPr>
  </w:style>
  <w:style w:type="character" w:customStyle="1" w:styleId="FooterChar">
    <w:name w:val="Footer Char"/>
    <w:basedOn w:val="DefaultParagraphFont"/>
    <w:link w:val="Footer"/>
    <w:uiPriority w:val="99"/>
    <w:rsid w:val="00B71C30"/>
    <w:rPr>
      <w:rFonts w:eastAsiaTheme="minorEastAsia"/>
      <w:kern w:val="0"/>
      <w:lang w:val="en-US"/>
      <w14:ligatures w14:val="none"/>
    </w:rPr>
  </w:style>
  <w:style w:type="character" w:styleId="PageNumber">
    <w:name w:val="page number"/>
    <w:basedOn w:val="DefaultParagraphFont"/>
    <w:uiPriority w:val="99"/>
    <w:semiHidden/>
    <w:unhideWhenUsed/>
    <w:rsid w:val="00B71C30"/>
  </w:style>
  <w:style w:type="paragraph" w:styleId="Header">
    <w:name w:val="header"/>
    <w:basedOn w:val="Normal"/>
    <w:link w:val="HeaderChar"/>
    <w:uiPriority w:val="99"/>
    <w:unhideWhenUsed/>
    <w:rsid w:val="00B71C30"/>
    <w:pPr>
      <w:tabs>
        <w:tab w:val="center" w:pos="4513"/>
        <w:tab w:val="right" w:pos="9026"/>
      </w:tabs>
    </w:pPr>
    <w:rPr>
      <w:rFonts w:asciiTheme="minorHAnsi" w:eastAsiaTheme="minorEastAsia" w:hAnsiTheme="minorHAnsi" w:cstheme="minorBidi"/>
      <w:lang w:val="en-US" w:eastAsia="en-US"/>
    </w:rPr>
  </w:style>
  <w:style w:type="character" w:customStyle="1" w:styleId="HeaderChar">
    <w:name w:val="Header Char"/>
    <w:basedOn w:val="DefaultParagraphFont"/>
    <w:link w:val="Header"/>
    <w:uiPriority w:val="99"/>
    <w:rsid w:val="00B71C30"/>
    <w:rPr>
      <w:rFonts w:eastAsiaTheme="minorEastAsia"/>
      <w:kern w:val="0"/>
      <w:lang w:val="en-US"/>
      <w14:ligatures w14:val="none"/>
    </w:rPr>
  </w:style>
  <w:style w:type="paragraph" w:styleId="FootnoteText">
    <w:name w:val="footnote text"/>
    <w:basedOn w:val="Normal"/>
    <w:link w:val="FootnoteTextChar"/>
    <w:uiPriority w:val="99"/>
    <w:unhideWhenUsed/>
    <w:rsid w:val="003851EC"/>
    <w:rPr>
      <w:rFonts w:asciiTheme="minorHAnsi" w:eastAsiaTheme="minorEastAsia" w:hAnsiTheme="minorHAnsi" w:cstheme="minorBidi"/>
      <w:lang w:val="en-US" w:eastAsia="en-US"/>
    </w:rPr>
  </w:style>
  <w:style w:type="character" w:customStyle="1" w:styleId="FootnoteTextChar">
    <w:name w:val="Footnote Text Char"/>
    <w:basedOn w:val="DefaultParagraphFont"/>
    <w:link w:val="FootnoteText"/>
    <w:uiPriority w:val="99"/>
    <w:rsid w:val="003851EC"/>
    <w:rPr>
      <w:rFonts w:eastAsiaTheme="minorEastAsia"/>
      <w:kern w:val="0"/>
      <w:lang w:val="en-US"/>
      <w14:ligatures w14:val="none"/>
    </w:rPr>
  </w:style>
  <w:style w:type="character" w:styleId="FootnoteReference">
    <w:name w:val="footnote reference"/>
    <w:basedOn w:val="DefaultParagraphFont"/>
    <w:uiPriority w:val="99"/>
    <w:unhideWhenUsed/>
    <w:rsid w:val="003851EC"/>
    <w:rPr>
      <w:vertAlign w:val="superscript"/>
    </w:rPr>
  </w:style>
  <w:style w:type="paragraph" w:styleId="Revision">
    <w:name w:val="Revision"/>
    <w:hidden/>
    <w:uiPriority w:val="99"/>
    <w:semiHidden/>
    <w:rsid w:val="004374CA"/>
    <w:rPr>
      <w:rFonts w:ascii="Times New Roman" w:eastAsia="Times New Roman" w:hAnsi="Times New Roman" w:cs="Times New Roman"/>
      <w:kern w:val="0"/>
      <w:lang w:eastAsia="en-GB"/>
      <w14:ligatures w14:val="none"/>
    </w:rPr>
  </w:style>
  <w:style w:type="character" w:styleId="CommentReference">
    <w:name w:val="annotation reference"/>
    <w:basedOn w:val="DefaultParagraphFont"/>
    <w:uiPriority w:val="99"/>
    <w:semiHidden/>
    <w:unhideWhenUsed/>
    <w:rsid w:val="003E088D"/>
    <w:rPr>
      <w:sz w:val="16"/>
      <w:szCs w:val="16"/>
    </w:rPr>
  </w:style>
  <w:style w:type="paragraph" w:styleId="CommentText">
    <w:name w:val="annotation text"/>
    <w:basedOn w:val="Normal"/>
    <w:link w:val="CommentTextChar"/>
    <w:uiPriority w:val="99"/>
    <w:unhideWhenUsed/>
    <w:rsid w:val="003E088D"/>
    <w:rPr>
      <w:sz w:val="20"/>
      <w:szCs w:val="20"/>
    </w:rPr>
  </w:style>
  <w:style w:type="character" w:customStyle="1" w:styleId="CommentTextChar">
    <w:name w:val="Comment Text Char"/>
    <w:basedOn w:val="DefaultParagraphFont"/>
    <w:link w:val="CommentText"/>
    <w:uiPriority w:val="99"/>
    <w:rsid w:val="003E088D"/>
    <w:rPr>
      <w:rFonts w:ascii="Times New Roman" w:eastAsia="Times New Roman" w:hAnsi="Times New Roman" w:cs="Times New Roman"/>
      <w:kern w:val="0"/>
      <w:sz w:val="20"/>
      <w:szCs w:val="20"/>
      <w:lang w:eastAsia="en-GB"/>
      <w14:ligatures w14:val="none"/>
    </w:rPr>
  </w:style>
  <w:style w:type="paragraph" w:styleId="CommentSubject">
    <w:name w:val="annotation subject"/>
    <w:basedOn w:val="CommentText"/>
    <w:next w:val="CommentText"/>
    <w:link w:val="CommentSubjectChar"/>
    <w:uiPriority w:val="99"/>
    <w:semiHidden/>
    <w:unhideWhenUsed/>
    <w:rsid w:val="003E088D"/>
    <w:rPr>
      <w:b/>
      <w:bCs/>
    </w:rPr>
  </w:style>
  <w:style w:type="character" w:customStyle="1" w:styleId="CommentSubjectChar">
    <w:name w:val="Comment Subject Char"/>
    <w:basedOn w:val="CommentTextChar"/>
    <w:link w:val="CommentSubject"/>
    <w:uiPriority w:val="99"/>
    <w:semiHidden/>
    <w:rsid w:val="003E088D"/>
    <w:rPr>
      <w:rFonts w:ascii="Times New Roman" w:eastAsia="Times New Roman" w:hAnsi="Times New Roman" w:cs="Times New Roman"/>
      <w:b/>
      <w:bCs/>
      <w:kern w:val="0"/>
      <w:sz w:val="20"/>
      <w:szCs w:val="20"/>
      <w:lang w:eastAsia="en-GB"/>
      <w14:ligatures w14:val="none"/>
    </w:rPr>
  </w:style>
  <w:style w:type="table" w:styleId="TableGrid">
    <w:name w:val="Table Grid"/>
    <w:basedOn w:val="TableNormal"/>
    <w:uiPriority w:val="39"/>
    <w:rsid w:val="004E79A9"/>
    <w:rPr>
      <w:rFonts w:eastAsiaTheme="minorEastAsia"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19550A"/>
    <w:rPr>
      <w:b/>
      <w:bCs/>
      <w:i/>
      <w:iC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92780">
      <w:bodyDiv w:val="1"/>
      <w:marLeft w:val="0"/>
      <w:marRight w:val="0"/>
      <w:marTop w:val="0"/>
      <w:marBottom w:val="0"/>
      <w:divBdr>
        <w:top w:val="none" w:sz="0" w:space="0" w:color="auto"/>
        <w:left w:val="none" w:sz="0" w:space="0" w:color="auto"/>
        <w:bottom w:val="none" w:sz="0" w:space="0" w:color="auto"/>
        <w:right w:val="none" w:sz="0" w:space="0" w:color="auto"/>
      </w:divBdr>
    </w:div>
    <w:div w:id="709768791">
      <w:bodyDiv w:val="1"/>
      <w:marLeft w:val="0"/>
      <w:marRight w:val="0"/>
      <w:marTop w:val="0"/>
      <w:marBottom w:val="0"/>
      <w:divBdr>
        <w:top w:val="none" w:sz="0" w:space="0" w:color="auto"/>
        <w:left w:val="none" w:sz="0" w:space="0" w:color="auto"/>
        <w:bottom w:val="none" w:sz="0" w:space="0" w:color="auto"/>
        <w:right w:val="none" w:sz="0" w:space="0" w:color="auto"/>
      </w:divBdr>
    </w:div>
    <w:div w:id="1507793200">
      <w:bodyDiv w:val="1"/>
      <w:marLeft w:val="0"/>
      <w:marRight w:val="0"/>
      <w:marTop w:val="0"/>
      <w:marBottom w:val="0"/>
      <w:divBdr>
        <w:top w:val="none" w:sz="0" w:space="0" w:color="auto"/>
        <w:left w:val="none" w:sz="0" w:space="0" w:color="auto"/>
        <w:bottom w:val="none" w:sz="0" w:space="0" w:color="auto"/>
        <w:right w:val="none" w:sz="0" w:space="0" w:color="auto"/>
      </w:divBdr>
    </w:div>
    <w:div w:id="1531062636">
      <w:bodyDiv w:val="1"/>
      <w:marLeft w:val="0"/>
      <w:marRight w:val="0"/>
      <w:marTop w:val="0"/>
      <w:marBottom w:val="0"/>
      <w:divBdr>
        <w:top w:val="none" w:sz="0" w:space="0" w:color="auto"/>
        <w:left w:val="none" w:sz="0" w:space="0" w:color="auto"/>
        <w:bottom w:val="none" w:sz="0" w:space="0" w:color="auto"/>
        <w:right w:val="none" w:sz="0" w:space="0" w:color="auto"/>
      </w:divBdr>
    </w:div>
    <w:div w:id="17630612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g"/><Relationship Id="rId18"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9.emf"/><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chart" Target="charts/chart3.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chart" Target="charts/chart1.xml"/><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Users\rickschulting\Documents\Projects\Charterhouse%20Warren\CWFS%20Antiquity\CWFS%20figures\Schulting%20et%20al%20CWFS%20Fig%202.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Users\rickschulting\Documents\Excel\CWFS\Charterhouse%20Warren%20demog.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Users\rickschulting\Documents\Excel\CWFS\Schulting%20et%20al.%20CWFS%20tables.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42901547483897"/>
          <c:y val="4.3904718744689299E-2"/>
          <c:w val="0.81835604255324146"/>
          <c:h val="0.59931748803172302"/>
        </c:manualLayout>
      </c:layout>
      <c:barChart>
        <c:barDir val="col"/>
        <c:grouping val="clustered"/>
        <c:varyColors val="0"/>
        <c:ser>
          <c:idx val="0"/>
          <c:order val="0"/>
          <c:tx>
            <c:v>CWFS</c:v>
          </c:tx>
          <c:spPr>
            <a:solidFill>
              <a:schemeClr val="bg1">
                <a:lumMod val="50000"/>
              </a:schemeClr>
            </a:solidFill>
            <a:ln>
              <a:solidFill>
                <a:schemeClr val="tx1">
                  <a:lumMod val="50000"/>
                  <a:lumOff val="50000"/>
                </a:schemeClr>
              </a:solidFill>
            </a:ln>
          </c:spPr>
          <c:invertIfNegative val="0"/>
          <c:cat>
            <c:strRef>
              <c:f>data!$A$2:$A$10</c:f>
              <c:strCache>
                <c:ptCount val="9"/>
                <c:pt idx="0">
                  <c:v>neonate (term to 6 mon)</c:v>
                </c:pt>
                <c:pt idx="1">
                  <c:v>infant (6 mon-3 yr)</c:v>
                </c:pt>
                <c:pt idx="2">
                  <c:v>young child (3-6 yr)</c:v>
                </c:pt>
                <c:pt idx="3">
                  <c:v>older child (7-12 yr)</c:v>
                </c:pt>
                <c:pt idx="4">
                  <c:v>adolescent (13-18 yr)</c:v>
                </c:pt>
                <c:pt idx="5">
                  <c:v>young adult</c:v>
                </c:pt>
                <c:pt idx="6">
                  <c:v>middle adult</c:v>
                </c:pt>
                <c:pt idx="7">
                  <c:v>older adult</c:v>
                </c:pt>
                <c:pt idx="8">
                  <c:v>'adult'</c:v>
                </c:pt>
              </c:strCache>
            </c:strRef>
          </c:cat>
          <c:val>
            <c:numRef>
              <c:f>data!$B$2:$B$10</c:f>
              <c:numCache>
                <c:formatCode>General</c:formatCode>
                <c:ptCount val="9"/>
                <c:pt idx="0">
                  <c:v>3</c:v>
                </c:pt>
                <c:pt idx="1">
                  <c:v>2</c:v>
                </c:pt>
                <c:pt idx="2">
                  <c:v>4</c:v>
                </c:pt>
                <c:pt idx="3">
                  <c:v>11</c:v>
                </c:pt>
                <c:pt idx="4">
                  <c:v>4</c:v>
                </c:pt>
                <c:pt idx="5">
                  <c:v>4</c:v>
                </c:pt>
                <c:pt idx="6">
                  <c:v>5</c:v>
                </c:pt>
                <c:pt idx="7">
                  <c:v>2</c:v>
                </c:pt>
                <c:pt idx="8">
                  <c:v>2</c:v>
                </c:pt>
              </c:numCache>
            </c:numRef>
          </c:val>
          <c:extLst>
            <c:ext xmlns:c16="http://schemas.microsoft.com/office/drawing/2014/chart" uri="{C3380CC4-5D6E-409C-BE32-E72D297353CC}">
              <c16:uniqueId val="{00000000-FA26-914E-8B81-B9DABB099CDA}"/>
            </c:ext>
          </c:extLst>
        </c:ser>
        <c:dLbls>
          <c:showLegendKey val="0"/>
          <c:showVal val="0"/>
          <c:showCatName val="0"/>
          <c:showSerName val="0"/>
          <c:showPercent val="0"/>
          <c:showBubbleSize val="0"/>
        </c:dLbls>
        <c:gapWidth val="150"/>
        <c:axId val="-2105560200"/>
        <c:axId val="-2106053400"/>
      </c:barChart>
      <c:catAx>
        <c:axId val="-2105560200"/>
        <c:scaling>
          <c:orientation val="minMax"/>
        </c:scaling>
        <c:delete val="0"/>
        <c:axPos val="b"/>
        <c:numFmt formatCode="General" sourceLinked="0"/>
        <c:majorTickMark val="out"/>
        <c:minorTickMark val="none"/>
        <c:tickLblPos val="nextTo"/>
        <c:crossAx val="-2106053400"/>
        <c:crosses val="autoZero"/>
        <c:auto val="1"/>
        <c:lblAlgn val="ctr"/>
        <c:lblOffset val="100"/>
        <c:noMultiLvlLbl val="0"/>
      </c:catAx>
      <c:valAx>
        <c:axId val="-2106053400"/>
        <c:scaling>
          <c:orientation val="minMax"/>
        </c:scaling>
        <c:delete val="0"/>
        <c:axPos val="l"/>
        <c:majorGridlines/>
        <c:title>
          <c:tx>
            <c:rich>
              <a:bodyPr rot="-5400000" vert="horz"/>
              <a:lstStyle/>
              <a:p>
                <a:pPr>
                  <a:defRPr b="0"/>
                </a:pPr>
                <a:r>
                  <a:rPr lang="en-US" b="0"/>
                  <a:t>Frequency</a:t>
                </a:r>
              </a:p>
            </c:rich>
          </c:tx>
          <c:layout>
            <c:manualLayout>
              <c:xMode val="edge"/>
              <c:yMode val="edge"/>
              <c:x val="3.6541487298441741E-2"/>
              <c:y val="0.25951504363375211"/>
            </c:manualLayout>
          </c:layout>
          <c:overlay val="0"/>
        </c:title>
        <c:numFmt formatCode="General" sourceLinked="1"/>
        <c:majorTickMark val="out"/>
        <c:minorTickMark val="none"/>
        <c:tickLblPos val="nextTo"/>
        <c:crossAx val="-2105560200"/>
        <c:crosses val="autoZero"/>
        <c:crossBetween val="between"/>
      </c:valAx>
      <c:spPr>
        <a:noFill/>
        <a:ln w="25400">
          <a:noFill/>
        </a:ln>
      </c:spPr>
    </c:plotArea>
    <c:plotVisOnly val="1"/>
    <c:dispBlanksAs val="gap"/>
    <c:showDLblsOverMax val="0"/>
  </c:chart>
  <c:spPr>
    <a:ln>
      <a:solidFill>
        <a:schemeClr val="tx1"/>
      </a:solidFill>
    </a:ln>
  </c:spPr>
  <c:txPr>
    <a:bodyPr/>
    <a:lstStyle/>
    <a:p>
      <a:pPr>
        <a:defRPr sz="1000">
          <a:latin typeface="Garamond" panose="02020404030301010803"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220822397200351"/>
          <c:y val="5.0925925925925923E-2"/>
          <c:w val="0.8214715660542431"/>
          <c:h val="0.69426217556138825"/>
        </c:manualLayout>
      </c:layout>
      <c:lineChart>
        <c:grouping val="standard"/>
        <c:varyColors val="0"/>
        <c:ser>
          <c:idx val="0"/>
          <c:order val="0"/>
          <c:tx>
            <c:v>CFWS (n=37)</c:v>
          </c:tx>
          <c:spPr>
            <a:ln w="25400" cap="rnd">
              <a:solidFill>
                <a:srgbClr val="FF0000"/>
              </a:solidFill>
              <a:round/>
            </a:ln>
            <a:effectLst/>
          </c:spPr>
          <c:marker>
            <c:symbol val="none"/>
          </c:marker>
          <c:cat>
            <c:strRef>
              <c:f>'Kolmorgorov-Smirnov'!$A$3:$A$15</c:f>
              <c:strCache>
                <c:ptCount val="13"/>
                <c:pt idx="0">
                  <c:v>0–4</c:v>
                </c:pt>
                <c:pt idx="1">
                  <c:v>5–9</c:v>
                </c:pt>
                <c:pt idx="2">
                  <c:v>10–14</c:v>
                </c:pt>
                <c:pt idx="3">
                  <c:v>15–19</c:v>
                </c:pt>
                <c:pt idx="4">
                  <c:v>20–24</c:v>
                </c:pt>
                <c:pt idx="5">
                  <c:v>25–29</c:v>
                </c:pt>
                <c:pt idx="6">
                  <c:v>30–34</c:v>
                </c:pt>
                <c:pt idx="7">
                  <c:v>35–39</c:v>
                </c:pt>
                <c:pt idx="8">
                  <c:v>40–44</c:v>
                </c:pt>
                <c:pt idx="9">
                  <c:v>45–49</c:v>
                </c:pt>
                <c:pt idx="10">
                  <c:v>50–54</c:v>
                </c:pt>
                <c:pt idx="11">
                  <c:v>55–59</c:v>
                </c:pt>
                <c:pt idx="12">
                  <c:v>60+</c:v>
                </c:pt>
              </c:strCache>
            </c:strRef>
          </c:cat>
          <c:val>
            <c:numRef>
              <c:f>'Kolmorgorov-Smirnov'!$H$3:$H$15</c:f>
              <c:numCache>
                <c:formatCode>0.00</c:formatCode>
                <c:ptCount val="13"/>
                <c:pt idx="0">
                  <c:v>0.18889566514518732</c:v>
                </c:pt>
                <c:pt idx="1">
                  <c:v>0.13492547510370523</c:v>
                </c:pt>
                <c:pt idx="2">
                  <c:v>0.21588076016592836</c:v>
                </c:pt>
                <c:pt idx="3">
                  <c:v>0.10794038008296418</c:v>
                </c:pt>
                <c:pt idx="4">
                  <c:v>4.6037975402030126E-2</c:v>
                </c:pt>
                <c:pt idx="5">
                  <c:v>6.7019535033141772E-2</c:v>
                </c:pt>
                <c:pt idx="6">
                  <c:v>6.5314972782977362E-2</c:v>
                </c:pt>
                <c:pt idx="7">
                  <c:v>6.3970349354376857E-2</c:v>
                </c:pt>
                <c:pt idx="8">
                  <c:v>4.3645375774845119E-2</c:v>
                </c:pt>
                <c:pt idx="9">
                  <c:v>2.0476121188523579E-2</c:v>
                </c:pt>
                <c:pt idx="10">
                  <c:v>2.1758457272120377E-2</c:v>
                </c:pt>
                <c:pt idx="11">
                  <c:v>2.4134932694199421E-2</c:v>
                </c:pt>
                <c:pt idx="12">
                  <c:v>0</c:v>
                </c:pt>
              </c:numCache>
            </c:numRef>
          </c:val>
          <c:smooth val="0"/>
          <c:extLst>
            <c:ext xmlns:c16="http://schemas.microsoft.com/office/drawing/2014/chart" uri="{C3380CC4-5D6E-409C-BE32-E72D297353CC}">
              <c16:uniqueId val="{00000000-2120-E043-9491-CD497CC30A7D}"/>
            </c:ext>
          </c:extLst>
        </c:ser>
        <c:ser>
          <c:idx val="1"/>
          <c:order val="1"/>
          <c:tx>
            <c:v>Talheim (n=34)</c:v>
          </c:tx>
          <c:spPr>
            <a:ln w="19050" cap="rnd">
              <a:solidFill>
                <a:schemeClr val="accent5">
                  <a:lumMod val="75000"/>
                </a:schemeClr>
              </a:solidFill>
              <a:round/>
            </a:ln>
            <a:effectLst/>
          </c:spPr>
          <c:marker>
            <c:symbol val="none"/>
          </c:marker>
          <c:cat>
            <c:strRef>
              <c:f>'Kolmorgorov-Smirnov'!$A$3:$A$15</c:f>
              <c:strCache>
                <c:ptCount val="13"/>
                <c:pt idx="0">
                  <c:v>0–4</c:v>
                </c:pt>
                <c:pt idx="1">
                  <c:v>5–9</c:v>
                </c:pt>
                <c:pt idx="2">
                  <c:v>10–14</c:v>
                </c:pt>
                <c:pt idx="3">
                  <c:v>15–19</c:v>
                </c:pt>
                <c:pt idx="4">
                  <c:v>20–24</c:v>
                </c:pt>
                <c:pt idx="5">
                  <c:v>25–29</c:v>
                </c:pt>
                <c:pt idx="6">
                  <c:v>30–34</c:v>
                </c:pt>
                <c:pt idx="7">
                  <c:v>35–39</c:v>
                </c:pt>
                <c:pt idx="8">
                  <c:v>40–44</c:v>
                </c:pt>
                <c:pt idx="9">
                  <c:v>45–49</c:v>
                </c:pt>
                <c:pt idx="10">
                  <c:v>50–54</c:v>
                </c:pt>
                <c:pt idx="11">
                  <c:v>55–59</c:v>
                </c:pt>
                <c:pt idx="12">
                  <c:v>60+</c:v>
                </c:pt>
              </c:strCache>
            </c:strRef>
          </c:cat>
          <c:val>
            <c:numRef>
              <c:f>'Kolmorgorov-Smirnov'!$I$3:$I$15</c:f>
              <c:numCache>
                <c:formatCode>0.00</c:formatCode>
                <c:ptCount val="13"/>
                <c:pt idx="0">
                  <c:v>9.8009800980098011E-2</c:v>
                </c:pt>
                <c:pt idx="1">
                  <c:v>0.1678167816781678</c:v>
                </c:pt>
                <c:pt idx="2">
                  <c:v>0.1164116411641164</c:v>
                </c:pt>
                <c:pt idx="3">
                  <c:v>9.8009800980098011E-2</c:v>
                </c:pt>
                <c:pt idx="4">
                  <c:v>0.12001200120012001</c:v>
                </c:pt>
                <c:pt idx="5">
                  <c:v>0.10051005100510052</c:v>
                </c:pt>
                <c:pt idx="6">
                  <c:v>6.1706170617061698E-2</c:v>
                </c:pt>
                <c:pt idx="7">
                  <c:v>6.1206120612061203E-2</c:v>
                </c:pt>
                <c:pt idx="8">
                  <c:v>3.4303430343034305E-2</c:v>
                </c:pt>
                <c:pt idx="9">
                  <c:v>3.4303430343034305E-2</c:v>
                </c:pt>
                <c:pt idx="10">
                  <c:v>4.650465046504651E-2</c:v>
                </c:pt>
                <c:pt idx="11">
                  <c:v>4.650465046504651E-2</c:v>
                </c:pt>
                <c:pt idx="12">
                  <c:v>1.47014701470147E-2</c:v>
                </c:pt>
              </c:numCache>
            </c:numRef>
          </c:val>
          <c:smooth val="0"/>
          <c:extLst>
            <c:ext xmlns:c16="http://schemas.microsoft.com/office/drawing/2014/chart" uri="{C3380CC4-5D6E-409C-BE32-E72D297353CC}">
              <c16:uniqueId val="{00000001-2120-E043-9491-CD497CC30A7D}"/>
            </c:ext>
          </c:extLst>
        </c:ser>
        <c:ser>
          <c:idx val="3"/>
          <c:order val="2"/>
          <c:tx>
            <c:v>massacre (n=500)</c:v>
          </c:tx>
          <c:spPr>
            <a:ln w="19050" cap="rnd">
              <a:solidFill>
                <a:schemeClr val="tx1"/>
              </a:solidFill>
              <a:prstDash val="lgDashDot"/>
              <a:round/>
            </a:ln>
            <a:effectLst/>
          </c:spPr>
          <c:marker>
            <c:symbol val="none"/>
          </c:marker>
          <c:cat>
            <c:strRef>
              <c:f>'Kolmorgorov-Smirnov'!$A$3:$A$15</c:f>
              <c:strCache>
                <c:ptCount val="13"/>
                <c:pt idx="0">
                  <c:v>0–4</c:v>
                </c:pt>
                <c:pt idx="1">
                  <c:v>5–9</c:v>
                </c:pt>
                <c:pt idx="2">
                  <c:v>10–14</c:v>
                </c:pt>
                <c:pt idx="3">
                  <c:v>15–19</c:v>
                </c:pt>
                <c:pt idx="4">
                  <c:v>20–24</c:v>
                </c:pt>
                <c:pt idx="5">
                  <c:v>25–29</c:v>
                </c:pt>
                <c:pt idx="6">
                  <c:v>30–34</c:v>
                </c:pt>
                <c:pt idx="7">
                  <c:v>35–39</c:v>
                </c:pt>
                <c:pt idx="8">
                  <c:v>40–44</c:v>
                </c:pt>
                <c:pt idx="9">
                  <c:v>45–49</c:v>
                </c:pt>
                <c:pt idx="10">
                  <c:v>50–54</c:v>
                </c:pt>
                <c:pt idx="11">
                  <c:v>55–59</c:v>
                </c:pt>
                <c:pt idx="12">
                  <c:v>60+</c:v>
                </c:pt>
              </c:strCache>
            </c:strRef>
          </c:cat>
          <c:val>
            <c:numRef>
              <c:f>'Kolmorgorov-Smirnov'!$K$3:$K$15</c:f>
              <c:numCache>
                <c:formatCode>0.00</c:formatCode>
                <c:ptCount val="13"/>
                <c:pt idx="0">
                  <c:v>0.18442622950819673</c:v>
                </c:pt>
                <c:pt idx="1">
                  <c:v>0.15223910435825669</c:v>
                </c:pt>
                <c:pt idx="2">
                  <c:v>0.13354658136745301</c:v>
                </c:pt>
                <c:pt idx="3">
                  <c:v>0.11895241903238707</c:v>
                </c:pt>
                <c:pt idx="4">
                  <c:v>0.10235905637744903</c:v>
                </c:pt>
                <c:pt idx="5">
                  <c:v>8.4466213514594143E-2</c:v>
                </c:pt>
                <c:pt idx="6">
                  <c:v>6.7473010795681729E-2</c:v>
                </c:pt>
                <c:pt idx="7">
                  <c:v>5.527788884446222E-2</c:v>
                </c:pt>
                <c:pt idx="8">
                  <c:v>4.2682926829268289E-2</c:v>
                </c:pt>
                <c:pt idx="9">
                  <c:v>2.9288284686125553E-2</c:v>
                </c:pt>
                <c:pt idx="10">
                  <c:v>2.0091963214714112E-2</c:v>
                </c:pt>
                <c:pt idx="11">
                  <c:v>9.1963214714114346E-3</c:v>
                </c:pt>
                <c:pt idx="12">
                  <c:v>0</c:v>
                </c:pt>
              </c:numCache>
            </c:numRef>
          </c:val>
          <c:smooth val="0"/>
          <c:extLst>
            <c:ext xmlns:c16="http://schemas.microsoft.com/office/drawing/2014/chart" uri="{C3380CC4-5D6E-409C-BE32-E72D297353CC}">
              <c16:uniqueId val="{00000002-2120-E043-9491-CD497CC30A7D}"/>
            </c:ext>
          </c:extLst>
        </c:ser>
        <c:ser>
          <c:idx val="4"/>
          <c:order val="3"/>
          <c:tx>
            <c:v>attritional (n=500)</c:v>
          </c:tx>
          <c:spPr>
            <a:ln w="19050" cap="rnd">
              <a:solidFill>
                <a:srgbClr val="00B050"/>
              </a:solidFill>
              <a:prstDash val="sysDot"/>
              <a:round/>
            </a:ln>
            <a:effectLst/>
          </c:spPr>
          <c:marker>
            <c:symbol val="none"/>
          </c:marker>
          <c:cat>
            <c:strRef>
              <c:f>'Kolmorgorov-Smirnov'!$A$3:$A$15</c:f>
              <c:strCache>
                <c:ptCount val="13"/>
                <c:pt idx="0">
                  <c:v>0–4</c:v>
                </c:pt>
                <c:pt idx="1">
                  <c:v>5–9</c:v>
                </c:pt>
                <c:pt idx="2">
                  <c:v>10–14</c:v>
                </c:pt>
                <c:pt idx="3">
                  <c:v>15–19</c:v>
                </c:pt>
                <c:pt idx="4">
                  <c:v>20–24</c:v>
                </c:pt>
                <c:pt idx="5">
                  <c:v>25–29</c:v>
                </c:pt>
                <c:pt idx="6">
                  <c:v>30–34</c:v>
                </c:pt>
                <c:pt idx="7">
                  <c:v>35–39</c:v>
                </c:pt>
                <c:pt idx="8">
                  <c:v>40–44</c:v>
                </c:pt>
                <c:pt idx="9">
                  <c:v>45–49</c:v>
                </c:pt>
                <c:pt idx="10">
                  <c:v>50–54</c:v>
                </c:pt>
                <c:pt idx="11">
                  <c:v>55–59</c:v>
                </c:pt>
                <c:pt idx="12">
                  <c:v>60+</c:v>
                </c:pt>
              </c:strCache>
            </c:strRef>
          </c:cat>
          <c:val>
            <c:numRef>
              <c:f>'Kolmorgorov-Smirnov'!$L$3:$L$15</c:f>
              <c:numCache>
                <c:formatCode>0.00</c:formatCode>
                <c:ptCount val="13"/>
                <c:pt idx="0">
                  <c:v>0.42734273427342734</c:v>
                </c:pt>
                <c:pt idx="1">
                  <c:v>4.3704370437043713E-2</c:v>
                </c:pt>
                <c:pt idx="2">
                  <c:v>2.1402140214021408E-2</c:v>
                </c:pt>
                <c:pt idx="3">
                  <c:v>2.5302530253025306E-2</c:v>
                </c:pt>
                <c:pt idx="4">
                  <c:v>3.0903090309030906E-2</c:v>
                </c:pt>
                <c:pt idx="5">
                  <c:v>3.1203120312031211E-2</c:v>
                </c:pt>
                <c:pt idx="6">
                  <c:v>3.180318031803181E-2</c:v>
                </c:pt>
                <c:pt idx="7">
                  <c:v>3.1603160316031609E-2</c:v>
                </c:pt>
                <c:pt idx="8">
                  <c:v>3.4003400340034011E-2</c:v>
                </c:pt>
                <c:pt idx="9">
                  <c:v>3.5403540354035409E-2</c:v>
                </c:pt>
                <c:pt idx="10">
                  <c:v>3.7303730373037303E-2</c:v>
                </c:pt>
                <c:pt idx="11">
                  <c:v>0.1329132913291329</c:v>
                </c:pt>
                <c:pt idx="12">
                  <c:v>0.11711171117111714</c:v>
                </c:pt>
              </c:numCache>
            </c:numRef>
          </c:val>
          <c:smooth val="0"/>
          <c:extLst>
            <c:ext xmlns:c16="http://schemas.microsoft.com/office/drawing/2014/chart" uri="{C3380CC4-5D6E-409C-BE32-E72D297353CC}">
              <c16:uniqueId val="{00000003-2120-E043-9491-CD497CC30A7D}"/>
            </c:ext>
          </c:extLst>
        </c:ser>
        <c:dLbls>
          <c:showLegendKey val="0"/>
          <c:showVal val="0"/>
          <c:showCatName val="0"/>
          <c:showSerName val="0"/>
          <c:showPercent val="0"/>
          <c:showBubbleSize val="0"/>
        </c:dLbls>
        <c:smooth val="0"/>
        <c:axId val="2069130144"/>
        <c:axId val="2071230688"/>
      </c:lineChart>
      <c:catAx>
        <c:axId val="20691301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Garamond" panose="02020404030301010803" pitchFamily="18" charset="0"/>
                    <a:ea typeface="+mn-ea"/>
                    <a:cs typeface="+mn-cs"/>
                  </a:defRPr>
                </a:pPr>
                <a:r>
                  <a:rPr lang="en-GB"/>
                  <a:t> estimated age class</a:t>
                </a:r>
              </a:p>
            </c:rich>
          </c:tx>
          <c:layout>
            <c:manualLayout>
              <c:xMode val="edge"/>
              <c:yMode val="edge"/>
              <c:x val="0.4004162292213474"/>
              <c:y val="0.9074074074074074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900" b="0" i="0" u="none" strike="noStrike" kern="1200" baseline="0">
                <a:solidFill>
                  <a:schemeClr val="tx1"/>
                </a:solidFill>
                <a:latin typeface="Garamond" panose="02020404030301010803" pitchFamily="18" charset="0"/>
                <a:ea typeface="+mn-ea"/>
                <a:cs typeface="+mn-cs"/>
              </a:defRPr>
            </a:pPr>
            <a:endParaRPr lang="en-US"/>
          </a:p>
        </c:txPr>
        <c:crossAx val="2071230688"/>
        <c:crosses val="autoZero"/>
        <c:auto val="1"/>
        <c:lblAlgn val="ctr"/>
        <c:lblOffset val="100"/>
        <c:noMultiLvlLbl val="0"/>
      </c:catAx>
      <c:valAx>
        <c:axId val="2071230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Garamond" panose="02020404030301010803" pitchFamily="18" charset="0"/>
                    <a:ea typeface="+mn-ea"/>
                    <a:cs typeface="+mn-cs"/>
                  </a:defRPr>
                </a:pPr>
                <a:r>
                  <a:rPr lang="en-GB"/>
                  <a:t>proportion of MNI</a:t>
                </a:r>
              </a:p>
            </c:rich>
          </c:tx>
          <c:layout>
            <c:manualLayout>
              <c:xMode val="edge"/>
              <c:yMode val="edge"/>
              <c:x val="1.8874890638670167E-2"/>
              <c:y val="0.2073855351414406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Garamond" panose="02020404030301010803" pitchFamily="18" charset="0"/>
                  <a:ea typeface="+mn-ea"/>
                  <a:cs typeface="+mn-cs"/>
                </a:defRPr>
              </a:pPr>
              <a:endParaRPr lang="en-US"/>
            </a:p>
          </c:txPr>
        </c:title>
        <c:numFmt formatCode="0.0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Garamond" panose="02020404030301010803" pitchFamily="18" charset="0"/>
                <a:ea typeface="+mn-ea"/>
                <a:cs typeface="+mn-cs"/>
              </a:defRPr>
            </a:pPr>
            <a:endParaRPr lang="en-US"/>
          </a:p>
        </c:txPr>
        <c:crossAx val="2069130144"/>
        <c:crosses val="autoZero"/>
        <c:crossBetween val="between"/>
      </c:valAx>
      <c:spPr>
        <a:noFill/>
        <a:ln>
          <a:noFill/>
        </a:ln>
        <a:effectLst/>
      </c:spPr>
    </c:plotArea>
    <c:legend>
      <c:legendPos val="r"/>
      <c:layout>
        <c:manualLayout>
          <c:xMode val="edge"/>
          <c:yMode val="edge"/>
          <c:x val="0.6709020122484689"/>
          <c:y val="3.159448818897638E-2"/>
          <c:w val="0.31104243219597549"/>
          <c:h val="0.2516258384368620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tx1"/>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6350" cap="flat" cmpd="sng" algn="ctr">
      <a:solidFill>
        <a:schemeClr val="tx1"/>
      </a:solidFill>
      <a:round/>
    </a:ln>
    <a:effectLst/>
  </c:spPr>
  <c:txPr>
    <a:bodyPr/>
    <a:lstStyle/>
    <a:p>
      <a:pPr>
        <a:defRPr>
          <a:solidFill>
            <a:schemeClr val="tx1"/>
          </a:solidFill>
          <a:latin typeface="Garamond" panose="02020404030301010803"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87376538338069"/>
          <c:y val="4.8816556675078816E-2"/>
          <c:w val="0.80664405087267821"/>
          <c:h val="0.79945270944119906"/>
        </c:manualLayout>
      </c:layout>
      <c:scatterChart>
        <c:scatterStyle val="lineMarker"/>
        <c:varyColors val="0"/>
        <c:ser>
          <c:idx val="0"/>
          <c:order val="0"/>
          <c:tx>
            <c:v>post-weaning</c:v>
          </c:tx>
          <c:spPr>
            <a:ln w="28575" cap="rnd">
              <a:noFill/>
              <a:round/>
            </a:ln>
            <a:effectLst/>
          </c:spPr>
          <c:marker>
            <c:symbol val="circle"/>
            <c:size val="5"/>
            <c:spPr>
              <a:solidFill>
                <a:schemeClr val="tx2"/>
              </a:solidFill>
              <a:ln w="9525">
                <a:solidFill>
                  <a:schemeClr val="accent1"/>
                </a:solidFill>
              </a:ln>
              <a:effectLst/>
            </c:spPr>
          </c:marker>
          <c:xVal>
            <c:numRef>
              <c:f>'isos (2)'!$C$2:$C$28</c:f>
              <c:numCache>
                <c:formatCode>General</c:formatCode>
                <c:ptCount val="27"/>
                <c:pt idx="0">
                  <c:v>0.71507600000000004</c:v>
                </c:pt>
                <c:pt idx="1">
                  <c:v>0.71075299999999997</c:v>
                </c:pt>
                <c:pt idx="2" formatCode="0.000000">
                  <c:v>0.71023999999999998</c:v>
                </c:pt>
                <c:pt idx="3" formatCode="0.000000">
                  <c:v>0.71246500000000001</c:v>
                </c:pt>
                <c:pt idx="4">
                  <c:v>0.71007699999999996</c:v>
                </c:pt>
                <c:pt idx="5" formatCode="0.000000">
                  <c:v>0.710399</c:v>
                </c:pt>
                <c:pt idx="6" formatCode="0.000000">
                  <c:v>0.71123999999999998</c:v>
                </c:pt>
                <c:pt idx="7" formatCode="0.000000">
                  <c:v>0.71019200000000005</c:v>
                </c:pt>
                <c:pt idx="8">
                  <c:v>0.70964799999999995</c:v>
                </c:pt>
                <c:pt idx="9" formatCode="0.000000">
                  <c:v>0.710067</c:v>
                </c:pt>
                <c:pt idx="10" formatCode="0.000000">
                  <c:v>0.71025700000000003</c:v>
                </c:pt>
                <c:pt idx="11" formatCode="0.000000">
                  <c:v>0.70983600000000002</c:v>
                </c:pt>
                <c:pt idx="12" formatCode="0.000000">
                  <c:v>0.71012600000000003</c:v>
                </c:pt>
                <c:pt idx="13" formatCode="0.000000">
                  <c:v>0.71029600000000004</c:v>
                </c:pt>
                <c:pt idx="14" formatCode="0.000000">
                  <c:v>0.710148</c:v>
                </c:pt>
                <c:pt idx="15">
                  <c:v>0.710453</c:v>
                </c:pt>
                <c:pt idx="16">
                  <c:v>0.71192100000000003</c:v>
                </c:pt>
                <c:pt idx="17" formatCode="0.000000">
                  <c:v>0.71046799999999999</c:v>
                </c:pt>
                <c:pt idx="18" formatCode="0.000000">
                  <c:v>0.71125400000000005</c:v>
                </c:pt>
                <c:pt idx="19" formatCode="0.000000">
                  <c:v>0.70976600000000001</c:v>
                </c:pt>
                <c:pt idx="20" formatCode="0.000000">
                  <c:v>0.71061700000000005</c:v>
                </c:pt>
                <c:pt idx="21" formatCode="0.000000">
                  <c:v>0.709839</c:v>
                </c:pt>
                <c:pt idx="22" formatCode="0.000000">
                  <c:v>0.70997399999999999</c:v>
                </c:pt>
                <c:pt idx="23" formatCode="0.000000">
                  <c:v>0.71062000000000003</c:v>
                </c:pt>
                <c:pt idx="24" formatCode="0.000000">
                  <c:v>0.71081899999999998</c:v>
                </c:pt>
                <c:pt idx="25">
                  <c:v>0.70897699999999997</c:v>
                </c:pt>
                <c:pt idx="26" formatCode="0.000000">
                  <c:v>0.71034299999999995</c:v>
                </c:pt>
              </c:numCache>
            </c:numRef>
          </c:xVal>
          <c:yVal>
            <c:numRef>
              <c:f>'isos (2)'!$J$2:$J$28</c:f>
              <c:numCache>
                <c:formatCode>0.0</c:formatCode>
                <c:ptCount val="27"/>
                <c:pt idx="0">
                  <c:v>19.772959805399999</c:v>
                </c:pt>
                <c:pt idx="1">
                  <c:v>18.283212382599999</c:v>
                </c:pt>
                <c:pt idx="2">
                  <c:v>18.815265033599999</c:v>
                </c:pt>
                <c:pt idx="3">
                  <c:v>18.602443973200003</c:v>
                </c:pt>
                <c:pt idx="4">
                  <c:v>19.453728214800002</c:v>
                </c:pt>
                <c:pt idx="5">
                  <c:v>20.092191395999997</c:v>
                </c:pt>
                <c:pt idx="6">
                  <c:v>17.431928141</c:v>
                </c:pt>
                <c:pt idx="7">
                  <c:v>20.198601926199999</c:v>
                </c:pt>
                <c:pt idx="8">
                  <c:v>17.963980792000001</c:v>
                </c:pt>
                <c:pt idx="9">
                  <c:v>18.602443973200003</c:v>
                </c:pt>
                <c:pt idx="10">
                  <c:v>16.367822838999999</c:v>
                </c:pt>
                <c:pt idx="11">
                  <c:v>16.687054429599996</c:v>
                </c:pt>
                <c:pt idx="12">
                  <c:v>18.602443973200003</c:v>
                </c:pt>
                <c:pt idx="13">
                  <c:v>18.176801852399997</c:v>
                </c:pt>
                <c:pt idx="14">
                  <c:v>16.793464959799998</c:v>
                </c:pt>
                <c:pt idx="15">
                  <c:v>18.496033443000002</c:v>
                </c:pt>
                <c:pt idx="16">
                  <c:v>18.3896229128</c:v>
                </c:pt>
                <c:pt idx="17">
                  <c:v>18.602443973200003</c:v>
                </c:pt>
                <c:pt idx="18">
                  <c:v>19.3473176846</c:v>
                </c:pt>
                <c:pt idx="19">
                  <c:v>18.815265033599999</c:v>
                </c:pt>
                <c:pt idx="20">
                  <c:v>18.283212382599999</c:v>
                </c:pt>
                <c:pt idx="21">
                  <c:v>18.496033443000002</c:v>
                </c:pt>
                <c:pt idx="22">
                  <c:v>18.496033443000002</c:v>
                </c:pt>
                <c:pt idx="23">
                  <c:v>17.857570261799999</c:v>
                </c:pt>
                <c:pt idx="24">
                  <c:v>17.751159731599998</c:v>
                </c:pt>
                <c:pt idx="25">
                  <c:v>18.708854503399998</c:v>
                </c:pt>
                <c:pt idx="26">
                  <c:v>17.963980792000001</c:v>
                </c:pt>
              </c:numCache>
            </c:numRef>
          </c:yVal>
          <c:smooth val="0"/>
          <c:extLst>
            <c:ext xmlns:c16="http://schemas.microsoft.com/office/drawing/2014/chart" uri="{C3380CC4-5D6E-409C-BE32-E72D297353CC}">
              <c16:uniqueId val="{00000000-0C3C-144E-A33C-AA8BB0438F49}"/>
            </c:ext>
          </c:extLst>
        </c:ser>
        <c:ser>
          <c:idx val="1"/>
          <c:order val="1"/>
          <c:tx>
            <c:v>yng children</c:v>
          </c:tx>
          <c:spPr>
            <a:ln w="25400" cap="rnd">
              <a:noFill/>
              <a:round/>
            </a:ln>
            <a:effectLst/>
          </c:spPr>
          <c:marker>
            <c:symbol val="circle"/>
            <c:size val="5"/>
            <c:spPr>
              <a:solidFill>
                <a:srgbClr val="00B050"/>
              </a:solidFill>
              <a:ln w="9525">
                <a:solidFill>
                  <a:srgbClr val="00B050"/>
                </a:solidFill>
              </a:ln>
              <a:effectLst/>
            </c:spPr>
          </c:marker>
          <c:xVal>
            <c:numRef>
              <c:f>'isos (2)'!$C$2:$C$9</c:f>
              <c:numCache>
                <c:formatCode>General</c:formatCode>
                <c:ptCount val="8"/>
                <c:pt idx="0">
                  <c:v>0.71507600000000004</c:v>
                </c:pt>
                <c:pt idx="1">
                  <c:v>0.71075299999999997</c:v>
                </c:pt>
                <c:pt idx="2" formatCode="0.000000">
                  <c:v>0.71023999999999998</c:v>
                </c:pt>
                <c:pt idx="3" formatCode="0.000000">
                  <c:v>0.71246500000000001</c:v>
                </c:pt>
                <c:pt idx="4">
                  <c:v>0.71007699999999996</c:v>
                </c:pt>
                <c:pt idx="5" formatCode="0.000000">
                  <c:v>0.710399</c:v>
                </c:pt>
                <c:pt idx="6" formatCode="0.000000">
                  <c:v>0.71123999999999998</c:v>
                </c:pt>
                <c:pt idx="7" formatCode="0.000000">
                  <c:v>0.71019200000000005</c:v>
                </c:pt>
              </c:numCache>
            </c:numRef>
          </c:xVal>
          <c:yVal>
            <c:numRef>
              <c:f>'isos (2)'!$J$2:$J$9</c:f>
              <c:numCache>
                <c:formatCode>0.0</c:formatCode>
                <c:ptCount val="8"/>
                <c:pt idx="0">
                  <c:v>19.772959805399999</c:v>
                </c:pt>
                <c:pt idx="1">
                  <c:v>18.283212382599999</c:v>
                </c:pt>
                <c:pt idx="2">
                  <c:v>18.815265033599999</c:v>
                </c:pt>
                <c:pt idx="3">
                  <c:v>18.602443973200003</c:v>
                </c:pt>
                <c:pt idx="4">
                  <c:v>19.453728214800002</c:v>
                </c:pt>
                <c:pt idx="5">
                  <c:v>20.092191395999997</c:v>
                </c:pt>
                <c:pt idx="6">
                  <c:v>17.431928141</c:v>
                </c:pt>
                <c:pt idx="7">
                  <c:v>20.198601926199999</c:v>
                </c:pt>
              </c:numCache>
            </c:numRef>
          </c:yVal>
          <c:smooth val="0"/>
          <c:extLst>
            <c:ext xmlns:c16="http://schemas.microsoft.com/office/drawing/2014/chart" uri="{C3380CC4-5D6E-409C-BE32-E72D297353CC}">
              <c16:uniqueId val="{00000001-0C3C-144E-A33C-AA8BB0438F49}"/>
            </c:ext>
          </c:extLst>
        </c:ser>
        <c:dLbls>
          <c:showLegendKey val="0"/>
          <c:showVal val="0"/>
          <c:showCatName val="0"/>
          <c:showSerName val="0"/>
          <c:showPercent val="0"/>
          <c:showBubbleSize val="0"/>
        </c:dLbls>
        <c:axId val="84909087"/>
        <c:axId val="1972180048"/>
      </c:scatterChart>
      <c:valAx>
        <c:axId val="8490908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solidFill>
                    <a:latin typeface="Garamond" panose="02020404030301010803" pitchFamily="18" charset="0"/>
                    <a:ea typeface="+mn-ea"/>
                    <a:cs typeface="+mn-cs"/>
                  </a:defRPr>
                </a:pPr>
                <a:r>
                  <a:rPr lang="en-GB" baseline="30000"/>
                  <a:t>87</a:t>
                </a:r>
                <a:r>
                  <a:rPr lang="en-GB"/>
                  <a:t>Sr/</a:t>
                </a:r>
                <a:r>
                  <a:rPr lang="en-GB" baseline="30000"/>
                  <a:t>86</a:t>
                </a:r>
                <a:r>
                  <a:rPr lang="en-GB"/>
                  <a:t>Sr</a:t>
                </a:r>
              </a:p>
            </c:rich>
          </c:tx>
          <c:layout>
            <c:manualLayout>
              <c:xMode val="edge"/>
              <c:yMode val="edge"/>
              <c:x val="0.46944412460253493"/>
              <c:y val="0.9337849639619099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Garamond" panose="02020404030301010803" pitchFamily="18" charset="0"/>
                  <a:ea typeface="+mn-ea"/>
                  <a:cs typeface="+mn-cs"/>
                </a:defRPr>
              </a:pPr>
              <a:endParaRPr lang="en-US"/>
            </a:p>
          </c:txPr>
        </c:title>
        <c:numFmt formatCode="#,##0.00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Garamond" panose="02020404030301010803" pitchFamily="18" charset="0"/>
                <a:ea typeface="+mn-ea"/>
                <a:cs typeface="+mn-cs"/>
              </a:defRPr>
            </a:pPr>
            <a:endParaRPr lang="en-US"/>
          </a:p>
        </c:txPr>
        <c:crossAx val="1972180048"/>
        <c:crosses val="autoZero"/>
        <c:crossBetween val="midCat"/>
      </c:valAx>
      <c:valAx>
        <c:axId val="1972180048"/>
        <c:scaling>
          <c:orientation val="minMax"/>
          <c:min val="1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solidFill>
                    <a:latin typeface="Garamond" panose="02020404030301010803" pitchFamily="18" charset="0"/>
                    <a:ea typeface="+mn-ea"/>
                    <a:cs typeface="+mn-cs"/>
                  </a:defRPr>
                </a:pPr>
                <a:r>
                  <a:rPr lang="en-GB" sz="900" b="0" i="1" u="none" strike="noStrike" baseline="0">
                    <a:effectLst/>
                  </a:rPr>
                  <a:t>δ</a:t>
                </a:r>
                <a:r>
                  <a:rPr lang="en-GB" baseline="30000"/>
                  <a:t>18</a:t>
                </a:r>
                <a:r>
                  <a:rPr lang="en-GB"/>
                  <a:t>O</a:t>
                </a:r>
                <a:r>
                  <a:rPr lang="en-GB" baseline="-25000"/>
                  <a:t>p</a:t>
                </a:r>
                <a:r>
                  <a:rPr lang="en-GB"/>
                  <a:t> ‰VSMOW</a:t>
                </a:r>
              </a:p>
            </c:rich>
          </c:tx>
          <c:layout>
            <c:manualLayout>
              <c:xMode val="edge"/>
              <c:yMode val="edge"/>
              <c:x val="1.2806403955739136E-2"/>
              <c:y val="0.2741302971023610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Garamond" panose="02020404030301010803" pitchFamily="18" charset="0"/>
                  <a:ea typeface="+mn-ea"/>
                  <a:cs typeface="+mn-cs"/>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Garamond" panose="02020404030301010803" pitchFamily="18" charset="0"/>
                <a:ea typeface="+mn-ea"/>
                <a:cs typeface="+mn-cs"/>
              </a:defRPr>
            </a:pPr>
            <a:endParaRPr lang="en-US"/>
          </a:p>
        </c:txPr>
        <c:crossAx val="84909087"/>
        <c:crosses val="autoZero"/>
        <c:crossBetween val="midCat"/>
      </c:valAx>
      <c:spPr>
        <a:noFill/>
        <a:ln>
          <a:noFill/>
        </a:ln>
        <a:effectLst/>
      </c:spPr>
    </c:plotArea>
    <c:legend>
      <c:legendPos val="r"/>
      <c:layout>
        <c:manualLayout>
          <c:xMode val="edge"/>
          <c:yMode val="edge"/>
          <c:x val="0.75032655644152957"/>
          <c:y val="0.655365490059168"/>
          <c:w val="0.18432854634474283"/>
          <c:h val="0.151855813099665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900" i="0">
          <a:solidFill>
            <a:schemeClr val="tx1"/>
          </a:solidFill>
          <a:latin typeface="Garamond" panose="02020404030301010803" pitchFamily="18" charset="0"/>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0.13606</cdr:x>
      <cdr:y>0.14699</cdr:y>
    </cdr:from>
    <cdr:to>
      <cdr:x>0.9411</cdr:x>
      <cdr:y>0.60255</cdr:y>
    </cdr:to>
    <cdr:sp macro="" textlink="">
      <cdr:nvSpPr>
        <cdr:cNvPr id="5" name="Rectangle 4"/>
        <cdr:cNvSpPr/>
      </cdr:nvSpPr>
      <cdr:spPr>
        <a:xfrm xmlns:a="http://schemas.openxmlformats.org/drawingml/2006/main">
          <a:off x="614463" y="419099"/>
          <a:ext cx="3635658" cy="1298865"/>
        </a:xfrm>
        <a:prstGeom xmlns:a="http://schemas.openxmlformats.org/drawingml/2006/main" prst="rect">
          <a:avLst/>
        </a:prstGeom>
        <a:solidFill xmlns:a="http://schemas.openxmlformats.org/drawingml/2006/main">
          <a:schemeClr val="accent1">
            <a:alpha val="22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0.24107</cdr:x>
      <cdr:y>0.05254</cdr:y>
    </cdr:from>
    <cdr:to>
      <cdr:x>0.43505</cdr:x>
      <cdr:y>0.84505</cdr:y>
    </cdr:to>
    <cdr:sp macro="" textlink="">
      <cdr:nvSpPr>
        <cdr:cNvPr id="4" name="Rectangle 3"/>
        <cdr:cNvSpPr/>
      </cdr:nvSpPr>
      <cdr:spPr>
        <a:xfrm xmlns:a="http://schemas.openxmlformats.org/drawingml/2006/main">
          <a:off x="1088708" y="149811"/>
          <a:ext cx="876052" cy="2259551"/>
        </a:xfrm>
        <a:prstGeom xmlns:a="http://schemas.openxmlformats.org/drawingml/2006/main" prst="rect">
          <a:avLst/>
        </a:prstGeom>
        <a:solidFill xmlns:a="http://schemas.openxmlformats.org/drawingml/2006/main">
          <a:srgbClr val="00B050">
            <a:alpha val="19000"/>
          </a:srgb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7069</Words>
  <Characters>40298</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2024-11-08T09:19:00Z</dcterms:created>
  <dcterms:modified xsi:type="dcterms:W3CDTF">2024-11-08T09:19:00Z</dcterms:modified>
</cp:coreProperties>
</file>