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1191" w14:textId="02CD124E" w:rsidR="009B0584" w:rsidRPr="009B0584" w:rsidRDefault="009B0584" w:rsidP="009B0584">
      <w:pPr>
        <w:spacing w:after="0" w:line="360" w:lineRule="auto"/>
        <w:rPr>
          <w:rFonts w:ascii="Times New Roman" w:eastAsiaTheme="minorHAnsi" w:hAnsi="Times New Roman" w:cs="Times New Roman"/>
          <w:b/>
          <w:bCs/>
          <w:color w:val="auto"/>
          <w:sz w:val="24"/>
          <w:szCs w:val="24"/>
          <w:lang w:val="en-AU" w:eastAsia="en-US"/>
        </w:rPr>
      </w:pPr>
      <w:r w:rsidRPr="009B0584">
        <w:rPr>
          <w:rFonts w:ascii="Times New Roman" w:eastAsiaTheme="minorHAnsi" w:hAnsi="Times New Roman" w:cs="Times New Roman"/>
          <w:b/>
          <w:bCs/>
          <w:color w:val="auto"/>
          <w:sz w:val="24"/>
          <w:szCs w:val="24"/>
          <w:lang w:val="en-AU" w:eastAsia="en-US"/>
        </w:rPr>
        <w:t>[</w:t>
      </w:r>
      <w:r>
        <w:rPr>
          <w:rFonts w:ascii="Times New Roman" w:eastAsiaTheme="minorHAnsi" w:hAnsi="Times New Roman" w:cs="Times New Roman"/>
          <w:b/>
          <w:bCs/>
          <w:color w:val="auto"/>
          <w:sz w:val="24"/>
          <w:szCs w:val="24"/>
          <w:lang w:val="en-AU" w:eastAsia="en-US"/>
        </w:rPr>
        <w:t>Supplementary material</w:t>
      </w:r>
      <w:r w:rsidRPr="009B0584">
        <w:rPr>
          <w:rFonts w:ascii="Times New Roman" w:eastAsiaTheme="minorHAnsi" w:hAnsi="Times New Roman" w:cs="Times New Roman"/>
          <w:b/>
          <w:bCs/>
          <w:color w:val="auto"/>
          <w:sz w:val="24"/>
          <w:szCs w:val="24"/>
          <w:lang w:val="en-AU" w:eastAsia="en-US"/>
        </w:rPr>
        <w:t>]</w:t>
      </w:r>
    </w:p>
    <w:p w14:paraId="790FB84C" w14:textId="77777777" w:rsidR="009B0584" w:rsidRPr="009B0584" w:rsidRDefault="009B0584" w:rsidP="009B0584">
      <w:pPr>
        <w:spacing w:after="0" w:line="360" w:lineRule="auto"/>
        <w:rPr>
          <w:rFonts w:ascii="Times New Roman" w:eastAsiaTheme="minorHAnsi" w:hAnsi="Times New Roman" w:cs="Times New Roman"/>
          <w:b/>
          <w:bCs/>
          <w:color w:val="auto"/>
          <w:sz w:val="24"/>
          <w:szCs w:val="24"/>
          <w:lang w:val="en-AU" w:eastAsia="en-US"/>
        </w:rPr>
      </w:pPr>
      <w:r w:rsidRPr="009B0584">
        <w:rPr>
          <w:rFonts w:ascii="Times New Roman" w:eastAsiaTheme="minorHAnsi" w:hAnsi="Times New Roman" w:cs="Times New Roman"/>
          <w:b/>
          <w:bCs/>
          <w:color w:val="auto"/>
          <w:sz w:val="24"/>
          <w:szCs w:val="24"/>
          <w:lang w:val="en-AU" w:eastAsia="en-US"/>
        </w:rPr>
        <w:t>Early architecture in Tonga: implications for the development of Polynesian chiefdoms</w:t>
      </w:r>
    </w:p>
    <w:p w14:paraId="45388BC3" w14:textId="77777777" w:rsidR="001C23A1" w:rsidRPr="00A901BF" w:rsidRDefault="001C23A1" w:rsidP="001C23A1">
      <w:pPr>
        <w:rPr>
          <w:rFonts w:ascii="Times New Roman" w:hAnsi="Times New Roman" w:cs="Times New Roman"/>
        </w:rPr>
      </w:pPr>
      <w:r>
        <w:rPr>
          <w:rFonts w:ascii="Times New Roman" w:hAnsi="Times New Roman" w:cs="Times New Roman"/>
        </w:rPr>
        <w:t>Geoffrey Clark</w:t>
      </w:r>
      <w:r w:rsidRPr="0098447A">
        <w:rPr>
          <w:rFonts w:ascii="Times New Roman" w:hAnsi="Times New Roman" w:cs="Times New Roman"/>
          <w:vertAlign w:val="superscript"/>
        </w:rPr>
        <w:t>1,*</w:t>
      </w:r>
      <w:r>
        <w:rPr>
          <w:rFonts w:ascii="Times New Roman" w:hAnsi="Times New Roman" w:cs="Times New Roman"/>
        </w:rPr>
        <w:t xml:space="preserve"> [ORCID </w:t>
      </w:r>
      <w:r w:rsidRPr="0098447A">
        <w:rPr>
          <w:rFonts w:ascii="Times New Roman" w:hAnsi="Times New Roman" w:cs="Times New Roman"/>
        </w:rPr>
        <w:t>0000-0002-9055-655X</w:t>
      </w:r>
      <w:r>
        <w:rPr>
          <w:rFonts w:ascii="Times New Roman" w:hAnsi="Times New Roman" w:cs="Times New Roman"/>
        </w:rPr>
        <w:t>], Phillip Parton</w:t>
      </w:r>
      <w:r w:rsidRPr="0098447A">
        <w:rPr>
          <w:rFonts w:ascii="Times New Roman" w:hAnsi="Times New Roman" w:cs="Times New Roman"/>
          <w:vertAlign w:val="superscript"/>
        </w:rPr>
        <w:t>1</w:t>
      </w:r>
      <w:r>
        <w:rPr>
          <w:rFonts w:ascii="Times New Roman" w:hAnsi="Times New Roman" w:cs="Times New Roman"/>
        </w:rPr>
        <w:t xml:space="preserve"> </w:t>
      </w:r>
      <w:r w:rsidRPr="00A901BF">
        <w:rPr>
          <w:rFonts w:ascii="Times New Roman" w:hAnsi="Times New Roman" w:cs="Times New Roman"/>
        </w:rPr>
        <w:t xml:space="preserve">[ORCID </w:t>
      </w:r>
      <w:r w:rsidRPr="00A901BF">
        <w:rPr>
          <w:rFonts w:ascii="Times New Roman" w:hAnsi="Times New Roman" w:cs="Times New Roman"/>
          <w:color w:val="212121"/>
        </w:rPr>
        <w:t>0000-0002-2610-8787</w:t>
      </w:r>
      <w:r w:rsidRPr="00A901BF">
        <w:rPr>
          <w:rFonts w:ascii="Times New Roman" w:hAnsi="Times New Roman" w:cs="Times New Roman"/>
        </w:rPr>
        <w:t>]</w:t>
      </w:r>
      <w:r>
        <w:rPr>
          <w:rFonts w:ascii="Times New Roman" w:hAnsi="Times New Roman" w:cs="Times New Roman"/>
        </w:rPr>
        <w:t xml:space="preserve"> &amp; Christian Reepmeyer</w:t>
      </w:r>
      <w:r w:rsidRPr="0098447A">
        <w:rPr>
          <w:rFonts w:ascii="Times New Roman" w:hAnsi="Times New Roman" w:cs="Times New Roman"/>
          <w:vertAlign w:val="superscript"/>
        </w:rPr>
        <w:t>2</w:t>
      </w:r>
      <w:r>
        <w:rPr>
          <w:rFonts w:ascii="Times New Roman" w:hAnsi="Times New Roman" w:cs="Times New Roman"/>
          <w:vertAlign w:val="superscript"/>
        </w:rPr>
        <w:t xml:space="preserve"> </w:t>
      </w:r>
      <w:r w:rsidRPr="00A901BF">
        <w:rPr>
          <w:rFonts w:ascii="Times New Roman" w:hAnsi="Times New Roman" w:cs="Times New Roman"/>
        </w:rPr>
        <w:t>[ORCID 0000-0002-3257-0898</w:t>
      </w:r>
      <w:r>
        <w:rPr>
          <w:rFonts w:ascii="Times New Roman" w:hAnsi="Times New Roman" w:cs="Times New Roman"/>
        </w:rPr>
        <w:t>]</w:t>
      </w:r>
    </w:p>
    <w:p w14:paraId="7EB91109" w14:textId="16095D9C" w:rsidR="009B0584" w:rsidRPr="009B0584" w:rsidRDefault="009B0584" w:rsidP="009B0584">
      <w:pPr>
        <w:spacing w:after="0" w:line="360" w:lineRule="auto"/>
        <w:rPr>
          <w:rFonts w:ascii="Times New Roman" w:eastAsiaTheme="minorHAnsi" w:hAnsi="Times New Roman" w:cs="Times New Roman"/>
          <w:color w:val="auto"/>
          <w:sz w:val="24"/>
          <w:szCs w:val="24"/>
          <w:lang w:val="en-AU" w:eastAsia="en-US"/>
        </w:rPr>
      </w:pPr>
      <w:r w:rsidRPr="009B0584">
        <w:rPr>
          <w:rFonts w:ascii="Times New Roman" w:eastAsiaTheme="minorHAnsi" w:hAnsi="Times New Roman" w:cs="Times New Roman"/>
          <w:color w:val="auto"/>
          <w:sz w:val="24"/>
          <w:szCs w:val="24"/>
          <w:vertAlign w:val="superscript"/>
          <w:lang w:val="en-AU" w:eastAsia="en-US"/>
        </w:rPr>
        <w:t xml:space="preserve">1 </w:t>
      </w:r>
      <w:r w:rsidRPr="009B0584">
        <w:rPr>
          <w:rFonts w:ascii="Times New Roman" w:eastAsiaTheme="minorHAnsi" w:hAnsi="Times New Roman" w:cs="Times New Roman"/>
          <w:color w:val="auto"/>
          <w:sz w:val="24"/>
          <w:szCs w:val="24"/>
          <w:lang w:val="en-AU" w:eastAsia="en-US"/>
        </w:rPr>
        <w:t xml:space="preserve">Department of Archaeology and Natural History, </w:t>
      </w:r>
      <w:r w:rsidR="008F3208">
        <w:rPr>
          <w:rFonts w:ascii="Times New Roman" w:eastAsiaTheme="minorHAnsi" w:hAnsi="Times New Roman" w:cs="Times New Roman"/>
          <w:color w:val="auto"/>
          <w:sz w:val="24"/>
          <w:szCs w:val="24"/>
          <w:lang w:val="en-AU" w:eastAsia="en-US"/>
        </w:rPr>
        <w:t xml:space="preserve">College of Asia and the Pacific, </w:t>
      </w:r>
      <w:r w:rsidRPr="009B0584">
        <w:rPr>
          <w:rFonts w:ascii="Times New Roman" w:eastAsiaTheme="minorHAnsi" w:hAnsi="Times New Roman" w:cs="Times New Roman"/>
          <w:color w:val="auto"/>
          <w:sz w:val="24"/>
          <w:szCs w:val="24"/>
          <w:lang w:val="en-AU" w:eastAsia="en-US"/>
        </w:rPr>
        <w:t>Australian National University, Canberra, Australia</w:t>
      </w:r>
    </w:p>
    <w:p w14:paraId="1CCF7A30" w14:textId="77777777" w:rsidR="009B0584" w:rsidRPr="009B0584" w:rsidRDefault="009B0584" w:rsidP="009B0584">
      <w:pPr>
        <w:spacing w:after="0" w:line="360" w:lineRule="auto"/>
        <w:rPr>
          <w:rFonts w:ascii="Times New Roman" w:eastAsiaTheme="minorHAnsi" w:hAnsi="Times New Roman" w:cs="Times New Roman"/>
          <w:color w:val="auto"/>
          <w:sz w:val="24"/>
          <w:szCs w:val="24"/>
          <w:lang w:val="en-AU" w:eastAsia="en-US"/>
        </w:rPr>
      </w:pPr>
      <w:r w:rsidRPr="009B0584">
        <w:rPr>
          <w:rFonts w:ascii="Times New Roman" w:eastAsiaTheme="minorHAnsi" w:hAnsi="Times New Roman" w:cs="Times New Roman"/>
          <w:color w:val="auto"/>
          <w:sz w:val="24"/>
          <w:szCs w:val="24"/>
          <w:vertAlign w:val="superscript"/>
          <w:lang w:val="en-AU" w:eastAsia="en-US"/>
        </w:rPr>
        <w:t xml:space="preserve">2 </w:t>
      </w:r>
      <w:r w:rsidRPr="009B0584">
        <w:rPr>
          <w:rFonts w:ascii="Times New Roman" w:eastAsiaTheme="minorHAnsi" w:hAnsi="Times New Roman" w:cs="Times New Roman"/>
          <w:color w:val="auto"/>
          <w:sz w:val="24"/>
          <w:szCs w:val="24"/>
          <w:lang w:val="de-DE" w:eastAsia="en-US"/>
        </w:rPr>
        <w:t>Kommission für Archäologie Außereuropäischer Kulturen, Deutsches Archäologisches Institut, Bonn</w:t>
      </w:r>
      <w:r w:rsidRPr="009B0584">
        <w:rPr>
          <w:rFonts w:ascii="Times New Roman" w:eastAsiaTheme="minorHAnsi" w:hAnsi="Times New Roman" w:cs="Times New Roman"/>
          <w:color w:val="auto"/>
          <w:sz w:val="24"/>
          <w:szCs w:val="24"/>
          <w:lang w:val="en-AU" w:eastAsia="en-US"/>
        </w:rPr>
        <w:t>, Germany</w:t>
      </w:r>
    </w:p>
    <w:p w14:paraId="5E8F36E9" w14:textId="77777777" w:rsidR="009B0584" w:rsidRPr="009B0584" w:rsidRDefault="009B0584" w:rsidP="009B0584">
      <w:pPr>
        <w:spacing w:after="0" w:line="360" w:lineRule="auto"/>
        <w:rPr>
          <w:rFonts w:ascii="Times New Roman" w:eastAsia="Times New Roman" w:hAnsi="Times New Roman" w:cs="Times New Roman"/>
          <w:color w:val="auto"/>
          <w:sz w:val="24"/>
          <w:szCs w:val="24"/>
          <w:lang w:val="en-AU" w:eastAsia="en-US"/>
        </w:rPr>
      </w:pPr>
      <w:r w:rsidRPr="009B0584">
        <w:rPr>
          <w:rFonts w:ascii="Times New Roman" w:eastAsia="Times New Roman" w:hAnsi="Times New Roman" w:cs="Times New Roman"/>
          <w:color w:val="auto"/>
          <w:sz w:val="24"/>
          <w:szCs w:val="24"/>
          <w:vertAlign w:val="superscript"/>
          <w:lang w:val="en-CA" w:eastAsia="en-US"/>
        </w:rPr>
        <w:t xml:space="preserve">* </w:t>
      </w:r>
      <w:r w:rsidRPr="009B0584">
        <w:rPr>
          <w:rFonts w:ascii="Times New Roman" w:eastAsia="Times New Roman" w:hAnsi="Times New Roman" w:cs="Times New Roman"/>
          <w:color w:val="auto"/>
          <w:sz w:val="24"/>
          <w:szCs w:val="24"/>
          <w:lang w:val="en-CA" w:eastAsia="en-US"/>
        </w:rPr>
        <w:t xml:space="preserve">Author for correspondence </w:t>
      </w:r>
      <w:r w:rsidRPr="009B0584">
        <w:rPr>
          <w:rFonts w:ascii="Segoe UI Symbol" w:eastAsia="Times New Roman" w:hAnsi="Segoe UI Symbol" w:cs="Segoe UI Symbol"/>
          <w:color w:val="auto"/>
          <w:sz w:val="24"/>
          <w:szCs w:val="24"/>
          <w:lang w:val="en-CA" w:eastAsia="en-US"/>
        </w:rPr>
        <w:t>✉</w:t>
      </w:r>
      <w:r w:rsidRPr="009B0584">
        <w:rPr>
          <w:rFonts w:ascii="Times New Roman" w:eastAsia="Times New Roman" w:hAnsi="Times New Roman" w:cs="Times New Roman"/>
          <w:color w:val="auto"/>
          <w:sz w:val="24"/>
          <w:szCs w:val="24"/>
          <w:lang w:val="en-CA" w:eastAsia="en-US"/>
        </w:rPr>
        <w:t xml:space="preserve"> geoffrey.clark@anu.edu.au</w:t>
      </w:r>
    </w:p>
    <w:p w14:paraId="373A80AE" w14:textId="77777777" w:rsidR="009B0584" w:rsidRPr="009B0584" w:rsidRDefault="009B0584" w:rsidP="009B0584">
      <w:pPr>
        <w:spacing w:after="0" w:line="360" w:lineRule="auto"/>
        <w:rPr>
          <w:rFonts w:ascii="Times New Roman" w:eastAsia="Times New Roman" w:hAnsi="Times New Roman" w:cs="Times New Roman"/>
          <w:bCs/>
          <w:i/>
          <w:iCs/>
          <w:color w:val="auto"/>
          <w:sz w:val="24"/>
          <w:szCs w:val="24"/>
          <w:lang w:val="en-CA" w:eastAsia="en-US"/>
        </w:rPr>
      </w:pPr>
      <w:r w:rsidRPr="009B0584">
        <w:rPr>
          <w:rFonts w:ascii="Times New Roman" w:eastAsia="Times New Roman" w:hAnsi="Times New Roman" w:cs="Times New Roman"/>
          <w:bCs/>
          <w:i/>
          <w:iCs/>
          <w:color w:val="auto"/>
          <w:sz w:val="24"/>
          <w:szCs w:val="24"/>
          <w:lang w:val="en-CA" w:eastAsia="en-US"/>
        </w:rPr>
        <w:t>Received: 12 October 2022; Revised: 16 March 2023; Accepted: 18 May 2023</w:t>
      </w:r>
    </w:p>
    <w:p w14:paraId="63512931" w14:textId="77777777" w:rsidR="009B0584" w:rsidRDefault="009B0584">
      <w:pPr>
        <w:spacing w:after="0" w:line="249" w:lineRule="auto"/>
        <w:ind w:left="-5" w:hanging="10"/>
        <w:rPr>
          <w:b/>
          <w:sz w:val="32"/>
        </w:rPr>
      </w:pPr>
    </w:p>
    <w:p w14:paraId="6E495D0A" w14:textId="77777777" w:rsidR="009B0584" w:rsidRDefault="009B0584">
      <w:pPr>
        <w:spacing w:after="0" w:line="249" w:lineRule="auto"/>
        <w:ind w:left="-5" w:hanging="10"/>
        <w:rPr>
          <w:b/>
          <w:sz w:val="32"/>
        </w:rPr>
      </w:pPr>
    </w:p>
    <w:p w14:paraId="7FD9B5AB" w14:textId="1BFC04E5" w:rsidR="006D4BBF" w:rsidRPr="009B0584" w:rsidRDefault="009B0584" w:rsidP="009B0584">
      <w:pPr>
        <w:spacing w:after="0"/>
        <w:rPr>
          <w:b/>
          <w:bCs/>
        </w:rPr>
      </w:pPr>
      <w:r w:rsidRPr="009B0584">
        <w:rPr>
          <w:rFonts w:ascii="Times New Roman" w:hAnsi="Times New Roman" w:cs="Times New Roman"/>
          <w:b/>
          <w:bCs/>
          <w:sz w:val="24"/>
          <w:szCs w:val="24"/>
        </w:rPr>
        <w:t>1.</w:t>
      </w:r>
      <w:r>
        <w:rPr>
          <w:rFonts w:ascii="Times New Roman" w:hAnsi="Times New Roman" w:cs="Times New Roman"/>
          <w:b/>
          <w:bCs/>
          <w:sz w:val="24"/>
          <w:szCs w:val="24"/>
        </w:rPr>
        <w:t xml:space="preserve"> </w:t>
      </w:r>
      <w:r w:rsidR="00DC126D" w:rsidRPr="009B0584">
        <w:rPr>
          <w:rFonts w:ascii="Times New Roman" w:hAnsi="Times New Roman" w:cs="Times New Roman"/>
          <w:b/>
          <w:bCs/>
          <w:sz w:val="24"/>
          <w:szCs w:val="24"/>
        </w:rPr>
        <w:t xml:space="preserve">Bayesian </w:t>
      </w:r>
      <w:r w:rsidRPr="009B0584">
        <w:rPr>
          <w:rFonts w:ascii="Times New Roman" w:hAnsi="Times New Roman" w:cs="Times New Roman"/>
          <w:b/>
          <w:bCs/>
          <w:sz w:val="24"/>
          <w:szCs w:val="24"/>
        </w:rPr>
        <w:t>m</w:t>
      </w:r>
      <w:r w:rsidR="00DC126D" w:rsidRPr="009B0584">
        <w:rPr>
          <w:rFonts w:ascii="Times New Roman" w:hAnsi="Times New Roman" w:cs="Times New Roman"/>
          <w:b/>
          <w:bCs/>
          <w:sz w:val="24"/>
          <w:szCs w:val="24"/>
        </w:rPr>
        <w:t xml:space="preserve">odel for </w:t>
      </w:r>
      <w:r w:rsidRPr="009B0584">
        <w:rPr>
          <w:rFonts w:ascii="Times New Roman" w:hAnsi="Times New Roman" w:cs="Times New Roman"/>
          <w:b/>
          <w:bCs/>
          <w:sz w:val="24"/>
          <w:szCs w:val="24"/>
        </w:rPr>
        <w:t>Mala'e Vakapuna m</w:t>
      </w:r>
      <w:r w:rsidR="00DC126D" w:rsidRPr="009B0584">
        <w:rPr>
          <w:rFonts w:ascii="Times New Roman" w:hAnsi="Times New Roman" w:cs="Times New Roman"/>
          <w:b/>
          <w:bCs/>
          <w:sz w:val="24"/>
          <w:szCs w:val="24"/>
        </w:rPr>
        <w:t xml:space="preserve">ain </w:t>
      </w:r>
      <w:r w:rsidRPr="009B0584">
        <w:rPr>
          <w:rFonts w:ascii="Times New Roman" w:hAnsi="Times New Roman" w:cs="Times New Roman"/>
          <w:b/>
          <w:bCs/>
          <w:sz w:val="24"/>
          <w:szCs w:val="24"/>
        </w:rPr>
        <w:t>e</w:t>
      </w:r>
      <w:r w:rsidR="00DC126D" w:rsidRPr="009B0584">
        <w:rPr>
          <w:rFonts w:ascii="Times New Roman" w:hAnsi="Times New Roman" w:cs="Times New Roman"/>
          <w:b/>
          <w:bCs/>
          <w:sz w:val="24"/>
          <w:szCs w:val="24"/>
        </w:rPr>
        <w:t xml:space="preserve">xcavation  </w:t>
      </w:r>
    </w:p>
    <w:p w14:paraId="5E1B62F8" w14:textId="77777777" w:rsidR="006D4BBF" w:rsidRDefault="00DC126D">
      <w:pPr>
        <w:spacing w:after="0"/>
      </w:pPr>
      <w:r>
        <w:rPr>
          <w:b/>
          <w:sz w:val="24"/>
        </w:rPr>
        <w:t xml:space="preserve"> </w:t>
      </w:r>
    </w:p>
    <w:p w14:paraId="5BB0BC0D" w14:textId="77777777" w:rsidR="006D4BBF" w:rsidRDefault="00DC126D">
      <w:pPr>
        <w:spacing w:after="0"/>
        <w:ind w:left="-5" w:hanging="10"/>
      </w:pPr>
      <w:r>
        <w:rPr>
          <w:sz w:val="20"/>
        </w:rPr>
        <w:t xml:space="preserve">Options() </w:t>
      </w:r>
    </w:p>
    <w:p w14:paraId="262B3782" w14:textId="77777777" w:rsidR="006D4BBF" w:rsidRDefault="00DC126D">
      <w:pPr>
        <w:spacing w:after="0"/>
        <w:ind w:left="-5" w:hanging="10"/>
      </w:pPr>
      <w:r>
        <w:rPr>
          <w:sz w:val="20"/>
        </w:rPr>
        <w:t xml:space="preserve"> { </w:t>
      </w:r>
    </w:p>
    <w:p w14:paraId="62FD4892" w14:textId="77777777" w:rsidR="006D4BBF" w:rsidRDefault="00DC126D">
      <w:pPr>
        <w:spacing w:after="0"/>
        <w:ind w:left="-5" w:hanging="10"/>
      </w:pPr>
      <w:r>
        <w:rPr>
          <w:sz w:val="20"/>
        </w:rPr>
        <w:t xml:space="preserve">  Resolution=0.5; </w:t>
      </w:r>
    </w:p>
    <w:p w14:paraId="29D5FAC8" w14:textId="77777777" w:rsidR="006D4BBF" w:rsidRDefault="00DC126D">
      <w:pPr>
        <w:spacing w:after="0"/>
        <w:ind w:left="-5" w:hanging="10"/>
      </w:pPr>
      <w:r>
        <w:rPr>
          <w:sz w:val="20"/>
        </w:rPr>
        <w:t xml:space="preserve"> }; </w:t>
      </w:r>
    </w:p>
    <w:p w14:paraId="11029A29" w14:textId="77777777" w:rsidR="006D4BBF" w:rsidRDefault="00DC126D">
      <w:pPr>
        <w:spacing w:after="0"/>
        <w:ind w:left="-5" w:hanging="10"/>
      </w:pPr>
      <w:r>
        <w:rPr>
          <w:sz w:val="20"/>
        </w:rPr>
        <w:t xml:space="preserve"> Sequence("MVP Sequence") </w:t>
      </w:r>
    </w:p>
    <w:p w14:paraId="2BE0BFA8" w14:textId="77777777" w:rsidR="006D4BBF" w:rsidRDefault="00DC126D">
      <w:pPr>
        <w:spacing w:after="0"/>
        <w:ind w:left="-5" w:hanging="10"/>
      </w:pPr>
      <w:r>
        <w:rPr>
          <w:sz w:val="20"/>
        </w:rPr>
        <w:t xml:space="preserve"> { </w:t>
      </w:r>
    </w:p>
    <w:p w14:paraId="682562AD" w14:textId="77777777" w:rsidR="006D4BBF" w:rsidRDefault="00DC126D">
      <w:pPr>
        <w:spacing w:after="0"/>
        <w:ind w:left="-5" w:hanging="10"/>
      </w:pPr>
      <w:r>
        <w:rPr>
          <w:sz w:val="20"/>
        </w:rPr>
        <w:t xml:space="preserve">  After("Nukuleka") </w:t>
      </w:r>
    </w:p>
    <w:p w14:paraId="7D476E18" w14:textId="77777777" w:rsidR="006D4BBF" w:rsidRDefault="00DC126D">
      <w:pPr>
        <w:spacing w:after="0"/>
        <w:ind w:left="-5" w:hanging="10"/>
      </w:pPr>
      <w:r>
        <w:rPr>
          <w:sz w:val="20"/>
        </w:rPr>
        <w:t xml:space="preserve">  { </w:t>
      </w:r>
    </w:p>
    <w:p w14:paraId="38579A76" w14:textId="77777777" w:rsidR="006D4BBF" w:rsidRDefault="00DC126D">
      <w:pPr>
        <w:spacing w:after="0"/>
        <w:ind w:left="-5" w:hanging="10"/>
      </w:pPr>
      <w:r>
        <w:rPr>
          <w:sz w:val="20"/>
        </w:rPr>
        <w:t xml:space="preserve">   C_Date("Nukuleka", BC(827), 4); </w:t>
      </w:r>
    </w:p>
    <w:p w14:paraId="13CD7191" w14:textId="77777777" w:rsidR="006D4BBF" w:rsidRDefault="00DC126D">
      <w:pPr>
        <w:spacing w:after="0"/>
        <w:ind w:left="-5" w:hanging="10"/>
      </w:pPr>
      <w:r>
        <w:rPr>
          <w:sz w:val="20"/>
        </w:rPr>
        <w:t xml:space="preserve">  }; </w:t>
      </w:r>
    </w:p>
    <w:p w14:paraId="4B8A9334" w14:textId="77777777" w:rsidR="006D4BBF" w:rsidRDefault="00DC126D">
      <w:pPr>
        <w:spacing w:after="0"/>
        <w:ind w:left="-5" w:hanging="10"/>
      </w:pPr>
      <w:r>
        <w:rPr>
          <w:sz w:val="20"/>
        </w:rPr>
        <w:t xml:space="preserve">  Boundary("Start Lapita Midden"); </w:t>
      </w:r>
    </w:p>
    <w:p w14:paraId="1E3E0F54" w14:textId="77777777" w:rsidR="006D4BBF" w:rsidRDefault="00DC126D">
      <w:pPr>
        <w:spacing w:after="0"/>
        <w:ind w:left="-5" w:hanging="10"/>
      </w:pPr>
      <w:r>
        <w:rPr>
          <w:sz w:val="20"/>
        </w:rPr>
        <w:t xml:space="preserve">  Sequence("Lapita Midden") </w:t>
      </w:r>
    </w:p>
    <w:p w14:paraId="4DDED066" w14:textId="77777777" w:rsidR="006D4BBF" w:rsidRDefault="00DC126D">
      <w:pPr>
        <w:spacing w:after="0"/>
        <w:ind w:left="-5" w:hanging="10"/>
      </w:pPr>
      <w:r>
        <w:rPr>
          <w:sz w:val="20"/>
        </w:rPr>
        <w:t xml:space="preserve">  { </w:t>
      </w:r>
    </w:p>
    <w:p w14:paraId="77EDAC72" w14:textId="77777777" w:rsidR="006D4BBF" w:rsidRDefault="00DC126D">
      <w:pPr>
        <w:spacing w:after="0"/>
        <w:ind w:left="-5" w:hanging="10"/>
      </w:pPr>
      <w:r>
        <w:rPr>
          <w:sz w:val="20"/>
        </w:rPr>
        <w:t xml:space="preserve">   Phase("Layer 7 Midden") </w:t>
      </w:r>
    </w:p>
    <w:p w14:paraId="73FD97FC" w14:textId="77777777" w:rsidR="006D4BBF" w:rsidRDefault="00DC126D">
      <w:pPr>
        <w:spacing w:after="0"/>
        <w:ind w:left="-5" w:hanging="10"/>
      </w:pPr>
      <w:r>
        <w:rPr>
          <w:sz w:val="20"/>
        </w:rPr>
        <w:t xml:space="preserve">   { </w:t>
      </w:r>
    </w:p>
    <w:p w14:paraId="62BC8113" w14:textId="77777777" w:rsidR="006D4BBF" w:rsidRDefault="00DC126D">
      <w:pPr>
        <w:spacing w:after="0"/>
        <w:ind w:left="-5" w:hanging="10"/>
      </w:pPr>
      <w:r>
        <w:rPr>
          <w:sz w:val="20"/>
        </w:rPr>
        <w:t xml:space="preserve">    Curve("shcal20", "shcal20.14c"); </w:t>
      </w:r>
    </w:p>
    <w:p w14:paraId="74B0B0B5" w14:textId="77777777" w:rsidR="006D4BBF" w:rsidRDefault="00DC126D">
      <w:pPr>
        <w:spacing w:after="0"/>
        <w:ind w:left="-5" w:hanging="10"/>
      </w:pPr>
      <w:r>
        <w:rPr>
          <w:sz w:val="20"/>
        </w:rPr>
        <w:t xml:space="preserve">    R_Date("57832", 2230, 24); </w:t>
      </w:r>
    </w:p>
    <w:p w14:paraId="397804CB" w14:textId="77777777" w:rsidR="006D4BBF" w:rsidRDefault="00DC126D">
      <w:pPr>
        <w:spacing w:after="0"/>
        <w:ind w:left="-5" w:hanging="10"/>
      </w:pPr>
      <w:r>
        <w:rPr>
          <w:sz w:val="20"/>
        </w:rPr>
        <w:t xml:space="preserve">    Curve("shcal20", "shcal20.14c"); </w:t>
      </w:r>
    </w:p>
    <w:p w14:paraId="4C5CAF18" w14:textId="77777777" w:rsidR="006D4BBF" w:rsidRDefault="00DC126D">
      <w:pPr>
        <w:spacing w:after="0"/>
        <w:ind w:left="-5" w:hanging="10"/>
      </w:pPr>
      <w:r>
        <w:rPr>
          <w:sz w:val="20"/>
        </w:rPr>
        <w:t xml:space="preserve">    R_Date("57831", 2179, 25); </w:t>
      </w:r>
    </w:p>
    <w:p w14:paraId="1AB61346" w14:textId="77777777" w:rsidR="006D4BBF" w:rsidRDefault="00DC126D">
      <w:pPr>
        <w:spacing w:after="0"/>
        <w:ind w:left="-5" w:hanging="10"/>
      </w:pPr>
      <w:r>
        <w:rPr>
          <w:sz w:val="20"/>
        </w:rPr>
        <w:t xml:space="preserve">    Curve("shcal20", "shcal20.14c"); </w:t>
      </w:r>
    </w:p>
    <w:p w14:paraId="560E18F4" w14:textId="77777777" w:rsidR="006D4BBF" w:rsidRDefault="00DC126D">
      <w:pPr>
        <w:spacing w:after="0"/>
        <w:ind w:left="-5" w:hanging="10"/>
      </w:pPr>
      <w:r>
        <w:rPr>
          <w:sz w:val="20"/>
        </w:rPr>
        <w:t xml:space="preserve">    R_Date("59937", 2262, 27); </w:t>
      </w:r>
    </w:p>
    <w:p w14:paraId="75E02F24" w14:textId="77777777" w:rsidR="006D4BBF" w:rsidRDefault="00DC126D">
      <w:pPr>
        <w:spacing w:after="0"/>
        <w:ind w:left="-5" w:hanging="10"/>
      </w:pPr>
      <w:r>
        <w:rPr>
          <w:sz w:val="20"/>
        </w:rPr>
        <w:t xml:space="preserve">    Curve("shcal20", "shcal20.14c"); </w:t>
      </w:r>
    </w:p>
    <w:p w14:paraId="347D6480" w14:textId="77777777" w:rsidR="006D4BBF" w:rsidRDefault="00DC126D">
      <w:pPr>
        <w:spacing w:after="0"/>
        <w:ind w:left="-5" w:hanging="10"/>
      </w:pPr>
      <w:r>
        <w:rPr>
          <w:sz w:val="20"/>
        </w:rPr>
        <w:t xml:space="preserve">    R_Date("59938", 2199, 28); </w:t>
      </w:r>
    </w:p>
    <w:p w14:paraId="4985560B" w14:textId="77777777" w:rsidR="006D4BBF" w:rsidRDefault="00DC126D">
      <w:pPr>
        <w:spacing w:after="0"/>
        <w:ind w:left="-5" w:hanging="10"/>
      </w:pPr>
      <w:r>
        <w:rPr>
          <w:sz w:val="20"/>
        </w:rPr>
        <w:t xml:space="preserve">    Curve("shcal20", "shcal20.14c"); </w:t>
      </w:r>
    </w:p>
    <w:p w14:paraId="1B42D225" w14:textId="77777777" w:rsidR="006D4BBF" w:rsidRDefault="00DC126D">
      <w:pPr>
        <w:spacing w:after="0"/>
        <w:ind w:left="-5" w:hanging="10"/>
      </w:pPr>
      <w:r>
        <w:rPr>
          <w:sz w:val="20"/>
        </w:rPr>
        <w:t xml:space="preserve">    R_Date("57833", 2235, 25); </w:t>
      </w:r>
    </w:p>
    <w:p w14:paraId="6D84895D" w14:textId="77777777" w:rsidR="006D4BBF" w:rsidRDefault="00DC126D">
      <w:pPr>
        <w:spacing w:after="0"/>
        <w:ind w:left="-5" w:hanging="10"/>
      </w:pPr>
      <w:r>
        <w:rPr>
          <w:sz w:val="20"/>
        </w:rPr>
        <w:t xml:space="preserve">   }; </w:t>
      </w:r>
    </w:p>
    <w:p w14:paraId="1096B045" w14:textId="77777777" w:rsidR="006D4BBF" w:rsidRDefault="00DC126D">
      <w:pPr>
        <w:spacing w:after="0"/>
        <w:ind w:left="-5" w:hanging="10"/>
      </w:pPr>
      <w:r>
        <w:rPr>
          <w:sz w:val="20"/>
        </w:rPr>
        <w:t xml:space="preserve">  }; </w:t>
      </w:r>
    </w:p>
    <w:p w14:paraId="7FF507BA" w14:textId="77777777" w:rsidR="006D4BBF" w:rsidRDefault="00DC126D">
      <w:pPr>
        <w:spacing w:after="0"/>
        <w:ind w:left="-5" w:hanging="10"/>
      </w:pPr>
      <w:r>
        <w:rPr>
          <w:sz w:val="20"/>
        </w:rPr>
        <w:t xml:space="preserve">  Boundary("End Lapita Midden"); </w:t>
      </w:r>
    </w:p>
    <w:p w14:paraId="76366167" w14:textId="77777777" w:rsidR="006D4BBF" w:rsidRDefault="00DC126D">
      <w:pPr>
        <w:spacing w:after="0"/>
        <w:ind w:left="-5" w:hanging="10"/>
      </w:pPr>
      <w:r>
        <w:rPr>
          <w:sz w:val="20"/>
        </w:rPr>
        <w:t xml:space="preserve">  Boundary("Start Topsoil Development"); </w:t>
      </w:r>
    </w:p>
    <w:p w14:paraId="1F43AFEB" w14:textId="77777777" w:rsidR="006D4BBF" w:rsidRDefault="00DC126D">
      <w:pPr>
        <w:spacing w:after="0"/>
        <w:ind w:left="-5" w:hanging="10"/>
      </w:pPr>
      <w:r>
        <w:rPr>
          <w:sz w:val="20"/>
        </w:rPr>
        <w:t xml:space="preserve">  Sequence("Topsoil Development") </w:t>
      </w:r>
    </w:p>
    <w:p w14:paraId="02C09BD2" w14:textId="77777777" w:rsidR="006D4BBF" w:rsidRDefault="00DC126D">
      <w:pPr>
        <w:spacing w:after="0"/>
        <w:ind w:left="-5" w:hanging="10"/>
      </w:pPr>
      <w:r>
        <w:rPr>
          <w:sz w:val="20"/>
        </w:rPr>
        <w:t xml:space="preserve">  { </w:t>
      </w:r>
    </w:p>
    <w:p w14:paraId="32268BC6" w14:textId="77777777" w:rsidR="006D4BBF" w:rsidRDefault="00DC126D">
      <w:pPr>
        <w:spacing w:after="0"/>
        <w:ind w:left="-5" w:hanging="10"/>
      </w:pPr>
      <w:r>
        <w:rPr>
          <w:sz w:val="20"/>
        </w:rPr>
        <w:t xml:space="preserve">   Phase("Topsoil Development") </w:t>
      </w:r>
    </w:p>
    <w:p w14:paraId="0BCD0586" w14:textId="77777777" w:rsidR="006D4BBF" w:rsidRDefault="00DC126D">
      <w:pPr>
        <w:spacing w:after="0"/>
        <w:ind w:left="-5" w:hanging="10"/>
      </w:pPr>
      <w:r>
        <w:rPr>
          <w:sz w:val="20"/>
        </w:rPr>
        <w:lastRenderedPageBreak/>
        <w:t xml:space="preserve">   { </w:t>
      </w:r>
    </w:p>
    <w:p w14:paraId="5359A0F2" w14:textId="77777777" w:rsidR="006D4BBF" w:rsidRDefault="00DC126D">
      <w:pPr>
        <w:spacing w:after="0"/>
        <w:ind w:left="-5" w:hanging="10"/>
      </w:pPr>
      <w:r>
        <w:rPr>
          <w:sz w:val="20"/>
        </w:rPr>
        <w:t xml:space="preserve">    Curve("shcal20", "shcal20.14c"); </w:t>
      </w:r>
    </w:p>
    <w:p w14:paraId="308057C1" w14:textId="77777777" w:rsidR="006D4BBF" w:rsidRDefault="00DC126D">
      <w:pPr>
        <w:spacing w:after="0"/>
        <w:ind w:left="-5" w:hanging="10"/>
      </w:pPr>
      <w:r>
        <w:rPr>
          <w:sz w:val="20"/>
        </w:rPr>
        <w:t xml:space="preserve">    R_Date("57835", 1698, 24); </w:t>
      </w:r>
    </w:p>
    <w:p w14:paraId="46B359E9" w14:textId="77777777" w:rsidR="006D4BBF" w:rsidRDefault="00DC126D">
      <w:pPr>
        <w:spacing w:after="0"/>
        <w:ind w:left="-5" w:hanging="10"/>
      </w:pPr>
      <w:r>
        <w:rPr>
          <w:sz w:val="20"/>
        </w:rPr>
        <w:t xml:space="preserve">   }; </w:t>
      </w:r>
    </w:p>
    <w:p w14:paraId="698D0E78" w14:textId="77777777" w:rsidR="006D4BBF" w:rsidRDefault="00DC126D">
      <w:pPr>
        <w:spacing w:after="0"/>
        <w:ind w:left="-5" w:hanging="10"/>
      </w:pPr>
      <w:r>
        <w:rPr>
          <w:sz w:val="20"/>
        </w:rPr>
        <w:t xml:space="preserve">  }; </w:t>
      </w:r>
    </w:p>
    <w:p w14:paraId="6370EEBA" w14:textId="77777777" w:rsidR="006D4BBF" w:rsidRDefault="00DC126D">
      <w:pPr>
        <w:spacing w:after="0"/>
        <w:ind w:left="-5" w:hanging="10"/>
      </w:pPr>
      <w:r>
        <w:rPr>
          <w:sz w:val="20"/>
        </w:rPr>
        <w:t xml:space="preserve">  Boundary("Start Mound Construction"); </w:t>
      </w:r>
    </w:p>
    <w:p w14:paraId="7E834D4D" w14:textId="77777777" w:rsidR="006D4BBF" w:rsidRDefault="00DC126D">
      <w:pPr>
        <w:spacing w:after="0"/>
        <w:ind w:left="-5" w:hanging="10"/>
      </w:pPr>
      <w:r>
        <w:rPr>
          <w:sz w:val="20"/>
        </w:rPr>
        <w:t xml:space="preserve">  Sequence("Mound Construction") </w:t>
      </w:r>
    </w:p>
    <w:p w14:paraId="0E398D38" w14:textId="77777777" w:rsidR="006D4BBF" w:rsidRDefault="00DC126D">
      <w:pPr>
        <w:spacing w:after="0"/>
        <w:ind w:left="-5" w:hanging="10"/>
      </w:pPr>
      <w:r>
        <w:rPr>
          <w:sz w:val="20"/>
        </w:rPr>
        <w:t xml:space="preserve">  { </w:t>
      </w:r>
    </w:p>
    <w:p w14:paraId="50EB55C4" w14:textId="77777777" w:rsidR="006D4BBF" w:rsidRDefault="00DC126D">
      <w:pPr>
        <w:spacing w:after="0"/>
        <w:ind w:left="-5" w:hanging="10"/>
      </w:pPr>
      <w:r>
        <w:rPr>
          <w:sz w:val="20"/>
        </w:rPr>
        <w:t xml:space="preserve">   Boundary("Start B6"); </w:t>
      </w:r>
    </w:p>
    <w:p w14:paraId="6F46116C" w14:textId="77777777" w:rsidR="006D4BBF" w:rsidRDefault="00DC126D">
      <w:pPr>
        <w:spacing w:after="0"/>
        <w:ind w:left="-5" w:hanging="10"/>
      </w:pPr>
      <w:r>
        <w:rPr>
          <w:sz w:val="20"/>
        </w:rPr>
        <w:t xml:space="preserve">   Phase("B6") </w:t>
      </w:r>
    </w:p>
    <w:p w14:paraId="6E17588A" w14:textId="77777777" w:rsidR="006D4BBF" w:rsidRDefault="00DC126D">
      <w:pPr>
        <w:spacing w:after="0"/>
        <w:ind w:left="-5" w:hanging="10"/>
      </w:pPr>
      <w:r>
        <w:rPr>
          <w:sz w:val="20"/>
        </w:rPr>
        <w:t xml:space="preserve">   { </w:t>
      </w:r>
    </w:p>
    <w:p w14:paraId="10AC8D2A" w14:textId="77777777" w:rsidR="006D4BBF" w:rsidRDefault="00DC126D">
      <w:pPr>
        <w:spacing w:after="0"/>
        <w:ind w:left="-5" w:hanging="10"/>
      </w:pPr>
      <w:r>
        <w:rPr>
          <w:sz w:val="20"/>
        </w:rPr>
        <w:t xml:space="preserve">    Curve("shcal20", "shcal20.14c"); </w:t>
      </w:r>
    </w:p>
    <w:p w14:paraId="46B02E71" w14:textId="77777777" w:rsidR="006D4BBF" w:rsidRDefault="00DC126D">
      <w:pPr>
        <w:spacing w:after="0"/>
        <w:ind w:left="-5" w:hanging="10"/>
      </w:pPr>
      <w:r>
        <w:rPr>
          <w:sz w:val="20"/>
        </w:rPr>
        <w:t xml:space="preserve">    R_Date("57836", 1669, 25); </w:t>
      </w:r>
    </w:p>
    <w:p w14:paraId="6FF28901" w14:textId="77777777" w:rsidR="006D4BBF" w:rsidRDefault="00DC126D">
      <w:pPr>
        <w:spacing w:after="0"/>
        <w:ind w:left="-5" w:hanging="10"/>
      </w:pPr>
      <w:r>
        <w:rPr>
          <w:sz w:val="20"/>
        </w:rPr>
        <w:t xml:space="preserve">   }; </w:t>
      </w:r>
    </w:p>
    <w:p w14:paraId="467ED10A" w14:textId="77777777" w:rsidR="006D4BBF" w:rsidRDefault="00DC126D">
      <w:pPr>
        <w:spacing w:after="0"/>
        <w:ind w:left="-5" w:hanging="10"/>
      </w:pPr>
      <w:r>
        <w:rPr>
          <w:sz w:val="20"/>
        </w:rPr>
        <w:t xml:space="preserve">   Boundary("Transition B6/B5"); </w:t>
      </w:r>
    </w:p>
    <w:p w14:paraId="0A265935" w14:textId="77777777" w:rsidR="006D4BBF" w:rsidRDefault="00DC126D">
      <w:pPr>
        <w:spacing w:after="0"/>
        <w:ind w:left="-5" w:hanging="10"/>
      </w:pPr>
      <w:r>
        <w:rPr>
          <w:sz w:val="20"/>
        </w:rPr>
        <w:t xml:space="preserve">   Phase("B5") </w:t>
      </w:r>
    </w:p>
    <w:p w14:paraId="7C39014B" w14:textId="77777777" w:rsidR="006D4BBF" w:rsidRDefault="00DC126D">
      <w:pPr>
        <w:spacing w:after="0"/>
        <w:ind w:left="-5" w:hanging="10"/>
      </w:pPr>
      <w:r>
        <w:rPr>
          <w:sz w:val="20"/>
        </w:rPr>
        <w:t xml:space="preserve">   { </w:t>
      </w:r>
    </w:p>
    <w:p w14:paraId="31F39F8B" w14:textId="77777777" w:rsidR="006D4BBF" w:rsidRDefault="00DC126D">
      <w:pPr>
        <w:spacing w:after="0"/>
        <w:ind w:left="-5" w:hanging="10"/>
      </w:pPr>
      <w:r>
        <w:rPr>
          <w:sz w:val="20"/>
        </w:rPr>
        <w:t xml:space="preserve">    Curve("shcal20", "shcal20.14c"); </w:t>
      </w:r>
    </w:p>
    <w:p w14:paraId="6A3C76BA" w14:textId="77777777" w:rsidR="006D4BBF" w:rsidRDefault="00DC126D">
      <w:pPr>
        <w:spacing w:after="0"/>
        <w:ind w:left="-5" w:hanging="10"/>
      </w:pPr>
      <w:r>
        <w:rPr>
          <w:sz w:val="20"/>
        </w:rPr>
        <w:t xml:space="preserve">    R_Date("57837", 1627, 24); </w:t>
      </w:r>
    </w:p>
    <w:p w14:paraId="2CA3B89B" w14:textId="77777777" w:rsidR="006D4BBF" w:rsidRDefault="00DC126D">
      <w:pPr>
        <w:spacing w:after="0"/>
        <w:ind w:left="-5" w:hanging="10"/>
      </w:pPr>
      <w:r>
        <w:rPr>
          <w:sz w:val="20"/>
        </w:rPr>
        <w:t xml:space="preserve">   }; </w:t>
      </w:r>
    </w:p>
    <w:p w14:paraId="1FEDCF87" w14:textId="77777777" w:rsidR="006D4BBF" w:rsidRDefault="00DC126D">
      <w:pPr>
        <w:spacing w:after="0"/>
        <w:ind w:left="-5" w:hanging="10"/>
      </w:pPr>
      <w:r>
        <w:rPr>
          <w:sz w:val="20"/>
        </w:rPr>
        <w:t xml:space="preserve">   Boundary("Transition B5/B4"); </w:t>
      </w:r>
    </w:p>
    <w:p w14:paraId="013F30E2" w14:textId="77777777" w:rsidR="006D4BBF" w:rsidRDefault="00DC126D">
      <w:pPr>
        <w:spacing w:after="0"/>
        <w:ind w:left="-5" w:hanging="10"/>
      </w:pPr>
      <w:r>
        <w:rPr>
          <w:sz w:val="20"/>
        </w:rPr>
        <w:t xml:space="preserve">   Phase("B4") </w:t>
      </w:r>
    </w:p>
    <w:p w14:paraId="70430279" w14:textId="77777777" w:rsidR="006D4BBF" w:rsidRDefault="00DC126D">
      <w:pPr>
        <w:spacing w:after="0"/>
        <w:ind w:left="-5" w:hanging="10"/>
      </w:pPr>
      <w:r>
        <w:rPr>
          <w:sz w:val="20"/>
        </w:rPr>
        <w:t xml:space="preserve">   { </w:t>
      </w:r>
    </w:p>
    <w:p w14:paraId="55C2DAE3" w14:textId="77777777" w:rsidR="006D4BBF" w:rsidRDefault="00DC126D">
      <w:pPr>
        <w:spacing w:after="0"/>
        <w:ind w:left="-5" w:hanging="10"/>
      </w:pPr>
      <w:r>
        <w:rPr>
          <w:sz w:val="20"/>
        </w:rPr>
        <w:t xml:space="preserve">    Curve("shcal20", "shcal20.14c"); </w:t>
      </w:r>
    </w:p>
    <w:p w14:paraId="2F54104E" w14:textId="77777777" w:rsidR="006D4BBF" w:rsidRDefault="00DC126D">
      <w:pPr>
        <w:spacing w:after="0"/>
        <w:ind w:left="-5" w:hanging="10"/>
      </w:pPr>
      <w:r>
        <w:rPr>
          <w:sz w:val="20"/>
        </w:rPr>
        <w:t xml:space="preserve">    R_Date("57605", 1672, 25); </w:t>
      </w:r>
    </w:p>
    <w:p w14:paraId="47025202" w14:textId="77777777" w:rsidR="006D4BBF" w:rsidRDefault="00DC126D">
      <w:pPr>
        <w:spacing w:after="0"/>
        <w:ind w:left="-5" w:hanging="10"/>
      </w:pPr>
      <w:r>
        <w:rPr>
          <w:sz w:val="20"/>
        </w:rPr>
        <w:t xml:space="preserve">   }; </w:t>
      </w:r>
    </w:p>
    <w:p w14:paraId="3F10F01E" w14:textId="77777777" w:rsidR="006D4BBF" w:rsidRDefault="00DC126D">
      <w:pPr>
        <w:spacing w:after="0"/>
        <w:ind w:left="-5" w:hanging="10"/>
      </w:pPr>
      <w:r>
        <w:rPr>
          <w:sz w:val="20"/>
        </w:rPr>
        <w:t xml:space="preserve">   Boundary("Transition B4/B3"); </w:t>
      </w:r>
    </w:p>
    <w:p w14:paraId="07D87D21" w14:textId="77777777" w:rsidR="006D4BBF" w:rsidRDefault="00DC126D">
      <w:pPr>
        <w:spacing w:after="0"/>
        <w:ind w:left="-5" w:hanging="10"/>
      </w:pPr>
      <w:r>
        <w:rPr>
          <w:sz w:val="20"/>
        </w:rPr>
        <w:t xml:space="preserve">   Phase("B3") </w:t>
      </w:r>
    </w:p>
    <w:p w14:paraId="17450061" w14:textId="77777777" w:rsidR="006D4BBF" w:rsidRDefault="00DC126D">
      <w:pPr>
        <w:spacing w:after="0"/>
        <w:ind w:left="-5" w:hanging="10"/>
      </w:pPr>
      <w:r>
        <w:rPr>
          <w:sz w:val="20"/>
        </w:rPr>
        <w:t xml:space="preserve">   { </w:t>
      </w:r>
    </w:p>
    <w:p w14:paraId="4D2C5537" w14:textId="77777777" w:rsidR="006D4BBF" w:rsidRDefault="00DC126D">
      <w:pPr>
        <w:spacing w:after="0"/>
        <w:ind w:left="-5" w:hanging="10"/>
      </w:pPr>
      <w:r>
        <w:rPr>
          <w:sz w:val="20"/>
        </w:rPr>
        <w:t xml:space="preserve">    Curve("shcal20", "shcal20.14c"); </w:t>
      </w:r>
    </w:p>
    <w:p w14:paraId="38CDFFDD" w14:textId="77777777" w:rsidR="006D4BBF" w:rsidRDefault="00DC126D">
      <w:pPr>
        <w:spacing w:after="0"/>
        <w:ind w:left="-5" w:hanging="10"/>
      </w:pPr>
      <w:r>
        <w:rPr>
          <w:sz w:val="20"/>
        </w:rPr>
        <w:t xml:space="preserve">    R_Date("57838", 1637, 24); </w:t>
      </w:r>
    </w:p>
    <w:p w14:paraId="51DD95CE" w14:textId="77777777" w:rsidR="006D4BBF" w:rsidRDefault="00DC126D">
      <w:pPr>
        <w:spacing w:after="0"/>
        <w:ind w:left="-5" w:hanging="10"/>
      </w:pPr>
      <w:r>
        <w:rPr>
          <w:sz w:val="20"/>
        </w:rPr>
        <w:t xml:space="preserve">   }; </w:t>
      </w:r>
    </w:p>
    <w:p w14:paraId="3CC8D57B" w14:textId="77777777" w:rsidR="006D4BBF" w:rsidRDefault="00DC126D">
      <w:pPr>
        <w:spacing w:after="0"/>
        <w:ind w:left="-5" w:hanging="10"/>
      </w:pPr>
      <w:r>
        <w:rPr>
          <w:sz w:val="20"/>
        </w:rPr>
        <w:t xml:space="preserve">   Boundary("Transition B3/B2"); </w:t>
      </w:r>
    </w:p>
    <w:p w14:paraId="7FB29AC2" w14:textId="77777777" w:rsidR="006D4BBF" w:rsidRDefault="00DC126D">
      <w:pPr>
        <w:spacing w:after="0"/>
        <w:ind w:left="-5" w:hanging="10"/>
      </w:pPr>
      <w:r>
        <w:rPr>
          <w:sz w:val="20"/>
        </w:rPr>
        <w:t xml:space="preserve">   Phase("B2") </w:t>
      </w:r>
    </w:p>
    <w:p w14:paraId="01E804D5" w14:textId="77777777" w:rsidR="006D4BBF" w:rsidRDefault="00DC126D">
      <w:pPr>
        <w:spacing w:after="0"/>
        <w:ind w:left="-5" w:hanging="10"/>
      </w:pPr>
      <w:r>
        <w:rPr>
          <w:sz w:val="20"/>
        </w:rPr>
        <w:t xml:space="preserve">   { </w:t>
      </w:r>
    </w:p>
    <w:p w14:paraId="3D0E18B3" w14:textId="77777777" w:rsidR="006D4BBF" w:rsidRDefault="00DC126D">
      <w:pPr>
        <w:spacing w:after="0"/>
        <w:ind w:left="-5" w:hanging="10"/>
      </w:pPr>
      <w:r>
        <w:rPr>
          <w:sz w:val="20"/>
        </w:rPr>
        <w:t xml:space="preserve">    Curve("shcal20", "shcal20.14c"); </w:t>
      </w:r>
    </w:p>
    <w:p w14:paraId="60D66325" w14:textId="77777777" w:rsidR="006D4BBF" w:rsidRDefault="00DC126D">
      <w:pPr>
        <w:spacing w:after="0"/>
        <w:ind w:left="-5" w:hanging="10"/>
      </w:pPr>
      <w:r>
        <w:rPr>
          <w:sz w:val="20"/>
        </w:rPr>
        <w:t xml:space="preserve">    R_Date("57839", 1517, 25); </w:t>
      </w:r>
    </w:p>
    <w:p w14:paraId="1BA6644D" w14:textId="77777777" w:rsidR="006D4BBF" w:rsidRDefault="00DC126D">
      <w:pPr>
        <w:spacing w:after="0"/>
        <w:ind w:left="-5" w:hanging="10"/>
      </w:pPr>
      <w:r>
        <w:rPr>
          <w:sz w:val="20"/>
        </w:rPr>
        <w:t xml:space="preserve">   }; </w:t>
      </w:r>
    </w:p>
    <w:p w14:paraId="596299FD" w14:textId="77777777" w:rsidR="006D4BBF" w:rsidRDefault="00DC126D">
      <w:pPr>
        <w:spacing w:after="0"/>
        <w:ind w:left="-5" w:hanging="10"/>
      </w:pPr>
      <w:r>
        <w:rPr>
          <w:sz w:val="20"/>
        </w:rPr>
        <w:t xml:space="preserve">   Boundary("Transition B2/B1"); </w:t>
      </w:r>
    </w:p>
    <w:p w14:paraId="36BA6BB5" w14:textId="77777777" w:rsidR="006D4BBF" w:rsidRDefault="00DC126D">
      <w:pPr>
        <w:spacing w:after="0"/>
        <w:ind w:left="-5" w:hanging="10"/>
      </w:pPr>
      <w:r>
        <w:rPr>
          <w:sz w:val="20"/>
        </w:rPr>
        <w:t xml:space="preserve">   Phase("B1") </w:t>
      </w:r>
    </w:p>
    <w:p w14:paraId="28C2CEB4" w14:textId="77777777" w:rsidR="006D4BBF" w:rsidRDefault="00DC126D">
      <w:pPr>
        <w:spacing w:after="0"/>
        <w:ind w:left="-5" w:hanging="10"/>
      </w:pPr>
      <w:r>
        <w:rPr>
          <w:sz w:val="20"/>
        </w:rPr>
        <w:t xml:space="preserve">   { </w:t>
      </w:r>
    </w:p>
    <w:p w14:paraId="5480A1F6" w14:textId="77777777" w:rsidR="006D4BBF" w:rsidRDefault="00DC126D">
      <w:pPr>
        <w:spacing w:after="0"/>
        <w:ind w:left="-5" w:hanging="10"/>
      </w:pPr>
      <w:r>
        <w:rPr>
          <w:sz w:val="20"/>
        </w:rPr>
        <w:t xml:space="preserve">    Curve("shcal20", "shcal20.14c"); </w:t>
      </w:r>
    </w:p>
    <w:p w14:paraId="65D23AA6" w14:textId="77777777" w:rsidR="006D4BBF" w:rsidRDefault="00DC126D">
      <w:pPr>
        <w:spacing w:after="0"/>
        <w:ind w:left="-5" w:hanging="10"/>
      </w:pPr>
      <w:r>
        <w:rPr>
          <w:sz w:val="20"/>
        </w:rPr>
        <w:t xml:space="preserve">    R_Date("59931", 1541, 31); </w:t>
      </w:r>
    </w:p>
    <w:p w14:paraId="4D20DBCE" w14:textId="77777777" w:rsidR="006D4BBF" w:rsidRDefault="00DC126D">
      <w:pPr>
        <w:spacing w:after="0"/>
        <w:ind w:left="-5" w:hanging="10"/>
      </w:pPr>
      <w:r>
        <w:rPr>
          <w:sz w:val="20"/>
        </w:rPr>
        <w:t xml:space="preserve">   }; </w:t>
      </w:r>
    </w:p>
    <w:p w14:paraId="009D3E17" w14:textId="77777777" w:rsidR="006D4BBF" w:rsidRDefault="00DC126D">
      <w:pPr>
        <w:spacing w:after="0"/>
        <w:ind w:left="-5" w:hanging="10"/>
      </w:pPr>
      <w:r>
        <w:rPr>
          <w:sz w:val="20"/>
        </w:rPr>
        <w:t xml:space="preserve">   Boundary("End B1"); </w:t>
      </w:r>
    </w:p>
    <w:p w14:paraId="2B639A13" w14:textId="77777777" w:rsidR="006D4BBF" w:rsidRDefault="00DC126D">
      <w:pPr>
        <w:spacing w:after="0"/>
        <w:ind w:left="-5" w:hanging="10"/>
      </w:pPr>
      <w:r>
        <w:rPr>
          <w:sz w:val="20"/>
        </w:rPr>
        <w:t xml:space="preserve">   Span("Span Mound Construction"); </w:t>
      </w:r>
    </w:p>
    <w:p w14:paraId="271A9AB4" w14:textId="77777777" w:rsidR="006D4BBF" w:rsidRDefault="00DC126D">
      <w:pPr>
        <w:spacing w:after="0"/>
        <w:ind w:left="-5" w:hanging="10"/>
      </w:pPr>
      <w:r>
        <w:rPr>
          <w:sz w:val="20"/>
        </w:rPr>
        <w:t xml:space="preserve">  }; </w:t>
      </w:r>
    </w:p>
    <w:p w14:paraId="42ADBB87" w14:textId="77777777" w:rsidR="006D4BBF" w:rsidRDefault="00DC126D">
      <w:pPr>
        <w:spacing w:after="0"/>
        <w:ind w:left="-5" w:hanging="10"/>
      </w:pPr>
      <w:r>
        <w:rPr>
          <w:sz w:val="20"/>
        </w:rPr>
        <w:t xml:space="preserve">  Boundary("End Mound Construction"); </w:t>
      </w:r>
    </w:p>
    <w:p w14:paraId="1DFFFADB" w14:textId="77777777" w:rsidR="006D4BBF" w:rsidRDefault="00DC126D">
      <w:pPr>
        <w:spacing w:after="0"/>
        <w:ind w:left="-5" w:hanging="10"/>
      </w:pPr>
      <w:r>
        <w:rPr>
          <w:sz w:val="20"/>
        </w:rPr>
        <w:t xml:space="preserve">  Boundary("Start Post Mound"); </w:t>
      </w:r>
    </w:p>
    <w:p w14:paraId="00476666" w14:textId="77777777" w:rsidR="006D4BBF" w:rsidRDefault="00DC126D">
      <w:pPr>
        <w:spacing w:after="0"/>
        <w:ind w:left="-5" w:hanging="10"/>
      </w:pPr>
      <w:r>
        <w:rPr>
          <w:sz w:val="20"/>
        </w:rPr>
        <w:t xml:space="preserve">  Sequence("Post Mound") </w:t>
      </w:r>
    </w:p>
    <w:p w14:paraId="4E300B6E" w14:textId="77777777" w:rsidR="006D4BBF" w:rsidRDefault="00DC126D">
      <w:pPr>
        <w:spacing w:after="0"/>
        <w:ind w:left="-5" w:hanging="10"/>
      </w:pPr>
      <w:r>
        <w:rPr>
          <w:sz w:val="20"/>
        </w:rPr>
        <w:t xml:space="preserve">  { </w:t>
      </w:r>
    </w:p>
    <w:p w14:paraId="24335388" w14:textId="77777777" w:rsidR="006D4BBF" w:rsidRDefault="00DC126D">
      <w:pPr>
        <w:spacing w:after="0"/>
        <w:ind w:left="-5" w:hanging="10"/>
      </w:pPr>
      <w:r>
        <w:rPr>
          <w:sz w:val="20"/>
        </w:rPr>
        <w:t xml:space="preserve">   Boundary("Start Post Hole"); </w:t>
      </w:r>
    </w:p>
    <w:p w14:paraId="60183EBA" w14:textId="77777777" w:rsidR="006D4BBF" w:rsidRDefault="00DC126D">
      <w:pPr>
        <w:spacing w:after="0"/>
        <w:ind w:left="-5" w:hanging="10"/>
      </w:pPr>
      <w:r>
        <w:rPr>
          <w:sz w:val="20"/>
        </w:rPr>
        <w:t xml:space="preserve">   Curve("shcal20", "shcal20.14c"); </w:t>
      </w:r>
    </w:p>
    <w:p w14:paraId="1D2B59DD" w14:textId="77777777" w:rsidR="006D4BBF" w:rsidRDefault="00DC126D">
      <w:pPr>
        <w:spacing w:after="0"/>
        <w:ind w:left="-5" w:hanging="10"/>
      </w:pPr>
      <w:r>
        <w:rPr>
          <w:sz w:val="20"/>
        </w:rPr>
        <w:lastRenderedPageBreak/>
        <w:t xml:space="preserve">   R_Date("57903", 186, 22); </w:t>
      </w:r>
    </w:p>
    <w:p w14:paraId="2323232B" w14:textId="77777777" w:rsidR="006D4BBF" w:rsidRDefault="00DC126D">
      <w:pPr>
        <w:spacing w:after="0"/>
        <w:ind w:left="-5" w:hanging="10"/>
      </w:pPr>
      <w:r>
        <w:rPr>
          <w:sz w:val="20"/>
        </w:rPr>
        <w:t xml:space="preserve">   Boundary("End Post Hole"); </w:t>
      </w:r>
    </w:p>
    <w:p w14:paraId="1608DEB9" w14:textId="77777777" w:rsidR="006D4BBF" w:rsidRDefault="00DC126D">
      <w:pPr>
        <w:spacing w:after="0"/>
        <w:ind w:left="-5" w:hanging="10"/>
      </w:pPr>
      <w:r>
        <w:rPr>
          <w:sz w:val="20"/>
        </w:rPr>
        <w:t xml:space="preserve">  }; </w:t>
      </w:r>
    </w:p>
    <w:p w14:paraId="6D55183A" w14:textId="77777777" w:rsidR="006D4BBF" w:rsidRDefault="00DC126D">
      <w:pPr>
        <w:spacing w:after="0"/>
        <w:ind w:left="-5" w:hanging="10"/>
      </w:pPr>
      <w:r>
        <w:rPr>
          <w:sz w:val="20"/>
        </w:rPr>
        <w:t xml:space="preserve">  Boundary("End Post Mound"); </w:t>
      </w:r>
    </w:p>
    <w:p w14:paraId="748F4BAC" w14:textId="77777777" w:rsidR="006D4BBF" w:rsidRDefault="00DC126D">
      <w:pPr>
        <w:spacing w:after="0"/>
        <w:ind w:left="-5" w:hanging="10"/>
      </w:pPr>
      <w:r>
        <w:rPr>
          <w:sz w:val="20"/>
        </w:rPr>
        <w:t xml:space="preserve">  Before("Civil War") </w:t>
      </w:r>
    </w:p>
    <w:p w14:paraId="38570730" w14:textId="77777777" w:rsidR="006D4BBF" w:rsidRDefault="00DC126D">
      <w:pPr>
        <w:spacing w:after="0"/>
        <w:ind w:left="-5" w:hanging="10"/>
      </w:pPr>
      <w:r>
        <w:rPr>
          <w:sz w:val="20"/>
        </w:rPr>
        <w:t xml:space="preserve">  { </w:t>
      </w:r>
    </w:p>
    <w:p w14:paraId="7DBB8018" w14:textId="77777777" w:rsidR="006D4BBF" w:rsidRDefault="00DC126D">
      <w:pPr>
        <w:spacing w:after="0"/>
        <w:ind w:left="-5" w:hanging="10"/>
      </w:pPr>
      <w:r>
        <w:rPr>
          <w:sz w:val="20"/>
        </w:rPr>
        <w:t xml:space="preserve">   C_Date("Civil War End", AD(1852), 1); </w:t>
      </w:r>
    </w:p>
    <w:p w14:paraId="1D2E19BF" w14:textId="77777777" w:rsidR="006D4BBF" w:rsidRDefault="00DC126D">
      <w:pPr>
        <w:spacing w:after="0"/>
        <w:ind w:left="-5" w:hanging="10"/>
      </w:pPr>
      <w:r>
        <w:rPr>
          <w:sz w:val="20"/>
        </w:rPr>
        <w:t xml:space="preserve">  }; </w:t>
      </w:r>
    </w:p>
    <w:p w14:paraId="0C9E8623" w14:textId="77777777" w:rsidR="006D4BBF" w:rsidRDefault="00DC126D">
      <w:pPr>
        <w:spacing w:after="0"/>
        <w:ind w:left="-5" w:hanging="10"/>
      </w:pPr>
      <w:r>
        <w:rPr>
          <w:sz w:val="20"/>
        </w:rPr>
        <w:t xml:space="preserve">  MCMC_Sample("MCMC_MVP", 50, 500000) </w:t>
      </w:r>
    </w:p>
    <w:p w14:paraId="388CA6B6" w14:textId="77777777" w:rsidR="006D4BBF" w:rsidRDefault="00DC126D">
      <w:pPr>
        <w:spacing w:after="0"/>
        <w:ind w:left="-5" w:hanging="10"/>
      </w:pPr>
      <w:r>
        <w:rPr>
          <w:sz w:val="20"/>
        </w:rPr>
        <w:t xml:space="preserve">  { </w:t>
      </w:r>
    </w:p>
    <w:p w14:paraId="06E45E3A" w14:textId="77777777" w:rsidR="006D4BBF" w:rsidRDefault="00DC126D">
      <w:pPr>
        <w:spacing w:after="0"/>
        <w:ind w:left="-5" w:hanging="10"/>
      </w:pPr>
      <w:r>
        <w:rPr>
          <w:sz w:val="20"/>
        </w:rPr>
        <w:t xml:space="preserve">  }; </w:t>
      </w:r>
    </w:p>
    <w:p w14:paraId="01FF7CD7" w14:textId="77777777" w:rsidR="006D4BBF" w:rsidRDefault="00DC126D">
      <w:pPr>
        <w:spacing w:after="0"/>
        <w:ind w:left="-5" w:right="8878" w:hanging="10"/>
      </w:pPr>
      <w:r>
        <w:rPr>
          <w:sz w:val="20"/>
        </w:rPr>
        <w:t xml:space="preserve"> }; </w:t>
      </w:r>
      <w:r>
        <w:rPr>
          <w:sz w:val="24"/>
        </w:rPr>
        <w:t xml:space="preserve"> </w:t>
      </w:r>
    </w:p>
    <w:p w14:paraId="4164E633" w14:textId="77777777" w:rsidR="006D4BBF" w:rsidRDefault="00DC126D">
      <w:pPr>
        <w:spacing w:after="0"/>
      </w:pPr>
      <w:r>
        <w:rPr>
          <w:b/>
          <w:sz w:val="24"/>
        </w:rPr>
        <w:t xml:space="preserve"> </w:t>
      </w:r>
    </w:p>
    <w:p w14:paraId="56DFFECE" w14:textId="77777777" w:rsidR="006D4BBF" w:rsidRDefault="00DC126D">
      <w:pPr>
        <w:spacing w:after="0"/>
      </w:pPr>
      <w:r>
        <w:rPr>
          <w:b/>
          <w:sz w:val="24"/>
        </w:rPr>
        <w:t xml:space="preserve"> </w:t>
      </w:r>
    </w:p>
    <w:p w14:paraId="78D72CE4" w14:textId="316A9FB2" w:rsidR="006D4BBF" w:rsidRPr="00BD4EBA" w:rsidRDefault="00BD4EBA" w:rsidP="00BD4EB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2. </w:t>
      </w:r>
      <w:r w:rsidR="00DC126D" w:rsidRPr="00BD4EBA">
        <w:rPr>
          <w:rFonts w:ascii="Times New Roman" w:hAnsi="Times New Roman" w:cs="Times New Roman"/>
          <w:b/>
          <w:bCs/>
          <w:sz w:val="24"/>
          <w:szCs w:val="24"/>
        </w:rPr>
        <w:t xml:space="preserve">South </w:t>
      </w:r>
      <w:r w:rsidR="009B0584" w:rsidRPr="00BD4EBA">
        <w:rPr>
          <w:rFonts w:ascii="Times New Roman" w:hAnsi="Times New Roman" w:cs="Times New Roman"/>
          <w:b/>
          <w:bCs/>
          <w:sz w:val="24"/>
          <w:szCs w:val="24"/>
        </w:rPr>
        <w:t xml:space="preserve">mound stratigraphy and radiocarbon result </w:t>
      </w:r>
    </w:p>
    <w:p w14:paraId="71E20D7A" w14:textId="3EE683D4" w:rsidR="006D4BBF" w:rsidRPr="00BD4EBA" w:rsidRDefault="00DC126D" w:rsidP="00BD4EBA">
      <w:pPr>
        <w:spacing w:after="0" w:line="360" w:lineRule="auto"/>
        <w:ind w:left="-5" w:right="40"/>
        <w:jc w:val="both"/>
        <w:rPr>
          <w:rFonts w:ascii="Times New Roman" w:hAnsi="Times New Roman" w:cs="Times New Roman"/>
          <w:sz w:val="24"/>
          <w:szCs w:val="24"/>
        </w:rPr>
      </w:pPr>
      <w:r w:rsidRPr="00BD4EBA">
        <w:rPr>
          <w:rFonts w:ascii="Times New Roman" w:hAnsi="Times New Roman" w:cs="Times New Roman"/>
          <w:sz w:val="24"/>
          <w:szCs w:val="24"/>
        </w:rPr>
        <w:t>A small excavation 0.4m wide was placed on the south side of the mound that extended from the ground surface into the mound to 0.85m height. The basal stratigraphy consisted of a black mottled soil deposit that marked the mixed interface between the pre-mound top</w:t>
      </w:r>
      <w:r w:rsidR="00BD4EBA">
        <w:rPr>
          <w:rFonts w:ascii="Times New Roman" w:hAnsi="Times New Roman" w:cs="Times New Roman"/>
          <w:sz w:val="24"/>
          <w:szCs w:val="24"/>
        </w:rPr>
        <w:t>s</w:t>
      </w:r>
      <w:r w:rsidRPr="00BD4EBA">
        <w:rPr>
          <w:rFonts w:ascii="Times New Roman" w:hAnsi="Times New Roman" w:cs="Times New Roman"/>
          <w:sz w:val="24"/>
          <w:szCs w:val="24"/>
        </w:rPr>
        <w:t>oil and the first mound construction layer (Figure</w:t>
      </w:r>
      <w:r w:rsidR="00BD4EBA">
        <w:rPr>
          <w:rFonts w:ascii="Times New Roman" w:hAnsi="Times New Roman" w:cs="Times New Roman"/>
          <w:sz w:val="24"/>
          <w:szCs w:val="24"/>
        </w:rPr>
        <w:t xml:space="preserve"> S1</w:t>
      </w:r>
      <w:r w:rsidRPr="00BD4EBA">
        <w:rPr>
          <w:rFonts w:ascii="Times New Roman" w:hAnsi="Times New Roman" w:cs="Times New Roman"/>
          <w:sz w:val="24"/>
          <w:szCs w:val="24"/>
        </w:rPr>
        <w:t xml:space="preserve">). Above the interface was </w:t>
      </w:r>
      <w:r w:rsidR="00BD4EBA">
        <w:rPr>
          <w:rFonts w:ascii="Times New Roman" w:hAnsi="Times New Roman" w:cs="Times New Roman"/>
          <w:sz w:val="24"/>
          <w:szCs w:val="24"/>
        </w:rPr>
        <w:t>l</w:t>
      </w:r>
      <w:r w:rsidRPr="00BD4EBA">
        <w:rPr>
          <w:rFonts w:ascii="Times New Roman" w:hAnsi="Times New Roman" w:cs="Times New Roman"/>
          <w:sz w:val="24"/>
          <w:szCs w:val="24"/>
        </w:rPr>
        <w:t xml:space="preserve">ayer A which was a relatively even mixture of organic soil and clay (0.4m) while </w:t>
      </w:r>
      <w:r w:rsidR="00BD4EBA">
        <w:rPr>
          <w:rFonts w:ascii="Times New Roman" w:hAnsi="Times New Roman" w:cs="Times New Roman"/>
          <w:sz w:val="24"/>
          <w:szCs w:val="24"/>
        </w:rPr>
        <w:t>l</w:t>
      </w:r>
      <w:r w:rsidRPr="00BD4EBA">
        <w:rPr>
          <w:rFonts w:ascii="Times New Roman" w:hAnsi="Times New Roman" w:cs="Times New Roman"/>
          <w:sz w:val="24"/>
          <w:szCs w:val="24"/>
        </w:rPr>
        <w:t>ayer B (0.3m) contained more humic soil and less clay. Charcoal</w:t>
      </w:r>
      <w:r w:rsidR="00BD4EBA">
        <w:rPr>
          <w:rFonts w:ascii="Times New Roman" w:hAnsi="Times New Roman" w:cs="Times New Roman"/>
          <w:sz w:val="24"/>
          <w:szCs w:val="24"/>
        </w:rPr>
        <w:t>,</w:t>
      </w:r>
      <w:r w:rsidRPr="00BD4EBA">
        <w:rPr>
          <w:rFonts w:ascii="Times New Roman" w:hAnsi="Times New Roman" w:cs="Times New Roman"/>
          <w:sz w:val="24"/>
          <w:szCs w:val="24"/>
        </w:rPr>
        <w:t xml:space="preserve"> as fragments and flecks</w:t>
      </w:r>
      <w:r w:rsidR="00BD4EBA">
        <w:rPr>
          <w:rFonts w:ascii="Times New Roman" w:hAnsi="Times New Roman" w:cs="Times New Roman"/>
          <w:sz w:val="24"/>
          <w:szCs w:val="24"/>
        </w:rPr>
        <w:t>,</w:t>
      </w:r>
      <w:r w:rsidRPr="00BD4EBA">
        <w:rPr>
          <w:rFonts w:ascii="Times New Roman" w:hAnsi="Times New Roman" w:cs="Times New Roman"/>
          <w:sz w:val="24"/>
          <w:szCs w:val="24"/>
        </w:rPr>
        <w:t xml:space="preserve"> was observed in both layers and likely derives from the removal of hill topsoil containing material deposited during ceramic and post-ceramic use of the hilltop prior to mound building. In colour and composition, </w:t>
      </w:r>
      <w:r w:rsidR="00BD4EBA">
        <w:rPr>
          <w:rFonts w:ascii="Times New Roman" w:hAnsi="Times New Roman" w:cs="Times New Roman"/>
          <w:sz w:val="24"/>
          <w:szCs w:val="24"/>
        </w:rPr>
        <w:t>l</w:t>
      </w:r>
      <w:r w:rsidRPr="00BD4EBA">
        <w:rPr>
          <w:rFonts w:ascii="Times New Roman" w:hAnsi="Times New Roman" w:cs="Times New Roman"/>
          <w:sz w:val="24"/>
          <w:szCs w:val="24"/>
        </w:rPr>
        <w:t xml:space="preserve">ayer A and </w:t>
      </w:r>
      <w:r w:rsidR="00BD4EBA">
        <w:rPr>
          <w:rFonts w:ascii="Times New Roman" w:hAnsi="Times New Roman" w:cs="Times New Roman"/>
          <w:sz w:val="24"/>
          <w:szCs w:val="24"/>
        </w:rPr>
        <w:t>l</w:t>
      </w:r>
      <w:r w:rsidRPr="00BD4EBA">
        <w:rPr>
          <w:rFonts w:ascii="Times New Roman" w:hAnsi="Times New Roman" w:cs="Times New Roman"/>
          <w:sz w:val="24"/>
          <w:szCs w:val="24"/>
        </w:rPr>
        <w:t xml:space="preserve">ayer B were comparable with the main excavation </w:t>
      </w:r>
      <w:r w:rsidR="00BD4EBA">
        <w:rPr>
          <w:rFonts w:ascii="Times New Roman" w:hAnsi="Times New Roman" w:cs="Times New Roman"/>
          <w:sz w:val="24"/>
          <w:szCs w:val="24"/>
        </w:rPr>
        <w:t>l</w:t>
      </w:r>
      <w:r w:rsidRPr="00BD4EBA">
        <w:rPr>
          <w:rFonts w:ascii="Times New Roman" w:hAnsi="Times New Roman" w:cs="Times New Roman"/>
          <w:sz w:val="24"/>
          <w:szCs w:val="24"/>
        </w:rPr>
        <w:t xml:space="preserve">ayers 5(a-d) and </w:t>
      </w:r>
      <w:r w:rsidR="00BD4EBA">
        <w:rPr>
          <w:rFonts w:ascii="Times New Roman" w:hAnsi="Times New Roman" w:cs="Times New Roman"/>
          <w:sz w:val="24"/>
          <w:szCs w:val="24"/>
        </w:rPr>
        <w:t>l</w:t>
      </w:r>
      <w:r w:rsidRPr="00BD4EBA">
        <w:rPr>
          <w:rFonts w:ascii="Times New Roman" w:hAnsi="Times New Roman" w:cs="Times New Roman"/>
          <w:sz w:val="24"/>
          <w:szCs w:val="24"/>
        </w:rPr>
        <w:t xml:space="preserve">ayer 4 in having more organic soil mixed with clay in which charcoal fragments were common. A charcoal sample collected from the interface between the mound topsoil and </w:t>
      </w:r>
      <w:r w:rsidR="00BD4EBA">
        <w:rPr>
          <w:rFonts w:ascii="Times New Roman" w:hAnsi="Times New Roman" w:cs="Times New Roman"/>
          <w:sz w:val="24"/>
          <w:szCs w:val="24"/>
        </w:rPr>
        <w:t>l</w:t>
      </w:r>
      <w:r w:rsidRPr="00BD4EBA">
        <w:rPr>
          <w:rFonts w:ascii="Times New Roman" w:hAnsi="Times New Roman" w:cs="Times New Roman"/>
          <w:sz w:val="24"/>
          <w:szCs w:val="24"/>
        </w:rPr>
        <w:t xml:space="preserve">ayer B that had been deposited after mound construction gave a </w:t>
      </w:r>
      <w:r w:rsidR="00BD4EBA">
        <w:rPr>
          <w:rFonts w:ascii="Times New Roman" w:hAnsi="Times New Roman" w:cs="Times New Roman"/>
          <w:sz w:val="24"/>
          <w:szCs w:val="24"/>
        </w:rPr>
        <w:t>calibrated radiocarbon age</w:t>
      </w:r>
      <w:r w:rsidRPr="00BD4EBA">
        <w:rPr>
          <w:rFonts w:ascii="Times New Roman" w:hAnsi="Times New Roman" w:cs="Times New Roman"/>
          <w:sz w:val="24"/>
          <w:szCs w:val="24"/>
        </w:rPr>
        <w:t xml:space="preserve"> of 1472</w:t>
      </w:r>
      <w:r w:rsidR="00BD4EBA">
        <w:rPr>
          <w:rFonts w:ascii="Times New Roman" w:hAnsi="Times New Roman" w:cs="Times New Roman"/>
          <w:sz w:val="24"/>
          <w:szCs w:val="24"/>
        </w:rPr>
        <w:t>±</w:t>
      </w:r>
      <w:r w:rsidRPr="00BD4EBA">
        <w:rPr>
          <w:rFonts w:ascii="Times New Roman" w:hAnsi="Times New Roman" w:cs="Times New Roman"/>
          <w:sz w:val="24"/>
          <w:szCs w:val="24"/>
        </w:rPr>
        <w:t>22 BP (SANU-57907) and a 95.4% (2 sigma) calibrated age of 590</w:t>
      </w:r>
      <w:r w:rsidR="00BD4EBA">
        <w:rPr>
          <w:rFonts w:ascii="Times New Roman" w:hAnsi="Times New Roman" w:cs="Times New Roman"/>
          <w:sz w:val="24"/>
          <w:szCs w:val="24"/>
        </w:rPr>
        <w:t>–</w:t>
      </w:r>
      <w:r w:rsidRPr="00BD4EBA">
        <w:rPr>
          <w:rFonts w:ascii="Times New Roman" w:hAnsi="Times New Roman" w:cs="Times New Roman"/>
          <w:sz w:val="24"/>
          <w:szCs w:val="24"/>
        </w:rPr>
        <w:t xml:space="preserve">650 </w:t>
      </w:r>
      <w:r w:rsidR="00BD4EBA">
        <w:rPr>
          <w:rFonts w:ascii="Times New Roman" w:hAnsi="Times New Roman" w:cs="Times New Roman"/>
          <w:sz w:val="24"/>
          <w:szCs w:val="24"/>
        </w:rPr>
        <w:t>AD</w:t>
      </w:r>
      <w:r w:rsidRPr="00BD4EBA">
        <w:rPr>
          <w:rFonts w:ascii="Times New Roman" w:hAnsi="Times New Roman" w:cs="Times New Roman"/>
          <w:sz w:val="24"/>
          <w:szCs w:val="24"/>
        </w:rPr>
        <w:t xml:space="preserve"> indicating the mound had been completed around the middle of the </w:t>
      </w:r>
      <w:r w:rsidR="00BD4EBA">
        <w:rPr>
          <w:rFonts w:ascii="Times New Roman" w:hAnsi="Times New Roman" w:cs="Times New Roman"/>
          <w:sz w:val="24"/>
          <w:szCs w:val="24"/>
        </w:rPr>
        <w:t>first</w:t>
      </w:r>
      <w:r w:rsidRPr="00BD4EBA">
        <w:rPr>
          <w:rFonts w:ascii="Times New Roman" w:hAnsi="Times New Roman" w:cs="Times New Roman"/>
          <w:sz w:val="24"/>
          <w:szCs w:val="24"/>
        </w:rPr>
        <w:t xml:space="preserve"> millennium </w:t>
      </w:r>
      <w:r w:rsidR="00BD4EBA">
        <w:rPr>
          <w:rFonts w:ascii="Times New Roman" w:hAnsi="Times New Roman" w:cs="Times New Roman"/>
          <w:sz w:val="24"/>
          <w:szCs w:val="24"/>
        </w:rPr>
        <w:t>AD</w:t>
      </w:r>
      <w:r w:rsidRPr="00BD4EBA">
        <w:rPr>
          <w:rFonts w:ascii="Times New Roman" w:hAnsi="Times New Roman" w:cs="Times New Roman"/>
          <w:sz w:val="24"/>
          <w:szCs w:val="24"/>
        </w:rPr>
        <w:t>. As the charcoal sample was not from a recognised context compared to the burn layer samples in the main excavation</w:t>
      </w:r>
      <w:r w:rsidR="00BD4EBA">
        <w:rPr>
          <w:rFonts w:ascii="Times New Roman" w:hAnsi="Times New Roman" w:cs="Times New Roman"/>
          <w:sz w:val="24"/>
          <w:szCs w:val="24"/>
        </w:rPr>
        <w:t>,</w:t>
      </w:r>
      <w:r w:rsidRPr="00BD4EBA">
        <w:rPr>
          <w:rFonts w:ascii="Times New Roman" w:hAnsi="Times New Roman" w:cs="Times New Roman"/>
          <w:sz w:val="24"/>
          <w:szCs w:val="24"/>
        </w:rPr>
        <w:t xml:space="preserve"> we did not include the determination in the Bayesian analysis, although its inclusion would significantly tighten the age of mound completion. </w:t>
      </w:r>
    </w:p>
    <w:p w14:paraId="082BFBD5" w14:textId="77777777" w:rsidR="006D4BBF" w:rsidRPr="00BD4EBA" w:rsidRDefault="00DC126D" w:rsidP="00BD4EBA">
      <w:pPr>
        <w:spacing w:after="0" w:line="360" w:lineRule="auto"/>
        <w:rPr>
          <w:rFonts w:ascii="Times New Roman" w:hAnsi="Times New Roman" w:cs="Times New Roman"/>
          <w:sz w:val="24"/>
          <w:szCs w:val="24"/>
        </w:rPr>
      </w:pPr>
      <w:r w:rsidRPr="00BD4EBA">
        <w:rPr>
          <w:rFonts w:ascii="Times New Roman" w:hAnsi="Times New Roman" w:cs="Times New Roman"/>
          <w:sz w:val="24"/>
          <w:szCs w:val="24"/>
        </w:rPr>
        <w:t xml:space="preserve"> </w:t>
      </w:r>
    </w:p>
    <w:p w14:paraId="1A68CD42" w14:textId="77777777" w:rsidR="006D4BBF" w:rsidRDefault="00DC126D">
      <w:pPr>
        <w:tabs>
          <w:tab w:val="right" w:pos="9083"/>
        </w:tabs>
        <w:spacing w:after="0"/>
        <w:ind w:left="-1"/>
      </w:pPr>
      <w:r>
        <w:rPr>
          <w:noProof/>
        </w:rPr>
        <w:lastRenderedPageBreak/>
        <w:drawing>
          <wp:inline distT="0" distB="0" distL="0" distR="0" wp14:anchorId="1168F30C" wp14:editId="6F2866AA">
            <wp:extent cx="4860000" cy="4410000"/>
            <wp:effectExtent l="0" t="0" r="0" b="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Picture 694"/>
                    <pic:cNvPicPr/>
                  </pic:nvPicPr>
                  <pic:blipFill>
                    <a:blip r:embed="rId7"/>
                    <a:stretch>
                      <a:fillRect/>
                    </a:stretch>
                  </pic:blipFill>
                  <pic:spPr>
                    <a:xfrm>
                      <a:off x="0" y="0"/>
                      <a:ext cx="4860000" cy="4410000"/>
                    </a:xfrm>
                    <a:prstGeom prst="rect">
                      <a:avLst/>
                    </a:prstGeom>
                  </pic:spPr>
                </pic:pic>
              </a:graphicData>
            </a:graphic>
          </wp:inline>
        </w:drawing>
      </w:r>
      <w:r>
        <w:rPr>
          <w:sz w:val="24"/>
        </w:rPr>
        <w:tab/>
        <w:t xml:space="preserve"> </w:t>
      </w:r>
    </w:p>
    <w:p w14:paraId="41971D44" w14:textId="77777777" w:rsidR="006D4BBF" w:rsidRDefault="00DC126D">
      <w:pPr>
        <w:spacing w:after="0"/>
      </w:pPr>
      <w:r>
        <w:rPr>
          <w:sz w:val="24"/>
        </w:rPr>
        <w:t xml:space="preserve"> </w:t>
      </w:r>
    </w:p>
    <w:p w14:paraId="0A374581" w14:textId="2889E26C" w:rsidR="006D4BBF" w:rsidRPr="00085338" w:rsidRDefault="00DC126D" w:rsidP="00DB5BA4">
      <w:pPr>
        <w:spacing w:after="0" w:line="360" w:lineRule="auto"/>
        <w:ind w:left="-5" w:right="40"/>
        <w:rPr>
          <w:rFonts w:ascii="Times New Roman" w:hAnsi="Times New Roman" w:cs="Times New Roman"/>
          <w:i/>
          <w:iCs/>
          <w:sz w:val="24"/>
          <w:szCs w:val="24"/>
        </w:rPr>
      </w:pPr>
      <w:r w:rsidRPr="00085338">
        <w:rPr>
          <w:rFonts w:ascii="Times New Roman" w:hAnsi="Times New Roman" w:cs="Times New Roman"/>
          <w:i/>
          <w:iCs/>
          <w:sz w:val="24"/>
          <w:szCs w:val="24"/>
        </w:rPr>
        <w:t>Figure</w:t>
      </w:r>
      <w:r w:rsidR="00BD4EBA" w:rsidRPr="00085338">
        <w:rPr>
          <w:rFonts w:ascii="Times New Roman" w:hAnsi="Times New Roman" w:cs="Times New Roman"/>
          <w:i/>
          <w:iCs/>
          <w:sz w:val="24"/>
          <w:szCs w:val="24"/>
        </w:rPr>
        <w:t xml:space="preserve"> S1</w:t>
      </w:r>
      <w:r w:rsidRPr="00085338">
        <w:rPr>
          <w:rFonts w:ascii="Times New Roman" w:hAnsi="Times New Roman" w:cs="Times New Roman"/>
          <w:i/>
          <w:iCs/>
          <w:sz w:val="24"/>
          <w:szCs w:val="24"/>
        </w:rPr>
        <w:t xml:space="preserve">. South mound excavation profile (north) showing location of SANU-57907 charcoal sample and the stratigraphy on the mound edge which is comparable to </w:t>
      </w:r>
      <w:r w:rsidR="00BD4EBA" w:rsidRPr="00085338">
        <w:rPr>
          <w:rFonts w:ascii="Times New Roman" w:hAnsi="Times New Roman" w:cs="Times New Roman"/>
          <w:i/>
          <w:iCs/>
          <w:sz w:val="24"/>
          <w:szCs w:val="24"/>
        </w:rPr>
        <w:t>l</w:t>
      </w:r>
      <w:r w:rsidRPr="00085338">
        <w:rPr>
          <w:rFonts w:ascii="Times New Roman" w:hAnsi="Times New Roman" w:cs="Times New Roman"/>
          <w:i/>
          <w:iCs/>
          <w:sz w:val="24"/>
          <w:szCs w:val="24"/>
        </w:rPr>
        <w:t xml:space="preserve">ayers 4 and 5 in the main excavation. </w:t>
      </w:r>
    </w:p>
    <w:p w14:paraId="05721167" w14:textId="77777777" w:rsidR="006D4BBF" w:rsidRPr="00BD4EBA" w:rsidRDefault="00DC126D" w:rsidP="00DB5BA4">
      <w:pPr>
        <w:spacing w:after="0" w:line="360" w:lineRule="auto"/>
        <w:rPr>
          <w:rFonts w:ascii="Times New Roman" w:hAnsi="Times New Roman" w:cs="Times New Roman"/>
          <w:sz w:val="24"/>
          <w:szCs w:val="24"/>
        </w:rPr>
      </w:pPr>
      <w:r w:rsidRPr="00BD4EBA">
        <w:rPr>
          <w:rFonts w:ascii="Times New Roman" w:hAnsi="Times New Roman" w:cs="Times New Roman"/>
          <w:b/>
          <w:sz w:val="24"/>
          <w:szCs w:val="24"/>
        </w:rPr>
        <w:t xml:space="preserve"> </w:t>
      </w:r>
    </w:p>
    <w:p w14:paraId="4AE0D4C6" w14:textId="58CB66B1" w:rsidR="006D4BBF" w:rsidRPr="00085338" w:rsidRDefault="00085338" w:rsidP="00DB5BA4">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3. </w:t>
      </w:r>
      <w:r w:rsidR="00DC126D" w:rsidRPr="00085338">
        <w:rPr>
          <w:rFonts w:ascii="Times New Roman" w:hAnsi="Times New Roman" w:cs="Times New Roman"/>
          <w:b/>
          <w:bCs/>
          <w:sz w:val="24"/>
          <w:szCs w:val="24"/>
        </w:rPr>
        <w:t xml:space="preserve">Lidar </w:t>
      </w:r>
      <w:r w:rsidRPr="00085338">
        <w:rPr>
          <w:rFonts w:ascii="Times New Roman" w:hAnsi="Times New Roman" w:cs="Times New Roman"/>
          <w:b/>
          <w:bCs/>
          <w:sz w:val="24"/>
          <w:szCs w:val="24"/>
        </w:rPr>
        <w:t xml:space="preserve">estimate of ditch and bank volumes </w:t>
      </w:r>
    </w:p>
    <w:p w14:paraId="2E4F7CCF" w14:textId="4621D014" w:rsidR="006D4BBF" w:rsidRPr="00BD4EBA" w:rsidRDefault="00DC126D" w:rsidP="00DB5BA4">
      <w:pPr>
        <w:spacing w:after="0" w:line="360" w:lineRule="auto"/>
        <w:ind w:left="-5" w:right="40"/>
        <w:rPr>
          <w:rFonts w:ascii="Times New Roman" w:hAnsi="Times New Roman" w:cs="Times New Roman"/>
          <w:sz w:val="24"/>
          <w:szCs w:val="24"/>
        </w:rPr>
      </w:pPr>
      <w:r w:rsidRPr="00BD4EBA">
        <w:rPr>
          <w:rFonts w:ascii="Times New Roman" w:hAnsi="Times New Roman" w:cs="Times New Roman"/>
          <w:sz w:val="24"/>
          <w:szCs w:val="24"/>
        </w:rPr>
        <w:t xml:space="preserve">Radiocarbon dates from Mala'e Vakapuna suggest that it was made over a relatively short interval. A reviewer suggested that the upper </w:t>
      </w:r>
      <w:r w:rsidR="00085338">
        <w:rPr>
          <w:rFonts w:ascii="Times New Roman" w:hAnsi="Times New Roman" w:cs="Times New Roman"/>
          <w:sz w:val="24"/>
          <w:szCs w:val="24"/>
        </w:rPr>
        <w:t>0.</w:t>
      </w:r>
      <w:r w:rsidRPr="00BD4EBA">
        <w:rPr>
          <w:rFonts w:ascii="Times New Roman" w:hAnsi="Times New Roman" w:cs="Times New Roman"/>
          <w:sz w:val="24"/>
          <w:szCs w:val="24"/>
        </w:rPr>
        <w:t xml:space="preserve">46m of mound deposit overlying B1 could have been added later and therefore the mound made in the </w:t>
      </w:r>
      <w:r w:rsidR="00085338">
        <w:rPr>
          <w:rFonts w:ascii="Times New Roman" w:hAnsi="Times New Roman" w:cs="Times New Roman"/>
          <w:sz w:val="24"/>
          <w:szCs w:val="24"/>
        </w:rPr>
        <w:t>first</w:t>
      </w:r>
      <w:r w:rsidRPr="00BD4EBA">
        <w:rPr>
          <w:rFonts w:ascii="Times New Roman" w:hAnsi="Times New Roman" w:cs="Times New Roman"/>
          <w:sz w:val="24"/>
          <w:szCs w:val="24"/>
        </w:rPr>
        <w:t xml:space="preserve"> millennium may have once been smaller. To test whether material in the final layer (</w:t>
      </w:r>
      <w:r w:rsidR="00085338">
        <w:rPr>
          <w:rFonts w:ascii="Times New Roman" w:hAnsi="Times New Roman" w:cs="Times New Roman"/>
          <w:sz w:val="24"/>
          <w:szCs w:val="24"/>
        </w:rPr>
        <w:t>l</w:t>
      </w:r>
      <w:r w:rsidRPr="00BD4EBA">
        <w:rPr>
          <w:rFonts w:ascii="Times New Roman" w:hAnsi="Times New Roman" w:cs="Times New Roman"/>
          <w:sz w:val="24"/>
          <w:szCs w:val="24"/>
        </w:rPr>
        <w:t xml:space="preserve">ayer 2a) of mound construction could have been sourced from the construction of the </w:t>
      </w:r>
      <w:r w:rsidR="00085338">
        <w:rPr>
          <w:rFonts w:ascii="Times New Roman" w:hAnsi="Times New Roman" w:cs="Times New Roman"/>
          <w:sz w:val="24"/>
          <w:szCs w:val="24"/>
        </w:rPr>
        <w:t>nineteenth</w:t>
      </w:r>
      <w:r w:rsidRPr="00BD4EBA">
        <w:rPr>
          <w:rFonts w:ascii="Times New Roman" w:hAnsi="Times New Roman" w:cs="Times New Roman"/>
          <w:sz w:val="24"/>
          <w:szCs w:val="24"/>
        </w:rPr>
        <w:t xml:space="preserve"> century ditch and bank fortification surrounding Mala'e Vakapuna, we calculated the volume of the ditch excavation and the defensive bank fill using archaeological information to identify the depth of the ditch and the bank height. If the fortification ditch volume was significantly greater than the bank </w:t>
      </w:r>
      <w:r w:rsidR="00085338" w:rsidRPr="00BD4EBA">
        <w:rPr>
          <w:rFonts w:ascii="Times New Roman" w:hAnsi="Times New Roman" w:cs="Times New Roman"/>
          <w:sz w:val="24"/>
          <w:szCs w:val="24"/>
        </w:rPr>
        <w:t>volume,</w:t>
      </w:r>
      <w:r w:rsidRPr="00BD4EBA">
        <w:rPr>
          <w:rFonts w:ascii="Times New Roman" w:hAnsi="Times New Roman" w:cs="Times New Roman"/>
          <w:sz w:val="24"/>
          <w:szCs w:val="24"/>
        </w:rPr>
        <w:t xml:space="preserve"> then the missing fill could have been added to the mound. Heavy vegetation in the northwest of the fortification resulted in poor penetration of lidar pulses and a sparse terrain model. In these areas, the point density is not sufficient to accurately calculate ditch and bank </w:t>
      </w:r>
      <w:r w:rsidRPr="00BD4EBA">
        <w:rPr>
          <w:rFonts w:ascii="Times New Roman" w:hAnsi="Times New Roman" w:cs="Times New Roman"/>
          <w:sz w:val="24"/>
          <w:szCs w:val="24"/>
        </w:rPr>
        <w:lastRenderedPageBreak/>
        <w:t>volumes. We instead used three areas of the fortification where lidar points densely map the ground surface in the east and southern portion of the fortification</w:t>
      </w:r>
      <w:r w:rsidR="00085338">
        <w:rPr>
          <w:rFonts w:ascii="Times New Roman" w:hAnsi="Times New Roman" w:cs="Times New Roman"/>
          <w:sz w:val="24"/>
          <w:szCs w:val="24"/>
        </w:rPr>
        <w:t xml:space="preserve"> (Figure S2)</w:t>
      </w:r>
      <w:r w:rsidRPr="00BD4EBA">
        <w:rPr>
          <w:rFonts w:ascii="Times New Roman" w:hAnsi="Times New Roman" w:cs="Times New Roman"/>
          <w:sz w:val="24"/>
          <w:szCs w:val="24"/>
        </w:rPr>
        <w:t xml:space="preserve">. In this area the vegetation is higher with little undergrowth and there is good fidelity of the bare earth surface. To calculate volumes, we constructed one metre profile slices through sections and summed the volume of material in each portion of the excavated ditch and the fill deposited bank. There is no clear trend in the volume data for an excess of ditch fill that could have been added to the mound with averaged values indicating the ditch fill was entirely used to make the defensive bank. The similarity of the upper clay sediment in </w:t>
      </w:r>
      <w:r w:rsidR="00085338">
        <w:rPr>
          <w:rFonts w:ascii="Times New Roman" w:hAnsi="Times New Roman" w:cs="Times New Roman"/>
          <w:sz w:val="24"/>
          <w:szCs w:val="24"/>
        </w:rPr>
        <w:t>l</w:t>
      </w:r>
      <w:r w:rsidRPr="00BD4EBA">
        <w:rPr>
          <w:rFonts w:ascii="Times New Roman" w:hAnsi="Times New Roman" w:cs="Times New Roman"/>
          <w:sz w:val="24"/>
          <w:szCs w:val="24"/>
        </w:rPr>
        <w:t xml:space="preserve">ayer 2a to that in </w:t>
      </w:r>
      <w:r w:rsidR="00085338">
        <w:rPr>
          <w:rFonts w:ascii="Times New Roman" w:hAnsi="Times New Roman" w:cs="Times New Roman"/>
          <w:sz w:val="24"/>
          <w:szCs w:val="24"/>
        </w:rPr>
        <w:t>l</w:t>
      </w:r>
      <w:r w:rsidRPr="00BD4EBA">
        <w:rPr>
          <w:rFonts w:ascii="Times New Roman" w:hAnsi="Times New Roman" w:cs="Times New Roman"/>
          <w:sz w:val="24"/>
          <w:szCs w:val="24"/>
        </w:rPr>
        <w:t xml:space="preserve">ayer 2b suggests these layers were deposited closely in time in the </w:t>
      </w:r>
      <w:r w:rsidR="00085338">
        <w:rPr>
          <w:rFonts w:ascii="Times New Roman" w:hAnsi="Times New Roman" w:cs="Times New Roman"/>
          <w:sz w:val="24"/>
          <w:szCs w:val="24"/>
        </w:rPr>
        <w:t>first</w:t>
      </w:r>
      <w:r w:rsidRPr="00BD4EBA">
        <w:rPr>
          <w:rFonts w:ascii="Times New Roman" w:hAnsi="Times New Roman" w:cs="Times New Roman"/>
          <w:sz w:val="24"/>
          <w:szCs w:val="24"/>
        </w:rPr>
        <w:t xml:space="preserve"> millennium </w:t>
      </w:r>
      <w:r w:rsidR="00085338">
        <w:rPr>
          <w:rFonts w:ascii="Times New Roman" w:hAnsi="Times New Roman" w:cs="Times New Roman"/>
          <w:sz w:val="24"/>
          <w:szCs w:val="24"/>
        </w:rPr>
        <w:t>AD</w:t>
      </w:r>
      <w:r w:rsidRPr="00BD4EBA">
        <w:rPr>
          <w:rFonts w:ascii="Times New Roman" w:hAnsi="Times New Roman" w:cs="Times New Roman"/>
          <w:sz w:val="24"/>
          <w:szCs w:val="24"/>
        </w:rPr>
        <w:t>. This is consistent with an age result of 1472</w:t>
      </w:r>
      <w:r w:rsidR="00085338">
        <w:rPr>
          <w:rFonts w:ascii="Times New Roman" w:hAnsi="Times New Roman" w:cs="Times New Roman"/>
          <w:sz w:val="24"/>
          <w:szCs w:val="24"/>
        </w:rPr>
        <w:t>±</w:t>
      </w:r>
      <w:r w:rsidRPr="00BD4EBA">
        <w:rPr>
          <w:rFonts w:ascii="Times New Roman" w:hAnsi="Times New Roman" w:cs="Times New Roman"/>
          <w:sz w:val="24"/>
          <w:szCs w:val="24"/>
        </w:rPr>
        <w:t>22 BP on a charcoal sample collected from the base of the topsoil that formed after mound construction (see above).</w:t>
      </w:r>
      <w:r>
        <w:rPr>
          <w:rFonts w:ascii="Times New Roman" w:hAnsi="Times New Roman" w:cs="Times New Roman"/>
          <w:sz w:val="24"/>
          <w:szCs w:val="24"/>
        </w:rPr>
        <w:t xml:space="preserve"> </w:t>
      </w:r>
    </w:p>
    <w:p w14:paraId="3A73D29D" w14:textId="77777777" w:rsidR="006D4BBF" w:rsidRPr="00BD4EBA" w:rsidRDefault="00DC126D" w:rsidP="00BD4EBA">
      <w:pPr>
        <w:spacing w:after="0" w:line="360" w:lineRule="auto"/>
        <w:rPr>
          <w:rFonts w:ascii="Times New Roman" w:hAnsi="Times New Roman" w:cs="Times New Roman"/>
          <w:sz w:val="24"/>
          <w:szCs w:val="24"/>
        </w:rPr>
      </w:pPr>
      <w:r w:rsidRPr="00BD4EBA">
        <w:rPr>
          <w:rFonts w:ascii="Times New Roman" w:hAnsi="Times New Roman" w:cs="Times New Roman"/>
          <w:sz w:val="24"/>
          <w:szCs w:val="24"/>
        </w:rPr>
        <w:t xml:space="preserve"> </w:t>
      </w:r>
    </w:p>
    <w:p w14:paraId="08639A78" w14:textId="77777777" w:rsidR="006D4BBF" w:rsidRPr="00BD4EBA" w:rsidRDefault="00DC126D" w:rsidP="00BD4EBA">
      <w:pPr>
        <w:spacing w:after="0" w:line="360" w:lineRule="auto"/>
        <w:ind w:left="-1" w:right="3386"/>
        <w:jc w:val="center"/>
        <w:rPr>
          <w:rFonts w:ascii="Times New Roman" w:hAnsi="Times New Roman" w:cs="Times New Roman"/>
          <w:sz w:val="24"/>
          <w:szCs w:val="24"/>
        </w:rPr>
      </w:pPr>
      <w:r w:rsidRPr="00BD4EBA">
        <w:rPr>
          <w:rFonts w:ascii="Times New Roman" w:hAnsi="Times New Roman" w:cs="Times New Roman"/>
          <w:noProof/>
          <w:sz w:val="24"/>
          <w:szCs w:val="24"/>
        </w:rPr>
        <w:drawing>
          <wp:inline distT="0" distB="0" distL="0" distR="0" wp14:anchorId="0CD631DD" wp14:editId="020AC9CF">
            <wp:extent cx="4860000" cy="4860000"/>
            <wp:effectExtent l="0" t="0" r="0" b="0"/>
            <wp:docPr id="870" name="Pictur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Picture 870"/>
                    <pic:cNvPicPr/>
                  </pic:nvPicPr>
                  <pic:blipFill>
                    <a:blip r:embed="rId8"/>
                    <a:stretch>
                      <a:fillRect/>
                    </a:stretch>
                  </pic:blipFill>
                  <pic:spPr>
                    <a:xfrm>
                      <a:off x="0" y="0"/>
                      <a:ext cx="4860000" cy="4860000"/>
                    </a:xfrm>
                    <a:prstGeom prst="rect">
                      <a:avLst/>
                    </a:prstGeom>
                  </pic:spPr>
                </pic:pic>
              </a:graphicData>
            </a:graphic>
          </wp:inline>
        </w:drawing>
      </w:r>
      <w:r w:rsidRPr="00BD4EBA">
        <w:rPr>
          <w:rFonts w:ascii="Times New Roman" w:hAnsi="Times New Roman" w:cs="Times New Roman"/>
          <w:sz w:val="24"/>
          <w:szCs w:val="24"/>
        </w:rPr>
        <w:t xml:space="preserve"> </w:t>
      </w:r>
    </w:p>
    <w:p w14:paraId="7029A15E" w14:textId="6A3C5C7E" w:rsidR="006D4BBF" w:rsidRPr="00085338" w:rsidRDefault="00DC126D" w:rsidP="00BD4EBA">
      <w:pPr>
        <w:spacing w:after="0" w:line="360" w:lineRule="auto"/>
        <w:ind w:left="-5" w:right="40"/>
        <w:jc w:val="both"/>
        <w:rPr>
          <w:rFonts w:ascii="Times New Roman" w:hAnsi="Times New Roman" w:cs="Times New Roman"/>
          <w:i/>
          <w:iCs/>
          <w:sz w:val="24"/>
          <w:szCs w:val="24"/>
        </w:rPr>
      </w:pPr>
      <w:r w:rsidRPr="00085338">
        <w:rPr>
          <w:rFonts w:ascii="Times New Roman" w:hAnsi="Times New Roman" w:cs="Times New Roman"/>
          <w:i/>
          <w:iCs/>
          <w:sz w:val="24"/>
          <w:szCs w:val="24"/>
        </w:rPr>
        <w:t>Figure</w:t>
      </w:r>
      <w:r w:rsidR="00085338" w:rsidRPr="00085338">
        <w:rPr>
          <w:rFonts w:ascii="Times New Roman" w:hAnsi="Times New Roman" w:cs="Times New Roman"/>
          <w:i/>
          <w:iCs/>
          <w:sz w:val="24"/>
          <w:szCs w:val="24"/>
        </w:rPr>
        <w:t xml:space="preserve"> S2</w:t>
      </w:r>
      <w:r w:rsidRPr="00085338">
        <w:rPr>
          <w:rFonts w:ascii="Times New Roman" w:hAnsi="Times New Roman" w:cs="Times New Roman"/>
          <w:i/>
          <w:iCs/>
          <w:sz w:val="24"/>
          <w:szCs w:val="24"/>
        </w:rPr>
        <w:t xml:space="preserve">. Lidar transects used to calculate the volume of the </w:t>
      </w:r>
      <w:r w:rsidR="00085338" w:rsidRPr="00085338">
        <w:rPr>
          <w:rFonts w:ascii="Times New Roman" w:hAnsi="Times New Roman" w:cs="Times New Roman"/>
          <w:i/>
          <w:iCs/>
          <w:sz w:val="24"/>
          <w:szCs w:val="24"/>
        </w:rPr>
        <w:t>nineteenth</w:t>
      </w:r>
      <w:r w:rsidRPr="00085338">
        <w:rPr>
          <w:rFonts w:ascii="Times New Roman" w:hAnsi="Times New Roman" w:cs="Times New Roman"/>
          <w:i/>
          <w:iCs/>
          <w:sz w:val="24"/>
          <w:szCs w:val="24"/>
        </w:rPr>
        <w:t xml:space="preserve"> century ditch and bank fortification. </w:t>
      </w:r>
    </w:p>
    <w:p w14:paraId="082080B3" w14:textId="77777777" w:rsidR="006D4BBF" w:rsidRPr="00BD4EBA" w:rsidRDefault="00DC126D" w:rsidP="00BD4EBA">
      <w:pPr>
        <w:spacing w:after="0" w:line="360" w:lineRule="auto"/>
        <w:rPr>
          <w:rFonts w:ascii="Times New Roman" w:hAnsi="Times New Roman" w:cs="Times New Roman"/>
          <w:sz w:val="24"/>
          <w:szCs w:val="24"/>
        </w:rPr>
      </w:pPr>
      <w:r w:rsidRPr="00BD4EBA">
        <w:rPr>
          <w:rFonts w:ascii="Times New Roman" w:hAnsi="Times New Roman" w:cs="Times New Roman"/>
          <w:sz w:val="24"/>
          <w:szCs w:val="24"/>
        </w:rPr>
        <w:t xml:space="preserve"> </w:t>
      </w:r>
    </w:p>
    <w:p w14:paraId="61F5F5B8" w14:textId="7866CD59" w:rsidR="006D4BBF" w:rsidRPr="00085338" w:rsidRDefault="00DC126D" w:rsidP="00BD4EBA">
      <w:pPr>
        <w:spacing w:after="0" w:line="360" w:lineRule="auto"/>
        <w:ind w:left="-5" w:right="40"/>
        <w:jc w:val="both"/>
        <w:rPr>
          <w:rFonts w:ascii="Times New Roman" w:hAnsi="Times New Roman" w:cs="Times New Roman"/>
          <w:b/>
          <w:bCs/>
          <w:sz w:val="24"/>
          <w:szCs w:val="24"/>
        </w:rPr>
      </w:pPr>
      <w:r w:rsidRPr="00085338">
        <w:rPr>
          <w:rFonts w:ascii="Times New Roman" w:hAnsi="Times New Roman" w:cs="Times New Roman"/>
          <w:b/>
          <w:bCs/>
          <w:sz w:val="24"/>
          <w:szCs w:val="24"/>
        </w:rPr>
        <w:lastRenderedPageBreak/>
        <w:t>Table</w:t>
      </w:r>
      <w:r w:rsidR="00085338" w:rsidRPr="00085338">
        <w:rPr>
          <w:rFonts w:ascii="Times New Roman" w:hAnsi="Times New Roman" w:cs="Times New Roman"/>
          <w:b/>
          <w:bCs/>
          <w:sz w:val="24"/>
          <w:szCs w:val="24"/>
        </w:rPr>
        <w:t xml:space="preserve"> S1</w:t>
      </w:r>
      <w:r w:rsidRPr="00085338">
        <w:rPr>
          <w:rFonts w:ascii="Times New Roman" w:hAnsi="Times New Roman" w:cs="Times New Roman"/>
          <w:b/>
          <w:bCs/>
          <w:sz w:val="24"/>
          <w:szCs w:val="24"/>
        </w:rPr>
        <w:t xml:space="preserve">. Fortification ditch and bank volumes derived from </w:t>
      </w:r>
      <w:r w:rsidR="009846EA">
        <w:rPr>
          <w:rFonts w:ascii="Times New Roman" w:hAnsi="Times New Roman" w:cs="Times New Roman"/>
          <w:b/>
          <w:bCs/>
          <w:sz w:val="24"/>
          <w:szCs w:val="24"/>
        </w:rPr>
        <w:t>l</w:t>
      </w:r>
      <w:r w:rsidRPr="00085338">
        <w:rPr>
          <w:rFonts w:ascii="Times New Roman" w:hAnsi="Times New Roman" w:cs="Times New Roman"/>
          <w:b/>
          <w:bCs/>
          <w:sz w:val="24"/>
          <w:szCs w:val="24"/>
        </w:rPr>
        <w:t>idar transects</w:t>
      </w:r>
      <w:r w:rsidR="00085338">
        <w:rPr>
          <w:rFonts w:ascii="Times New Roman" w:hAnsi="Times New Roman" w:cs="Times New Roman"/>
          <w:b/>
          <w:bCs/>
          <w:sz w:val="24"/>
          <w:szCs w:val="24"/>
        </w:rPr>
        <w:t>.</w:t>
      </w:r>
      <w:r w:rsidRPr="00085338">
        <w:rPr>
          <w:rFonts w:ascii="Times New Roman" w:hAnsi="Times New Roman" w:cs="Times New Roman"/>
          <w:b/>
          <w:bCs/>
          <w:sz w:val="24"/>
          <w:szCs w:val="24"/>
        </w:rPr>
        <w:t xml:space="preserve"> </w:t>
      </w:r>
    </w:p>
    <w:tbl>
      <w:tblPr>
        <w:tblStyle w:val="TableGrid"/>
        <w:tblW w:w="6763" w:type="dxa"/>
        <w:tblInd w:w="5" w:type="dxa"/>
        <w:tblCellMar>
          <w:top w:w="50" w:type="dxa"/>
          <w:left w:w="105" w:type="dxa"/>
          <w:right w:w="115" w:type="dxa"/>
        </w:tblCellMar>
        <w:tblLook w:val="04A0" w:firstRow="1" w:lastRow="0" w:firstColumn="1" w:lastColumn="0" w:noHBand="0" w:noVBand="1"/>
      </w:tblPr>
      <w:tblGrid>
        <w:gridCol w:w="2256"/>
        <w:gridCol w:w="2256"/>
        <w:gridCol w:w="2251"/>
      </w:tblGrid>
      <w:tr w:rsidR="006D4BBF" w:rsidRPr="00BD4EBA" w14:paraId="72B1125B" w14:textId="77777777">
        <w:trPr>
          <w:trHeight w:val="305"/>
        </w:trPr>
        <w:tc>
          <w:tcPr>
            <w:tcW w:w="2256" w:type="dxa"/>
            <w:tcBorders>
              <w:top w:val="single" w:sz="4" w:space="0" w:color="000000"/>
              <w:left w:val="single" w:sz="4" w:space="0" w:color="000000"/>
              <w:bottom w:val="single" w:sz="4" w:space="0" w:color="000000"/>
              <w:right w:val="single" w:sz="4" w:space="0" w:color="000000"/>
            </w:tcBorders>
          </w:tcPr>
          <w:p w14:paraId="33E07181" w14:textId="77777777" w:rsidR="006D4BBF" w:rsidRPr="00BD4EBA" w:rsidRDefault="00DC126D" w:rsidP="00BD4EBA">
            <w:pPr>
              <w:spacing w:line="360" w:lineRule="auto"/>
              <w:ind w:left="5"/>
              <w:rPr>
                <w:rFonts w:ascii="Times New Roman" w:hAnsi="Times New Roman" w:cs="Times New Roman"/>
                <w:sz w:val="24"/>
                <w:szCs w:val="24"/>
              </w:rPr>
            </w:pPr>
            <w:r w:rsidRPr="00BD4EBA">
              <w:rPr>
                <w:rFonts w:ascii="Times New Roman" w:hAnsi="Times New Roman" w:cs="Times New Roman"/>
                <w:sz w:val="24"/>
                <w:szCs w:val="24"/>
              </w:rPr>
              <w:t xml:space="preserve">Transect location </w:t>
            </w:r>
          </w:p>
        </w:tc>
        <w:tc>
          <w:tcPr>
            <w:tcW w:w="2256" w:type="dxa"/>
            <w:tcBorders>
              <w:top w:val="single" w:sz="4" w:space="0" w:color="000000"/>
              <w:left w:val="single" w:sz="4" w:space="0" w:color="000000"/>
              <w:bottom w:val="single" w:sz="4" w:space="0" w:color="000000"/>
              <w:right w:val="single" w:sz="4" w:space="0" w:color="000000"/>
            </w:tcBorders>
          </w:tcPr>
          <w:p w14:paraId="446F3DA7" w14:textId="77777777" w:rsidR="006D4BBF" w:rsidRPr="00BD4EBA" w:rsidRDefault="00DC126D" w:rsidP="00BD4EBA">
            <w:pPr>
              <w:spacing w:line="360" w:lineRule="auto"/>
              <w:rPr>
                <w:rFonts w:ascii="Times New Roman" w:hAnsi="Times New Roman" w:cs="Times New Roman"/>
                <w:sz w:val="24"/>
                <w:szCs w:val="24"/>
              </w:rPr>
            </w:pPr>
            <w:r w:rsidRPr="00BD4EBA">
              <w:rPr>
                <w:rFonts w:ascii="Times New Roman" w:hAnsi="Times New Roman" w:cs="Times New Roman"/>
                <w:sz w:val="24"/>
                <w:szCs w:val="24"/>
              </w:rPr>
              <w:t>Ditch (m</w:t>
            </w:r>
            <w:r w:rsidRPr="00BD4EBA">
              <w:rPr>
                <w:rFonts w:ascii="Times New Roman" w:hAnsi="Times New Roman" w:cs="Times New Roman"/>
                <w:sz w:val="24"/>
                <w:szCs w:val="24"/>
                <w:vertAlign w:val="superscript"/>
              </w:rPr>
              <w:t>3</w:t>
            </w:r>
            <w:r w:rsidRPr="00BD4EBA">
              <w:rPr>
                <w:rFonts w:ascii="Times New Roman" w:hAnsi="Times New Roman" w:cs="Times New Roman"/>
                <w:sz w:val="24"/>
                <w:szCs w:val="24"/>
              </w:rPr>
              <w:t xml:space="preserve">) </w:t>
            </w:r>
          </w:p>
        </w:tc>
        <w:tc>
          <w:tcPr>
            <w:tcW w:w="2251" w:type="dxa"/>
            <w:tcBorders>
              <w:top w:val="single" w:sz="4" w:space="0" w:color="000000"/>
              <w:left w:val="single" w:sz="4" w:space="0" w:color="000000"/>
              <w:bottom w:val="single" w:sz="4" w:space="0" w:color="000000"/>
              <w:right w:val="single" w:sz="4" w:space="0" w:color="000000"/>
            </w:tcBorders>
          </w:tcPr>
          <w:p w14:paraId="7A9CF6B2" w14:textId="77777777" w:rsidR="006D4BBF" w:rsidRPr="00BD4EBA" w:rsidRDefault="00DC126D" w:rsidP="00BD4EBA">
            <w:pPr>
              <w:spacing w:line="360" w:lineRule="auto"/>
              <w:rPr>
                <w:rFonts w:ascii="Times New Roman" w:hAnsi="Times New Roman" w:cs="Times New Roman"/>
                <w:sz w:val="24"/>
                <w:szCs w:val="24"/>
              </w:rPr>
            </w:pPr>
            <w:r w:rsidRPr="00BD4EBA">
              <w:rPr>
                <w:rFonts w:ascii="Times New Roman" w:hAnsi="Times New Roman" w:cs="Times New Roman"/>
                <w:sz w:val="24"/>
                <w:szCs w:val="24"/>
              </w:rPr>
              <w:t>Bank (m</w:t>
            </w:r>
            <w:r w:rsidRPr="00BD4EBA">
              <w:rPr>
                <w:rFonts w:ascii="Times New Roman" w:hAnsi="Times New Roman" w:cs="Times New Roman"/>
                <w:sz w:val="24"/>
                <w:szCs w:val="24"/>
                <w:vertAlign w:val="superscript"/>
              </w:rPr>
              <w:t>3</w:t>
            </w:r>
            <w:r w:rsidRPr="00BD4EBA">
              <w:rPr>
                <w:rFonts w:ascii="Times New Roman" w:hAnsi="Times New Roman" w:cs="Times New Roman"/>
                <w:sz w:val="24"/>
                <w:szCs w:val="24"/>
              </w:rPr>
              <w:t xml:space="preserve">) </w:t>
            </w:r>
          </w:p>
        </w:tc>
      </w:tr>
      <w:tr w:rsidR="006D4BBF" w:rsidRPr="00BD4EBA" w14:paraId="21645AEF" w14:textId="77777777">
        <w:trPr>
          <w:trHeight w:val="300"/>
        </w:trPr>
        <w:tc>
          <w:tcPr>
            <w:tcW w:w="2256" w:type="dxa"/>
            <w:tcBorders>
              <w:top w:val="single" w:sz="4" w:space="0" w:color="000000"/>
              <w:left w:val="single" w:sz="4" w:space="0" w:color="000000"/>
              <w:bottom w:val="single" w:sz="4" w:space="0" w:color="000000"/>
              <w:right w:val="single" w:sz="4" w:space="0" w:color="000000"/>
            </w:tcBorders>
          </w:tcPr>
          <w:p w14:paraId="0E1A2B77" w14:textId="77777777" w:rsidR="006D4BBF" w:rsidRPr="00BD4EBA" w:rsidRDefault="00DC126D" w:rsidP="00BD4EBA">
            <w:pPr>
              <w:spacing w:line="360" w:lineRule="auto"/>
              <w:ind w:left="5"/>
              <w:rPr>
                <w:rFonts w:ascii="Times New Roman" w:hAnsi="Times New Roman" w:cs="Times New Roman"/>
                <w:sz w:val="24"/>
                <w:szCs w:val="24"/>
              </w:rPr>
            </w:pPr>
            <w:r w:rsidRPr="00BD4EBA">
              <w:rPr>
                <w:rFonts w:ascii="Times New Roman" w:hAnsi="Times New Roman" w:cs="Times New Roman"/>
                <w:sz w:val="24"/>
                <w:szCs w:val="24"/>
              </w:rPr>
              <w:t xml:space="preserve">East </w:t>
            </w:r>
          </w:p>
        </w:tc>
        <w:tc>
          <w:tcPr>
            <w:tcW w:w="2256" w:type="dxa"/>
            <w:tcBorders>
              <w:top w:val="single" w:sz="4" w:space="0" w:color="000000"/>
              <w:left w:val="single" w:sz="4" w:space="0" w:color="000000"/>
              <w:bottom w:val="single" w:sz="4" w:space="0" w:color="000000"/>
              <w:right w:val="single" w:sz="4" w:space="0" w:color="000000"/>
            </w:tcBorders>
          </w:tcPr>
          <w:p w14:paraId="1D023831" w14:textId="77777777" w:rsidR="006D4BBF" w:rsidRPr="00BD4EBA" w:rsidRDefault="00DC126D" w:rsidP="00BD4EBA">
            <w:pPr>
              <w:spacing w:line="360" w:lineRule="auto"/>
              <w:rPr>
                <w:rFonts w:ascii="Times New Roman" w:hAnsi="Times New Roman" w:cs="Times New Roman"/>
                <w:sz w:val="24"/>
                <w:szCs w:val="24"/>
              </w:rPr>
            </w:pPr>
            <w:r w:rsidRPr="00BD4EBA">
              <w:rPr>
                <w:rFonts w:ascii="Times New Roman" w:hAnsi="Times New Roman" w:cs="Times New Roman"/>
                <w:sz w:val="24"/>
                <w:szCs w:val="24"/>
              </w:rPr>
              <w:t xml:space="preserve">43 </w:t>
            </w:r>
          </w:p>
        </w:tc>
        <w:tc>
          <w:tcPr>
            <w:tcW w:w="2251" w:type="dxa"/>
            <w:tcBorders>
              <w:top w:val="single" w:sz="4" w:space="0" w:color="000000"/>
              <w:left w:val="single" w:sz="4" w:space="0" w:color="000000"/>
              <w:bottom w:val="single" w:sz="4" w:space="0" w:color="000000"/>
              <w:right w:val="single" w:sz="4" w:space="0" w:color="000000"/>
            </w:tcBorders>
          </w:tcPr>
          <w:p w14:paraId="79327FF9" w14:textId="77777777" w:rsidR="006D4BBF" w:rsidRPr="00BD4EBA" w:rsidRDefault="00DC126D" w:rsidP="00BD4EBA">
            <w:pPr>
              <w:spacing w:line="360" w:lineRule="auto"/>
              <w:rPr>
                <w:rFonts w:ascii="Times New Roman" w:hAnsi="Times New Roman" w:cs="Times New Roman"/>
                <w:sz w:val="24"/>
                <w:szCs w:val="24"/>
              </w:rPr>
            </w:pPr>
            <w:r w:rsidRPr="00BD4EBA">
              <w:rPr>
                <w:rFonts w:ascii="Times New Roman" w:hAnsi="Times New Roman" w:cs="Times New Roman"/>
                <w:sz w:val="24"/>
                <w:szCs w:val="24"/>
              </w:rPr>
              <w:t xml:space="preserve">63 </w:t>
            </w:r>
          </w:p>
        </w:tc>
      </w:tr>
      <w:tr w:rsidR="006D4BBF" w:rsidRPr="00BD4EBA" w14:paraId="67766B1A" w14:textId="77777777">
        <w:trPr>
          <w:trHeight w:val="305"/>
        </w:trPr>
        <w:tc>
          <w:tcPr>
            <w:tcW w:w="2256" w:type="dxa"/>
            <w:tcBorders>
              <w:top w:val="single" w:sz="4" w:space="0" w:color="000000"/>
              <w:left w:val="single" w:sz="4" w:space="0" w:color="000000"/>
              <w:bottom w:val="single" w:sz="4" w:space="0" w:color="000000"/>
              <w:right w:val="single" w:sz="4" w:space="0" w:color="000000"/>
            </w:tcBorders>
          </w:tcPr>
          <w:p w14:paraId="220156D2" w14:textId="72ECC3E4" w:rsidR="006D4BBF" w:rsidRPr="00BD4EBA" w:rsidRDefault="00DC126D" w:rsidP="00BD4EBA">
            <w:pPr>
              <w:spacing w:line="360" w:lineRule="auto"/>
              <w:ind w:left="5"/>
              <w:rPr>
                <w:rFonts w:ascii="Times New Roman" w:hAnsi="Times New Roman" w:cs="Times New Roman"/>
                <w:sz w:val="24"/>
                <w:szCs w:val="24"/>
              </w:rPr>
            </w:pPr>
            <w:r w:rsidRPr="00BD4EBA">
              <w:rPr>
                <w:rFonts w:ascii="Times New Roman" w:hAnsi="Times New Roman" w:cs="Times New Roman"/>
                <w:sz w:val="24"/>
                <w:szCs w:val="24"/>
              </w:rPr>
              <w:t>South</w:t>
            </w:r>
            <w:r w:rsidR="00085338">
              <w:rPr>
                <w:rFonts w:ascii="Times New Roman" w:hAnsi="Times New Roman" w:cs="Times New Roman"/>
                <w:sz w:val="24"/>
                <w:szCs w:val="24"/>
              </w:rPr>
              <w:t>-</w:t>
            </w:r>
            <w:r w:rsidRPr="00BD4EBA">
              <w:rPr>
                <w:rFonts w:ascii="Times New Roman" w:hAnsi="Times New Roman" w:cs="Times New Roman"/>
                <w:sz w:val="24"/>
                <w:szCs w:val="24"/>
              </w:rPr>
              <w:t xml:space="preserve">eastern </w:t>
            </w:r>
          </w:p>
        </w:tc>
        <w:tc>
          <w:tcPr>
            <w:tcW w:w="2256" w:type="dxa"/>
            <w:tcBorders>
              <w:top w:val="single" w:sz="4" w:space="0" w:color="000000"/>
              <w:left w:val="single" w:sz="4" w:space="0" w:color="000000"/>
              <w:bottom w:val="single" w:sz="4" w:space="0" w:color="000000"/>
              <w:right w:val="single" w:sz="4" w:space="0" w:color="000000"/>
            </w:tcBorders>
          </w:tcPr>
          <w:p w14:paraId="286C8185" w14:textId="77777777" w:rsidR="006D4BBF" w:rsidRPr="00BD4EBA" w:rsidRDefault="00DC126D" w:rsidP="00BD4EBA">
            <w:pPr>
              <w:spacing w:line="360" w:lineRule="auto"/>
              <w:rPr>
                <w:rFonts w:ascii="Times New Roman" w:hAnsi="Times New Roman" w:cs="Times New Roman"/>
                <w:sz w:val="24"/>
                <w:szCs w:val="24"/>
              </w:rPr>
            </w:pPr>
            <w:r w:rsidRPr="00BD4EBA">
              <w:rPr>
                <w:rFonts w:ascii="Times New Roman" w:hAnsi="Times New Roman" w:cs="Times New Roman"/>
                <w:sz w:val="24"/>
                <w:szCs w:val="24"/>
              </w:rPr>
              <w:t xml:space="preserve">35 </w:t>
            </w:r>
          </w:p>
        </w:tc>
        <w:tc>
          <w:tcPr>
            <w:tcW w:w="2251" w:type="dxa"/>
            <w:tcBorders>
              <w:top w:val="single" w:sz="4" w:space="0" w:color="000000"/>
              <w:left w:val="single" w:sz="4" w:space="0" w:color="000000"/>
              <w:bottom w:val="single" w:sz="4" w:space="0" w:color="000000"/>
              <w:right w:val="single" w:sz="4" w:space="0" w:color="000000"/>
            </w:tcBorders>
          </w:tcPr>
          <w:p w14:paraId="65B18CE0" w14:textId="77777777" w:rsidR="006D4BBF" w:rsidRPr="00BD4EBA" w:rsidRDefault="00DC126D" w:rsidP="00BD4EBA">
            <w:pPr>
              <w:spacing w:line="360" w:lineRule="auto"/>
              <w:rPr>
                <w:rFonts w:ascii="Times New Roman" w:hAnsi="Times New Roman" w:cs="Times New Roman"/>
                <w:sz w:val="24"/>
                <w:szCs w:val="24"/>
              </w:rPr>
            </w:pPr>
            <w:r w:rsidRPr="00BD4EBA">
              <w:rPr>
                <w:rFonts w:ascii="Times New Roman" w:hAnsi="Times New Roman" w:cs="Times New Roman"/>
                <w:sz w:val="24"/>
                <w:szCs w:val="24"/>
              </w:rPr>
              <w:t xml:space="preserve">36 </w:t>
            </w:r>
          </w:p>
        </w:tc>
      </w:tr>
      <w:tr w:rsidR="006D4BBF" w:rsidRPr="00BD4EBA" w14:paraId="3FDE8D6D" w14:textId="77777777">
        <w:trPr>
          <w:trHeight w:val="305"/>
        </w:trPr>
        <w:tc>
          <w:tcPr>
            <w:tcW w:w="2256" w:type="dxa"/>
            <w:tcBorders>
              <w:top w:val="single" w:sz="4" w:space="0" w:color="000000"/>
              <w:left w:val="single" w:sz="4" w:space="0" w:color="000000"/>
              <w:bottom w:val="single" w:sz="4" w:space="0" w:color="000000"/>
              <w:right w:val="single" w:sz="4" w:space="0" w:color="000000"/>
            </w:tcBorders>
          </w:tcPr>
          <w:p w14:paraId="44F7BCB5" w14:textId="0023FCCB" w:rsidR="006D4BBF" w:rsidRPr="00BD4EBA" w:rsidRDefault="00DC126D" w:rsidP="00BD4EBA">
            <w:pPr>
              <w:spacing w:line="360" w:lineRule="auto"/>
              <w:ind w:left="5"/>
              <w:rPr>
                <w:rFonts w:ascii="Times New Roman" w:hAnsi="Times New Roman" w:cs="Times New Roman"/>
                <w:sz w:val="24"/>
                <w:szCs w:val="24"/>
              </w:rPr>
            </w:pPr>
            <w:r w:rsidRPr="00BD4EBA">
              <w:rPr>
                <w:rFonts w:ascii="Times New Roman" w:hAnsi="Times New Roman" w:cs="Times New Roman"/>
                <w:sz w:val="24"/>
                <w:szCs w:val="24"/>
              </w:rPr>
              <w:t>South</w:t>
            </w:r>
            <w:r w:rsidR="00085338">
              <w:rPr>
                <w:rFonts w:ascii="Times New Roman" w:hAnsi="Times New Roman" w:cs="Times New Roman"/>
                <w:sz w:val="24"/>
                <w:szCs w:val="24"/>
              </w:rPr>
              <w:t>-</w:t>
            </w:r>
            <w:r w:rsidRPr="00BD4EBA">
              <w:rPr>
                <w:rFonts w:ascii="Times New Roman" w:hAnsi="Times New Roman" w:cs="Times New Roman"/>
                <w:sz w:val="24"/>
                <w:szCs w:val="24"/>
              </w:rPr>
              <w:t xml:space="preserve">western </w:t>
            </w:r>
          </w:p>
        </w:tc>
        <w:tc>
          <w:tcPr>
            <w:tcW w:w="2256" w:type="dxa"/>
            <w:tcBorders>
              <w:top w:val="single" w:sz="4" w:space="0" w:color="000000"/>
              <w:left w:val="single" w:sz="4" w:space="0" w:color="000000"/>
              <w:bottom w:val="single" w:sz="4" w:space="0" w:color="000000"/>
              <w:right w:val="single" w:sz="4" w:space="0" w:color="000000"/>
            </w:tcBorders>
          </w:tcPr>
          <w:p w14:paraId="6F0F33AF" w14:textId="77777777" w:rsidR="006D4BBF" w:rsidRPr="00BD4EBA" w:rsidRDefault="00DC126D" w:rsidP="00BD4EBA">
            <w:pPr>
              <w:spacing w:line="360" w:lineRule="auto"/>
              <w:rPr>
                <w:rFonts w:ascii="Times New Roman" w:hAnsi="Times New Roman" w:cs="Times New Roman"/>
                <w:sz w:val="24"/>
                <w:szCs w:val="24"/>
              </w:rPr>
            </w:pPr>
            <w:r w:rsidRPr="00BD4EBA">
              <w:rPr>
                <w:rFonts w:ascii="Times New Roman" w:hAnsi="Times New Roman" w:cs="Times New Roman"/>
                <w:sz w:val="24"/>
                <w:szCs w:val="24"/>
              </w:rPr>
              <w:t xml:space="preserve">75 </w:t>
            </w:r>
          </w:p>
        </w:tc>
        <w:tc>
          <w:tcPr>
            <w:tcW w:w="2251" w:type="dxa"/>
            <w:tcBorders>
              <w:top w:val="single" w:sz="4" w:space="0" w:color="000000"/>
              <w:left w:val="single" w:sz="4" w:space="0" w:color="000000"/>
              <w:bottom w:val="single" w:sz="4" w:space="0" w:color="000000"/>
              <w:right w:val="single" w:sz="4" w:space="0" w:color="000000"/>
            </w:tcBorders>
          </w:tcPr>
          <w:p w14:paraId="353EA8CD" w14:textId="77777777" w:rsidR="006D4BBF" w:rsidRPr="00BD4EBA" w:rsidRDefault="00DC126D" w:rsidP="00BD4EBA">
            <w:pPr>
              <w:spacing w:line="360" w:lineRule="auto"/>
              <w:rPr>
                <w:rFonts w:ascii="Times New Roman" w:hAnsi="Times New Roman" w:cs="Times New Roman"/>
                <w:sz w:val="24"/>
                <w:szCs w:val="24"/>
              </w:rPr>
            </w:pPr>
            <w:r w:rsidRPr="00BD4EBA">
              <w:rPr>
                <w:rFonts w:ascii="Times New Roman" w:hAnsi="Times New Roman" w:cs="Times New Roman"/>
                <w:sz w:val="24"/>
                <w:szCs w:val="24"/>
              </w:rPr>
              <w:t xml:space="preserve">47 </w:t>
            </w:r>
          </w:p>
        </w:tc>
      </w:tr>
      <w:tr w:rsidR="006D4BBF" w:rsidRPr="00BD4EBA" w14:paraId="5315C68B" w14:textId="77777777">
        <w:trPr>
          <w:trHeight w:val="300"/>
        </w:trPr>
        <w:tc>
          <w:tcPr>
            <w:tcW w:w="2256" w:type="dxa"/>
            <w:tcBorders>
              <w:top w:val="single" w:sz="4" w:space="0" w:color="000000"/>
              <w:left w:val="single" w:sz="4" w:space="0" w:color="000000"/>
              <w:bottom w:val="single" w:sz="4" w:space="0" w:color="000000"/>
              <w:right w:val="single" w:sz="4" w:space="0" w:color="000000"/>
            </w:tcBorders>
          </w:tcPr>
          <w:p w14:paraId="57E456FA" w14:textId="77777777" w:rsidR="006D4BBF" w:rsidRPr="00BD4EBA" w:rsidRDefault="00DC126D" w:rsidP="00BD4EBA">
            <w:pPr>
              <w:spacing w:line="360" w:lineRule="auto"/>
              <w:ind w:left="5"/>
              <w:rPr>
                <w:rFonts w:ascii="Times New Roman" w:hAnsi="Times New Roman" w:cs="Times New Roman"/>
                <w:sz w:val="24"/>
                <w:szCs w:val="24"/>
              </w:rPr>
            </w:pPr>
            <w:r w:rsidRPr="00BD4EBA">
              <w:rPr>
                <w:rFonts w:ascii="Times New Roman" w:hAnsi="Times New Roman" w:cs="Times New Roman"/>
                <w:sz w:val="24"/>
                <w:szCs w:val="24"/>
              </w:rPr>
              <w:t xml:space="preserve">Average </w:t>
            </w:r>
          </w:p>
        </w:tc>
        <w:tc>
          <w:tcPr>
            <w:tcW w:w="2256" w:type="dxa"/>
            <w:tcBorders>
              <w:top w:val="single" w:sz="4" w:space="0" w:color="000000"/>
              <w:left w:val="single" w:sz="4" w:space="0" w:color="000000"/>
              <w:bottom w:val="single" w:sz="4" w:space="0" w:color="000000"/>
              <w:right w:val="single" w:sz="4" w:space="0" w:color="000000"/>
            </w:tcBorders>
          </w:tcPr>
          <w:p w14:paraId="6DE9A07D" w14:textId="77777777" w:rsidR="006D4BBF" w:rsidRPr="00BD4EBA" w:rsidRDefault="00DC126D" w:rsidP="00BD4EBA">
            <w:pPr>
              <w:spacing w:line="360" w:lineRule="auto"/>
              <w:rPr>
                <w:rFonts w:ascii="Times New Roman" w:hAnsi="Times New Roman" w:cs="Times New Roman"/>
                <w:sz w:val="24"/>
                <w:szCs w:val="24"/>
              </w:rPr>
            </w:pPr>
            <w:r w:rsidRPr="00BD4EBA">
              <w:rPr>
                <w:rFonts w:ascii="Times New Roman" w:hAnsi="Times New Roman" w:cs="Times New Roman"/>
                <w:sz w:val="24"/>
                <w:szCs w:val="24"/>
              </w:rPr>
              <w:t xml:space="preserve">51 </w:t>
            </w:r>
          </w:p>
        </w:tc>
        <w:tc>
          <w:tcPr>
            <w:tcW w:w="2251" w:type="dxa"/>
            <w:tcBorders>
              <w:top w:val="single" w:sz="4" w:space="0" w:color="000000"/>
              <w:left w:val="single" w:sz="4" w:space="0" w:color="000000"/>
              <w:bottom w:val="single" w:sz="4" w:space="0" w:color="000000"/>
              <w:right w:val="single" w:sz="4" w:space="0" w:color="000000"/>
            </w:tcBorders>
          </w:tcPr>
          <w:p w14:paraId="36BEDC4A" w14:textId="77777777" w:rsidR="006D4BBF" w:rsidRPr="00BD4EBA" w:rsidRDefault="00DC126D" w:rsidP="00BD4EBA">
            <w:pPr>
              <w:spacing w:line="360" w:lineRule="auto"/>
              <w:rPr>
                <w:rFonts w:ascii="Times New Roman" w:hAnsi="Times New Roman" w:cs="Times New Roman"/>
                <w:sz w:val="24"/>
                <w:szCs w:val="24"/>
              </w:rPr>
            </w:pPr>
            <w:r w:rsidRPr="00BD4EBA">
              <w:rPr>
                <w:rFonts w:ascii="Times New Roman" w:hAnsi="Times New Roman" w:cs="Times New Roman"/>
                <w:sz w:val="24"/>
                <w:szCs w:val="24"/>
              </w:rPr>
              <w:t xml:space="preserve">49 </w:t>
            </w:r>
          </w:p>
        </w:tc>
      </w:tr>
    </w:tbl>
    <w:p w14:paraId="056E9D2A" w14:textId="77777777" w:rsidR="006D4BBF" w:rsidRPr="00BD4EBA" w:rsidRDefault="00DC126D" w:rsidP="00BD4EBA">
      <w:pPr>
        <w:spacing w:after="0" w:line="360" w:lineRule="auto"/>
        <w:rPr>
          <w:rFonts w:ascii="Times New Roman" w:hAnsi="Times New Roman" w:cs="Times New Roman"/>
          <w:sz w:val="24"/>
          <w:szCs w:val="24"/>
        </w:rPr>
      </w:pPr>
      <w:r w:rsidRPr="00BD4EBA">
        <w:rPr>
          <w:rFonts w:ascii="Times New Roman" w:hAnsi="Times New Roman" w:cs="Times New Roman"/>
          <w:sz w:val="24"/>
          <w:szCs w:val="24"/>
        </w:rPr>
        <w:t xml:space="preserve"> </w:t>
      </w:r>
    </w:p>
    <w:p w14:paraId="1EBFC94A" w14:textId="40CE7F2F" w:rsidR="006D4BBF" w:rsidRDefault="006D4BBF">
      <w:pPr>
        <w:spacing w:after="0"/>
      </w:pPr>
    </w:p>
    <w:p w14:paraId="3E99D7C0" w14:textId="11984DE6" w:rsidR="006D4BBF" w:rsidRPr="00085338" w:rsidRDefault="00085338" w:rsidP="00085338">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4. </w:t>
      </w:r>
      <w:r w:rsidR="00DC126D" w:rsidRPr="00085338">
        <w:rPr>
          <w:rFonts w:ascii="Times New Roman" w:hAnsi="Times New Roman" w:cs="Times New Roman"/>
          <w:b/>
          <w:bCs/>
          <w:sz w:val="24"/>
          <w:szCs w:val="24"/>
        </w:rPr>
        <w:t xml:space="preserve">Association of </w:t>
      </w:r>
      <w:r w:rsidRPr="00085338">
        <w:rPr>
          <w:rFonts w:ascii="Times New Roman" w:hAnsi="Times New Roman" w:cs="Times New Roman"/>
          <w:b/>
          <w:bCs/>
          <w:sz w:val="24"/>
          <w:szCs w:val="24"/>
        </w:rPr>
        <w:t xml:space="preserve">large mounds, roads and potential ceremonial open area </w:t>
      </w:r>
      <w:r w:rsidR="00DC126D" w:rsidRPr="00085338">
        <w:rPr>
          <w:rFonts w:ascii="Times New Roman" w:hAnsi="Times New Roman" w:cs="Times New Roman"/>
          <w:b/>
          <w:bCs/>
          <w:sz w:val="24"/>
          <w:szCs w:val="24"/>
        </w:rPr>
        <w:t>(</w:t>
      </w:r>
      <w:r w:rsidR="00DC126D" w:rsidRPr="00085338">
        <w:rPr>
          <w:rFonts w:ascii="Times New Roman" w:hAnsi="Times New Roman" w:cs="Times New Roman"/>
          <w:b/>
          <w:bCs/>
          <w:i/>
          <w:iCs/>
          <w:sz w:val="24"/>
          <w:szCs w:val="24"/>
        </w:rPr>
        <w:t>Mala'e</w:t>
      </w:r>
      <w:r w:rsidR="00DC126D" w:rsidRPr="00085338">
        <w:rPr>
          <w:rFonts w:ascii="Times New Roman" w:hAnsi="Times New Roman" w:cs="Times New Roman"/>
          <w:b/>
          <w:bCs/>
          <w:sz w:val="24"/>
          <w:szCs w:val="24"/>
        </w:rPr>
        <w:t xml:space="preserve">) at Holonga </w:t>
      </w:r>
    </w:p>
    <w:p w14:paraId="2EF6BF9C" w14:textId="77777777" w:rsidR="006D4BBF" w:rsidRDefault="00DC126D">
      <w:pPr>
        <w:spacing w:after="0"/>
      </w:pPr>
      <w:r>
        <w:rPr>
          <w:sz w:val="24"/>
        </w:rPr>
        <w:t xml:space="preserve"> </w:t>
      </w:r>
    </w:p>
    <w:p w14:paraId="4B219BDD" w14:textId="77777777" w:rsidR="006D4BBF" w:rsidRDefault="00DC126D">
      <w:pPr>
        <w:spacing w:after="0"/>
        <w:ind w:left="-1" w:right="2426"/>
        <w:jc w:val="center"/>
      </w:pPr>
      <w:r>
        <w:rPr>
          <w:noProof/>
        </w:rPr>
        <w:drawing>
          <wp:inline distT="0" distB="0" distL="0" distR="0" wp14:anchorId="0BE6D641" wp14:editId="711C5F37">
            <wp:extent cx="4860000" cy="4860000"/>
            <wp:effectExtent l="0" t="0" r="0" b="0"/>
            <wp:docPr id="1183" name="Picture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 name="Picture 1183"/>
                    <pic:cNvPicPr/>
                  </pic:nvPicPr>
                  <pic:blipFill>
                    <a:blip r:embed="rId9"/>
                    <a:stretch>
                      <a:fillRect/>
                    </a:stretch>
                  </pic:blipFill>
                  <pic:spPr>
                    <a:xfrm>
                      <a:off x="0" y="0"/>
                      <a:ext cx="4860000" cy="4860000"/>
                    </a:xfrm>
                    <a:prstGeom prst="rect">
                      <a:avLst/>
                    </a:prstGeom>
                  </pic:spPr>
                </pic:pic>
              </a:graphicData>
            </a:graphic>
          </wp:inline>
        </w:drawing>
      </w:r>
      <w:r>
        <w:rPr>
          <w:sz w:val="24"/>
        </w:rPr>
        <w:t xml:space="preserve"> </w:t>
      </w:r>
    </w:p>
    <w:p w14:paraId="63653F1B" w14:textId="77777777" w:rsidR="006D4BBF" w:rsidRDefault="00DC126D">
      <w:pPr>
        <w:spacing w:after="0"/>
      </w:pPr>
      <w:r>
        <w:rPr>
          <w:sz w:val="24"/>
        </w:rPr>
        <w:t xml:space="preserve"> </w:t>
      </w:r>
    </w:p>
    <w:p w14:paraId="1110450A" w14:textId="7D03B849" w:rsidR="00085338" w:rsidRPr="00085338" w:rsidRDefault="00085338" w:rsidP="00085338">
      <w:pPr>
        <w:spacing w:after="0" w:line="360" w:lineRule="auto"/>
        <w:ind w:left="-5" w:right="40"/>
        <w:jc w:val="both"/>
        <w:rPr>
          <w:rFonts w:ascii="Times New Roman" w:hAnsi="Times New Roman" w:cs="Times New Roman"/>
          <w:i/>
          <w:iCs/>
          <w:sz w:val="24"/>
          <w:szCs w:val="24"/>
        </w:rPr>
      </w:pPr>
      <w:r w:rsidRPr="00085338">
        <w:rPr>
          <w:rFonts w:ascii="Times New Roman" w:hAnsi="Times New Roman" w:cs="Times New Roman"/>
          <w:i/>
          <w:iCs/>
          <w:sz w:val="24"/>
          <w:szCs w:val="24"/>
        </w:rPr>
        <w:t xml:space="preserve">Figure S3. </w:t>
      </w:r>
      <w:r w:rsidR="00DC126D" w:rsidRPr="00085338">
        <w:rPr>
          <w:rFonts w:ascii="Times New Roman" w:hAnsi="Times New Roman" w:cs="Times New Roman"/>
          <w:i/>
          <w:iCs/>
          <w:sz w:val="24"/>
          <w:szCs w:val="24"/>
        </w:rPr>
        <w:t>Lidar image of large mounds at Holonga showing the association of road(s), smaller mounds and open areas that likely represent open village area (</w:t>
      </w:r>
      <w:r w:rsidR="00DC126D" w:rsidRPr="00085338">
        <w:rPr>
          <w:rFonts w:ascii="Times New Roman" w:hAnsi="Times New Roman" w:cs="Times New Roman"/>
          <w:sz w:val="24"/>
          <w:szCs w:val="24"/>
        </w:rPr>
        <w:t>mala'e</w:t>
      </w:r>
      <w:r w:rsidR="00DC126D" w:rsidRPr="00085338">
        <w:rPr>
          <w:rFonts w:ascii="Times New Roman" w:hAnsi="Times New Roman" w:cs="Times New Roman"/>
          <w:i/>
          <w:iCs/>
          <w:sz w:val="24"/>
          <w:szCs w:val="24"/>
        </w:rPr>
        <w:t xml:space="preserve">). Grey areas mark modern development. </w:t>
      </w:r>
    </w:p>
    <w:p w14:paraId="72260DF0" w14:textId="77777777" w:rsidR="00085338" w:rsidRDefault="00085338" w:rsidP="00DB5BA4">
      <w:pPr>
        <w:spacing w:after="0" w:line="360" w:lineRule="auto"/>
        <w:ind w:left="-5" w:right="40"/>
        <w:rPr>
          <w:rFonts w:ascii="Times New Roman" w:hAnsi="Times New Roman" w:cs="Times New Roman"/>
          <w:sz w:val="24"/>
          <w:szCs w:val="24"/>
        </w:rPr>
      </w:pPr>
    </w:p>
    <w:p w14:paraId="3E32D623" w14:textId="258319D3" w:rsidR="006D4BBF" w:rsidRPr="00085338" w:rsidRDefault="00DC126D" w:rsidP="00DB5BA4">
      <w:pPr>
        <w:spacing w:after="0" w:line="360" w:lineRule="auto"/>
        <w:ind w:left="-5" w:right="40"/>
        <w:rPr>
          <w:rFonts w:ascii="Times New Roman" w:hAnsi="Times New Roman" w:cs="Times New Roman"/>
          <w:sz w:val="24"/>
          <w:szCs w:val="24"/>
        </w:rPr>
      </w:pPr>
      <w:r w:rsidRPr="00085338">
        <w:rPr>
          <w:rFonts w:ascii="Times New Roman" w:hAnsi="Times New Roman" w:cs="Times New Roman"/>
          <w:sz w:val="24"/>
          <w:szCs w:val="24"/>
        </w:rPr>
        <w:t>The association of large mounds with other structures is relatively common on Tongatapu and was described by Captain Cook (in Beaglehole 196</w:t>
      </w:r>
      <w:r w:rsidR="00002148">
        <w:rPr>
          <w:rFonts w:ascii="Times New Roman" w:hAnsi="Times New Roman" w:cs="Times New Roman"/>
          <w:sz w:val="24"/>
          <w:szCs w:val="24"/>
        </w:rPr>
        <w:t>7</w:t>
      </w:r>
      <w:r w:rsidRPr="00085338">
        <w:rPr>
          <w:rFonts w:ascii="Times New Roman" w:hAnsi="Times New Roman" w:cs="Times New Roman"/>
          <w:sz w:val="24"/>
          <w:szCs w:val="24"/>
        </w:rPr>
        <w:t xml:space="preserve">: 252) when he visited a burial mound in the west of Tongatapu in 1773: </w:t>
      </w:r>
      <w:r w:rsidR="009846EA">
        <w:rPr>
          <w:rFonts w:ascii="Times New Roman" w:hAnsi="Times New Roman" w:cs="Times New Roman"/>
          <w:sz w:val="24"/>
          <w:szCs w:val="24"/>
        </w:rPr>
        <w:t>‘</w:t>
      </w:r>
      <w:r w:rsidRPr="00085338">
        <w:rPr>
          <w:rFonts w:ascii="Times New Roman" w:hAnsi="Times New Roman" w:cs="Times New Roman"/>
          <w:sz w:val="24"/>
          <w:szCs w:val="24"/>
        </w:rPr>
        <w:t>This Mount stood in a kind of grove open only on one side which fronted the high road and green on which the people were seated, at this green was a junction of five roads and two or three of them appeared to be very publick ones ... near to which was a large House belonging to a Chief.</w:t>
      </w:r>
      <w:r w:rsidR="009846EA">
        <w:rPr>
          <w:rFonts w:ascii="Times New Roman" w:hAnsi="Times New Roman" w:cs="Times New Roman"/>
          <w:sz w:val="24"/>
          <w:szCs w:val="24"/>
        </w:rPr>
        <w:t>’</w:t>
      </w:r>
      <w:r w:rsidRPr="00085338">
        <w:rPr>
          <w:rFonts w:ascii="Times New Roman" w:hAnsi="Times New Roman" w:cs="Times New Roman"/>
          <w:sz w:val="24"/>
          <w:szCs w:val="24"/>
        </w:rPr>
        <w:t xml:space="preserve"> Mala</w:t>
      </w:r>
      <w:r w:rsidR="00E96F80" w:rsidRPr="00085338">
        <w:rPr>
          <w:rFonts w:ascii="Times New Roman" w:hAnsi="Times New Roman" w:cs="Times New Roman"/>
          <w:sz w:val="24"/>
          <w:szCs w:val="24"/>
        </w:rPr>
        <w:t>'</w:t>
      </w:r>
      <w:r w:rsidRPr="00085338">
        <w:rPr>
          <w:rFonts w:ascii="Times New Roman" w:hAnsi="Times New Roman" w:cs="Times New Roman"/>
          <w:sz w:val="24"/>
          <w:szCs w:val="24"/>
        </w:rPr>
        <w:t xml:space="preserve">e Vakapuna suggests that an association of large mounds with roads, plantations, and residential areas extends to the </w:t>
      </w:r>
      <w:r w:rsidR="00E96F80">
        <w:rPr>
          <w:rFonts w:ascii="Times New Roman" w:hAnsi="Times New Roman" w:cs="Times New Roman"/>
          <w:sz w:val="24"/>
          <w:szCs w:val="24"/>
        </w:rPr>
        <w:t>first</w:t>
      </w:r>
      <w:r w:rsidRPr="00085338">
        <w:rPr>
          <w:rFonts w:ascii="Times New Roman" w:hAnsi="Times New Roman" w:cs="Times New Roman"/>
          <w:sz w:val="24"/>
          <w:szCs w:val="24"/>
        </w:rPr>
        <w:t xml:space="preserve"> millennium </w:t>
      </w:r>
      <w:r w:rsidR="00E96F80">
        <w:rPr>
          <w:rFonts w:ascii="Times New Roman" w:hAnsi="Times New Roman" w:cs="Times New Roman"/>
          <w:sz w:val="24"/>
          <w:szCs w:val="24"/>
        </w:rPr>
        <w:t>AD</w:t>
      </w:r>
      <w:r w:rsidRPr="00085338">
        <w:rPr>
          <w:rFonts w:ascii="Times New Roman" w:hAnsi="Times New Roman" w:cs="Times New Roman"/>
          <w:sz w:val="24"/>
          <w:szCs w:val="24"/>
        </w:rPr>
        <w:t xml:space="preserve"> as indicated in Proto-Polynesian by terms for mound foundations (</w:t>
      </w:r>
      <w:r w:rsidRPr="00085338">
        <w:rPr>
          <w:rFonts w:ascii="Times New Roman" w:hAnsi="Times New Roman" w:cs="Times New Roman"/>
          <w:i/>
          <w:sz w:val="24"/>
          <w:szCs w:val="24"/>
        </w:rPr>
        <w:t>*qafu</w:t>
      </w:r>
      <w:r w:rsidRPr="00085338">
        <w:rPr>
          <w:rFonts w:ascii="Times New Roman" w:hAnsi="Times New Roman" w:cs="Times New Roman"/>
          <w:sz w:val="24"/>
          <w:szCs w:val="24"/>
        </w:rPr>
        <w:t>), roads (</w:t>
      </w:r>
      <w:r w:rsidRPr="00085338">
        <w:rPr>
          <w:rFonts w:ascii="Times New Roman" w:hAnsi="Times New Roman" w:cs="Times New Roman"/>
          <w:i/>
          <w:sz w:val="24"/>
          <w:szCs w:val="24"/>
        </w:rPr>
        <w:t>*hala</w:t>
      </w:r>
      <w:r w:rsidRPr="00085338">
        <w:rPr>
          <w:rFonts w:ascii="Times New Roman" w:hAnsi="Times New Roman" w:cs="Times New Roman"/>
          <w:sz w:val="24"/>
          <w:szCs w:val="24"/>
        </w:rPr>
        <w:t>), gardens (</w:t>
      </w:r>
      <w:r w:rsidRPr="00085338">
        <w:rPr>
          <w:rFonts w:ascii="Times New Roman" w:hAnsi="Times New Roman" w:cs="Times New Roman"/>
          <w:i/>
          <w:sz w:val="24"/>
          <w:szCs w:val="24"/>
        </w:rPr>
        <w:t>*maqala</w:t>
      </w:r>
      <w:r w:rsidRPr="00085338">
        <w:rPr>
          <w:rFonts w:ascii="Times New Roman" w:hAnsi="Times New Roman" w:cs="Times New Roman"/>
          <w:sz w:val="24"/>
          <w:szCs w:val="24"/>
        </w:rPr>
        <w:t>), an open meeting/ceremonial area (</w:t>
      </w:r>
      <w:r w:rsidRPr="00085338">
        <w:rPr>
          <w:rFonts w:ascii="Times New Roman" w:hAnsi="Times New Roman" w:cs="Times New Roman"/>
          <w:i/>
          <w:sz w:val="24"/>
          <w:szCs w:val="24"/>
        </w:rPr>
        <w:t>*malaqe</w:t>
      </w:r>
      <w:r w:rsidRPr="00085338">
        <w:rPr>
          <w:rFonts w:ascii="Times New Roman" w:hAnsi="Times New Roman" w:cs="Times New Roman"/>
          <w:sz w:val="24"/>
          <w:szCs w:val="24"/>
        </w:rPr>
        <w:t>) along with the presence of ranked kin-groups (*</w:t>
      </w:r>
      <w:r w:rsidRPr="00085338">
        <w:rPr>
          <w:rFonts w:ascii="Times New Roman" w:hAnsi="Times New Roman" w:cs="Times New Roman"/>
          <w:i/>
          <w:sz w:val="24"/>
          <w:szCs w:val="24"/>
        </w:rPr>
        <w:t>kainanga</w:t>
      </w:r>
      <w:r w:rsidRPr="00085338">
        <w:rPr>
          <w:rFonts w:ascii="Times New Roman" w:hAnsi="Times New Roman" w:cs="Times New Roman"/>
          <w:sz w:val="24"/>
          <w:szCs w:val="24"/>
        </w:rPr>
        <w:t>) who were led by a chief (*</w:t>
      </w:r>
      <w:r w:rsidRPr="00085338">
        <w:rPr>
          <w:rFonts w:ascii="Times New Roman" w:hAnsi="Times New Roman" w:cs="Times New Roman"/>
          <w:i/>
          <w:sz w:val="24"/>
          <w:szCs w:val="24"/>
        </w:rPr>
        <w:t>qariki</w:t>
      </w:r>
      <w:r w:rsidRPr="00085338">
        <w:rPr>
          <w:rFonts w:ascii="Times New Roman" w:hAnsi="Times New Roman" w:cs="Times New Roman"/>
          <w:sz w:val="24"/>
          <w:szCs w:val="24"/>
        </w:rPr>
        <w:t>)</w:t>
      </w:r>
      <w:r w:rsidRPr="00085338">
        <w:rPr>
          <w:rFonts w:ascii="Times New Roman" w:hAnsi="Times New Roman" w:cs="Times New Roman"/>
          <w:i/>
          <w:sz w:val="24"/>
          <w:szCs w:val="24"/>
        </w:rPr>
        <w:t>.</w:t>
      </w:r>
      <w:r w:rsidRPr="00085338">
        <w:rPr>
          <w:rFonts w:ascii="Times New Roman" w:hAnsi="Times New Roman" w:cs="Times New Roman"/>
          <w:sz w:val="24"/>
          <w:szCs w:val="24"/>
        </w:rPr>
        <w:t xml:space="preserve"> </w:t>
      </w:r>
    </w:p>
    <w:p w14:paraId="3F4DC2B3" w14:textId="77777777" w:rsidR="006D4BBF" w:rsidRPr="00085338" w:rsidRDefault="00DC126D" w:rsidP="00DB5BA4">
      <w:pPr>
        <w:spacing w:after="0" w:line="360" w:lineRule="auto"/>
        <w:rPr>
          <w:rFonts w:ascii="Times New Roman" w:hAnsi="Times New Roman" w:cs="Times New Roman"/>
          <w:sz w:val="24"/>
          <w:szCs w:val="24"/>
        </w:rPr>
      </w:pPr>
      <w:r w:rsidRPr="00085338">
        <w:rPr>
          <w:rFonts w:ascii="Times New Roman" w:hAnsi="Times New Roman" w:cs="Times New Roman"/>
          <w:sz w:val="24"/>
          <w:szCs w:val="24"/>
        </w:rPr>
        <w:t xml:space="preserve"> </w:t>
      </w:r>
    </w:p>
    <w:p w14:paraId="12A49C69" w14:textId="77777777" w:rsidR="006D4BBF" w:rsidRDefault="00DC126D">
      <w:pPr>
        <w:spacing w:after="0"/>
      </w:pPr>
      <w:r>
        <w:rPr>
          <w:sz w:val="24"/>
        </w:rPr>
        <w:t xml:space="preserve"> </w:t>
      </w:r>
    </w:p>
    <w:p w14:paraId="0D909AD2" w14:textId="77777777" w:rsidR="00B45FA5" w:rsidRDefault="00B45FA5">
      <w:pPr>
        <w:rPr>
          <w:rFonts w:ascii="Times New Roman" w:hAnsi="Times New Roman" w:cs="Times New Roman"/>
          <w:b/>
          <w:bCs/>
          <w:sz w:val="24"/>
          <w:szCs w:val="24"/>
        </w:rPr>
      </w:pPr>
      <w:r>
        <w:rPr>
          <w:rFonts w:ascii="Times New Roman" w:hAnsi="Times New Roman" w:cs="Times New Roman"/>
          <w:b/>
          <w:bCs/>
          <w:sz w:val="24"/>
          <w:szCs w:val="24"/>
        </w:rPr>
        <w:br w:type="page"/>
      </w:r>
    </w:p>
    <w:p w14:paraId="501132EC" w14:textId="6B4892EF" w:rsidR="006D4BBF" w:rsidRDefault="00E96F80" w:rsidP="00E96F8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5. </w:t>
      </w:r>
      <w:r w:rsidR="00DC126D" w:rsidRPr="00E96F80">
        <w:rPr>
          <w:rFonts w:ascii="Times New Roman" w:hAnsi="Times New Roman" w:cs="Times New Roman"/>
          <w:b/>
          <w:bCs/>
          <w:sz w:val="24"/>
          <w:szCs w:val="24"/>
        </w:rPr>
        <w:t xml:space="preserve">Radiocarbon Dates for Durable Architecture in Fiji-West Polynesia </w:t>
      </w:r>
      <w:r w:rsidRPr="00E96F80">
        <w:rPr>
          <w:rFonts w:ascii="Times New Roman" w:hAnsi="Times New Roman" w:cs="Times New Roman"/>
          <w:b/>
          <w:bCs/>
          <w:sz w:val="24"/>
          <w:szCs w:val="24"/>
        </w:rPr>
        <w:t>potentially made in the first millennium</w:t>
      </w:r>
      <w:r w:rsidR="00DC126D" w:rsidRPr="00E96F80">
        <w:rPr>
          <w:rFonts w:ascii="Times New Roman" w:hAnsi="Times New Roman" w:cs="Times New Roman"/>
          <w:b/>
          <w:bCs/>
          <w:sz w:val="24"/>
          <w:szCs w:val="24"/>
        </w:rPr>
        <w:t xml:space="preserve"> </w:t>
      </w:r>
      <w:r>
        <w:rPr>
          <w:rFonts w:ascii="Times New Roman" w:hAnsi="Times New Roman" w:cs="Times New Roman"/>
          <w:b/>
          <w:bCs/>
          <w:sz w:val="24"/>
          <w:szCs w:val="24"/>
        </w:rPr>
        <w:t>AD</w:t>
      </w:r>
    </w:p>
    <w:p w14:paraId="3005D852" w14:textId="77777777" w:rsidR="00062023" w:rsidRPr="00E96F80" w:rsidRDefault="00062023" w:rsidP="00E96F80">
      <w:pPr>
        <w:spacing w:after="0" w:line="360" w:lineRule="auto"/>
        <w:rPr>
          <w:rFonts w:ascii="Times New Roman" w:hAnsi="Times New Roman" w:cs="Times New Roman"/>
          <w:b/>
          <w:bCs/>
          <w:sz w:val="24"/>
          <w:szCs w:val="24"/>
        </w:rPr>
      </w:pPr>
    </w:p>
    <w:tbl>
      <w:tblPr>
        <w:tblStyle w:val="TableGrid"/>
        <w:tblW w:w="5000" w:type="pct"/>
        <w:tblInd w:w="0" w:type="dxa"/>
        <w:tblCellMar>
          <w:top w:w="33" w:type="dxa"/>
          <w:left w:w="105" w:type="dxa"/>
          <w:right w:w="39" w:type="dxa"/>
        </w:tblCellMar>
        <w:tblLook w:val="04A0" w:firstRow="1" w:lastRow="0" w:firstColumn="1" w:lastColumn="0" w:noHBand="0" w:noVBand="1"/>
      </w:tblPr>
      <w:tblGrid>
        <w:gridCol w:w="899"/>
        <w:gridCol w:w="1044"/>
        <w:gridCol w:w="983"/>
        <w:gridCol w:w="838"/>
        <w:gridCol w:w="1435"/>
        <w:gridCol w:w="653"/>
        <w:gridCol w:w="653"/>
        <w:gridCol w:w="561"/>
        <w:gridCol w:w="889"/>
        <w:gridCol w:w="1060"/>
      </w:tblGrid>
      <w:tr w:rsidR="006D4BBF" w:rsidRPr="00E96F80" w14:paraId="701B1820" w14:textId="77777777" w:rsidTr="00B45FA5">
        <w:trPr>
          <w:trHeight w:val="400"/>
        </w:trPr>
        <w:tc>
          <w:tcPr>
            <w:tcW w:w="499" w:type="pct"/>
            <w:tcBorders>
              <w:top w:val="single" w:sz="4" w:space="0" w:color="000000"/>
              <w:left w:val="single" w:sz="4" w:space="0" w:color="000000"/>
              <w:bottom w:val="single" w:sz="4" w:space="0" w:color="000000"/>
              <w:right w:val="single" w:sz="4" w:space="0" w:color="000000"/>
            </w:tcBorders>
          </w:tcPr>
          <w:p w14:paraId="3EDB6C37" w14:textId="77777777" w:rsidR="006D4BBF" w:rsidRPr="00E96F80" w:rsidRDefault="00DC126D">
            <w:pPr>
              <w:ind w:left="5"/>
              <w:rPr>
                <w:b/>
                <w:bCs/>
              </w:rPr>
            </w:pPr>
            <w:r w:rsidRPr="00E96F80">
              <w:rPr>
                <w:b/>
                <w:bCs/>
                <w:sz w:val="16"/>
              </w:rPr>
              <w:t xml:space="preserve">Location </w:t>
            </w:r>
          </w:p>
        </w:tc>
        <w:tc>
          <w:tcPr>
            <w:tcW w:w="579" w:type="pct"/>
            <w:tcBorders>
              <w:top w:val="single" w:sz="4" w:space="0" w:color="000000"/>
              <w:left w:val="single" w:sz="4" w:space="0" w:color="000000"/>
              <w:bottom w:val="single" w:sz="4" w:space="0" w:color="000000"/>
              <w:right w:val="single" w:sz="4" w:space="0" w:color="000000"/>
            </w:tcBorders>
          </w:tcPr>
          <w:p w14:paraId="02D343B7" w14:textId="77777777" w:rsidR="006D4BBF" w:rsidRPr="00E96F80" w:rsidRDefault="00DC126D">
            <w:pPr>
              <w:ind w:left="5"/>
              <w:rPr>
                <w:b/>
                <w:bCs/>
              </w:rPr>
            </w:pPr>
            <w:r w:rsidRPr="00E96F80">
              <w:rPr>
                <w:b/>
                <w:bCs/>
                <w:sz w:val="16"/>
              </w:rPr>
              <w:t xml:space="preserve">Site </w:t>
            </w:r>
          </w:p>
        </w:tc>
        <w:tc>
          <w:tcPr>
            <w:tcW w:w="545" w:type="pct"/>
            <w:tcBorders>
              <w:top w:val="single" w:sz="4" w:space="0" w:color="000000"/>
              <w:left w:val="single" w:sz="4" w:space="0" w:color="000000"/>
              <w:bottom w:val="single" w:sz="4" w:space="0" w:color="000000"/>
              <w:right w:val="single" w:sz="4" w:space="0" w:color="000000"/>
            </w:tcBorders>
          </w:tcPr>
          <w:p w14:paraId="7DD96CC3" w14:textId="77777777" w:rsidR="006D4BBF" w:rsidRPr="00E96F80" w:rsidRDefault="00DC126D">
            <w:pPr>
              <w:ind w:left="5"/>
              <w:rPr>
                <w:b/>
                <w:bCs/>
              </w:rPr>
            </w:pPr>
            <w:r w:rsidRPr="00E96F80">
              <w:rPr>
                <w:b/>
                <w:bCs/>
                <w:sz w:val="16"/>
              </w:rPr>
              <w:t xml:space="preserve">Structure </w:t>
            </w:r>
          </w:p>
        </w:tc>
        <w:tc>
          <w:tcPr>
            <w:tcW w:w="465" w:type="pct"/>
            <w:tcBorders>
              <w:top w:val="single" w:sz="4" w:space="0" w:color="000000"/>
              <w:left w:val="single" w:sz="4" w:space="0" w:color="000000"/>
              <w:bottom w:val="single" w:sz="4" w:space="0" w:color="000000"/>
              <w:right w:val="single" w:sz="4" w:space="0" w:color="000000"/>
            </w:tcBorders>
          </w:tcPr>
          <w:p w14:paraId="192E7845" w14:textId="77777777" w:rsidR="006D4BBF" w:rsidRPr="00E96F80" w:rsidRDefault="00DC126D">
            <w:pPr>
              <w:rPr>
                <w:b/>
                <w:bCs/>
              </w:rPr>
            </w:pPr>
            <w:r w:rsidRPr="00E96F80">
              <w:rPr>
                <w:b/>
                <w:bCs/>
                <w:sz w:val="16"/>
              </w:rPr>
              <w:t xml:space="preserve">Sample </w:t>
            </w:r>
          </w:p>
        </w:tc>
        <w:tc>
          <w:tcPr>
            <w:tcW w:w="796" w:type="pct"/>
            <w:tcBorders>
              <w:top w:val="single" w:sz="4" w:space="0" w:color="000000"/>
              <w:left w:val="single" w:sz="4" w:space="0" w:color="000000"/>
              <w:bottom w:val="single" w:sz="4" w:space="0" w:color="000000"/>
              <w:right w:val="single" w:sz="4" w:space="0" w:color="000000"/>
            </w:tcBorders>
          </w:tcPr>
          <w:p w14:paraId="26C8AA30" w14:textId="7EC95DA3" w:rsidR="006D4BBF" w:rsidRPr="00E96F80" w:rsidRDefault="00DC126D">
            <w:pPr>
              <w:ind w:left="5"/>
              <w:rPr>
                <w:b/>
                <w:bCs/>
              </w:rPr>
            </w:pPr>
            <w:r w:rsidRPr="00E96F80">
              <w:rPr>
                <w:b/>
                <w:bCs/>
                <w:sz w:val="16"/>
              </w:rPr>
              <w:t>Context</w:t>
            </w:r>
            <w:r>
              <w:rPr>
                <w:b/>
                <w:bCs/>
                <w:sz w:val="16"/>
              </w:rPr>
              <w:t xml:space="preserve"> </w:t>
            </w:r>
          </w:p>
        </w:tc>
        <w:tc>
          <w:tcPr>
            <w:tcW w:w="362" w:type="pct"/>
            <w:tcBorders>
              <w:top w:val="single" w:sz="4" w:space="0" w:color="000000"/>
              <w:left w:val="single" w:sz="4" w:space="0" w:color="000000"/>
              <w:bottom w:val="single" w:sz="4" w:space="0" w:color="000000"/>
              <w:right w:val="single" w:sz="4" w:space="0" w:color="000000"/>
            </w:tcBorders>
          </w:tcPr>
          <w:p w14:paraId="7B35B2F9" w14:textId="77777777" w:rsidR="006D4BBF" w:rsidRPr="00E96F80" w:rsidRDefault="00DC126D">
            <w:pPr>
              <w:ind w:left="5"/>
              <w:rPr>
                <w:b/>
                <w:bCs/>
              </w:rPr>
            </w:pPr>
            <w:r w:rsidRPr="00E96F80">
              <w:rPr>
                <w:b/>
                <w:bCs/>
                <w:sz w:val="16"/>
              </w:rPr>
              <w:t xml:space="preserve">CRAs </w:t>
            </w:r>
          </w:p>
        </w:tc>
        <w:tc>
          <w:tcPr>
            <w:tcW w:w="362" w:type="pct"/>
            <w:tcBorders>
              <w:top w:val="single" w:sz="4" w:space="0" w:color="000000"/>
              <w:left w:val="single" w:sz="4" w:space="0" w:color="000000"/>
              <w:bottom w:val="single" w:sz="4" w:space="0" w:color="000000"/>
              <w:right w:val="single" w:sz="4" w:space="0" w:color="000000"/>
            </w:tcBorders>
          </w:tcPr>
          <w:p w14:paraId="561FFBDB" w14:textId="77777777" w:rsidR="006D4BBF" w:rsidRPr="00E96F80" w:rsidRDefault="00DC126D">
            <w:pPr>
              <w:rPr>
                <w:b/>
                <w:bCs/>
              </w:rPr>
            </w:pPr>
            <w:r w:rsidRPr="00E96F80">
              <w:rPr>
                <w:b/>
                <w:bCs/>
                <w:sz w:val="16"/>
              </w:rPr>
              <w:t xml:space="preserve">14C </w:t>
            </w:r>
          </w:p>
          <w:p w14:paraId="240DF513" w14:textId="77777777" w:rsidR="006D4BBF" w:rsidRPr="00E96F80" w:rsidRDefault="00DC126D">
            <w:pPr>
              <w:rPr>
                <w:b/>
                <w:bCs/>
              </w:rPr>
            </w:pPr>
            <w:r w:rsidRPr="00E96F80">
              <w:rPr>
                <w:b/>
                <w:bCs/>
                <w:sz w:val="16"/>
              </w:rPr>
              <w:t xml:space="preserve">Ages </w:t>
            </w:r>
          </w:p>
        </w:tc>
        <w:tc>
          <w:tcPr>
            <w:tcW w:w="311" w:type="pct"/>
            <w:tcBorders>
              <w:top w:val="single" w:sz="4" w:space="0" w:color="000000"/>
              <w:left w:val="single" w:sz="4" w:space="0" w:color="000000"/>
              <w:bottom w:val="single" w:sz="4" w:space="0" w:color="000000"/>
              <w:right w:val="single" w:sz="4" w:space="0" w:color="000000"/>
            </w:tcBorders>
          </w:tcPr>
          <w:p w14:paraId="467F9EB0" w14:textId="1C0B96A0" w:rsidR="006D4BBF" w:rsidRPr="00E96F80" w:rsidRDefault="00DC126D">
            <w:pPr>
              <w:rPr>
                <w:b/>
                <w:bCs/>
              </w:rPr>
            </w:pPr>
            <w:r w:rsidRPr="00E96F80">
              <w:rPr>
                <w:b/>
                <w:bCs/>
                <w:sz w:val="16"/>
                <w:vertAlign w:val="superscript"/>
              </w:rPr>
              <w:t>13</w:t>
            </w:r>
            <w:r w:rsidRPr="00E96F80">
              <w:rPr>
                <w:b/>
                <w:bCs/>
                <w:sz w:val="16"/>
              </w:rPr>
              <w:t>C</w:t>
            </w:r>
            <w:r>
              <w:rPr>
                <w:b/>
                <w:bCs/>
                <w:sz w:val="16"/>
              </w:rPr>
              <w:t xml:space="preserve"> </w:t>
            </w:r>
          </w:p>
        </w:tc>
        <w:tc>
          <w:tcPr>
            <w:tcW w:w="493" w:type="pct"/>
            <w:tcBorders>
              <w:top w:val="single" w:sz="4" w:space="0" w:color="000000"/>
              <w:left w:val="single" w:sz="4" w:space="0" w:color="000000"/>
              <w:bottom w:val="single" w:sz="4" w:space="0" w:color="000000"/>
              <w:right w:val="single" w:sz="4" w:space="0" w:color="000000"/>
            </w:tcBorders>
          </w:tcPr>
          <w:p w14:paraId="28F7960A" w14:textId="66829E89" w:rsidR="006D4BBF" w:rsidRPr="00E96F80" w:rsidRDefault="00DC126D">
            <w:pPr>
              <w:rPr>
                <w:b/>
                <w:bCs/>
              </w:rPr>
            </w:pPr>
            <w:r w:rsidRPr="00E96F80">
              <w:rPr>
                <w:b/>
                <w:bCs/>
                <w:sz w:val="16"/>
              </w:rPr>
              <w:t xml:space="preserve"> Cal. BP</w:t>
            </w:r>
            <w:r>
              <w:rPr>
                <w:b/>
                <w:bCs/>
                <w:sz w:val="16"/>
              </w:rPr>
              <w:t xml:space="preserve"> </w:t>
            </w:r>
            <w:r w:rsidRPr="00E96F80">
              <w:rPr>
                <w:b/>
                <w:bCs/>
                <w:sz w:val="16"/>
              </w:rPr>
              <w:t xml:space="preserve">(95.4%) </w:t>
            </w:r>
          </w:p>
        </w:tc>
        <w:tc>
          <w:tcPr>
            <w:tcW w:w="588" w:type="pct"/>
            <w:tcBorders>
              <w:top w:val="single" w:sz="4" w:space="0" w:color="000000"/>
              <w:left w:val="single" w:sz="4" w:space="0" w:color="000000"/>
              <w:bottom w:val="single" w:sz="4" w:space="0" w:color="000000"/>
              <w:right w:val="single" w:sz="4" w:space="0" w:color="000000"/>
            </w:tcBorders>
          </w:tcPr>
          <w:p w14:paraId="3D43B7C7" w14:textId="77777777" w:rsidR="006D4BBF" w:rsidRPr="00E96F80" w:rsidRDefault="00DC126D">
            <w:pPr>
              <w:ind w:left="5"/>
              <w:rPr>
                <w:b/>
                <w:bCs/>
              </w:rPr>
            </w:pPr>
            <w:r w:rsidRPr="00E96F80">
              <w:rPr>
                <w:b/>
                <w:bCs/>
                <w:sz w:val="16"/>
              </w:rPr>
              <w:t xml:space="preserve">Note, </w:t>
            </w:r>
          </w:p>
          <w:p w14:paraId="69EE2555" w14:textId="3D451F23" w:rsidR="006D4BBF" w:rsidRPr="00E96F80" w:rsidRDefault="00DC126D">
            <w:pPr>
              <w:ind w:left="5"/>
              <w:rPr>
                <w:b/>
                <w:bCs/>
              </w:rPr>
            </w:pPr>
            <w:r w:rsidRPr="00E96F80">
              <w:rPr>
                <w:b/>
                <w:bCs/>
                <w:sz w:val="16"/>
              </w:rPr>
              <w:t>Reference</w:t>
            </w:r>
            <w:r>
              <w:rPr>
                <w:b/>
                <w:bCs/>
                <w:sz w:val="16"/>
              </w:rPr>
              <w:t xml:space="preserve"> </w:t>
            </w:r>
          </w:p>
        </w:tc>
      </w:tr>
      <w:tr w:rsidR="006D4BBF" w14:paraId="1933E5E1" w14:textId="77777777" w:rsidTr="00B45FA5">
        <w:trPr>
          <w:trHeight w:val="790"/>
        </w:trPr>
        <w:tc>
          <w:tcPr>
            <w:tcW w:w="499" w:type="pct"/>
            <w:tcBorders>
              <w:top w:val="single" w:sz="4" w:space="0" w:color="000000"/>
              <w:left w:val="single" w:sz="4" w:space="0" w:color="000000"/>
              <w:bottom w:val="single" w:sz="4" w:space="0" w:color="000000"/>
              <w:right w:val="single" w:sz="4" w:space="0" w:color="000000"/>
            </w:tcBorders>
          </w:tcPr>
          <w:p w14:paraId="5A797331" w14:textId="77777777" w:rsidR="006D4BBF" w:rsidRDefault="00DC126D">
            <w:pPr>
              <w:ind w:left="5"/>
            </w:pPr>
            <w:r>
              <w:rPr>
                <w:sz w:val="16"/>
              </w:rPr>
              <w:t xml:space="preserve">Samoa </w:t>
            </w:r>
          </w:p>
          <w:p w14:paraId="00450A7A" w14:textId="77777777" w:rsidR="006D4BBF" w:rsidRDefault="00DC126D">
            <w:pPr>
              <w:ind w:left="5"/>
            </w:pPr>
            <w:r>
              <w:rPr>
                <w:sz w:val="16"/>
              </w:rPr>
              <w:t xml:space="preserve">Savai'i </w:t>
            </w:r>
          </w:p>
        </w:tc>
        <w:tc>
          <w:tcPr>
            <w:tcW w:w="579" w:type="pct"/>
            <w:tcBorders>
              <w:top w:val="single" w:sz="4" w:space="0" w:color="000000"/>
              <w:left w:val="single" w:sz="4" w:space="0" w:color="000000"/>
              <w:bottom w:val="single" w:sz="4" w:space="0" w:color="000000"/>
              <w:right w:val="single" w:sz="4" w:space="0" w:color="000000"/>
            </w:tcBorders>
          </w:tcPr>
          <w:p w14:paraId="73AF9E78" w14:textId="77777777" w:rsidR="006D4BBF" w:rsidRDefault="00DC126D">
            <w:pPr>
              <w:ind w:left="5" w:right="74"/>
            </w:pPr>
            <w:r>
              <w:rPr>
                <w:sz w:val="16"/>
              </w:rPr>
              <w:t xml:space="preserve">Pulemelei area, SS-Le-1 </w:t>
            </w:r>
          </w:p>
          <w:p w14:paraId="335F4B9F" w14:textId="77777777" w:rsidR="006D4BBF" w:rsidRDefault="00DC126D">
            <w:pPr>
              <w:ind w:left="5"/>
            </w:pPr>
            <w:r>
              <w:rPr>
                <w:sz w:val="16"/>
              </w:rPr>
              <w:t xml:space="preserve"> </w:t>
            </w:r>
          </w:p>
        </w:tc>
        <w:tc>
          <w:tcPr>
            <w:tcW w:w="545" w:type="pct"/>
            <w:tcBorders>
              <w:top w:val="single" w:sz="4" w:space="0" w:color="000000"/>
              <w:left w:val="single" w:sz="4" w:space="0" w:color="000000"/>
              <w:bottom w:val="single" w:sz="4" w:space="0" w:color="000000"/>
              <w:right w:val="single" w:sz="4" w:space="0" w:color="000000"/>
            </w:tcBorders>
          </w:tcPr>
          <w:p w14:paraId="69E4D585" w14:textId="77777777" w:rsidR="006D4BBF" w:rsidRDefault="00DC126D">
            <w:pPr>
              <w:ind w:left="5" w:right="149"/>
              <w:jc w:val="both"/>
            </w:pPr>
            <w:r>
              <w:rPr>
                <w:sz w:val="16"/>
              </w:rPr>
              <w:t xml:space="preserve">Defensive stone wall </w:t>
            </w:r>
            <w:r>
              <w:rPr>
                <w:i/>
                <w:sz w:val="16"/>
              </w:rPr>
              <w:t>(Pa Tonga)</w:t>
            </w:r>
            <w:r>
              <w:rPr>
                <w:sz w:val="16"/>
              </w:rPr>
              <w:t xml:space="preserve"> </w:t>
            </w:r>
          </w:p>
        </w:tc>
        <w:tc>
          <w:tcPr>
            <w:tcW w:w="465" w:type="pct"/>
            <w:tcBorders>
              <w:top w:val="single" w:sz="4" w:space="0" w:color="000000"/>
              <w:left w:val="single" w:sz="4" w:space="0" w:color="000000"/>
              <w:bottom w:val="single" w:sz="4" w:space="0" w:color="000000"/>
              <w:right w:val="single" w:sz="4" w:space="0" w:color="000000"/>
            </w:tcBorders>
          </w:tcPr>
          <w:p w14:paraId="0AE04974" w14:textId="77777777" w:rsidR="006D4BBF" w:rsidRDefault="00DC126D">
            <w:r>
              <w:rPr>
                <w:sz w:val="16"/>
              </w:rPr>
              <w:t xml:space="preserve">Charcoal </w:t>
            </w:r>
          </w:p>
        </w:tc>
        <w:tc>
          <w:tcPr>
            <w:tcW w:w="796" w:type="pct"/>
            <w:tcBorders>
              <w:top w:val="single" w:sz="4" w:space="0" w:color="000000"/>
              <w:left w:val="single" w:sz="4" w:space="0" w:color="000000"/>
              <w:bottom w:val="single" w:sz="4" w:space="0" w:color="000000"/>
              <w:right w:val="single" w:sz="4" w:space="0" w:color="000000"/>
            </w:tcBorders>
          </w:tcPr>
          <w:p w14:paraId="596E9D76" w14:textId="77777777" w:rsidR="006D4BBF" w:rsidRDefault="00DC126D">
            <w:pPr>
              <w:ind w:left="5"/>
            </w:pPr>
            <w:r>
              <w:rPr>
                <w:sz w:val="16"/>
              </w:rPr>
              <w:t xml:space="preserve">Beneath wall </w:t>
            </w:r>
          </w:p>
        </w:tc>
        <w:tc>
          <w:tcPr>
            <w:tcW w:w="362" w:type="pct"/>
            <w:tcBorders>
              <w:top w:val="single" w:sz="4" w:space="0" w:color="000000"/>
              <w:left w:val="single" w:sz="4" w:space="0" w:color="000000"/>
              <w:bottom w:val="single" w:sz="4" w:space="0" w:color="000000"/>
              <w:right w:val="single" w:sz="4" w:space="0" w:color="000000"/>
            </w:tcBorders>
          </w:tcPr>
          <w:p w14:paraId="039BAC29" w14:textId="77777777" w:rsidR="006D4BBF" w:rsidRDefault="00DC126D">
            <w:pPr>
              <w:ind w:left="5"/>
            </w:pPr>
            <w:r>
              <w:rPr>
                <w:sz w:val="16"/>
              </w:rPr>
              <w:t>WK-</w:t>
            </w:r>
          </w:p>
          <w:p w14:paraId="062850C7" w14:textId="6641B32D" w:rsidR="006D4BBF" w:rsidRDefault="00DC126D">
            <w:pPr>
              <w:ind w:left="5"/>
            </w:pPr>
            <w:r>
              <w:rPr>
                <w:sz w:val="16"/>
              </w:rPr>
              <w:t xml:space="preserve">15504 </w:t>
            </w:r>
          </w:p>
          <w:p w14:paraId="53AF9864" w14:textId="77777777" w:rsidR="006D4BBF" w:rsidRDefault="00DC126D">
            <w:pPr>
              <w:ind w:left="5"/>
            </w:pPr>
            <w:r>
              <w:rPr>
                <w:sz w:val="16"/>
              </w:rPr>
              <w:t xml:space="preserve"> </w:t>
            </w:r>
          </w:p>
        </w:tc>
        <w:tc>
          <w:tcPr>
            <w:tcW w:w="362" w:type="pct"/>
            <w:tcBorders>
              <w:top w:val="single" w:sz="4" w:space="0" w:color="000000"/>
              <w:left w:val="single" w:sz="4" w:space="0" w:color="000000"/>
              <w:bottom w:val="single" w:sz="4" w:space="0" w:color="000000"/>
              <w:right w:val="single" w:sz="4" w:space="0" w:color="000000"/>
            </w:tcBorders>
          </w:tcPr>
          <w:p w14:paraId="127613B7" w14:textId="6510255C" w:rsidR="006D4BBF" w:rsidRDefault="00DC126D">
            <w:r>
              <w:rPr>
                <w:sz w:val="16"/>
              </w:rPr>
              <w:t xml:space="preserve">992 </w:t>
            </w:r>
            <w:r w:rsidR="008F7EB6">
              <w:rPr>
                <w:sz w:val="16"/>
              </w:rPr>
              <w:t>±</w:t>
            </w:r>
            <w:r>
              <w:rPr>
                <w:sz w:val="16"/>
              </w:rPr>
              <w:t xml:space="preserve"> </w:t>
            </w:r>
          </w:p>
          <w:p w14:paraId="56DF0FB9" w14:textId="77777777" w:rsidR="006D4BBF" w:rsidRDefault="00DC126D">
            <w:r>
              <w:rPr>
                <w:sz w:val="16"/>
              </w:rPr>
              <w:t xml:space="preserve">34 </w:t>
            </w:r>
          </w:p>
        </w:tc>
        <w:tc>
          <w:tcPr>
            <w:tcW w:w="311" w:type="pct"/>
            <w:tcBorders>
              <w:top w:val="single" w:sz="4" w:space="0" w:color="000000"/>
              <w:left w:val="single" w:sz="4" w:space="0" w:color="000000"/>
              <w:bottom w:val="single" w:sz="4" w:space="0" w:color="000000"/>
              <w:right w:val="single" w:sz="4" w:space="0" w:color="000000"/>
            </w:tcBorders>
          </w:tcPr>
          <w:p w14:paraId="466B078B" w14:textId="343F066D" w:rsidR="006D4BBF" w:rsidRDefault="00DC126D">
            <w:pPr>
              <w:spacing w:after="264"/>
            </w:pPr>
            <w:r>
              <w:rPr>
                <w:sz w:val="16"/>
              </w:rPr>
              <w:t xml:space="preserve">-26.9 </w:t>
            </w:r>
          </w:p>
          <w:p w14:paraId="130D4973" w14:textId="77777777" w:rsidR="006D4BBF" w:rsidRDefault="00DC126D">
            <w:r>
              <w:rPr>
                <w:sz w:val="16"/>
              </w:rPr>
              <w:t xml:space="preserve"> </w:t>
            </w:r>
          </w:p>
        </w:tc>
        <w:tc>
          <w:tcPr>
            <w:tcW w:w="493" w:type="pct"/>
            <w:tcBorders>
              <w:top w:val="single" w:sz="4" w:space="0" w:color="000000"/>
              <w:left w:val="single" w:sz="4" w:space="0" w:color="000000"/>
              <w:bottom w:val="single" w:sz="4" w:space="0" w:color="000000"/>
              <w:right w:val="single" w:sz="4" w:space="0" w:color="000000"/>
            </w:tcBorders>
          </w:tcPr>
          <w:p w14:paraId="7FC76E1B" w14:textId="69B0ADAE" w:rsidR="006D4BBF" w:rsidRDefault="00DC126D">
            <w:r>
              <w:rPr>
                <w:sz w:val="16"/>
              </w:rPr>
              <w:t>960</w:t>
            </w:r>
            <w:r w:rsidR="008F7EB6">
              <w:rPr>
                <w:sz w:val="16"/>
              </w:rPr>
              <w:t>–</w:t>
            </w:r>
            <w:r>
              <w:rPr>
                <w:sz w:val="16"/>
              </w:rPr>
              <w:t xml:space="preserve">790 </w:t>
            </w:r>
          </w:p>
        </w:tc>
        <w:tc>
          <w:tcPr>
            <w:tcW w:w="588" w:type="pct"/>
            <w:tcBorders>
              <w:top w:val="single" w:sz="4" w:space="0" w:color="000000"/>
              <w:left w:val="single" w:sz="4" w:space="0" w:color="000000"/>
              <w:bottom w:val="single" w:sz="4" w:space="0" w:color="000000"/>
              <w:right w:val="single" w:sz="4" w:space="0" w:color="000000"/>
            </w:tcBorders>
          </w:tcPr>
          <w:p w14:paraId="20D7FDE4" w14:textId="77777777" w:rsidR="006D4BBF" w:rsidRDefault="00DC126D">
            <w:pPr>
              <w:ind w:left="5" w:right="5"/>
            </w:pPr>
            <w:r>
              <w:rPr>
                <w:sz w:val="16"/>
              </w:rPr>
              <w:t xml:space="preserve">1, Wallin </w:t>
            </w:r>
            <w:r w:rsidRPr="008F7EB6">
              <w:rPr>
                <w:i/>
                <w:iCs/>
                <w:sz w:val="16"/>
              </w:rPr>
              <w:t>et al</w:t>
            </w:r>
            <w:r>
              <w:rPr>
                <w:sz w:val="16"/>
              </w:rPr>
              <w:t xml:space="preserve">. 2007 </w:t>
            </w:r>
          </w:p>
        </w:tc>
      </w:tr>
      <w:tr w:rsidR="006D4BBF" w14:paraId="25CE2C97" w14:textId="77777777" w:rsidTr="00B45FA5">
        <w:trPr>
          <w:trHeight w:val="605"/>
        </w:trPr>
        <w:tc>
          <w:tcPr>
            <w:tcW w:w="499" w:type="pct"/>
            <w:tcBorders>
              <w:top w:val="single" w:sz="4" w:space="0" w:color="000000"/>
              <w:left w:val="single" w:sz="4" w:space="0" w:color="000000"/>
              <w:bottom w:val="single" w:sz="4" w:space="0" w:color="000000"/>
              <w:right w:val="single" w:sz="4" w:space="0" w:color="000000"/>
            </w:tcBorders>
          </w:tcPr>
          <w:p w14:paraId="7706983D" w14:textId="77777777" w:rsidR="006D4BBF" w:rsidRDefault="00DC126D">
            <w:pPr>
              <w:ind w:left="5"/>
            </w:pPr>
            <w:r>
              <w:rPr>
                <w:sz w:val="16"/>
              </w:rPr>
              <w:t xml:space="preserve">Samoa, </w:t>
            </w:r>
          </w:p>
          <w:p w14:paraId="530B6281" w14:textId="77777777" w:rsidR="006D4BBF" w:rsidRDefault="00DC126D">
            <w:pPr>
              <w:ind w:left="5"/>
            </w:pPr>
            <w:r>
              <w:rPr>
                <w:sz w:val="16"/>
              </w:rPr>
              <w:t xml:space="preserve">Savai'i, </w:t>
            </w:r>
          </w:p>
        </w:tc>
        <w:tc>
          <w:tcPr>
            <w:tcW w:w="579" w:type="pct"/>
            <w:tcBorders>
              <w:top w:val="single" w:sz="4" w:space="0" w:color="000000"/>
              <w:left w:val="single" w:sz="4" w:space="0" w:color="000000"/>
              <w:bottom w:val="single" w:sz="4" w:space="0" w:color="000000"/>
              <w:right w:val="single" w:sz="4" w:space="0" w:color="000000"/>
            </w:tcBorders>
          </w:tcPr>
          <w:p w14:paraId="76CEE2ED" w14:textId="77777777" w:rsidR="006D4BBF" w:rsidRDefault="00DC126D">
            <w:pPr>
              <w:ind w:left="5"/>
            </w:pPr>
            <w:r>
              <w:rPr>
                <w:sz w:val="16"/>
              </w:rPr>
              <w:t xml:space="preserve">Pulemelei, </w:t>
            </w:r>
          </w:p>
          <w:p w14:paraId="79E485CC" w14:textId="77777777" w:rsidR="006D4BBF" w:rsidRDefault="00DC126D">
            <w:pPr>
              <w:ind w:left="5"/>
            </w:pPr>
            <w:r>
              <w:rPr>
                <w:sz w:val="16"/>
              </w:rPr>
              <w:t xml:space="preserve">SS-Le-1 </w:t>
            </w:r>
          </w:p>
          <w:p w14:paraId="4EEDCBEF" w14:textId="77777777" w:rsidR="006D4BBF" w:rsidRDefault="00DC126D">
            <w:pPr>
              <w:ind w:left="5"/>
            </w:pPr>
            <w:r>
              <w:rPr>
                <w:sz w:val="16"/>
              </w:rPr>
              <w:t xml:space="preserve"> </w:t>
            </w:r>
          </w:p>
        </w:tc>
        <w:tc>
          <w:tcPr>
            <w:tcW w:w="545" w:type="pct"/>
            <w:tcBorders>
              <w:top w:val="single" w:sz="4" w:space="0" w:color="000000"/>
              <w:left w:val="single" w:sz="4" w:space="0" w:color="000000"/>
              <w:bottom w:val="single" w:sz="4" w:space="0" w:color="000000"/>
              <w:right w:val="single" w:sz="4" w:space="0" w:color="000000"/>
            </w:tcBorders>
          </w:tcPr>
          <w:p w14:paraId="13B56E29" w14:textId="77777777" w:rsidR="006D4BBF" w:rsidRDefault="00DC126D">
            <w:pPr>
              <w:ind w:left="5"/>
            </w:pPr>
            <w:r>
              <w:rPr>
                <w:sz w:val="16"/>
              </w:rPr>
              <w:t>Monument</w:t>
            </w:r>
          </w:p>
          <w:p w14:paraId="324FE8AC" w14:textId="77777777" w:rsidR="006D4BBF" w:rsidRDefault="00DC126D">
            <w:pPr>
              <w:ind w:left="5"/>
            </w:pPr>
            <w:r>
              <w:rPr>
                <w:sz w:val="16"/>
              </w:rPr>
              <w:t xml:space="preserve">al stone </w:t>
            </w:r>
          </w:p>
          <w:p w14:paraId="3E9DD6CA" w14:textId="77777777" w:rsidR="006D4BBF" w:rsidRDefault="00DC126D">
            <w:pPr>
              <w:ind w:left="5"/>
            </w:pPr>
            <w:r>
              <w:rPr>
                <w:sz w:val="16"/>
              </w:rPr>
              <w:t xml:space="preserve">mound </w:t>
            </w:r>
          </w:p>
        </w:tc>
        <w:tc>
          <w:tcPr>
            <w:tcW w:w="465" w:type="pct"/>
            <w:tcBorders>
              <w:top w:val="single" w:sz="4" w:space="0" w:color="000000"/>
              <w:left w:val="single" w:sz="4" w:space="0" w:color="000000"/>
              <w:bottom w:val="single" w:sz="4" w:space="0" w:color="000000"/>
              <w:right w:val="single" w:sz="4" w:space="0" w:color="000000"/>
            </w:tcBorders>
          </w:tcPr>
          <w:p w14:paraId="4845E816" w14:textId="77777777" w:rsidR="006D4BBF" w:rsidRDefault="00DC126D">
            <w:r>
              <w:rPr>
                <w:sz w:val="16"/>
              </w:rPr>
              <w:t xml:space="preserve">Charcoal </w:t>
            </w:r>
          </w:p>
        </w:tc>
        <w:tc>
          <w:tcPr>
            <w:tcW w:w="796" w:type="pct"/>
            <w:tcBorders>
              <w:top w:val="single" w:sz="4" w:space="0" w:color="000000"/>
              <w:left w:val="single" w:sz="4" w:space="0" w:color="000000"/>
              <w:bottom w:val="single" w:sz="4" w:space="0" w:color="000000"/>
              <w:right w:val="single" w:sz="4" w:space="0" w:color="000000"/>
            </w:tcBorders>
          </w:tcPr>
          <w:p w14:paraId="3CE572A1" w14:textId="77777777" w:rsidR="006D4BBF" w:rsidRDefault="00DC126D">
            <w:pPr>
              <w:ind w:left="5" w:right="17"/>
            </w:pPr>
            <w:r>
              <w:rPr>
                <w:sz w:val="16"/>
              </w:rPr>
              <w:t xml:space="preserve">Oven beneath mound </w:t>
            </w:r>
          </w:p>
        </w:tc>
        <w:tc>
          <w:tcPr>
            <w:tcW w:w="362" w:type="pct"/>
            <w:tcBorders>
              <w:top w:val="single" w:sz="4" w:space="0" w:color="000000"/>
              <w:left w:val="single" w:sz="4" w:space="0" w:color="000000"/>
              <w:bottom w:val="single" w:sz="4" w:space="0" w:color="000000"/>
              <w:right w:val="single" w:sz="4" w:space="0" w:color="000000"/>
            </w:tcBorders>
          </w:tcPr>
          <w:p w14:paraId="496B4DC6" w14:textId="678DEF9C" w:rsidR="006D4BBF" w:rsidRDefault="00DC126D">
            <w:pPr>
              <w:ind w:left="5"/>
            </w:pPr>
            <w:r>
              <w:rPr>
                <w:sz w:val="16"/>
              </w:rPr>
              <w:t>WK-</w:t>
            </w:r>
          </w:p>
          <w:p w14:paraId="3493831E" w14:textId="77777777" w:rsidR="006D4BBF" w:rsidRDefault="00DC126D">
            <w:pPr>
              <w:ind w:left="5"/>
            </w:pPr>
            <w:r>
              <w:rPr>
                <w:sz w:val="16"/>
              </w:rPr>
              <w:t xml:space="preserve">16640 </w:t>
            </w:r>
          </w:p>
        </w:tc>
        <w:tc>
          <w:tcPr>
            <w:tcW w:w="362" w:type="pct"/>
            <w:tcBorders>
              <w:top w:val="single" w:sz="4" w:space="0" w:color="000000"/>
              <w:left w:val="single" w:sz="4" w:space="0" w:color="000000"/>
              <w:bottom w:val="single" w:sz="4" w:space="0" w:color="000000"/>
              <w:right w:val="single" w:sz="4" w:space="0" w:color="000000"/>
            </w:tcBorders>
          </w:tcPr>
          <w:p w14:paraId="1A19D5BD" w14:textId="4D88BFBC" w:rsidR="006D4BBF" w:rsidRDefault="00DC126D">
            <w:r>
              <w:rPr>
                <w:sz w:val="16"/>
              </w:rPr>
              <w:t xml:space="preserve">1135 </w:t>
            </w:r>
            <w:r w:rsidR="008F7EB6">
              <w:rPr>
                <w:sz w:val="16"/>
              </w:rPr>
              <w:t>±</w:t>
            </w:r>
            <w:r>
              <w:rPr>
                <w:sz w:val="16"/>
              </w:rPr>
              <w:t xml:space="preserve"> </w:t>
            </w:r>
          </w:p>
          <w:p w14:paraId="6C298435" w14:textId="77777777" w:rsidR="006D4BBF" w:rsidRDefault="00DC126D">
            <w:r>
              <w:rPr>
                <w:sz w:val="16"/>
              </w:rPr>
              <w:t xml:space="preserve">34 </w:t>
            </w:r>
          </w:p>
          <w:p w14:paraId="0FC1C936" w14:textId="77777777" w:rsidR="006D4BBF" w:rsidRDefault="00DC126D">
            <w:r>
              <w:rPr>
                <w:sz w:val="16"/>
              </w:rPr>
              <w:t xml:space="preserve"> </w:t>
            </w:r>
          </w:p>
        </w:tc>
        <w:tc>
          <w:tcPr>
            <w:tcW w:w="311" w:type="pct"/>
            <w:tcBorders>
              <w:top w:val="single" w:sz="4" w:space="0" w:color="000000"/>
              <w:left w:val="single" w:sz="4" w:space="0" w:color="000000"/>
              <w:bottom w:val="single" w:sz="4" w:space="0" w:color="000000"/>
              <w:right w:val="single" w:sz="4" w:space="0" w:color="000000"/>
            </w:tcBorders>
          </w:tcPr>
          <w:p w14:paraId="1850DC16" w14:textId="77777777" w:rsidR="006D4BBF" w:rsidRDefault="00DC126D">
            <w:r>
              <w:rPr>
                <w:sz w:val="16"/>
              </w:rPr>
              <w:t xml:space="preserve">- </w:t>
            </w:r>
          </w:p>
        </w:tc>
        <w:tc>
          <w:tcPr>
            <w:tcW w:w="493" w:type="pct"/>
            <w:tcBorders>
              <w:top w:val="single" w:sz="4" w:space="0" w:color="000000"/>
              <w:left w:val="single" w:sz="4" w:space="0" w:color="000000"/>
              <w:bottom w:val="single" w:sz="4" w:space="0" w:color="000000"/>
              <w:right w:val="single" w:sz="4" w:space="0" w:color="000000"/>
            </w:tcBorders>
          </w:tcPr>
          <w:p w14:paraId="7117E5B2" w14:textId="439FCF88" w:rsidR="006D4BBF" w:rsidRDefault="00DC126D">
            <w:r>
              <w:rPr>
                <w:sz w:val="16"/>
              </w:rPr>
              <w:t>1180</w:t>
            </w:r>
            <w:r w:rsidR="008F7EB6">
              <w:rPr>
                <w:sz w:val="16"/>
              </w:rPr>
              <w:t>–</w:t>
            </w:r>
            <w:r>
              <w:rPr>
                <w:sz w:val="16"/>
              </w:rPr>
              <w:t xml:space="preserve">960 </w:t>
            </w:r>
          </w:p>
        </w:tc>
        <w:tc>
          <w:tcPr>
            <w:tcW w:w="588" w:type="pct"/>
            <w:tcBorders>
              <w:top w:val="single" w:sz="4" w:space="0" w:color="000000"/>
              <w:left w:val="single" w:sz="4" w:space="0" w:color="000000"/>
              <w:bottom w:val="single" w:sz="4" w:space="0" w:color="000000"/>
              <w:right w:val="single" w:sz="4" w:space="0" w:color="000000"/>
            </w:tcBorders>
          </w:tcPr>
          <w:p w14:paraId="3CD3D639" w14:textId="77777777" w:rsidR="006D4BBF" w:rsidRDefault="00DC126D">
            <w:pPr>
              <w:ind w:left="5" w:right="5"/>
            </w:pPr>
            <w:r>
              <w:rPr>
                <w:sz w:val="16"/>
              </w:rPr>
              <w:t xml:space="preserve">1, Wallin </w:t>
            </w:r>
            <w:r w:rsidRPr="008F7EB6">
              <w:rPr>
                <w:i/>
                <w:iCs/>
                <w:sz w:val="16"/>
              </w:rPr>
              <w:t>et al</w:t>
            </w:r>
            <w:r>
              <w:rPr>
                <w:sz w:val="16"/>
              </w:rPr>
              <w:t xml:space="preserve">. 2007 </w:t>
            </w:r>
          </w:p>
        </w:tc>
      </w:tr>
      <w:tr w:rsidR="006D4BBF" w14:paraId="408B0308" w14:textId="77777777" w:rsidTr="00B45FA5">
        <w:trPr>
          <w:trHeight w:val="791"/>
        </w:trPr>
        <w:tc>
          <w:tcPr>
            <w:tcW w:w="499" w:type="pct"/>
            <w:tcBorders>
              <w:top w:val="single" w:sz="4" w:space="0" w:color="000000"/>
              <w:left w:val="single" w:sz="4" w:space="0" w:color="000000"/>
              <w:bottom w:val="single" w:sz="4" w:space="0" w:color="000000"/>
              <w:right w:val="single" w:sz="4" w:space="0" w:color="000000"/>
            </w:tcBorders>
          </w:tcPr>
          <w:p w14:paraId="71915533" w14:textId="77777777" w:rsidR="006D4BBF" w:rsidRDefault="00DC126D">
            <w:pPr>
              <w:ind w:left="5"/>
            </w:pPr>
            <w:r>
              <w:rPr>
                <w:sz w:val="16"/>
              </w:rPr>
              <w:t xml:space="preserve">Samoa, Upolu </w:t>
            </w:r>
          </w:p>
        </w:tc>
        <w:tc>
          <w:tcPr>
            <w:tcW w:w="579" w:type="pct"/>
            <w:tcBorders>
              <w:top w:val="single" w:sz="4" w:space="0" w:color="000000"/>
              <w:left w:val="single" w:sz="4" w:space="0" w:color="000000"/>
              <w:bottom w:val="single" w:sz="4" w:space="0" w:color="000000"/>
              <w:right w:val="single" w:sz="4" w:space="0" w:color="000000"/>
            </w:tcBorders>
          </w:tcPr>
          <w:p w14:paraId="6F7E7624" w14:textId="77777777" w:rsidR="006D4BBF" w:rsidRDefault="00DC126D">
            <w:pPr>
              <w:ind w:left="5"/>
            </w:pPr>
            <w:r>
              <w:rPr>
                <w:sz w:val="16"/>
              </w:rPr>
              <w:t xml:space="preserve">Luatuanu'u, SU-Lu-41 </w:t>
            </w:r>
          </w:p>
        </w:tc>
        <w:tc>
          <w:tcPr>
            <w:tcW w:w="545" w:type="pct"/>
            <w:tcBorders>
              <w:top w:val="single" w:sz="4" w:space="0" w:color="000000"/>
              <w:left w:val="single" w:sz="4" w:space="0" w:color="000000"/>
              <w:bottom w:val="single" w:sz="4" w:space="0" w:color="000000"/>
              <w:right w:val="single" w:sz="4" w:space="0" w:color="000000"/>
            </w:tcBorders>
          </w:tcPr>
          <w:p w14:paraId="61874394" w14:textId="77777777" w:rsidR="006D4BBF" w:rsidRDefault="00DC126D">
            <w:pPr>
              <w:ind w:left="5"/>
            </w:pPr>
            <w:r>
              <w:rPr>
                <w:sz w:val="16"/>
              </w:rPr>
              <w:t xml:space="preserve">Ridge fortification </w:t>
            </w:r>
          </w:p>
        </w:tc>
        <w:tc>
          <w:tcPr>
            <w:tcW w:w="465" w:type="pct"/>
            <w:tcBorders>
              <w:top w:val="single" w:sz="4" w:space="0" w:color="000000"/>
              <w:left w:val="single" w:sz="4" w:space="0" w:color="000000"/>
              <w:bottom w:val="single" w:sz="4" w:space="0" w:color="000000"/>
              <w:right w:val="single" w:sz="4" w:space="0" w:color="000000"/>
            </w:tcBorders>
          </w:tcPr>
          <w:p w14:paraId="1D387263" w14:textId="77777777" w:rsidR="006D4BBF" w:rsidRDefault="00DC126D">
            <w:r>
              <w:rPr>
                <w:sz w:val="16"/>
              </w:rPr>
              <w:t xml:space="preserve">Charcoal </w:t>
            </w:r>
          </w:p>
        </w:tc>
        <w:tc>
          <w:tcPr>
            <w:tcW w:w="796" w:type="pct"/>
            <w:tcBorders>
              <w:top w:val="single" w:sz="4" w:space="0" w:color="000000"/>
              <w:left w:val="single" w:sz="4" w:space="0" w:color="000000"/>
              <w:bottom w:val="single" w:sz="4" w:space="0" w:color="000000"/>
              <w:right w:val="single" w:sz="4" w:space="0" w:color="000000"/>
            </w:tcBorders>
          </w:tcPr>
          <w:p w14:paraId="19890FD7" w14:textId="77777777" w:rsidR="006D4BBF" w:rsidRDefault="00DC126D">
            <w:pPr>
              <w:ind w:left="5"/>
            </w:pPr>
            <w:r>
              <w:rPr>
                <w:sz w:val="16"/>
              </w:rPr>
              <w:t xml:space="preserve">Sample from </w:t>
            </w:r>
          </w:p>
          <w:p w14:paraId="3A3176B5" w14:textId="77777777" w:rsidR="006D4BBF" w:rsidRDefault="00DC126D">
            <w:pPr>
              <w:ind w:left="5"/>
            </w:pPr>
            <w:r>
              <w:rPr>
                <w:sz w:val="16"/>
              </w:rPr>
              <w:t xml:space="preserve">1st construction deposit </w:t>
            </w:r>
          </w:p>
        </w:tc>
        <w:tc>
          <w:tcPr>
            <w:tcW w:w="362" w:type="pct"/>
            <w:tcBorders>
              <w:top w:val="single" w:sz="4" w:space="0" w:color="000000"/>
              <w:left w:val="single" w:sz="4" w:space="0" w:color="000000"/>
              <w:bottom w:val="single" w:sz="4" w:space="0" w:color="000000"/>
              <w:right w:val="single" w:sz="4" w:space="0" w:color="000000"/>
            </w:tcBorders>
          </w:tcPr>
          <w:p w14:paraId="16A3E229" w14:textId="77777777" w:rsidR="006D4BBF" w:rsidRDefault="00DC126D">
            <w:pPr>
              <w:ind w:left="5"/>
            </w:pPr>
            <w:r>
              <w:rPr>
                <w:sz w:val="16"/>
              </w:rPr>
              <w:t xml:space="preserve">GaK799 </w:t>
            </w:r>
          </w:p>
        </w:tc>
        <w:tc>
          <w:tcPr>
            <w:tcW w:w="362" w:type="pct"/>
            <w:tcBorders>
              <w:top w:val="single" w:sz="4" w:space="0" w:color="000000"/>
              <w:left w:val="single" w:sz="4" w:space="0" w:color="000000"/>
              <w:bottom w:val="single" w:sz="4" w:space="0" w:color="000000"/>
              <w:right w:val="single" w:sz="4" w:space="0" w:color="000000"/>
            </w:tcBorders>
          </w:tcPr>
          <w:p w14:paraId="282801A8" w14:textId="77777777" w:rsidR="006D4BBF" w:rsidRDefault="00DC126D">
            <w:r>
              <w:rPr>
                <w:sz w:val="16"/>
              </w:rPr>
              <w:t xml:space="preserve">1500 ± </w:t>
            </w:r>
          </w:p>
          <w:p w14:paraId="21D45DCE" w14:textId="77777777" w:rsidR="006D4BBF" w:rsidRDefault="00DC126D">
            <w:r>
              <w:rPr>
                <w:sz w:val="16"/>
              </w:rPr>
              <w:t xml:space="preserve">80 </w:t>
            </w:r>
          </w:p>
        </w:tc>
        <w:tc>
          <w:tcPr>
            <w:tcW w:w="311" w:type="pct"/>
            <w:tcBorders>
              <w:top w:val="single" w:sz="4" w:space="0" w:color="000000"/>
              <w:left w:val="single" w:sz="4" w:space="0" w:color="000000"/>
              <w:bottom w:val="single" w:sz="4" w:space="0" w:color="000000"/>
              <w:right w:val="single" w:sz="4" w:space="0" w:color="000000"/>
            </w:tcBorders>
          </w:tcPr>
          <w:p w14:paraId="6B1F5E28" w14:textId="77777777" w:rsidR="006D4BBF" w:rsidRDefault="00DC126D">
            <w:r>
              <w:rPr>
                <w:sz w:val="16"/>
              </w:rPr>
              <w:t xml:space="preserve">- </w:t>
            </w:r>
          </w:p>
        </w:tc>
        <w:tc>
          <w:tcPr>
            <w:tcW w:w="493" w:type="pct"/>
            <w:tcBorders>
              <w:top w:val="single" w:sz="4" w:space="0" w:color="000000"/>
              <w:left w:val="single" w:sz="4" w:space="0" w:color="000000"/>
              <w:bottom w:val="single" w:sz="4" w:space="0" w:color="000000"/>
              <w:right w:val="single" w:sz="4" w:space="0" w:color="000000"/>
            </w:tcBorders>
          </w:tcPr>
          <w:p w14:paraId="2D6C18D2" w14:textId="6CCF3AAF" w:rsidR="006D4BBF" w:rsidRDefault="00DC126D">
            <w:r>
              <w:rPr>
                <w:sz w:val="16"/>
              </w:rPr>
              <w:t>1540</w:t>
            </w:r>
            <w:r w:rsidR="008F7EB6">
              <w:rPr>
                <w:sz w:val="16"/>
              </w:rPr>
              <w:t>–</w:t>
            </w:r>
            <w:r>
              <w:rPr>
                <w:sz w:val="16"/>
              </w:rPr>
              <w:t xml:space="preserve">1280 </w:t>
            </w:r>
          </w:p>
        </w:tc>
        <w:tc>
          <w:tcPr>
            <w:tcW w:w="588" w:type="pct"/>
            <w:tcBorders>
              <w:top w:val="single" w:sz="4" w:space="0" w:color="000000"/>
              <w:left w:val="single" w:sz="4" w:space="0" w:color="000000"/>
              <w:bottom w:val="single" w:sz="4" w:space="0" w:color="000000"/>
              <w:right w:val="single" w:sz="4" w:space="0" w:color="000000"/>
            </w:tcBorders>
          </w:tcPr>
          <w:p w14:paraId="27010689" w14:textId="3776B76C" w:rsidR="006D4BBF" w:rsidRDefault="00DC126D">
            <w:pPr>
              <w:ind w:left="5"/>
            </w:pPr>
            <w:r>
              <w:rPr>
                <w:sz w:val="16"/>
              </w:rPr>
              <w:t xml:space="preserve">3, Scott </w:t>
            </w:r>
            <w:r w:rsidR="008F7EB6">
              <w:rPr>
                <w:sz w:val="16"/>
              </w:rPr>
              <w:t>&amp;</w:t>
            </w:r>
            <w:r>
              <w:rPr>
                <w:sz w:val="16"/>
              </w:rPr>
              <w:t xml:space="preserve"> </w:t>
            </w:r>
          </w:p>
          <w:p w14:paraId="6D646BDE" w14:textId="77777777" w:rsidR="006D4BBF" w:rsidRDefault="00DC126D">
            <w:pPr>
              <w:ind w:left="5"/>
            </w:pPr>
            <w:r>
              <w:rPr>
                <w:sz w:val="16"/>
              </w:rPr>
              <w:t xml:space="preserve">Green 1969 </w:t>
            </w:r>
          </w:p>
        </w:tc>
      </w:tr>
      <w:tr w:rsidR="006D4BBF" w14:paraId="7CA4770B" w14:textId="77777777" w:rsidTr="00B45FA5">
        <w:trPr>
          <w:trHeight w:val="595"/>
        </w:trPr>
        <w:tc>
          <w:tcPr>
            <w:tcW w:w="499" w:type="pct"/>
            <w:tcBorders>
              <w:top w:val="single" w:sz="4" w:space="0" w:color="000000"/>
              <w:left w:val="single" w:sz="4" w:space="0" w:color="000000"/>
              <w:bottom w:val="single" w:sz="4" w:space="0" w:color="000000"/>
              <w:right w:val="single" w:sz="4" w:space="0" w:color="000000"/>
            </w:tcBorders>
          </w:tcPr>
          <w:p w14:paraId="30002C97" w14:textId="77777777" w:rsidR="006D4BBF" w:rsidRDefault="00DC126D">
            <w:pPr>
              <w:ind w:left="5"/>
            </w:pPr>
            <w:r>
              <w:rPr>
                <w:sz w:val="16"/>
              </w:rPr>
              <w:t xml:space="preserve">Samoa, Upolu </w:t>
            </w:r>
          </w:p>
        </w:tc>
        <w:tc>
          <w:tcPr>
            <w:tcW w:w="579" w:type="pct"/>
            <w:tcBorders>
              <w:top w:val="single" w:sz="4" w:space="0" w:color="000000"/>
              <w:left w:val="single" w:sz="4" w:space="0" w:color="000000"/>
              <w:bottom w:val="single" w:sz="4" w:space="0" w:color="000000"/>
              <w:right w:val="single" w:sz="4" w:space="0" w:color="000000"/>
            </w:tcBorders>
          </w:tcPr>
          <w:p w14:paraId="11BB58CD" w14:textId="77777777" w:rsidR="006D4BBF" w:rsidRDefault="00DC126D">
            <w:pPr>
              <w:ind w:left="5"/>
            </w:pPr>
            <w:r>
              <w:rPr>
                <w:sz w:val="16"/>
              </w:rPr>
              <w:t xml:space="preserve">Su-Va-1 </w:t>
            </w:r>
          </w:p>
        </w:tc>
        <w:tc>
          <w:tcPr>
            <w:tcW w:w="545" w:type="pct"/>
            <w:tcBorders>
              <w:top w:val="single" w:sz="4" w:space="0" w:color="000000"/>
              <w:left w:val="single" w:sz="4" w:space="0" w:color="000000"/>
              <w:bottom w:val="single" w:sz="4" w:space="0" w:color="000000"/>
              <w:right w:val="single" w:sz="4" w:space="0" w:color="000000"/>
            </w:tcBorders>
          </w:tcPr>
          <w:p w14:paraId="5B4A6FF0" w14:textId="77777777" w:rsidR="006D4BBF" w:rsidRDefault="00DC126D">
            <w:pPr>
              <w:ind w:left="5"/>
            </w:pPr>
            <w:r>
              <w:rPr>
                <w:sz w:val="16"/>
              </w:rPr>
              <w:t xml:space="preserve">Residential mound </w:t>
            </w:r>
          </w:p>
        </w:tc>
        <w:tc>
          <w:tcPr>
            <w:tcW w:w="465" w:type="pct"/>
            <w:tcBorders>
              <w:top w:val="single" w:sz="4" w:space="0" w:color="000000"/>
              <w:left w:val="single" w:sz="4" w:space="0" w:color="000000"/>
              <w:bottom w:val="single" w:sz="4" w:space="0" w:color="000000"/>
              <w:right w:val="single" w:sz="4" w:space="0" w:color="000000"/>
            </w:tcBorders>
          </w:tcPr>
          <w:p w14:paraId="51B51E42" w14:textId="77777777" w:rsidR="006D4BBF" w:rsidRDefault="00DC126D">
            <w:r>
              <w:rPr>
                <w:sz w:val="16"/>
              </w:rPr>
              <w:t xml:space="preserve">Charcoal </w:t>
            </w:r>
          </w:p>
        </w:tc>
        <w:tc>
          <w:tcPr>
            <w:tcW w:w="796" w:type="pct"/>
            <w:tcBorders>
              <w:top w:val="single" w:sz="4" w:space="0" w:color="000000"/>
              <w:left w:val="single" w:sz="4" w:space="0" w:color="000000"/>
              <w:bottom w:val="single" w:sz="4" w:space="0" w:color="000000"/>
              <w:right w:val="single" w:sz="4" w:space="0" w:color="000000"/>
            </w:tcBorders>
          </w:tcPr>
          <w:p w14:paraId="2C569C2D" w14:textId="77777777" w:rsidR="006D4BBF" w:rsidRDefault="00DC126D">
            <w:pPr>
              <w:ind w:left="5"/>
            </w:pPr>
            <w:r>
              <w:rPr>
                <w:sz w:val="16"/>
              </w:rPr>
              <w:t xml:space="preserve">Sample from top part of layer V </w:t>
            </w:r>
          </w:p>
        </w:tc>
        <w:tc>
          <w:tcPr>
            <w:tcW w:w="362" w:type="pct"/>
            <w:tcBorders>
              <w:top w:val="single" w:sz="4" w:space="0" w:color="000000"/>
              <w:left w:val="single" w:sz="4" w:space="0" w:color="000000"/>
              <w:bottom w:val="single" w:sz="4" w:space="0" w:color="000000"/>
              <w:right w:val="single" w:sz="4" w:space="0" w:color="000000"/>
            </w:tcBorders>
          </w:tcPr>
          <w:p w14:paraId="11B227CB" w14:textId="77777777" w:rsidR="006D4BBF" w:rsidRDefault="00DC126D">
            <w:pPr>
              <w:ind w:left="5"/>
            </w:pPr>
            <w:r>
              <w:rPr>
                <w:sz w:val="16"/>
              </w:rPr>
              <w:t>NZ-</w:t>
            </w:r>
          </w:p>
          <w:p w14:paraId="7AAD481F" w14:textId="77777777" w:rsidR="006D4BBF" w:rsidRDefault="00DC126D">
            <w:pPr>
              <w:ind w:left="5"/>
            </w:pPr>
            <w:r>
              <w:rPr>
                <w:sz w:val="16"/>
              </w:rPr>
              <w:t xml:space="preserve">361 </w:t>
            </w:r>
          </w:p>
        </w:tc>
        <w:tc>
          <w:tcPr>
            <w:tcW w:w="362" w:type="pct"/>
            <w:tcBorders>
              <w:top w:val="single" w:sz="4" w:space="0" w:color="000000"/>
              <w:left w:val="single" w:sz="4" w:space="0" w:color="000000"/>
              <w:bottom w:val="single" w:sz="4" w:space="0" w:color="000000"/>
              <w:right w:val="single" w:sz="4" w:space="0" w:color="000000"/>
            </w:tcBorders>
          </w:tcPr>
          <w:p w14:paraId="64B4C200" w14:textId="77777777" w:rsidR="006D4BBF" w:rsidRDefault="00DC126D">
            <w:r>
              <w:rPr>
                <w:sz w:val="16"/>
              </w:rPr>
              <w:t xml:space="preserve">1936 ± </w:t>
            </w:r>
          </w:p>
          <w:p w14:paraId="058353D8" w14:textId="77777777" w:rsidR="006D4BBF" w:rsidRDefault="00DC126D">
            <w:r>
              <w:rPr>
                <w:sz w:val="16"/>
              </w:rPr>
              <w:t xml:space="preserve">60 </w:t>
            </w:r>
          </w:p>
        </w:tc>
        <w:tc>
          <w:tcPr>
            <w:tcW w:w="311" w:type="pct"/>
            <w:tcBorders>
              <w:top w:val="single" w:sz="4" w:space="0" w:color="000000"/>
              <w:left w:val="single" w:sz="4" w:space="0" w:color="000000"/>
              <w:bottom w:val="single" w:sz="4" w:space="0" w:color="000000"/>
              <w:right w:val="single" w:sz="4" w:space="0" w:color="000000"/>
            </w:tcBorders>
          </w:tcPr>
          <w:p w14:paraId="1A3430C8" w14:textId="77777777" w:rsidR="006D4BBF" w:rsidRDefault="00DC126D">
            <w:r>
              <w:rPr>
                <w:sz w:val="16"/>
              </w:rPr>
              <w:t xml:space="preserve">- </w:t>
            </w:r>
          </w:p>
        </w:tc>
        <w:tc>
          <w:tcPr>
            <w:tcW w:w="493" w:type="pct"/>
            <w:tcBorders>
              <w:top w:val="single" w:sz="4" w:space="0" w:color="000000"/>
              <w:left w:val="single" w:sz="4" w:space="0" w:color="000000"/>
              <w:bottom w:val="single" w:sz="4" w:space="0" w:color="000000"/>
              <w:right w:val="single" w:sz="4" w:space="0" w:color="000000"/>
            </w:tcBorders>
          </w:tcPr>
          <w:p w14:paraId="5F401BAE" w14:textId="78A6F9AB" w:rsidR="006D4BBF" w:rsidRDefault="00DC126D">
            <w:r>
              <w:rPr>
                <w:sz w:val="16"/>
              </w:rPr>
              <w:t>1700</w:t>
            </w:r>
            <w:r w:rsidR="008F7EB6">
              <w:rPr>
                <w:sz w:val="16"/>
              </w:rPr>
              <w:t>–</w:t>
            </w:r>
            <w:r>
              <w:rPr>
                <w:sz w:val="16"/>
              </w:rPr>
              <w:t xml:space="preserve">2000 </w:t>
            </w:r>
          </w:p>
        </w:tc>
        <w:tc>
          <w:tcPr>
            <w:tcW w:w="588" w:type="pct"/>
            <w:tcBorders>
              <w:top w:val="single" w:sz="4" w:space="0" w:color="000000"/>
              <w:left w:val="single" w:sz="4" w:space="0" w:color="000000"/>
              <w:bottom w:val="single" w:sz="4" w:space="0" w:color="000000"/>
              <w:right w:val="single" w:sz="4" w:space="0" w:color="000000"/>
            </w:tcBorders>
          </w:tcPr>
          <w:p w14:paraId="3972D6CD" w14:textId="77777777" w:rsidR="006D4BBF" w:rsidRDefault="00DC126D">
            <w:pPr>
              <w:ind w:left="5"/>
            </w:pPr>
            <w:r>
              <w:rPr>
                <w:sz w:val="16"/>
              </w:rPr>
              <w:t xml:space="preserve">1, Green </w:t>
            </w:r>
          </w:p>
          <w:p w14:paraId="05A7423B" w14:textId="77777777" w:rsidR="006D4BBF" w:rsidRDefault="00DC126D">
            <w:pPr>
              <w:ind w:left="5"/>
            </w:pPr>
            <w:r>
              <w:rPr>
                <w:sz w:val="16"/>
              </w:rPr>
              <w:t xml:space="preserve">1969 </w:t>
            </w:r>
          </w:p>
        </w:tc>
      </w:tr>
      <w:tr w:rsidR="006D4BBF" w14:paraId="19590426" w14:textId="77777777" w:rsidTr="00B45FA5">
        <w:trPr>
          <w:trHeight w:val="405"/>
        </w:trPr>
        <w:tc>
          <w:tcPr>
            <w:tcW w:w="499" w:type="pct"/>
            <w:tcBorders>
              <w:top w:val="single" w:sz="4" w:space="0" w:color="000000"/>
              <w:left w:val="single" w:sz="4" w:space="0" w:color="000000"/>
              <w:bottom w:val="single" w:sz="4" w:space="0" w:color="000000"/>
              <w:right w:val="single" w:sz="4" w:space="0" w:color="000000"/>
            </w:tcBorders>
          </w:tcPr>
          <w:p w14:paraId="4C77E83E" w14:textId="77777777" w:rsidR="006D4BBF" w:rsidRDefault="00DC126D">
            <w:pPr>
              <w:ind w:left="5"/>
            </w:pPr>
            <w:r>
              <w:rPr>
                <w:sz w:val="16"/>
              </w:rPr>
              <w:t xml:space="preserve">Samoa, Upolu </w:t>
            </w:r>
          </w:p>
        </w:tc>
        <w:tc>
          <w:tcPr>
            <w:tcW w:w="579" w:type="pct"/>
            <w:tcBorders>
              <w:top w:val="single" w:sz="4" w:space="0" w:color="000000"/>
              <w:left w:val="single" w:sz="4" w:space="0" w:color="000000"/>
              <w:bottom w:val="single" w:sz="4" w:space="0" w:color="000000"/>
              <w:right w:val="single" w:sz="4" w:space="0" w:color="000000"/>
            </w:tcBorders>
          </w:tcPr>
          <w:p w14:paraId="2F15671E" w14:textId="77777777" w:rsidR="006D4BBF" w:rsidRDefault="00DC126D">
            <w:pPr>
              <w:ind w:left="5"/>
            </w:pPr>
            <w:r>
              <w:rPr>
                <w:sz w:val="16"/>
              </w:rPr>
              <w:t xml:space="preserve">Su-Va-4 </w:t>
            </w:r>
          </w:p>
        </w:tc>
        <w:tc>
          <w:tcPr>
            <w:tcW w:w="545" w:type="pct"/>
            <w:tcBorders>
              <w:top w:val="single" w:sz="4" w:space="0" w:color="000000"/>
              <w:left w:val="single" w:sz="4" w:space="0" w:color="000000"/>
              <w:bottom w:val="single" w:sz="4" w:space="0" w:color="000000"/>
              <w:right w:val="single" w:sz="4" w:space="0" w:color="000000"/>
            </w:tcBorders>
          </w:tcPr>
          <w:p w14:paraId="6321C682" w14:textId="77777777" w:rsidR="006D4BBF" w:rsidRDefault="00DC126D">
            <w:pPr>
              <w:ind w:left="5"/>
            </w:pPr>
            <w:r>
              <w:rPr>
                <w:sz w:val="16"/>
              </w:rPr>
              <w:t xml:space="preserve">Residential mound </w:t>
            </w:r>
          </w:p>
        </w:tc>
        <w:tc>
          <w:tcPr>
            <w:tcW w:w="465" w:type="pct"/>
            <w:tcBorders>
              <w:top w:val="single" w:sz="4" w:space="0" w:color="000000"/>
              <w:left w:val="single" w:sz="4" w:space="0" w:color="000000"/>
              <w:bottom w:val="single" w:sz="4" w:space="0" w:color="000000"/>
              <w:right w:val="single" w:sz="4" w:space="0" w:color="000000"/>
            </w:tcBorders>
          </w:tcPr>
          <w:p w14:paraId="21C9568D" w14:textId="77777777" w:rsidR="006D4BBF" w:rsidRDefault="00DC126D">
            <w:r>
              <w:rPr>
                <w:sz w:val="16"/>
              </w:rPr>
              <w:t xml:space="preserve">Charcoal </w:t>
            </w:r>
          </w:p>
        </w:tc>
        <w:tc>
          <w:tcPr>
            <w:tcW w:w="796" w:type="pct"/>
            <w:tcBorders>
              <w:top w:val="single" w:sz="4" w:space="0" w:color="000000"/>
              <w:left w:val="single" w:sz="4" w:space="0" w:color="000000"/>
              <w:bottom w:val="single" w:sz="4" w:space="0" w:color="000000"/>
              <w:right w:val="single" w:sz="4" w:space="0" w:color="000000"/>
            </w:tcBorders>
          </w:tcPr>
          <w:p w14:paraId="440A1339" w14:textId="77777777" w:rsidR="006D4BBF" w:rsidRDefault="00DC126D">
            <w:pPr>
              <w:ind w:left="5"/>
            </w:pPr>
            <w:r>
              <w:rPr>
                <w:sz w:val="16"/>
              </w:rPr>
              <w:t xml:space="preserve">Oven toward base layer E </w:t>
            </w:r>
          </w:p>
        </w:tc>
        <w:tc>
          <w:tcPr>
            <w:tcW w:w="362" w:type="pct"/>
            <w:tcBorders>
              <w:top w:val="single" w:sz="4" w:space="0" w:color="000000"/>
              <w:left w:val="single" w:sz="4" w:space="0" w:color="000000"/>
              <w:bottom w:val="single" w:sz="4" w:space="0" w:color="000000"/>
              <w:right w:val="single" w:sz="4" w:space="0" w:color="000000"/>
            </w:tcBorders>
          </w:tcPr>
          <w:p w14:paraId="51904DCB" w14:textId="77777777" w:rsidR="006D4BBF" w:rsidRDefault="00DC126D">
            <w:pPr>
              <w:ind w:left="5"/>
            </w:pPr>
            <w:r>
              <w:rPr>
                <w:sz w:val="16"/>
              </w:rPr>
              <w:t>Gak-</w:t>
            </w:r>
          </w:p>
          <w:p w14:paraId="280547A7" w14:textId="77777777" w:rsidR="006D4BBF" w:rsidRDefault="00DC126D">
            <w:pPr>
              <w:ind w:left="5"/>
            </w:pPr>
            <w:r>
              <w:rPr>
                <w:sz w:val="16"/>
              </w:rPr>
              <w:t xml:space="preserve">1199 </w:t>
            </w:r>
          </w:p>
        </w:tc>
        <w:tc>
          <w:tcPr>
            <w:tcW w:w="362" w:type="pct"/>
            <w:tcBorders>
              <w:top w:val="single" w:sz="4" w:space="0" w:color="000000"/>
              <w:left w:val="single" w:sz="4" w:space="0" w:color="000000"/>
              <w:bottom w:val="single" w:sz="4" w:space="0" w:color="000000"/>
              <w:right w:val="single" w:sz="4" w:space="0" w:color="000000"/>
            </w:tcBorders>
          </w:tcPr>
          <w:p w14:paraId="6D9AA283" w14:textId="77777777" w:rsidR="006D4BBF" w:rsidRDefault="00DC126D">
            <w:r>
              <w:rPr>
                <w:sz w:val="16"/>
              </w:rPr>
              <w:t xml:space="preserve">1693 ± </w:t>
            </w:r>
          </w:p>
          <w:p w14:paraId="60597B6A" w14:textId="77777777" w:rsidR="006D4BBF" w:rsidRDefault="00DC126D">
            <w:r>
              <w:rPr>
                <w:sz w:val="16"/>
              </w:rPr>
              <w:t xml:space="preserve">350 </w:t>
            </w:r>
          </w:p>
        </w:tc>
        <w:tc>
          <w:tcPr>
            <w:tcW w:w="311" w:type="pct"/>
            <w:tcBorders>
              <w:top w:val="single" w:sz="4" w:space="0" w:color="000000"/>
              <w:left w:val="single" w:sz="4" w:space="0" w:color="000000"/>
              <w:bottom w:val="single" w:sz="4" w:space="0" w:color="000000"/>
              <w:right w:val="single" w:sz="4" w:space="0" w:color="000000"/>
            </w:tcBorders>
          </w:tcPr>
          <w:p w14:paraId="63E08D36" w14:textId="77777777" w:rsidR="006D4BBF" w:rsidRDefault="00DC126D">
            <w:r>
              <w:rPr>
                <w:sz w:val="16"/>
              </w:rPr>
              <w:t xml:space="preserve">- </w:t>
            </w:r>
          </w:p>
        </w:tc>
        <w:tc>
          <w:tcPr>
            <w:tcW w:w="493" w:type="pct"/>
            <w:tcBorders>
              <w:top w:val="single" w:sz="4" w:space="0" w:color="000000"/>
              <w:left w:val="single" w:sz="4" w:space="0" w:color="000000"/>
              <w:bottom w:val="single" w:sz="4" w:space="0" w:color="000000"/>
              <w:right w:val="single" w:sz="4" w:space="0" w:color="000000"/>
            </w:tcBorders>
          </w:tcPr>
          <w:p w14:paraId="38964C8D" w14:textId="7885A8DD" w:rsidR="006D4BBF" w:rsidRDefault="00DC126D">
            <w:r>
              <w:rPr>
                <w:sz w:val="16"/>
              </w:rPr>
              <w:t>800</w:t>
            </w:r>
            <w:r w:rsidR="008F7EB6">
              <w:rPr>
                <w:sz w:val="16"/>
              </w:rPr>
              <w:t>–</w:t>
            </w:r>
            <w:r>
              <w:rPr>
                <w:sz w:val="16"/>
              </w:rPr>
              <w:t xml:space="preserve">2350 </w:t>
            </w:r>
          </w:p>
        </w:tc>
        <w:tc>
          <w:tcPr>
            <w:tcW w:w="588" w:type="pct"/>
            <w:tcBorders>
              <w:top w:val="single" w:sz="4" w:space="0" w:color="000000"/>
              <w:left w:val="single" w:sz="4" w:space="0" w:color="000000"/>
              <w:bottom w:val="single" w:sz="4" w:space="0" w:color="000000"/>
              <w:right w:val="single" w:sz="4" w:space="0" w:color="000000"/>
            </w:tcBorders>
          </w:tcPr>
          <w:p w14:paraId="79038154" w14:textId="77777777" w:rsidR="006D4BBF" w:rsidRDefault="00DC126D">
            <w:pPr>
              <w:ind w:left="5"/>
            </w:pPr>
            <w:r>
              <w:rPr>
                <w:sz w:val="16"/>
              </w:rPr>
              <w:t xml:space="preserve">1, 7, Terrell </w:t>
            </w:r>
          </w:p>
          <w:p w14:paraId="168577FE" w14:textId="77777777" w:rsidR="006D4BBF" w:rsidRDefault="00DC126D">
            <w:pPr>
              <w:ind w:left="5"/>
            </w:pPr>
            <w:r>
              <w:rPr>
                <w:sz w:val="16"/>
              </w:rPr>
              <w:t xml:space="preserve">1969 </w:t>
            </w:r>
          </w:p>
        </w:tc>
      </w:tr>
      <w:tr w:rsidR="006D4BBF" w14:paraId="4F435D2A" w14:textId="77777777" w:rsidTr="00B45FA5">
        <w:trPr>
          <w:trHeight w:val="595"/>
        </w:trPr>
        <w:tc>
          <w:tcPr>
            <w:tcW w:w="499" w:type="pct"/>
            <w:tcBorders>
              <w:top w:val="single" w:sz="4" w:space="0" w:color="000000"/>
              <w:left w:val="single" w:sz="4" w:space="0" w:color="000000"/>
              <w:bottom w:val="single" w:sz="4" w:space="0" w:color="000000"/>
              <w:right w:val="single" w:sz="4" w:space="0" w:color="000000"/>
            </w:tcBorders>
          </w:tcPr>
          <w:p w14:paraId="0700D41D" w14:textId="77777777" w:rsidR="006D4BBF" w:rsidRDefault="00DC126D">
            <w:pPr>
              <w:ind w:left="5"/>
            </w:pPr>
            <w:r>
              <w:rPr>
                <w:sz w:val="16"/>
              </w:rPr>
              <w:t xml:space="preserve">Samoa, Upolu </w:t>
            </w:r>
          </w:p>
        </w:tc>
        <w:tc>
          <w:tcPr>
            <w:tcW w:w="579" w:type="pct"/>
            <w:tcBorders>
              <w:top w:val="single" w:sz="4" w:space="0" w:color="000000"/>
              <w:left w:val="single" w:sz="4" w:space="0" w:color="000000"/>
              <w:bottom w:val="single" w:sz="4" w:space="0" w:color="000000"/>
              <w:right w:val="single" w:sz="4" w:space="0" w:color="000000"/>
            </w:tcBorders>
          </w:tcPr>
          <w:p w14:paraId="45D619C0" w14:textId="77777777" w:rsidR="006D4BBF" w:rsidRDefault="00DC126D">
            <w:pPr>
              <w:ind w:left="5"/>
            </w:pPr>
            <w:r>
              <w:rPr>
                <w:sz w:val="16"/>
              </w:rPr>
              <w:t xml:space="preserve">Su-Va-38 </w:t>
            </w:r>
          </w:p>
        </w:tc>
        <w:tc>
          <w:tcPr>
            <w:tcW w:w="545" w:type="pct"/>
            <w:tcBorders>
              <w:top w:val="single" w:sz="4" w:space="0" w:color="000000"/>
              <w:left w:val="single" w:sz="4" w:space="0" w:color="000000"/>
              <w:bottom w:val="single" w:sz="4" w:space="0" w:color="000000"/>
              <w:right w:val="single" w:sz="4" w:space="0" w:color="000000"/>
            </w:tcBorders>
          </w:tcPr>
          <w:p w14:paraId="41A6C3F3" w14:textId="77777777" w:rsidR="006D4BBF" w:rsidRDefault="00DC126D">
            <w:pPr>
              <w:ind w:left="5"/>
            </w:pPr>
            <w:r>
              <w:rPr>
                <w:sz w:val="16"/>
              </w:rPr>
              <w:t xml:space="preserve">Residential mound </w:t>
            </w:r>
          </w:p>
        </w:tc>
        <w:tc>
          <w:tcPr>
            <w:tcW w:w="465" w:type="pct"/>
            <w:tcBorders>
              <w:top w:val="single" w:sz="4" w:space="0" w:color="000000"/>
              <w:left w:val="single" w:sz="4" w:space="0" w:color="000000"/>
              <w:bottom w:val="single" w:sz="4" w:space="0" w:color="000000"/>
              <w:right w:val="single" w:sz="4" w:space="0" w:color="000000"/>
            </w:tcBorders>
          </w:tcPr>
          <w:p w14:paraId="35B81C04" w14:textId="77777777" w:rsidR="006D4BBF" w:rsidRDefault="00DC126D">
            <w:r>
              <w:rPr>
                <w:sz w:val="16"/>
              </w:rPr>
              <w:t xml:space="preserve">Charcoal </w:t>
            </w:r>
          </w:p>
        </w:tc>
        <w:tc>
          <w:tcPr>
            <w:tcW w:w="796" w:type="pct"/>
            <w:tcBorders>
              <w:top w:val="single" w:sz="4" w:space="0" w:color="000000"/>
              <w:left w:val="single" w:sz="4" w:space="0" w:color="000000"/>
              <w:bottom w:val="single" w:sz="4" w:space="0" w:color="000000"/>
              <w:right w:val="single" w:sz="4" w:space="0" w:color="000000"/>
            </w:tcBorders>
          </w:tcPr>
          <w:p w14:paraId="73179E04" w14:textId="77777777" w:rsidR="006D4BBF" w:rsidRDefault="00DC126D">
            <w:pPr>
              <w:ind w:left="5"/>
            </w:pPr>
            <w:r>
              <w:rPr>
                <w:sz w:val="16"/>
              </w:rPr>
              <w:t xml:space="preserve">fire pit under mound layer 14 </w:t>
            </w:r>
          </w:p>
        </w:tc>
        <w:tc>
          <w:tcPr>
            <w:tcW w:w="362" w:type="pct"/>
            <w:tcBorders>
              <w:top w:val="single" w:sz="4" w:space="0" w:color="000000"/>
              <w:left w:val="single" w:sz="4" w:space="0" w:color="000000"/>
              <w:bottom w:val="single" w:sz="4" w:space="0" w:color="000000"/>
              <w:right w:val="single" w:sz="4" w:space="0" w:color="000000"/>
            </w:tcBorders>
          </w:tcPr>
          <w:p w14:paraId="6C15F41D" w14:textId="77777777" w:rsidR="006D4BBF" w:rsidRDefault="00DC126D">
            <w:pPr>
              <w:ind w:left="5"/>
            </w:pPr>
            <w:r>
              <w:rPr>
                <w:sz w:val="16"/>
              </w:rPr>
              <w:t>Gak-</w:t>
            </w:r>
          </w:p>
          <w:p w14:paraId="2142F5B2" w14:textId="77777777" w:rsidR="006D4BBF" w:rsidRDefault="00DC126D">
            <w:pPr>
              <w:ind w:left="5"/>
            </w:pPr>
            <w:r>
              <w:rPr>
                <w:sz w:val="16"/>
              </w:rPr>
              <w:t xml:space="preserve">1439 </w:t>
            </w:r>
          </w:p>
        </w:tc>
        <w:tc>
          <w:tcPr>
            <w:tcW w:w="362" w:type="pct"/>
            <w:tcBorders>
              <w:top w:val="single" w:sz="4" w:space="0" w:color="000000"/>
              <w:left w:val="single" w:sz="4" w:space="0" w:color="000000"/>
              <w:bottom w:val="single" w:sz="4" w:space="0" w:color="000000"/>
              <w:right w:val="single" w:sz="4" w:space="0" w:color="000000"/>
            </w:tcBorders>
          </w:tcPr>
          <w:p w14:paraId="20D87C91" w14:textId="77777777" w:rsidR="006D4BBF" w:rsidRDefault="00DC126D">
            <w:r>
              <w:rPr>
                <w:sz w:val="16"/>
              </w:rPr>
              <w:t xml:space="preserve">1597 ± </w:t>
            </w:r>
          </w:p>
          <w:p w14:paraId="2C2F846B" w14:textId="77777777" w:rsidR="006D4BBF" w:rsidRDefault="00DC126D">
            <w:r>
              <w:rPr>
                <w:sz w:val="16"/>
              </w:rPr>
              <w:t xml:space="preserve">80 </w:t>
            </w:r>
          </w:p>
        </w:tc>
        <w:tc>
          <w:tcPr>
            <w:tcW w:w="311" w:type="pct"/>
            <w:tcBorders>
              <w:top w:val="single" w:sz="4" w:space="0" w:color="000000"/>
              <w:left w:val="single" w:sz="4" w:space="0" w:color="000000"/>
              <w:bottom w:val="single" w:sz="4" w:space="0" w:color="000000"/>
              <w:right w:val="single" w:sz="4" w:space="0" w:color="000000"/>
            </w:tcBorders>
          </w:tcPr>
          <w:p w14:paraId="35F7CA20" w14:textId="77777777" w:rsidR="006D4BBF" w:rsidRDefault="00DC126D">
            <w:r>
              <w:rPr>
                <w:sz w:val="16"/>
              </w:rPr>
              <w:t xml:space="preserve">- </w:t>
            </w:r>
          </w:p>
        </w:tc>
        <w:tc>
          <w:tcPr>
            <w:tcW w:w="493" w:type="pct"/>
            <w:tcBorders>
              <w:top w:val="single" w:sz="4" w:space="0" w:color="000000"/>
              <w:left w:val="single" w:sz="4" w:space="0" w:color="000000"/>
              <w:bottom w:val="single" w:sz="4" w:space="0" w:color="000000"/>
              <w:right w:val="single" w:sz="4" w:space="0" w:color="000000"/>
            </w:tcBorders>
          </w:tcPr>
          <w:p w14:paraId="7E11EB83" w14:textId="784D86BD" w:rsidR="006D4BBF" w:rsidRDefault="00DC126D">
            <w:r>
              <w:rPr>
                <w:sz w:val="16"/>
              </w:rPr>
              <w:t>1300</w:t>
            </w:r>
            <w:r w:rsidR="008F7EB6">
              <w:rPr>
                <w:sz w:val="16"/>
              </w:rPr>
              <w:t>–</w:t>
            </w:r>
            <w:r>
              <w:rPr>
                <w:sz w:val="16"/>
              </w:rPr>
              <w:t xml:space="preserve">1610 </w:t>
            </w:r>
          </w:p>
        </w:tc>
        <w:tc>
          <w:tcPr>
            <w:tcW w:w="588" w:type="pct"/>
            <w:tcBorders>
              <w:top w:val="single" w:sz="4" w:space="0" w:color="000000"/>
              <w:left w:val="single" w:sz="4" w:space="0" w:color="000000"/>
              <w:bottom w:val="single" w:sz="4" w:space="0" w:color="000000"/>
              <w:right w:val="single" w:sz="4" w:space="0" w:color="000000"/>
            </w:tcBorders>
          </w:tcPr>
          <w:p w14:paraId="10850225" w14:textId="77777777" w:rsidR="006D4BBF" w:rsidRDefault="00DC126D">
            <w:pPr>
              <w:ind w:left="5"/>
            </w:pPr>
            <w:r>
              <w:rPr>
                <w:sz w:val="16"/>
              </w:rPr>
              <w:t xml:space="preserve">1, Hougaard </w:t>
            </w:r>
          </w:p>
          <w:p w14:paraId="59AFFB2A" w14:textId="77777777" w:rsidR="006D4BBF" w:rsidRDefault="00DC126D">
            <w:pPr>
              <w:ind w:left="5"/>
            </w:pPr>
            <w:r>
              <w:rPr>
                <w:sz w:val="16"/>
              </w:rPr>
              <w:t xml:space="preserve">1969 </w:t>
            </w:r>
          </w:p>
        </w:tc>
      </w:tr>
      <w:tr w:rsidR="006D4BBF" w14:paraId="04053FB2" w14:textId="77777777" w:rsidTr="00B45FA5">
        <w:trPr>
          <w:trHeight w:val="790"/>
        </w:trPr>
        <w:tc>
          <w:tcPr>
            <w:tcW w:w="499" w:type="pct"/>
            <w:tcBorders>
              <w:top w:val="single" w:sz="4" w:space="0" w:color="000000"/>
              <w:left w:val="single" w:sz="4" w:space="0" w:color="000000"/>
              <w:bottom w:val="single" w:sz="4" w:space="0" w:color="000000"/>
              <w:right w:val="single" w:sz="4" w:space="0" w:color="000000"/>
            </w:tcBorders>
          </w:tcPr>
          <w:p w14:paraId="6659E51A" w14:textId="77777777" w:rsidR="006D4BBF" w:rsidRDefault="00DC126D">
            <w:pPr>
              <w:ind w:left="5"/>
            </w:pPr>
            <w:r>
              <w:rPr>
                <w:sz w:val="16"/>
              </w:rPr>
              <w:t xml:space="preserve">Tonga, </w:t>
            </w:r>
          </w:p>
          <w:p w14:paraId="21B71646" w14:textId="77777777" w:rsidR="006D4BBF" w:rsidRDefault="00DC126D">
            <w:pPr>
              <w:ind w:left="5"/>
            </w:pPr>
            <w:r>
              <w:rPr>
                <w:sz w:val="16"/>
              </w:rPr>
              <w:t xml:space="preserve">Tongatapu </w:t>
            </w:r>
          </w:p>
        </w:tc>
        <w:tc>
          <w:tcPr>
            <w:tcW w:w="579" w:type="pct"/>
            <w:tcBorders>
              <w:top w:val="single" w:sz="4" w:space="0" w:color="000000"/>
              <w:left w:val="single" w:sz="4" w:space="0" w:color="000000"/>
              <w:bottom w:val="single" w:sz="4" w:space="0" w:color="000000"/>
              <w:right w:val="single" w:sz="4" w:space="0" w:color="000000"/>
            </w:tcBorders>
          </w:tcPr>
          <w:p w14:paraId="07DE50A0" w14:textId="77777777" w:rsidR="006D4BBF" w:rsidRDefault="00DC126D">
            <w:pPr>
              <w:ind w:left="5"/>
            </w:pPr>
            <w:r>
              <w:rPr>
                <w:sz w:val="16"/>
              </w:rPr>
              <w:t xml:space="preserve">Popua, TO-Nu-38 </w:t>
            </w:r>
          </w:p>
        </w:tc>
        <w:tc>
          <w:tcPr>
            <w:tcW w:w="545" w:type="pct"/>
            <w:tcBorders>
              <w:top w:val="single" w:sz="4" w:space="0" w:color="000000"/>
              <w:left w:val="single" w:sz="4" w:space="0" w:color="000000"/>
              <w:bottom w:val="single" w:sz="4" w:space="0" w:color="000000"/>
              <w:right w:val="single" w:sz="4" w:space="0" w:color="000000"/>
            </w:tcBorders>
          </w:tcPr>
          <w:p w14:paraId="76C7D1C1" w14:textId="77777777" w:rsidR="006D4BBF" w:rsidRDefault="00DC126D">
            <w:pPr>
              <w:ind w:left="5"/>
            </w:pPr>
            <w:r>
              <w:rPr>
                <w:sz w:val="16"/>
              </w:rPr>
              <w:t xml:space="preserve">Pigeon snaring mound </w:t>
            </w:r>
          </w:p>
        </w:tc>
        <w:tc>
          <w:tcPr>
            <w:tcW w:w="465" w:type="pct"/>
            <w:tcBorders>
              <w:top w:val="single" w:sz="4" w:space="0" w:color="000000"/>
              <w:left w:val="single" w:sz="4" w:space="0" w:color="000000"/>
              <w:bottom w:val="single" w:sz="4" w:space="0" w:color="000000"/>
              <w:right w:val="single" w:sz="4" w:space="0" w:color="000000"/>
            </w:tcBorders>
          </w:tcPr>
          <w:p w14:paraId="6AC6CBD4" w14:textId="77777777" w:rsidR="006D4BBF" w:rsidRDefault="00DC126D">
            <w:r>
              <w:rPr>
                <w:i/>
                <w:sz w:val="16"/>
              </w:rPr>
              <w:t xml:space="preserve">Gafrarium tumidum </w:t>
            </w:r>
          </w:p>
        </w:tc>
        <w:tc>
          <w:tcPr>
            <w:tcW w:w="796" w:type="pct"/>
            <w:tcBorders>
              <w:top w:val="single" w:sz="4" w:space="0" w:color="000000"/>
              <w:left w:val="single" w:sz="4" w:space="0" w:color="000000"/>
              <w:bottom w:val="single" w:sz="4" w:space="0" w:color="000000"/>
              <w:right w:val="single" w:sz="4" w:space="0" w:color="000000"/>
            </w:tcBorders>
          </w:tcPr>
          <w:p w14:paraId="67866173" w14:textId="77777777" w:rsidR="006D4BBF" w:rsidRDefault="00DC126D">
            <w:pPr>
              <w:ind w:left="5"/>
            </w:pPr>
            <w:r>
              <w:rPr>
                <w:sz w:val="16"/>
              </w:rPr>
              <w:t xml:space="preserve">Complete </w:t>
            </w:r>
          </w:p>
          <w:p w14:paraId="29556619" w14:textId="77777777" w:rsidR="006D4BBF" w:rsidRDefault="00DC126D">
            <w:pPr>
              <w:ind w:left="5"/>
            </w:pPr>
            <w:r>
              <w:rPr>
                <w:sz w:val="16"/>
              </w:rPr>
              <w:t xml:space="preserve">valve in construction layer </w:t>
            </w:r>
          </w:p>
        </w:tc>
        <w:tc>
          <w:tcPr>
            <w:tcW w:w="362" w:type="pct"/>
            <w:tcBorders>
              <w:top w:val="single" w:sz="4" w:space="0" w:color="000000"/>
              <w:left w:val="single" w:sz="4" w:space="0" w:color="000000"/>
              <w:bottom w:val="single" w:sz="4" w:space="0" w:color="000000"/>
              <w:right w:val="single" w:sz="4" w:space="0" w:color="000000"/>
            </w:tcBorders>
          </w:tcPr>
          <w:p w14:paraId="4C3AA772" w14:textId="4352CF09" w:rsidR="006D4BBF" w:rsidRDefault="00DC126D">
            <w:pPr>
              <w:ind w:left="5"/>
            </w:pPr>
            <w:r>
              <w:rPr>
                <w:sz w:val="16"/>
              </w:rPr>
              <w:t>WK-</w:t>
            </w:r>
          </w:p>
          <w:p w14:paraId="01369C81" w14:textId="77777777" w:rsidR="006D4BBF" w:rsidRDefault="00DC126D">
            <w:pPr>
              <w:ind w:left="5"/>
            </w:pPr>
            <w:r>
              <w:rPr>
                <w:sz w:val="16"/>
              </w:rPr>
              <w:t xml:space="preserve">1417 </w:t>
            </w:r>
          </w:p>
        </w:tc>
        <w:tc>
          <w:tcPr>
            <w:tcW w:w="362" w:type="pct"/>
            <w:tcBorders>
              <w:top w:val="single" w:sz="4" w:space="0" w:color="000000"/>
              <w:left w:val="single" w:sz="4" w:space="0" w:color="000000"/>
              <w:bottom w:val="single" w:sz="4" w:space="0" w:color="000000"/>
              <w:right w:val="single" w:sz="4" w:space="0" w:color="000000"/>
            </w:tcBorders>
          </w:tcPr>
          <w:p w14:paraId="271EBD68" w14:textId="7A4BEC39" w:rsidR="006D4BBF" w:rsidRDefault="00DC126D">
            <w:r>
              <w:rPr>
                <w:sz w:val="16"/>
              </w:rPr>
              <w:t xml:space="preserve">1360 </w:t>
            </w:r>
            <w:r w:rsidR="008F7EB6">
              <w:rPr>
                <w:sz w:val="16"/>
              </w:rPr>
              <w:t>±</w:t>
            </w:r>
            <w:r>
              <w:rPr>
                <w:sz w:val="16"/>
              </w:rPr>
              <w:t xml:space="preserve"> </w:t>
            </w:r>
          </w:p>
          <w:p w14:paraId="61550FA1" w14:textId="77777777" w:rsidR="006D4BBF" w:rsidRDefault="00DC126D">
            <w:r>
              <w:rPr>
                <w:sz w:val="16"/>
              </w:rPr>
              <w:t xml:space="preserve">60 </w:t>
            </w:r>
          </w:p>
        </w:tc>
        <w:tc>
          <w:tcPr>
            <w:tcW w:w="311" w:type="pct"/>
            <w:tcBorders>
              <w:top w:val="single" w:sz="4" w:space="0" w:color="000000"/>
              <w:left w:val="single" w:sz="4" w:space="0" w:color="000000"/>
              <w:bottom w:val="single" w:sz="4" w:space="0" w:color="000000"/>
              <w:right w:val="single" w:sz="4" w:space="0" w:color="000000"/>
            </w:tcBorders>
          </w:tcPr>
          <w:p w14:paraId="17457875" w14:textId="77777777" w:rsidR="006D4BBF" w:rsidRDefault="00DC126D">
            <w:r>
              <w:rPr>
                <w:sz w:val="16"/>
              </w:rPr>
              <w:t xml:space="preserve">-2.4 </w:t>
            </w:r>
          </w:p>
        </w:tc>
        <w:tc>
          <w:tcPr>
            <w:tcW w:w="493" w:type="pct"/>
            <w:tcBorders>
              <w:top w:val="single" w:sz="4" w:space="0" w:color="000000"/>
              <w:left w:val="single" w:sz="4" w:space="0" w:color="000000"/>
              <w:bottom w:val="single" w:sz="4" w:space="0" w:color="000000"/>
              <w:right w:val="single" w:sz="4" w:space="0" w:color="000000"/>
            </w:tcBorders>
          </w:tcPr>
          <w:p w14:paraId="5F2ADDF2" w14:textId="45A795ED" w:rsidR="006D4BBF" w:rsidRDefault="00DC126D">
            <w:r>
              <w:rPr>
                <w:sz w:val="16"/>
              </w:rPr>
              <w:t>680</w:t>
            </w:r>
            <w:r w:rsidR="008F7EB6">
              <w:rPr>
                <w:sz w:val="16"/>
              </w:rPr>
              <w:t>–</w:t>
            </w:r>
            <w:r>
              <w:rPr>
                <w:sz w:val="16"/>
              </w:rPr>
              <w:t xml:space="preserve">440 </w:t>
            </w:r>
          </w:p>
        </w:tc>
        <w:tc>
          <w:tcPr>
            <w:tcW w:w="588" w:type="pct"/>
            <w:tcBorders>
              <w:top w:val="single" w:sz="4" w:space="0" w:color="000000"/>
              <w:left w:val="single" w:sz="4" w:space="0" w:color="000000"/>
              <w:bottom w:val="single" w:sz="4" w:space="0" w:color="000000"/>
              <w:right w:val="single" w:sz="4" w:space="0" w:color="000000"/>
            </w:tcBorders>
          </w:tcPr>
          <w:p w14:paraId="0A9164A9" w14:textId="77777777" w:rsidR="006D4BBF" w:rsidRDefault="00DC126D">
            <w:pPr>
              <w:ind w:left="5"/>
            </w:pPr>
            <w:r>
              <w:rPr>
                <w:sz w:val="16"/>
              </w:rPr>
              <w:t xml:space="preserve">6, 8, </w:t>
            </w:r>
          </w:p>
          <w:p w14:paraId="06CF4F69" w14:textId="77777777" w:rsidR="006D4BBF" w:rsidRDefault="00DC126D">
            <w:pPr>
              <w:ind w:left="5"/>
            </w:pPr>
            <w:r>
              <w:rPr>
                <w:sz w:val="16"/>
              </w:rPr>
              <w:t xml:space="preserve">Spennemann </w:t>
            </w:r>
          </w:p>
          <w:p w14:paraId="5A262278" w14:textId="77777777" w:rsidR="006D4BBF" w:rsidRDefault="00DC126D">
            <w:pPr>
              <w:ind w:left="5"/>
            </w:pPr>
            <w:r>
              <w:rPr>
                <w:sz w:val="16"/>
              </w:rPr>
              <w:t xml:space="preserve">1989a </w:t>
            </w:r>
          </w:p>
        </w:tc>
      </w:tr>
      <w:tr w:rsidR="006D4BBF" w14:paraId="4C0B2E7B" w14:textId="77777777" w:rsidTr="00B45FA5">
        <w:trPr>
          <w:trHeight w:val="595"/>
        </w:trPr>
        <w:tc>
          <w:tcPr>
            <w:tcW w:w="499" w:type="pct"/>
            <w:tcBorders>
              <w:top w:val="single" w:sz="4" w:space="0" w:color="000000"/>
              <w:left w:val="single" w:sz="4" w:space="0" w:color="000000"/>
              <w:bottom w:val="single" w:sz="4" w:space="0" w:color="000000"/>
              <w:right w:val="single" w:sz="4" w:space="0" w:color="000000"/>
            </w:tcBorders>
          </w:tcPr>
          <w:p w14:paraId="58694AEE" w14:textId="4EB5A4B7" w:rsidR="006D4BBF" w:rsidRDefault="00DC126D">
            <w:pPr>
              <w:ind w:left="5"/>
            </w:pPr>
            <w:r>
              <w:rPr>
                <w:sz w:val="16"/>
              </w:rPr>
              <w:t xml:space="preserve">Tonga, </w:t>
            </w:r>
          </w:p>
          <w:p w14:paraId="5A6C804C" w14:textId="77777777" w:rsidR="006D4BBF" w:rsidRDefault="00DC126D">
            <w:pPr>
              <w:ind w:left="5"/>
            </w:pPr>
            <w:r>
              <w:rPr>
                <w:sz w:val="16"/>
              </w:rPr>
              <w:t xml:space="preserve">Tongatapu </w:t>
            </w:r>
          </w:p>
        </w:tc>
        <w:tc>
          <w:tcPr>
            <w:tcW w:w="579" w:type="pct"/>
            <w:tcBorders>
              <w:top w:val="single" w:sz="4" w:space="0" w:color="000000"/>
              <w:left w:val="single" w:sz="4" w:space="0" w:color="000000"/>
              <w:bottom w:val="single" w:sz="4" w:space="0" w:color="000000"/>
              <w:right w:val="single" w:sz="4" w:space="0" w:color="000000"/>
            </w:tcBorders>
          </w:tcPr>
          <w:p w14:paraId="0F82DCC6" w14:textId="77777777" w:rsidR="006D4BBF" w:rsidRDefault="00DC126D">
            <w:pPr>
              <w:ind w:left="5"/>
            </w:pPr>
            <w:r>
              <w:rPr>
                <w:sz w:val="16"/>
              </w:rPr>
              <w:t xml:space="preserve">Nukuleka, TO.2 </w:t>
            </w:r>
          </w:p>
        </w:tc>
        <w:tc>
          <w:tcPr>
            <w:tcW w:w="545" w:type="pct"/>
            <w:tcBorders>
              <w:top w:val="single" w:sz="4" w:space="0" w:color="000000"/>
              <w:left w:val="single" w:sz="4" w:space="0" w:color="000000"/>
              <w:bottom w:val="single" w:sz="4" w:space="0" w:color="000000"/>
              <w:right w:val="single" w:sz="4" w:space="0" w:color="000000"/>
            </w:tcBorders>
          </w:tcPr>
          <w:p w14:paraId="2A5C4065" w14:textId="77777777" w:rsidR="006D4BBF" w:rsidRDefault="00DC126D">
            <w:pPr>
              <w:ind w:left="5"/>
            </w:pPr>
            <w:r>
              <w:rPr>
                <w:sz w:val="16"/>
              </w:rPr>
              <w:t xml:space="preserve">Burial </w:t>
            </w:r>
          </w:p>
          <w:p w14:paraId="301F1977" w14:textId="77777777" w:rsidR="006D4BBF" w:rsidRDefault="00DC126D">
            <w:pPr>
              <w:ind w:left="5"/>
            </w:pPr>
            <w:r>
              <w:rPr>
                <w:sz w:val="16"/>
              </w:rPr>
              <w:t xml:space="preserve">mound </w:t>
            </w:r>
          </w:p>
        </w:tc>
        <w:tc>
          <w:tcPr>
            <w:tcW w:w="465" w:type="pct"/>
            <w:tcBorders>
              <w:top w:val="single" w:sz="4" w:space="0" w:color="000000"/>
              <w:left w:val="single" w:sz="4" w:space="0" w:color="000000"/>
              <w:bottom w:val="single" w:sz="4" w:space="0" w:color="000000"/>
              <w:right w:val="single" w:sz="4" w:space="0" w:color="000000"/>
            </w:tcBorders>
          </w:tcPr>
          <w:p w14:paraId="3420BB9B" w14:textId="77777777" w:rsidR="006D4BBF" w:rsidRDefault="00DC126D">
            <w:r>
              <w:rPr>
                <w:sz w:val="16"/>
              </w:rPr>
              <w:t xml:space="preserve">Charcoal </w:t>
            </w:r>
          </w:p>
        </w:tc>
        <w:tc>
          <w:tcPr>
            <w:tcW w:w="796" w:type="pct"/>
            <w:tcBorders>
              <w:top w:val="single" w:sz="4" w:space="0" w:color="000000"/>
              <w:left w:val="single" w:sz="4" w:space="0" w:color="000000"/>
              <w:bottom w:val="single" w:sz="4" w:space="0" w:color="000000"/>
              <w:right w:val="single" w:sz="4" w:space="0" w:color="000000"/>
            </w:tcBorders>
          </w:tcPr>
          <w:p w14:paraId="66C9E6D3" w14:textId="77777777" w:rsidR="006D4BBF" w:rsidRDefault="00DC126D">
            <w:pPr>
              <w:ind w:left="5"/>
            </w:pPr>
            <w:r>
              <w:rPr>
                <w:sz w:val="16"/>
              </w:rPr>
              <w:t xml:space="preserve">Oven M dug into Lapita midden </w:t>
            </w:r>
          </w:p>
        </w:tc>
        <w:tc>
          <w:tcPr>
            <w:tcW w:w="362" w:type="pct"/>
            <w:tcBorders>
              <w:top w:val="single" w:sz="4" w:space="0" w:color="000000"/>
              <w:left w:val="single" w:sz="4" w:space="0" w:color="000000"/>
              <w:bottom w:val="single" w:sz="4" w:space="0" w:color="000000"/>
              <w:right w:val="single" w:sz="4" w:space="0" w:color="000000"/>
            </w:tcBorders>
          </w:tcPr>
          <w:p w14:paraId="6AA90B5C" w14:textId="77777777" w:rsidR="006D4BBF" w:rsidRDefault="00DC126D">
            <w:pPr>
              <w:ind w:left="5"/>
            </w:pPr>
            <w:r>
              <w:rPr>
                <w:sz w:val="16"/>
              </w:rPr>
              <w:t>NZ-</w:t>
            </w:r>
          </w:p>
          <w:p w14:paraId="7225B909" w14:textId="77777777" w:rsidR="006D4BBF" w:rsidRDefault="00DC126D">
            <w:pPr>
              <w:ind w:left="5"/>
            </w:pPr>
            <w:r>
              <w:rPr>
                <w:sz w:val="16"/>
              </w:rPr>
              <w:t xml:space="preserve">635 </w:t>
            </w:r>
          </w:p>
        </w:tc>
        <w:tc>
          <w:tcPr>
            <w:tcW w:w="362" w:type="pct"/>
            <w:tcBorders>
              <w:top w:val="single" w:sz="4" w:space="0" w:color="000000"/>
              <w:left w:val="single" w:sz="4" w:space="0" w:color="000000"/>
              <w:bottom w:val="single" w:sz="4" w:space="0" w:color="000000"/>
              <w:right w:val="single" w:sz="4" w:space="0" w:color="000000"/>
            </w:tcBorders>
          </w:tcPr>
          <w:p w14:paraId="2C388EB3" w14:textId="4AD01065" w:rsidR="006D4BBF" w:rsidRDefault="00DC126D">
            <w:r>
              <w:rPr>
                <w:sz w:val="16"/>
              </w:rPr>
              <w:t xml:space="preserve">1620 </w:t>
            </w:r>
            <w:r w:rsidR="008F7EB6">
              <w:rPr>
                <w:sz w:val="16"/>
              </w:rPr>
              <w:t>±</w:t>
            </w:r>
            <w:r>
              <w:rPr>
                <w:sz w:val="16"/>
              </w:rPr>
              <w:t xml:space="preserve"> </w:t>
            </w:r>
          </w:p>
          <w:p w14:paraId="10C72965" w14:textId="77777777" w:rsidR="006D4BBF" w:rsidRDefault="00DC126D">
            <w:r>
              <w:rPr>
                <w:sz w:val="16"/>
              </w:rPr>
              <w:t xml:space="preserve">60 </w:t>
            </w:r>
          </w:p>
        </w:tc>
        <w:tc>
          <w:tcPr>
            <w:tcW w:w="311" w:type="pct"/>
            <w:tcBorders>
              <w:top w:val="single" w:sz="4" w:space="0" w:color="000000"/>
              <w:left w:val="single" w:sz="4" w:space="0" w:color="000000"/>
              <w:bottom w:val="single" w:sz="4" w:space="0" w:color="000000"/>
              <w:right w:val="single" w:sz="4" w:space="0" w:color="000000"/>
            </w:tcBorders>
          </w:tcPr>
          <w:p w14:paraId="438BBC4B" w14:textId="77777777" w:rsidR="006D4BBF" w:rsidRDefault="00DC126D">
            <w:r>
              <w:rPr>
                <w:sz w:val="16"/>
              </w:rPr>
              <w:t xml:space="preserve">- </w:t>
            </w:r>
          </w:p>
        </w:tc>
        <w:tc>
          <w:tcPr>
            <w:tcW w:w="493" w:type="pct"/>
            <w:tcBorders>
              <w:top w:val="single" w:sz="4" w:space="0" w:color="000000"/>
              <w:left w:val="single" w:sz="4" w:space="0" w:color="000000"/>
              <w:bottom w:val="single" w:sz="4" w:space="0" w:color="000000"/>
              <w:right w:val="single" w:sz="4" w:space="0" w:color="000000"/>
            </w:tcBorders>
          </w:tcPr>
          <w:p w14:paraId="62C3505A" w14:textId="3F36A293" w:rsidR="006D4BBF" w:rsidRDefault="00DC126D">
            <w:r>
              <w:rPr>
                <w:sz w:val="16"/>
              </w:rPr>
              <w:t>1590</w:t>
            </w:r>
            <w:r w:rsidR="008F7EB6">
              <w:rPr>
                <w:sz w:val="16"/>
              </w:rPr>
              <w:t>–</w:t>
            </w:r>
            <w:r>
              <w:rPr>
                <w:sz w:val="16"/>
              </w:rPr>
              <w:t xml:space="preserve">1320 </w:t>
            </w:r>
          </w:p>
        </w:tc>
        <w:tc>
          <w:tcPr>
            <w:tcW w:w="588" w:type="pct"/>
            <w:tcBorders>
              <w:top w:val="single" w:sz="4" w:space="0" w:color="000000"/>
              <w:left w:val="single" w:sz="4" w:space="0" w:color="000000"/>
              <w:bottom w:val="single" w:sz="4" w:space="0" w:color="000000"/>
              <w:right w:val="single" w:sz="4" w:space="0" w:color="000000"/>
            </w:tcBorders>
          </w:tcPr>
          <w:p w14:paraId="79EE74FE" w14:textId="77777777" w:rsidR="006D4BBF" w:rsidRDefault="00DC126D">
            <w:pPr>
              <w:ind w:left="5"/>
            </w:pPr>
            <w:r>
              <w:rPr>
                <w:sz w:val="16"/>
              </w:rPr>
              <w:t xml:space="preserve">4, see Burley et al. 2012 </w:t>
            </w:r>
          </w:p>
        </w:tc>
      </w:tr>
      <w:tr w:rsidR="006D4BBF" w14:paraId="2A97122A" w14:textId="77777777" w:rsidTr="00B45FA5">
        <w:trPr>
          <w:trHeight w:val="595"/>
        </w:trPr>
        <w:tc>
          <w:tcPr>
            <w:tcW w:w="499" w:type="pct"/>
            <w:tcBorders>
              <w:top w:val="single" w:sz="4" w:space="0" w:color="000000"/>
              <w:left w:val="single" w:sz="4" w:space="0" w:color="000000"/>
              <w:bottom w:val="single" w:sz="4" w:space="0" w:color="000000"/>
              <w:right w:val="single" w:sz="4" w:space="0" w:color="000000"/>
            </w:tcBorders>
          </w:tcPr>
          <w:p w14:paraId="64030869" w14:textId="77777777" w:rsidR="006D4BBF" w:rsidRDefault="00DC126D">
            <w:pPr>
              <w:ind w:left="5"/>
            </w:pPr>
            <w:r>
              <w:rPr>
                <w:sz w:val="16"/>
              </w:rPr>
              <w:t xml:space="preserve">Tonga, Tongatapu </w:t>
            </w:r>
          </w:p>
          <w:p w14:paraId="63669B47" w14:textId="77777777" w:rsidR="006D4BBF" w:rsidRDefault="00DC126D">
            <w:pPr>
              <w:ind w:left="5"/>
            </w:pPr>
            <w:r>
              <w:rPr>
                <w:sz w:val="16"/>
              </w:rPr>
              <w:t xml:space="preserve">islet </w:t>
            </w:r>
          </w:p>
        </w:tc>
        <w:tc>
          <w:tcPr>
            <w:tcW w:w="579" w:type="pct"/>
            <w:tcBorders>
              <w:top w:val="single" w:sz="4" w:space="0" w:color="000000"/>
              <w:left w:val="single" w:sz="4" w:space="0" w:color="000000"/>
              <w:bottom w:val="single" w:sz="4" w:space="0" w:color="000000"/>
              <w:right w:val="single" w:sz="4" w:space="0" w:color="000000"/>
            </w:tcBorders>
          </w:tcPr>
          <w:p w14:paraId="725FEBA6" w14:textId="77777777" w:rsidR="006D4BBF" w:rsidRDefault="00DC126D">
            <w:pPr>
              <w:ind w:left="5"/>
            </w:pPr>
            <w:r>
              <w:rPr>
                <w:sz w:val="16"/>
              </w:rPr>
              <w:t xml:space="preserve">Pangaimotu, </w:t>
            </w:r>
          </w:p>
          <w:p w14:paraId="64E03EFB" w14:textId="77777777" w:rsidR="006D4BBF" w:rsidRDefault="00DC126D">
            <w:pPr>
              <w:ind w:left="5"/>
            </w:pPr>
            <w:r>
              <w:rPr>
                <w:sz w:val="16"/>
              </w:rPr>
              <w:t xml:space="preserve">TO-Pi-5 </w:t>
            </w:r>
          </w:p>
          <w:p w14:paraId="09DD10CF" w14:textId="77777777" w:rsidR="006D4BBF" w:rsidRDefault="00DC126D">
            <w:pPr>
              <w:ind w:left="5"/>
            </w:pPr>
            <w:r>
              <w:rPr>
                <w:sz w:val="16"/>
              </w:rPr>
              <w:t xml:space="preserve"> </w:t>
            </w:r>
          </w:p>
        </w:tc>
        <w:tc>
          <w:tcPr>
            <w:tcW w:w="545" w:type="pct"/>
            <w:tcBorders>
              <w:top w:val="single" w:sz="4" w:space="0" w:color="000000"/>
              <w:left w:val="single" w:sz="4" w:space="0" w:color="000000"/>
              <w:bottom w:val="single" w:sz="4" w:space="0" w:color="000000"/>
              <w:right w:val="single" w:sz="4" w:space="0" w:color="000000"/>
            </w:tcBorders>
          </w:tcPr>
          <w:p w14:paraId="00DA7EB7" w14:textId="77777777" w:rsidR="006D4BBF" w:rsidRDefault="00DC126D">
            <w:pPr>
              <w:ind w:left="5"/>
            </w:pPr>
            <w:r>
              <w:rPr>
                <w:sz w:val="16"/>
              </w:rPr>
              <w:t xml:space="preserve">Residential mound </w:t>
            </w:r>
          </w:p>
        </w:tc>
        <w:tc>
          <w:tcPr>
            <w:tcW w:w="465" w:type="pct"/>
            <w:tcBorders>
              <w:top w:val="single" w:sz="4" w:space="0" w:color="000000"/>
              <w:left w:val="single" w:sz="4" w:space="0" w:color="000000"/>
              <w:bottom w:val="single" w:sz="4" w:space="0" w:color="000000"/>
              <w:right w:val="single" w:sz="4" w:space="0" w:color="000000"/>
            </w:tcBorders>
          </w:tcPr>
          <w:p w14:paraId="593BD7B8" w14:textId="77777777" w:rsidR="006D4BBF" w:rsidRDefault="00DC126D">
            <w:r>
              <w:rPr>
                <w:i/>
                <w:sz w:val="16"/>
              </w:rPr>
              <w:t xml:space="preserve">Tridacna </w:t>
            </w:r>
            <w:r>
              <w:rPr>
                <w:sz w:val="16"/>
              </w:rPr>
              <w:t xml:space="preserve">shell adze (preform) </w:t>
            </w:r>
          </w:p>
        </w:tc>
        <w:tc>
          <w:tcPr>
            <w:tcW w:w="796" w:type="pct"/>
            <w:tcBorders>
              <w:top w:val="single" w:sz="4" w:space="0" w:color="000000"/>
              <w:left w:val="single" w:sz="4" w:space="0" w:color="000000"/>
              <w:bottom w:val="single" w:sz="4" w:space="0" w:color="000000"/>
              <w:right w:val="single" w:sz="4" w:space="0" w:color="000000"/>
            </w:tcBorders>
          </w:tcPr>
          <w:p w14:paraId="67CF923F" w14:textId="77777777" w:rsidR="006D4BBF" w:rsidRDefault="00DC126D">
            <w:pPr>
              <w:ind w:left="5"/>
            </w:pPr>
            <w:r>
              <w:rPr>
                <w:sz w:val="16"/>
              </w:rPr>
              <w:t xml:space="preserve">Pit dug into </w:t>
            </w:r>
          </w:p>
          <w:p w14:paraId="212A6F7A" w14:textId="77777777" w:rsidR="006D4BBF" w:rsidRDefault="00DC126D">
            <w:pPr>
              <w:ind w:left="5"/>
            </w:pPr>
            <w:r>
              <w:rPr>
                <w:sz w:val="16"/>
              </w:rPr>
              <w:t xml:space="preserve">mound </w:t>
            </w:r>
          </w:p>
          <w:p w14:paraId="74036712" w14:textId="77777777" w:rsidR="006D4BBF" w:rsidRDefault="00DC126D">
            <w:pPr>
              <w:ind w:left="5"/>
            </w:pPr>
            <w:r>
              <w:rPr>
                <w:sz w:val="16"/>
              </w:rPr>
              <w:t xml:space="preserve">(Feature 4) </w:t>
            </w:r>
          </w:p>
        </w:tc>
        <w:tc>
          <w:tcPr>
            <w:tcW w:w="362" w:type="pct"/>
            <w:tcBorders>
              <w:top w:val="single" w:sz="4" w:space="0" w:color="000000"/>
              <w:left w:val="single" w:sz="4" w:space="0" w:color="000000"/>
              <w:bottom w:val="single" w:sz="4" w:space="0" w:color="000000"/>
              <w:right w:val="single" w:sz="4" w:space="0" w:color="000000"/>
            </w:tcBorders>
          </w:tcPr>
          <w:p w14:paraId="41960FE1" w14:textId="77777777" w:rsidR="006D4BBF" w:rsidRDefault="00DC126D">
            <w:pPr>
              <w:ind w:left="5"/>
            </w:pPr>
            <w:r>
              <w:rPr>
                <w:sz w:val="16"/>
              </w:rPr>
              <w:t>ANU-</w:t>
            </w:r>
          </w:p>
          <w:p w14:paraId="34EC0BC5" w14:textId="77777777" w:rsidR="006D4BBF" w:rsidRDefault="00DC126D">
            <w:pPr>
              <w:ind w:left="5"/>
            </w:pPr>
            <w:r>
              <w:rPr>
                <w:sz w:val="16"/>
              </w:rPr>
              <w:t xml:space="preserve">6426 </w:t>
            </w:r>
          </w:p>
        </w:tc>
        <w:tc>
          <w:tcPr>
            <w:tcW w:w="362" w:type="pct"/>
            <w:tcBorders>
              <w:top w:val="single" w:sz="4" w:space="0" w:color="000000"/>
              <w:left w:val="single" w:sz="4" w:space="0" w:color="000000"/>
              <w:bottom w:val="single" w:sz="4" w:space="0" w:color="000000"/>
              <w:right w:val="single" w:sz="4" w:space="0" w:color="000000"/>
            </w:tcBorders>
          </w:tcPr>
          <w:p w14:paraId="5E8C6705" w14:textId="6516EC9E" w:rsidR="006D4BBF" w:rsidRDefault="00DC126D">
            <w:r>
              <w:rPr>
                <w:sz w:val="16"/>
              </w:rPr>
              <w:t xml:space="preserve">1800 </w:t>
            </w:r>
            <w:r w:rsidR="008F7EB6">
              <w:rPr>
                <w:sz w:val="16"/>
              </w:rPr>
              <w:t>±</w:t>
            </w:r>
            <w:r>
              <w:rPr>
                <w:sz w:val="16"/>
              </w:rPr>
              <w:t xml:space="preserve"> </w:t>
            </w:r>
          </w:p>
          <w:p w14:paraId="4B591E95" w14:textId="77777777" w:rsidR="006D4BBF" w:rsidRDefault="00DC126D">
            <w:r>
              <w:rPr>
                <w:sz w:val="16"/>
              </w:rPr>
              <w:t xml:space="preserve">70 </w:t>
            </w:r>
          </w:p>
        </w:tc>
        <w:tc>
          <w:tcPr>
            <w:tcW w:w="311" w:type="pct"/>
            <w:tcBorders>
              <w:top w:val="single" w:sz="4" w:space="0" w:color="000000"/>
              <w:left w:val="single" w:sz="4" w:space="0" w:color="000000"/>
              <w:bottom w:val="single" w:sz="4" w:space="0" w:color="000000"/>
              <w:right w:val="single" w:sz="4" w:space="0" w:color="000000"/>
            </w:tcBorders>
          </w:tcPr>
          <w:p w14:paraId="34F705F5" w14:textId="77777777" w:rsidR="006D4BBF" w:rsidRDefault="00DC126D">
            <w:r>
              <w:rPr>
                <w:sz w:val="16"/>
              </w:rPr>
              <w:t xml:space="preserve">3.28 </w:t>
            </w:r>
          </w:p>
        </w:tc>
        <w:tc>
          <w:tcPr>
            <w:tcW w:w="493" w:type="pct"/>
            <w:tcBorders>
              <w:top w:val="single" w:sz="4" w:space="0" w:color="000000"/>
              <w:left w:val="single" w:sz="4" w:space="0" w:color="000000"/>
              <w:bottom w:val="single" w:sz="4" w:space="0" w:color="000000"/>
              <w:right w:val="single" w:sz="4" w:space="0" w:color="000000"/>
            </w:tcBorders>
          </w:tcPr>
          <w:p w14:paraId="03AC5AF4" w14:textId="7867F98C" w:rsidR="006D4BBF" w:rsidRDefault="00DC126D">
            <w:r>
              <w:rPr>
                <w:sz w:val="16"/>
              </w:rPr>
              <w:t>1370</w:t>
            </w:r>
            <w:r w:rsidR="008F7EB6">
              <w:rPr>
                <w:sz w:val="16"/>
              </w:rPr>
              <w:t>–</w:t>
            </w:r>
            <w:r>
              <w:rPr>
                <w:sz w:val="16"/>
              </w:rPr>
              <w:t xml:space="preserve">990 </w:t>
            </w:r>
          </w:p>
        </w:tc>
        <w:tc>
          <w:tcPr>
            <w:tcW w:w="588" w:type="pct"/>
            <w:tcBorders>
              <w:top w:val="single" w:sz="4" w:space="0" w:color="000000"/>
              <w:left w:val="single" w:sz="4" w:space="0" w:color="000000"/>
              <w:bottom w:val="single" w:sz="4" w:space="0" w:color="000000"/>
              <w:right w:val="single" w:sz="4" w:space="0" w:color="000000"/>
            </w:tcBorders>
          </w:tcPr>
          <w:p w14:paraId="0629F90B" w14:textId="77777777" w:rsidR="006D4BBF" w:rsidRDefault="00DC126D">
            <w:pPr>
              <w:ind w:left="5"/>
            </w:pPr>
            <w:r>
              <w:rPr>
                <w:sz w:val="16"/>
              </w:rPr>
              <w:t xml:space="preserve">2, 8, </w:t>
            </w:r>
          </w:p>
          <w:p w14:paraId="1343C988" w14:textId="77777777" w:rsidR="006D4BBF" w:rsidRDefault="00DC126D">
            <w:pPr>
              <w:ind w:left="5"/>
            </w:pPr>
            <w:r>
              <w:rPr>
                <w:sz w:val="16"/>
              </w:rPr>
              <w:t xml:space="preserve">Spennemann 1989b </w:t>
            </w:r>
          </w:p>
        </w:tc>
      </w:tr>
      <w:tr w:rsidR="006D4BBF" w14:paraId="1AB180BF" w14:textId="77777777" w:rsidTr="00B45FA5">
        <w:trPr>
          <w:trHeight w:val="605"/>
        </w:trPr>
        <w:tc>
          <w:tcPr>
            <w:tcW w:w="499" w:type="pct"/>
            <w:tcBorders>
              <w:top w:val="single" w:sz="4" w:space="0" w:color="000000"/>
              <w:left w:val="single" w:sz="4" w:space="0" w:color="000000"/>
              <w:bottom w:val="single" w:sz="4" w:space="0" w:color="000000"/>
              <w:right w:val="single" w:sz="4" w:space="0" w:color="000000"/>
            </w:tcBorders>
          </w:tcPr>
          <w:p w14:paraId="00A0B219" w14:textId="77777777" w:rsidR="006D4BBF" w:rsidRDefault="00DC126D">
            <w:pPr>
              <w:spacing w:after="5"/>
              <w:ind w:left="5"/>
            </w:pPr>
            <w:r>
              <w:rPr>
                <w:sz w:val="16"/>
              </w:rPr>
              <w:t xml:space="preserve">Tonga, Tongatapu </w:t>
            </w:r>
          </w:p>
          <w:p w14:paraId="2FDD1E95" w14:textId="77777777" w:rsidR="006D4BBF" w:rsidRDefault="00DC126D">
            <w:pPr>
              <w:ind w:left="5"/>
            </w:pPr>
            <w:r>
              <w:rPr>
                <w:sz w:val="16"/>
              </w:rPr>
              <w:t xml:space="preserve">islet </w:t>
            </w:r>
          </w:p>
        </w:tc>
        <w:tc>
          <w:tcPr>
            <w:tcW w:w="579" w:type="pct"/>
            <w:tcBorders>
              <w:top w:val="single" w:sz="4" w:space="0" w:color="000000"/>
              <w:left w:val="single" w:sz="4" w:space="0" w:color="000000"/>
              <w:bottom w:val="single" w:sz="4" w:space="0" w:color="000000"/>
              <w:right w:val="single" w:sz="4" w:space="0" w:color="000000"/>
            </w:tcBorders>
          </w:tcPr>
          <w:p w14:paraId="50EB0821" w14:textId="77777777" w:rsidR="006D4BBF" w:rsidRDefault="00DC126D">
            <w:pPr>
              <w:ind w:left="5"/>
            </w:pPr>
            <w:r>
              <w:rPr>
                <w:sz w:val="16"/>
              </w:rPr>
              <w:t xml:space="preserve">Pangaimotu, </w:t>
            </w:r>
          </w:p>
          <w:p w14:paraId="63A3C2B3" w14:textId="77777777" w:rsidR="006D4BBF" w:rsidRDefault="00DC126D">
            <w:pPr>
              <w:ind w:left="5"/>
            </w:pPr>
            <w:r>
              <w:rPr>
                <w:sz w:val="16"/>
              </w:rPr>
              <w:t xml:space="preserve">TO-Pi-3 </w:t>
            </w:r>
          </w:p>
          <w:p w14:paraId="1C7133FB" w14:textId="77777777" w:rsidR="006D4BBF" w:rsidRDefault="00DC126D">
            <w:pPr>
              <w:ind w:left="5"/>
            </w:pPr>
            <w:r>
              <w:rPr>
                <w:sz w:val="16"/>
              </w:rPr>
              <w:t xml:space="preserve"> </w:t>
            </w:r>
          </w:p>
        </w:tc>
        <w:tc>
          <w:tcPr>
            <w:tcW w:w="545" w:type="pct"/>
            <w:tcBorders>
              <w:top w:val="single" w:sz="4" w:space="0" w:color="000000"/>
              <w:left w:val="single" w:sz="4" w:space="0" w:color="000000"/>
              <w:bottom w:val="single" w:sz="4" w:space="0" w:color="000000"/>
              <w:right w:val="single" w:sz="4" w:space="0" w:color="000000"/>
            </w:tcBorders>
          </w:tcPr>
          <w:p w14:paraId="3DE3EDB0" w14:textId="77777777" w:rsidR="006D4BBF" w:rsidRDefault="00DC126D">
            <w:pPr>
              <w:ind w:left="5"/>
            </w:pPr>
            <w:r>
              <w:rPr>
                <w:sz w:val="16"/>
              </w:rPr>
              <w:t xml:space="preserve">Residential mound </w:t>
            </w:r>
          </w:p>
        </w:tc>
        <w:tc>
          <w:tcPr>
            <w:tcW w:w="465" w:type="pct"/>
            <w:tcBorders>
              <w:top w:val="single" w:sz="4" w:space="0" w:color="000000"/>
              <w:left w:val="single" w:sz="4" w:space="0" w:color="000000"/>
              <w:bottom w:val="single" w:sz="4" w:space="0" w:color="000000"/>
              <w:right w:val="single" w:sz="4" w:space="0" w:color="000000"/>
            </w:tcBorders>
          </w:tcPr>
          <w:p w14:paraId="6C225A0B" w14:textId="77777777" w:rsidR="006D4BBF" w:rsidRDefault="00DC126D">
            <w:r>
              <w:rPr>
                <w:sz w:val="16"/>
              </w:rPr>
              <w:t xml:space="preserve">Charcoal </w:t>
            </w:r>
          </w:p>
        </w:tc>
        <w:tc>
          <w:tcPr>
            <w:tcW w:w="796" w:type="pct"/>
            <w:tcBorders>
              <w:top w:val="single" w:sz="4" w:space="0" w:color="000000"/>
              <w:left w:val="single" w:sz="4" w:space="0" w:color="000000"/>
              <w:bottom w:val="single" w:sz="4" w:space="0" w:color="000000"/>
              <w:right w:val="single" w:sz="4" w:space="0" w:color="000000"/>
            </w:tcBorders>
          </w:tcPr>
          <w:p w14:paraId="7CE5416B" w14:textId="77777777" w:rsidR="006D4BBF" w:rsidRDefault="00DC126D">
            <w:pPr>
              <w:ind w:left="5"/>
            </w:pPr>
            <w:r>
              <w:rPr>
                <w:sz w:val="16"/>
              </w:rPr>
              <w:t xml:space="preserve">Sample from </w:t>
            </w:r>
          </w:p>
          <w:p w14:paraId="020B9598" w14:textId="77777777" w:rsidR="006D4BBF" w:rsidRDefault="00DC126D">
            <w:pPr>
              <w:ind w:left="5"/>
            </w:pPr>
            <w:r>
              <w:rPr>
                <w:sz w:val="16"/>
              </w:rPr>
              <w:t xml:space="preserve">'living floor' </w:t>
            </w:r>
          </w:p>
          <w:p w14:paraId="1176951B" w14:textId="77777777" w:rsidR="006D4BBF" w:rsidRDefault="00DC126D">
            <w:pPr>
              <w:ind w:left="5"/>
            </w:pPr>
            <w:r>
              <w:rPr>
                <w:sz w:val="16"/>
              </w:rPr>
              <w:t xml:space="preserve">(Layer 3) </w:t>
            </w:r>
          </w:p>
        </w:tc>
        <w:tc>
          <w:tcPr>
            <w:tcW w:w="362" w:type="pct"/>
            <w:tcBorders>
              <w:top w:val="single" w:sz="4" w:space="0" w:color="000000"/>
              <w:left w:val="single" w:sz="4" w:space="0" w:color="000000"/>
              <w:bottom w:val="single" w:sz="4" w:space="0" w:color="000000"/>
              <w:right w:val="single" w:sz="4" w:space="0" w:color="000000"/>
            </w:tcBorders>
          </w:tcPr>
          <w:p w14:paraId="0D42D8B9" w14:textId="77777777" w:rsidR="006D4BBF" w:rsidRDefault="00DC126D">
            <w:pPr>
              <w:ind w:left="5"/>
            </w:pPr>
            <w:r>
              <w:rPr>
                <w:sz w:val="16"/>
              </w:rPr>
              <w:t>ANU-</w:t>
            </w:r>
          </w:p>
          <w:p w14:paraId="5880E641" w14:textId="77777777" w:rsidR="006D4BBF" w:rsidRDefault="00DC126D">
            <w:pPr>
              <w:ind w:left="5"/>
            </w:pPr>
            <w:r>
              <w:rPr>
                <w:sz w:val="16"/>
              </w:rPr>
              <w:t xml:space="preserve">6609 </w:t>
            </w:r>
          </w:p>
        </w:tc>
        <w:tc>
          <w:tcPr>
            <w:tcW w:w="362" w:type="pct"/>
            <w:tcBorders>
              <w:top w:val="single" w:sz="4" w:space="0" w:color="000000"/>
              <w:left w:val="single" w:sz="4" w:space="0" w:color="000000"/>
              <w:bottom w:val="single" w:sz="4" w:space="0" w:color="000000"/>
              <w:right w:val="single" w:sz="4" w:space="0" w:color="000000"/>
            </w:tcBorders>
          </w:tcPr>
          <w:p w14:paraId="640E3C87" w14:textId="48126E1C" w:rsidR="006D4BBF" w:rsidRDefault="00DC126D">
            <w:r>
              <w:rPr>
                <w:sz w:val="16"/>
              </w:rPr>
              <w:t xml:space="preserve">1010 </w:t>
            </w:r>
            <w:r w:rsidR="008F7EB6">
              <w:rPr>
                <w:sz w:val="16"/>
              </w:rPr>
              <w:t>±</w:t>
            </w:r>
            <w:r>
              <w:rPr>
                <w:sz w:val="16"/>
              </w:rPr>
              <w:t xml:space="preserve"> </w:t>
            </w:r>
          </w:p>
          <w:p w14:paraId="1134FCFC" w14:textId="77777777" w:rsidR="006D4BBF" w:rsidRDefault="00DC126D">
            <w:r>
              <w:rPr>
                <w:sz w:val="16"/>
              </w:rPr>
              <w:t xml:space="preserve">350 </w:t>
            </w:r>
          </w:p>
        </w:tc>
        <w:tc>
          <w:tcPr>
            <w:tcW w:w="311" w:type="pct"/>
            <w:tcBorders>
              <w:top w:val="single" w:sz="4" w:space="0" w:color="000000"/>
              <w:left w:val="single" w:sz="4" w:space="0" w:color="000000"/>
              <w:bottom w:val="single" w:sz="4" w:space="0" w:color="000000"/>
              <w:right w:val="single" w:sz="4" w:space="0" w:color="000000"/>
            </w:tcBorders>
          </w:tcPr>
          <w:p w14:paraId="38D9FF47" w14:textId="6D89FA13" w:rsidR="006D4BBF" w:rsidRDefault="00DC126D">
            <w:r>
              <w:rPr>
                <w:sz w:val="16"/>
              </w:rPr>
              <w:t xml:space="preserve">-24 </w:t>
            </w:r>
            <w:r w:rsidR="00B45FA5">
              <w:rPr>
                <w:sz w:val="16"/>
              </w:rPr>
              <w:t>±</w:t>
            </w:r>
            <w:r>
              <w:rPr>
                <w:sz w:val="16"/>
              </w:rPr>
              <w:t xml:space="preserve"> </w:t>
            </w:r>
          </w:p>
          <w:p w14:paraId="1E231552" w14:textId="77777777" w:rsidR="006D4BBF" w:rsidRDefault="00DC126D">
            <w:r>
              <w:rPr>
                <w:sz w:val="16"/>
              </w:rPr>
              <w:t xml:space="preserve">2.0 </w:t>
            </w:r>
          </w:p>
          <w:p w14:paraId="42F5AC0D" w14:textId="77777777" w:rsidR="006D4BBF" w:rsidRDefault="00DC126D">
            <w:r>
              <w:rPr>
                <w:sz w:val="16"/>
              </w:rPr>
              <w:t xml:space="preserve">Est </w:t>
            </w:r>
          </w:p>
        </w:tc>
        <w:tc>
          <w:tcPr>
            <w:tcW w:w="493" w:type="pct"/>
            <w:tcBorders>
              <w:top w:val="single" w:sz="4" w:space="0" w:color="000000"/>
              <w:left w:val="single" w:sz="4" w:space="0" w:color="000000"/>
              <w:bottom w:val="single" w:sz="4" w:space="0" w:color="000000"/>
              <w:right w:val="single" w:sz="4" w:space="0" w:color="000000"/>
            </w:tcBorders>
          </w:tcPr>
          <w:p w14:paraId="65D65094" w14:textId="149F8D75" w:rsidR="006D4BBF" w:rsidRDefault="00DC126D">
            <w:r>
              <w:rPr>
                <w:sz w:val="16"/>
              </w:rPr>
              <w:t>1610</w:t>
            </w:r>
            <w:r w:rsidR="008F7EB6">
              <w:rPr>
                <w:sz w:val="16"/>
              </w:rPr>
              <w:t>–</w:t>
            </w:r>
            <w:r>
              <w:rPr>
                <w:sz w:val="16"/>
              </w:rPr>
              <w:t xml:space="preserve">290 </w:t>
            </w:r>
          </w:p>
        </w:tc>
        <w:tc>
          <w:tcPr>
            <w:tcW w:w="588" w:type="pct"/>
            <w:tcBorders>
              <w:top w:val="single" w:sz="4" w:space="0" w:color="000000"/>
              <w:left w:val="single" w:sz="4" w:space="0" w:color="000000"/>
              <w:bottom w:val="single" w:sz="4" w:space="0" w:color="000000"/>
              <w:right w:val="single" w:sz="4" w:space="0" w:color="000000"/>
            </w:tcBorders>
          </w:tcPr>
          <w:p w14:paraId="69DE2025" w14:textId="77777777" w:rsidR="006D4BBF" w:rsidRDefault="00DC126D">
            <w:pPr>
              <w:ind w:left="5"/>
            </w:pPr>
            <w:r>
              <w:rPr>
                <w:sz w:val="16"/>
              </w:rPr>
              <w:t xml:space="preserve">7, 8, </w:t>
            </w:r>
          </w:p>
          <w:p w14:paraId="0984183E" w14:textId="77777777" w:rsidR="006D4BBF" w:rsidRDefault="00DC126D">
            <w:pPr>
              <w:ind w:left="5"/>
            </w:pPr>
            <w:r>
              <w:rPr>
                <w:sz w:val="16"/>
              </w:rPr>
              <w:t xml:space="preserve">Spennemann </w:t>
            </w:r>
          </w:p>
          <w:p w14:paraId="2BA2AC1C" w14:textId="77777777" w:rsidR="006D4BBF" w:rsidRDefault="00DC126D">
            <w:pPr>
              <w:ind w:left="5"/>
            </w:pPr>
            <w:r>
              <w:rPr>
                <w:sz w:val="16"/>
              </w:rPr>
              <w:t xml:space="preserve">1989b </w:t>
            </w:r>
          </w:p>
        </w:tc>
      </w:tr>
      <w:tr w:rsidR="006D4BBF" w14:paraId="552A2B56" w14:textId="77777777" w:rsidTr="00B45FA5">
        <w:trPr>
          <w:trHeight w:val="991"/>
        </w:trPr>
        <w:tc>
          <w:tcPr>
            <w:tcW w:w="499" w:type="pct"/>
            <w:tcBorders>
              <w:top w:val="single" w:sz="4" w:space="0" w:color="000000"/>
              <w:left w:val="single" w:sz="4" w:space="0" w:color="000000"/>
              <w:bottom w:val="single" w:sz="4" w:space="0" w:color="000000"/>
              <w:right w:val="single" w:sz="4" w:space="0" w:color="000000"/>
            </w:tcBorders>
          </w:tcPr>
          <w:p w14:paraId="26A4D94F" w14:textId="77777777" w:rsidR="006D4BBF" w:rsidRDefault="00DC126D">
            <w:pPr>
              <w:ind w:left="5"/>
            </w:pPr>
            <w:r>
              <w:rPr>
                <w:sz w:val="16"/>
              </w:rPr>
              <w:t xml:space="preserve">Tonga, Tongatapu </w:t>
            </w:r>
          </w:p>
          <w:p w14:paraId="1D316ED6" w14:textId="77777777" w:rsidR="006D4BBF" w:rsidRDefault="00DC126D">
            <w:pPr>
              <w:ind w:left="5"/>
            </w:pPr>
            <w:r>
              <w:rPr>
                <w:sz w:val="16"/>
              </w:rPr>
              <w:t xml:space="preserve">islet </w:t>
            </w:r>
          </w:p>
        </w:tc>
        <w:tc>
          <w:tcPr>
            <w:tcW w:w="579" w:type="pct"/>
            <w:tcBorders>
              <w:top w:val="single" w:sz="4" w:space="0" w:color="000000"/>
              <w:left w:val="single" w:sz="4" w:space="0" w:color="000000"/>
              <w:bottom w:val="single" w:sz="4" w:space="0" w:color="000000"/>
              <w:right w:val="single" w:sz="4" w:space="0" w:color="000000"/>
            </w:tcBorders>
          </w:tcPr>
          <w:p w14:paraId="0C75D7FE" w14:textId="77777777" w:rsidR="006D4BBF" w:rsidRDefault="00DC126D">
            <w:pPr>
              <w:ind w:left="5"/>
            </w:pPr>
            <w:r>
              <w:rPr>
                <w:sz w:val="16"/>
              </w:rPr>
              <w:t xml:space="preserve">Pangaimotu, TO-Pi-7 </w:t>
            </w:r>
          </w:p>
        </w:tc>
        <w:tc>
          <w:tcPr>
            <w:tcW w:w="545" w:type="pct"/>
            <w:tcBorders>
              <w:top w:val="single" w:sz="4" w:space="0" w:color="000000"/>
              <w:left w:val="single" w:sz="4" w:space="0" w:color="000000"/>
              <w:bottom w:val="single" w:sz="4" w:space="0" w:color="000000"/>
              <w:right w:val="single" w:sz="4" w:space="0" w:color="000000"/>
            </w:tcBorders>
          </w:tcPr>
          <w:p w14:paraId="1FEBF35B" w14:textId="77777777" w:rsidR="006D4BBF" w:rsidRDefault="00DC126D">
            <w:pPr>
              <w:ind w:left="5"/>
            </w:pPr>
            <w:r>
              <w:rPr>
                <w:sz w:val="16"/>
              </w:rPr>
              <w:t xml:space="preserve">Residential mound </w:t>
            </w:r>
          </w:p>
        </w:tc>
        <w:tc>
          <w:tcPr>
            <w:tcW w:w="465" w:type="pct"/>
            <w:tcBorders>
              <w:top w:val="single" w:sz="4" w:space="0" w:color="000000"/>
              <w:left w:val="single" w:sz="4" w:space="0" w:color="000000"/>
              <w:bottom w:val="single" w:sz="4" w:space="0" w:color="000000"/>
              <w:right w:val="single" w:sz="4" w:space="0" w:color="000000"/>
            </w:tcBorders>
          </w:tcPr>
          <w:p w14:paraId="39E3B9DC" w14:textId="77777777" w:rsidR="006D4BBF" w:rsidRDefault="00DC126D">
            <w:pPr>
              <w:ind w:right="32"/>
            </w:pPr>
            <w:r>
              <w:rPr>
                <w:sz w:val="16"/>
              </w:rPr>
              <w:t xml:space="preserve">Shell sample (mixture) </w:t>
            </w:r>
          </w:p>
        </w:tc>
        <w:tc>
          <w:tcPr>
            <w:tcW w:w="796" w:type="pct"/>
            <w:tcBorders>
              <w:top w:val="single" w:sz="4" w:space="0" w:color="000000"/>
              <w:left w:val="single" w:sz="4" w:space="0" w:color="000000"/>
              <w:bottom w:val="single" w:sz="4" w:space="0" w:color="000000"/>
              <w:right w:val="single" w:sz="4" w:space="0" w:color="000000"/>
            </w:tcBorders>
          </w:tcPr>
          <w:p w14:paraId="705DF18E" w14:textId="77777777" w:rsidR="006D4BBF" w:rsidRDefault="00DC126D">
            <w:pPr>
              <w:ind w:left="5"/>
            </w:pPr>
            <w:r>
              <w:rPr>
                <w:sz w:val="16"/>
              </w:rPr>
              <w:t xml:space="preserve">Mixed shells from Layer 3, 1st phase of low mound construction </w:t>
            </w:r>
          </w:p>
        </w:tc>
        <w:tc>
          <w:tcPr>
            <w:tcW w:w="362" w:type="pct"/>
            <w:tcBorders>
              <w:top w:val="single" w:sz="4" w:space="0" w:color="000000"/>
              <w:left w:val="single" w:sz="4" w:space="0" w:color="000000"/>
              <w:bottom w:val="single" w:sz="4" w:space="0" w:color="000000"/>
              <w:right w:val="single" w:sz="4" w:space="0" w:color="000000"/>
            </w:tcBorders>
          </w:tcPr>
          <w:p w14:paraId="5F08BD1C" w14:textId="77777777" w:rsidR="006D4BBF" w:rsidRDefault="00DC126D">
            <w:pPr>
              <w:ind w:left="5"/>
            </w:pPr>
            <w:r>
              <w:rPr>
                <w:sz w:val="16"/>
              </w:rPr>
              <w:t>ANU-</w:t>
            </w:r>
          </w:p>
          <w:p w14:paraId="6D4BC3FE" w14:textId="77777777" w:rsidR="006D4BBF" w:rsidRDefault="00DC126D">
            <w:pPr>
              <w:ind w:left="5"/>
            </w:pPr>
            <w:r>
              <w:rPr>
                <w:sz w:val="16"/>
              </w:rPr>
              <w:t xml:space="preserve">5726 </w:t>
            </w:r>
          </w:p>
        </w:tc>
        <w:tc>
          <w:tcPr>
            <w:tcW w:w="362" w:type="pct"/>
            <w:tcBorders>
              <w:top w:val="single" w:sz="4" w:space="0" w:color="000000"/>
              <w:left w:val="single" w:sz="4" w:space="0" w:color="000000"/>
              <w:bottom w:val="single" w:sz="4" w:space="0" w:color="000000"/>
              <w:right w:val="single" w:sz="4" w:space="0" w:color="000000"/>
            </w:tcBorders>
          </w:tcPr>
          <w:p w14:paraId="0EAAEBE6" w14:textId="3B112622" w:rsidR="006D4BBF" w:rsidRDefault="00DC126D">
            <w:r>
              <w:rPr>
                <w:sz w:val="16"/>
              </w:rPr>
              <w:t xml:space="preserve">2180 </w:t>
            </w:r>
            <w:r w:rsidR="008F7EB6">
              <w:rPr>
                <w:sz w:val="16"/>
              </w:rPr>
              <w:t>±</w:t>
            </w:r>
            <w:r>
              <w:rPr>
                <w:sz w:val="16"/>
              </w:rPr>
              <w:t xml:space="preserve"> </w:t>
            </w:r>
          </w:p>
          <w:p w14:paraId="4E289D83" w14:textId="77777777" w:rsidR="006D4BBF" w:rsidRDefault="00DC126D">
            <w:r>
              <w:rPr>
                <w:sz w:val="16"/>
              </w:rPr>
              <w:t xml:space="preserve">70 </w:t>
            </w:r>
          </w:p>
        </w:tc>
        <w:tc>
          <w:tcPr>
            <w:tcW w:w="311" w:type="pct"/>
            <w:tcBorders>
              <w:top w:val="single" w:sz="4" w:space="0" w:color="000000"/>
              <w:left w:val="single" w:sz="4" w:space="0" w:color="000000"/>
              <w:bottom w:val="single" w:sz="4" w:space="0" w:color="000000"/>
              <w:right w:val="single" w:sz="4" w:space="0" w:color="000000"/>
            </w:tcBorders>
          </w:tcPr>
          <w:p w14:paraId="072F84F5" w14:textId="77777777" w:rsidR="006D4BBF" w:rsidRDefault="00DC126D">
            <w:r>
              <w:rPr>
                <w:sz w:val="16"/>
              </w:rPr>
              <w:t xml:space="preserve">1.62 </w:t>
            </w:r>
          </w:p>
        </w:tc>
        <w:tc>
          <w:tcPr>
            <w:tcW w:w="493" w:type="pct"/>
            <w:tcBorders>
              <w:top w:val="single" w:sz="4" w:space="0" w:color="000000"/>
              <w:left w:val="single" w:sz="4" w:space="0" w:color="000000"/>
              <w:bottom w:val="single" w:sz="4" w:space="0" w:color="000000"/>
              <w:right w:val="single" w:sz="4" w:space="0" w:color="000000"/>
            </w:tcBorders>
          </w:tcPr>
          <w:p w14:paraId="450C60BA" w14:textId="225FA692" w:rsidR="006D4BBF" w:rsidRDefault="00DC126D">
            <w:r>
              <w:rPr>
                <w:sz w:val="16"/>
              </w:rPr>
              <w:t>1810</w:t>
            </w:r>
            <w:r w:rsidR="008F7EB6">
              <w:rPr>
                <w:sz w:val="16"/>
              </w:rPr>
              <w:t>–</w:t>
            </w:r>
            <w:r>
              <w:rPr>
                <w:sz w:val="16"/>
              </w:rPr>
              <w:t xml:space="preserve">1390 </w:t>
            </w:r>
          </w:p>
        </w:tc>
        <w:tc>
          <w:tcPr>
            <w:tcW w:w="588" w:type="pct"/>
            <w:tcBorders>
              <w:top w:val="single" w:sz="4" w:space="0" w:color="000000"/>
              <w:left w:val="single" w:sz="4" w:space="0" w:color="000000"/>
              <w:bottom w:val="single" w:sz="4" w:space="0" w:color="000000"/>
              <w:right w:val="single" w:sz="4" w:space="0" w:color="000000"/>
            </w:tcBorders>
          </w:tcPr>
          <w:p w14:paraId="06E7A27B" w14:textId="77777777" w:rsidR="006D4BBF" w:rsidRDefault="00DC126D">
            <w:pPr>
              <w:ind w:left="5"/>
            </w:pPr>
            <w:r>
              <w:rPr>
                <w:sz w:val="16"/>
              </w:rPr>
              <w:t xml:space="preserve">3, 5, 8, </w:t>
            </w:r>
          </w:p>
          <w:p w14:paraId="7F50F32A" w14:textId="77777777" w:rsidR="006D4BBF" w:rsidRDefault="00DC126D">
            <w:pPr>
              <w:ind w:left="5"/>
            </w:pPr>
            <w:r>
              <w:rPr>
                <w:sz w:val="16"/>
              </w:rPr>
              <w:t xml:space="preserve">Spennemann </w:t>
            </w:r>
          </w:p>
          <w:p w14:paraId="5F8D9215" w14:textId="77777777" w:rsidR="006D4BBF" w:rsidRDefault="00DC126D">
            <w:pPr>
              <w:ind w:left="5"/>
            </w:pPr>
            <w:r>
              <w:rPr>
                <w:sz w:val="16"/>
              </w:rPr>
              <w:t xml:space="preserve">1989b </w:t>
            </w:r>
          </w:p>
        </w:tc>
      </w:tr>
      <w:tr w:rsidR="006D4BBF" w14:paraId="0481C298" w14:textId="77777777" w:rsidTr="00B45FA5">
        <w:trPr>
          <w:trHeight w:val="605"/>
        </w:trPr>
        <w:tc>
          <w:tcPr>
            <w:tcW w:w="499" w:type="pct"/>
            <w:tcBorders>
              <w:top w:val="single" w:sz="4" w:space="0" w:color="000000"/>
              <w:left w:val="single" w:sz="4" w:space="0" w:color="000000"/>
              <w:bottom w:val="single" w:sz="4" w:space="0" w:color="000000"/>
              <w:right w:val="single" w:sz="4" w:space="0" w:color="000000"/>
            </w:tcBorders>
          </w:tcPr>
          <w:p w14:paraId="4DCD57CF" w14:textId="77777777" w:rsidR="006D4BBF" w:rsidRDefault="00DC126D">
            <w:pPr>
              <w:ind w:left="5"/>
            </w:pPr>
            <w:r>
              <w:rPr>
                <w:sz w:val="16"/>
              </w:rPr>
              <w:t xml:space="preserve">Tonga, Tongatapu </w:t>
            </w:r>
          </w:p>
          <w:p w14:paraId="59AE8AAC" w14:textId="77777777" w:rsidR="006D4BBF" w:rsidRDefault="00DC126D">
            <w:pPr>
              <w:ind w:left="5"/>
            </w:pPr>
            <w:r>
              <w:rPr>
                <w:sz w:val="16"/>
              </w:rPr>
              <w:t xml:space="preserve">islet </w:t>
            </w:r>
          </w:p>
        </w:tc>
        <w:tc>
          <w:tcPr>
            <w:tcW w:w="579" w:type="pct"/>
            <w:tcBorders>
              <w:top w:val="single" w:sz="4" w:space="0" w:color="000000"/>
              <w:left w:val="single" w:sz="4" w:space="0" w:color="000000"/>
              <w:bottom w:val="single" w:sz="4" w:space="0" w:color="000000"/>
              <w:right w:val="single" w:sz="4" w:space="0" w:color="000000"/>
            </w:tcBorders>
          </w:tcPr>
          <w:p w14:paraId="180AC699" w14:textId="77777777" w:rsidR="006D4BBF" w:rsidRDefault="00DC126D">
            <w:pPr>
              <w:ind w:left="5"/>
            </w:pPr>
            <w:r>
              <w:rPr>
                <w:sz w:val="16"/>
              </w:rPr>
              <w:t xml:space="preserve">Pangaimotu, TO-Pi-6 </w:t>
            </w:r>
          </w:p>
        </w:tc>
        <w:tc>
          <w:tcPr>
            <w:tcW w:w="545" w:type="pct"/>
            <w:tcBorders>
              <w:top w:val="single" w:sz="4" w:space="0" w:color="000000"/>
              <w:left w:val="single" w:sz="4" w:space="0" w:color="000000"/>
              <w:bottom w:val="single" w:sz="4" w:space="0" w:color="000000"/>
              <w:right w:val="single" w:sz="4" w:space="0" w:color="000000"/>
            </w:tcBorders>
          </w:tcPr>
          <w:p w14:paraId="70719473" w14:textId="77777777" w:rsidR="006D4BBF" w:rsidRDefault="00DC126D">
            <w:pPr>
              <w:ind w:left="5"/>
            </w:pPr>
            <w:r>
              <w:rPr>
                <w:sz w:val="16"/>
              </w:rPr>
              <w:t xml:space="preserve">Residential mound </w:t>
            </w:r>
          </w:p>
        </w:tc>
        <w:tc>
          <w:tcPr>
            <w:tcW w:w="465" w:type="pct"/>
            <w:tcBorders>
              <w:top w:val="single" w:sz="4" w:space="0" w:color="000000"/>
              <w:left w:val="single" w:sz="4" w:space="0" w:color="000000"/>
              <w:bottom w:val="single" w:sz="4" w:space="0" w:color="000000"/>
              <w:right w:val="single" w:sz="4" w:space="0" w:color="000000"/>
            </w:tcBorders>
          </w:tcPr>
          <w:p w14:paraId="5058FACF" w14:textId="77777777" w:rsidR="006D4BBF" w:rsidRDefault="00DC126D">
            <w:r>
              <w:rPr>
                <w:sz w:val="16"/>
              </w:rPr>
              <w:t xml:space="preserve">Charcoal </w:t>
            </w:r>
          </w:p>
        </w:tc>
        <w:tc>
          <w:tcPr>
            <w:tcW w:w="796" w:type="pct"/>
            <w:tcBorders>
              <w:top w:val="single" w:sz="4" w:space="0" w:color="000000"/>
              <w:left w:val="single" w:sz="4" w:space="0" w:color="000000"/>
              <w:bottom w:val="single" w:sz="4" w:space="0" w:color="000000"/>
              <w:right w:val="single" w:sz="4" w:space="0" w:color="000000"/>
            </w:tcBorders>
          </w:tcPr>
          <w:p w14:paraId="009ABAEF" w14:textId="77777777" w:rsidR="006D4BBF" w:rsidRDefault="00DC126D">
            <w:pPr>
              <w:ind w:left="5"/>
            </w:pPr>
            <w:r>
              <w:rPr>
                <w:sz w:val="16"/>
              </w:rPr>
              <w:t xml:space="preserve">Hearth beneath mound </w:t>
            </w:r>
          </w:p>
        </w:tc>
        <w:tc>
          <w:tcPr>
            <w:tcW w:w="362" w:type="pct"/>
            <w:tcBorders>
              <w:top w:val="single" w:sz="4" w:space="0" w:color="000000"/>
              <w:left w:val="single" w:sz="4" w:space="0" w:color="000000"/>
              <w:bottom w:val="single" w:sz="4" w:space="0" w:color="000000"/>
              <w:right w:val="single" w:sz="4" w:space="0" w:color="000000"/>
            </w:tcBorders>
          </w:tcPr>
          <w:p w14:paraId="4B020D3C" w14:textId="77777777" w:rsidR="006D4BBF" w:rsidRDefault="00DC126D">
            <w:pPr>
              <w:ind w:left="5"/>
            </w:pPr>
            <w:r>
              <w:rPr>
                <w:sz w:val="16"/>
              </w:rPr>
              <w:t>ANU-</w:t>
            </w:r>
          </w:p>
          <w:p w14:paraId="28C2894C" w14:textId="77777777" w:rsidR="006D4BBF" w:rsidRDefault="00DC126D">
            <w:pPr>
              <w:ind w:left="5"/>
            </w:pPr>
            <w:r>
              <w:rPr>
                <w:sz w:val="16"/>
              </w:rPr>
              <w:t xml:space="preserve">6427 </w:t>
            </w:r>
          </w:p>
        </w:tc>
        <w:tc>
          <w:tcPr>
            <w:tcW w:w="362" w:type="pct"/>
            <w:tcBorders>
              <w:top w:val="single" w:sz="4" w:space="0" w:color="000000"/>
              <w:left w:val="single" w:sz="4" w:space="0" w:color="000000"/>
              <w:bottom w:val="single" w:sz="4" w:space="0" w:color="000000"/>
              <w:right w:val="single" w:sz="4" w:space="0" w:color="000000"/>
            </w:tcBorders>
          </w:tcPr>
          <w:p w14:paraId="4A19E706" w14:textId="7EADC219" w:rsidR="006D4BBF" w:rsidRDefault="00DC126D">
            <w:r>
              <w:rPr>
                <w:sz w:val="16"/>
              </w:rPr>
              <w:t xml:space="preserve">1900 </w:t>
            </w:r>
            <w:r w:rsidR="008F7EB6">
              <w:rPr>
                <w:sz w:val="16"/>
              </w:rPr>
              <w:t>±</w:t>
            </w:r>
            <w:r>
              <w:rPr>
                <w:sz w:val="16"/>
              </w:rPr>
              <w:t xml:space="preserve"> </w:t>
            </w:r>
          </w:p>
          <w:p w14:paraId="5EC0B6C8" w14:textId="77777777" w:rsidR="006D4BBF" w:rsidRDefault="00DC126D">
            <w:r>
              <w:rPr>
                <w:sz w:val="16"/>
              </w:rPr>
              <w:t xml:space="preserve">160 </w:t>
            </w:r>
          </w:p>
        </w:tc>
        <w:tc>
          <w:tcPr>
            <w:tcW w:w="311" w:type="pct"/>
            <w:tcBorders>
              <w:top w:val="single" w:sz="4" w:space="0" w:color="000000"/>
              <w:left w:val="single" w:sz="4" w:space="0" w:color="000000"/>
              <w:bottom w:val="single" w:sz="4" w:space="0" w:color="000000"/>
              <w:right w:val="single" w:sz="4" w:space="0" w:color="000000"/>
            </w:tcBorders>
          </w:tcPr>
          <w:p w14:paraId="2230FC30" w14:textId="2C3E1B98" w:rsidR="006D4BBF" w:rsidRDefault="00DC126D">
            <w:r>
              <w:rPr>
                <w:sz w:val="16"/>
              </w:rPr>
              <w:t xml:space="preserve">-24 </w:t>
            </w:r>
            <w:r w:rsidR="00B45FA5">
              <w:rPr>
                <w:sz w:val="16"/>
              </w:rPr>
              <w:t>±</w:t>
            </w:r>
            <w:r>
              <w:rPr>
                <w:sz w:val="16"/>
              </w:rPr>
              <w:t xml:space="preserve"> </w:t>
            </w:r>
          </w:p>
          <w:p w14:paraId="4C4775A2" w14:textId="77777777" w:rsidR="006D4BBF" w:rsidRDefault="00DC126D">
            <w:r>
              <w:rPr>
                <w:sz w:val="16"/>
              </w:rPr>
              <w:t xml:space="preserve">2.0 </w:t>
            </w:r>
          </w:p>
          <w:p w14:paraId="6C78AA88" w14:textId="77777777" w:rsidR="006D4BBF" w:rsidRDefault="00DC126D">
            <w:r>
              <w:rPr>
                <w:sz w:val="16"/>
              </w:rPr>
              <w:t xml:space="preserve">Est </w:t>
            </w:r>
          </w:p>
        </w:tc>
        <w:tc>
          <w:tcPr>
            <w:tcW w:w="493" w:type="pct"/>
            <w:tcBorders>
              <w:top w:val="single" w:sz="4" w:space="0" w:color="000000"/>
              <w:left w:val="single" w:sz="4" w:space="0" w:color="000000"/>
              <w:bottom w:val="single" w:sz="4" w:space="0" w:color="000000"/>
              <w:right w:val="single" w:sz="4" w:space="0" w:color="000000"/>
            </w:tcBorders>
          </w:tcPr>
          <w:p w14:paraId="6C3305B6" w14:textId="11D05FC5" w:rsidR="006D4BBF" w:rsidRDefault="00DC126D">
            <w:r>
              <w:rPr>
                <w:sz w:val="16"/>
              </w:rPr>
              <w:t>2290</w:t>
            </w:r>
            <w:r w:rsidR="008F7EB6">
              <w:rPr>
                <w:sz w:val="16"/>
              </w:rPr>
              <w:t>–</w:t>
            </w:r>
            <w:r>
              <w:rPr>
                <w:sz w:val="16"/>
              </w:rPr>
              <w:t xml:space="preserve">1410 </w:t>
            </w:r>
          </w:p>
        </w:tc>
        <w:tc>
          <w:tcPr>
            <w:tcW w:w="588" w:type="pct"/>
            <w:tcBorders>
              <w:top w:val="single" w:sz="4" w:space="0" w:color="000000"/>
              <w:left w:val="single" w:sz="4" w:space="0" w:color="000000"/>
              <w:bottom w:val="single" w:sz="4" w:space="0" w:color="000000"/>
              <w:right w:val="single" w:sz="4" w:space="0" w:color="000000"/>
            </w:tcBorders>
          </w:tcPr>
          <w:p w14:paraId="7C6EFCF1" w14:textId="77777777" w:rsidR="006D4BBF" w:rsidRDefault="00DC126D">
            <w:pPr>
              <w:ind w:left="5"/>
            </w:pPr>
            <w:r>
              <w:rPr>
                <w:sz w:val="16"/>
              </w:rPr>
              <w:t xml:space="preserve">1, 7, </w:t>
            </w:r>
          </w:p>
          <w:p w14:paraId="48EAA40F" w14:textId="77777777" w:rsidR="006D4BBF" w:rsidRDefault="00DC126D">
            <w:pPr>
              <w:ind w:left="5"/>
            </w:pPr>
            <w:r>
              <w:rPr>
                <w:sz w:val="16"/>
              </w:rPr>
              <w:t xml:space="preserve">Spennemann </w:t>
            </w:r>
          </w:p>
          <w:p w14:paraId="6CA4ACB0" w14:textId="77777777" w:rsidR="006D4BBF" w:rsidRDefault="00DC126D">
            <w:pPr>
              <w:ind w:left="5"/>
            </w:pPr>
            <w:r>
              <w:rPr>
                <w:sz w:val="16"/>
              </w:rPr>
              <w:t xml:space="preserve">1989b </w:t>
            </w:r>
          </w:p>
        </w:tc>
      </w:tr>
      <w:tr w:rsidR="006D4BBF" w14:paraId="49FAD549" w14:textId="77777777" w:rsidTr="00B45FA5">
        <w:trPr>
          <w:trHeight w:val="1180"/>
        </w:trPr>
        <w:tc>
          <w:tcPr>
            <w:tcW w:w="499" w:type="pct"/>
            <w:tcBorders>
              <w:top w:val="single" w:sz="4" w:space="0" w:color="000000"/>
              <w:left w:val="single" w:sz="4" w:space="0" w:color="000000"/>
              <w:bottom w:val="single" w:sz="4" w:space="0" w:color="000000"/>
              <w:right w:val="single" w:sz="4" w:space="0" w:color="000000"/>
            </w:tcBorders>
          </w:tcPr>
          <w:p w14:paraId="0112EF01" w14:textId="38D86A8B" w:rsidR="006D4BBF" w:rsidRDefault="00DC126D">
            <w:pPr>
              <w:ind w:left="5"/>
            </w:pPr>
            <w:r>
              <w:rPr>
                <w:sz w:val="16"/>
              </w:rPr>
              <w:t xml:space="preserve">Tonga, </w:t>
            </w:r>
          </w:p>
          <w:p w14:paraId="4E67AC2A" w14:textId="77777777" w:rsidR="006D4BBF" w:rsidRDefault="00DC126D">
            <w:pPr>
              <w:ind w:left="5"/>
            </w:pPr>
            <w:r>
              <w:rPr>
                <w:sz w:val="16"/>
              </w:rPr>
              <w:t xml:space="preserve">Tongatapu </w:t>
            </w:r>
          </w:p>
        </w:tc>
        <w:tc>
          <w:tcPr>
            <w:tcW w:w="579" w:type="pct"/>
            <w:tcBorders>
              <w:top w:val="single" w:sz="4" w:space="0" w:color="000000"/>
              <w:left w:val="single" w:sz="4" w:space="0" w:color="000000"/>
              <w:bottom w:val="single" w:sz="4" w:space="0" w:color="000000"/>
              <w:right w:val="single" w:sz="4" w:space="0" w:color="000000"/>
            </w:tcBorders>
          </w:tcPr>
          <w:p w14:paraId="7A44A6F0" w14:textId="77777777" w:rsidR="006D4BBF" w:rsidRDefault="00DC126D">
            <w:pPr>
              <w:ind w:left="5"/>
            </w:pPr>
            <w:r>
              <w:rPr>
                <w:sz w:val="16"/>
              </w:rPr>
              <w:t xml:space="preserve">Veitongo, TO-At-85 </w:t>
            </w:r>
          </w:p>
        </w:tc>
        <w:tc>
          <w:tcPr>
            <w:tcW w:w="545" w:type="pct"/>
            <w:tcBorders>
              <w:top w:val="single" w:sz="4" w:space="0" w:color="000000"/>
              <w:left w:val="single" w:sz="4" w:space="0" w:color="000000"/>
              <w:bottom w:val="single" w:sz="4" w:space="0" w:color="000000"/>
              <w:right w:val="single" w:sz="4" w:space="0" w:color="000000"/>
            </w:tcBorders>
          </w:tcPr>
          <w:p w14:paraId="36C54F22" w14:textId="77777777" w:rsidR="006D4BBF" w:rsidRDefault="00DC126D">
            <w:pPr>
              <w:ind w:left="5"/>
            </w:pPr>
            <w:r>
              <w:rPr>
                <w:sz w:val="16"/>
              </w:rPr>
              <w:t xml:space="preserve">Residential mound </w:t>
            </w:r>
          </w:p>
        </w:tc>
        <w:tc>
          <w:tcPr>
            <w:tcW w:w="465" w:type="pct"/>
            <w:tcBorders>
              <w:top w:val="single" w:sz="4" w:space="0" w:color="000000"/>
              <w:left w:val="single" w:sz="4" w:space="0" w:color="000000"/>
              <w:bottom w:val="single" w:sz="4" w:space="0" w:color="000000"/>
              <w:right w:val="single" w:sz="4" w:space="0" w:color="000000"/>
            </w:tcBorders>
          </w:tcPr>
          <w:p w14:paraId="4A798E43" w14:textId="77777777" w:rsidR="006D4BBF" w:rsidRDefault="00DC126D">
            <w:r>
              <w:rPr>
                <w:sz w:val="16"/>
              </w:rPr>
              <w:t xml:space="preserve">Charcoal </w:t>
            </w:r>
          </w:p>
          <w:p w14:paraId="3453820C" w14:textId="77777777" w:rsidR="006D4BBF" w:rsidRDefault="00DC126D">
            <w:r>
              <w:rPr>
                <w:sz w:val="16"/>
              </w:rPr>
              <w:t xml:space="preserve"> </w:t>
            </w:r>
          </w:p>
        </w:tc>
        <w:tc>
          <w:tcPr>
            <w:tcW w:w="796" w:type="pct"/>
            <w:tcBorders>
              <w:top w:val="single" w:sz="4" w:space="0" w:color="000000"/>
              <w:left w:val="single" w:sz="4" w:space="0" w:color="000000"/>
              <w:bottom w:val="single" w:sz="4" w:space="0" w:color="000000"/>
              <w:right w:val="single" w:sz="4" w:space="0" w:color="000000"/>
            </w:tcBorders>
          </w:tcPr>
          <w:p w14:paraId="02B0DACF" w14:textId="77777777" w:rsidR="006D4BBF" w:rsidRDefault="00DC126D">
            <w:pPr>
              <w:ind w:left="5"/>
            </w:pPr>
            <w:r>
              <w:rPr>
                <w:sz w:val="16"/>
              </w:rPr>
              <w:t xml:space="preserve">Hearth associated with initial construction of low </w:t>
            </w:r>
          </w:p>
          <w:p w14:paraId="55C6DF82" w14:textId="77777777" w:rsidR="006D4BBF" w:rsidRDefault="00DC126D">
            <w:pPr>
              <w:ind w:left="5"/>
            </w:pPr>
            <w:r>
              <w:rPr>
                <w:sz w:val="16"/>
              </w:rPr>
              <w:t xml:space="preserve">mound </w:t>
            </w:r>
          </w:p>
        </w:tc>
        <w:tc>
          <w:tcPr>
            <w:tcW w:w="362" w:type="pct"/>
            <w:tcBorders>
              <w:top w:val="single" w:sz="4" w:space="0" w:color="000000"/>
              <w:left w:val="single" w:sz="4" w:space="0" w:color="000000"/>
              <w:bottom w:val="single" w:sz="4" w:space="0" w:color="000000"/>
              <w:right w:val="single" w:sz="4" w:space="0" w:color="000000"/>
            </w:tcBorders>
          </w:tcPr>
          <w:p w14:paraId="497973CB" w14:textId="77777777" w:rsidR="006D4BBF" w:rsidRDefault="00DC126D">
            <w:pPr>
              <w:ind w:left="5"/>
            </w:pPr>
            <w:r>
              <w:rPr>
                <w:sz w:val="16"/>
              </w:rPr>
              <w:t>ANU-</w:t>
            </w:r>
          </w:p>
          <w:p w14:paraId="535BFD00" w14:textId="77777777" w:rsidR="006D4BBF" w:rsidRDefault="00DC126D">
            <w:pPr>
              <w:ind w:left="5"/>
            </w:pPr>
            <w:r>
              <w:rPr>
                <w:sz w:val="16"/>
              </w:rPr>
              <w:t xml:space="preserve">5719 </w:t>
            </w:r>
          </w:p>
        </w:tc>
        <w:tc>
          <w:tcPr>
            <w:tcW w:w="362" w:type="pct"/>
            <w:tcBorders>
              <w:top w:val="single" w:sz="4" w:space="0" w:color="000000"/>
              <w:left w:val="single" w:sz="4" w:space="0" w:color="000000"/>
              <w:bottom w:val="single" w:sz="4" w:space="0" w:color="000000"/>
              <w:right w:val="single" w:sz="4" w:space="0" w:color="000000"/>
            </w:tcBorders>
          </w:tcPr>
          <w:p w14:paraId="0B05C311" w14:textId="68682043" w:rsidR="006D4BBF" w:rsidRDefault="00DC126D">
            <w:r>
              <w:rPr>
                <w:sz w:val="16"/>
              </w:rPr>
              <w:t xml:space="preserve">1270 </w:t>
            </w:r>
            <w:r w:rsidR="008F7EB6">
              <w:rPr>
                <w:sz w:val="16"/>
              </w:rPr>
              <w:t>±</w:t>
            </w:r>
            <w:r>
              <w:rPr>
                <w:sz w:val="16"/>
              </w:rPr>
              <w:t xml:space="preserve"> </w:t>
            </w:r>
          </w:p>
          <w:p w14:paraId="77192363" w14:textId="77777777" w:rsidR="006D4BBF" w:rsidRDefault="00DC126D">
            <w:r>
              <w:rPr>
                <w:sz w:val="16"/>
              </w:rPr>
              <w:t xml:space="preserve">235 </w:t>
            </w:r>
          </w:p>
        </w:tc>
        <w:tc>
          <w:tcPr>
            <w:tcW w:w="311" w:type="pct"/>
            <w:tcBorders>
              <w:top w:val="single" w:sz="4" w:space="0" w:color="000000"/>
              <w:left w:val="single" w:sz="4" w:space="0" w:color="000000"/>
              <w:bottom w:val="single" w:sz="4" w:space="0" w:color="000000"/>
              <w:right w:val="single" w:sz="4" w:space="0" w:color="000000"/>
            </w:tcBorders>
          </w:tcPr>
          <w:p w14:paraId="1A6F805B" w14:textId="7C50E45A" w:rsidR="006D4BBF" w:rsidRDefault="00DC126D">
            <w:r>
              <w:rPr>
                <w:sz w:val="16"/>
              </w:rPr>
              <w:t xml:space="preserve">-24 </w:t>
            </w:r>
            <w:r w:rsidR="00B45FA5">
              <w:rPr>
                <w:sz w:val="16"/>
              </w:rPr>
              <w:t>±</w:t>
            </w:r>
            <w:r>
              <w:rPr>
                <w:sz w:val="16"/>
              </w:rPr>
              <w:t xml:space="preserve"> </w:t>
            </w:r>
          </w:p>
          <w:p w14:paraId="429BF268" w14:textId="77777777" w:rsidR="006D4BBF" w:rsidRDefault="00DC126D">
            <w:r>
              <w:rPr>
                <w:sz w:val="16"/>
              </w:rPr>
              <w:t xml:space="preserve">2.0 </w:t>
            </w:r>
          </w:p>
          <w:p w14:paraId="73AF6754" w14:textId="77777777" w:rsidR="006D4BBF" w:rsidRDefault="00DC126D">
            <w:r>
              <w:rPr>
                <w:sz w:val="16"/>
              </w:rPr>
              <w:t xml:space="preserve">Est </w:t>
            </w:r>
          </w:p>
        </w:tc>
        <w:tc>
          <w:tcPr>
            <w:tcW w:w="493" w:type="pct"/>
            <w:tcBorders>
              <w:top w:val="single" w:sz="4" w:space="0" w:color="000000"/>
              <w:left w:val="single" w:sz="4" w:space="0" w:color="000000"/>
              <w:bottom w:val="single" w:sz="4" w:space="0" w:color="000000"/>
              <w:right w:val="single" w:sz="4" w:space="0" w:color="000000"/>
            </w:tcBorders>
          </w:tcPr>
          <w:p w14:paraId="2B1C02C5" w14:textId="7117697C" w:rsidR="006D4BBF" w:rsidRDefault="00DC126D">
            <w:r>
              <w:rPr>
                <w:sz w:val="16"/>
              </w:rPr>
              <w:t>1580</w:t>
            </w:r>
            <w:r w:rsidR="008F7EB6">
              <w:rPr>
                <w:sz w:val="16"/>
              </w:rPr>
              <w:t>–</w:t>
            </w:r>
            <w:r>
              <w:rPr>
                <w:sz w:val="16"/>
              </w:rPr>
              <w:t xml:space="preserve">680 </w:t>
            </w:r>
          </w:p>
        </w:tc>
        <w:tc>
          <w:tcPr>
            <w:tcW w:w="588" w:type="pct"/>
            <w:tcBorders>
              <w:top w:val="single" w:sz="4" w:space="0" w:color="000000"/>
              <w:left w:val="single" w:sz="4" w:space="0" w:color="000000"/>
              <w:bottom w:val="single" w:sz="4" w:space="0" w:color="000000"/>
              <w:right w:val="single" w:sz="4" w:space="0" w:color="000000"/>
            </w:tcBorders>
          </w:tcPr>
          <w:p w14:paraId="6CA2FFC7" w14:textId="77777777" w:rsidR="006D4BBF" w:rsidRDefault="00DC126D">
            <w:pPr>
              <w:ind w:left="5"/>
            </w:pPr>
            <w:r>
              <w:rPr>
                <w:sz w:val="16"/>
              </w:rPr>
              <w:t xml:space="preserve">7, 8, </w:t>
            </w:r>
          </w:p>
          <w:p w14:paraId="443B68AF" w14:textId="77777777" w:rsidR="006D4BBF" w:rsidRDefault="00DC126D">
            <w:pPr>
              <w:ind w:left="5"/>
            </w:pPr>
            <w:r>
              <w:rPr>
                <w:sz w:val="16"/>
              </w:rPr>
              <w:t xml:space="preserve">Spennemann </w:t>
            </w:r>
          </w:p>
          <w:p w14:paraId="362BD0ED" w14:textId="77777777" w:rsidR="006D4BBF" w:rsidRDefault="00DC126D">
            <w:pPr>
              <w:ind w:left="5"/>
            </w:pPr>
            <w:r>
              <w:rPr>
                <w:sz w:val="16"/>
              </w:rPr>
              <w:t xml:space="preserve">1989a </w:t>
            </w:r>
          </w:p>
        </w:tc>
      </w:tr>
      <w:tr w:rsidR="006D4BBF" w14:paraId="2748F119" w14:textId="77777777" w:rsidTr="00B45FA5">
        <w:trPr>
          <w:trHeight w:val="1571"/>
        </w:trPr>
        <w:tc>
          <w:tcPr>
            <w:tcW w:w="499" w:type="pct"/>
            <w:tcBorders>
              <w:top w:val="single" w:sz="4" w:space="0" w:color="000000"/>
              <w:left w:val="single" w:sz="4" w:space="0" w:color="000000"/>
              <w:bottom w:val="single" w:sz="4" w:space="0" w:color="000000"/>
              <w:right w:val="single" w:sz="4" w:space="0" w:color="000000"/>
            </w:tcBorders>
          </w:tcPr>
          <w:p w14:paraId="36D52C69" w14:textId="77777777" w:rsidR="006D4BBF" w:rsidRDefault="00DC126D">
            <w:pPr>
              <w:ind w:left="5"/>
            </w:pPr>
            <w:r>
              <w:rPr>
                <w:sz w:val="16"/>
              </w:rPr>
              <w:t xml:space="preserve">Fiji, </w:t>
            </w:r>
          </w:p>
          <w:p w14:paraId="2B157849" w14:textId="77777777" w:rsidR="006D4BBF" w:rsidRDefault="00DC126D">
            <w:pPr>
              <w:ind w:left="5"/>
            </w:pPr>
            <w:r>
              <w:rPr>
                <w:sz w:val="16"/>
              </w:rPr>
              <w:t xml:space="preserve">Sigatoka valley </w:t>
            </w:r>
          </w:p>
        </w:tc>
        <w:tc>
          <w:tcPr>
            <w:tcW w:w="579" w:type="pct"/>
            <w:tcBorders>
              <w:top w:val="single" w:sz="4" w:space="0" w:color="000000"/>
              <w:left w:val="single" w:sz="4" w:space="0" w:color="000000"/>
              <w:bottom w:val="single" w:sz="4" w:space="0" w:color="000000"/>
              <w:right w:val="single" w:sz="4" w:space="0" w:color="000000"/>
            </w:tcBorders>
          </w:tcPr>
          <w:p w14:paraId="71B44E93" w14:textId="77777777" w:rsidR="006D4BBF" w:rsidRDefault="00DC126D">
            <w:pPr>
              <w:ind w:left="5"/>
            </w:pPr>
            <w:r>
              <w:rPr>
                <w:sz w:val="16"/>
              </w:rPr>
              <w:t xml:space="preserve">Nokonoko, </w:t>
            </w:r>
          </w:p>
          <w:p w14:paraId="2D37573D" w14:textId="77777777" w:rsidR="006D4BBF" w:rsidRDefault="00DC126D">
            <w:pPr>
              <w:ind w:left="5"/>
            </w:pPr>
            <w:r>
              <w:rPr>
                <w:sz w:val="16"/>
              </w:rPr>
              <w:t xml:space="preserve">2-NOK-009 </w:t>
            </w:r>
          </w:p>
        </w:tc>
        <w:tc>
          <w:tcPr>
            <w:tcW w:w="545" w:type="pct"/>
            <w:tcBorders>
              <w:top w:val="single" w:sz="4" w:space="0" w:color="000000"/>
              <w:left w:val="single" w:sz="4" w:space="0" w:color="000000"/>
              <w:bottom w:val="single" w:sz="4" w:space="0" w:color="000000"/>
              <w:right w:val="single" w:sz="4" w:space="0" w:color="000000"/>
            </w:tcBorders>
          </w:tcPr>
          <w:p w14:paraId="3F1A8020" w14:textId="77777777" w:rsidR="006D4BBF" w:rsidRDefault="00DC126D">
            <w:pPr>
              <w:ind w:left="5"/>
            </w:pPr>
            <w:r>
              <w:rPr>
                <w:sz w:val="16"/>
              </w:rPr>
              <w:t xml:space="preserve">Burial </w:t>
            </w:r>
          </w:p>
          <w:p w14:paraId="76B2119B" w14:textId="77777777" w:rsidR="006D4BBF" w:rsidRDefault="00DC126D">
            <w:pPr>
              <w:ind w:left="5"/>
            </w:pPr>
            <w:r>
              <w:rPr>
                <w:sz w:val="16"/>
              </w:rPr>
              <w:t xml:space="preserve">mound on </w:t>
            </w:r>
          </w:p>
          <w:p w14:paraId="285A5A2D" w14:textId="77777777" w:rsidR="006D4BBF" w:rsidRDefault="00DC126D">
            <w:pPr>
              <w:ind w:left="5"/>
            </w:pPr>
            <w:r>
              <w:rPr>
                <w:sz w:val="16"/>
              </w:rPr>
              <w:t xml:space="preserve">hilltop fortification </w:t>
            </w:r>
          </w:p>
        </w:tc>
        <w:tc>
          <w:tcPr>
            <w:tcW w:w="465" w:type="pct"/>
            <w:tcBorders>
              <w:top w:val="single" w:sz="4" w:space="0" w:color="000000"/>
              <w:left w:val="single" w:sz="4" w:space="0" w:color="000000"/>
              <w:bottom w:val="single" w:sz="4" w:space="0" w:color="000000"/>
              <w:right w:val="single" w:sz="4" w:space="0" w:color="000000"/>
            </w:tcBorders>
          </w:tcPr>
          <w:p w14:paraId="2D42355C" w14:textId="77777777" w:rsidR="006D4BBF" w:rsidRDefault="00DC126D">
            <w:r>
              <w:rPr>
                <w:sz w:val="16"/>
              </w:rPr>
              <w:t xml:space="preserve">Charcoal </w:t>
            </w:r>
          </w:p>
        </w:tc>
        <w:tc>
          <w:tcPr>
            <w:tcW w:w="796" w:type="pct"/>
            <w:tcBorders>
              <w:top w:val="single" w:sz="4" w:space="0" w:color="000000"/>
              <w:left w:val="single" w:sz="4" w:space="0" w:color="000000"/>
              <w:bottom w:val="single" w:sz="4" w:space="0" w:color="000000"/>
              <w:right w:val="single" w:sz="4" w:space="0" w:color="000000"/>
            </w:tcBorders>
          </w:tcPr>
          <w:p w14:paraId="6005C90F" w14:textId="77777777" w:rsidR="006D4BBF" w:rsidRDefault="00DC126D">
            <w:pPr>
              <w:ind w:left="5"/>
            </w:pPr>
            <w:r>
              <w:rPr>
                <w:sz w:val="16"/>
              </w:rPr>
              <w:t>Fire feature (Feature 2) associated with human remains. Premound house (</w:t>
            </w:r>
            <w:r>
              <w:rPr>
                <w:i/>
                <w:sz w:val="16"/>
              </w:rPr>
              <w:t>yavu</w:t>
            </w:r>
            <w:r>
              <w:rPr>
                <w:sz w:val="16"/>
              </w:rPr>
              <w:t xml:space="preserve">) foundation </w:t>
            </w:r>
          </w:p>
        </w:tc>
        <w:tc>
          <w:tcPr>
            <w:tcW w:w="362" w:type="pct"/>
            <w:tcBorders>
              <w:top w:val="single" w:sz="4" w:space="0" w:color="000000"/>
              <w:left w:val="single" w:sz="4" w:space="0" w:color="000000"/>
              <w:bottom w:val="single" w:sz="4" w:space="0" w:color="000000"/>
              <w:right w:val="single" w:sz="4" w:space="0" w:color="000000"/>
            </w:tcBorders>
          </w:tcPr>
          <w:p w14:paraId="58FF3EF5" w14:textId="77777777" w:rsidR="006D4BBF" w:rsidRDefault="00DC126D">
            <w:pPr>
              <w:ind w:left="5"/>
            </w:pPr>
            <w:r>
              <w:rPr>
                <w:sz w:val="16"/>
              </w:rPr>
              <w:t>AA-</w:t>
            </w:r>
          </w:p>
          <w:p w14:paraId="531F162B" w14:textId="744025F2" w:rsidR="006D4BBF" w:rsidRDefault="00DC126D">
            <w:pPr>
              <w:ind w:left="5"/>
            </w:pPr>
            <w:r>
              <w:rPr>
                <w:sz w:val="16"/>
              </w:rPr>
              <w:t xml:space="preserve">50283 </w:t>
            </w:r>
          </w:p>
          <w:p w14:paraId="6AA24F4D" w14:textId="77777777" w:rsidR="006D4BBF" w:rsidRDefault="00DC126D">
            <w:pPr>
              <w:ind w:left="5"/>
            </w:pPr>
            <w:r>
              <w:rPr>
                <w:sz w:val="16"/>
              </w:rPr>
              <w:t xml:space="preserve"> </w:t>
            </w:r>
          </w:p>
        </w:tc>
        <w:tc>
          <w:tcPr>
            <w:tcW w:w="362" w:type="pct"/>
            <w:tcBorders>
              <w:top w:val="single" w:sz="4" w:space="0" w:color="000000"/>
              <w:left w:val="single" w:sz="4" w:space="0" w:color="000000"/>
              <w:bottom w:val="single" w:sz="4" w:space="0" w:color="000000"/>
              <w:right w:val="single" w:sz="4" w:space="0" w:color="000000"/>
            </w:tcBorders>
          </w:tcPr>
          <w:p w14:paraId="6FC93B73" w14:textId="160477B1" w:rsidR="006D4BBF" w:rsidRDefault="00DC126D">
            <w:r>
              <w:rPr>
                <w:sz w:val="16"/>
              </w:rPr>
              <w:t xml:space="preserve">1311 </w:t>
            </w:r>
            <w:r w:rsidR="008F7EB6">
              <w:rPr>
                <w:sz w:val="16"/>
              </w:rPr>
              <w:t>±</w:t>
            </w:r>
            <w:r>
              <w:rPr>
                <w:sz w:val="16"/>
              </w:rPr>
              <w:t xml:space="preserve"> </w:t>
            </w:r>
          </w:p>
          <w:p w14:paraId="15FA9BFF" w14:textId="77777777" w:rsidR="006D4BBF" w:rsidRDefault="00DC126D">
            <w:r>
              <w:rPr>
                <w:sz w:val="16"/>
              </w:rPr>
              <w:t xml:space="preserve">39 </w:t>
            </w:r>
          </w:p>
        </w:tc>
        <w:tc>
          <w:tcPr>
            <w:tcW w:w="311" w:type="pct"/>
            <w:tcBorders>
              <w:top w:val="single" w:sz="4" w:space="0" w:color="000000"/>
              <w:left w:val="single" w:sz="4" w:space="0" w:color="000000"/>
              <w:bottom w:val="single" w:sz="4" w:space="0" w:color="000000"/>
              <w:right w:val="single" w:sz="4" w:space="0" w:color="000000"/>
            </w:tcBorders>
          </w:tcPr>
          <w:p w14:paraId="4A3F4ACC" w14:textId="77777777" w:rsidR="006D4BBF" w:rsidRDefault="00DC126D">
            <w:r>
              <w:rPr>
                <w:sz w:val="16"/>
              </w:rPr>
              <w:t xml:space="preserve">-25.0 </w:t>
            </w:r>
          </w:p>
        </w:tc>
        <w:tc>
          <w:tcPr>
            <w:tcW w:w="493" w:type="pct"/>
            <w:tcBorders>
              <w:top w:val="single" w:sz="4" w:space="0" w:color="000000"/>
              <w:left w:val="single" w:sz="4" w:space="0" w:color="000000"/>
              <w:bottom w:val="single" w:sz="4" w:space="0" w:color="000000"/>
              <w:right w:val="single" w:sz="4" w:space="0" w:color="000000"/>
            </w:tcBorders>
          </w:tcPr>
          <w:p w14:paraId="792540AF" w14:textId="0F8E7DC6" w:rsidR="006D4BBF" w:rsidRDefault="00DC126D">
            <w:r>
              <w:rPr>
                <w:sz w:val="16"/>
              </w:rPr>
              <w:t>1280</w:t>
            </w:r>
            <w:r w:rsidR="008F7EB6">
              <w:rPr>
                <w:sz w:val="16"/>
              </w:rPr>
              <w:t>–</w:t>
            </w:r>
            <w:r>
              <w:rPr>
                <w:sz w:val="16"/>
              </w:rPr>
              <w:t xml:space="preserve">1080 </w:t>
            </w:r>
          </w:p>
        </w:tc>
        <w:tc>
          <w:tcPr>
            <w:tcW w:w="588" w:type="pct"/>
            <w:tcBorders>
              <w:top w:val="single" w:sz="4" w:space="0" w:color="000000"/>
              <w:left w:val="single" w:sz="4" w:space="0" w:color="000000"/>
              <w:bottom w:val="single" w:sz="4" w:space="0" w:color="000000"/>
              <w:right w:val="single" w:sz="4" w:space="0" w:color="000000"/>
            </w:tcBorders>
          </w:tcPr>
          <w:p w14:paraId="252F6BD8" w14:textId="77777777" w:rsidR="006D4BBF" w:rsidRDefault="00DC126D">
            <w:pPr>
              <w:ind w:left="5"/>
            </w:pPr>
            <w:r>
              <w:rPr>
                <w:sz w:val="16"/>
              </w:rPr>
              <w:t xml:space="preserve">Field 2003 </w:t>
            </w:r>
          </w:p>
        </w:tc>
      </w:tr>
    </w:tbl>
    <w:p w14:paraId="34560554" w14:textId="3D8486D9" w:rsidR="006D4BBF" w:rsidRDefault="00DC126D">
      <w:pPr>
        <w:spacing w:after="0" w:line="235" w:lineRule="auto"/>
      </w:pPr>
      <w:r>
        <w:rPr>
          <w:sz w:val="16"/>
        </w:rPr>
        <w:t xml:space="preserve">1. Sample predates structure, 2. Possibility of substantial inbuilt age, 3. Sample from structure fill, 4. Determination contradicted by new dating, 5. Sample age from layer above is significantly younger, 6. Calibrated age significantly younger after correction for hardwater effect (Petchey </w:t>
      </w:r>
      <w:r w:rsidR="008F7EB6">
        <w:rPr>
          <w:sz w:val="16"/>
        </w:rPr>
        <w:t>&amp;</w:t>
      </w:r>
      <w:r>
        <w:rPr>
          <w:sz w:val="16"/>
        </w:rPr>
        <w:t xml:space="preserve"> Clark 2011), 7. Standard error &gt; </w:t>
      </w:r>
      <w:r w:rsidR="008F7EB6">
        <w:rPr>
          <w:rFonts w:ascii="Segoe UI Symbol" w:eastAsia="Segoe UI Symbol" w:hAnsi="Segoe UI Symbol" w:cs="Segoe UI Symbol"/>
          <w:sz w:val="16"/>
        </w:rPr>
        <w:t>±</w:t>
      </w:r>
      <w:r>
        <w:rPr>
          <w:sz w:val="16"/>
        </w:rPr>
        <w:t xml:space="preserve"> 150 years, 8. Single age determination used to date construction. </w:t>
      </w:r>
    </w:p>
    <w:p w14:paraId="631738A9" w14:textId="77777777" w:rsidR="006D4BBF" w:rsidRDefault="00DC126D">
      <w:pPr>
        <w:spacing w:after="59"/>
      </w:pPr>
      <w:r>
        <w:rPr>
          <w:sz w:val="16"/>
        </w:rPr>
        <w:lastRenderedPageBreak/>
        <w:t xml:space="preserve"> </w:t>
      </w:r>
    </w:p>
    <w:p w14:paraId="6665F91A" w14:textId="63304567" w:rsidR="006D4BBF" w:rsidRPr="00E96F80" w:rsidRDefault="00DC126D" w:rsidP="00B45FA5">
      <w:pPr>
        <w:spacing w:after="0" w:line="360" w:lineRule="auto"/>
        <w:rPr>
          <w:rFonts w:ascii="Times New Roman" w:hAnsi="Times New Roman" w:cs="Times New Roman"/>
          <w:b/>
          <w:bCs/>
          <w:sz w:val="24"/>
          <w:szCs w:val="24"/>
        </w:rPr>
      </w:pPr>
      <w:r w:rsidRPr="00E96F80">
        <w:rPr>
          <w:rFonts w:ascii="Times New Roman" w:hAnsi="Times New Roman" w:cs="Times New Roman"/>
          <w:b/>
          <w:bCs/>
          <w:sz w:val="24"/>
          <w:szCs w:val="24"/>
        </w:rPr>
        <w:t xml:space="preserve">References </w:t>
      </w:r>
    </w:p>
    <w:p w14:paraId="64CABC83" w14:textId="07DCDBBD" w:rsidR="00B45FA5" w:rsidRPr="00B45FA5" w:rsidRDefault="00B45FA5" w:rsidP="00DB5BA4">
      <w:pPr>
        <w:spacing w:after="0" w:line="360" w:lineRule="auto"/>
        <w:ind w:right="53"/>
        <w:rPr>
          <w:rFonts w:ascii="Times New Roman" w:hAnsi="Times New Roman" w:cs="Times New Roman"/>
          <w:sz w:val="24"/>
          <w:szCs w:val="24"/>
        </w:rPr>
      </w:pPr>
      <w:r w:rsidRPr="00085338">
        <w:rPr>
          <w:rFonts w:ascii="Times New Roman" w:hAnsi="Times New Roman" w:cs="Times New Roman"/>
          <w:smallCaps/>
          <w:sz w:val="24"/>
          <w:szCs w:val="24"/>
        </w:rPr>
        <w:t>Beaglehole, J.C.</w:t>
      </w:r>
      <w:r w:rsidRPr="00085338">
        <w:rPr>
          <w:rFonts w:ascii="Times New Roman" w:hAnsi="Times New Roman" w:cs="Times New Roman"/>
          <w:sz w:val="24"/>
          <w:szCs w:val="24"/>
        </w:rPr>
        <w:t xml:space="preserve"> (ed.) 1967. </w:t>
      </w:r>
      <w:r w:rsidRPr="00085338">
        <w:rPr>
          <w:rFonts w:ascii="Times New Roman" w:hAnsi="Times New Roman" w:cs="Times New Roman"/>
          <w:i/>
          <w:sz w:val="24"/>
          <w:szCs w:val="24"/>
        </w:rPr>
        <w:t xml:space="preserve">The journals of Captain James Cook on his voyages of discovery edited from the original manuscripts. The voyage of the </w:t>
      </w:r>
      <w:r w:rsidRPr="00B45FA5">
        <w:rPr>
          <w:rFonts w:ascii="Times New Roman" w:hAnsi="Times New Roman" w:cs="Times New Roman"/>
          <w:iCs/>
          <w:sz w:val="24"/>
          <w:szCs w:val="24"/>
        </w:rPr>
        <w:t xml:space="preserve">Resolution </w:t>
      </w:r>
      <w:r w:rsidRPr="00085338">
        <w:rPr>
          <w:rFonts w:ascii="Times New Roman" w:hAnsi="Times New Roman" w:cs="Times New Roman"/>
          <w:i/>
          <w:sz w:val="24"/>
          <w:szCs w:val="24"/>
        </w:rPr>
        <w:t xml:space="preserve">and </w:t>
      </w:r>
      <w:r w:rsidRPr="00B45FA5">
        <w:rPr>
          <w:rFonts w:ascii="Times New Roman" w:hAnsi="Times New Roman" w:cs="Times New Roman"/>
          <w:iCs/>
          <w:sz w:val="24"/>
          <w:szCs w:val="24"/>
        </w:rPr>
        <w:t>Adventure</w:t>
      </w:r>
      <w:r w:rsidRPr="00085338">
        <w:rPr>
          <w:rFonts w:ascii="Times New Roman" w:hAnsi="Times New Roman" w:cs="Times New Roman"/>
          <w:i/>
          <w:sz w:val="24"/>
          <w:szCs w:val="24"/>
        </w:rPr>
        <w:t xml:space="preserve"> 1772</w:t>
      </w:r>
      <w:r>
        <w:rPr>
          <w:rFonts w:ascii="Times New Roman" w:hAnsi="Times New Roman" w:cs="Times New Roman"/>
          <w:i/>
          <w:sz w:val="24"/>
          <w:szCs w:val="24"/>
        </w:rPr>
        <w:t>–</w:t>
      </w:r>
      <w:r w:rsidRPr="00085338">
        <w:rPr>
          <w:rFonts w:ascii="Times New Roman" w:hAnsi="Times New Roman" w:cs="Times New Roman"/>
          <w:i/>
          <w:sz w:val="24"/>
          <w:szCs w:val="24"/>
        </w:rPr>
        <w:t xml:space="preserve">1775. </w:t>
      </w:r>
      <w:r w:rsidRPr="00085338">
        <w:rPr>
          <w:rFonts w:ascii="Times New Roman" w:hAnsi="Times New Roman" w:cs="Times New Roman"/>
          <w:sz w:val="24"/>
          <w:szCs w:val="24"/>
        </w:rPr>
        <w:t>Cambridge: Cambridge University Press for the Hakuluyt Society.</w:t>
      </w:r>
      <w:r w:rsidR="00DC126D">
        <w:rPr>
          <w:rFonts w:ascii="Times New Roman" w:hAnsi="Times New Roman" w:cs="Times New Roman"/>
          <w:sz w:val="24"/>
          <w:szCs w:val="24"/>
        </w:rPr>
        <w:t xml:space="preserve"> </w:t>
      </w:r>
    </w:p>
    <w:p w14:paraId="656943CA" w14:textId="6C3214A8" w:rsidR="006D4BBF" w:rsidRDefault="00DC126D" w:rsidP="00DB5BA4">
      <w:pPr>
        <w:spacing w:after="0" w:line="360" w:lineRule="auto"/>
        <w:ind w:left="-5" w:right="48" w:hanging="10"/>
      </w:pPr>
      <w:r>
        <w:rPr>
          <w:rFonts w:ascii="Times New Roman" w:eastAsia="Times New Roman" w:hAnsi="Times New Roman" w:cs="Times New Roman"/>
          <w:sz w:val="24"/>
        </w:rPr>
        <w:t>B</w:t>
      </w:r>
      <w:r>
        <w:rPr>
          <w:rFonts w:ascii="Times New Roman" w:eastAsia="Times New Roman" w:hAnsi="Times New Roman" w:cs="Times New Roman"/>
          <w:sz w:val="19"/>
        </w:rPr>
        <w:t>URLEY</w:t>
      </w:r>
      <w:r>
        <w:rPr>
          <w:rFonts w:ascii="Times New Roman" w:eastAsia="Times New Roman" w:hAnsi="Times New Roman" w:cs="Times New Roman"/>
          <w:sz w:val="24"/>
        </w:rPr>
        <w:t xml:space="preserve"> D, </w:t>
      </w:r>
      <w:r w:rsidR="00B45FA5">
        <w:rPr>
          <w:rFonts w:ascii="Times New Roman" w:eastAsia="Times New Roman" w:hAnsi="Times New Roman" w:cs="Times New Roman"/>
          <w:sz w:val="24"/>
        </w:rPr>
        <w:t xml:space="preserve">M.I. </w:t>
      </w:r>
      <w:r>
        <w:rPr>
          <w:rFonts w:ascii="Times New Roman" w:eastAsia="Times New Roman" w:hAnsi="Times New Roman" w:cs="Times New Roman"/>
          <w:sz w:val="24"/>
        </w:rPr>
        <w:t>W</w:t>
      </w:r>
      <w:r>
        <w:rPr>
          <w:rFonts w:ascii="Times New Roman" w:eastAsia="Times New Roman" w:hAnsi="Times New Roman" w:cs="Times New Roman"/>
          <w:sz w:val="19"/>
        </w:rPr>
        <w:t>EISLER</w:t>
      </w:r>
      <w:r>
        <w:rPr>
          <w:rFonts w:ascii="Times New Roman" w:eastAsia="Times New Roman" w:hAnsi="Times New Roman" w:cs="Times New Roman"/>
          <w:sz w:val="24"/>
        </w:rPr>
        <w:t xml:space="preserve"> &amp; </w:t>
      </w:r>
      <w:r w:rsidR="00B45FA5">
        <w:rPr>
          <w:rFonts w:ascii="Times New Roman" w:eastAsia="Times New Roman" w:hAnsi="Times New Roman" w:cs="Times New Roman"/>
          <w:sz w:val="24"/>
        </w:rPr>
        <w:t xml:space="preserve">J.-X. </w:t>
      </w:r>
      <w:r>
        <w:rPr>
          <w:rFonts w:ascii="Times New Roman" w:eastAsia="Times New Roman" w:hAnsi="Times New Roman" w:cs="Times New Roman"/>
          <w:sz w:val="24"/>
        </w:rPr>
        <w:t>Z</w:t>
      </w:r>
      <w:r>
        <w:rPr>
          <w:rFonts w:ascii="Times New Roman" w:eastAsia="Times New Roman" w:hAnsi="Times New Roman" w:cs="Times New Roman"/>
          <w:sz w:val="19"/>
        </w:rPr>
        <w:t>HAO</w:t>
      </w:r>
      <w:r>
        <w:rPr>
          <w:rFonts w:ascii="Times New Roman" w:eastAsia="Times New Roman" w:hAnsi="Times New Roman" w:cs="Times New Roman"/>
          <w:sz w:val="24"/>
        </w:rPr>
        <w:t xml:space="preserve">. 2012. High precision U/Th dating of first Polynesian settlement. </w:t>
      </w:r>
      <w:r w:rsidRPr="00B45FA5">
        <w:rPr>
          <w:rFonts w:ascii="Times New Roman" w:eastAsia="Times New Roman" w:hAnsi="Times New Roman" w:cs="Times New Roman"/>
          <w:i/>
          <w:iCs/>
          <w:sz w:val="24"/>
        </w:rPr>
        <w:t>PLoS ONE</w:t>
      </w:r>
      <w:r>
        <w:rPr>
          <w:rFonts w:ascii="Times New Roman" w:eastAsia="Times New Roman" w:hAnsi="Times New Roman" w:cs="Times New Roman"/>
          <w:sz w:val="24"/>
        </w:rPr>
        <w:t xml:space="preserve"> 7: e48769. https://doi.org/10.1371/journal.pone.0048769. </w:t>
      </w:r>
    </w:p>
    <w:p w14:paraId="35D79EF6" w14:textId="7F655B2F" w:rsidR="006D4BBF" w:rsidRDefault="00DC126D" w:rsidP="00DB5BA4">
      <w:pPr>
        <w:spacing w:after="0" w:line="360" w:lineRule="auto"/>
        <w:ind w:left="-5" w:right="48" w:hanging="10"/>
      </w:pPr>
      <w:r>
        <w:rPr>
          <w:rFonts w:ascii="Times New Roman" w:eastAsia="Times New Roman" w:hAnsi="Times New Roman" w:cs="Times New Roman"/>
          <w:sz w:val="24"/>
        </w:rPr>
        <w:t>F</w:t>
      </w:r>
      <w:r>
        <w:rPr>
          <w:rFonts w:ascii="Times New Roman" w:eastAsia="Times New Roman" w:hAnsi="Times New Roman" w:cs="Times New Roman"/>
          <w:sz w:val="19"/>
        </w:rPr>
        <w:t>IELD</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J.S. 2003. The evolution of competition and co-operation in Fijian prehistory: Archaeological research in the Sigatoka Valley, Fiji. Unpublished PhD dissertation, University of Hawai'i, Manoa. </w:t>
      </w:r>
    </w:p>
    <w:p w14:paraId="367B7DB3" w14:textId="0118C235" w:rsidR="006D4BBF" w:rsidRDefault="00DC126D" w:rsidP="00DB5BA4">
      <w:pPr>
        <w:spacing w:after="0" w:line="360" w:lineRule="auto"/>
        <w:ind w:left="-5" w:right="48" w:hanging="10"/>
      </w:pPr>
      <w:r>
        <w:rPr>
          <w:rFonts w:ascii="Times New Roman" w:eastAsia="Times New Roman" w:hAnsi="Times New Roman" w:cs="Times New Roman"/>
          <w:sz w:val="24"/>
        </w:rPr>
        <w:t>G</w:t>
      </w:r>
      <w:r>
        <w:rPr>
          <w:rFonts w:ascii="Times New Roman" w:eastAsia="Times New Roman" w:hAnsi="Times New Roman" w:cs="Times New Roman"/>
          <w:sz w:val="19"/>
        </w:rPr>
        <w:t>REEN</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R.C. 1969. Excavations at Va-1, 1963-64, in R.C. Green &amp; J.M. Davidson (ed.) </w:t>
      </w:r>
      <w:r>
        <w:rPr>
          <w:rFonts w:ascii="Times New Roman" w:eastAsia="Times New Roman" w:hAnsi="Times New Roman" w:cs="Times New Roman"/>
          <w:i/>
          <w:sz w:val="24"/>
        </w:rPr>
        <w:t xml:space="preserve">Archaeology in </w:t>
      </w:r>
      <w:r w:rsidR="00B45FA5">
        <w:rPr>
          <w:rFonts w:ascii="Times New Roman" w:eastAsia="Times New Roman" w:hAnsi="Times New Roman" w:cs="Times New Roman"/>
          <w:i/>
          <w:sz w:val="24"/>
        </w:rPr>
        <w:t>w</w:t>
      </w:r>
      <w:r>
        <w:rPr>
          <w:rFonts w:ascii="Times New Roman" w:eastAsia="Times New Roman" w:hAnsi="Times New Roman" w:cs="Times New Roman"/>
          <w:i/>
          <w:sz w:val="24"/>
        </w:rPr>
        <w:t>estern Samoa</w:t>
      </w:r>
      <w:r>
        <w:rPr>
          <w:rFonts w:ascii="Times New Roman" w:eastAsia="Times New Roman" w:hAnsi="Times New Roman" w:cs="Times New Roman"/>
          <w:sz w:val="24"/>
        </w:rPr>
        <w:t xml:space="preserve">. Vol. </w:t>
      </w:r>
      <w:r w:rsidR="00B45FA5">
        <w:rPr>
          <w:rFonts w:ascii="Times New Roman" w:eastAsia="Times New Roman" w:hAnsi="Times New Roman" w:cs="Times New Roman"/>
          <w:sz w:val="24"/>
        </w:rPr>
        <w:t>1</w:t>
      </w:r>
      <w:r>
        <w:rPr>
          <w:rFonts w:ascii="Times New Roman" w:eastAsia="Times New Roman" w:hAnsi="Times New Roman" w:cs="Times New Roman"/>
          <w:sz w:val="24"/>
        </w:rPr>
        <w:t xml:space="preserve">: 114–137. Auckland: Auckland Institute and Museum Bulletin. </w:t>
      </w:r>
    </w:p>
    <w:p w14:paraId="125AABF1" w14:textId="586BA9D1" w:rsidR="006D4BBF" w:rsidRDefault="00DC126D" w:rsidP="00DB5BA4">
      <w:pPr>
        <w:spacing w:after="0" w:line="360" w:lineRule="auto"/>
        <w:ind w:left="-5" w:right="48" w:hanging="10"/>
      </w:pPr>
      <w:r>
        <w:rPr>
          <w:rFonts w:ascii="Times New Roman" w:eastAsia="Times New Roman" w:hAnsi="Times New Roman" w:cs="Times New Roman"/>
          <w:sz w:val="19"/>
        </w:rPr>
        <w:t>HOUGAARD</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M.P. 1969. Investigations at inland Vailele, in R.C. Green &amp; J.M. Davidson (ed.) </w:t>
      </w:r>
      <w:r>
        <w:rPr>
          <w:rFonts w:ascii="Times New Roman" w:eastAsia="Times New Roman" w:hAnsi="Times New Roman" w:cs="Times New Roman"/>
          <w:i/>
          <w:sz w:val="24"/>
        </w:rPr>
        <w:t xml:space="preserve">Archaeology in </w:t>
      </w:r>
      <w:r w:rsidR="00B45FA5">
        <w:rPr>
          <w:rFonts w:ascii="Times New Roman" w:eastAsia="Times New Roman" w:hAnsi="Times New Roman" w:cs="Times New Roman"/>
          <w:i/>
          <w:sz w:val="24"/>
        </w:rPr>
        <w:t>w</w:t>
      </w:r>
      <w:r>
        <w:rPr>
          <w:rFonts w:ascii="Times New Roman" w:eastAsia="Times New Roman" w:hAnsi="Times New Roman" w:cs="Times New Roman"/>
          <w:i/>
          <w:sz w:val="24"/>
        </w:rPr>
        <w:t>estern Samoa</w:t>
      </w:r>
      <w:r>
        <w:rPr>
          <w:rFonts w:ascii="Times New Roman" w:eastAsia="Times New Roman" w:hAnsi="Times New Roman" w:cs="Times New Roman"/>
          <w:sz w:val="24"/>
        </w:rPr>
        <w:t xml:space="preserve">. Vol. </w:t>
      </w:r>
      <w:r w:rsidR="00B45FA5">
        <w:rPr>
          <w:rFonts w:ascii="Times New Roman" w:eastAsia="Times New Roman" w:hAnsi="Times New Roman" w:cs="Times New Roman"/>
          <w:sz w:val="24"/>
        </w:rPr>
        <w:t>1</w:t>
      </w:r>
      <w:r>
        <w:rPr>
          <w:rFonts w:ascii="Times New Roman" w:eastAsia="Times New Roman" w:hAnsi="Times New Roman" w:cs="Times New Roman"/>
          <w:sz w:val="24"/>
        </w:rPr>
        <w:t xml:space="preserve">: 177–81. Auckland: Auckland Institute and Museum Bulletin. </w:t>
      </w:r>
    </w:p>
    <w:p w14:paraId="2C52AAC8" w14:textId="67358DB0" w:rsidR="006D4BBF" w:rsidRDefault="00DC126D" w:rsidP="00DB5BA4">
      <w:pPr>
        <w:spacing w:after="0" w:line="360" w:lineRule="auto"/>
        <w:ind w:left="-5" w:right="48" w:hanging="10"/>
      </w:pPr>
      <w:r>
        <w:rPr>
          <w:rFonts w:ascii="Times New Roman" w:eastAsia="Times New Roman" w:hAnsi="Times New Roman" w:cs="Times New Roman"/>
          <w:sz w:val="24"/>
        </w:rPr>
        <w:t>P</w:t>
      </w:r>
      <w:r>
        <w:rPr>
          <w:rFonts w:ascii="Times New Roman" w:eastAsia="Times New Roman" w:hAnsi="Times New Roman" w:cs="Times New Roman"/>
          <w:sz w:val="19"/>
        </w:rPr>
        <w:t>ETCHEY</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F.</w:t>
      </w:r>
      <w:r>
        <w:rPr>
          <w:rFonts w:ascii="Times New Roman" w:eastAsia="Times New Roman" w:hAnsi="Times New Roman" w:cs="Times New Roman"/>
          <w:sz w:val="19"/>
        </w:rPr>
        <w:t xml:space="preserve"> </w:t>
      </w:r>
      <w:r>
        <w:rPr>
          <w:rFonts w:ascii="Times New Roman" w:eastAsia="Times New Roman" w:hAnsi="Times New Roman" w:cs="Times New Roman"/>
          <w:sz w:val="24"/>
        </w:rPr>
        <w:t>&amp;</w:t>
      </w:r>
      <w:r>
        <w:rPr>
          <w:rFonts w:ascii="Times New Roman" w:eastAsia="Times New Roman" w:hAnsi="Times New Roman" w:cs="Times New Roman"/>
          <w:sz w:val="19"/>
        </w:rPr>
        <w:t xml:space="preserve"> </w:t>
      </w:r>
      <w:r>
        <w:rPr>
          <w:rFonts w:ascii="Times New Roman" w:eastAsia="Times New Roman" w:hAnsi="Times New Roman" w:cs="Times New Roman"/>
          <w:sz w:val="24"/>
        </w:rPr>
        <w:t>G.</w:t>
      </w:r>
      <w:r>
        <w:rPr>
          <w:rFonts w:ascii="Times New Roman" w:eastAsia="Times New Roman" w:hAnsi="Times New Roman" w:cs="Times New Roman"/>
          <w:sz w:val="19"/>
        </w:rPr>
        <w:t xml:space="preserve"> </w:t>
      </w:r>
      <w:r>
        <w:rPr>
          <w:rFonts w:ascii="Times New Roman" w:eastAsia="Times New Roman" w:hAnsi="Times New Roman" w:cs="Times New Roman"/>
          <w:sz w:val="24"/>
        </w:rPr>
        <w:t>C</w:t>
      </w:r>
      <w:r>
        <w:rPr>
          <w:rFonts w:ascii="Times New Roman" w:eastAsia="Times New Roman" w:hAnsi="Times New Roman" w:cs="Times New Roman"/>
          <w:sz w:val="19"/>
        </w:rPr>
        <w:t>LARK</w:t>
      </w:r>
      <w:r>
        <w:rPr>
          <w:rFonts w:ascii="Times New Roman" w:eastAsia="Times New Roman" w:hAnsi="Times New Roman" w:cs="Times New Roman"/>
          <w:sz w:val="24"/>
        </w:rPr>
        <w:t xml:space="preserve">. 2011. Tongatapu hardwater: </w:t>
      </w:r>
      <w:r w:rsidR="00B45FA5">
        <w:rPr>
          <w:rFonts w:ascii="Times New Roman" w:eastAsia="Times New Roman" w:hAnsi="Times New Roman" w:cs="Times New Roman"/>
          <w:sz w:val="24"/>
        </w:rPr>
        <w:t>i</w:t>
      </w:r>
      <w:r>
        <w:rPr>
          <w:rFonts w:ascii="Times New Roman" w:eastAsia="Times New Roman" w:hAnsi="Times New Roman" w:cs="Times New Roman"/>
          <w:sz w:val="24"/>
        </w:rPr>
        <w:t xml:space="preserve">nvestigation into the </w:t>
      </w:r>
      <w:r>
        <w:rPr>
          <w:rFonts w:ascii="Times New Roman" w:eastAsia="Times New Roman" w:hAnsi="Times New Roman" w:cs="Times New Roman"/>
          <w:sz w:val="24"/>
          <w:vertAlign w:val="superscript"/>
        </w:rPr>
        <w:t>14</w:t>
      </w:r>
      <w:r>
        <w:rPr>
          <w:rFonts w:ascii="Times New Roman" w:eastAsia="Times New Roman" w:hAnsi="Times New Roman" w:cs="Times New Roman"/>
          <w:sz w:val="24"/>
        </w:rPr>
        <w:t xml:space="preserve">C marine reservoir offset in lagoon, reef and open ocean environments of a limestone island. </w:t>
      </w:r>
      <w:r>
        <w:rPr>
          <w:rFonts w:ascii="Times New Roman" w:eastAsia="Times New Roman" w:hAnsi="Times New Roman" w:cs="Times New Roman"/>
          <w:i/>
          <w:sz w:val="24"/>
        </w:rPr>
        <w:t>Quaternary International</w:t>
      </w:r>
      <w:r>
        <w:rPr>
          <w:rFonts w:ascii="Times New Roman" w:eastAsia="Times New Roman" w:hAnsi="Times New Roman" w:cs="Times New Roman"/>
          <w:sz w:val="24"/>
        </w:rPr>
        <w:t xml:space="preserve"> 6: 539–49. </w:t>
      </w:r>
      <w:r w:rsidR="007E7C22" w:rsidRPr="007E7C22">
        <w:rPr>
          <w:rFonts w:ascii="Times New Roman" w:eastAsia="Times New Roman" w:hAnsi="Times New Roman" w:cs="Times New Roman"/>
          <w:sz w:val="24"/>
        </w:rPr>
        <w:t>https://doi.org/10.1016/j.quageo.2011.08.001</w:t>
      </w:r>
    </w:p>
    <w:p w14:paraId="7CB43B4B" w14:textId="15860B63" w:rsidR="006D4BBF" w:rsidRDefault="00DC126D" w:rsidP="00DB5BA4">
      <w:pPr>
        <w:spacing w:after="0" w:line="360" w:lineRule="auto"/>
        <w:ind w:left="-5" w:right="48" w:hanging="10"/>
      </w:pPr>
      <w:r>
        <w:rPr>
          <w:rFonts w:ascii="Times New Roman" w:eastAsia="Times New Roman" w:hAnsi="Times New Roman" w:cs="Times New Roman"/>
          <w:sz w:val="24"/>
        </w:rPr>
        <w:t>S</w:t>
      </w:r>
      <w:r>
        <w:rPr>
          <w:rFonts w:ascii="Times New Roman" w:eastAsia="Times New Roman" w:hAnsi="Times New Roman" w:cs="Times New Roman"/>
          <w:sz w:val="19"/>
        </w:rPr>
        <w:t>COTT</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S.D. &amp; </w:t>
      </w:r>
      <w:r w:rsidR="00B45FA5">
        <w:rPr>
          <w:rFonts w:ascii="Times New Roman" w:eastAsia="Times New Roman" w:hAnsi="Times New Roman" w:cs="Times New Roman"/>
          <w:sz w:val="24"/>
        </w:rPr>
        <w:t xml:space="preserve">R.C. </w:t>
      </w:r>
      <w:r>
        <w:rPr>
          <w:rFonts w:ascii="Times New Roman" w:eastAsia="Times New Roman" w:hAnsi="Times New Roman" w:cs="Times New Roman"/>
          <w:sz w:val="24"/>
        </w:rPr>
        <w:t>G</w:t>
      </w:r>
      <w:r>
        <w:rPr>
          <w:rFonts w:ascii="Times New Roman" w:eastAsia="Times New Roman" w:hAnsi="Times New Roman" w:cs="Times New Roman"/>
          <w:sz w:val="19"/>
        </w:rPr>
        <w:t>REEN</w:t>
      </w:r>
      <w:r>
        <w:rPr>
          <w:rFonts w:ascii="Times New Roman" w:eastAsia="Times New Roman" w:hAnsi="Times New Roman" w:cs="Times New Roman"/>
          <w:sz w:val="24"/>
        </w:rPr>
        <w:t xml:space="preserve">. 1969. Investigations of Su-Lu-41, a large inland fortification, in R.C. Green &amp; J.M. Davidson (ed.) </w:t>
      </w:r>
      <w:r>
        <w:rPr>
          <w:rFonts w:ascii="Times New Roman" w:eastAsia="Times New Roman" w:hAnsi="Times New Roman" w:cs="Times New Roman"/>
          <w:i/>
          <w:sz w:val="24"/>
        </w:rPr>
        <w:t xml:space="preserve">Archaeology in </w:t>
      </w:r>
      <w:r w:rsidR="00B45FA5">
        <w:rPr>
          <w:rFonts w:ascii="Times New Roman" w:eastAsia="Times New Roman" w:hAnsi="Times New Roman" w:cs="Times New Roman"/>
          <w:i/>
          <w:sz w:val="24"/>
        </w:rPr>
        <w:t>w</w:t>
      </w:r>
      <w:r>
        <w:rPr>
          <w:rFonts w:ascii="Times New Roman" w:eastAsia="Times New Roman" w:hAnsi="Times New Roman" w:cs="Times New Roman"/>
          <w:i/>
          <w:sz w:val="24"/>
        </w:rPr>
        <w:t>estern Samoa</w:t>
      </w:r>
      <w:r>
        <w:rPr>
          <w:rFonts w:ascii="Times New Roman" w:eastAsia="Times New Roman" w:hAnsi="Times New Roman" w:cs="Times New Roman"/>
          <w:sz w:val="24"/>
        </w:rPr>
        <w:t xml:space="preserve">. Vol. </w:t>
      </w:r>
      <w:r w:rsidR="00B45FA5">
        <w:rPr>
          <w:rFonts w:ascii="Times New Roman" w:eastAsia="Times New Roman" w:hAnsi="Times New Roman" w:cs="Times New Roman"/>
          <w:sz w:val="24"/>
        </w:rPr>
        <w:t>1</w:t>
      </w:r>
      <w:r>
        <w:rPr>
          <w:rFonts w:ascii="Times New Roman" w:eastAsia="Times New Roman" w:hAnsi="Times New Roman" w:cs="Times New Roman"/>
          <w:sz w:val="24"/>
        </w:rPr>
        <w:t xml:space="preserve">: 205–8. Auckland: Auckland Institute and Museum Bulletin. </w:t>
      </w:r>
    </w:p>
    <w:p w14:paraId="0714ABAC" w14:textId="725661DB" w:rsidR="006D4BBF" w:rsidRDefault="00DC126D" w:rsidP="00DB5BA4">
      <w:pPr>
        <w:spacing w:after="0" w:line="360" w:lineRule="auto"/>
        <w:ind w:left="-5" w:right="48" w:hanging="10"/>
      </w:pPr>
      <w:r>
        <w:rPr>
          <w:rFonts w:ascii="Times New Roman" w:eastAsia="Times New Roman" w:hAnsi="Times New Roman" w:cs="Times New Roman"/>
          <w:sz w:val="24"/>
        </w:rPr>
        <w:t>T</w:t>
      </w:r>
      <w:r>
        <w:rPr>
          <w:rFonts w:ascii="Times New Roman" w:eastAsia="Times New Roman" w:hAnsi="Times New Roman" w:cs="Times New Roman"/>
          <w:sz w:val="19"/>
        </w:rPr>
        <w:t>ERRELL</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J. 1969. Excavations at Su-Va-4, in R.C. Green &amp; J.M. Davidson (ed.) </w:t>
      </w:r>
      <w:r>
        <w:rPr>
          <w:rFonts w:ascii="Times New Roman" w:eastAsia="Times New Roman" w:hAnsi="Times New Roman" w:cs="Times New Roman"/>
          <w:i/>
          <w:sz w:val="24"/>
        </w:rPr>
        <w:t xml:space="preserve">Archaeology in </w:t>
      </w:r>
      <w:r w:rsidR="00B45FA5">
        <w:rPr>
          <w:rFonts w:ascii="Times New Roman" w:eastAsia="Times New Roman" w:hAnsi="Times New Roman" w:cs="Times New Roman"/>
          <w:i/>
          <w:sz w:val="24"/>
        </w:rPr>
        <w:t>w</w:t>
      </w:r>
      <w:r>
        <w:rPr>
          <w:rFonts w:ascii="Times New Roman" w:eastAsia="Times New Roman" w:hAnsi="Times New Roman" w:cs="Times New Roman"/>
          <w:i/>
          <w:sz w:val="24"/>
        </w:rPr>
        <w:t>estern Samoa</w:t>
      </w:r>
      <w:r>
        <w:rPr>
          <w:rFonts w:ascii="Times New Roman" w:eastAsia="Times New Roman" w:hAnsi="Times New Roman" w:cs="Times New Roman"/>
          <w:sz w:val="24"/>
        </w:rPr>
        <w:t xml:space="preserve">. Vol. </w:t>
      </w:r>
      <w:r w:rsidR="00B45FA5">
        <w:rPr>
          <w:rFonts w:ascii="Times New Roman" w:eastAsia="Times New Roman" w:hAnsi="Times New Roman" w:cs="Times New Roman"/>
          <w:sz w:val="24"/>
        </w:rPr>
        <w:t>1</w:t>
      </w:r>
      <w:r>
        <w:rPr>
          <w:rFonts w:ascii="Times New Roman" w:eastAsia="Times New Roman" w:hAnsi="Times New Roman" w:cs="Times New Roman"/>
          <w:sz w:val="24"/>
        </w:rPr>
        <w:t xml:space="preserve">: 158–75. Auckland: Auckland Institute and Museum Bulletin. </w:t>
      </w:r>
    </w:p>
    <w:p w14:paraId="11E62636" w14:textId="4A71DE83" w:rsidR="006D4BBF" w:rsidRDefault="00DC126D" w:rsidP="00DB5BA4">
      <w:pPr>
        <w:spacing w:after="0" w:line="360" w:lineRule="auto"/>
        <w:ind w:left="-5" w:right="48" w:hanging="10"/>
      </w:pPr>
      <w:r>
        <w:rPr>
          <w:rFonts w:ascii="Times New Roman" w:eastAsia="Times New Roman" w:hAnsi="Times New Roman" w:cs="Times New Roman"/>
          <w:sz w:val="24"/>
        </w:rPr>
        <w:t>S</w:t>
      </w:r>
      <w:r>
        <w:rPr>
          <w:rFonts w:ascii="Times New Roman" w:eastAsia="Times New Roman" w:hAnsi="Times New Roman" w:cs="Times New Roman"/>
          <w:sz w:val="19"/>
        </w:rPr>
        <w:t>PENNEMANN</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D.H.R. 1989a. </w:t>
      </w:r>
      <w:r w:rsidRPr="00B45FA5">
        <w:rPr>
          <w:rFonts w:ascii="Times New Roman" w:eastAsia="Times New Roman" w:hAnsi="Times New Roman" w:cs="Times New Roman"/>
          <w:sz w:val="24"/>
        </w:rPr>
        <w:t>‘Ata ‘a Tonga mo ‘ata ‘o Tonga: early and later prehistory of the Tongan Islands.</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Volume </w:t>
      </w:r>
      <w:r w:rsidR="00B45FA5">
        <w:rPr>
          <w:rFonts w:ascii="Times New Roman" w:eastAsia="Times New Roman" w:hAnsi="Times New Roman" w:cs="Times New Roman"/>
          <w:sz w:val="24"/>
        </w:rPr>
        <w:t>1</w:t>
      </w:r>
      <w:r>
        <w:rPr>
          <w:rFonts w:ascii="Times New Roman" w:eastAsia="Times New Roman" w:hAnsi="Times New Roman" w:cs="Times New Roman"/>
          <w:sz w:val="24"/>
        </w:rPr>
        <w:t xml:space="preserve">. Unpublished PhD dissertation, Australian National University. </w:t>
      </w:r>
    </w:p>
    <w:p w14:paraId="58CCE789" w14:textId="7FA41FE9" w:rsidR="006D4BBF" w:rsidRDefault="00B45FA5" w:rsidP="00DB5BA4">
      <w:pPr>
        <w:spacing w:after="0" w:line="360" w:lineRule="auto"/>
        <w:ind w:left="-5" w:right="48" w:hanging="10"/>
      </w:pPr>
      <w:r>
        <w:rPr>
          <w:rFonts w:ascii="Times New Roman" w:eastAsia="Times New Roman" w:hAnsi="Times New Roman" w:cs="Times New Roman"/>
          <w:sz w:val="24"/>
        </w:rPr>
        <w:t>–</w:t>
      </w:r>
      <w:r w:rsidR="00DC126D">
        <w:rPr>
          <w:rFonts w:ascii="Times New Roman" w:eastAsia="Times New Roman" w:hAnsi="Times New Roman" w:cs="Times New Roman"/>
          <w:sz w:val="24"/>
        </w:rPr>
        <w:t xml:space="preserve"> 1989b. </w:t>
      </w:r>
      <w:r w:rsidR="00DC126D" w:rsidRPr="00B45FA5">
        <w:rPr>
          <w:rFonts w:ascii="Times New Roman" w:eastAsia="Times New Roman" w:hAnsi="Times New Roman" w:cs="Times New Roman"/>
          <w:sz w:val="24"/>
        </w:rPr>
        <w:t xml:space="preserve">‘Ata ‘a Tonga mo ‘ata ‘o Tonga: early and later prehistory of the Tongan Islands. </w:t>
      </w:r>
      <w:r w:rsidR="00DC126D">
        <w:rPr>
          <w:rFonts w:ascii="Times New Roman" w:eastAsia="Times New Roman" w:hAnsi="Times New Roman" w:cs="Times New Roman"/>
          <w:sz w:val="24"/>
        </w:rPr>
        <w:t xml:space="preserve">Volume </w:t>
      </w:r>
      <w:r>
        <w:rPr>
          <w:rFonts w:ascii="Times New Roman" w:eastAsia="Times New Roman" w:hAnsi="Times New Roman" w:cs="Times New Roman"/>
          <w:sz w:val="24"/>
        </w:rPr>
        <w:t>2</w:t>
      </w:r>
      <w:r w:rsidR="00DC126D">
        <w:rPr>
          <w:rFonts w:ascii="Times New Roman" w:eastAsia="Times New Roman" w:hAnsi="Times New Roman" w:cs="Times New Roman"/>
          <w:sz w:val="24"/>
        </w:rPr>
        <w:t xml:space="preserve">. Unpublished PhD dissertation, Australian National University. </w:t>
      </w:r>
    </w:p>
    <w:p w14:paraId="47DB699B" w14:textId="1CE4A9DD" w:rsidR="006D4BBF" w:rsidRDefault="00DC126D" w:rsidP="00DB5BA4">
      <w:pPr>
        <w:spacing w:after="0" w:line="360" w:lineRule="auto"/>
        <w:ind w:left="-5" w:right="48" w:hanging="10"/>
      </w:pPr>
      <w:r>
        <w:rPr>
          <w:rFonts w:ascii="Times New Roman" w:eastAsia="Times New Roman" w:hAnsi="Times New Roman" w:cs="Times New Roman"/>
          <w:sz w:val="24"/>
        </w:rPr>
        <w:t>W</w:t>
      </w:r>
      <w:r>
        <w:rPr>
          <w:rFonts w:ascii="Times New Roman" w:eastAsia="Times New Roman" w:hAnsi="Times New Roman" w:cs="Times New Roman"/>
          <w:sz w:val="19"/>
        </w:rPr>
        <w:t>ALLIN</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P.,</w:t>
      </w:r>
      <w:r>
        <w:rPr>
          <w:rFonts w:ascii="Times New Roman" w:eastAsia="Times New Roman" w:hAnsi="Times New Roman" w:cs="Times New Roman"/>
          <w:sz w:val="19"/>
        </w:rPr>
        <w:t xml:space="preserve"> </w:t>
      </w:r>
      <w:r>
        <w:rPr>
          <w:rFonts w:ascii="Times New Roman" w:eastAsia="Times New Roman" w:hAnsi="Times New Roman" w:cs="Times New Roman"/>
          <w:sz w:val="24"/>
        </w:rPr>
        <w:t>H.</w:t>
      </w:r>
      <w:r>
        <w:rPr>
          <w:rFonts w:ascii="Times New Roman" w:eastAsia="Times New Roman" w:hAnsi="Times New Roman" w:cs="Times New Roman"/>
          <w:sz w:val="19"/>
        </w:rPr>
        <w:t xml:space="preserve"> </w:t>
      </w:r>
      <w:r>
        <w:rPr>
          <w:rFonts w:ascii="Times New Roman" w:eastAsia="Times New Roman" w:hAnsi="Times New Roman" w:cs="Times New Roman"/>
          <w:sz w:val="24"/>
        </w:rPr>
        <w:t>M</w:t>
      </w:r>
      <w:r>
        <w:rPr>
          <w:rFonts w:ascii="Times New Roman" w:eastAsia="Times New Roman" w:hAnsi="Times New Roman" w:cs="Times New Roman"/>
          <w:sz w:val="19"/>
        </w:rPr>
        <w:t>ARTINSSON</w:t>
      </w:r>
      <w:r>
        <w:rPr>
          <w:rFonts w:ascii="Times New Roman" w:eastAsia="Times New Roman" w:hAnsi="Times New Roman" w:cs="Times New Roman"/>
          <w:sz w:val="24"/>
        </w:rPr>
        <w:t>-W</w:t>
      </w:r>
      <w:r>
        <w:rPr>
          <w:rFonts w:ascii="Times New Roman" w:eastAsia="Times New Roman" w:hAnsi="Times New Roman" w:cs="Times New Roman"/>
          <w:sz w:val="19"/>
        </w:rPr>
        <w:t xml:space="preserve">ALLIN </w:t>
      </w:r>
      <w:r>
        <w:rPr>
          <w:rFonts w:ascii="Times New Roman" w:eastAsia="Times New Roman" w:hAnsi="Times New Roman" w:cs="Times New Roman"/>
          <w:sz w:val="24"/>
        </w:rPr>
        <w:t>&amp;</w:t>
      </w:r>
      <w:r>
        <w:rPr>
          <w:rFonts w:ascii="Times New Roman" w:eastAsia="Times New Roman" w:hAnsi="Times New Roman" w:cs="Times New Roman"/>
          <w:sz w:val="19"/>
        </w:rPr>
        <w:t xml:space="preserve"> </w:t>
      </w:r>
      <w:r>
        <w:rPr>
          <w:rFonts w:ascii="Times New Roman" w:eastAsia="Times New Roman" w:hAnsi="Times New Roman" w:cs="Times New Roman"/>
          <w:sz w:val="24"/>
        </w:rPr>
        <w:t>G.</w:t>
      </w:r>
      <w:r>
        <w:rPr>
          <w:rFonts w:ascii="Times New Roman" w:eastAsia="Times New Roman" w:hAnsi="Times New Roman" w:cs="Times New Roman"/>
          <w:sz w:val="19"/>
        </w:rPr>
        <w:t xml:space="preserve"> </w:t>
      </w:r>
      <w:r>
        <w:rPr>
          <w:rFonts w:ascii="Times New Roman" w:eastAsia="Times New Roman" w:hAnsi="Times New Roman" w:cs="Times New Roman"/>
          <w:sz w:val="24"/>
        </w:rPr>
        <w:t>C</w:t>
      </w:r>
      <w:r>
        <w:rPr>
          <w:rFonts w:ascii="Times New Roman" w:eastAsia="Times New Roman" w:hAnsi="Times New Roman" w:cs="Times New Roman"/>
          <w:sz w:val="19"/>
        </w:rPr>
        <w:t>LARK</w:t>
      </w:r>
      <w:r>
        <w:rPr>
          <w:rFonts w:ascii="Times New Roman" w:eastAsia="Times New Roman" w:hAnsi="Times New Roman" w:cs="Times New Roman"/>
          <w:sz w:val="24"/>
        </w:rPr>
        <w:t xml:space="preserve">. 2007. A radiocarbon sequence for Samoan prehistory and the Pulemelei Mound. </w:t>
      </w:r>
      <w:r>
        <w:rPr>
          <w:rFonts w:ascii="Times New Roman" w:eastAsia="Times New Roman" w:hAnsi="Times New Roman" w:cs="Times New Roman"/>
          <w:i/>
          <w:sz w:val="24"/>
        </w:rPr>
        <w:t>Archaeology in Oceania</w:t>
      </w:r>
      <w:r>
        <w:rPr>
          <w:rFonts w:ascii="Times New Roman" w:eastAsia="Times New Roman" w:hAnsi="Times New Roman" w:cs="Times New Roman"/>
          <w:sz w:val="24"/>
        </w:rPr>
        <w:t xml:space="preserve"> 42: 71–82. </w:t>
      </w:r>
      <w:r w:rsidR="007E7C22" w:rsidRPr="007E7C22">
        <w:rPr>
          <w:rFonts w:ascii="Times New Roman" w:eastAsia="Times New Roman" w:hAnsi="Times New Roman" w:cs="Times New Roman"/>
          <w:sz w:val="24"/>
        </w:rPr>
        <w:t>https://doi.org/10.1002/j.1834-4453.2007.tb00007.x</w:t>
      </w:r>
    </w:p>
    <w:p w14:paraId="476F3C4B" w14:textId="77777777" w:rsidR="006D4BBF" w:rsidRDefault="00DC126D" w:rsidP="00DB5BA4">
      <w:pPr>
        <w:spacing w:after="0" w:line="360" w:lineRule="auto"/>
      </w:pPr>
      <w:r>
        <w:rPr>
          <w:sz w:val="24"/>
        </w:rPr>
        <w:t xml:space="preserve"> </w:t>
      </w:r>
    </w:p>
    <w:sectPr w:rsidR="006D4BBF" w:rsidSect="009B0584">
      <w:footerReference w:type="even" r:id="rId10"/>
      <w:footerReference w:type="default" r:id="rId11"/>
      <w:pgSz w:w="11905" w:h="16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1F105" w14:textId="77777777" w:rsidR="00451244" w:rsidRDefault="00451244">
      <w:pPr>
        <w:spacing w:after="0" w:line="240" w:lineRule="auto"/>
      </w:pPr>
      <w:r>
        <w:separator/>
      </w:r>
    </w:p>
  </w:endnote>
  <w:endnote w:type="continuationSeparator" w:id="0">
    <w:p w14:paraId="32D78E84" w14:textId="77777777" w:rsidR="00451244" w:rsidRDefault="0045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023C" w14:textId="77777777" w:rsidR="006D4BBF" w:rsidRDefault="00DC126D">
    <w:pPr>
      <w:tabs>
        <w:tab w:val="center" w:pos="8529"/>
        <w:tab w:val="right" w:pos="9083"/>
      </w:tabs>
      <w:spacing w:after="0"/>
    </w:pPr>
    <w:r>
      <w:tab/>
    </w: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7AD4" w14:textId="5C525391" w:rsidR="006D4BBF" w:rsidRDefault="006D4BBF">
    <w:pPr>
      <w:tabs>
        <w:tab w:val="center" w:pos="8529"/>
        <w:tab w:val="right" w:pos="9083"/>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49F4F" w14:textId="77777777" w:rsidR="00451244" w:rsidRDefault="00451244">
      <w:pPr>
        <w:spacing w:after="0" w:line="240" w:lineRule="auto"/>
      </w:pPr>
      <w:r>
        <w:separator/>
      </w:r>
    </w:p>
  </w:footnote>
  <w:footnote w:type="continuationSeparator" w:id="0">
    <w:p w14:paraId="591D5B9C" w14:textId="77777777" w:rsidR="00451244" w:rsidRDefault="00451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B6F66"/>
    <w:multiLevelType w:val="hybridMultilevel"/>
    <w:tmpl w:val="7FB4A04E"/>
    <w:lvl w:ilvl="0" w:tplc="AAFAC4CC">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7724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BBF"/>
    <w:rsid w:val="00002148"/>
    <w:rsid w:val="00062023"/>
    <w:rsid w:val="00085338"/>
    <w:rsid w:val="001C23A1"/>
    <w:rsid w:val="00451244"/>
    <w:rsid w:val="004E00AD"/>
    <w:rsid w:val="006B7A9A"/>
    <w:rsid w:val="006D4BBF"/>
    <w:rsid w:val="007E7C22"/>
    <w:rsid w:val="008F3208"/>
    <w:rsid w:val="008F7EB6"/>
    <w:rsid w:val="009846EA"/>
    <w:rsid w:val="009B0584"/>
    <w:rsid w:val="00A71B39"/>
    <w:rsid w:val="00B16803"/>
    <w:rsid w:val="00B45FA5"/>
    <w:rsid w:val="00BD4EBA"/>
    <w:rsid w:val="00CB5AA7"/>
    <w:rsid w:val="00D159AD"/>
    <w:rsid w:val="00DB5BA4"/>
    <w:rsid w:val="00DC126D"/>
    <w:rsid w:val="00DD402E"/>
    <w:rsid w:val="00E46DFD"/>
    <w:rsid w:val="00E96F80"/>
    <w:rsid w:val="00F93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B39D6"/>
  <w15:docId w15:val="{2E6BAAF9-108E-490E-B034-C1855426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 w:line="251"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B0584"/>
    <w:rPr>
      <w:sz w:val="16"/>
      <w:szCs w:val="16"/>
    </w:rPr>
  </w:style>
  <w:style w:type="paragraph" w:styleId="CommentText">
    <w:name w:val="annotation text"/>
    <w:basedOn w:val="Normal"/>
    <w:link w:val="CommentTextChar"/>
    <w:uiPriority w:val="99"/>
    <w:unhideWhenUsed/>
    <w:rsid w:val="009B0584"/>
    <w:pPr>
      <w:spacing w:after="0" w:line="240" w:lineRule="auto"/>
    </w:pPr>
    <w:rPr>
      <w:rFonts w:asciiTheme="minorHAnsi" w:eastAsiaTheme="minorHAnsi" w:hAnsiTheme="minorHAnsi" w:cstheme="minorBidi"/>
      <w:color w:val="auto"/>
      <w:sz w:val="20"/>
      <w:szCs w:val="20"/>
      <w:lang w:val="en-AU" w:eastAsia="en-US"/>
    </w:rPr>
  </w:style>
  <w:style w:type="character" w:customStyle="1" w:styleId="CommentTextChar">
    <w:name w:val="Comment Text Char"/>
    <w:basedOn w:val="DefaultParagraphFont"/>
    <w:link w:val="CommentText"/>
    <w:uiPriority w:val="99"/>
    <w:rsid w:val="009B0584"/>
    <w:rPr>
      <w:rFonts w:eastAsiaTheme="minorHAnsi"/>
      <w:sz w:val="20"/>
      <w:szCs w:val="20"/>
      <w:lang w:val="en-AU" w:eastAsia="en-US"/>
    </w:rPr>
  </w:style>
  <w:style w:type="paragraph" w:styleId="ListParagraph">
    <w:name w:val="List Paragraph"/>
    <w:basedOn w:val="Normal"/>
    <w:uiPriority w:val="34"/>
    <w:qFormat/>
    <w:rsid w:val="009B0584"/>
    <w:pPr>
      <w:ind w:left="720"/>
      <w:contextualSpacing/>
    </w:pPr>
  </w:style>
  <w:style w:type="paragraph" w:styleId="CommentSubject">
    <w:name w:val="annotation subject"/>
    <w:basedOn w:val="CommentText"/>
    <w:next w:val="CommentText"/>
    <w:link w:val="CommentSubjectChar"/>
    <w:uiPriority w:val="99"/>
    <w:semiHidden/>
    <w:unhideWhenUsed/>
    <w:rsid w:val="00E96F80"/>
    <w:pPr>
      <w:spacing w:after="160"/>
    </w:pPr>
    <w:rPr>
      <w:rFonts w:ascii="Calibri" w:eastAsia="Calibri" w:hAnsi="Calibri" w:cs="Calibri"/>
      <w:b/>
      <w:bCs/>
      <w:color w:val="000000"/>
      <w:lang w:val="en-GB" w:eastAsia="en-GB"/>
    </w:rPr>
  </w:style>
  <w:style w:type="character" w:customStyle="1" w:styleId="CommentSubjectChar">
    <w:name w:val="Comment Subject Char"/>
    <w:basedOn w:val="CommentTextChar"/>
    <w:link w:val="CommentSubject"/>
    <w:uiPriority w:val="99"/>
    <w:semiHidden/>
    <w:rsid w:val="00E96F80"/>
    <w:rPr>
      <w:rFonts w:ascii="Calibri" w:eastAsia="Calibri" w:hAnsi="Calibri" w:cs="Calibri"/>
      <w:b/>
      <w:bCs/>
      <w:color w:val="000000"/>
      <w:sz w:val="20"/>
      <w:szCs w:val="20"/>
      <w:lang w:val="en-AU" w:eastAsia="en-US"/>
    </w:rPr>
  </w:style>
  <w:style w:type="paragraph" w:styleId="Header">
    <w:name w:val="header"/>
    <w:basedOn w:val="Normal"/>
    <w:link w:val="HeaderChar"/>
    <w:uiPriority w:val="99"/>
    <w:unhideWhenUsed/>
    <w:rsid w:val="00F93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3A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Clark</dc:creator>
  <cp:keywords/>
  <cp:lastModifiedBy>gpsg24</cp:lastModifiedBy>
  <cp:revision>3</cp:revision>
  <dcterms:created xsi:type="dcterms:W3CDTF">2023-12-18T10:39:00Z</dcterms:created>
  <dcterms:modified xsi:type="dcterms:W3CDTF">2023-12-18T10:40:00Z</dcterms:modified>
</cp:coreProperties>
</file>