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54" w:rsidRDefault="00BB2F54" w:rsidP="00BB2F54">
      <w:pPr>
        <w:pStyle w:val="Body"/>
        <w:jc w:val="both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10332827" wp14:editId="15981DC3">
            <wp:extent cx="5934075" cy="3800475"/>
            <wp:effectExtent l="0" t="0" r="9525" b="9525"/>
            <wp:docPr id="20659961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54" w:rsidRDefault="00BB2F54" w:rsidP="00BB2F54">
      <w:pPr>
        <w:pStyle w:val="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Supplemental </w:t>
      </w:r>
      <w:r w:rsidRPr="00AE3DF5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22</w:t>
      </w:r>
      <w:r w:rsidRPr="00AE3DF5">
        <w:rPr>
          <w:rFonts w:ascii="Times New Roman" w:hAnsi="Times New Roman" w:cs="Times New Roman"/>
        </w:rPr>
        <w:t xml:space="preserve">. Calibrated age ranges at 95.4% probability for Picture Cave pictographs. This is </w:t>
      </w:r>
      <w:r>
        <w:rPr>
          <w:rFonts w:ascii="Times New Roman" w:hAnsi="Times New Roman" w:cs="Times New Roman"/>
        </w:rPr>
        <w:t xml:space="preserve">another </w:t>
      </w:r>
      <w:r w:rsidRPr="00AE3DF5">
        <w:rPr>
          <w:rFonts w:ascii="Times New Roman" w:hAnsi="Times New Roman" w:cs="Times New Roman"/>
        </w:rPr>
        <w:t xml:space="preserve">graphical representation of the </w:t>
      </w:r>
      <w:r w:rsidRPr="00F643AC">
        <w:rPr>
          <w:rFonts w:ascii="Times New Roman" w:hAnsi="Times New Roman" w:cs="Times New Roman"/>
        </w:rPr>
        <w:t>data presented in Table 1 and Figure 1, from oldest to youngest (with glyph 212 represented as a weighted</w:t>
      </w:r>
      <w:r w:rsidRPr="00AE3DF5">
        <w:rPr>
          <w:rFonts w:ascii="Times New Roman" w:hAnsi="Times New Roman" w:cs="Times New Roman"/>
        </w:rPr>
        <w:t xml:space="preserve"> average). </w:t>
      </w:r>
      <w:r>
        <w:rPr>
          <w:rFonts w:ascii="Times New Roman" w:hAnsi="Times New Roman" w:cs="Times New Roman"/>
        </w:rPr>
        <w:t xml:space="preserve">Glyph identification numbers label each calibrated age range. </w:t>
      </w:r>
      <w:r w:rsidRPr="00AE3DF5">
        <w:rPr>
          <w:rFonts w:ascii="Times New Roman" w:hAnsi="Times New Roman" w:cs="Times New Roman"/>
        </w:rPr>
        <w:t xml:space="preserve">Accepted chronological horizons for the region are shown in </w:t>
      </w:r>
      <w:r w:rsidRPr="00D77430">
        <w:rPr>
          <w:rFonts w:ascii="Times New Roman" w:hAnsi="Times New Roman" w:cs="Times New Roman"/>
        </w:rPr>
        <w:t>colored bands</w:t>
      </w:r>
      <w:r>
        <w:rPr>
          <w:rFonts w:ascii="Times New Roman" w:hAnsi="Times New Roman" w:cs="Times New Roman"/>
        </w:rPr>
        <w:t xml:space="preserve"> based on </w:t>
      </w:r>
      <w:proofErr w:type="spellStart"/>
      <w:r>
        <w:rPr>
          <w:rFonts w:ascii="Times New Roman" w:hAnsi="Times New Roman" w:cs="Times New Roman"/>
        </w:rPr>
        <w:t>Pauketat</w:t>
      </w:r>
      <w:proofErr w:type="spellEnd"/>
      <w:r>
        <w:rPr>
          <w:rFonts w:ascii="Times New Roman" w:hAnsi="Times New Roman" w:cs="Times New Roman"/>
        </w:rPr>
        <w:t xml:space="preserve"> 2025:204.</w:t>
      </w:r>
      <w:r w:rsidRPr="00D77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Blue = Middle Woodland (150 BC-AD 500); Green = Late Woodland (AD 500-900); Yellow = Terminal Late Woodland (AD 900-1050); Coral = </w:t>
      </w:r>
      <w:proofErr w:type="spellStart"/>
      <w:r>
        <w:rPr>
          <w:rFonts w:ascii="Times New Roman" w:hAnsi="Times New Roman" w:cs="Times New Roman"/>
        </w:rPr>
        <w:t>Lohmann</w:t>
      </w:r>
      <w:proofErr w:type="spellEnd"/>
      <w:r>
        <w:rPr>
          <w:rFonts w:ascii="Times New Roman" w:hAnsi="Times New Roman" w:cs="Times New Roman"/>
        </w:rPr>
        <w:t xml:space="preserve"> phase (AD 1050-1100); Purple = Sterling phase AD (1100-1200); Light Gray = </w:t>
      </w:r>
      <w:proofErr w:type="spellStart"/>
      <w:r>
        <w:rPr>
          <w:rFonts w:ascii="Times New Roman" w:hAnsi="Times New Roman" w:cs="Times New Roman"/>
        </w:rPr>
        <w:t>Moorehead</w:t>
      </w:r>
      <w:proofErr w:type="spellEnd"/>
      <w:r>
        <w:rPr>
          <w:rFonts w:ascii="Times New Roman" w:hAnsi="Times New Roman" w:cs="Times New Roman"/>
        </w:rPr>
        <w:t xml:space="preserve"> phase (AD 1200-1300); Orange = Sand Prairie phase (AD 1300-1350); Pink = Late Mississippian (AD 1350-1600); Dark </w:t>
      </w:r>
      <w:r w:rsidRPr="0055192A">
        <w:rPr>
          <w:rFonts w:ascii="Times New Roman" w:hAnsi="Times New Roman" w:cs="Times New Roman"/>
        </w:rPr>
        <w:t>Grey</w:t>
      </w:r>
      <w:r>
        <w:rPr>
          <w:rFonts w:ascii="Times New Roman" w:hAnsi="Times New Roman" w:cs="Times New Roman"/>
        </w:rPr>
        <w:t xml:space="preserve"> = Protohistoric/Contact (after AD 1600) </w:t>
      </w:r>
    </w:p>
    <w:p w:rsidR="003D66FB" w:rsidRDefault="00BB2F54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F9"/>
    <w:rsid w:val="003168F7"/>
    <w:rsid w:val="00AC0863"/>
    <w:rsid w:val="00BA18F9"/>
    <w:rsid w:val="00B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F535D-55B1-4B38-BA69-6898266A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B2F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2026-07-21T06:19:00Z</dcterms:created>
  <dcterms:modified xsi:type="dcterms:W3CDTF">2026-07-21T06:19:00Z</dcterms:modified>
</cp:coreProperties>
</file>