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5BB3" w14:textId="00252B7E" w:rsidR="00D34F9A" w:rsidRPr="00C7331E" w:rsidRDefault="00D34F9A" w:rsidP="00D34F9A">
      <w:pPr>
        <w:spacing w:after="0" w:line="240" w:lineRule="auto"/>
        <w:jc w:val="center"/>
        <w:rPr>
          <w:rFonts w:ascii="Times New Roman" w:hAnsi="Times New Roman" w:cs="Times New Roman"/>
          <w:b/>
          <w:bCs/>
          <w:sz w:val="24"/>
          <w:szCs w:val="24"/>
        </w:rPr>
      </w:pPr>
      <w:r w:rsidRPr="00C7331E">
        <w:rPr>
          <w:rFonts w:ascii="Times New Roman" w:hAnsi="Times New Roman" w:cs="Times New Roman"/>
          <w:b/>
          <w:bCs/>
          <w:sz w:val="24"/>
          <w:szCs w:val="24"/>
        </w:rPr>
        <w:t xml:space="preserve">SUPPLEMENTAL </w:t>
      </w:r>
      <w:r w:rsidR="00CC512A">
        <w:rPr>
          <w:rFonts w:ascii="Times New Roman" w:hAnsi="Times New Roman" w:cs="Times New Roman"/>
          <w:b/>
          <w:bCs/>
          <w:sz w:val="24"/>
          <w:szCs w:val="24"/>
        </w:rPr>
        <w:t>MATERIAL 5</w:t>
      </w:r>
      <w:r w:rsidRPr="00C7331E">
        <w:rPr>
          <w:rFonts w:ascii="Times New Roman" w:hAnsi="Times New Roman" w:cs="Times New Roman"/>
          <w:b/>
          <w:bCs/>
          <w:sz w:val="24"/>
          <w:szCs w:val="24"/>
        </w:rPr>
        <w:t xml:space="preserve">. </w:t>
      </w:r>
    </w:p>
    <w:p w14:paraId="7EAFBCC3" w14:textId="77777777" w:rsidR="00D34F9A" w:rsidRPr="00C7331E" w:rsidRDefault="00D34F9A" w:rsidP="00D34F9A">
      <w:pPr>
        <w:spacing w:after="0" w:line="240" w:lineRule="auto"/>
        <w:ind w:firstLine="720"/>
        <w:jc w:val="center"/>
        <w:rPr>
          <w:rFonts w:ascii="Times New Roman" w:hAnsi="Times New Roman" w:cs="Times New Roman"/>
          <w:b/>
          <w:bCs/>
          <w:sz w:val="24"/>
          <w:szCs w:val="24"/>
        </w:rPr>
      </w:pPr>
    </w:p>
    <w:p w14:paraId="36E983C5" w14:textId="77777777" w:rsidR="00D34F9A" w:rsidRPr="00C7331E" w:rsidRDefault="00D34F9A" w:rsidP="00D34F9A">
      <w:pPr>
        <w:tabs>
          <w:tab w:val="left" w:pos="720"/>
        </w:tabs>
        <w:spacing w:after="0" w:line="240" w:lineRule="auto"/>
        <w:ind w:left="720" w:hanging="630"/>
        <w:jc w:val="center"/>
        <w:rPr>
          <w:rFonts w:ascii="Times New Roman" w:hAnsi="Times New Roman" w:cs="Times New Roman"/>
          <w:b/>
          <w:bCs/>
          <w:sz w:val="24"/>
          <w:szCs w:val="24"/>
        </w:rPr>
      </w:pPr>
      <w:r w:rsidRPr="00C7331E">
        <w:rPr>
          <w:rFonts w:ascii="Times New Roman" w:hAnsi="Times New Roman" w:cs="Times New Roman"/>
          <w:b/>
          <w:bCs/>
          <w:sz w:val="24"/>
          <w:szCs w:val="24"/>
        </w:rPr>
        <w:t>POST-COLONIAL INDIGENOUS SURVIVANCE IN THE GREAT BASIN</w:t>
      </w:r>
    </w:p>
    <w:p w14:paraId="3770EB04" w14:textId="77777777" w:rsidR="00D34F9A" w:rsidRPr="00C7331E" w:rsidRDefault="00D34F9A" w:rsidP="00D34F9A">
      <w:pPr>
        <w:spacing w:after="0" w:line="240" w:lineRule="auto"/>
        <w:jc w:val="center"/>
        <w:rPr>
          <w:rFonts w:ascii="Times New Roman" w:hAnsi="Times New Roman" w:cs="Times New Roman"/>
          <w:b/>
          <w:bCs/>
          <w:sz w:val="24"/>
          <w:szCs w:val="24"/>
        </w:rPr>
      </w:pPr>
    </w:p>
    <w:p w14:paraId="01F4D91D"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Anishinaabe scholar Gerald Vizenor (1998:15) developed the concept of </w:t>
      </w:r>
      <w:r w:rsidRPr="00C7331E">
        <w:rPr>
          <w:rFonts w:ascii="Times New Roman" w:hAnsi="Times New Roman" w:cs="Times New Roman"/>
          <w:i/>
          <w:iCs/>
          <w:sz w:val="24"/>
          <w:szCs w:val="24"/>
        </w:rPr>
        <w:t>survivance</w:t>
      </w:r>
      <w:r w:rsidRPr="00C7331E">
        <w:rPr>
          <w:rFonts w:ascii="Times New Roman" w:hAnsi="Times New Roman" w:cs="Times New Roman"/>
          <w:sz w:val="24"/>
          <w:szCs w:val="24"/>
        </w:rPr>
        <w:t xml:space="preserve"> as “more than survival, more than endurance or mere response; the stories of survivance are an active ... repudiation of dominance, tragedy, and </w:t>
      </w:r>
      <w:proofErr w:type="spellStart"/>
      <w:r w:rsidRPr="00C7331E">
        <w:rPr>
          <w:rFonts w:ascii="Times New Roman" w:hAnsi="Times New Roman" w:cs="Times New Roman"/>
          <w:sz w:val="24"/>
          <w:szCs w:val="24"/>
        </w:rPr>
        <w:t>victimry</w:t>
      </w:r>
      <w:proofErr w:type="spellEnd"/>
      <w:r w:rsidRPr="00C7331E">
        <w:rPr>
          <w:rFonts w:ascii="Times New Roman" w:hAnsi="Times New Roman" w:cs="Times New Roman"/>
          <w:sz w:val="24"/>
          <w:szCs w:val="24"/>
        </w:rPr>
        <w:t>.” So viewed, survival is about getting through the present in a hurry, without much thought for the future. Survivance is survival with attitude, combining endurance, resistance, and planning ahead. Supplemental Text 1 addresses the topic of survivance in considerable detail.</w:t>
      </w:r>
    </w:p>
    <w:p w14:paraId="2939ED27" w14:textId="77777777" w:rsidR="00D34F9A" w:rsidRPr="00C7331E" w:rsidRDefault="00D34F9A" w:rsidP="00D34F9A">
      <w:pPr>
        <w:spacing w:after="0" w:line="240" w:lineRule="auto"/>
        <w:jc w:val="center"/>
        <w:rPr>
          <w:rFonts w:ascii="Times New Roman" w:hAnsi="Times New Roman" w:cs="Times New Roman"/>
          <w:b/>
          <w:bCs/>
          <w:sz w:val="24"/>
          <w:szCs w:val="24"/>
        </w:rPr>
      </w:pPr>
    </w:p>
    <w:p w14:paraId="2E4BACD1" w14:textId="77777777" w:rsidR="00D34F9A" w:rsidRPr="00C7331E" w:rsidRDefault="00D34F9A" w:rsidP="00D34F9A">
      <w:pPr>
        <w:spacing w:after="0" w:line="240" w:lineRule="auto"/>
        <w:jc w:val="center"/>
        <w:rPr>
          <w:rFonts w:ascii="Times New Roman" w:hAnsi="Times New Roman" w:cs="Times New Roman"/>
          <w:b/>
          <w:bCs/>
          <w:sz w:val="24"/>
          <w:szCs w:val="24"/>
        </w:rPr>
      </w:pPr>
      <w:r w:rsidRPr="00C7331E">
        <w:rPr>
          <w:rFonts w:ascii="Times New Roman" w:hAnsi="Times New Roman" w:cs="Times New Roman"/>
          <w:b/>
          <w:bCs/>
          <w:sz w:val="24"/>
          <w:szCs w:val="24"/>
        </w:rPr>
        <w:t>PINYON PINE HISTORY</w:t>
      </w:r>
    </w:p>
    <w:p w14:paraId="28318886"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t xml:space="preserve">Pinyon-juniper woodlands have flourished across the Great Basin for millennia, bending to the natural whims of climate and fire, tended by corvid birds whose obligate role in seed dispersal ensured pinyon expanded as conditions favored. Local groves were cared for by Indigenous families to increase cone and pine-nut production. Beyond the obvious dependence on pine nuts, Indigenous communities also used pinyon byproducts (especially the pitch, inner bark) in life-supporting ways. </w:t>
      </w:r>
    </w:p>
    <w:p w14:paraId="0F4F31CF"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t xml:space="preserve">Although occasional Spanish explorers of the 1500–1700s relied on pine nuts in their travels through the region (and often, under duress of starvation, were saved by them), they had little interest in the woodlands beyond that (Lanner 1981). Reports by reliable early naturalists in the 1800s, including C. H. Merriam, John Muir, Frank Ronco, and G. M. Wheeler, repeatedly described pinyon woodlands as blanketing mountain ranges of the Great Basin from base (~5,000 feet) to summits (9000 feet). Muir alone climbed the heights of 11 Great Basin ranges in 1878 and attested to dense, extensive, and healthy pinyon woodlands everywhere he traveled: </w:t>
      </w:r>
    </w:p>
    <w:p w14:paraId="6C367D5B" w14:textId="77777777" w:rsidR="00D34F9A" w:rsidRPr="00C7331E" w:rsidRDefault="00D34F9A" w:rsidP="00D34F9A">
      <w:pPr>
        <w:pStyle w:val="NoSpacing"/>
        <w:ind w:firstLine="720"/>
        <w:rPr>
          <w:rFonts w:ascii="Times New Roman" w:hAnsi="Times New Roman" w:cs="Times New Roman"/>
          <w:sz w:val="24"/>
          <w:szCs w:val="24"/>
        </w:rPr>
      </w:pPr>
    </w:p>
    <w:p w14:paraId="0173FDE1" w14:textId="77777777" w:rsidR="00D34F9A" w:rsidRPr="00C7331E" w:rsidRDefault="00D34F9A" w:rsidP="00D34F9A">
      <w:pPr>
        <w:pStyle w:val="NoSpacing"/>
        <w:ind w:left="720"/>
        <w:rPr>
          <w:rFonts w:ascii="Times New Roman" w:hAnsi="Times New Roman" w:cs="Times New Roman"/>
          <w:sz w:val="24"/>
          <w:szCs w:val="24"/>
        </w:rPr>
      </w:pPr>
      <w:r w:rsidRPr="00C7331E">
        <w:rPr>
          <w:rFonts w:ascii="Times New Roman" w:hAnsi="Times New Roman" w:cs="Times New Roman"/>
          <w:sz w:val="24"/>
          <w:szCs w:val="24"/>
        </w:rPr>
        <w:t xml:space="preserve">Nearly every mountain in the state is planted with it [pinyon-juniper woodlands], from near the base to a height of from eight thousand to nine thousand feet above the sea. Some are covered from base to summit by this one species, with only a sparse growth of juniper on the lower slopes to break the continuity of these curious woods. ... Tens of thousands of acres occur in one continuous belt. Indeed, the entire state seems to be pretty evenly divided into mountain ranges covered with pine </w:t>
      </w:r>
      <w:proofErr w:type="spellStart"/>
      <w:r w:rsidRPr="00C7331E">
        <w:rPr>
          <w:rFonts w:ascii="Times New Roman" w:hAnsi="Times New Roman" w:cs="Times New Roman"/>
          <w:sz w:val="24"/>
          <w:szCs w:val="24"/>
        </w:rPr>
        <w:t>nutss</w:t>
      </w:r>
      <w:proofErr w:type="spellEnd"/>
      <w:r w:rsidRPr="00C7331E">
        <w:rPr>
          <w:rFonts w:ascii="Times New Roman" w:hAnsi="Times New Roman" w:cs="Times New Roman"/>
          <w:sz w:val="24"/>
          <w:szCs w:val="24"/>
        </w:rPr>
        <w:t xml:space="preserve"> and plains covered with sage (Muir 1918:164).</w:t>
      </w:r>
    </w:p>
    <w:p w14:paraId="59DF50EA" w14:textId="77777777" w:rsidR="00D34F9A" w:rsidRPr="00C7331E" w:rsidRDefault="00D34F9A" w:rsidP="00D34F9A">
      <w:pPr>
        <w:spacing w:after="0" w:line="240" w:lineRule="auto"/>
        <w:ind w:firstLine="720"/>
        <w:jc w:val="center"/>
        <w:rPr>
          <w:rFonts w:ascii="Times New Roman" w:hAnsi="Times New Roman" w:cs="Times New Roman"/>
          <w:b/>
          <w:bCs/>
          <w:sz w:val="24"/>
          <w:szCs w:val="24"/>
        </w:rPr>
      </w:pPr>
    </w:p>
    <w:p w14:paraId="67301957" w14:textId="77777777" w:rsidR="00D34F9A" w:rsidRPr="00C7331E" w:rsidRDefault="00D34F9A" w:rsidP="00D34F9A">
      <w:pPr>
        <w:spacing w:after="0" w:line="240" w:lineRule="auto"/>
        <w:jc w:val="center"/>
        <w:rPr>
          <w:rFonts w:ascii="Times New Roman" w:hAnsi="Times New Roman" w:cs="Times New Roman"/>
          <w:b/>
          <w:bCs/>
          <w:sz w:val="24"/>
          <w:szCs w:val="24"/>
        </w:rPr>
      </w:pPr>
      <w:r w:rsidRPr="00C7331E">
        <w:rPr>
          <w:rFonts w:ascii="Times New Roman" w:hAnsi="Times New Roman" w:cs="Times New Roman"/>
          <w:b/>
          <w:bCs/>
          <w:sz w:val="24"/>
          <w:szCs w:val="24"/>
        </w:rPr>
        <w:t>COMSTOCK LOAD DISCOVERY</w:t>
      </w:r>
    </w:p>
    <w:p w14:paraId="3B491F55"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The opening of the West to mining brought an era—widely misunderstood and overlooked today—of vast deforestation and exploitation of what the Wá∙šiw still call “the sacred piñon pine” (WA SHE SHU 2025).</w:t>
      </w:r>
      <w:r w:rsidRPr="00C7331E">
        <w:rPr>
          <w:rStyle w:val="FootnoteReference"/>
          <w:rFonts w:ascii="Times New Roman" w:hAnsi="Times New Roman" w:cs="Times New Roman"/>
          <w:sz w:val="24"/>
          <w:szCs w:val="24"/>
        </w:rPr>
        <w:footnoteReference w:id="1"/>
      </w:r>
      <w:r w:rsidRPr="00C7331E">
        <w:rPr>
          <w:rFonts w:ascii="Times New Roman" w:hAnsi="Times New Roman" w:cs="Times New Roman"/>
          <w:sz w:val="24"/>
          <w:szCs w:val="24"/>
        </w:rPr>
        <w:t xml:space="preserve"> The effect was a wholesale restructuring of the woodland landscape (Lanner and Frazier 2011). </w:t>
      </w:r>
    </w:p>
    <w:p w14:paraId="7F43DBF6" w14:textId="77777777" w:rsidR="00D34F9A" w:rsidRPr="00C7331E" w:rsidRDefault="00D34F9A" w:rsidP="00D34F9A">
      <w:pPr>
        <w:pStyle w:val="NoSpacing"/>
        <w:ind w:firstLine="720"/>
        <w:rPr>
          <w:rFonts w:ascii="Times New Roman" w:hAnsi="Times New Roman" w:cs="Times New Roman"/>
          <w:b/>
          <w:bCs/>
          <w:sz w:val="24"/>
          <w:szCs w:val="24"/>
        </w:rPr>
      </w:pPr>
      <w:r w:rsidRPr="00C7331E">
        <w:rPr>
          <w:rFonts w:ascii="Times New Roman" w:hAnsi="Times New Roman" w:cs="Times New Roman"/>
          <w:sz w:val="24"/>
          <w:szCs w:val="24"/>
        </w:rPr>
        <w:t xml:space="preserve">With discovery of Comstock silver in 1859, pinyon pine was transformed overnight from an overlooked species with a useful nut into a highly demanded wood-product commodity. The mines of the Comstock District alone required 18 million board feet </w:t>
      </w:r>
      <w:r w:rsidRPr="00C7331E">
        <w:rPr>
          <w:rFonts w:ascii="Times New Roman" w:hAnsi="Times New Roman" w:cs="Times New Roman"/>
          <w:sz w:val="24"/>
          <w:szCs w:val="24"/>
        </w:rPr>
        <w:lastRenderedPageBreak/>
        <w:t>annually to function (Lanner 1981). Deforestation proceeded rapidly as mining spread. Sargent (1879) wrote of “the terrible destruction of forest, which follows, both on public and private domain, every new discovery of the precious metals” and added in 1880 that the pinyon “...will soon be exterminated, largely made into charcoal.”</w:t>
      </w:r>
    </w:p>
    <w:p w14:paraId="695A75A2"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t>Mining demands on pinyon wood were enormous and diverse, including lumber to support mine construction, cordwood for heating, and charcoal for smelting iron.  Extracting precious metals from ore requires extreme heat, at the time made possible only by burning charcoal. Charcoal was produced from pinyon stem wood by skilled immigrant “</w:t>
      </w:r>
      <w:proofErr w:type="spellStart"/>
      <w:r w:rsidRPr="00C7331E">
        <w:rPr>
          <w:rFonts w:ascii="Times New Roman" w:hAnsi="Times New Roman" w:cs="Times New Roman"/>
          <w:sz w:val="24"/>
          <w:szCs w:val="24"/>
        </w:rPr>
        <w:t>carbonari</w:t>
      </w:r>
      <w:proofErr w:type="spellEnd"/>
      <w:r w:rsidRPr="00C7331E">
        <w:rPr>
          <w:rFonts w:ascii="Times New Roman" w:hAnsi="Times New Roman" w:cs="Times New Roman"/>
          <w:sz w:val="24"/>
          <w:szCs w:val="24"/>
        </w:rPr>
        <w:t xml:space="preserve">” of Italian and Swiss descent, who burned pinyon wood in airtight brick kilns (Lanner 1981). Temperatures were systematically increased and oxygen levels lowered until high-quality charcoal resulted. Although pinyon wood lumber was also required as structural mine shaft supports, the appetite for pinyon wood for charcoal production was many times greater. </w:t>
      </w:r>
    </w:p>
    <w:p w14:paraId="4E5FBF10"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t>The inventory of overall pinyon-juniper deforestation across the Great Basin at the hands of the mining industry remains unknown, but local estimates are staggering. Aside from mines themselves, mining communities devoured an enormous share of pinyon pine trees. The Comstock District, with a population of 20,000, consumed 568 cords of pinyon fuelwood daily. Other estimates for Virginia City indicate 120,000 cords of fuelwood used in 1866 (Young and Budy 1987) and 1.14 million cords of fuel wood between 1874–1879, the output of ~ 80,000 acres of pinyon woodland (Charlet 2008). With the arrival of railroads connecting mines in the Great Basin to urban areas, another ~63,300 acres of pinyon-juniper woodlands were consumed over three decades as wood and charcoal to fuel steam engines (Charlet 2008).</w:t>
      </w:r>
    </w:p>
    <w:p w14:paraId="4A31A247" w14:textId="77777777" w:rsidR="00D34F9A" w:rsidRPr="00C7331E" w:rsidRDefault="00D34F9A" w:rsidP="00D34F9A">
      <w:pPr>
        <w:pStyle w:val="NoSpacing"/>
        <w:ind w:firstLine="720"/>
        <w:rPr>
          <w:rFonts w:ascii="Times New Roman" w:hAnsi="Times New Roman" w:cs="Times New Roman"/>
          <w:sz w:val="24"/>
          <w:szCs w:val="24"/>
        </w:rPr>
      </w:pPr>
    </w:p>
    <w:p w14:paraId="6D2B52FC" w14:textId="77777777" w:rsidR="00D34F9A" w:rsidRPr="00C7331E" w:rsidRDefault="00D34F9A" w:rsidP="00D34F9A">
      <w:pPr>
        <w:spacing w:after="0" w:line="240" w:lineRule="auto"/>
        <w:jc w:val="center"/>
        <w:rPr>
          <w:rFonts w:ascii="Times New Roman" w:hAnsi="Times New Roman" w:cs="Times New Roman"/>
          <w:b/>
          <w:bCs/>
          <w:sz w:val="24"/>
          <w:szCs w:val="24"/>
        </w:rPr>
      </w:pPr>
      <w:r w:rsidRPr="00C7331E">
        <w:rPr>
          <w:rFonts w:ascii="Times New Roman" w:hAnsi="Times New Roman" w:cs="Times New Roman"/>
          <w:b/>
          <w:bCs/>
          <w:sz w:val="24"/>
          <w:szCs w:val="24"/>
        </w:rPr>
        <w:t>NINETEENTH-CENTURY INDIGENOUS SURVIVANCE</w:t>
      </w:r>
    </w:p>
    <w:p w14:paraId="321B7B8B"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The Wá∙šiw were the first Indigenous people to experience colonial impacts in the western Great Basin (d’Azevedo 1986:494). John C. Frémont took note of pinyon pine when he wrote the earliest written record of Wá∙šiw contact with English speakers. Passing by Pyramid Lake, Frémont and his party then went south through Carson Valley and the East Walker River, re-crossing the Sierra Nevada through Carson Pass (Nevins 1956:49, 343–361; Stine 2015:228–235). On January 24, 1844, an Indigenous man (likely Wá∙šiw) approached their camp “and brought with him a little skin bag with a few pounds of the seeds of a pine tree.” A few days later “a party of twelve Indians came down from the mountains to trade pine nuts, of which each one carried a little bag. These seemed now to be the staple of the country, and whenever we met an Indian, his friendly salutation consisted in offering a few nuts to eat and trade” (Nevins 1956:345–352).</w:t>
      </w:r>
    </w:p>
    <w:p w14:paraId="635F4FD9"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t xml:space="preserve">California’s gold rush brought thousands of newcomers through Wá∙šiw territory, and some stayed to establish farms in the valleys of the eastern Sierra Nevada. In 1850, a trading post was established within the Carson Valley, about 68 km (42 mi) south of present-day Reno. This small settlement grew into John Reese’s Station and then became the Mormon colony of Genoa. </w:t>
      </w:r>
    </w:p>
    <w:p w14:paraId="5A871531"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This colonization impacted Wá∙šiw communities immediately. In 1850, Indian Agent Jacob Holeman recommended that the U.S. government sign a treaty with the Wá∙šiw because “the Indians having been driven from their lands, and their hunting ground destroyed without compensation therefore—they are in many instances reduced to a state of suffering bordering on starvation” (Nevers 1976:49). Fur trappers, emigrant trains, </w:t>
      </w:r>
      <w:r w:rsidRPr="00C7331E">
        <w:rPr>
          <w:rFonts w:ascii="Times New Roman" w:hAnsi="Times New Roman" w:cs="Times New Roman"/>
          <w:sz w:val="24"/>
          <w:szCs w:val="24"/>
        </w:rPr>
        <w:lastRenderedPageBreak/>
        <w:t xml:space="preserve">agricultural settlements, livestock industries, and mining bonanzas would destroy the fragile desert/mountain ecology, followed by military defeat and privations associated with reservation life. </w:t>
      </w:r>
    </w:p>
    <w:p w14:paraId="0B44DF15" w14:textId="77777777" w:rsidR="00D34F9A" w:rsidRPr="00C7331E" w:rsidRDefault="00D34F9A" w:rsidP="00D34F9A">
      <w:pPr>
        <w:spacing w:after="0" w:line="240" w:lineRule="auto"/>
        <w:ind w:firstLine="720"/>
        <w:rPr>
          <w:rFonts w:ascii="Times New Roman" w:hAnsi="Times New Roman" w:cs="Times New Roman"/>
          <w:sz w:val="24"/>
          <w:szCs w:val="24"/>
        </w:rPr>
      </w:pPr>
    </w:p>
    <w:p w14:paraId="6C2ED9C8" w14:textId="77777777" w:rsidR="00D34F9A" w:rsidRPr="00C7331E" w:rsidRDefault="00D34F9A" w:rsidP="00D34F9A">
      <w:pPr>
        <w:spacing w:after="0" w:line="240" w:lineRule="auto"/>
        <w:rPr>
          <w:rFonts w:ascii="Times New Roman" w:hAnsi="Times New Roman" w:cs="Times New Roman"/>
          <w:b/>
          <w:bCs/>
          <w:i/>
          <w:iCs/>
          <w:sz w:val="24"/>
          <w:szCs w:val="24"/>
        </w:rPr>
      </w:pPr>
      <w:r w:rsidRPr="00C7331E">
        <w:rPr>
          <w:rFonts w:ascii="Times New Roman" w:hAnsi="Times New Roman" w:cs="Times New Roman"/>
          <w:b/>
          <w:bCs/>
          <w:i/>
          <w:iCs/>
          <w:sz w:val="24"/>
          <w:szCs w:val="24"/>
        </w:rPr>
        <w:t>Indigenous Survivance</w:t>
      </w:r>
    </w:p>
    <w:p w14:paraId="5C65AD7D"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Relationships among Indigenous communities and Euro-American newcomers remained relatively cordial during the mid-1850s. Despite some tension, peace was kept primarily through the efforts of Winnemucca, the elderly Paiute leader also known as Captain Truckee, who was a longtime friend of white settlers and had even enrolled family members in white schools. </w:t>
      </w:r>
    </w:p>
    <w:p w14:paraId="43BD7A8A"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The uneasy peace erupted into a full-blown ecological crisis when the massive Comstock Lode of silver was discovered in 1859 within traditional Wá∙šiw homelands (then a region in west Utah Territory and soon to become the territory of Nevada). The pinyon pine that had provided Indigenous communities and many animals with more than enough nuts became barren hillsides. The Wá∙šiw people vastly outnumbered all others in their territory before 1858, but in a single year, the celebrated “Rush to Washoe” resulted in whites outnumbering Wá∙šiw by &gt;15 to one (d’Azevedo 1986). Less than 10 years after Frémont passed through Wá∙šiw and Paiute territory, settlers and miners began destroying huge stands of pinyon. </w:t>
      </w:r>
    </w:p>
    <w:p w14:paraId="5712C9B6"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The winter following the Comstock silver discovery (1859–1860) was unusually severe, and tensions grew over the decimation of singleleaf pinyon stands. Little snow fell during the winter of 1863–1864, and the springtime and summer drought decimated Indigenous food supplies. Epidemics from ague and typhoid fevers—compounded by highly exaggerated promises of technical assistance in farming that were tardy and underfunded—claimed at least 125 lives on the Walker River Reservation in August–October 1867. </w:t>
      </w:r>
    </w:p>
    <w:p w14:paraId="06D13332"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In 1866, having seen the Wá∙šiw population level fall an estimated 600, Indian agent Jacob Lockhart reported to Nevada Governor Nye that “in view of their rapidly diminishing numbers and the diseases to which they are subjected … the Washoes would soon all be gone, and the need for a reservation would be eliminated” (Mooney 1896: ; as quoted in Price 1963:13).</w:t>
      </w:r>
    </w:p>
    <w:p w14:paraId="22A5C41B"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The deprivation intensified with the severe drought of 1869, accompanied by Euro-American expansionism that took more tribal territory, increased disease, and continued decimating both the pinyon woodland and the highly prized fish populations in Walker Lake and Lake Tahoe. After the fishing season of 1870, the Paiute dispersed to the pinyon-juniper woodlands where they had cached pine nuts from last year’s crop. This was usually a time when women and older men collected grass seeds and berries, but there were none to gather due to the extraordinary dryness. </w:t>
      </w:r>
    </w:p>
    <w:p w14:paraId="4C610976"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By 1870–1871, Indian Agent Bateman described these difficult circumstances for the Walker River Reservation Paiute: </w:t>
      </w:r>
    </w:p>
    <w:p w14:paraId="41B4E2E9" w14:textId="77777777" w:rsidR="00D34F9A" w:rsidRPr="00C7331E" w:rsidRDefault="00D34F9A" w:rsidP="00D34F9A">
      <w:pPr>
        <w:spacing w:after="0" w:line="240" w:lineRule="auto"/>
        <w:ind w:left="720"/>
        <w:rPr>
          <w:rFonts w:ascii="Times New Roman" w:hAnsi="Times New Roman" w:cs="Times New Roman"/>
          <w:sz w:val="24"/>
          <w:szCs w:val="24"/>
        </w:rPr>
      </w:pPr>
      <w:r w:rsidRPr="00C7331E">
        <w:rPr>
          <w:rFonts w:ascii="Times New Roman" w:hAnsi="Times New Roman" w:cs="Times New Roman"/>
          <w:sz w:val="24"/>
          <w:szCs w:val="24"/>
        </w:rPr>
        <w:t xml:space="preserve">Not less than one thousand have occupied their lodgings upon the reservation … The present year is lamentably unfavorable for their desires, as the unparalleled drought in this country has entirely cut off the supply of </w:t>
      </w:r>
      <w:proofErr w:type="gramStart"/>
      <w:r w:rsidRPr="00C7331E">
        <w:rPr>
          <w:rFonts w:ascii="Times New Roman" w:hAnsi="Times New Roman" w:cs="Times New Roman"/>
          <w:sz w:val="24"/>
          <w:szCs w:val="24"/>
        </w:rPr>
        <w:t>bunch-grass</w:t>
      </w:r>
      <w:proofErr w:type="gramEnd"/>
      <w:r w:rsidRPr="00C7331E">
        <w:rPr>
          <w:rFonts w:ascii="Times New Roman" w:hAnsi="Times New Roman" w:cs="Times New Roman"/>
          <w:sz w:val="24"/>
          <w:szCs w:val="24"/>
        </w:rPr>
        <w:t xml:space="preserve">, and consequently no seed to be gathered; </w:t>
      </w:r>
      <w:proofErr w:type="gramStart"/>
      <w:r w:rsidRPr="00C7331E">
        <w:rPr>
          <w:rFonts w:ascii="Times New Roman" w:hAnsi="Times New Roman" w:cs="Times New Roman"/>
          <w:sz w:val="24"/>
          <w:szCs w:val="24"/>
        </w:rPr>
        <w:t>also</w:t>
      </w:r>
      <w:proofErr w:type="gramEnd"/>
      <w:r w:rsidRPr="00C7331E">
        <w:rPr>
          <w:rFonts w:ascii="Times New Roman" w:hAnsi="Times New Roman" w:cs="Times New Roman"/>
          <w:sz w:val="24"/>
          <w:szCs w:val="24"/>
        </w:rPr>
        <w:t xml:space="preserve"> the supply of pine-nuts has shared the same fate. </w:t>
      </w:r>
      <w:proofErr w:type="gramStart"/>
      <w:r w:rsidRPr="00C7331E">
        <w:rPr>
          <w:rFonts w:ascii="Times New Roman" w:hAnsi="Times New Roman" w:cs="Times New Roman"/>
          <w:sz w:val="24"/>
          <w:szCs w:val="24"/>
        </w:rPr>
        <w:t>Thus</w:t>
      </w:r>
      <w:proofErr w:type="gramEnd"/>
      <w:r w:rsidRPr="00C7331E">
        <w:rPr>
          <w:rFonts w:ascii="Times New Roman" w:hAnsi="Times New Roman" w:cs="Times New Roman"/>
          <w:sz w:val="24"/>
          <w:szCs w:val="24"/>
        </w:rPr>
        <w:t xml:space="preserve"> the Indians have had to depend almost wholly upon their fish and game, until that supply is now quite limited (as cited in Hittman 1973:263).</w:t>
      </w:r>
    </w:p>
    <w:p w14:paraId="5371E5D3" w14:textId="77777777" w:rsidR="00D34F9A" w:rsidRPr="00C7331E" w:rsidRDefault="00D34F9A" w:rsidP="00D34F9A">
      <w:pPr>
        <w:spacing w:after="0" w:line="240" w:lineRule="auto"/>
        <w:rPr>
          <w:rFonts w:ascii="Times New Roman" w:hAnsi="Times New Roman" w:cs="Times New Roman"/>
          <w:sz w:val="24"/>
          <w:szCs w:val="24"/>
        </w:rPr>
      </w:pPr>
    </w:p>
    <w:p w14:paraId="538AC00B" w14:textId="77777777" w:rsidR="00D34F9A" w:rsidRPr="00C7331E" w:rsidRDefault="00D34F9A" w:rsidP="00D34F9A">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Drought conditions continued into late January 1872; Indian Agent Bateman reported that the 1500 Walker River Paiutes were “almost entirely without food” (Hittman 1973:254). </w:t>
      </w:r>
    </w:p>
    <w:p w14:paraId="0CF65186"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But the Wá∙šiw refused to go extinct and so did the other Great Basin tribes. Instead, they accommodated the increased pressures of colonization on distinctly Indigenous terms (Blackhawk 2006:282; Crum 1994:39). They adapted the seasonal economies to the necessities of wage labor, attaching them to mines, ranches, and residential opportunities alongside white settlers. Defining new niches within white settlement society, tribal members chose to remain in familiar landscapes in their changing world, with Nevada tribes preferring to live within range of their traditional homelands to maintain their deep cosmological ties to the pinyon stands and ancestral burials, celebrating and socializing at both traditional and new colonial localities.</w:t>
      </w:r>
    </w:p>
    <w:p w14:paraId="60A227E4"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During these traumatic transition years, several Wá∙šiw leaders emerged to speak on behalf of the tribe. In April of 1880, Captain Jim, Captain Pete, and Captain Walker called a tribal meeting to prepare a petition asking the governor to stop destroying pine nut trees and depleting fish in Lake Tahoe. If they failed to do so, the tribe requested suitable compensation (Nevins 1956; d’Azevedo 1986:493). A month later, the Wá∙šiw petitioned U.S. Secretary of the Interior Carl Schurz requesting the same thing. Captain Jim and Jim Bender took the train to Washington, D.C. and stayed there 13 days to ask the “Great White Father” (the president of the United States) for tribal recognition and help in protecting the trees. They returned empty handed.</w:t>
      </w:r>
    </w:p>
    <w:p w14:paraId="47E14818"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“Often they timed their gatherings to follow their wheat harvests and to coincide with pine-nut harvests” wrote Ned Blackhawk (2006:281) “thus balancing the demands of their new labor market with the familiar seasonal rounds that had long characterized their lives.” In 1883, the </w:t>
      </w:r>
      <w:r w:rsidRPr="00C7331E">
        <w:rPr>
          <w:rFonts w:ascii="Times New Roman" w:hAnsi="Times New Roman" w:cs="Times New Roman"/>
          <w:i/>
          <w:iCs/>
          <w:sz w:val="24"/>
          <w:szCs w:val="24"/>
        </w:rPr>
        <w:t xml:space="preserve">Territorial Enterprise </w:t>
      </w:r>
      <w:r w:rsidRPr="00C7331E">
        <w:rPr>
          <w:rFonts w:ascii="Times New Roman" w:hAnsi="Times New Roman" w:cs="Times New Roman"/>
          <w:sz w:val="24"/>
          <w:szCs w:val="24"/>
        </w:rPr>
        <w:t xml:space="preserve">(Virginia City) reported “Gathering of Pine Nuts” </w:t>
      </w:r>
    </w:p>
    <w:p w14:paraId="28979AA2" w14:textId="77777777" w:rsidR="00D34F9A" w:rsidRPr="00C7331E" w:rsidRDefault="00D34F9A" w:rsidP="00D34F9A">
      <w:pPr>
        <w:spacing w:after="0" w:line="240" w:lineRule="auto"/>
        <w:ind w:left="720"/>
        <w:rPr>
          <w:rFonts w:ascii="Times New Roman" w:hAnsi="Times New Roman" w:cs="Times New Roman"/>
          <w:sz w:val="24"/>
          <w:szCs w:val="24"/>
        </w:rPr>
      </w:pPr>
      <w:r w:rsidRPr="00C7331E">
        <w:rPr>
          <w:rFonts w:ascii="Times New Roman" w:hAnsi="Times New Roman" w:cs="Times New Roman"/>
          <w:sz w:val="24"/>
          <w:szCs w:val="24"/>
        </w:rPr>
        <w:t xml:space="preserve">The harvest moon now shines for the pine nut harvest of the aborigines. In this region the pine nut orchards of the red men are no more. They have fallen before the ax of the white man. Before the discovery of silver, there were in this vicinity, thousands of acres of bearing trees, yielding yearly hundreds of bushels of nuts … Now the Paiutes must go far away into the eastern part of the State to find bearing trees. Just now many of the tribe are out at Cowitch Mountain and other places in that direction gathering the nuts. It is now their only harvest [August 23, 1883].  </w:t>
      </w:r>
    </w:p>
    <w:p w14:paraId="5B14117E" w14:textId="77777777" w:rsidR="00D34F9A" w:rsidRPr="00C7331E" w:rsidRDefault="00D34F9A" w:rsidP="00D34F9A">
      <w:pPr>
        <w:spacing w:after="0" w:line="240" w:lineRule="auto"/>
        <w:rPr>
          <w:rFonts w:ascii="Times New Roman" w:hAnsi="Times New Roman" w:cs="Times New Roman"/>
          <w:sz w:val="24"/>
          <w:szCs w:val="24"/>
        </w:rPr>
      </w:pPr>
    </w:p>
    <w:p w14:paraId="2BEFE40B" w14:textId="77777777" w:rsidR="00D34F9A" w:rsidRPr="00C7331E" w:rsidRDefault="00D34F9A" w:rsidP="00D34F9A">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These age-old fall festivals had long been underwritten by temporarily increased food supplies produced by pine-nut trips, rabbit drives, and antelope hunts (Steward 1938:237). In good years, stored pine nuts could provide the primary food during the wintertime and for family-specific pinyon gathering—a time for storytelling among close family members, when tales like </w:t>
      </w:r>
      <w:r w:rsidRPr="00C7331E">
        <w:rPr>
          <w:rFonts w:ascii="Times New Roman" w:hAnsi="Times New Roman" w:cs="Times New Roman"/>
          <w:i/>
          <w:iCs/>
          <w:sz w:val="24"/>
          <w:szCs w:val="24"/>
        </w:rPr>
        <w:t>Theft of Pine Nuts</w:t>
      </w:r>
      <w:r w:rsidRPr="00C7331E">
        <w:rPr>
          <w:rFonts w:ascii="Times New Roman" w:hAnsi="Times New Roman" w:cs="Times New Roman"/>
          <w:sz w:val="24"/>
          <w:szCs w:val="24"/>
        </w:rPr>
        <w:t xml:space="preserve"> about times when animals were people, each having its own song, were told. Pine nut festivals typically lasted for five days of ceremony and celebration, prayers offered for pine nuts, feasting, gambling, dancing, and games. Nineteenth-century newspapers like the </w:t>
      </w:r>
      <w:r w:rsidRPr="00C7331E">
        <w:rPr>
          <w:rFonts w:ascii="Times New Roman" w:hAnsi="Times New Roman" w:cs="Times New Roman"/>
          <w:i/>
          <w:iCs/>
          <w:sz w:val="24"/>
          <w:szCs w:val="24"/>
        </w:rPr>
        <w:t>Reese River Reveille</w:t>
      </w:r>
      <w:r w:rsidRPr="00C7331E">
        <w:rPr>
          <w:rFonts w:ascii="Times New Roman" w:hAnsi="Times New Roman" w:cs="Times New Roman"/>
          <w:sz w:val="24"/>
          <w:szCs w:val="24"/>
        </w:rPr>
        <w:t xml:space="preserve"> and </w:t>
      </w:r>
      <w:r w:rsidRPr="00C7331E">
        <w:rPr>
          <w:rFonts w:ascii="Times New Roman" w:hAnsi="Times New Roman" w:cs="Times New Roman"/>
          <w:i/>
          <w:iCs/>
          <w:sz w:val="24"/>
          <w:szCs w:val="24"/>
        </w:rPr>
        <w:t xml:space="preserve">Territorial Enterprise </w:t>
      </w:r>
      <w:r w:rsidRPr="00C7331E">
        <w:rPr>
          <w:rFonts w:ascii="Times New Roman" w:hAnsi="Times New Roman" w:cs="Times New Roman"/>
          <w:sz w:val="24"/>
          <w:szCs w:val="24"/>
        </w:rPr>
        <w:t xml:space="preserve">documented the changing nature of fall fandangos, when horses and wagons—and then trucks—made longer-distance travel feasible. Pine nut festivals became more “cosmopolitan” with multiple local tribes represented in this continuum of basic pinyon harvesting practices. Indigenous oral history was still transmitted during large-scale fall fandangos and annual blessings. </w:t>
      </w:r>
    </w:p>
    <w:p w14:paraId="2D0C4899"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lastRenderedPageBreak/>
        <w:t xml:space="preserve">When pine nuts became a cash crop in the late nineteenth-century Great Basin, they were “often sold in markets in California and other Western States, being disposed of precisely as peanuts are in the East” (Coville 1892:353). By the 1920s, the Wá∙šiw sold 25 pounds of pine nuts for $1 (Price 1980:15). By 1935, Wá∙šiw families in the Dresslerville colony obtained an average income of $50 from the sale of pinenuts (Nevers 1976:83). </w:t>
      </w:r>
    </w:p>
    <w:p w14:paraId="4B49DDD0" w14:textId="77777777" w:rsidR="00D34F9A" w:rsidRPr="00C7331E" w:rsidRDefault="00D34F9A" w:rsidP="00D34F9A">
      <w:pPr>
        <w:spacing w:after="0" w:line="240" w:lineRule="auto"/>
        <w:ind w:firstLine="720"/>
        <w:rPr>
          <w:rFonts w:ascii="Times New Roman" w:hAnsi="Times New Roman" w:cs="Times New Roman"/>
          <w:sz w:val="24"/>
          <w:szCs w:val="24"/>
        </w:rPr>
      </w:pPr>
    </w:p>
    <w:p w14:paraId="6BCF524C" w14:textId="77777777" w:rsidR="00D34F9A" w:rsidRPr="00C7331E" w:rsidRDefault="00D34F9A" w:rsidP="00D34F9A">
      <w:pPr>
        <w:spacing w:after="0" w:line="240" w:lineRule="auto"/>
        <w:rPr>
          <w:rFonts w:ascii="Times New Roman" w:hAnsi="Times New Roman" w:cs="Times New Roman"/>
          <w:b/>
          <w:bCs/>
          <w:i/>
          <w:iCs/>
          <w:sz w:val="24"/>
          <w:szCs w:val="24"/>
        </w:rPr>
      </w:pPr>
      <w:r w:rsidRPr="00C7331E">
        <w:rPr>
          <w:rFonts w:ascii="Times New Roman" w:hAnsi="Times New Roman" w:cs="Times New Roman"/>
          <w:b/>
          <w:bCs/>
          <w:i/>
          <w:iCs/>
          <w:sz w:val="24"/>
          <w:szCs w:val="24"/>
        </w:rPr>
        <w:t>Allotment (Dawes Act)</w:t>
      </w:r>
    </w:p>
    <w:p w14:paraId="0B95105E"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Under the General Allotment Act of 1887 (better known as the Dawes Act) individuals from tribes across the country were granted personal land. But not until 1893 were allotments made to the Wá∙šiw, and most of this land was virtually worthless to them. The Wá∙šiw claimed the pine nut hills and the area around Lake Tahoe as their ancestral homeland. The Dawes Act only distributed lands without water as pine nut groves were further depleted by white timber cutters and sheep grazers (Nevers 1976:62–66). The Wá∙šiw were offered the simple choice of either accepting the pine nut allotments or taking nothing at all. Though none of the lands were suitable for homes and few had water rights, the Wá∙šiw took them “because the sites had the sacred Piñon Pines that still provided the food that sustained the Wá∙šiw through winter” (WA SHE SHU 2025).</w:t>
      </w:r>
    </w:p>
    <w:p w14:paraId="70A1A935" w14:textId="77777777" w:rsidR="00D34F9A" w:rsidRPr="00C7331E" w:rsidRDefault="00D34F9A" w:rsidP="00D34F9A">
      <w:pPr>
        <w:spacing w:after="0" w:line="240" w:lineRule="auto"/>
        <w:ind w:firstLine="720"/>
        <w:rPr>
          <w:rFonts w:ascii="Times New Roman" w:hAnsi="Times New Roman" w:cs="Times New Roman"/>
          <w:sz w:val="24"/>
          <w:szCs w:val="24"/>
        </w:rPr>
      </w:pPr>
    </w:p>
    <w:p w14:paraId="04E545E7" w14:textId="77777777" w:rsidR="00D34F9A" w:rsidRPr="00C7331E" w:rsidRDefault="00D34F9A" w:rsidP="00D34F9A">
      <w:pPr>
        <w:spacing w:after="0" w:line="240" w:lineRule="auto"/>
        <w:rPr>
          <w:rFonts w:ascii="Times New Roman" w:hAnsi="Times New Roman" w:cs="Times New Roman"/>
          <w:b/>
          <w:bCs/>
          <w:i/>
          <w:iCs/>
          <w:sz w:val="24"/>
          <w:szCs w:val="24"/>
        </w:rPr>
      </w:pPr>
      <w:r w:rsidRPr="00C7331E">
        <w:rPr>
          <w:rFonts w:ascii="Times New Roman" w:hAnsi="Times New Roman" w:cs="Times New Roman"/>
          <w:b/>
          <w:bCs/>
          <w:i/>
          <w:iCs/>
          <w:sz w:val="24"/>
          <w:szCs w:val="24"/>
        </w:rPr>
        <w:t>Assimilation Pressures</w:t>
      </w:r>
    </w:p>
    <w:p w14:paraId="6AB754E8"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The Carson Indian School (later called the Stewart Indian) that opened in 1890 formalized the acculturation process by shearing the hair of incoming students, burning their traditional material culture, and forbidding them from speaking their Native language (Williams 2022). The generation of children who were taken to this off-reservation boarding school in the early-to-mid-1900s has sometimes been called the “stolen generation;” many survivors refused to speak their mother tongue throughout their lives.  But there was resistance. Wá∙šiw elder and teacher Melba Rakow recalls an aunt telling stories of standing up to school authorities. “She would gather girls together for games on the playground and speak in Wá∙šiw; she didn’t care about the punishment that would follow” (Gordon and Gordon 2019). </w:t>
      </w:r>
    </w:p>
    <w:p w14:paraId="164125A5"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In 1922–1923, J. E. Jenkins (Superintendent of the Reno Indian Agency) complained that Wá∙šiw parents were taking their children out of school to gather pine nuts. Arguing that because traditional Wá∙šiw ceremonies were ”heathenish,” “savage,” and “barbarous,” Jenkins abolished (or at least curtailed) these practices as quickly as possible (Nevers 1976:81), actively discouraging tribes from participating in pine nut harvests. Jenkins also prohibited the puberty dance that had long marked a young girl’s passage into womanhood, claiming that such dances distracted the Indians from their work and took children away from school, and he argued that the food and money given away at such ceremonies could not be spared. Jenkins also banned traditional Wá∙šiw hand games and Indigenous healing practices, feeling that such “doctors” could not cure physical ills, but the traditional tribal healer also functioned as “a spiritual leader, a judge in civil and political matters of the tribe as well in family disturbances” (Nevers 1976:82).</w:t>
      </w:r>
    </w:p>
    <w:p w14:paraId="5C4DEADB" w14:textId="77777777" w:rsidR="00D34F9A" w:rsidRPr="00C7331E" w:rsidRDefault="00D34F9A" w:rsidP="00D34F9A">
      <w:pPr>
        <w:spacing w:after="0" w:line="240" w:lineRule="auto"/>
        <w:rPr>
          <w:rFonts w:ascii="Times New Roman" w:hAnsi="Times New Roman" w:cs="Times New Roman"/>
          <w:sz w:val="24"/>
          <w:szCs w:val="24"/>
        </w:rPr>
      </w:pPr>
    </w:p>
    <w:p w14:paraId="3437AB13" w14:textId="77777777" w:rsidR="00D34F9A" w:rsidRPr="00C7331E" w:rsidRDefault="00D34F9A" w:rsidP="00D34F9A">
      <w:pPr>
        <w:spacing w:after="0" w:line="240" w:lineRule="auto"/>
        <w:rPr>
          <w:rFonts w:ascii="Times New Roman" w:hAnsi="Times New Roman" w:cs="Times New Roman"/>
          <w:b/>
          <w:bCs/>
          <w:i/>
          <w:iCs/>
          <w:sz w:val="24"/>
          <w:szCs w:val="24"/>
        </w:rPr>
      </w:pPr>
      <w:r w:rsidRPr="00C7331E">
        <w:rPr>
          <w:rFonts w:ascii="Times New Roman" w:hAnsi="Times New Roman" w:cs="Times New Roman"/>
          <w:b/>
          <w:bCs/>
          <w:i/>
          <w:iCs/>
          <w:sz w:val="24"/>
          <w:szCs w:val="24"/>
        </w:rPr>
        <w:t>The Ghost Dance</w:t>
      </w:r>
    </w:p>
    <w:p w14:paraId="56AAD7BC"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The </w:t>
      </w:r>
      <w:proofErr w:type="spellStart"/>
      <w:r w:rsidRPr="00C7331E">
        <w:rPr>
          <w:rFonts w:ascii="Times New Roman" w:hAnsi="Times New Roman" w:cs="Times New Roman"/>
          <w:i/>
          <w:iCs/>
          <w:sz w:val="24"/>
          <w:szCs w:val="24"/>
        </w:rPr>
        <w:t>Na'a</w:t>
      </w:r>
      <w:proofErr w:type="spellEnd"/>
      <w:r w:rsidRPr="00C7331E">
        <w:rPr>
          <w:rFonts w:ascii="Times New Roman" w:hAnsi="Times New Roman" w:cs="Times New Roman"/>
          <w:i/>
          <w:iCs/>
          <w:sz w:val="24"/>
          <w:szCs w:val="24"/>
        </w:rPr>
        <w:t xml:space="preserve"> Nugga</w:t>
      </w:r>
      <w:r w:rsidRPr="00C7331E">
        <w:rPr>
          <w:rFonts w:ascii="Times New Roman" w:hAnsi="Times New Roman" w:cs="Times New Roman"/>
          <w:sz w:val="24"/>
          <w:szCs w:val="24"/>
        </w:rPr>
        <w:t xml:space="preserve"> (the Father Dance or “Ghost Dance,” as it is better known) appeared at the Walker River Reservation in 1870. The Paiute prophet </w:t>
      </w:r>
      <w:proofErr w:type="spellStart"/>
      <w:r w:rsidRPr="00C7331E">
        <w:rPr>
          <w:rFonts w:ascii="Times New Roman" w:hAnsi="Times New Roman" w:cs="Times New Roman"/>
          <w:sz w:val="24"/>
          <w:szCs w:val="24"/>
        </w:rPr>
        <w:t>Wodziwob</w:t>
      </w:r>
      <w:proofErr w:type="spellEnd"/>
      <w:r w:rsidRPr="00C7331E">
        <w:rPr>
          <w:rFonts w:ascii="Times New Roman" w:hAnsi="Times New Roman" w:cs="Times New Roman"/>
          <w:sz w:val="24"/>
          <w:szCs w:val="24"/>
        </w:rPr>
        <w:t xml:space="preserve"> promised that if the tribe performed the Round Dance, he would both resurrect those who perished in </w:t>
      </w:r>
      <w:r w:rsidRPr="00C7331E">
        <w:rPr>
          <w:rFonts w:ascii="Times New Roman" w:hAnsi="Times New Roman" w:cs="Times New Roman"/>
          <w:sz w:val="24"/>
          <w:szCs w:val="24"/>
        </w:rPr>
        <w:lastRenderedPageBreak/>
        <w:t xml:space="preserve">the recent typhoid epidemics and restore the damaged homeland so the lifesaving pinyon harvests would return (Crum 1994:56; Hittman 1973:262–263). </w:t>
      </w:r>
      <w:proofErr w:type="spellStart"/>
      <w:r w:rsidRPr="00C7331E">
        <w:rPr>
          <w:rFonts w:ascii="Times New Roman" w:hAnsi="Times New Roman" w:cs="Times New Roman"/>
          <w:sz w:val="24"/>
          <w:szCs w:val="24"/>
        </w:rPr>
        <w:t>Wodziwob</w:t>
      </w:r>
      <w:proofErr w:type="spellEnd"/>
      <w:r w:rsidRPr="00C7331E">
        <w:rPr>
          <w:rFonts w:ascii="Times New Roman" w:hAnsi="Times New Roman" w:cs="Times New Roman"/>
          <w:sz w:val="24"/>
          <w:szCs w:val="24"/>
        </w:rPr>
        <w:t xml:space="preserve"> wisely timed his Ghost Dance to coincide with the traditional fall pine nut harvests and blessings, thereby integrating his messianic views into the long-standing traditions and shamanism. The Round Dance and Pine Nut Dances were the most important ceremonies among the Wá∙šiw tribe—both associated with the pine nut harvest and performed to increase food supply and bring rain. Although not himself a Round Dance talker, when </w:t>
      </w:r>
      <w:proofErr w:type="spellStart"/>
      <w:r w:rsidRPr="00C7331E">
        <w:rPr>
          <w:rFonts w:ascii="Times New Roman" w:hAnsi="Times New Roman" w:cs="Times New Roman"/>
          <w:sz w:val="24"/>
          <w:szCs w:val="24"/>
        </w:rPr>
        <w:t>Wodziwob</w:t>
      </w:r>
      <w:proofErr w:type="spellEnd"/>
      <w:r w:rsidRPr="00C7331E">
        <w:rPr>
          <w:rFonts w:ascii="Times New Roman" w:hAnsi="Times New Roman" w:cs="Times New Roman"/>
          <w:sz w:val="24"/>
          <w:szCs w:val="24"/>
        </w:rPr>
        <w:t xml:space="preserve"> announced his prophecies at Round Dances “he could have been perceived as one” by the Walker River community (Hittman 1973:261), with the power to change the weather.</w:t>
      </w:r>
    </w:p>
    <w:p w14:paraId="73232D59"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Within two years, Walker River tribal members rejected </w:t>
      </w:r>
      <w:proofErr w:type="spellStart"/>
      <w:r w:rsidRPr="00C7331E">
        <w:rPr>
          <w:rFonts w:ascii="Times New Roman" w:hAnsi="Times New Roman" w:cs="Times New Roman"/>
          <w:sz w:val="24"/>
          <w:szCs w:val="24"/>
        </w:rPr>
        <w:t>Wodziwob’s</w:t>
      </w:r>
      <w:proofErr w:type="spellEnd"/>
      <w:r w:rsidRPr="00C7331E">
        <w:rPr>
          <w:rFonts w:ascii="Times New Roman" w:hAnsi="Times New Roman" w:cs="Times New Roman"/>
          <w:sz w:val="24"/>
          <w:szCs w:val="24"/>
        </w:rPr>
        <w:t xml:space="preserve"> Ghost Dance prophecies because their pine nut crops still suffered, and the dead had failed to reappear. As the fates would have it, the next year (1873) produced a bumper pinyon crop, prompting Indian Agent Bateman to comment that “no doubt hundreds of tons [of pine nuts] will be secured by the Indians, which will make up, in large measure, for the failure of crops” (Johnson 1975:44). </w:t>
      </w:r>
    </w:p>
    <w:p w14:paraId="278F984F"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Although the Ghost Dance of 1870 faded away after a couple of years, U. S. government agents moved immediately to address the collateral damage. They feared that the large gatherings and fervor associated with the Ghost Dance might trigger an uprising and even lead to outright warfare. Hysteria among whites in Nevada arose among those fearing that Shoshones and Paiutes were planning warfare against them. In 1890, settlers in Austin and Ione asked the governor to provide them with arms and ammunition. Concerned this could undermine assimilation and conversation to Christianity, Indian Agents prohibited all Indigenous dances, prayers, and ceremonies from the Walker River Paiute Reservation. Anyone caught practicing the traditional pine nut or springtime blessings (when the trout ran upriver from Walker Lake) were in danger of being beaten, imprisoned, or killed by the Indian Agent or tribal Policeman. Understanding their age-old prayer practices and oral histories were threatened, Paiutes began hiding or going far into the desert or mountains so they could continue passing along sacred knowledge to the next generation. </w:t>
      </w:r>
    </w:p>
    <w:p w14:paraId="4AD2D49B"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The Ghose Dance reappeared in the late 1880s–1890s in direct response to continued white encroachment and Bureau of Indian Affairs assimilationist policies. No 19th century American Indian voice carried more impact than that of </w:t>
      </w:r>
      <w:proofErr w:type="spellStart"/>
      <w:r w:rsidRPr="00C7331E">
        <w:rPr>
          <w:rFonts w:ascii="Times New Roman" w:hAnsi="Times New Roman" w:cs="Times New Roman"/>
          <w:sz w:val="24"/>
          <w:szCs w:val="24"/>
        </w:rPr>
        <w:t>Wavoka</w:t>
      </w:r>
      <w:proofErr w:type="spellEnd"/>
      <w:r w:rsidRPr="00C7331E">
        <w:rPr>
          <w:rFonts w:ascii="Times New Roman" w:hAnsi="Times New Roman" w:cs="Times New Roman"/>
          <w:sz w:val="24"/>
          <w:szCs w:val="24"/>
        </w:rPr>
        <w:t xml:space="preserve">, the Northern Paiute Ghost Dance prophet. His message, a forceful example of Indian efforts to interpret historical change in terms of native values by word of mouth … [but also reaching] the literate American public” (Mooney 1896). </w:t>
      </w:r>
    </w:p>
    <w:p w14:paraId="15332A35"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Shoshones and Paiutes at Duck Valley held three Ghost Dances in the late 1890s, one attracting more than 1000 participants, some from Fort Hall and elsewhere (Crum 1994:56). The Ghost Dances also helped maintain nineteenth-century traditional Round Dances. Although Battle Mountain Shoshones had ceased performing Round Dances for a decade, the Ghost Dance movement revived these practices in the late 1890s (Crum 1994:62–63; Jorgenson 1986).</w:t>
      </w:r>
    </w:p>
    <w:p w14:paraId="66E6FC4F" w14:textId="77777777" w:rsidR="00D34F9A" w:rsidRPr="00C7331E" w:rsidRDefault="00D34F9A" w:rsidP="00D34F9A">
      <w:pPr>
        <w:spacing w:after="0" w:line="240" w:lineRule="auto"/>
        <w:rPr>
          <w:rFonts w:ascii="Times New Roman" w:hAnsi="Times New Roman" w:cs="Times New Roman"/>
          <w:b/>
          <w:bCs/>
          <w:sz w:val="24"/>
          <w:szCs w:val="24"/>
        </w:rPr>
      </w:pPr>
    </w:p>
    <w:p w14:paraId="466A405C" w14:textId="77777777" w:rsidR="00D34F9A" w:rsidRPr="00C7331E" w:rsidRDefault="00D34F9A" w:rsidP="00D34F9A">
      <w:pPr>
        <w:spacing w:after="0" w:line="240" w:lineRule="auto"/>
        <w:jc w:val="center"/>
        <w:rPr>
          <w:rFonts w:ascii="Times New Roman" w:hAnsi="Times New Roman" w:cs="Times New Roman"/>
          <w:b/>
          <w:bCs/>
          <w:sz w:val="24"/>
          <w:szCs w:val="24"/>
        </w:rPr>
      </w:pPr>
      <w:r w:rsidRPr="00C7331E">
        <w:rPr>
          <w:rFonts w:ascii="Times New Roman" w:hAnsi="Times New Roman" w:cs="Times New Roman"/>
          <w:b/>
          <w:bCs/>
          <w:sz w:val="24"/>
          <w:szCs w:val="24"/>
        </w:rPr>
        <w:t>TWENTIETH-CENTURY INDIGENOUS SURVIVANCE</w:t>
      </w:r>
    </w:p>
    <w:p w14:paraId="7533E535"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Most Indigenous dances and celebrations were still banned during the early twentieth century, but Indian agents began permitting tribes to hold their public pine nut blessing and festival in the fall to ensure a plentiful pine nut harvest. Thousands attended </w:t>
      </w:r>
      <w:r w:rsidRPr="00C7331E">
        <w:rPr>
          <w:rFonts w:ascii="Times New Roman" w:hAnsi="Times New Roman" w:cs="Times New Roman"/>
          <w:sz w:val="24"/>
          <w:szCs w:val="24"/>
        </w:rPr>
        <w:lastRenderedPageBreak/>
        <w:t xml:space="preserve">the 1906 fall fandango at Walker Lake, including 700 Indigenous participants coming from as far as Arapahoe and Cheyenne territory (Hittman 1992:161). </w:t>
      </w:r>
    </w:p>
    <w:p w14:paraId="62ED0FA6" w14:textId="77777777" w:rsidR="00D34F9A" w:rsidRPr="00C7331E" w:rsidRDefault="00D34F9A" w:rsidP="00D34F9A">
      <w:pPr>
        <w:spacing w:after="0" w:line="240" w:lineRule="auto"/>
        <w:ind w:firstLine="720"/>
        <w:rPr>
          <w:rFonts w:ascii="Times New Roman" w:hAnsi="Times New Roman" w:cs="Times New Roman"/>
          <w:sz w:val="24"/>
          <w:szCs w:val="24"/>
        </w:rPr>
      </w:pPr>
    </w:p>
    <w:p w14:paraId="3B7E34A3" w14:textId="77777777" w:rsidR="00D34F9A" w:rsidRPr="00C7331E" w:rsidRDefault="00D34F9A" w:rsidP="00D34F9A">
      <w:pPr>
        <w:spacing w:after="0" w:line="240" w:lineRule="auto"/>
        <w:rPr>
          <w:rFonts w:ascii="Times New Roman" w:hAnsi="Times New Roman" w:cs="Times New Roman"/>
          <w:b/>
          <w:bCs/>
          <w:i/>
          <w:iCs/>
          <w:sz w:val="24"/>
          <w:szCs w:val="24"/>
        </w:rPr>
      </w:pPr>
      <w:r w:rsidRPr="00C7331E">
        <w:rPr>
          <w:rFonts w:ascii="Times New Roman" w:hAnsi="Times New Roman" w:cs="Times New Roman"/>
          <w:b/>
          <w:bCs/>
          <w:i/>
          <w:iCs/>
          <w:sz w:val="24"/>
          <w:szCs w:val="24"/>
        </w:rPr>
        <w:t>Peyotism</w:t>
      </w:r>
    </w:p>
    <w:p w14:paraId="73B6292E"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The Native American Church taught a combination of Indigenous beliefs and elements of </w:t>
      </w:r>
      <w:hyperlink r:id="rId7" w:tooltip="Christianity" w:history="1">
        <w:r w:rsidRPr="00C7331E">
          <w:rPr>
            <w:rStyle w:val="Hyperlink"/>
            <w:rFonts w:ascii="Times New Roman" w:hAnsi="Times New Roman" w:cs="Times New Roman"/>
            <w:color w:val="auto"/>
            <w:sz w:val="24"/>
            <w:szCs w:val="24"/>
            <w:u w:val="none"/>
          </w:rPr>
          <w:t>Christianity</w:t>
        </w:r>
      </w:hyperlink>
      <w:r w:rsidRPr="00C7331E">
        <w:rPr>
          <w:rFonts w:ascii="Times New Roman" w:hAnsi="Times New Roman" w:cs="Times New Roman"/>
          <w:sz w:val="24"/>
          <w:szCs w:val="24"/>
        </w:rPr>
        <w:t xml:space="preserve"> involving the sacramental use of </w:t>
      </w:r>
      <w:hyperlink r:id="rId8" w:tooltip="Peyote" w:history="1">
        <w:r w:rsidRPr="00C7331E">
          <w:rPr>
            <w:rStyle w:val="Hyperlink"/>
            <w:rFonts w:ascii="Times New Roman" w:hAnsi="Times New Roman" w:cs="Times New Roman"/>
            <w:color w:val="auto"/>
            <w:sz w:val="24"/>
            <w:szCs w:val="24"/>
            <w:u w:val="none"/>
          </w:rPr>
          <w:t>peyote</w:t>
        </w:r>
      </w:hyperlink>
      <w:r w:rsidRPr="00C7331E">
        <w:rPr>
          <w:rFonts w:ascii="Times New Roman" w:hAnsi="Times New Roman" w:cs="Times New Roman"/>
          <w:sz w:val="24"/>
          <w:szCs w:val="24"/>
        </w:rPr>
        <w:t xml:space="preserve">. Peyotism originated in </w:t>
      </w:r>
      <w:hyperlink r:id="rId9" w:tooltip="Oklahoma Territory" w:history="1">
        <w:r w:rsidRPr="00C7331E">
          <w:rPr>
            <w:rStyle w:val="Hyperlink"/>
            <w:rFonts w:ascii="Times New Roman" w:hAnsi="Times New Roman" w:cs="Times New Roman"/>
            <w:color w:val="auto"/>
            <w:sz w:val="24"/>
            <w:szCs w:val="24"/>
            <w:u w:val="none"/>
          </w:rPr>
          <w:t>Oklahoma Territory</w:t>
        </w:r>
      </w:hyperlink>
      <w:r w:rsidRPr="00C7331E">
        <w:rPr>
          <w:rFonts w:ascii="Times New Roman" w:hAnsi="Times New Roman" w:cs="Times New Roman"/>
          <w:sz w:val="24"/>
          <w:szCs w:val="24"/>
        </w:rPr>
        <w:t xml:space="preserve"> in the late nineteenth century and came to the Duck Valley Paiute in 1915 when an Indigenous woman took her physical ailment to a peyote practitioner from Fort Hall instead of a traditional local healer (Crum 1994:56–57; Stewart 1968). </w:t>
      </w:r>
    </w:p>
    <w:p w14:paraId="2E56ACFE"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The practice came to the Wá∙šiw in 1932 and some found that peyotism helped cope with colonial changes, particularly in prohibiting drinking alcoholic beverages and encouraging charity and honesty (Price 1980:14). Many Wá∙šiw also accepted peyotism as a better way to live without traditional concerns for witchcraft; but the Native American Church remained controversial among other Wá∙šiw (Siskin 1941, 1983) because many were suffering the loss of traditional healers, as documented by d’Azevedo (1978). Although peyotism is no longer widely accepted, numerous tribal members continue to practice this way of life (Nevers 1976:88–89). </w:t>
      </w:r>
    </w:p>
    <w:p w14:paraId="4E3759AC" w14:textId="77777777" w:rsidR="00D34F9A" w:rsidRPr="00C7331E" w:rsidRDefault="00D34F9A" w:rsidP="00D34F9A">
      <w:pPr>
        <w:spacing w:after="0" w:line="240" w:lineRule="auto"/>
        <w:ind w:firstLine="720"/>
        <w:rPr>
          <w:rFonts w:ascii="Times New Roman" w:hAnsi="Times New Roman" w:cs="Times New Roman"/>
          <w:sz w:val="24"/>
          <w:szCs w:val="24"/>
        </w:rPr>
      </w:pPr>
    </w:p>
    <w:p w14:paraId="3C780DAD" w14:textId="77777777" w:rsidR="00D34F9A" w:rsidRPr="00C7331E" w:rsidRDefault="00D34F9A" w:rsidP="00D34F9A">
      <w:pPr>
        <w:spacing w:line="240" w:lineRule="auto"/>
        <w:ind w:left="90"/>
        <w:rPr>
          <w:rFonts w:ascii="Times New Roman" w:eastAsia="Times New Roman" w:hAnsi="Times New Roman" w:cs="Times New Roman"/>
          <w:b/>
          <w:i/>
          <w:iCs/>
          <w:sz w:val="24"/>
          <w:szCs w:val="24"/>
        </w:rPr>
      </w:pPr>
      <w:r w:rsidRPr="00C7331E">
        <w:rPr>
          <w:rFonts w:ascii="Times New Roman" w:eastAsia="Times New Roman" w:hAnsi="Times New Roman" w:cs="Times New Roman"/>
          <w:b/>
          <w:i/>
          <w:iCs/>
          <w:sz w:val="24"/>
          <w:szCs w:val="24"/>
        </w:rPr>
        <w:t>Indigenous Recording of Oral History</w:t>
      </w:r>
    </w:p>
    <w:p w14:paraId="64B178CB" w14:textId="07BBF99F" w:rsidR="00D34F9A" w:rsidRPr="00C7331E" w:rsidRDefault="00D34F9A" w:rsidP="00D34F9A">
      <w:pPr>
        <w:spacing w:after="0" w:line="240" w:lineRule="auto"/>
        <w:ind w:left="90" w:firstLine="630"/>
        <w:rPr>
          <w:rFonts w:ascii="Times New Roman" w:hAnsi="Times New Roman" w:cs="Times New Roman"/>
          <w:sz w:val="24"/>
          <w:szCs w:val="24"/>
        </w:rPr>
      </w:pPr>
      <w:r w:rsidRPr="00C7331E">
        <w:rPr>
          <w:rFonts w:ascii="Times New Roman" w:eastAsia="Times New Roman" w:hAnsi="Times New Roman" w:cs="Times New Roman"/>
          <w:sz w:val="24"/>
          <w:szCs w:val="24"/>
        </w:rPr>
        <w:t xml:space="preserve">Supplemental </w:t>
      </w:r>
      <w:r w:rsidR="004126AE" w:rsidRPr="00C7331E">
        <w:rPr>
          <w:rFonts w:ascii="Times New Roman" w:eastAsia="Times New Roman" w:hAnsi="Times New Roman" w:cs="Times New Roman"/>
          <w:sz w:val="24"/>
          <w:szCs w:val="24"/>
        </w:rPr>
        <w:t xml:space="preserve">Text </w:t>
      </w:r>
      <w:r w:rsidRPr="00C7331E">
        <w:rPr>
          <w:rFonts w:ascii="Times New Roman" w:eastAsia="Times New Roman" w:hAnsi="Times New Roman" w:cs="Times New Roman"/>
          <w:sz w:val="24"/>
          <w:szCs w:val="24"/>
        </w:rPr>
        <w:t xml:space="preserve">2 addresses the nineteenth- and twentieth-century salvage anthropology programs to record Great Basin oral histories, most summarized in English and often with extensive editing (e.g., Fowler and Fowler 1971; Lowie 1909; Steward 1936, 1943). Only a few were published in the original languages (such as Crum and Dayley 1997; Laird 1984; Miller 1972; Sapir 1930; Shimkin 1947; Zigmond 1980). Many feel that such collections of tales and legends “do much to distort and corrupt the mythological corpus they represent” (Myers 2001: 4; see also Wewa and Gardner 2017: </w:t>
      </w:r>
      <w:r w:rsidRPr="00C7331E">
        <w:rPr>
          <w:rFonts w:ascii="Times New Roman" w:hAnsi="Times New Roman" w:cs="Times New Roman"/>
          <w:sz w:val="24"/>
          <w:szCs w:val="24"/>
        </w:rPr>
        <w:t>xlii).</w:t>
      </w:r>
    </w:p>
    <w:p w14:paraId="0773E083" w14:textId="77777777" w:rsidR="00D34F9A" w:rsidRPr="00C7331E" w:rsidRDefault="00D34F9A" w:rsidP="00D34F9A">
      <w:pPr>
        <w:spacing w:after="0" w:line="240" w:lineRule="auto"/>
        <w:ind w:left="90" w:firstLine="630"/>
        <w:rPr>
          <w:rFonts w:ascii="Times New Roman" w:hAnsi="Times New Roman" w:cs="Times New Roman"/>
          <w:sz w:val="24"/>
          <w:szCs w:val="24"/>
        </w:rPr>
      </w:pPr>
      <w:r w:rsidRPr="00C7331E">
        <w:rPr>
          <w:rFonts w:ascii="Times New Roman" w:hAnsi="Times New Roman" w:cs="Times New Roman"/>
          <w:sz w:val="24"/>
          <w:szCs w:val="24"/>
        </w:rPr>
        <w:t xml:space="preserve">Indigenous scholars became considerably more active in recording their own oral histories in the middle-late twentieth century, </w:t>
      </w:r>
    </w:p>
    <w:p w14:paraId="0378B020" w14:textId="77777777" w:rsidR="00D34F9A" w:rsidRPr="00C7331E" w:rsidRDefault="00D34F9A" w:rsidP="00D34F9A">
      <w:pPr>
        <w:pStyle w:val="NormalWeb"/>
        <w:spacing w:before="0" w:beforeAutospacing="0" w:after="0" w:afterAutospacing="0"/>
        <w:ind w:left="720"/>
      </w:pPr>
      <w:r w:rsidRPr="00C7331E">
        <w:t>“Manifestations of a broader revival of Indians’ interest in their heritage … Native American voices had been stifled since the beginning of European colonization by an official policy that thought first to separate and exclude and later to submerge and assimilate them. Without resources, largely nonliterate, without access to print media, and often punished for expressing traditional cultural values or even speaking their languages, Indians had little opportunity to speak out about their history, let alone do research and publish accounts. It took a great deal of effort by older people to preserve an oral history that offered a point of view separate from the officially prescribed history their children learned in school” (Ally 1968:601).</w:t>
      </w:r>
    </w:p>
    <w:p w14:paraId="48096762" w14:textId="77777777" w:rsidR="00D34F9A" w:rsidRPr="00C7331E" w:rsidRDefault="00D34F9A" w:rsidP="00D34F9A">
      <w:pPr>
        <w:pStyle w:val="NormalWeb"/>
        <w:spacing w:before="0" w:beforeAutospacing="0" w:after="0" w:afterAutospacing="0"/>
      </w:pPr>
    </w:p>
    <w:p w14:paraId="2BCFF770" w14:textId="77777777" w:rsidR="00D34F9A" w:rsidRPr="00C7331E" w:rsidRDefault="00D34F9A" w:rsidP="00D34F9A">
      <w:pPr>
        <w:pStyle w:val="NormalWeb"/>
        <w:spacing w:before="0" w:beforeAutospacing="0" w:after="0" w:afterAutospacing="0"/>
        <w:ind w:firstLine="720"/>
      </w:pPr>
      <w:r w:rsidRPr="00C7331E">
        <w:t xml:space="preserve">Many Great Basin tribal members were attracted by the American Indian Movement (AIM), which began in 1968 as a grassroots movement in Minneapolis (MN) to promote Indigenous rights (Johnson 1986). Although originally an urban-focused movement responding to police brutality and racial profiling, AIM expanded in the 1970s to become a driving force behind the Indigenous civil rights movement across America, with an emphasis on tribal sovereignty. The nationwide-protests and conferences </w:t>
      </w:r>
      <w:r w:rsidRPr="00C7331E">
        <w:lastRenderedPageBreak/>
        <w:t xml:space="preserve">encouraged protecting the tribal land base and promoting cultural pluralism in the United States. </w:t>
      </w:r>
    </w:p>
    <w:p w14:paraId="64545F8C" w14:textId="77777777" w:rsidR="00D34F9A" w:rsidRPr="00C7331E" w:rsidRDefault="00D34F9A" w:rsidP="00D34F9A">
      <w:pPr>
        <w:pStyle w:val="NormalWeb"/>
        <w:spacing w:before="0" w:beforeAutospacing="0" w:after="0" w:afterAutospacing="0"/>
        <w:ind w:firstLine="720"/>
      </w:pPr>
      <w:r w:rsidRPr="00C7331E">
        <w:t xml:space="preserve">Although some have argued that the actual impact of the 1969–1971 Alcatraz protest and the AIM was overplayed in the media (Jorgenson 1986:203), both accurately reflected the frustration and anger felt by Indigenous Americans. The protest and movement inspired many Paiute and Shoshone tribal members to reinvigorate traditional ways through multiple projects, especially involving tribal elders to teach younger members their language, culture, and history. </w:t>
      </w:r>
    </w:p>
    <w:p w14:paraId="13E2723A" w14:textId="77777777" w:rsidR="00D34F9A" w:rsidRPr="00C7331E" w:rsidRDefault="00D34F9A" w:rsidP="00D34F9A">
      <w:pPr>
        <w:pStyle w:val="NormalWeb"/>
        <w:spacing w:before="0" w:beforeAutospacing="0" w:after="0" w:afterAutospacing="0"/>
        <w:ind w:firstLine="720"/>
      </w:pPr>
      <w:r w:rsidRPr="00C7331E">
        <w:t xml:space="preserve">The resurgence and awakening of the Red Power movement of the late 1960s and early 1970s reflected a nationwide shift (Crum 1994:163). This was time of significant change, particularly the rejection of the “melting pot” dogma, rejecting demeaning mascot names in sports, and passing the Native American Graves Protection and Act (NAGPRA: Thomas 2000:214–215). In the Great Basin, with the Spirit Cave reburial controversy over The Storyteller (also known as Spirit Cave Man; Barker, Ellis, and </w:t>
      </w:r>
      <w:proofErr w:type="spellStart"/>
      <w:r w:rsidRPr="00C7331E">
        <w:t>Damadio</w:t>
      </w:r>
      <w:proofErr w:type="spellEnd"/>
      <w:r w:rsidRPr="00C7331E">
        <w:t xml:space="preserve"> 2000; Crum 1994:56; Edgar et al. 2007:149, 162; Hockett and Palus 2018; Thomas et al. 2025).</w:t>
      </w:r>
    </w:p>
    <w:p w14:paraId="7144D1EA"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Indigenous voices from the Ghost Dance onward included a number of tribal newspapers (Crum 1994:602), and in the 1970s, several tribes sponsored historical projects that culminated in tribal history texts and curriculum materials reflecting Indigenous views of their own history Crum (1994:165). As part of the Indigenous civil rights movement sweeping the country, the Wá∙šiw reinvigorated many traditional ways through projects using tribal elders to teach younger members their language, culture, and history. The tribe obtained grants from the Donner Foundation (New York), the Research and Cultural Studies Development Section (Bureau of Indian Affairs), and the Nevada State Library to fund tribal member Jo Anne Nevers to research and write </w:t>
      </w:r>
      <w:r w:rsidRPr="00C7331E">
        <w:rPr>
          <w:rFonts w:ascii="Times New Roman" w:hAnsi="Times New Roman" w:cs="Times New Roman"/>
          <w:i/>
          <w:iCs/>
          <w:sz w:val="24"/>
          <w:szCs w:val="24"/>
        </w:rPr>
        <w:t>WA SHE SHU: A Wá∙šiw Tribal History</w:t>
      </w:r>
      <w:r w:rsidRPr="00C7331E">
        <w:rPr>
          <w:rFonts w:ascii="Times New Roman" w:hAnsi="Times New Roman" w:cs="Times New Roman"/>
          <w:sz w:val="24"/>
          <w:szCs w:val="24"/>
        </w:rPr>
        <w:t xml:space="preserve">. Published by the Inter-Tribal Council of Nevada, this book “tries to portray, from our viewpoint … Wá∙šiw life as we have known it” (Nevers 1976:1). </w:t>
      </w:r>
    </w:p>
    <w:p w14:paraId="7835FCB5"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Paiute and Shoshone tribes did the same by expanding upon National Archives records with oral interviews from elders to generate narratives about Indigenous lifeways before the whites. Walker Lake Paiute tribal member Edward Johnson noted that “since the attempt has been to write this book from the point of view of the People, efforts have been made to interview the older members of the tribe” (1975:4). </w:t>
      </w:r>
    </w:p>
    <w:p w14:paraId="4A2CB1F3"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Nearly a dozen Great Basin tribal histories appeared between 1972 and 1986 (Alley 1986:Table 1): </w:t>
      </w:r>
    </w:p>
    <w:p w14:paraId="2FB39D68" w14:textId="77777777" w:rsidR="00D34F9A" w:rsidRPr="00C7331E" w:rsidRDefault="00D34F9A" w:rsidP="00D34F9A">
      <w:pPr>
        <w:spacing w:after="0" w:line="240" w:lineRule="auto"/>
        <w:ind w:firstLine="720"/>
        <w:rPr>
          <w:rFonts w:ascii="Times New Roman" w:hAnsi="Times New Roman" w:cs="Times New Roman"/>
          <w:i/>
          <w:iCs/>
          <w:sz w:val="24"/>
          <w:szCs w:val="24"/>
        </w:rPr>
      </w:pPr>
    </w:p>
    <w:p w14:paraId="00207D6C" w14:textId="0882323D" w:rsidR="00100E0F" w:rsidRPr="00C7331E" w:rsidRDefault="00100E0F" w:rsidP="00AA10CC">
      <w:pPr>
        <w:pStyle w:val="NormalWeb"/>
        <w:spacing w:before="0" w:beforeAutospacing="0" w:after="0" w:afterAutospacing="0"/>
        <w:ind w:left="1440" w:hanging="720"/>
      </w:pPr>
      <w:r w:rsidRPr="00C7331E">
        <w:t>Jefferson, Jos, Robert W. Delaney, and Gregory Coyne Thompson</w:t>
      </w:r>
      <w:r w:rsidR="00AA10CC" w:rsidRPr="00C7331E">
        <w:t xml:space="preserve"> (</w:t>
      </w:r>
      <w:r w:rsidRPr="00C7331E">
        <w:t>1972</w:t>
      </w:r>
      <w:r w:rsidR="00AA10CC" w:rsidRPr="00C7331E">
        <w:t>)</w:t>
      </w:r>
      <w:r w:rsidRPr="00C7331E">
        <w:t xml:space="preserve">. </w:t>
      </w:r>
      <w:r w:rsidRPr="00C7331E">
        <w:rPr>
          <w:i/>
          <w:iCs/>
        </w:rPr>
        <w:t>The Southern Utes: A Tribal History</w:t>
      </w:r>
      <w:r w:rsidRPr="00C7331E">
        <w:t>, Southern Ute Tribe</w:t>
      </w:r>
      <w:r w:rsidR="00AA10CC" w:rsidRPr="00C7331E">
        <w:t>.</w:t>
      </w:r>
    </w:p>
    <w:p w14:paraId="5C72797F" w14:textId="77777777" w:rsidR="00D34F9A" w:rsidRPr="00C7331E" w:rsidRDefault="00D34F9A" w:rsidP="00D34F9A">
      <w:pPr>
        <w:pStyle w:val="NormalWeb"/>
        <w:spacing w:before="0" w:beforeAutospacing="0" w:after="0" w:afterAutospacing="0"/>
        <w:ind w:firstLine="720"/>
      </w:pPr>
      <w:r w:rsidRPr="00C7331E">
        <w:rPr>
          <w:i/>
          <w:iCs/>
        </w:rPr>
        <w:t>Walker River Paiutes: A Tribal History</w:t>
      </w:r>
      <w:r w:rsidRPr="00C7331E">
        <w:t xml:space="preserve"> (Johnson 1975) </w:t>
      </w:r>
    </w:p>
    <w:p w14:paraId="2EABE271" w14:textId="77777777" w:rsidR="00D34F9A" w:rsidRPr="00C7331E" w:rsidRDefault="00D34F9A" w:rsidP="00D34F9A">
      <w:pPr>
        <w:pStyle w:val="NormalWeb"/>
        <w:spacing w:before="0" w:beforeAutospacing="0" w:after="0" w:afterAutospacing="0"/>
        <w:ind w:firstLine="720"/>
      </w:pPr>
      <w:r w:rsidRPr="00C7331E">
        <w:rPr>
          <w:i/>
          <w:iCs/>
        </w:rPr>
        <w:t>NUMA: A Northern Paiute History</w:t>
      </w:r>
      <w:r w:rsidRPr="00C7331E">
        <w:t xml:space="preserve"> (Inter-Tribal Council of Nevada,1976a)</w:t>
      </w:r>
    </w:p>
    <w:p w14:paraId="131AD2B5" w14:textId="77777777" w:rsidR="00D34F9A" w:rsidRPr="00C7331E" w:rsidRDefault="00D34F9A" w:rsidP="00D34F9A">
      <w:pPr>
        <w:pStyle w:val="NormalWeb"/>
        <w:spacing w:before="0" w:beforeAutospacing="0" w:after="0" w:afterAutospacing="0"/>
        <w:ind w:firstLine="720"/>
      </w:pPr>
      <w:r w:rsidRPr="00C7331E">
        <w:rPr>
          <w:i/>
          <w:iCs/>
        </w:rPr>
        <w:t>NEWE: A Western Shoshone History</w:t>
      </w:r>
      <w:r w:rsidRPr="00C7331E">
        <w:t xml:space="preserve"> (Inter-Tribal Council of Nevada, 1976b)</w:t>
      </w:r>
    </w:p>
    <w:p w14:paraId="07123270" w14:textId="77777777" w:rsidR="00D34F9A" w:rsidRPr="00C7331E" w:rsidRDefault="00D34F9A" w:rsidP="00D34F9A">
      <w:pPr>
        <w:pStyle w:val="NormalWeb"/>
        <w:spacing w:before="0" w:beforeAutospacing="0" w:after="0" w:afterAutospacing="0"/>
        <w:ind w:firstLine="720"/>
      </w:pPr>
      <w:r w:rsidRPr="00C7331E">
        <w:rPr>
          <w:i/>
          <w:iCs/>
        </w:rPr>
        <w:t>NUWUVI: A Southern Paiute Histo</w:t>
      </w:r>
      <w:r w:rsidRPr="00C7331E">
        <w:t>ry (Inter-Tribal Council of Nevada, 1976c)</w:t>
      </w:r>
    </w:p>
    <w:p w14:paraId="6025AD81" w14:textId="77777777" w:rsidR="00D34F9A" w:rsidRPr="00C7331E" w:rsidRDefault="00D34F9A" w:rsidP="00D34F9A">
      <w:pPr>
        <w:pStyle w:val="NormalWeb"/>
        <w:spacing w:before="0" w:beforeAutospacing="0" w:after="0" w:afterAutospacing="0"/>
        <w:ind w:firstLine="720"/>
      </w:pPr>
      <w:r w:rsidRPr="00C7331E">
        <w:rPr>
          <w:i/>
          <w:iCs/>
        </w:rPr>
        <w:t>WA SHE SHU: A Washo Tribal History</w:t>
      </w:r>
      <w:r w:rsidRPr="00C7331E">
        <w:t xml:space="preserve"> (Nevers 1976) </w:t>
      </w:r>
    </w:p>
    <w:p w14:paraId="207E1E42" w14:textId="77777777" w:rsidR="00D34F9A" w:rsidRPr="00C7331E" w:rsidRDefault="00D34F9A" w:rsidP="00D34F9A">
      <w:pPr>
        <w:pStyle w:val="NormalWeb"/>
        <w:spacing w:before="0" w:beforeAutospacing="0" w:after="0" w:afterAutospacing="0"/>
        <w:ind w:firstLine="720"/>
      </w:pPr>
      <w:r w:rsidRPr="00C7331E">
        <w:rPr>
          <w:i/>
          <w:iCs/>
        </w:rPr>
        <w:t xml:space="preserve">After the Drying up of the Water </w:t>
      </w:r>
      <w:r w:rsidRPr="00C7331E">
        <w:t>(Robertson 1977)</w:t>
      </w:r>
    </w:p>
    <w:p w14:paraId="215B8F23" w14:textId="77777777" w:rsidR="00D34F9A" w:rsidRPr="00C7331E" w:rsidRDefault="00D34F9A" w:rsidP="00D34F9A">
      <w:pPr>
        <w:pStyle w:val="NormalWeb"/>
        <w:spacing w:before="0" w:beforeAutospacing="0" w:after="0" w:afterAutospacing="0"/>
        <w:ind w:firstLine="720"/>
      </w:pPr>
      <w:r w:rsidRPr="00C7331E">
        <w:rPr>
          <w:i/>
          <w:iCs/>
        </w:rPr>
        <w:t xml:space="preserve">The Las Vegas Paiutes: A Short History </w:t>
      </w:r>
      <w:r w:rsidRPr="00C7331E">
        <w:t>(Alley 1977)</w:t>
      </w:r>
    </w:p>
    <w:p w14:paraId="508EFE4A" w14:textId="77777777" w:rsidR="00D34F9A" w:rsidRPr="00C7331E" w:rsidRDefault="00D34F9A" w:rsidP="00D34F9A">
      <w:pPr>
        <w:pStyle w:val="NormalWeb"/>
        <w:spacing w:before="0" w:beforeAutospacing="0" w:after="0" w:afterAutospacing="0"/>
        <w:ind w:firstLine="720"/>
      </w:pPr>
      <w:r w:rsidRPr="00C7331E">
        <w:rPr>
          <w:i/>
          <w:iCs/>
        </w:rPr>
        <w:t xml:space="preserve">A History of the Northern Ute People </w:t>
      </w:r>
      <w:r w:rsidRPr="00C7331E">
        <w:t>(Conetah, MacKay, and O’Neil 1982)</w:t>
      </w:r>
    </w:p>
    <w:p w14:paraId="18BE4F27" w14:textId="77777777" w:rsidR="00D34F9A" w:rsidRPr="00C7331E" w:rsidRDefault="00D34F9A" w:rsidP="00D34F9A">
      <w:pPr>
        <w:pStyle w:val="NormalWeb"/>
        <w:spacing w:before="0" w:beforeAutospacing="0" w:after="0" w:afterAutospacing="0"/>
        <w:ind w:firstLine="720"/>
      </w:pPr>
      <w:r w:rsidRPr="00C7331E">
        <w:rPr>
          <w:i/>
          <w:iCs/>
        </w:rPr>
        <w:t xml:space="preserve">A History of the </w:t>
      </w:r>
      <w:proofErr w:type="gramStart"/>
      <w:r w:rsidRPr="00C7331E">
        <w:rPr>
          <w:i/>
          <w:iCs/>
        </w:rPr>
        <w:t>Shoshone-Paiute</w:t>
      </w:r>
      <w:proofErr w:type="gramEnd"/>
      <w:r w:rsidRPr="00C7331E">
        <w:rPr>
          <w:i/>
          <w:iCs/>
        </w:rPr>
        <w:t xml:space="preserve"> People </w:t>
      </w:r>
      <w:r w:rsidRPr="00C7331E">
        <w:t>(McKinney 1983)</w:t>
      </w:r>
    </w:p>
    <w:p w14:paraId="57EF3EB8"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i/>
          <w:iCs/>
          <w:sz w:val="24"/>
          <w:szCs w:val="24"/>
        </w:rPr>
        <w:t xml:space="preserve">Duckwater Shoshone History </w:t>
      </w:r>
      <w:r w:rsidRPr="00C7331E">
        <w:rPr>
          <w:rFonts w:ascii="Times New Roman" w:hAnsi="Times New Roman" w:cs="Times New Roman"/>
          <w:sz w:val="24"/>
          <w:szCs w:val="24"/>
        </w:rPr>
        <w:t>(Honaker et al. 1986)</w:t>
      </w:r>
    </w:p>
    <w:p w14:paraId="1045F17D" w14:textId="77777777" w:rsidR="00D34F9A" w:rsidRPr="00C7331E" w:rsidRDefault="00D34F9A" w:rsidP="00D34F9A">
      <w:pPr>
        <w:pStyle w:val="NormalWeb"/>
        <w:spacing w:before="0" w:beforeAutospacing="0" w:after="0" w:afterAutospacing="0"/>
        <w:ind w:firstLine="720"/>
      </w:pPr>
    </w:p>
    <w:p w14:paraId="664DF750" w14:textId="77777777" w:rsidR="00D34F9A" w:rsidRPr="00C7331E" w:rsidRDefault="00D34F9A" w:rsidP="00D34F9A">
      <w:pPr>
        <w:pStyle w:val="NormalWeb"/>
        <w:spacing w:before="0" w:beforeAutospacing="0" w:after="0" w:afterAutospacing="0"/>
      </w:pPr>
      <w:r w:rsidRPr="00C7331E">
        <w:t xml:space="preserve">Two enrolled members of Western Shoshone tribes also wrote full-length Indigenous histories during this interval: </w:t>
      </w:r>
    </w:p>
    <w:p w14:paraId="5815AD06" w14:textId="77777777" w:rsidR="00D34F9A" w:rsidRPr="00C7331E" w:rsidRDefault="00D34F9A" w:rsidP="00D34F9A">
      <w:pPr>
        <w:pStyle w:val="NormalWeb"/>
        <w:spacing w:before="0" w:beforeAutospacing="0" w:after="0" w:afterAutospacing="0"/>
      </w:pPr>
    </w:p>
    <w:p w14:paraId="529BADC6" w14:textId="77777777" w:rsidR="00D34F9A" w:rsidRPr="00C7331E" w:rsidRDefault="00D34F9A" w:rsidP="00D34F9A">
      <w:pPr>
        <w:pStyle w:val="NormalWeb"/>
        <w:spacing w:before="0" w:beforeAutospacing="0" w:after="0" w:afterAutospacing="0"/>
        <w:ind w:left="1440" w:hanging="720"/>
      </w:pPr>
      <w:r w:rsidRPr="00C7331E">
        <w:rPr>
          <w:i/>
          <w:iCs/>
        </w:rPr>
        <w:t xml:space="preserve">The Road on Which We Came: A History of the Western Shoshone </w:t>
      </w:r>
      <w:r w:rsidRPr="00C7331E">
        <w:t>(1994) by Steve J. Crum (</w:t>
      </w:r>
      <w:proofErr w:type="gramStart"/>
      <w:r w:rsidRPr="00C7331E">
        <w:t>Shoshone-Paiute</w:t>
      </w:r>
      <w:proofErr w:type="gramEnd"/>
      <w:r w:rsidRPr="00C7331E">
        <w:t xml:space="preserve"> Tribes of the Duck Valley Reservation) </w:t>
      </w:r>
    </w:p>
    <w:p w14:paraId="396662AA" w14:textId="77777777" w:rsidR="00D34F9A" w:rsidRPr="00C7331E" w:rsidRDefault="00D34F9A" w:rsidP="00D34F9A">
      <w:pPr>
        <w:pStyle w:val="NormalWeb"/>
        <w:spacing w:before="0" w:beforeAutospacing="0" w:after="0" w:afterAutospacing="0"/>
        <w:ind w:left="1440" w:hanging="720"/>
      </w:pPr>
    </w:p>
    <w:p w14:paraId="27E3F684" w14:textId="77777777" w:rsidR="00D34F9A" w:rsidRPr="00C7331E" w:rsidRDefault="00D34F9A" w:rsidP="00D34F9A">
      <w:pPr>
        <w:pStyle w:val="NormalWeb"/>
        <w:spacing w:before="0" w:beforeAutospacing="0" w:after="0" w:afterAutospacing="0"/>
        <w:ind w:left="1440" w:hanging="720"/>
      </w:pPr>
      <w:r w:rsidRPr="00C7331E">
        <w:rPr>
          <w:i/>
          <w:iCs/>
        </w:rPr>
        <w:t xml:space="preserve">Violence Over the Land: Indians and Empires in the Early American West </w:t>
      </w:r>
      <w:r w:rsidRPr="00C7331E">
        <w:t xml:space="preserve">(2006) by Ned Blackhawk (Te-Moak Tribe of Western Shoshone Indians) </w:t>
      </w:r>
    </w:p>
    <w:p w14:paraId="6F74E8DD" w14:textId="77777777" w:rsidR="00D34F9A" w:rsidRPr="00C7331E" w:rsidRDefault="00D34F9A" w:rsidP="00D34F9A">
      <w:pPr>
        <w:pStyle w:val="NormalWeb"/>
        <w:spacing w:before="0" w:beforeAutospacing="0" w:after="0" w:afterAutospacing="0"/>
        <w:ind w:left="720"/>
      </w:pPr>
    </w:p>
    <w:p w14:paraId="731647FD"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Beginning in the 1970s, storyteller Wilson Wewa (Paiute, Warms Springs) traveled throughout the western Great Basin to hear, learn, and record tribal oral histories and legends with his grandmother. He published </w:t>
      </w:r>
      <w:r w:rsidRPr="00C7331E">
        <w:rPr>
          <w:rFonts w:ascii="Times New Roman" w:hAnsi="Times New Roman" w:cs="Times New Roman"/>
          <w:i/>
          <w:iCs/>
          <w:sz w:val="24"/>
          <w:szCs w:val="24"/>
        </w:rPr>
        <w:t xml:space="preserve">Legends of the Northern Paiute </w:t>
      </w:r>
      <w:r w:rsidRPr="00C7331E">
        <w:rPr>
          <w:rFonts w:ascii="Times New Roman" w:hAnsi="Times New Roman" w:cs="Times New Roman"/>
          <w:sz w:val="24"/>
          <w:szCs w:val="24"/>
        </w:rPr>
        <w:t xml:space="preserve">(Wewa and Gardner 2017) because “part of being a Northern Paiute, a little part of it, has now been told and written in the legends and stories of this book (2017:xiiv). </w:t>
      </w:r>
      <w:r w:rsidRPr="00C7331E">
        <w:rPr>
          <w:rFonts w:ascii="Times New Roman" w:eastAsia="Times New Roman" w:hAnsi="Times New Roman" w:cs="Times New Roman"/>
          <w:iCs/>
          <w:sz w:val="24"/>
          <w:szCs w:val="24"/>
        </w:rPr>
        <w:t xml:space="preserve">In the 1970s, </w:t>
      </w:r>
      <w:r w:rsidRPr="00C7331E">
        <w:rPr>
          <w:rFonts w:ascii="Times New Roman" w:hAnsi="Times New Roman" w:cs="Times New Roman"/>
          <w:sz w:val="24"/>
          <w:szCs w:val="24"/>
        </w:rPr>
        <w:t xml:space="preserve">Wilson Wewa (Warm Springs Paiute) learned the </w:t>
      </w:r>
      <w:r w:rsidRPr="00C7331E">
        <w:rPr>
          <w:rFonts w:ascii="Times New Roman" w:hAnsi="Times New Roman" w:cs="Times New Roman"/>
          <w:i/>
          <w:iCs/>
          <w:sz w:val="24"/>
          <w:szCs w:val="24"/>
        </w:rPr>
        <w:t xml:space="preserve">Theft of Pine Nuts </w:t>
      </w:r>
      <w:r w:rsidRPr="00C7331E">
        <w:rPr>
          <w:rFonts w:ascii="Times New Roman" w:hAnsi="Times New Roman" w:cs="Times New Roman"/>
          <w:sz w:val="24"/>
          <w:szCs w:val="24"/>
        </w:rPr>
        <w:t xml:space="preserve">tale from family members at Schurz and Pyramid Lake; he later published the story as </w:t>
      </w:r>
      <w:r w:rsidRPr="00C7331E">
        <w:rPr>
          <w:rFonts w:ascii="Times New Roman" w:hAnsi="Times New Roman" w:cs="Times New Roman"/>
          <w:i/>
          <w:iCs/>
          <w:sz w:val="24"/>
          <w:szCs w:val="24"/>
        </w:rPr>
        <w:t>Wolf Makes Pine Nut Trees</w:t>
      </w:r>
      <w:r w:rsidRPr="00C7331E">
        <w:rPr>
          <w:rFonts w:ascii="Times New Roman" w:hAnsi="Times New Roman" w:cs="Times New Roman"/>
          <w:sz w:val="24"/>
          <w:szCs w:val="24"/>
        </w:rPr>
        <w:t xml:space="preserve"> (Wewa and Gardner 2017:25–26). </w:t>
      </w:r>
    </w:p>
    <w:p w14:paraId="38D4AFB8"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In the process of actively preserving their own oral history, these tribes generated hundreds of tapes and transcripts now curated in tribal archives. In a real sense, such archives “represent a transfer to Indian communities of some measure of power over their own lives” (Alley 1986:604). </w:t>
      </w:r>
    </w:p>
    <w:p w14:paraId="5265F498" w14:textId="77777777" w:rsidR="00D34F9A" w:rsidRPr="00C7331E" w:rsidRDefault="00D34F9A" w:rsidP="00D34F9A">
      <w:pPr>
        <w:spacing w:after="0" w:line="240" w:lineRule="auto"/>
        <w:ind w:firstLine="720"/>
        <w:jc w:val="center"/>
        <w:rPr>
          <w:rFonts w:ascii="Times New Roman" w:hAnsi="Times New Roman" w:cs="Times New Roman"/>
          <w:b/>
          <w:bCs/>
          <w:sz w:val="24"/>
          <w:szCs w:val="24"/>
        </w:rPr>
      </w:pPr>
    </w:p>
    <w:p w14:paraId="2C654163" w14:textId="77777777" w:rsidR="00D34F9A" w:rsidRPr="00C7331E" w:rsidRDefault="00D34F9A" w:rsidP="00D34F9A">
      <w:pPr>
        <w:spacing w:after="0" w:line="240" w:lineRule="auto"/>
        <w:jc w:val="center"/>
        <w:rPr>
          <w:rFonts w:ascii="Times New Roman" w:hAnsi="Times New Roman" w:cs="Times New Roman"/>
          <w:b/>
          <w:bCs/>
          <w:sz w:val="24"/>
          <w:szCs w:val="24"/>
        </w:rPr>
      </w:pPr>
      <w:r w:rsidRPr="00C7331E">
        <w:rPr>
          <w:rFonts w:ascii="Times New Roman" w:hAnsi="Times New Roman" w:cs="Times New Roman"/>
          <w:b/>
          <w:bCs/>
          <w:sz w:val="24"/>
          <w:szCs w:val="24"/>
        </w:rPr>
        <w:t>TWENTIETH-CENTURY PAIUTE SURVIVANCE</w:t>
      </w:r>
    </w:p>
    <w:p w14:paraId="438A4875"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Through it all, Paiute ceremonial life persisted largely in two primary ways: (1) the girl dance, which honored and maintained their matriarchal roots; and (2) the celebration of pine nut harvests. In the face of catastrophic loss, these two practices became the primary vehicles for tribal survivance. </w:t>
      </w:r>
    </w:p>
    <w:p w14:paraId="2B0A9403"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Then as now, the pine nut-associated Round Dance was among the most important Indigenous ceremonies in the western Great Basin, performed to increase food supply and bring rain. Park (1941:183–184) called the Paiute Round Dance the “most popular dance” except for the curing rite, with the most “significant religious beliefs and activities … associated only with the Round Dance.” </w:t>
      </w:r>
    </w:p>
    <w:p w14:paraId="4FDCF2F5" w14:textId="77777777" w:rsidR="00D34F9A" w:rsidRPr="00C7331E" w:rsidRDefault="00D34F9A" w:rsidP="00D34F9A">
      <w:pPr>
        <w:spacing w:after="0" w:line="240" w:lineRule="auto"/>
        <w:ind w:left="720"/>
        <w:rPr>
          <w:rFonts w:ascii="Times New Roman" w:hAnsi="Times New Roman" w:cs="Times New Roman"/>
          <w:sz w:val="24"/>
          <w:szCs w:val="24"/>
        </w:rPr>
      </w:pPr>
      <w:r w:rsidRPr="00C7331E">
        <w:rPr>
          <w:rFonts w:ascii="Times New Roman" w:hAnsi="Times New Roman" w:cs="Times New Roman"/>
          <w:sz w:val="24"/>
          <w:szCs w:val="24"/>
        </w:rPr>
        <w:t xml:space="preserve">“A flat space two to three hundred yards in diameter was cleared as a dance ground, and a pole was set up in the center. Men and women would paint red and white bars and dots upon exposed parts of their bodies, especially their faces, and circle dance in a </w:t>
      </w:r>
      <w:proofErr w:type="gramStart"/>
      <w:r w:rsidRPr="00C7331E">
        <w:rPr>
          <w:rFonts w:ascii="Times New Roman" w:hAnsi="Times New Roman" w:cs="Times New Roman"/>
          <w:sz w:val="24"/>
          <w:szCs w:val="24"/>
        </w:rPr>
        <w:t>counter clockwise</w:t>
      </w:r>
      <w:proofErr w:type="gramEnd"/>
      <w:r w:rsidRPr="00C7331E">
        <w:rPr>
          <w:rFonts w:ascii="Times New Roman" w:hAnsi="Times New Roman" w:cs="Times New Roman"/>
          <w:sz w:val="24"/>
          <w:szCs w:val="24"/>
        </w:rPr>
        <w:t xml:space="preserve"> direction while holding hands with one another. The ceremony was held for five consecutive all-night sessions and was presided over by a singer who stood inside of the circle of dancers, and by a dance leader who prayed for rain, wild seeds, fish, game, pine nuts, and good health, and stood outside of the circle of dancers” (Park 1941:183–184).</w:t>
      </w:r>
    </w:p>
    <w:p w14:paraId="6A617FDC" w14:textId="77777777" w:rsidR="00D34F9A" w:rsidRPr="00C7331E" w:rsidRDefault="00D34F9A" w:rsidP="00D34F9A">
      <w:pPr>
        <w:spacing w:after="0" w:line="240" w:lineRule="auto"/>
        <w:ind w:left="720"/>
        <w:rPr>
          <w:rFonts w:ascii="Times New Roman" w:hAnsi="Times New Roman" w:cs="Times New Roman"/>
          <w:sz w:val="24"/>
          <w:szCs w:val="24"/>
        </w:rPr>
      </w:pPr>
    </w:p>
    <w:p w14:paraId="3973197A"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The pine nut blessing remains a special, pivotal ceremony for Paiute people, a time to gather and celebrate in the Indigenous way, a time for visiting and catching up on news such as births, deaths, and the latest gossip. When round dancing around the pine nut tree, they experience the magic, energy, and power of all those people praying together. For </w:t>
      </w:r>
      <w:r w:rsidRPr="00C7331E">
        <w:rPr>
          <w:rFonts w:ascii="Times New Roman" w:hAnsi="Times New Roman" w:cs="Times New Roman"/>
          <w:sz w:val="24"/>
          <w:szCs w:val="24"/>
        </w:rPr>
        <w:lastRenderedPageBreak/>
        <w:t>those few hours, the past, present, and future conjoin in that circle in that moment of time. No animosity, just acceptance, good feelings, and good thoughts. This only seems to happen during the spring and fall pine nut blessings, or when someone passes away.</w:t>
      </w:r>
    </w:p>
    <w:p w14:paraId="0FA52F25" w14:textId="77777777" w:rsidR="00D34F9A" w:rsidRPr="00C7331E" w:rsidRDefault="00D34F9A" w:rsidP="00D34F9A">
      <w:pPr>
        <w:pStyle w:val="NormalWeb"/>
        <w:spacing w:before="0" w:beforeAutospacing="0" w:after="0" w:afterAutospacing="0"/>
        <w:ind w:firstLine="720"/>
      </w:pPr>
      <w:r w:rsidRPr="00C7331E">
        <w:t xml:space="preserve">Pine nut festivals have persisted in one form or another at the Walker River Reservation, and in 2024, they announced their ninety-third Annual Pine-nut Blessing this way: </w:t>
      </w:r>
    </w:p>
    <w:p w14:paraId="4F0E5F67" w14:textId="77777777" w:rsidR="00D34F9A" w:rsidRPr="00C7331E" w:rsidRDefault="00D34F9A" w:rsidP="00D34F9A">
      <w:pPr>
        <w:spacing w:after="0" w:line="240" w:lineRule="auto"/>
        <w:ind w:firstLine="720"/>
        <w:rPr>
          <w:rFonts w:ascii="Times New Roman" w:hAnsi="Times New Roman" w:cs="Times New Roman"/>
          <w:sz w:val="24"/>
          <w:szCs w:val="24"/>
        </w:rPr>
      </w:pPr>
    </w:p>
    <w:p w14:paraId="756EDEC3" w14:textId="77777777" w:rsidR="00D34F9A" w:rsidRPr="00C7331E" w:rsidRDefault="00D34F9A" w:rsidP="00D34F9A">
      <w:pPr>
        <w:spacing w:after="0" w:line="240" w:lineRule="auto"/>
        <w:ind w:left="720"/>
        <w:rPr>
          <w:rFonts w:ascii="Times New Roman" w:hAnsi="Times New Roman" w:cs="Times New Roman"/>
          <w:sz w:val="24"/>
          <w:szCs w:val="24"/>
        </w:rPr>
      </w:pPr>
      <w:r w:rsidRPr="00C7331E">
        <w:rPr>
          <w:rFonts w:ascii="Times New Roman" w:hAnsi="Times New Roman" w:cs="Times New Roman"/>
          <w:sz w:val="24"/>
          <w:szCs w:val="24"/>
        </w:rPr>
        <w:t xml:space="preserve">“The Tribe hosts the Annual Pine-nut Blessing on the third weekend in September of each year. The Blessing features the best singers and beautiful songs for the Pine-nut Blessing Ceremony. This is a </w:t>
      </w:r>
      <w:proofErr w:type="gramStart"/>
      <w:r w:rsidRPr="00C7331E">
        <w:rPr>
          <w:rFonts w:ascii="Times New Roman" w:hAnsi="Times New Roman" w:cs="Times New Roman"/>
          <w:sz w:val="24"/>
          <w:szCs w:val="24"/>
        </w:rPr>
        <w:t>time honored</w:t>
      </w:r>
      <w:proofErr w:type="gramEnd"/>
      <w:r w:rsidRPr="00C7331E">
        <w:rPr>
          <w:rFonts w:ascii="Times New Roman" w:hAnsi="Times New Roman" w:cs="Times New Roman"/>
          <w:sz w:val="24"/>
          <w:szCs w:val="24"/>
        </w:rPr>
        <w:t xml:space="preserve"> event when Tribal members come home and Indian people from many nations come to partake in the blessed event.</w:t>
      </w:r>
    </w:p>
    <w:p w14:paraId="3964D1B5" w14:textId="77777777" w:rsidR="00D34F9A" w:rsidRPr="00C7331E" w:rsidRDefault="00D34F9A" w:rsidP="00D34F9A">
      <w:pPr>
        <w:spacing w:after="0" w:line="240" w:lineRule="auto"/>
        <w:ind w:left="720"/>
        <w:rPr>
          <w:rFonts w:ascii="Times New Roman" w:hAnsi="Times New Roman" w:cs="Times New Roman"/>
          <w:sz w:val="24"/>
          <w:szCs w:val="24"/>
        </w:rPr>
      </w:pPr>
    </w:p>
    <w:p w14:paraId="6BCDD1C3" w14:textId="77777777" w:rsidR="00D34F9A" w:rsidRPr="00C7331E" w:rsidRDefault="00D34F9A" w:rsidP="00D34F9A">
      <w:pPr>
        <w:spacing w:after="0" w:line="240" w:lineRule="auto"/>
        <w:ind w:left="720"/>
        <w:rPr>
          <w:rFonts w:ascii="Times New Roman" w:hAnsi="Times New Roman" w:cs="Times New Roman"/>
          <w:sz w:val="24"/>
          <w:szCs w:val="24"/>
        </w:rPr>
      </w:pPr>
      <w:r w:rsidRPr="00C7331E">
        <w:rPr>
          <w:rFonts w:ascii="Times New Roman" w:hAnsi="Times New Roman" w:cs="Times New Roman"/>
          <w:sz w:val="24"/>
          <w:szCs w:val="24"/>
        </w:rPr>
        <w:t xml:space="preserve">It is a full weekend of activities for everyone. The </w:t>
      </w:r>
      <w:proofErr w:type="gramStart"/>
      <w:r w:rsidRPr="00C7331E">
        <w:rPr>
          <w:rFonts w:ascii="Times New Roman" w:hAnsi="Times New Roman" w:cs="Times New Roman"/>
          <w:sz w:val="24"/>
          <w:szCs w:val="24"/>
        </w:rPr>
        <w:t>Festival</w:t>
      </w:r>
      <w:proofErr w:type="gramEnd"/>
      <w:r w:rsidRPr="00C7331E">
        <w:rPr>
          <w:rFonts w:ascii="Times New Roman" w:hAnsi="Times New Roman" w:cs="Times New Roman"/>
          <w:sz w:val="24"/>
          <w:szCs w:val="24"/>
        </w:rPr>
        <w:t xml:space="preserve"> will include a Talent Show, Pow Wow, Fun Run, Kids Games, Indian Car Contest/Parade, Horseshoe Contests, Arm Wrestling, Stick Games, and Cradleboard Contest. As a part of the weekend </w:t>
      </w:r>
      <w:proofErr w:type="gramStart"/>
      <w:r w:rsidRPr="00C7331E">
        <w:rPr>
          <w:rFonts w:ascii="Times New Roman" w:hAnsi="Times New Roman" w:cs="Times New Roman"/>
          <w:sz w:val="24"/>
          <w:szCs w:val="24"/>
        </w:rPr>
        <w:t>activities</w:t>
      </w:r>
      <w:proofErr w:type="gramEnd"/>
      <w:r w:rsidRPr="00C7331E">
        <w:rPr>
          <w:rFonts w:ascii="Times New Roman" w:hAnsi="Times New Roman" w:cs="Times New Roman"/>
          <w:sz w:val="24"/>
          <w:szCs w:val="24"/>
        </w:rPr>
        <w:t xml:space="preserve"> we are also including a Free BAR-B-QUE.</w:t>
      </w:r>
    </w:p>
    <w:p w14:paraId="51F50AD8" w14:textId="77777777" w:rsidR="00D34F9A" w:rsidRPr="00C7331E" w:rsidRDefault="00D34F9A" w:rsidP="00D34F9A">
      <w:pPr>
        <w:spacing w:after="0" w:line="240" w:lineRule="auto"/>
        <w:ind w:left="720"/>
        <w:rPr>
          <w:rFonts w:ascii="Times New Roman" w:hAnsi="Times New Roman" w:cs="Times New Roman"/>
          <w:sz w:val="24"/>
          <w:szCs w:val="24"/>
        </w:rPr>
      </w:pPr>
    </w:p>
    <w:p w14:paraId="40ADD49D" w14:textId="77777777" w:rsidR="00D34F9A" w:rsidRPr="00C7331E" w:rsidRDefault="00D34F9A" w:rsidP="00D34F9A">
      <w:pPr>
        <w:spacing w:after="0" w:line="240" w:lineRule="auto"/>
        <w:ind w:left="720"/>
        <w:rPr>
          <w:rFonts w:ascii="Times New Roman" w:hAnsi="Times New Roman" w:cs="Times New Roman"/>
          <w:sz w:val="24"/>
          <w:szCs w:val="24"/>
        </w:rPr>
      </w:pPr>
      <w:r w:rsidRPr="00C7331E">
        <w:rPr>
          <w:rFonts w:ascii="Times New Roman" w:hAnsi="Times New Roman" w:cs="Times New Roman"/>
          <w:sz w:val="24"/>
          <w:szCs w:val="24"/>
        </w:rPr>
        <w:t xml:space="preserve">For those who are traveling from other areas we have camping available and will be opening our Tribal Gymnasium for those who need showering facilities </w:t>
      </w:r>
      <w:r w:rsidRPr="00C7331E">
        <w:rPr>
          <w:rFonts w:ascii="Times New Roman" w:hAnsi="Times New Roman" w:cs="Times New Roman"/>
          <w:sz w:val="24"/>
          <w:szCs w:val="24"/>
        </w:rPr>
        <w:br/>
      </w:r>
    </w:p>
    <w:p w14:paraId="67C26433" w14:textId="77777777" w:rsidR="00D34F9A" w:rsidRPr="00C7331E" w:rsidRDefault="00D34F9A" w:rsidP="00D34F9A">
      <w:pPr>
        <w:spacing w:after="0" w:line="240" w:lineRule="auto"/>
        <w:jc w:val="center"/>
        <w:rPr>
          <w:rFonts w:ascii="Times New Roman" w:hAnsi="Times New Roman" w:cs="Times New Roman"/>
          <w:b/>
          <w:bCs/>
          <w:sz w:val="24"/>
          <w:szCs w:val="24"/>
        </w:rPr>
      </w:pPr>
      <w:r w:rsidRPr="00C7331E">
        <w:rPr>
          <w:rFonts w:ascii="Times New Roman" w:hAnsi="Times New Roman" w:cs="Times New Roman"/>
          <w:b/>
          <w:bCs/>
          <w:sz w:val="24"/>
          <w:szCs w:val="24"/>
        </w:rPr>
        <w:t>TWENTIETH-CENTURY WÁ∙ŠIW SURVIVANCE</w:t>
      </w:r>
    </w:p>
    <w:p w14:paraId="278AD836"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WA SHE SHU (2025) describes their pine nut celebrations this way:</w:t>
      </w:r>
    </w:p>
    <w:p w14:paraId="149567BC" w14:textId="77777777" w:rsidR="00D34F9A" w:rsidRPr="00C7331E" w:rsidRDefault="00D34F9A" w:rsidP="00D34F9A">
      <w:pPr>
        <w:spacing w:after="0" w:line="240" w:lineRule="auto"/>
        <w:ind w:left="720"/>
        <w:rPr>
          <w:rFonts w:ascii="Times New Roman" w:hAnsi="Times New Roman" w:cs="Times New Roman"/>
          <w:sz w:val="24"/>
          <w:szCs w:val="24"/>
        </w:rPr>
      </w:pPr>
      <w:r w:rsidRPr="00C7331E">
        <w:rPr>
          <w:rFonts w:ascii="Times New Roman" w:hAnsi="Times New Roman" w:cs="Times New Roman"/>
          <w:sz w:val="24"/>
          <w:szCs w:val="24"/>
        </w:rPr>
        <w:t xml:space="preserve">“The culmination of the gathering season was the </w:t>
      </w:r>
      <w:proofErr w:type="spellStart"/>
      <w:r w:rsidRPr="00C7331E">
        <w:rPr>
          <w:rFonts w:ascii="Times New Roman" w:hAnsi="Times New Roman" w:cs="Times New Roman"/>
          <w:i/>
          <w:iCs/>
          <w:sz w:val="24"/>
          <w:szCs w:val="24"/>
        </w:rPr>
        <w:t>tah</w:t>
      </w:r>
      <w:proofErr w:type="spellEnd"/>
      <w:r w:rsidRPr="00C7331E">
        <w:rPr>
          <w:rFonts w:ascii="Times New Roman" w:hAnsi="Times New Roman" w:cs="Times New Roman"/>
          <w:i/>
          <w:iCs/>
          <w:sz w:val="24"/>
          <w:szCs w:val="24"/>
        </w:rPr>
        <w:t xml:space="preserve"> gum</w:t>
      </w:r>
      <w:r w:rsidRPr="00C7331E">
        <w:rPr>
          <w:rFonts w:ascii="Times New Roman" w:hAnsi="Times New Roman" w:cs="Times New Roman"/>
          <w:sz w:val="24"/>
          <w:szCs w:val="24"/>
        </w:rPr>
        <w:t xml:space="preserve"> [</w:t>
      </w:r>
      <w:proofErr w:type="spellStart"/>
      <w:r w:rsidRPr="00C7331E">
        <w:rPr>
          <w:rStyle w:val="cf01"/>
          <w:rFonts w:ascii="Times New Roman" w:hAnsi="Times New Roman" w:cs="Times New Roman"/>
          <w:i/>
          <w:iCs/>
          <w:sz w:val="24"/>
          <w:szCs w:val="24"/>
          <w:lang w:val="en"/>
        </w:rPr>
        <w:t>ťá∙gɨm</w:t>
      </w:r>
      <w:proofErr w:type="spellEnd"/>
      <w:r w:rsidRPr="00C7331E">
        <w:rPr>
          <w:rStyle w:val="cf01"/>
          <w:rFonts w:ascii="Times New Roman" w:hAnsi="Times New Roman" w:cs="Times New Roman"/>
          <w:sz w:val="24"/>
          <w:szCs w:val="24"/>
          <w:lang w:val="en"/>
        </w:rPr>
        <w:t xml:space="preserve">] </w:t>
      </w:r>
      <w:r w:rsidRPr="00C7331E">
        <w:rPr>
          <w:rFonts w:ascii="Times New Roman" w:hAnsi="Times New Roman" w:cs="Times New Roman"/>
          <w:sz w:val="24"/>
          <w:szCs w:val="24"/>
        </w:rPr>
        <w:t xml:space="preserve">(Piñon Pine nut, Pinus monophylla) harvest. When the nuts were ripe, all the people were called for a special ceremony, called the </w:t>
      </w:r>
      <w:proofErr w:type="spellStart"/>
      <w:r w:rsidRPr="00C7331E">
        <w:rPr>
          <w:rFonts w:ascii="Times New Roman" w:hAnsi="Times New Roman" w:cs="Times New Roman"/>
          <w:i/>
          <w:iCs/>
          <w:sz w:val="24"/>
          <w:szCs w:val="24"/>
        </w:rPr>
        <w:t>goom</w:t>
      </w:r>
      <w:proofErr w:type="spellEnd"/>
      <w:r w:rsidRPr="00C7331E">
        <w:rPr>
          <w:rFonts w:ascii="Times New Roman" w:hAnsi="Times New Roman" w:cs="Times New Roman"/>
          <w:i/>
          <w:iCs/>
          <w:sz w:val="24"/>
          <w:szCs w:val="24"/>
        </w:rPr>
        <w:t xml:space="preserve"> </w:t>
      </w:r>
      <w:proofErr w:type="spellStart"/>
      <w:r w:rsidRPr="00C7331E">
        <w:rPr>
          <w:rFonts w:ascii="Times New Roman" w:hAnsi="Times New Roman" w:cs="Times New Roman"/>
          <w:i/>
          <w:iCs/>
          <w:sz w:val="24"/>
          <w:szCs w:val="24"/>
        </w:rPr>
        <w:t>sa</w:t>
      </w:r>
      <w:proofErr w:type="spellEnd"/>
      <w:r w:rsidRPr="00C7331E">
        <w:rPr>
          <w:rFonts w:ascii="Times New Roman" w:hAnsi="Times New Roman" w:cs="Times New Roman"/>
          <w:i/>
          <w:iCs/>
          <w:sz w:val="24"/>
          <w:szCs w:val="24"/>
        </w:rPr>
        <w:t xml:space="preserve"> bye </w:t>
      </w:r>
      <w:r w:rsidRPr="00C7331E">
        <w:rPr>
          <w:rFonts w:ascii="Times New Roman" w:hAnsi="Times New Roman" w:cs="Times New Roman"/>
          <w:sz w:val="24"/>
          <w:szCs w:val="24"/>
        </w:rPr>
        <w:t>[</w:t>
      </w:r>
      <w:proofErr w:type="spellStart"/>
      <w:r w:rsidRPr="00C7331E">
        <w:rPr>
          <w:rFonts w:ascii="Times New Roman" w:hAnsi="Times New Roman" w:cs="Times New Roman"/>
          <w:i/>
          <w:iCs/>
          <w:sz w:val="24"/>
          <w:szCs w:val="24"/>
        </w:rPr>
        <w:t>gumsabáy</w:t>
      </w:r>
      <w:proofErr w:type="spellEnd"/>
      <w:r w:rsidRPr="00C7331E">
        <w:rPr>
          <w:rFonts w:ascii="Times New Roman" w:hAnsi="Times New Roman" w:cs="Times New Roman"/>
          <w:sz w:val="24"/>
          <w:szCs w:val="24"/>
        </w:rPr>
        <w:t xml:space="preserve">]. A runner was sent with knotted buckskin rope to all the separate camps. Each knot represented one day, the number of knots meant there were that many days until the ceremony would begin. People congregated at the pine trees for four or five days. They prayed and gave thanks …, danced, and shared large amounts of food with each other. </w:t>
      </w:r>
      <w:proofErr w:type="gramStart"/>
      <w:r w:rsidRPr="00C7331E">
        <w:rPr>
          <w:rFonts w:ascii="Times New Roman" w:hAnsi="Times New Roman" w:cs="Times New Roman"/>
          <w:sz w:val="24"/>
          <w:szCs w:val="24"/>
        </w:rPr>
        <w:t>Usually</w:t>
      </w:r>
      <w:proofErr w:type="gramEnd"/>
      <w:r w:rsidRPr="00C7331E">
        <w:rPr>
          <w:rFonts w:ascii="Times New Roman" w:hAnsi="Times New Roman" w:cs="Times New Roman"/>
          <w:sz w:val="24"/>
          <w:szCs w:val="24"/>
        </w:rPr>
        <w:t xml:space="preserve"> the harvest lasted for a month to six weeks” https://www.fs.usda.gov/Internet/FSE_DOCUMENTS/stelprdb5251066.pd </w:t>
      </w:r>
      <w:r w:rsidRPr="00C7331E" w:rsidDel="001A5FDD">
        <w:rPr>
          <w:rFonts w:ascii="Times New Roman" w:hAnsi="Times New Roman" w:cs="Times New Roman"/>
          <w:sz w:val="24"/>
          <w:szCs w:val="24"/>
        </w:rPr>
        <w:t xml:space="preserve"> </w:t>
      </w:r>
    </w:p>
    <w:p w14:paraId="42B96227" w14:textId="77777777" w:rsidR="00D34F9A" w:rsidRPr="00C7331E" w:rsidRDefault="00D34F9A" w:rsidP="00D34F9A">
      <w:pPr>
        <w:spacing w:after="0" w:line="240" w:lineRule="auto"/>
        <w:rPr>
          <w:rFonts w:ascii="Times New Roman" w:hAnsi="Times New Roman" w:cs="Times New Roman"/>
          <w:sz w:val="24"/>
          <w:szCs w:val="24"/>
        </w:rPr>
      </w:pPr>
    </w:p>
    <w:p w14:paraId="5CF73740" w14:textId="77777777" w:rsidR="00D34F9A" w:rsidRPr="00C7331E" w:rsidRDefault="00D34F9A" w:rsidP="00D34F9A">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Although the pine nut dance did not ever disappear among the Wá∙šiw, its survival has been seriously challenged. </w:t>
      </w:r>
    </w:p>
    <w:p w14:paraId="130F7E3A" w14:textId="77777777" w:rsidR="00D34F9A" w:rsidRPr="00C7331E" w:rsidRDefault="00D34F9A" w:rsidP="00D34F9A">
      <w:pPr>
        <w:spacing w:after="0" w:line="240" w:lineRule="auto"/>
        <w:rPr>
          <w:rFonts w:ascii="Times New Roman" w:hAnsi="Times New Roman" w:cs="Times New Roman"/>
          <w:sz w:val="24"/>
          <w:szCs w:val="24"/>
        </w:rPr>
      </w:pPr>
    </w:p>
    <w:p w14:paraId="546A20BB" w14:textId="77777777" w:rsidR="00D34F9A" w:rsidRPr="00C7331E" w:rsidRDefault="00D34F9A" w:rsidP="00D34F9A">
      <w:pPr>
        <w:spacing w:after="0" w:line="240" w:lineRule="auto"/>
        <w:rPr>
          <w:rFonts w:ascii="Times New Roman" w:hAnsi="Times New Roman" w:cs="Times New Roman"/>
          <w:b/>
          <w:bCs/>
          <w:i/>
          <w:iCs/>
          <w:sz w:val="24"/>
          <w:szCs w:val="24"/>
        </w:rPr>
      </w:pPr>
      <w:r w:rsidRPr="00C7331E">
        <w:rPr>
          <w:rFonts w:ascii="Times New Roman" w:hAnsi="Times New Roman" w:cs="Times New Roman"/>
          <w:b/>
          <w:bCs/>
          <w:i/>
          <w:iCs/>
          <w:sz w:val="24"/>
          <w:szCs w:val="24"/>
        </w:rPr>
        <w:t>Pine Nut Dance (1952)</w:t>
      </w:r>
    </w:p>
    <w:p w14:paraId="06767F7A"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During his 14 weeks among the Wá∙šiw, anthropologist Stanley Freed attended the fall pine nut dance in 1952 (Freed and Freed 1963a): </w:t>
      </w:r>
    </w:p>
    <w:p w14:paraId="0B05211F" w14:textId="77777777" w:rsidR="00D34F9A" w:rsidRPr="00C7331E" w:rsidRDefault="00D34F9A" w:rsidP="00D34F9A">
      <w:pPr>
        <w:spacing w:after="0" w:line="240" w:lineRule="auto"/>
        <w:ind w:left="720"/>
        <w:rPr>
          <w:rFonts w:ascii="Times New Roman" w:hAnsi="Times New Roman" w:cs="Times New Roman"/>
          <w:sz w:val="24"/>
          <w:szCs w:val="24"/>
        </w:rPr>
      </w:pPr>
      <w:r w:rsidRPr="00C7331E">
        <w:rPr>
          <w:rFonts w:ascii="Times New Roman" w:hAnsi="Times New Roman" w:cs="Times New Roman"/>
          <w:sz w:val="24"/>
          <w:szCs w:val="24"/>
        </w:rPr>
        <w:t xml:space="preserve">“Apparently the dance had not been given for a number of years prior to this and had all but disappeared. The attempted revival was described by the Wá∙šiw as very disappointing. It was held in Dresslerville rather than Double Springs Flat. The man who tried to function as the leader was old, almost blind, and apparently lacked the necessary personal characteristics to fill the office … The older people danced the traditional dance, but the younger ones had some records and a record player and had a modern social dance inside one of the houses. </w:t>
      </w:r>
    </w:p>
    <w:p w14:paraId="5ED465C5" w14:textId="77777777" w:rsidR="00D34F9A" w:rsidRPr="00C7331E" w:rsidRDefault="00D34F9A" w:rsidP="00D34F9A">
      <w:pPr>
        <w:spacing w:after="0" w:line="240" w:lineRule="auto"/>
        <w:ind w:left="720"/>
        <w:rPr>
          <w:rFonts w:ascii="Times New Roman" w:hAnsi="Times New Roman" w:cs="Times New Roman"/>
          <w:sz w:val="24"/>
          <w:szCs w:val="24"/>
        </w:rPr>
      </w:pPr>
    </w:p>
    <w:p w14:paraId="155129A9" w14:textId="77777777" w:rsidR="00D34F9A" w:rsidRPr="00C7331E" w:rsidRDefault="00D34F9A" w:rsidP="00D34F9A">
      <w:pPr>
        <w:spacing w:after="0" w:line="240" w:lineRule="auto"/>
        <w:ind w:left="720"/>
        <w:rPr>
          <w:rFonts w:ascii="Times New Roman" w:hAnsi="Times New Roman" w:cs="Times New Roman"/>
          <w:sz w:val="24"/>
          <w:szCs w:val="24"/>
        </w:rPr>
      </w:pPr>
      <w:r w:rsidRPr="00C7331E">
        <w:rPr>
          <w:rFonts w:ascii="Times New Roman" w:hAnsi="Times New Roman" w:cs="Times New Roman"/>
          <w:sz w:val="24"/>
          <w:szCs w:val="24"/>
        </w:rPr>
        <w:lastRenderedPageBreak/>
        <w:t>People still go to the hills in family units to gather pinenuts; although pinenuts are no longer a staple, they remain an important food in many families. The attempted revival indicates an interest in the pinenut ceremony, but no one seems able or willing to arrange the dance …</w:t>
      </w:r>
    </w:p>
    <w:p w14:paraId="65B7EBDE" w14:textId="77777777" w:rsidR="00D34F9A" w:rsidRPr="00C7331E" w:rsidRDefault="00D34F9A" w:rsidP="00D34F9A">
      <w:pPr>
        <w:spacing w:after="0" w:line="240" w:lineRule="auto"/>
        <w:ind w:left="720" w:firstLine="720"/>
        <w:rPr>
          <w:rFonts w:ascii="Times New Roman" w:hAnsi="Times New Roman" w:cs="Times New Roman"/>
          <w:sz w:val="24"/>
          <w:szCs w:val="24"/>
        </w:rPr>
      </w:pPr>
    </w:p>
    <w:p w14:paraId="5BE09BAF" w14:textId="77777777" w:rsidR="00D34F9A" w:rsidRPr="00C7331E" w:rsidRDefault="00D34F9A" w:rsidP="00D34F9A">
      <w:pPr>
        <w:spacing w:after="0" w:line="240" w:lineRule="auto"/>
        <w:ind w:left="720"/>
        <w:rPr>
          <w:rFonts w:ascii="Times New Roman" w:hAnsi="Times New Roman" w:cs="Times New Roman"/>
          <w:sz w:val="24"/>
          <w:szCs w:val="24"/>
        </w:rPr>
      </w:pPr>
      <w:r w:rsidRPr="00C7331E">
        <w:rPr>
          <w:rFonts w:ascii="Times New Roman" w:hAnsi="Times New Roman" w:cs="Times New Roman"/>
          <w:sz w:val="24"/>
          <w:szCs w:val="24"/>
        </w:rPr>
        <w:t>The leader of the pinenut dance was a specialist who achieved his position through personality traits and force of character which commend respect. The last leader of the pinenut dance died years ago and the recent revival of the dance was a very attenuated version of the aboriginal ceremony. Many people earn their living entirely by wage work and buy all their food. Yet some people still go to the hills for the pinenut season, and the attempted revival of the dance indicates an interest in it. But the dance is gone, and a prominent factor in its disappearance seems to be that no leader of the aboriginal type is alive to organize the ceremony” (Freed and Freed 1963b:35–37).</w:t>
      </w:r>
    </w:p>
    <w:p w14:paraId="52C161F6" w14:textId="77777777" w:rsidR="00D34F9A" w:rsidRPr="00C7331E" w:rsidRDefault="00D34F9A" w:rsidP="00D34F9A">
      <w:pPr>
        <w:spacing w:after="0" w:line="240" w:lineRule="auto"/>
        <w:rPr>
          <w:rFonts w:ascii="Times New Roman" w:hAnsi="Times New Roman" w:cs="Times New Roman"/>
          <w:sz w:val="24"/>
          <w:szCs w:val="24"/>
        </w:rPr>
      </w:pPr>
    </w:p>
    <w:p w14:paraId="5FD80EF4" w14:textId="77777777" w:rsidR="00D34F9A" w:rsidRPr="00C7331E" w:rsidRDefault="00D34F9A" w:rsidP="00D34F9A">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A shaman achieved this position (probably the most specialized among the Wá∙šiw) through supernatural experience and a period of training under an established shaman. The shaman’s curing rite survived relatively unchanged into the 1950s despite the presence of two competing methods for curing illness: modern western medicine and the Peyote way. “Yet the rite appears headed for sudden disappearance because the shaman himself is disappearing” (Freed and Freed 1963b:37)</w:t>
      </w:r>
    </w:p>
    <w:p w14:paraId="7EC298C1"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On the other hand, Freed found that the girl’s puberty dance was prospering—with only some modifications in traditional practices—because it required no specialists. Any woman can sponsor a dance, and elements of American culture are not competition. There was, however, competition for the pine nut dance because “this practice has largely disappeared among the Wá∙šiw [and] the revival in 1952 will probably be one of the last attempts at holding an annual pine nut dance” (Freed and Freed 1963b:39).</w:t>
      </w:r>
    </w:p>
    <w:p w14:paraId="0A6B1675" w14:textId="77777777" w:rsidR="00D34F9A" w:rsidRPr="00C7331E" w:rsidRDefault="00D34F9A" w:rsidP="00D34F9A">
      <w:pPr>
        <w:spacing w:after="0" w:line="240" w:lineRule="auto"/>
        <w:rPr>
          <w:rFonts w:ascii="Times New Roman" w:hAnsi="Times New Roman" w:cs="Times New Roman"/>
          <w:b/>
          <w:bCs/>
          <w:sz w:val="24"/>
          <w:szCs w:val="24"/>
        </w:rPr>
      </w:pPr>
    </w:p>
    <w:p w14:paraId="4949412C" w14:textId="77777777" w:rsidR="00D34F9A" w:rsidRPr="00C7331E" w:rsidRDefault="00D34F9A" w:rsidP="00D34F9A">
      <w:pPr>
        <w:spacing w:after="0" w:line="240" w:lineRule="auto"/>
        <w:rPr>
          <w:rFonts w:ascii="Times New Roman" w:hAnsi="Times New Roman" w:cs="Times New Roman"/>
          <w:b/>
          <w:bCs/>
          <w:i/>
          <w:iCs/>
          <w:sz w:val="24"/>
          <w:szCs w:val="24"/>
        </w:rPr>
      </w:pPr>
      <w:r w:rsidRPr="00C7331E">
        <w:rPr>
          <w:rFonts w:ascii="Times New Roman" w:hAnsi="Times New Roman" w:cs="Times New Roman"/>
          <w:b/>
          <w:bCs/>
          <w:i/>
          <w:iCs/>
          <w:sz w:val="24"/>
          <w:szCs w:val="24"/>
        </w:rPr>
        <w:t>Pine Nut Dance (1962)</w:t>
      </w:r>
    </w:p>
    <w:p w14:paraId="1A561771"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Anthropologist John Price attended a Wá∙šiw pine nut harvest festival a decade later at Woodfords, held near Markleeville (CA), allegedly to exclude the “rowdy” element in Dresslerville.</w:t>
      </w:r>
    </w:p>
    <w:p w14:paraId="73CE1773" w14:textId="77777777" w:rsidR="00D34F9A" w:rsidRPr="00C7331E" w:rsidRDefault="00D34F9A" w:rsidP="00D34F9A">
      <w:pPr>
        <w:spacing w:after="0" w:line="240" w:lineRule="auto"/>
        <w:ind w:firstLine="720"/>
        <w:rPr>
          <w:rFonts w:ascii="Times New Roman" w:hAnsi="Times New Roman" w:cs="Times New Roman"/>
          <w:sz w:val="24"/>
          <w:szCs w:val="24"/>
        </w:rPr>
      </w:pPr>
    </w:p>
    <w:p w14:paraId="446688F8" w14:textId="77777777" w:rsidR="00D34F9A" w:rsidRPr="00C7331E" w:rsidRDefault="00D34F9A" w:rsidP="00D34F9A">
      <w:pPr>
        <w:spacing w:after="0" w:line="240" w:lineRule="auto"/>
        <w:ind w:left="720"/>
        <w:rPr>
          <w:rFonts w:ascii="Times New Roman" w:hAnsi="Times New Roman" w:cs="Times New Roman"/>
          <w:sz w:val="24"/>
          <w:szCs w:val="24"/>
        </w:rPr>
      </w:pPr>
      <w:r w:rsidRPr="00C7331E">
        <w:rPr>
          <w:rFonts w:ascii="Times New Roman" w:hAnsi="Times New Roman" w:cs="Times New Roman"/>
          <w:sz w:val="24"/>
          <w:szCs w:val="24"/>
        </w:rPr>
        <w:t xml:space="preserve">“The Peyotists are among the most active in keeping up the ancient Wá∙šiw traditions … in 1962, the ‘women’s auxiliary’ of the [Native American] church organized a </w:t>
      </w:r>
      <w:proofErr w:type="spellStart"/>
      <w:r w:rsidRPr="00C7331E">
        <w:rPr>
          <w:rFonts w:ascii="Times New Roman" w:hAnsi="Times New Roman" w:cs="Times New Roman"/>
          <w:i/>
          <w:iCs/>
          <w:sz w:val="24"/>
          <w:szCs w:val="24"/>
        </w:rPr>
        <w:t>tagum</w:t>
      </w:r>
      <w:proofErr w:type="spellEnd"/>
      <w:r w:rsidRPr="00C7331E">
        <w:rPr>
          <w:rFonts w:ascii="Times New Roman" w:hAnsi="Times New Roman" w:cs="Times New Roman"/>
          <w:i/>
          <w:iCs/>
          <w:sz w:val="24"/>
          <w:szCs w:val="24"/>
        </w:rPr>
        <w:t xml:space="preserve"> </w:t>
      </w:r>
      <w:proofErr w:type="spellStart"/>
      <w:r w:rsidRPr="00C7331E">
        <w:rPr>
          <w:rFonts w:ascii="Times New Roman" w:hAnsi="Times New Roman" w:cs="Times New Roman"/>
          <w:i/>
          <w:iCs/>
          <w:sz w:val="24"/>
          <w:szCs w:val="24"/>
        </w:rPr>
        <w:t>gumsabay</w:t>
      </w:r>
      <w:proofErr w:type="spellEnd"/>
      <w:r w:rsidRPr="00C7331E">
        <w:rPr>
          <w:rFonts w:ascii="Times New Roman" w:hAnsi="Times New Roman" w:cs="Times New Roman"/>
          <w:i/>
          <w:iCs/>
          <w:sz w:val="24"/>
          <w:szCs w:val="24"/>
        </w:rPr>
        <w:t xml:space="preserve">, </w:t>
      </w:r>
      <w:r w:rsidRPr="00C7331E">
        <w:rPr>
          <w:rFonts w:ascii="Times New Roman" w:hAnsi="Times New Roman" w:cs="Times New Roman"/>
          <w:sz w:val="24"/>
          <w:szCs w:val="24"/>
        </w:rPr>
        <w:t>[</w:t>
      </w:r>
      <w:proofErr w:type="spellStart"/>
      <w:r w:rsidRPr="00C7331E">
        <w:rPr>
          <w:rStyle w:val="cf01"/>
          <w:rFonts w:ascii="Times New Roman" w:hAnsi="Times New Roman" w:cs="Times New Roman"/>
          <w:i/>
          <w:iCs/>
          <w:sz w:val="24"/>
          <w:szCs w:val="24"/>
          <w:lang w:val="en"/>
        </w:rPr>
        <w:t>ťá∙gɨm</w:t>
      </w:r>
      <w:proofErr w:type="spellEnd"/>
      <w:r w:rsidRPr="00C7331E">
        <w:rPr>
          <w:rStyle w:val="cf01"/>
          <w:rFonts w:ascii="Times New Roman" w:hAnsi="Times New Roman" w:cs="Times New Roman"/>
          <w:i/>
          <w:iCs/>
          <w:sz w:val="24"/>
          <w:szCs w:val="24"/>
          <w:lang w:val="en"/>
        </w:rPr>
        <w:t xml:space="preserve"> </w:t>
      </w:r>
      <w:r w:rsidRPr="00C7331E">
        <w:rPr>
          <w:rFonts w:ascii="Times New Roman" w:hAnsi="Times New Roman" w:cs="Times New Roman"/>
          <w:i/>
          <w:iCs/>
          <w:sz w:val="24"/>
          <w:szCs w:val="24"/>
        </w:rPr>
        <w:t>gumsabáy</w:t>
      </w:r>
      <w:r w:rsidRPr="00C7331E">
        <w:rPr>
          <w:rStyle w:val="cf01"/>
          <w:rFonts w:ascii="Times New Roman" w:hAnsi="Times New Roman" w:cs="Times New Roman"/>
          <w:sz w:val="24"/>
          <w:szCs w:val="24"/>
          <w:lang w:val="en"/>
        </w:rPr>
        <w:t xml:space="preserve">] </w:t>
      </w:r>
      <w:r w:rsidRPr="00C7331E">
        <w:rPr>
          <w:rFonts w:ascii="Times New Roman" w:hAnsi="Times New Roman" w:cs="Times New Roman"/>
          <w:sz w:val="24"/>
          <w:szCs w:val="24"/>
        </w:rPr>
        <w:t xml:space="preserve">a pinenut harvest festival … </w:t>
      </w:r>
    </w:p>
    <w:p w14:paraId="2CA1650A" w14:textId="77777777" w:rsidR="00D34F9A" w:rsidRPr="00C7331E" w:rsidRDefault="00D34F9A" w:rsidP="00D34F9A">
      <w:pPr>
        <w:spacing w:after="0" w:line="240" w:lineRule="auto"/>
        <w:ind w:left="720"/>
        <w:rPr>
          <w:rFonts w:ascii="Times New Roman" w:hAnsi="Times New Roman" w:cs="Times New Roman"/>
          <w:sz w:val="24"/>
          <w:szCs w:val="24"/>
        </w:rPr>
      </w:pPr>
    </w:p>
    <w:p w14:paraId="46AE0D65" w14:textId="77777777" w:rsidR="00D34F9A" w:rsidRPr="00C7331E" w:rsidRDefault="00D34F9A" w:rsidP="00D34F9A">
      <w:pPr>
        <w:spacing w:after="0" w:line="240" w:lineRule="auto"/>
        <w:ind w:left="720"/>
        <w:rPr>
          <w:rFonts w:ascii="Times New Roman" w:hAnsi="Times New Roman" w:cs="Times New Roman"/>
          <w:sz w:val="24"/>
          <w:szCs w:val="24"/>
        </w:rPr>
      </w:pPr>
      <w:r w:rsidRPr="00C7331E">
        <w:rPr>
          <w:rFonts w:ascii="Times New Roman" w:hAnsi="Times New Roman" w:cs="Times New Roman"/>
          <w:sz w:val="24"/>
          <w:szCs w:val="24"/>
        </w:rPr>
        <w:t>About one hundred people came and the round dancing went until sunrise, ending with a prayer of thanks and hope for good crop. There was some grumbling during the prayer because it was given by a dance leader in Paiute, rather than it the Wá∙šiw language, but [the leader] smoothed things over in his speech of thanks for the prayer by saying how the pinenuts belong to both the Paiutes and the Washo. There was then a breakfast of pinenut soup and boiled rabbit, and everyone was given a gift of roasted pinenuts.</w:t>
      </w:r>
    </w:p>
    <w:p w14:paraId="1E44B096" w14:textId="77777777" w:rsidR="00D34F9A" w:rsidRPr="00C7331E" w:rsidRDefault="00D34F9A" w:rsidP="00D34F9A">
      <w:pPr>
        <w:spacing w:after="0" w:line="240" w:lineRule="auto"/>
        <w:ind w:left="720"/>
        <w:rPr>
          <w:rFonts w:ascii="Times New Roman" w:hAnsi="Times New Roman" w:cs="Times New Roman"/>
          <w:sz w:val="24"/>
          <w:szCs w:val="24"/>
        </w:rPr>
      </w:pPr>
    </w:p>
    <w:p w14:paraId="4C373C9D" w14:textId="77777777" w:rsidR="00D34F9A" w:rsidRPr="00C7331E" w:rsidRDefault="00D34F9A" w:rsidP="00D34F9A">
      <w:pPr>
        <w:spacing w:after="0" w:line="240" w:lineRule="auto"/>
        <w:ind w:left="720"/>
        <w:rPr>
          <w:rFonts w:ascii="Times New Roman" w:hAnsi="Times New Roman" w:cs="Times New Roman"/>
          <w:sz w:val="24"/>
          <w:szCs w:val="24"/>
        </w:rPr>
      </w:pPr>
      <w:r w:rsidRPr="00C7331E">
        <w:rPr>
          <w:rFonts w:ascii="Times New Roman" w:hAnsi="Times New Roman" w:cs="Times New Roman"/>
          <w:sz w:val="24"/>
          <w:szCs w:val="24"/>
        </w:rPr>
        <w:lastRenderedPageBreak/>
        <w:t xml:space="preserve">[They] had wanted to keep the rowdy young men from Dresslerville away, but they came for a few hours anyway … a wild fight [broke out] with men smashing away and wrestling each other down a slope in the bushes. This kind of thing is fairly common at Wá∙šiw celebrations so the </w:t>
      </w:r>
      <w:proofErr w:type="spellStart"/>
      <w:r w:rsidRPr="00C7331E">
        <w:rPr>
          <w:rFonts w:ascii="Times New Roman" w:hAnsi="Times New Roman" w:cs="Times New Roman"/>
          <w:i/>
          <w:iCs/>
          <w:sz w:val="24"/>
          <w:szCs w:val="24"/>
        </w:rPr>
        <w:t>gumsabay</w:t>
      </w:r>
      <w:proofErr w:type="spellEnd"/>
      <w:r w:rsidRPr="00C7331E">
        <w:rPr>
          <w:rFonts w:ascii="Times New Roman" w:hAnsi="Times New Roman" w:cs="Times New Roman"/>
          <w:sz w:val="24"/>
          <w:szCs w:val="24"/>
        </w:rPr>
        <w:t xml:space="preserve"> [</w:t>
      </w:r>
      <w:proofErr w:type="spellStart"/>
      <w:r w:rsidRPr="00C7331E">
        <w:rPr>
          <w:rFonts w:ascii="Times New Roman" w:hAnsi="Times New Roman" w:cs="Times New Roman"/>
          <w:i/>
          <w:iCs/>
          <w:sz w:val="24"/>
          <w:szCs w:val="24"/>
        </w:rPr>
        <w:t>gumsabáy</w:t>
      </w:r>
      <w:proofErr w:type="spellEnd"/>
      <w:r w:rsidRPr="00C7331E">
        <w:rPr>
          <w:rFonts w:ascii="Times New Roman" w:hAnsi="Times New Roman" w:cs="Times New Roman"/>
          <w:sz w:val="24"/>
          <w:szCs w:val="24"/>
        </w:rPr>
        <w:t>: fandango celebration] dancing did not even stop” (Price 1980:45).</w:t>
      </w:r>
    </w:p>
    <w:p w14:paraId="7E1D2FDE" w14:textId="77777777" w:rsidR="00D34F9A" w:rsidRPr="00C7331E" w:rsidRDefault="00D34F9A" w:rsidP="00D34F9A">
      <w:pPr>
        <w:spacing w:after="0" w:line="240" w:lineRule="auto"/>
        <w:ind w:left="720"/>
        <w:rPr>
          <w:rFonts w:ascii="Times New Roman" w:hAnsi="Times New Roman" w:cs="Times New Roman"/>
          <w:sz w:val="24"/>
          <w:szCs w:val="24"/>
        </w:rPr>
      </w:pPr>
    </w:p>
    <w:p w14:paraId="40C259E0" w14:textId="77777777" w:rsidR="00D34F9A" w:rsidRPr="00C7331E" w:rsidRDefault="00D34F9A" w:rsidP="00D34F9A">
      <w:pPr>
        <w:spacing w:after="0" w:line="240" w:lineRule="auto"/>
        <w:rPr>
          <w:rFonts w:ascii="Times New Roman" w:hAnsi="Times New Roman" w:cs="Times New Roman"/>
          <w:b/>
          <w:bCs/>
          <w:i/>
          <w:iCs/>
          <w:sz w:val="24"/>
          <w:szCs w:val="24"/>
        </w:rPr>
      </w:pPr>
      <w:r w:rsidRPr="00C7331E">
        <w:rPr>
          <w:rFonts w:ascii="Times New Roman" w:hAnsi="Times New Roman" w:cs="Times New Roman"/>
          <w:b/>
          <w:bCs/>
          <w:i/>
          <w:iCs/>
          <w:sz w:val="24"/>
          <w:szCs w:val="24"/>
        </w:rPr>
        <w:t>Pine Nut Dance (2009)</w:t>
      </w:r>
    </w:p>
    <w:p w14:paraId="7AFEB486"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The Wá∙šiw pine nut dance (</w:t>
      </w:r>
      <w:r w:rsidRPr="00C7331E">
        <w:rPr>
          <w:rFonts w:ascii="Times New Roman" w:hAnsi="Times New Roman" w:cs="Times New Roman"/>
          <w:i/>
          <w:iCs/>
          <w:sz w:val="24"/>
          <w:szCs w:val="24"/>
        </w:rPr>
        <w:t>gumsabáy</w:t>
      </w:r>
      <w:r w:rsidRPr="00C7331E">
        <w:rPr>
          <w:rFonts w:ascii="Times New Roman" w:hAnsi="Times New Roman" w:cs="Times New Roman"/>
          <w:sz w:val="24"/>
          <w:szCs w:val="24"/>
        </w:rPr>
        <w:t>) ceremony held at the Dresslerville gym on September 29, 2009, featured Wá∙šiw elder Steve James as the leader (</w:t>
      </w:r>
      <w:proofErr w:type="spellStart"/>
      <w:r w:rsidRPr="00C7331E">
        <w:rPr>
          <w:rFonts w:ascii="Times New Roman" w:hAnsi="Times New Roman" w:cs="Times New Roman"/>
          <w:i/>
          <w:iCs/>
          <w:sz w:val="24"/>
          <w:szCs w:val="24"/>
        </w:rPr>
        <w:t>dewbéyu</w:t>
      </w:r>
      <w:proofErr w:type="spellEnd"/>
      <w:r w:rsidRPr="00C7331E">
        <w:rPr>
          <w:rFonts w:ascii="Times New Roman" w:hAnsi="Times New Roman" w:cs="Times New Roman"/>
          <w:sz w:val="24"/>
          <w:szCs w:val="24"/>
        </w:rPr>
        <w:t>). The idea was to thank the creator for a good harvest (Irete 2009).</w:t>
      </w:r>
      <w:r w:rsidRPr="00C7331E">
        <w:rPr>
          <w:rStyle w:val="FootnoteReference"/>
          <w:rFonts w:ascii="Times New Roman" w:hAnsi="Times New Roman" w:cs="Times New Roman"/>
          <w:sz w:val="24"/>
          <w:szCs w:val="24"/>
        </w:rPr>
        <w:footnoteReference w:id="2"/>
      </w:r>
      <w:r w:rsidRPr="00C7331E">
        <w:rPr>
          <w:rFonts w:ascii="Times New Roman" w:hAnsi="Times New Roman" w:cs="Times New Roman"/>
          <w:sz w:val="24"/>
          <w:szCs w:val="24"/>
        </w:rPr>
        <w:t xml:space="preserve"> </w:t>
      </w:r>
    </w:p>
    <w:p w14:paraId="186063D4"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“We're trying to bring back old Wá∙šiw traditions—the custom of dance and language is what we’re working on” Steve James said. “The pine nut dance is a circle dance. No drums, just singing. Everyone’s invited.” A traditional dinner of deer meat, rabbit stew, and pan bread was served, augmented by potluck dishes of salads and desserts. The hope was that young people would understand and carry on with the tradition.</w:t>
      </w:r>
    </w:p>
    <w:p w14:paraId="44E28C44" w14:textId="4DBDA99B"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“We had the blessing in an area on trust land near a creek that had easy access for people to get to,” Mr. James explained. “Years ago, my mother said different families got together at Double Springs with a dance and dinners. The next morning everybody goes out to do their thing and gather. She said they used to have a ceremony for two to three days, years ago.” But Mr. James (then 77 years old) could not remember the last one. His son, Edmund, said that he remembered such a dance in about 1971–1973. Elder Vernon Wyatt said he attended one maybe 50 years before. “I kind of remember we half-heartedly attended some dances. People had lost interest by then … It was a grand old time. We haven’t had one because we drifted off doing other things, so this year the idea is an attempt to revive and restore something that we practiced annually.” He added that, in the meantime, those wishing to attend a pine nut dance went to the Walker River Paiute Tribe’s annual festival in Schurz.</w:t>
      </w:r>
    </w:p>
    <w:p w14:paraId="422BD4C9"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“We're trying to start it up again here, using people’s best recollections,” Mr. Wyatt said. “We’re in the process of finding singers—we used to have singers coming out of our ears. There’s a lot of interest with the young people. We’ll get our collective heads together and make things up.”</w:t>
      </w:r>
    </w:p>
    <w:p w14:paraId="268EF2D2" w14:textId="77777777" w:rsidR="00D34F9A" w:rsidRPr="00C7331E" w:rsidRDefault="00D34F9A" w:rsidP="00D34F9A">
      <w:pPr>
        <w:spacing w:after="0" w:line="240" w:lineRule="auto"/>
        <w:rPr>
          <w:rFonts w:ascii="Times New Roman" w:hAnsi="Times New Roman" w:cs="Times New Roman"/>
          <w:b/>
          <w:bCs/>
          <w:sz w:val="24"/>
          <w:szCs w:val="24"/>
        </w:rPr>
      </w:pPr>
    </w:p>
    <w:p w14:paraId="550626EC" w14:textId="77777777" w:rsidR="00D34F9A" w:rsidRPr="00C7331E" w:rsidRDefault="00D34F9A" w:rsidP="00D34F9A">
      <w:pPr>
        <w:spacing w:after="0" w:line="240" w:lineRule="auto"/>
        <w:rPr>
          <w:rFonts w:ascii="Times New Roman" w:hAnsi="Times New Roman" w:cs="Times New Roman"/>
          <w:b/>
          <w:bCs/>
          <w:i/>
          <w:iCs/>
          <w:sz w:val="24"/>
          <w:szCs w:val="24"/>
        </w:rPr>
      </w:pPr>
      <w:r w:rsidRPr="00C7331E">
        <w:rPr>
          <w:rFonts w:ascii="Times New Roman" w:hAnsi="Times New Roman" w:cs="Times New Roman"/>
          <w:b/>
          <w:bCs/>
          <w:i/>
          <w:iCs/>
          <w:sz w:val="24"/>
          <w:szCs w:val="24"/>
        </w:rPr>
        <w:t>The Role of Language</w:t>
      </w:r>
    </w:p>
    <w:p w14:paraId="68101442"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Language has played a pivotal role in the Wá∙šiw survivance (Gordon and Gordon 2019). Wá∙šiw was solely a spoken language before the 1950s; linguist William Jacobsen recorded oral histories and songs as part of his doctoral research (Jacobsen 1964), which remains the only complete description of the language. The tribe hired Jacobsen to help devise writing systems and teach language classes, which he did in Dresslerville. In the early 1980s, language activists continued the tribe’s efforts through language circles that brought together elders to share stories in Wá∙šiw with younger tribal members, often over a potluck dinner.</w:t>
      </w:r>
    </w:p>
    <w:p w14:paraId="4BE610BA"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Wá∙šiw language revitalization formalized in the early 1990s when Benny and Laura Fillmore joined other tribal members to launch one of the earlier immersion language schools in the United States. Beginning in September 1997, the </w:t>
      </w:r>
      <w:r w:rsidRPr="00C7331E">
        <w:rPr>
          <w:rFonts w:ascii="Times New Roman" w:hAnsi="Times New Roman" w:cs="Times New Roman"/>
          <w:i/>
          <w:iCs/>
          <w:sz w:val="24"/>
          <w:szCs w:val="24"/>
        </w:rPr>
        <w:t>Wá∙šiw Wagayay Maŋal</w:t>
      </w:r>
      <w:r w:rsidRPr="00C7331E">
        <w:rPr>
          <w:rFonts w:ascii="Times New Roman" w:hAnsi="Times New Roman" w:cs="Times New Roman"/>
          <w:sz w:val="24"/>
          <w:szCs w:val="24"/>
        </w:rPr>
        <w:t xml:space="preserve"> </w:t>
      </w:r>
      <w:r w:rsidRPr="00C7331E">
        <w:rPr>
          <w:rFonts w:ascii="Times New Roman" w:hAnsi="Times New Roman" w:cs="Times New Roman"/>
          <w:sz w:val="24"/>
          <w:szCs w:val="24"/>
        </w:rPr>
        <w:lastRenderedPageBreak/>
        <w:t xml:space="preserve">school (“the house where Wá∙šiw is spoken”) taught preschoolers through eighth-graders cultural values in the Wá∙šiw language in all subjects except math (because no known vocabulary for mathematics exists in this language). </w:t>
      </w:r>
    </w:p>
    <w:p w14:paraId="541C86DC" w14:textId="77777777" w:rsidR="00D34F9A" w:rsidRPr="00C7331E" w:rsidRDefault="00D34F9A" w:rsidP="00D34F9A">
      <w:pPr>
        <w:spacing w:after="0" w:line="240" w:lineRule="auto"/>
        <w:ind w:firstLine="720"/>
        <w:rPr>
          <w:rFonts w:ascii="Times New Roman" w:hAnsi="Times New Roman" w:cs="Times New Roman"/>
          <w:sz w:val="24"/>
          <w:szCs w:val="24"/>
        </w:rPr>
      </w:pPr>
      <w:r w:rsidRPr="00C7331E">
        <w:rPr>
          <w:rFonts w:ascii="Times New Roman" w:hAnsi="Times New Roman" w:cs="Times New Roman"/>
          <w:sz w:val="24"/>
          <w:szCs w:val="24"/>
        </w:rPr>
        <w:t xml:space="preserve">As a youngster, Herman Fillmore attended the Wá∙šiw Wagayay Maŋal immersion school. After graduating from the University of New Mexico, Fillmore now serves as the tribe’s Culture/Language Resources Director. “Our elders tell us that the language, culture, and the people cannot be separated. As we teach language, we are systematically reintegrating our values into the tribe and allowing those to lead the conversations” (Gordon and Gordon 2019). The Dresslerville Head Start Language Immersion Nest (known as </w:t>
      </w:r>
      <w:proofErr w:type="spellStart"/>
      <w:r w:rsidRPr="00C7331E">
        <w:rPr>
          <w:rFonts w:ascii="Times New Roman" w:hAnsi="Times New Roman" w:cs="Times New Roman"/>
          <w:i/>
          <w:iCs/>
          <w:sz w:val="24"/>
          <w:szCs w:val="24"/>
        </w:rPr>
        <w:t>ṕatálŋi</w:t>
      </w:r>
      <w:proofErr w:type="spellEnd"/>
      <w:r w:rsidRPr="00C7331E">
        <w:rPr>
          <w:rFonts w:ascii="Times New Roman" w:hAnsi="Times New Roman" w:cs="Times New Roman"/>
          <w:i/>
          <w:iCs/>
          <w:sz w:val="24"/>
          <w:szCs w:val="24"/>
        </w:rPr>
        <w:t xml:space="preserve"> </w:t>
      </w:r>
      <w:proofErr w:type="spellStart"/>
      <w:r w:rsidRPr="00C7331E">
        <w:rPr>
          <w:rFonts w:ascii="Times New Roman" w:hAnsi="Times New Roman" w:cs="Times New Roman"/>
          <w:i/>
          <w:iCs/>
          <w:sz w:val="24"/>
          <w:szCs w:val="24"/>
        </w:rPr>
        <w:t>méɁeki</w:t>
      </w:r>
      <w:proofErr w:type="spellEnd"/>
      <w:r w:rsidRPr="00C7331E">
        <w:rPr>
          <w:rFonts w:ascii="Times New Roman" w:hAnsi="Times New Roman" w:cs="Times New Roman"/>
          <w:sz w:val="24"/>
          <w:szCs w:val="24"/>
        </w:rPr>
        <w:t xml:space="preserve">), tribal teachers Melba Rakow, Mischelle Dressler, Mitchell Osorio, and Lisa Enos, Fillmore’s team developed a children’s book called </w:t>
      </w:r>
      <w:proofErr w:type="spellStart"/>
      <w:r w:rsidRPr="00C7331E">
        <w:rPr>
          <w:rFonts w:ascii="Times New Roman" w:hAnsi="Times New Roman" w:cs="Times New Roman"/>
          <w:i/>
          <w:iCs/>
          <w:sz w:val="24"/>
          <w:szCs w:val="24"/>
        </w:rPr>
        <w:t>Siˑsu</w:t>
      </w:r>
      <w:proofErr w:type="spellEnd"/>
      <w:r w:rsidRPr="00C7331E">
        <w:rPr>
          <w:rFonts w:ascii="Times New Roman" w:hAnsi="Times New Roman" w:cs="Times New Roman"/>
          <w:i/>
          <w:iCs/>
          <w:sz w:val="24"/>
          <w:szCs w:val="24"/>
        </w:rPr>
        <w:t xml:space="preserve"> </w:t>
      </w:r>
      <w:proofErr w:type="spellStart"/>
      <w:r w:rsidRPr="00C7331E">
        <w:rPr>
          <w:rFonts w:ascii="Times New Roman" w:hAnsi="Times New Roman" w:cs="Times New Roman"/>
          <w:i/>
          <w:iCs/>
          <w:sz w:val="24"/>
          <w:szCs w:val="24"/>
        </w:rPr>
        <w:t>T’iˑyeli</w:t>
      </w:r>
      <w:proofErr w:type="spellEnd"/>
      <w:r w:rsidRPr="00C7331E">
        <w:rPr>
          <w:rFonts w:ascii="Times New Roman" w:hAnsi="Times New Roman" w:cs="Times New Roman"/>
          <w:i/>
          <w:iCs/>
          <w:sz w:val="24"/>
          <w:szCs w:val="24"/>
        </w:rPr>
        <w:t xml:space="preserve"> </w:t>
      </w:r>
      <w:proofErr w:type="spellStart"/>
      <w:r w:rsidRPr="00C7331E">
        <w:rPr>
          <w:rFonts w:ascii="Times New Roman" w:hAnsi="Times New Roman" w:cs="Times New Roman"/>
          <w:i/>
          <w:iCs/>
          <w:sz w:val="24"/>
          <w:szCs w:val="24"/>
        </w:rPr>
        <w:t>T’aˑgɨm</w:t>
      </w:r>
      <w:proofErr w:type="spellEnd"/>
      <w:r w:rsidRPr="00C7331E">
        <w:rPr>
          <w:rFonts w:ascii="Times New Roman" w:hAnsi="Times New Roman" w:cs="Times New Roman"/>
          <w:i/>
          <w:iCs/>
          <w:sz w:val="24"/>
          <w:szCs w:val="24"/>
        </w:rPr>
        <w:t xml:space="preserve"> Mongɨl HayaɁ The Wá∙šiw Legend of the Large Bird that Grew Pine Nuts </w:t>
      </w:r>
      <w:r w:rsidRPr="00C7331E">
        <w:rPr>
          <w:rFonts w:ascii="Times New Roman" w:hAnsi="Times New Roman" w:cs="Times New Roman"/>
          <w:sz w:val="24"/>
          <w:szCs w:val="24"/>
        </w:rPr>
        <w:t xml:space="preserve">(tale #52, main text Table 1) in both the Wá∙šiw and English languages (Enos, Rakow, and Fillmore 2014). Although geared toward children, the storybooks have reawakened within the community an appreciation for important lessons shared for centuries from one generation to the next. </w:t>
      </w:r>
    </w:p>
    <w:p w14:paraId="656E9736" w14:textId="77777777" w:rsidR="00D34F9A" w:rsidRPr="00C7331E" w:rsidRDefault="00D34F9A" w:rsidP="00D34F9A">
      <w:pPr>
        <w:pStyle w:val="NoSpacing"/>
        <w:jc w:val="center"/>
        <w:rPr>
          <w:rFonts w:ascii="Times New Roman" w:hAnsi="Times New Roman" w:cs="Times New Roman"/>
          <w:b/>
          <w:bCs/>
          <w:sz w:val="24"/>
          <w:szCs w:val="24"/>
        </w:rPr>
      </w:pPr>
    </w:p>
    <w:p w14:paraId="5EABE508" w14:textId="77777777" w:rsidR="00D34F9A" w:rsidRPr="00C7331E" w:rsidRDefault="00D34F9A" w:rsidP="00D34F9A">
      <w:pPr>
        <w:pStyle w:val="NoSpacing"/>
        <w:jc w:val="center"/>
        <w:rPr>
          <w:rFonts w:ascii="Times New Roman" w:hAnsi="Times New Roman" w:cs="Times New Roman"/>
          <w:b/>
          <w:bCs/>
          <w:sz w:val="24"/>
          <w:szCs w:val="24"/>
        </w:rPr>
      </w:pPr>
      <w:r w:rsidRPr="00C7331E">
        <w:rPr>
          <w:rFonts w:ascii="Times New Roman" w:hAnsi="Times New Roman" w:cs="Times New Roman"/>
          <w:b/>
          <w:bCs/>
          <w:sz w:val="24"/>
          <w:szCs w:val="24"/>
        </w:rPr>
        <w:t>MANAGING MODERN PINYON FORESTS</w:t>
      </w:r>
    </w:p>
    <w:p w14:paraId="037E4BC3" w14:textId="77777777" w:rsidR="00D34F9A" w:rsidRPr="00C7331E" w:rsidRDefault="00D34F9A" w:rsidP="00D34F9A">
      <w:pPr>
        <w:pStyle w:val="NoSpacing"/>
        <w:rPr>
          <w:rFonts w:ascii="Times New Roman" w:hAnsi="Times New Roman" w:cs="Times New Roman"/>
          <w:b/>
          <w:bCs/>
          <w:i/>
          <w:iCs/>
          <w:sz w:val="24"/>
          <w:szCs w:val="24"/>
        </w:rPr>
      </w:pPr>
      <w:r w:rsidRPr="00C7331E">
        <w:rPr>
          <w:rFonts w:ascii="Times New Roman" w:hAnsi="Times New Roman" w:cs="Times New Roman"/>
          <w:b/>
          <w:bCs/>
          <w:i/>
          <w:iCs/>
          <w:sz w:val="24"/>
          <w:szCs w:val="24"/>
        </w:rPr>
        <w:t>Federal Management</w:t>
      </w:r>
    </w:p>
    <w:p w14:paraId="1F2D21E0"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t xml:space="preserve">The Great Basin mining boom busted in the late nineteenth century, with a few resurgences in the early twentieth century. With this demise, the demand for pinyon wood to support mining interests similarly declined. By the mid-twentieth century, however, a new incentive arose with an equally aggressive appetite for clearcutting pinyon: livestock grazing. By the 1950s, the federal forest and range reserves-then-agencies (United States Forest Service and Bureau of Land Management) were established and implementing their “multiple-use” commodity missions. Meanwhile, ranches had sprung up across the Great Basin as a post-war demand for meat accelerated. The Great Basin was viewed as a vast rangeland for livestock grazing, with pinyon-juniper woodlands in the way. Thus began an era, continuing to the present, of pinyon being treated as a weed to be removed. </w:t>
      </w:r>
    </w:p>
    <w:p w14:paraId="21796465"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t xml:space="preserve">In response, the agencies focused on clearing pinyon and juniper and planting non-native grasses to expand the livestock capacity (Lanner and Frazier 2011). Clearing was accomplished in several ways, most often chaining. This involved dragging a 300-foot battleship anchor chain tied between two D-8 tractors; the tractors drove beside each other and uprooted all vegetation in the process (Tidwell 1987). Cabling, bulldozing, direct tree-cutting, burning, and applying chemical herbicides were also methods used to eradicate pinyon and convert woodlands to rangelands (Lanner 1981). While these methods effectively removed pinyon-juniper woodlands immediately after chaining, they were often not long lasting. In many areas, pinyon regenerated quickly, often within &lt; 15 years, either from seedlings that remained where chaining was light or seeds dispersed by birds (Ronco 1987). In one chained area of New Mexico, Colorado pinyon, recovered to 80% of the pre-chaining density within 20 years (Rippel et al., 1983). Though these methods were not economical, pressure from the livestock lobby meant that pinyon removal for the purpose of rangeland improvement continued. Lanner (1977) estimated that between 1960 and 1972, 376,000 acres were chained for range improvement on BLM and USFS lands in Nevada and Utah. Estimates of the total area of pinyon deforested for range improvement hover around 3 million acres by 1964 (Terrel and </w:t>
      </w:r>
      <w:proofErr w:type="spellStart"/>
      <w:r w:rsidRPr="00C7331E">
        <w:rPr>
          <w:rFonts w:ascii="Times New Roman" w:hAnsi="Times New Roman" w:cs="Times New Roman"/>
          <w:sz w:val="24"/>
          <w:szCs w:val="24"/>
        </w:rPr>
        <w:t>Spillet</w:t>
      </w:r>
      <w:proofErr w:type="spellEnd"/>
      <w:r w:rsidRPr="00C7331E">
        <w:rPr>
          <w:rFonts w:ascii="Times New Roman" w:hAnsi="Times New Roman" w:cs="Times New Roman"/>
          <w:sz w:val="24"/>
          <w:szCs w:val="24"/>
        </w:rPr>
        <w:t xml:space="preserve"> 1975). </w:t>
      </w:r>
    </w:p>
    <w:p w14:paraId="490D3E3F"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lastRenderedPageBreak/>
        <w:t xml:space="preserve">By the late 1970s and 1980s, social drivers were changing as the nation awoke to widespread environmental destruction (not just in the Great Basin) and the need for conservation (Bengston, 1994). Key environmental protection laws were passed, most importantly the National Environmental Protection Act (NEPA), Clean Air and Water Act, Endangered Species Act, and others that specifically directed the land-managing agencies to balance commodity uses with biodiversity conservation and watershed protection. The era of Ecosystem Management (Jensen and Everett, 1994) brought heightened concern by an increasingly informed, engaged, and outraged American public. Impacts from clearcutting and livestock grazing were paramount issues that drew battlelines between conservation and utilitarian constituencies. </w:t>
      </w:r>
    </w:p>
    <w:p w14:paraId="1C19E2A3"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t>In the Great Basin, this new awareness, along with agency efforts to implement ecosystem management, led to reduced pinyon chaining for ranchland improvement. The livestock industry nevertheless remains extremely important throughout the Great Basin and a strong lobby to the present. While active removal of pinyon for range purposes was declining, indirect impacts on pinyon-juniper woodlands were increasing, including the spread of non-native invasive species, especially the brome grasses (e.g., cheatgrass), true thistles, Russian thistle, and knapweed. These species alter the natural fire regime; they are highly flammable, cover a wide expanse (especially the annual grasses), and trigger fires that spread in ways that natural fires do not, causing widespread loss of pinyon-juniper forests. Fire promotes rapid expansion of the exotic species, catalyzing a feedback loop of increasing fires at shorter fire intervals and greater losses of native species, including pinyons. Control of these invasive species has been unsuccessful except in very limited areas with intensive treatment.</w:t>
      </w:r>
    </w:p>
    <w:p w14:paraId="28184256"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t xml:space="preserve">Meanwhile, implementation of the Endangered Species Act through the 2013 designation of the bi-state sage-grouse as “threatened” brought new justification for pinyon removal. A genetically distinct group of sage-grouse, the “bi-state population,” occurs in an area ~170 miles long by 60 miles wide along the California-Nevada border. Threats to the bi-state sage-grouse’s habitat were recognized from multiple causes, primarily wildfire and “encroachment” of pinyon and juniper into shrubland habitat. This encroachment is considered by many pinyon scholars as re-establishment into historic natural habitat (Lanner and Frazier 2011). </w:t>
      </w:r>
    </w:p>
    <w:p w14:paraId="45B59CC8"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t xml:space="preserve">A primary goal for recovery of the bi-state sage-grouse is to “maintain and improve sagebrush habitat” (BSSGC 2024:42), accomplished through targeted pinyon removal (BSSGC 2024:Appendix F). Many thousands of acres have been cut; in the Pine Nut Population Management Unit alone (PMU, one of six~14,400 acres were treated ) as of 2012. The bi-state sage-grouse program exemplifies only one area of pinyon removal for sage-grouse habitat restoration. Between 2013 and 2018, the BLM treated 2.7 million acres of woodlands for sage-grouse habitat improvement across the West, many for conifer removal (Miller 2020). </w:t>
      </w:r>
    </w:p>
    <w:p w14:paraId="634C7FB1"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t xml:space="preserve">Aside from sage-grouse, federal agency management of pinyon in the twenty-first century focuses on diverse uses and objectives, including fuelwood cutting, wood for fence posts, wood for chips, Christmas trees, pine-nut harvest, and fuel-reduction projects (Tidwell 1987). </w:t>
      </w:r>
    </w:p>
    <w:p w14:paraId="08CB9DBE" w14:textId="77777777" w:rsidR="00D34F9A" w:rsidRPr="00C7331E" w:rsidRDefault="00D34F9A" w:rsidP="00D34F9A">
      <w:pPr>
        <w:pStyle w:val="NoSpacing"/>
        <w:ind w:firstLine="720"/>
        <w:rPr>
          <w:rFonts w:ascii="Times New Roman" w:hAnsi="Times New Roman" w:cs="Times New Roman"/>
          <w:sz w:val="24"/>
          <w:szCs w:val="24"/>
        </w:rPr>
      </w:pPr>
    </w:p>
    <w:p w14:paraId="19B51EDC" w14:textId="77777777" w:rsidR="005A0A18" w:rsidRDefault="005A0A18" w:rsidP="00D34F9A">
      <w:pPr>
        <w:pStyle w:val="NoSpacing"/>
        <w:rPr>
          <w:rFonts w:ascii="Times New Roman" w:hAnsi="Times New Roman" w:cs="Times New Roman"/>
          <w:b/>
          <w:bCs/>
          <w:i/>
          <w:iCs/>
          <w:sz w:val="24"/>
          <w:szCs w:val="24"/>
        </w:rPr>
      </w:pPr>
    </w:p>
    <w:p w14:paraId="096D135F" w14:textId="77777777" w:rsidR="005A0A18" w:rsidRDefault="005A0A18" w:rsidP="00D34F9A">
      <w:pPr>
        <w:pStyle w:val="NoSpacing"/>
        <w:rPr>
          <w:rFonts w:ascii="Times New Roman" w:hAnsi="Times New Roman" w:cs="Times New Roman"/>
          <w:b/>
          <w:bCs/>
          <w:i/>
          <w:iCs/>
          <w:sz w:val="24"/>
          <w:szCs w:val="24"/>
        </w:rPr>
      </w:pPr>
    </w:p>
    <w:p w14:paraId="066F3FD8" w14:textId="546D8AA7" w:rsidR="00D34F9A" w:rsidRPr="00C7331E" w:rsidRDefault="00D34F9A" w:rsidP="00D34F9A">
      <w:pPr>
        <w:pStyle w:val="NoSpacing"/>
        <w:rPr>
          <w:rFonts w:ascii="Times New Roman" w:hAnsi="Times New Roman" w:cs="Times New Roman"/>
          <w:b/>
          <w:bCs/>
          <w:i/>
          <w:iCs/>
          <w:sz w:val="24"/>
          <w:szCs w:val="24"/>
        </w:rPr>
      </w:pPr>
      <w:r w:rsidRPr="00C7331E">
        <w:rPr>
          <w:rFonts w:ascii="Times New Roman" w:hAnsi="Times New Roman" w:cs="Times New Roman"/>
          <w:b/>
          <w:bCs/>
          <w:i/>
          <w:iCs/>
          <w:sz w:val="24"/>
          <w:szCs w:val="24"/>
        </w:rPr>
        <w:lastRenderedPageBreak/>
        <w:t>Indigenous Involvement</w:t>
      </w:r>
    </w:p>
    <w:p w14:paraId="74F0EF52"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t>Highly valued for millennia, the pinyon woodlands remain a sacred landscape that has been vastly ravaged by the cumulative impacts over the past two centuries. Great Basin tribes have made multiple public statements about this. A recent Wá∙šiw Tribal Resolution titled “A Resolution Declaring the Wá∙šiw Tribe’s Cultural and Food Resources, the Single-Leaf Pinyon Pine (Pinus monophylla), to be in a State of Emergency” (Washoe Tribe 2024) illustrates the outrage.</w:t>
      </w:r>
    </w:p>
    <w:p w14:paraId="5A1A2349"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t xml:space="preserve">Tribes have increasingly spoken for restitution, recovery, and protection of sacred forest and woodland landscapes including and beyond pinyon (e.g., Intertribal Timber Council 2023). Federal agencies are beginning to prioritize collaboration with tribes, including projects on pinyon woodlands. As part of the recent interagency federal “Mature and Old-Growth Forest Plan,” pinyon was recognized as a forest type with definitions and standards for conservation (maybe for the first time). The plan stipulated protection of pinyon woodlands with trees ≥ 200 years old and 12 inches diameter (USFS-BLM 2023). It also called for significant involvement of tribes in designing restoration and conservation plans. Unfortunately, the program was withdrawn due to pressure from the timber industry (Stokstad 2025). </w:t>
      </w:r>
    </w:p>
    <w:p w14:paraId="37C88328"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t xml:space="preserve">Despite this setback, progressive management of pinyon in the Masonic Mountain Pinyon-Juniper Project (eastern California) relies on a collaborative, consent-based approach to toward pinyon woodland resilience and improved pine-nut production in ways recommended and accepted by local tribes (Saunders 2024). Members of the Western Shoshone tribe have been involved in the Wildfire Crisis Strategy for Ruby Valley (NV), recognizing the value and protection of pinyon woodlands as part of treatment plans to reduce fuels (Young 2023). Tribes are also taking proactive measures to restore sacred pinyon landscapes. The Washoe Tribe’s “Resilience Greenhouse,” for instance, is raising pinyon seedlings that will be planted for traditional subsistence and restoration projects (USFS-HTNF 2024). </w:t>
      </w:r>
    </w:p>
    <w:p w14:paraId="225C74FE" w14:textId="77777777" w:rsidR="00D34F9A" w:rsidRPr="00C7331E" w:rsidRDefault="00D34F9A" w:rsidP="00D34F9A">
      <w:pPr>
        <w:pStyle w:val="NoSpacing"/>
        <w:ind w:firstLine="720"/>
        <w:rPr>
          <w:rFonts w:ascii="Times New Roman" w:hAnsi="Times New Roman" w:cs="Times New Roman"/>
          <w:sz w:val="24"/>
          <w:szCs w:val="24"/>
        </w:rPr>
      </w:pPr>
      <w:r w:rsidRPr="00C7331E">
        <w:rPr>
          <w:rFonts w:ascii="Times New Roman" w:hAnsi="Times New Roman" w:cs="Times New Roman"/>
          <w:sz w:val="24"/>
          <w:szCs w:val="24"/>
        </w:rPr>
        <w:t xml:space="preserve">Other signs of progressive pinyon management are popping up across the Great Basin. Collaboration over agency pinyon projects centers mostly on fuels management. For instance, the Masonic Mountain Pinyon-Juniper Project in eastern California uses a collaborative and consent-based approach to achieve pinyon-juniper woodland resilience and improved pine-nut production in ways recommended and accepted by local tribes (Saunders 2024). On the other side of the Great Basin, the Wildfire Crisis Strategy for the Ruby Valley, NV, involves members of the Western Shoshone tribe (Young 2023). Recognition of pinyon’s value and protection of pinyon woodlands are woven into treatment plans to reduce fuels. </w:t>
      </w:r>
    </w:p>
    <w:p w14:paraId="5000F77C" w14:textId="77777777" w:rsidR="00D34F9A" w:rsidRPr="00C7331E" w:rsidRDefault="00D34F9A" w:rsidP="00D34F9A">
      <w:pPr>
        <w:spacing w:after="0" w:line="240" w:lineRule="auto"/>
        <w:jc w:val="center"/>
        <w:rPr>
          <w:rFonts w:ascii="Times New Roman" w:hAnsi="Times New Roman" w:cs="Times New Roman"/>
          <w:b/>
          <w:bCs/>
          <w:sz w:val="24"/>
          <w:szCs w:val="24"/>
        </w:rPr>
      </w:pPr>
    </w:p>
    <w:p w14:paraId="3D30A623" w14:textId="77777777" w:rsidR="00E86418" w:rsidRDefault="00E86418" w:rsidP="00DD4C0A">
      <w:pPr>
        <w:spacing w:after="0" w:line="240" w:lineRule="auto"/>
        <w:rPr>
          <w:rFonts w:ascii="Times New Roman" w:hAnsi="Times New Roman" w:cs="Times New Roman"/>
          <w:b/>
          <w:bCs/>
          <w:sz w:val="24"/>
          <w:szCs w:val="24"/>
        </w:rPr>
      </w:pPr>
    </w:p>
    <w:p w14:paraId="6D44E6F1" w14:textId="77777777" w:rsidR="00E86418" w:rsidRDefault="00E86418" w:rsidP="00DD4C0A">
      <w:pPr>
        <w:spacing w:after="0" w:line="240" w:lineRule="auto"/>
        <w:rPr>
          <w:rFonts w:ascii="Times New Roman" w:hAnsi="Times New Roman" w:cs="Times New Roman"/>
          <w:b/>
          <w:bCs/>
          <w:sz w:val="24"/>
          <w:szCs w:val="24"/>
        </w:rPr>
      </w:pPr>
    </w:p>
    <w:p w14:paraId="05396AB3" w14:textId="77777777" w:rsidR="00E86418" w:rsidRDefault="00E86418" w:rsidP="00DD4C0A">
      <w:pPr>
        <w:spacing w:after="0" w:line="240" w:lineRule="auto"/>
        <w:rPr>
          <w:rFonts w:ascii="Times New Roman" w:hAnsi="Times New Roman" w:cs="Times New Roman"/>
          <w:b/>
          <w:bCs/>
          <w:sz w:val="24"/>
          <w:szCs w:val="24"/>
        </w:rPr>
      </w:pPr>
    </w:p>
    <w:p w14:paraId="6A6B2663" w14:textId="77777777" w:rsidR="00E86418" w:rsidRDefault="00E86418" w:rsidP="00DD4C0A">
      <w:pPr>
        <w:spacing w:after="0" w:line="240" w:lineRule="auto"/>
        <w:rPr>
          <w:rFonts w:ascii="Times New Roman" w:hAnsi="Times New Roman" w:cs="Times New Roman"/>
          <w:b/>
          <w:bCs/>
          <w:sz w:val="24"/>
          <w:szCs w:val="24"/>
        </w:rPr>
      </w:pPr>
    </w:p>
    <w:p w14:paraId="14A7EAE6" w14:textId="77777777" w:rsidR="00E86418" w:rsidRDefault="00E86418" w:rsidP="00DD4C0A">
      <w:pPr>
        <w:spacing w:after="0" w:line="240" w:lineRule="auto"/>
        <w:rPr>
          <w:rFonts w:ascii="Times New Roman" w:hAnsi="Times New Roman" w:cs="Times New Roman"/>
          <w:b/>
          <w:bCs/>
          <w:sz w:val="24"/>
          <w:szCs w:val="24"/>
        </w:rPr>
      </w:pPr>
    </w:p>
    <w:p w14:paraId="404E0789" w14:textId="77777777" w:rsidR="00E86418" w:rsidRDefault="00E86418" w:rsidP="00DD4C0A">
      <w:pPr>
        <w:spacing w:after="0" w:line="240" w:lineRule="auto"/>
        <w:rPr>
          <w:rFonts w:ascii="Times New Roman" w:hAnsi="Times New Roman" w:cs="Times New Roman"/>
          <w:b/>
          <w:bCs/>
          <w:sz w:val="24"/>
          <w:szCs w:val="24"/>
        </w:rPr>
      </w:pPr>
    </w:p>
    <w:p w14:paraId="3D973D25" w14:textId="77777777" w:rsidR="00E86418" w:rsidRDefault="00E86418" w:rsidP="00DD4C0A">
      <w:pPr>
        <w:spacing w:after="0" w:line="240" w:lineRule="auto"/>
        <w:rPr>
          <w:rFonts w:ascii="Times New Roman" w:hAnsi="Times New Roman" w:cs="Times New Roman"/>
          <w:b/>
          <w:bCs/>
          <w:sz w:val="24"/>
          <w:szCs w:val="24"/>
        </w:rPr>
      </w:pPr>
    </w:p>
    <w:p w14:paraId="30D4659E" w14:textId="77777777" w:rsidR="00E86418" w:rsidRDefault="00E86418" w:rsidP="00DD4C0A">
      <w:pPr>
        <w:spacing w:after="0" w:line="240" w:lineRule="auto"/>
        <w:rPr>
          <w:rFonts w:ascii="Times New Roman" w:hAnsi="Times New Roman" w:cs="Times New Roman"/>
          <w:b/>
          <w:bCs/>
          <w:sz w:val="24"/>
          <w:szCs w:val="24"/>
        </w:rPr>
      </w:pPr>
    </w:p>
    <w:p w14:paraId="606C33DA" w14:textId="77777777" w:rsidR="00E86418" w:rsidRDefault="00E86418" w:rsidP="00DD4C0A">
      <w:pPr>
        <w:spacing w:after="0" w:line="240" w:lineRule="auto"/>
        <w:rPr>
          <w:rFonts w:ascii="Times New Roman" w:hAnsi="Times New Roman" w:cs="Times New Roman"/>
          <w:b/>
          <w:bCs/>
          <w:sz w:val="24"/>
          <w:szCs w:val="24"/>
        </w:rPr>
      </w:pPr>
    </w:p>
    <w:p w14:paraId="6337E12D" w14:textId="77777777" w:rsidR="00E86418" w:rsidRDefault="00E86418" w:rsidP="00DD4C0A">
      <w:pPr>
        <w:spacing w:after="0" w:line="240" w:lineRule="auto"/>
        <w:rPr>
          <w:rFonts w:ascii="Times New Roman" w:hAnsi="Times New Roman" w:cs="Times New Roman"/>
          <w:b/>
          <w:bCs/>
          <w:sz w:val="24"/>
          <w:szCs w:val="24"/>
        </w:rPr>
      </w:pPr>
    </w:p>
    <w:p w14:paraId="50232743" w14:textId="320E21EA" w:rsidR="00D34F9A" w:rsidRPr="00C7331E" w:rsidRDefault="00D34F9A" w:rsidP="00DD4C0A">
      <w:pPr>
        <w:spacing w:after="0" w:line="240" w:lineRule="auto"/>
        <w:rPr>
          <w:rFonts w:ascii="Times New Roman" w:hAnsi="Times New Roman" w:cs="Times New Roman"/>
          <w:b/>
          <w:bCs/>
          <w:sz w:val="24"/>
          <w:szCs w:val="24"/>
        </w:rPr>
      </w:pPr>
      <w:r w:rsidRPr="00C7331E">
        <w:rPr>
          <w:rFonts w:ascii="Times New Roman" w:hAnsi="Times New Roman" w:cs="Times New Roman"/>
          <w:b/>
          <w:bCs/>
          <w:sz w:val="24"/>
          <w:szCs w:val="24"/>
        </w:rPr>
        <w:t>REFERENCES</w:t>
      </w:r>
    </w:p>
    <w:p w14:paraId="691DD275" w14:textId="77777777" w:rsidR="00E22738" w:rsidRPr="00C7331E" w:rsidRDefault="00E22738" w:rsidP="00E22738">
      <w:pPr>
        <w:pStyle w:val="NormalWeb"/>
        <w:spacing w:before="0" w:beforeAutospacing="0" w:after="0" w:afterAutospacing="0"/>
      </w:pPr>
    </w:p>
    <w:p w14:paraId="73EAB757" w14:textId="7D5AE5E0" w:rsidR="00E22738" w:rsidRPr="00C7331E" w:rsidRDefault="00D34F9A" w:rsidP="00E86418">
      <w:pPr>
        <w:pStyle w:val="NormalWeb"/>
        <w:spacing w:before="0" w:beforeAutospacing="0" w:after="0" w:afterAutospacing="0"/>
      </w:pPr>
      <w:r w:rsidRPr="00C7331E">
        <w:t xml:space="preserve">Alley, John R., Jr. 1977. </w:t>
      </w:r>
      <w:r w:rsidRPr="00C7331E">
        <w:rPr>
          <w:i/>
          <w:iCs/>
        </w:rPr>
        <w:t>The Las Vegas Paiutes: A Short History.</w:t>
      </w:r>
      <w:r w:rsidRPr="00C7331E">
        <w:t xml:space="preserve"> Inter-Tribal Council of Nevada.</w:t>
      </w:r>
    </w:p>
    <w:p w14:paraId="25645214" w14:textId="77777777" w:rsidR="00E22738" w:rsidRPr="00C7331E" w:rsidRDefault="00E22738" w:rsidP="00E86418">
      <w:pPr>
        <w:pStyle w:val="NormalWeb"/>
        <w:spacing w:before="0" w:beforeAutospacing="0" w:after="0" w:afterAutospacing="0"/>
      </w:pPr>
    </w:p>
    <w:p w14:paraId="6B56176F" w14:textId="165ACCB4" w:rsidR="00E22738" w:rsidRPr="00C7331E" w:rsidRDefault="00E22738" w:rsidP="00E86418">
      <w:pPr>
        <w:pStyle w:val="NoSpacing"/>
        <w:tabs>
          <w:tab w:val="left" w:pos="360"/>
        </w:tabs>
        <w:rPr>
          <w:rFonts w:ascii="Times New Roman" w:eastAsia="Times New Roman" w:hAnsi="Times New Roman" w:cs="Times New Roman"/>
          <w:color w:val="222222"/>
          <w:sz w:val="24"/>
          <w:szCs w:val="24"/>
        </w:rPr>
      </w:pPr>
      <w:r w:rsidRPr="00C7331E">
        <w:rPr>
          <w:rFonts w:ascii="Times New Roman" w:hAnsi="Times New Roman" w:cs="Times New Roman"/>
          <w:sz w:val="24"/>
          <w:szCs w:val="24"/>
        </w:rPr>
        <w:t>Alley, John R. 1986. Tribal History Projects</w:t>
      </w:r>
      <w:r w:rsidRPr="00C7331E">
        <w:rPr>
          <w:rFonts w:ascii="Times New Roman" w:eastAsia="Times New Roman" w:hAnsi="Times New Roman" w:cs="Times New Roman"/>
          <w:color w:val="222222"/>
          <w:sz w:val="24"/>
          <w:szCs w:val="24"/>
        </w:rPr>
        <w:t xml:space="preserve">. In </w:t>
      </w:r>
      <w:r w:rsidRPr="00C7331E">
        <w:rPr>
          <w:rFonts w:ascii="Times New Roman" w:eastAsia="Times New Roman" w:hAnsi="Times New Roman" w:cs="Times New Roman"/>
          <w:i/>
          <w:iCs/>
          <w:color w:val="222222"/>
          <w:sz w:val="24"/>
          <w:szCs w:val="24"/>
        </w:rPr>
        <w:t xml:space="preserve">Great Basin, </w:t>
      </w:r>
      <w:r w:rsidRPr="00C7331E">
        <w:rPr>
          <w:rFonts w:ascii="Times New Roman" w:eastAsia="Times New Roman" w:hAnsi="Times New Roman" w:cs="Times New Roman"/>
          <w:color w:val="222222"/>
          <w:sz w:val="24"/>
          <w:szCs w:val="24"/>
        </w:rPr>
        <w:t>edited by Warren L. d’Azevedo, pp. 601–607. Handbook of North American Indians</w:t>
      </w:r>
      <w:r w:rsidRPr="00C7331E">
        <w:rPr>
          <w:rFonts w:ascii="Times New Roman" w:eastAsia="Times New Roman" w:hAnsi="Times New Roman" w:cs="Times New Roman"/>
          <w:i/>
          <w:iCs/>
          <w:color w:val="222222"/>
          <w:sz w:val="24"/>
          <w:szCs w:val="24"/>
        </w:rPr>
        <w:t xml:space="preserve"> </w:t>
      </w:r>
      <w:r w:rsidRPr="00C7331E">
        <w:rPr>
          <w:rFonts w:ascii="Times New Roman" w:eastAsia="Times New Roman" w:hAnsi="Times New Roman" w:cs="Times New Roman"/>
          <w:color w:val="222222"/>
          <w:sz w:val="24"/>
          <w:szCs w:val="24"/>
        </w:rPr>
        <w:t>Vol. 11, William C. Sturtevant, general editor, Smithsonian Institution, Washington, DC.</w:t>
      </w:r>
    </w:p>
    <w:p w14:paraId="7ED4F1B1" w14:textId="77777777" w:rsidR="002C4B76" w:rsidRPr="00C7331E" w:rsidRDefault="002C4B76" w:rsidP="00E86418">
      <w:pPr>
        <w:pStyle w:val="NormalWeb"/>
        <w:spacing w:before="0" w:beforeAutospacing="0" w:after="0" w:afterAutospacing="0"/>
      </w:pPr>
    </w:p>
    <w:p w14:paraId="72881E36" w14:textId="3AB64DD7" w:rsidR="00D34F9A" w:rsidRPr="00C7331E" w:rsidRDefault="00D34F9A" w:rsidP="00E86418">
      <w:pPr>
        <w:pStyle w:val="NormalWeb"/>
        <w:spacing w:before="0" w:beforeAutospacing="0" w:after="0" w:afterAutospacing="0"/>
      </w:pPr>
      <w:r w:rsidRPr="00C7331E">
        <w:t>Barker, Pat, Cynthia Ellis, and Stephanie Damadio. 2000. Determination of Cultural Affiliation of Ancient Human Remains from Spirit Cave, Nevada. Report on file, Bureau of Land Management, Reno, Nevada.</w:t>
      </w:r>
    </w:p>
    <w:p w14:paraId="4D09B5BA" w14:textId="77777777" w:rsidR="002C4B76" w:rsidRPr="00C7331E" w:rsidRDefault="002C4B76" w:rsidP="00E86418">
      <w:pPr>
        <w:pStyle w:val="NoSpacing"/>
        <w:rPr>
          <w:rFonts w:ascii="Times New Roman" w:hAnsi="Times New Roman" w:cs="Times New Roman"/>
          <w:sz w:val="24"/>
          <w:szCs w:val="24"/>
        </w:rPr>
      </w:pPr>
    </w:p>
    <w:p w14:paraId="6AFBEA69" w14:textId="4842FDA6" w:rsidR="00D34F9A"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t>Bengston, David N. 1994. Changing Forest Values and Ecosystem Management. </w:t>
      </w:r>
      <w:r w:rsidRPr="00C7331E">
        <w:rPr>
          <w:rFonts w:ascii="Times New Roman" w:hAnsi="Times New Roman" w:cs="Times New Roman"/>
          <w:i/>
          <w:iCs/>
          <w:sz w:val="24"/>
          <w:szCs w:val="24"/>
        </w:rPr>
        <w:t>Society and Natural Resources</w:t>
      </w:r>
      <w:r w:rsidRPr="00C7331E">
        <w:rPr>
          <w:rFonts w:ascii="Times New Roman" w:hAnsi="Times New Roman" w:cs="Times New Roman"/>
          <w:sz w:val="24"/>
          <w:szCs w:val="24"/>
        </w:rPr>
        <w:t> 7(6):515</w:t>
      </w:r>
      <w:r w:rsidRPr="00C7331E">
        <w:rPr>
          <w:rFonts w:ascii="Times New Roman" w:eastAsia="Times New Roman" w:hAnsi="Times New Roman" w:cs="Times New Roman"/>
          <w:color w:val="222222"/>
          <w:sz w:val="24"/>
          <w:szCs w:val="24"/>
        </w:rPr>
        <w:t>–</w:t>
      </w:r>
      <w:r w:rsidRPr="00C7331E">
        <w:rPr>
          <w:rFonts w:ascii="Times New Roman" w:hAnsi="Times New Roman" w:cs="Times New Roman"/>
          <w:sz w:val="24"/>
          <w:szCs w:val="24"/>
        </w:rPr>
        <w:t>533.</w:t>
      </w:r>
    </w:p>
    <w:p w14:paraId="3BA02FAB" w14:textId="77777777" w:rsidR="00E22738" w:rsidRPr="00C7331E" w:rsidRDefault="00E22738" w:rsidP="00E86418">
      <w:pPr>
        <w:tabs>
          <w:tab w:val="left" w:pos="360"/>
        </w:tabs>
        <w:spacing w:after="0" w:line="240" w:lineRule="auto"/>
        <w:rPr>
          <w:rFonts w:ascii="Times New Roman" w:eastAsia="Times New Roman" w:hAnsi="Times New Roman" w:cs="Times New Roman"/>
          <w:sz w:val="24"/>
          <w:szCs w:val="24"/>
        </w:rPr>
      </w:pPr>
      <w:bookmarkStart w:id="0" w:name="_Hlk198376054"/>
    </w:p>
    <w:p w14:paraId="6848CF5C" w14:textId="56E57401" w:rsidR="00E22738" w:rsidRPr="00C7331E" w:rsidRDefault="00E22738" w:rsidP="00E86418">
      <w:pPr>
        <w:tabs>
          <w:tab w:val="left" w:pos="36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Blackhawk, Ned. 2006. </w:t>
      </w:r>
      <w:r w:rsidRPr="00C7331E">
        <w:rPr>
          <w:rFonts w:ascii="Times New Roman" w:eastAsia="Times New Roman" w:hAnsi="Times New Roman" w:cs="Times New Roman"/>
          <w:i/>
          <w:iCs/>
          <w:sz w:val="24"/>
          <w:szCs w:val="24"/>
        </w:rPr>
        <w:t>Violence Over the Land: Indians and Empires in the Early American West</w:t>
      </w:r>
      <w:r w:rsidRPr="00C7331E">
        <w:rPr>
          <w:rFonts w:ascii="Times New Roman" w:eastAsia="Times New Roman" w:hAnsi="Times New Roman" w:cs="Times New Roman"/>
          <w:sz w:val="24"/>
          <w:szCs w:val="24"/>
        </w:rPr>
        <w:t>. Harvard University Press, Cambridge, Massachusetts.</w:t>
      </w:r>
    </w:p>
    <w:p w14:paraId="66A91CF9" w14:textId="77777777" w:rsidR="002C4B76" w:rsidRPr="00C7331E" w:rsidRDefault="002C4B76" w:rsidP="00E86418">
      <w:pPr>
        <w:spacing w:after="0" w:line="240" w:lineRule="auto"/>
        <w:rPr>
          <w:rFonts w:ascii="Times New Roman" w:hAnsi="Times New Roman" w:cs="Times New Roman"/>
          <w:sz w:val="24"/>
          <w:szCs w:val="24"/>
        </w:rPr>
      </w:pPr>
    </w:p>
    <w:p w14:paraId="31333A63" w14:textId="77777777" w:rsidR="002C4B76"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BSSGC (Bi-state Sage Grouse Conservation). 2024. Bi-State Sage-Grouse Action Plan Strategy to Conserve the Bi-State Distinct Population Segment of the Greater Sage-Grouse. Sierra Forever Interagency Partnership, 133 pages.</w:t>
      </w:r>
    </w:p>
    <w:p w14:paraId="4883BF26" w14:textId="1B64C90B" w:rsidR="00D34F9A" w:rsidRPr="00C7331E" w:rsidRDefault="00D34F9A" w:rsidP="00E86418">
      <w:pPr>
        <w:spacing w:after="0" w:line="240" w:lineRule="auto"/>
        <w:rPr>
          <w:rFonts w:ascii="Times New Roman" w:hAnsi="Times New Roman" w:cs="Times New Roman"/>
          <w:sz w:val="24"/>
          <w:szCs w:val="24"/>
        </w:rPr>
      </w:pPr>
      <w:hyperlink r:id="rId10" w:history="1">
        <w:r w:rsidRPr="00C7331E">
          <w:rPr>
            <w:rStyle w:val="Hyperlink"/>
            <w:rFonts w:ascii="Times New Roman" w:hAnsi="Times New Roman" w:cs="Times New Roman"/>
            <w:sz w:val="24"/>
            <w:szCs w:val="24"/>
          </w:rPr>
          <w:t>https://sierraforever.org/bistatesagegrouse/bi-state-sage-grouse-action-plan/</w:t>
        </w:r>
      </w:hyperlink>
    </w:p>
    <w:bookmarkEnd w:id="0"/>
    <w:p w14:paraId="3506AC49" w14:textId="77777777" w:rsidR="002C4B76" w:rsidRPr="00C7331E" w:rsidRDefault="002C4B76" w:rsidP="00E86418">
      <w:pPr>
        <w:pStyle w:val="NormalWeb"/>
        <w:spacing w:before="0" w:beforeAutospacing="0" w:after="0" w:afterAutospacing="0"/>
        <w:rPr>
          <w:rFonts w:eastAsiaTheme="minorHAnsi"/>
          <w:kern w:val="2"/>
          <w14:ligatures w14:val="standardContextual"/>
        </w:rPr>
      </w:pPr>
    </w:p>
    <w:p w14:paraId="0E0E2C63" w14:textId="63A975DF" w:rsidR="002C4B76" w:rsidRPr="00C7331E" w:rsidRDefault="00D34F9A" w:rsidP="00E86418">
      <w:pPr>
        <w:pStyle w:val="NormalWeb"/>
        <w:spacing w:before="0" w:beforeAutospacing="0" w:after="0" w:afterAutospacing="0"/>
        <w:rPr>
          <w:rFonts w:eastAsiaTheme="minorHAnsi"/>
          <w:kern w:val="2"/>
          <w14:ligatures w14:val="standardContextual"/>
        </w:rPr>
      </w:pPr>
      <w:r w:rsidRPr="00C7331E">
        <w:rPr>
          <w:rFonts w:eastAsiaTheme="minorHAnsi"/>
          <w:kern w:val="2"/>
          <w14:ligatures w14:val="standardContextual"/>
        </w:rPr>
        <w:t>Charlet, D. A. 2008. Shah-</w:t>
      </w:r>
      <w:proofErr w:type="spellStart"/>
      <w:r w:rsidRPr="00C7331E">
        <w:rPr>
          <w:rFonts w:eastAsiaTheme="minorHAnsi"/>
          <w:kern w:val="2"/>
          <w14:ligatures w14:val="standardContextual"/>
        </w:rPr>
        <w:t>kan</w:t>
      </w:r>
      <w:proofErr w:type="spellEnd"/>
      <w:r w:rsidRPr="00C7331E">
        <w:rPr>
          <w:rFonts w:eastAsiaTheme="minorHAnsi"/>
          <w:kern w:val="2"/>
          <w14:ligatures w14:val="standardContextual"/>
        </w:rPr>
        <w:t>-</w:t>
      </w:r>
      <w:proofErr w:type="spellStart"/>
      <w:r w:rsidRPr="00C7331E">
        <w:rPr>
          <w:rFonts w:eastAsiaTheme="minorHAnsi"/>
          <w:kern w:val="2"/>
          <w14:ligatures w14:val="standardContextual"/>
        </w:rPr>
        <w:t>daw</w:t>
      </w:r>
      <w:proofErr w:type="spellEnd"/>
      <w:r w:rsidRPr="00C7331E">
        <w:rPr>
          <w:rFonts w:eastAsiaTheme="minorHAnsi"/>
          <w:kern w:val="2"/>
          <w14:ligatures w14:val="standardContextual"/>
        </w:rPr>
        <w:t xml:space="preserve">: Anthropogenic simplification of semi-arid vegetation structure. </w:t>
      </w:r>
      <w:r w:rsidR="002C4B76" w:rsidRPr="00C7331E">
        <w:rPr>
          <w:rFonts w:eastAsiaTheme="minorHAnsi"/>
          <w:kern w:val="2"/>
          <w14:ligatures w14:val="standardContextual"/>
        </w:rPr>
        <w:t xml:space="preserve">In </w:t>
      </w:r>
      <w:r w:rsidRPr="00C7331E">
        <w:rPr>
          <w:rFonts w:eastAsiaTheme="minorHAnsi"/>
          <w:kern w:val="2"/>
          <w14:ligatures w14:val="standardContextual"/>
        </w:rPr>
        <w:t>Proc. Shrublands Under Fire</w:t>
      </w:r>
      <w:r w:rsidR="002C4B76" w:rsidRPr="00C7331E">
        <w:rPr>
          <w:rFonts w:eastAsiaTheme="minorHAnsi"/>
          <w:kern w:val="2"/>
          <w14:ligatures w14:val="standardContextual"/>
        </w:rPr>
        <w:t>,</w:t>
      </w:r>
      <w:r w:rsidRPr="00C7331E">
        <w:rPr>
          <w:rFonts w:eastAsiaTheme="minorHAnsi"/>
          <w:kern w:val="2"/>
          <w14:ligatures w14:val="standardContextual"/>
        </w:rPr>
        <w:t xml:space="preserve"> RMRS-P-52</w:t>
      </w:r>
      <w:r w:rsidR="002C4B76" w:rsidRPr="00C7331E">
        <w:rPr>
          <w:rFonts w:eastAsiaTheme="minorHAnsi"/>
          <w:kern w:val="2"/>
          <w14:ligatures w14:val="standardContextual"/>
        </w:rPr>
        <w:t xml:space="preserve">, compiled by Stanley G. Kitchen, Rosemary L. Pendleton, Thomas A. Monaco, and Jason Vernon, pp. </w:t>
      </w:r>
      <w:r w:rsidRPr="00C7331E">
        <w:rPr>
          <w:rFonts w:eastAsiaTheme="minorHAnsi"/>
          <w:kern w:val="2"/>
          <w14:ligatures w14:val="standardContextual"/>
        </w:rPr>
        <w:t>5</w:t>
      </w:r>
      <w:r w:rsidR="002C4B76" w:rsidRPr="00C7331E">
        <w:rPr>
          <w:color w:val="222222"/>
        </w:rPr>
        <w:t>–</w:t>
      </w:r>
      <w:r w:rsidRPr="00C7331E">
        <w:rPr>
          <w:rFonts w:eastAsiaTheme="minorHAnsi"/>
          <w:kern w:val="2"/>
          <w14:ligatures w14:val="standardContextual"/>
        </w:rPr>
        <w:t>24.</w:t>
      </w:r>
      <w:r w:rsidR="002C4B76" w:rsidRPr="00C7331E">
        <w:rPr>
          <w:rFonts w:eastAsiaTheme="minorHAnsi"/>
          <w:kern w:val="2"/>
          <w14:ligatures w14:val="standardContextual"/>
        </w:rPr>
        <w:t xml:space="preserve"> USDA Forest Service, Rocky Mountain Research Station, Fort Collins, Colorado.</w:t>
      </w:r>
    </w:p>
    <w:p w14:paraId="5AA42ECA" w14:textId="77777777" w:rsidR="002C4B76" w:rsidRPr="00C7331E" w:rsidRDefault="002C4B76" w:rsidP="00E86418">
      <w:pPr>
        <w:pStyle w:val="NormalWeb"/>
        <w:spacing w:before="0" w:beforeAutospacing="0" w:after="0" w:afterAutospacing="0"/>
        <w:rPr>
          <w:rFonts w:eastAsiaTheme="minorHAnsi"/>
          <w:kern w:val="2"/>
          <w14:ligatures w14:val="standardContextual"/>
        </w:rPr>
      </w:pPr>
    </w:p>
    <w:p w14:paraId="0148FC0F" w14:textId="1B3BA7E1" w:rsidR="00D34F9A" w:rsidRPr="00C7331E" w:rsidRDefault="00D34F9A" w:rsidP="00E86418">
      <w:pPr>
        <w:pStyle w:val="NormalWeb"/>
        <w:spacing w:before="0" w:beforeAutospacing="0" w:after="0" w:afterAutospacing="0"/>
      </w:pPr>
      <w:r w:rsidRPr="00C7331E">
        <w:t xml:space="preserve">Conetah, Fred 1982. </w:t>
      </w:r>
      <w:r w:rsidRPr="00C7331E">
        <w:rPr>
          <w:i/>
          <w:iCs/>
        </w:rPr>
        <w:t>A History of the Northern Ute People</w:t>
      </w:r>
      <w:r w:rsidRPr="00C7331E">
        <w:t xml:space="preserve">. Uintah-Ouray Ute Tribe. </w:t>
      </w:r>
    </w:p>
    <w:p w14:paraId="417F6312" w14:textId="77777777" w:rsidR="002C4B76" w:rsidRPr="00C7331E" w:rsidRDefault="002C4B76" w:rsidP="00E86418">
      <w:pPr>
        <w:spacing w:after="0" w:line="240" w:lineRule="auto"/>
        <w:rPr>
          <w:rFonts w:ascii="Times New Roman" w:eastAsia="Times New Roman" w:hAnsi="Times New Roman" w:cs="Times New Roman"/>
          <w:kern w:val="0"/>
          <w:sz w:val="24"/>
          <w:szCs w:val="24"/>
          <w14:ligatures w14:val="none"/>
        </w:rPr>
      </w:pPr>
    </w:p>
    <w:p w14:paraId="67FA8A76" w14:textId="548305B9" w:rsidR="00D34F9A" w:rsidRPr="00C7331E" w:rsidRDefault="00D34F9A" w:rsidP="00E86418">
      <w:pPr>
        <w:spacing w:after="0" w:line="240" w:lineRule="auto"/>
        <w:rPr>
          <w:rFonts w:ascii="Times New Roman" w:hAnsi="Times New Roman" w:cs="Times New Roman"/>
          <w:sz w:val="24"/>
          <w:szCs w:val="24"/>
        </w:rPr>
      </w:pPr>
      <w:r w:rsidRPr="00C7331E">
        <w:rPr>
          <w:rFonts w:ascii="Times New Roman" w:eastAsia="Times New Roman" w:hAnsi="Times New Roman" w:cs="Times New Roman"/>
          <w:kern w:val="0"/>
          <w:sz w:val="24"/>
          <w:szCs w:val="24"/>
          <w14:ligatures w14:val="none"/>
        </w:rPr>
        <w:t>Conetah, Fred A., Kathryn L. MacKay, and Floyd A. O’Neil. 1982. </w:t>
      </w:r>
      <w:r w:rsidRPr="00C7331E">
        <w:rPr>
          <w:rFonts w:ascii="Times New Roman" w:eastAsia="Times New Roman" w:hAnsi="Times New Roman" w:cs="Times New Roman"/>
          <w:i/>
          <w:iCs/>
          <w:kern w:val="0"/>
          <w:sz w:val="24"/>
          <w:szCs w:val="24"/>
          <w14:ligatures w14:val="none"/>
        </w:rPr>
        <w:t>A History of the Northern Ute People</w:t>
      </w:r>
      <w:r w:rsidRPr="00C7331E">
        <w:rPr>
          <w:rFonts w:ascii="Times New Roman" w:eastAsia="Times New Roman" w:hAnsi="Times New Roman" w:cs="Times New Roman"/>
          <w:kern w:val="0"/>
          <w:sz w:val="24"/>
          <w:szCs w:val="24"/>
          <w14:ligatures w14:val="none"/>
        </w:rPr>
        <w:t>. Uintah-Ouray Ute Tribe</w:t>
      </w:r>
      <w:r w:rsidRPr="00C7331E">
        <w:rPr>
          <w:rFonts w:ascii="Times New Roman" w:hAnsi="Times New Roman" w:cs="Times New Roman"/>
          <w:sz w:val="24"/>
          <w:szCs w:val="24"/>
        </w:rPr>
        <w:t xml:space="preserve">, </w:t>
      </w:r>
      <w:r w:rsidRPr="00C7331E">
        <w:rPr>
          <w:rFonts w:ascii="Times New Roman" w:eastAsia="Times New Roman" w:hAnsi="Times New Roman" w:cs="Times New Roman"/>
          <w:kern w:val="0"/>
          <w:sz w:val="24"/>
          <w:szCs w:val="24"/>
          <w14:ligatures w14:val="none"/>
        </w:rPr>
        <w:t>[Place of publication not identified].</w:t>
      </w:r>
      <w:r w:rsidRPr="00C7331E">
        <w:rPr>
          <w:rFonts w:ascii="Times New Roman" w:hAnsi="Times New Roman" w:cs="Times New Roman"/>
          <w:sz w:val="24"/>
          <w:szCs w:val="24"/>
        </w:rPr>
        <w:t xml:space="preserve">Coville, Frederick Vernon. 1892. The Panamint Indians of California. </w:t>
      </w:r>
      <w:r w:rsidRPr="00C7331E">
        <w:rPr>
          <w:rFonts w:ascii="Times New Roman" w:hAnsi="Times New Roman" w:cs="Times New Roman"/>
          <w:i/>
          <w:iCs/>
          <w:sz w:val="24"/>
          <w:szCs w:val="24"/>
        </w:rPr>
        <w:t>American Anthropologist</w:t>
      </w:r>
      <w:r w:rsidRPr="00C7331E">
        <w:rPr>
          <w:rFonts w:ascii="Times New Roman" w:hAnsi="Times New Roman" w:cs="Times New Roman"/>
          <w:sz w:val="24"/>
          <w:szCs w:val="24"/>
        </w:rPr>
        <w:t xml:space="preserve"> 5(4):351</w:t>
      </w:r>
      <w:r w:rsidRPr="00C7331E">
        <w:rPr>
          <w:rFonts w:ascii="Times New Roman" w:eastAsia="Times New Roman" w:hAnsi="Times New Roman" w:cs="Times New Roman"/>
          <w:color w:val="222222"/>
          <w:sz w:val="24"/>
          <w:szCs w:val="24"/>
        </w:rPr>
        <w:t>–</w:t>
      </w:r>
      <w:r w:rsidRPr="00C7331E">
        <w:rPr>
          <w:rFonts w:ascii="Times New Roman" w:hAnsi="Times New Roman" w:cs="Times New Roman"/>
          <w:sz w:val="24"/>
          <w:szCs w:val="24"/>
        </w:rPr>
        <w:t>362.</w:t>
      </w:r>
    </w:p>
    <w:p w14:paraId="7D1E505F" w14:textId="77777777" w:rsidR="00E22738" w:rsidRPr="00C7331E" w:rsidRDefault="00E22738" w:rsidP="00E86418">
      <w:pPr>
        <w:spacing w:after="0" w:line="240" w:lineRule="auto"/>
        <w:rPr>
          <w:rFonts w:ascii="Times New Roman" w:hAnsi="Times New Roman" w:cs="Times New Roman"/>
          <w:sz w:val="24"/>
          <w:szCs w:val="24"/>
        </w:rPr>
      </w:pPr>
    </w:p>
    <w:p w14:paraId="0214A50D" w14:textId="7DB0A7B2" w:rsidR="00E22738" w:rsidRPr="00C7331E" w:rsidRDefault="00E22738"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Crum, Steven J. 1994. </w:t>
      </w:r>
      <w:r w:rsidRPr="00C7331E">
        <w:rPr>
          <w:rFonts w:ascii="Times New Roman" w:hAnsi="Times New Roman" w:cs="Times New Roman"/>
          <w:i/>
          <w:iCs/>
          <w:sz w:val="24"/>
          <w:szCs w:val="24"/>
        </w:rPr>
        <w:t>The Road on Which We Came – Po’i Pentun Tammen Kimmappeh: A History of the Western Shoshone</w:t>
      </w:r>
      <w:r w:rsidRPr="00C7331E">
        <w:rPr>
          <w:rFonts w:ascii="Times New Roman" w:hAnsi="Times New Roman" w:cs="Times New Roman"/>
          <w:sz w:val="24"/>
          <w:szCs w:val="24"/>
        </w:rPr>
        <w:t>. University of Utah Press, Salt Lake City.</w:t>
      </w:r>
    </w:p>
    <w:p w14:paraId="33EBB41F" w14:textId="77777777" w:rsidR="002C4B76" w:rsidRPr="00C7331E" w:rsidRDefault="002C4B76" w:rsidP="00E86418">
      <w:pPr>
        <w:shd w:val="clear" w:color="auto" w:fill="FFFFFF"/>
        <w:tabs>
          <w:tab w:val="left" w:pos="1710"/>
        </w:tabs>
        <w:spacing w:after="0" w:line="240" w:lineRule="auto"/>
        <w:rPr>
          <w:rFonts w:ascii="Times New Roman" w:eastAsia="Times New Roman" w:hAnsi="Times New Roman" w:cs="Times New Roman"/>
          <w:sz w:val="24"/>
          <w:szCs w:val="24"/>
        </w:rPr>
      </w:pPr>
    </w:p>
    <w:p w14:paraId="1365EC96" w14:textId="796AA1F6" w:rsidR="00D34F9A" w:rsidRPr="00C7331E" w:rsidRDefault="00D34F9A" w:rsidP="00E86418">
      <w:pPr>
        <w:shd w:val="clear" w:color="auto" w:fill="FFFFFF"/>
        <w:tabs>
          <w:tab w:val="left" w:pos="171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Crum, Beverly, and John P. Dayley. 1997. </w:t>
      </w:r>
      <w:r w:rsidRPr="00C7331E">
        <w:rPr>
          <w:rFonts w:ascii="Times New Roman" w:eastAsia="Times New Roman" w:hAnsi="Times New Roman" w:cs="Times New Roman"/>
          <w:i/>
          <w:iCs/>
          <w:sz w:val="24"/>
          <w:szCs w:val="24"/>
        </w:rPr>
        <w:t>Shoshone Texts</w:t>
      </w:r>
      <w:r w:rsidRPr="00C7331E">
        <w:rPr>
          <w:rFonts w:ascii="Times New Roman" w:eastAsia="Times New Roman" w:hAnsi="Times New Roman" w:cs="Times New Roman"/>
          <w:sz w:val="24"/>
          <w:szCs w:val="24"/>
        </w:rPr>
        <w:t>. Boise State University Occasional Papers and Monographs in Cultural Anthropology and Linguistics, Vol</w:t>
      </w:r>
      <w:r w:rsidR="002C4B76" w:rsidRPr="00C7331E">
        <w:rPr>
          <w:rFonts w:ascii="Times New Roman" w:eastAsia="Times New Roman" w:hAnsi="Times New Roman" w:cs="Times New Roman"/>
          <w:sz w:val="24"/>
          <w:szCs w:val="24"/>
        </w:rPr>
        <w:t>.</w:t>
      </w:r>
      <w:r w:rsidRPr="00C7331E">
        <w:rPr>
          <w:rFonts w:ascii="Times New Roman" w:eastAsia="Times New Roman" w:hAnsi="Times New Roman" w:cs="Times New Roman"/>
          <w:sz w:val="24"/>
          <w:szCs w:val="24"/>
        </w:rPr>
        <w:t xml:space="preserve"> 2.</w:t>
      </w:r>
      <w:r w:rsidR="002C4B76" w:rsidRPr="00C7331E">
        <w:rPr>
          <w:rFonts w:ascii="Times New Roman" w:eastAsia="Times New Roman" w:hAnsi="Times New Roman" w:cs="Times New Roman"/>
          <w:sz w:val="24"/>
          <w:szCs w:val="24"/>
        </w:rPr>
        <w:t xml:space="preserve"> Boise State University, Boise, Idaho.</w:t>
      </w:r>
    </w:p>
    <w:p w14:paraId="675930E8" w14:textId="77777777" w:rsidR="002C4B76" w:rsidRPr="00C7331E" w:rsidRDefault="002C4B76" w:rsidP="00E86418">
      <w:pPr>
        <w:shd w:val="clear" w:color="auto" w:fill="FFFFFF"/>
        <w:tabs>
          <w:tab w:val="left" w:pos="360"/>
        </w:tabs>
        <w:spacing w:after="0" w:line="240" w:lineRule="auto"/>
        <w:rPr>
          <w:rFonts w:ascii="Times New Roman" w:hAnsi="Times New Roman" w:cs="Times New Roman"/>
          <w:sz w:val="24"/>
          <w:szCs w:val="24"/>
        </w:rPr>
      </w:pPr>
    </w:p>
    <w:p w14:paraId="4831E9AB" w14:textId="24CCFED6" w:rsidR="00D34F9A" w:rsidRPr="00C7331E" w:rsidRDefault="00D34F9A" w:rsidP="00E86418">
      <w:pPr>
        <w:shd w:val="clear" w:color="auto" w:fill="FFFFFF"/>
        <w:tabs>
          <w:tab w:val="left" w:pos="360"/>
        </w:tabs>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d’Azevedo, Warren L. 1978. </w:t>
      </w:r>
      <w:r w:rsidRPr="00C7331E">
        <w:rPr>
          <w:rFonts w:ascii="Times New Roman" w:hAnsi="Times New Roman" w:cs="Times New Roman"/>
          <w:i/>
          <w:iCs/>
          <w:sz w:val="24"/>
          <w:szCs w:val="24"/>
        </w:rPr>
        <w:t>Straight with the Medicine: Narratives of Washoe Followers of the Tipi Way.</w:t>
      </w:r>
      <w:r w:rsidRPr="00C7331E">
        <w:rPr>
          <w:rFonts w:ascii="Times New Roman" w:hAnsi="Times New Roman" w:cs="Times New Roman"/>
          <w:sz w:val="24"/>
          <w:szCs w:val="24"/>
        </w:rPr>
        <w:t xml:space="preserve"> Heyday Books, Berkeley, California. </w:t>
      </w:r>
    </w:p>
    <w:p w14:paraId="18EE1CCB" w14:textId="77777777" w:rsidR="002C4B76" w:rsidRPr="00C7331E" w:rsidRDefault="002C4B76" w:rsidP="00E86418">
      <w:pPr>
        <w:shd w:val="clear" w:color="auto" w:fill="FFFFFF"/>
        <w:spacing w:after="0" w:line="240" w:lineRule="auto"/>
        <w:rPr>
          <w:rFonts w:ascii="Times New Roman" w:hAnsi="Times New Roman" w:cs="Times New Roman"/>
          <w:sz w:val="24"/>
          <w:szCs w:val="24"/>
        </w:rPr>
      </w:pPr>
    </w:p>
    <w:p w14:paraId="3DDE2149" w14:textId="10F16CF8" w:rsidR="00D34F9A" w:rsidRPr="00C7331E" w:rsidRDefault="00D34F9A" w:rsidP="00E86418">
      <w:pPr>
        <w:shd w:val="clear" w:color="auto" w:fill="FFFFFF"/>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d’Azevedo, Warren L. 1986. Washoe. In </w:t>
      </w:r>
      <w:r w:rsidRPr="00C7331E">
        <w:rPr>
          <w:rFonts w:ascii="Times New Roman" w:hAnsi="Times New Roman" w:cs="Times New Roman"/>
          <w:i/>
          <w:iCs/>
          <w:sz w:val="24"/>
          <w:szCs w:val="24"/>
        </w:rPr>
        <w:t>Great Basin</w:t>
      </w:r>
      <w:r w:rsidRPr="00C7331E">
        <w:rPr>
          <w:rFonts w:ascii="Times New Roman" w:hAnsi="Times New Roman" w:cs="Times New Roman"/>
          <w:sz w:val="24"/>
          <w:szCs w:val="24"/>
        </w:rPr>
        <w:t xml:space="preserve">, edited by Warren L. D’Azevedo, pp. 466–498. Handbook of North American Indians Vol. 11, William C. Sturtevant, general editor. Smithsonian Institution, Washington, DC. </w:t>
      </w:r>
    </w:p>
    <w:p w14:paraId="5878DE54" w14:textId="77777777" w:rsidR="002C4B76" w:rsidRPr="00C7331E" w:rsidRDefault="002C4B76" w:rsidP="00E86418">
      <w:pPr>
        <w:shd w:val="clear" w:color="auto" w:fill="FFFFFF"/>
        <w:tabs>
          <w:tab w:val="left" w:pos="360"/>
        </w:tabs>
        <w:spacing w:after="0" w:line="240" w:lineRule="auto"/>
        <w:rPr>
          <w:rFonts w:ascii="Times New Roman" w:hAnsi="Times New Roman" w:cs="Times New Roman"/>
          <w:sz w:val="24"/>
          <w:szCs w:val="24"/>
        </w:rPr>
      </w:pPr>
    </w:p>
    <w:p w14:paraId="0DAFB109" w14:textId="40355133" w:rsidR="00D34F9A" w:rsidRPr="00C7331E" w:rsidRDefault="00D34F9A" w:rsidP="00E86418">
      <w:pPr>
        <w:shd w:val="clear" w:color="auto" w:fill="FFFFFF"/>
        <w:tabs>
          <w:tab w:val="left" w:pos="360"/>
        </w:tabs>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Edgar, Heather J. H., Edward A. Jolie, Joseph F. Powell, and Joe E. Watkins. 2007. Contextual Issues in Paleoindian Repatriation: Spirit Cave Man as a Case Study. </w:t>
      </w:r>
      <w:r w:rsidRPr="00C7331E">
        <w:rPr>
          <w:rFonts w:ascii="Times New Roman" w:hAnsi="Times New Roman" w:cs="Times New Roman"/>
          <w:i/>
          <w:iCs/>
          <w:sz w:val="24"/>
          <w:szCs w:val="24"/>
        </w:rPr>
        <w:t>Journal of Social Archaeology</w:t>
      </w:r>
      <w:r w:rsidRPr="00C7331E">
        <w:rPr>
          <w:rFonts w:ascii="Times New Roman" w:hAnsi="Times New Roman" w:cs="Times New Roman"/>
          <w:sz w:val="24"/>
          <w:szCs w:val="24"/>
        </w:rPr>
        <w:t xml:space="preserve"> 7(1):101–122. DOI: </w:t>
      </w:r>
      <w:hyperlink r:id="rId11" w:history="1">
        <w:r w:rsidRPr="00C7331E">
          <w:rPr>
            <w:rStyle w:val="Hyperlink"/>
            <w:rFonts w:ascii="Times New Roman" w:hAnsi="Times New Roman" w:cs="Times New Roman"/>
            <w:sz w:val="24"/>
            <w:szCs w:val="24"/>
          </w:rPr>
          <w:t>https://doi.org/10.1177/1469605307073165</w:t>
        </w:r>
      </w:hyperlink>
    </w:p>
    <w:p w14:paraId="4893D066" w14:textId="77777777" w:rsidR="002C4B76" w:rsidRPr="00C7331E" w:rsidRDefault="002C4B76" w:rsidP="00E86418">
      <w:pPr>
        <w:tabs>
          <w:tab w:val="left" w:pos="360"/>
        </w:tabs>
        <w:spacing w:after="0" w:line="240" w:lineRule="auto"/>
        <w:rPr>
          <w:rFonts w:ascii="Times New Roman" w:hAnsi="Times New Roman" w:cs="Times New Roman"/>
          <w:sz w:val="24"/>
          <w:szCs w:val="24"/>
        </w:rPr>
      </w:pPr>
    </w:p>
    <w:p w14:paraId="6DCEE2FF" w14:textId="533DA59D" w:rsidR="002C4B76" w:rsidRPr="00C7331E" w:rsidRDefault="002C4B76" w:rsidP="00E86418">
      <w:pPr>
        <w:tabs>
          <w:tab w:val="left" w:pos="360"/>
        </w:tabs>
        <w:spacing w:after="0" w:line="240" w:lineRule="auto"/>
        <w:contextualSpacing/>
        <w:rPr>
          <w:rFonts w:ascii="Times New Roman" w:hAnsi="Times New Roman" w:cs="Times New Roman"/>
          <w:sz w:val="24"/>
          <w:szCs w:val="24"/>
        </w:rPr>
      </w:pPr>
      <w:r w:rsidRPr="00C7331E">
        <w:rPr>
          <w:rFonts w:ascii="Times New Roman" w:hAnsi="Times New Roman" w:cs="Times New Roman"/>
          <w:sz w:val="24"/>
          <w:szCs w:val="24"/>
        </w:rPr>
        <w:t xml:space="preserve">Enos, Lisa, and Melba Rakow (translators). 2014. </w:t>
      </w:r>
      <w:r w:rsidRPr="00C7331E">
        <w:rPr>
          <w:rFonts w:ascii="Times New Roman" w:hAnsi="Times New Roman" w:cs="Times New Roman"/>
          <w:i/>
          <w:iCs/>
          <w:sz w:val="24"/>
          <w:szCs w:val="24"/>
        </w:rPr>
        <w:t>Siˑsu T’iˑyeli T’aˑgɨm Moŋgɨl HayaɁ: The Wašiw Legend of the Large Bird that Grew Pine Nuts</w:t>
      </w:r>
      <w:r w:rsidRPr="00C7331E">
        <w:rPr>
          <w:rFonts w:ascii="Times New Roman" w:hAnsi="Times New Roman" w:cs="Times New Roman"/>
          <w:sz w:val="24"/>
          <w:szCs w:val="24"/>
        </w:rPr>
        <w:t xml:space="preserve">. Washoe Tribe of Nevada and California. Gardnerville, Nevada. </w:t>
      </w:r>
    </w:p>
    <w:p w14:paraId="62976AA4" w14:textId="77777777" w:rsidR="002C4B76" w:rsidRPr="00C7331E" w:rsidRDefault="002C4B76" w:rsidP="00E86418">
      <w:pPr>
        <w:pStyle w:val="NoSpacing"/>
        <w:tabs>
          <w:tab w:val="left" w:pos="360"/>
        </w:tabs>
        <w:rPr>
          <w:rFonts w:ascii="Times New Roman" w:hAnsi="Times New Roman" w:cs="Times New Roman"/>
          <w:sz w:val="24"/>
          <w:szCs w:val="24"/>
        </w:rPr>
      </w:pPr>
    </w:p>
    <w:p w14:paraId="2A33AEB1" w14:textId="344F55B2" w:rsidR="002C4B76" w:rsidRPr="00C7331E" w:rsidRDefault="002C4B76" w:rsidP="00E86418">
      <w:pPr>
        <w:pStyle w:val="NoSpacing"/>
        <w:tabs>
          <w:tab w:val="left" w:pos="360"/>
        </w:tabs>
        <w:rPr>
          <w:rFonts w:ascii="Times New Roman" w:hAnsi="Times New Roman" w:cs="Times New Roman"/>
          <w:sz w:val="24"/>
          <w:szCs w:val="24"/>
        </w:rPr>
      </w:pPr>
      <w:r w:rsidRPr="00C7331E">
        <w:rPr>
          <w:rFonts w:ascii="Times New Roman" w:hAnsi="Times New Roman" w:cs="Times New Roman"/>
          <w:sz w:val="24"/>
          <w:szCs w:val="24"/>
        </w:rPr>
        <w:t>Fowler, Don D., and Catherine S. Fowler. 1971. Anthropology of the Numa: John Wesley Powell's Manuscripts on the Numic Peoples of Western North America, 1868–1880.</w:t>
      </w:r>
      <w:r w:rsidRPr="00C7331E">
        <w:rPr>
          <w:rFonts w:ascii="Times New Roman" w:hAnsi="Times New Roman" w:cs="Times New Roman"/>
          <w:i/>
          <w:iCs/>
          <w:sz w:val="24"/>
          <w:szCs w:val="24"/>
        </w:rPr>
        <w:t xml:space="preserve"> Smithsonian Contributions to Anthropology</w:t>
      </w:r>
      <w:r w:rsidRPr="00C7331E">
        <w:rPr>
          <w:rFonts w:ascii="Times New Roman" w:hAnsi="Times New Roman" w:cs="Times New Roman"/>
          <w:sz w:val="24"/>
          <w:szCs w:val="24"/>
        </w:rPr>
        <w:t xml:space="preserve"> 14. Smithsonian Institution Press, Washington, DC. </w:t>
      </w:r>
      <w:hyperlink r:id="rId12" w:history="1">
        <w:r w:rsidRPr="00C7331E">
          <w:rPr>
            <w:rStyle w:val="Hyperlink"/>
            <w:rFonts w:ascii="Times New Roman" w:hAnsi="Times New Roman" w:cs="Times New Roman"/>
            <w:sz w:val="24"/>
            <w:szCs w:val="24"/>
          </w:rPr>
          <w:t>https://doi.org/10.5479/si.00810223.14.1</w:t>
        </w:r>
      </w:hyperlink>
      <w:r w:rsidRPr="00C7331E">
        <w:rPr>
          <w:rFonts w:ascii="Times New Roman" w:hAnsi="Times New Roman" w:cs="Times New Roman"/>
          <w:sz w:val="24"/>
          <w:szCs w:val="24"/>
        </w:rPr>
        <w:t>.</w:t>
      </w:r>
    </w:p>
    <w:p w14:paraId="3684489D" w14:textId="77777777" w:rsidR="002C4B76" w:rsidRPr="00C7331E" w:rsidRDefault="002C4B76" w:rsidP="00E86418">
      <w:pPr>
        <w:spacing w:after="0" w:line="240" w:lineRule="auto"/>
        <w:rPr>
          <w:rFonts w:ascii="Times New Roman" w:hAnsi="Times New Roman" w:cs="Times New Roman"/>
          <w:sz w:val="24"/>
          <w:szCs w:val="24"/>
        </w:rPr>
      </w:pPr>
    </w:p>
    <w:p w14:paraId="385AA3F9" w14:textId="17D3E1A6" w:rsidR="00D34F9A"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Freed, Stanely A., and Ruth S. Freed. 1963a. A Configuration of Aboriginal Wá∙šiw Social Organization. In </w:t>
      </w:r>
      <w:r w:rsidRPr="00C7331E">
        <w:rPr>
          <w:rFonts w:ascii="Times New Roman" w:hAnsi="Times New Roman" w:cs="Times New Roman"/>
          <w:i/>
          <w:iCs/>
          <w:sz w:val="24"/>
          <w:szCs w:val="24"/>
        </w:rPr>
        <w:t>Wá∙šiw Indians of California and Nevada</w:t>
      </w:r>
      <w:r w:rsidRPr="00C7331E">
        <w:rPr>
          <w:rFonts w:ascii="Times New Roman" w:hAnsi="Times New Roman" w:cs="Times New Roman"/>
          <w:sz w:val="24"/>
          <w:szCs w:val="24"/>
        </w:rPr>
        <w:t>, edited by Warren L. d’Azevedo, pp. 6–24. University of Utah Anthropological Papers No. 67. University of Utah, Salt Lake City.</w:t>
      </w:r>
    </w:p>
    <w:p w14:paraId="50FCCC2F" w14:textId="77777777" w:rsidR="002C4B76" w:rsidRPr="00C7331E" w:rsidRDefault="002C4B76" w:rsidP="00E86418">
      <w:pPr>
        <w:spacing w:after="0" w:line="240" w:lineRule="auto"/>
        <w:rPr>
          <w:rFonts w:ascii="Times New Roman" w:hAnsi="Times New Roman" w:cs="Times New Roman"/>
          <w:sz w:val="24"/>
          <w:szCs w:val="24"/>
        </w:rPr>
      </w:pPr>
    </w:p>
    <w:p w14:paraId="48611DB6" w14:textId="6AFC623D" w:rsidR="002C4B76"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Freed, Stanely A., and Ruth S. Freed. 1963b. The Persistence of Aboriginal Ceremonialism among the Wá∙šiw Indians. In </w:t>
      </w:r>
      <w:r w:rsidRPr="00C7331E">
        <w:rPr>
          <w:rFonts w:ascii="Times New Roman" w:hAnsi="Times New Roman" w:cs="Times New Roman"/>
          <w:i/>
          <w:iCs/>
          <w:sz w:val="24"/>
          <w:szCs w:val="24"/>
        </w:rPr>
        <w:t>Wá∙šiw Indians of California and Nevada</w:t>
      </w:r>
      <w:r w:rsidRPr="00C7331E">
        <w:rPr>
          <w:rFonts w:ascii="Times New Roman" w:hAnsi="Times New Roman" w:cs="Times New Roman"/>
          <w:sz w:val="24"/>
          <w:szCs w:val="24"/>
        </w:rPr>
        <w:t>, edited by Warren L. d’Azevedo, pp. 25–40. University of Utah Anthropological Papers No. 67. University of Utah, Salt Lake City.</w:t>
      </w:r>
    </w:p>
    <w:p w14:paraId="410A990E" w14:textId="77777777" w:rsidR="00E86418" w:rsidRDefault="00E86418" w:rsidP="00E86418">
      <w:pPr>
        <w:pStyle w:val="NoSpacing"/>
        <w:tabs>
          <w:tab w:val="left" w:pos="360"/>
        </w:tabs>
        <w:rPr>
          <w:rFonts w:ascii="Times New Roman" w:hAnsi="Times New Roman" w:cs="Times New Roman"/>
          <w:sz w:val="24"/>
          <w:szCs w:val="24"/>
        </w:rPr>
      </w:pPr>
    </w:p>
    <w:p w14:paraId="0C5F2462" w14:textId="6D2BB6A4" w:rsidR="002C4B76" w:rsidRPr="00C7331E" w:rsidRDefault="002C4B76" w:rsidP="00E86418">
      <w:pPr>
        <w:pStyle w:val="NoSpacing"/>
        <w:tabs>
          <w:tab w:val="left" w:pos="360"/>
        </w:tabs>
        <w:rPr>
          <w:rFonts w:ascii="Times New Roman" w:hAnsi="Times New Roman" w:cs="Times New Roman"/>
          <w:sz w:val="24"/>
          <w:szCs w:val="24"/>
        </w:rPr>
      </w:pPr>
      <w:r w:rsidRPr="00C7331E">
        <w:rPr>
          <w:rFonts w:ascii="Times New Roman" w:hAnsi="Times New Roman" w:cs="Times New Roman"/>
          <w:sz w:val="24"/>
          <w:szCs w:val="24"/>
        </w:rPr>
        <w:t xml:space="preserve">Gordon, Christine, and Sam Gordon. 2019. Where Wašiw is Spoken: The Washoe Tribe is Passing Its Unique Language </w:t>
      </w:r>
      <w:proofErr w:type="gramStart"/>
      <w:r w:rsidRPr="00C7331E">
        <w:rPr>
          <w:rFonts w:ascii="Times New Roman" w:hAnsi="Times New Roman" w:cs="Times New Roman"/>
          <w:sz w:val="24"/>
          <w:szCs w:val="24"/>
        </w:rPr>
        <w:t>On</w:t>
      </w:r>
      <w:proofErr w:type="gramEnd"/>
      <w:r w:rsidRPr="00C7331E">
        <w:rPr>
          <w:rFonts w:ascii="Times New Roman" w:hAnsi="Times New Roman" w:cs="Times New Roman"/>
          <w:sz w:val="24"/>
          <w:szCs w:val="24"/>
        </w:rPr>
        <w:t xml:space="preserve"> and Up. </w:t>
      </w:r>
      <w:r w:rsidRPr="00C7331E">
        <w:rPr>
          <w:rFonts w:ascii="Times New Roman" w:hAnsi="Times New Roman" w:cs="Times New Roman"/>
          <w:i/>
          <w:iCs/>
          <w:sz w:val="24"/>
          <w:szCs w:val="24"/>
        </w:rPr>
        <w:t>American Indian Magazine</w:t>
      </w:r>
      <w:r w:rsidRPr="00C7331E">
        <w:rPr>
          <w:rFonts w:ascii="Times New Roman" w:hAnsi="Times New Roman" w:cs="Times New Roman"/>
          <w:sz w:val="24"/>
          <w:szCs w:val="24"/>
        </w:rPr>
        <w:t xml:space="preserve"> 20(2). </w:t>
      </w:r>
    </w:p>
    <w:p w14:paraId="709C9233" w14:textId="66F15F8B" w:rsidR="00D34F9A"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Hittman, Michael. 1973. The 1870 Ghost Dance at the Walker River Reservation: A Reconstruction. </w:t>
      </w:r>
      <w:r w:rsidRPr="00C7331E">
        <w:rPr>
          <w:rFonts w:ascii="Times New Roman" w:hAnsi="Times New Roman" w:cs="Times New Roman"/>
          <w:i/>
          <w:iCs/>
          <w:sz w:val="24"/>
          <w:szCs w:val="24"/>
        </w:rPr>
        <w:t xml:space="preserve">Ethnohistory </w:t>
      </w:r>
      <w:r w:rsidRPr="00C7331E">
        <w:rPr>
          <w:rFonts w:ascii="Times New Roman" w:hAnsi="Times New Roman" w:cs="Times New Roman"/>
          <w:sz w:val="24"/>
          <w:szCs w:val="24"/>
        </w:rPr>
        <w:t>20:247–278.</w:t>
      </w:r>
    </w:p>
    <w:p w14:paraId="033BFE21" w14:textId="77777777" w:rsidR="002C4B76" w:rsidRPr="00C7331E" w:rsidRDefault="002C4B76" w:rsidP="00E86418">
      <w:pPr>
        <w:spacing w:after="0" w:line="240" w:lineRule="auto"/>
        <w:rPr>
          <w:rFonts w:ascii="Times New Roman" w:hAnsi="Times New Roman" w:cs="Times New Roman"/>
          <w:sz w:val="24"/>
          <w:szCs w:val="24"/>
        </w:rPr>
      </w:pPr>
    </w:p>
    <w:p w14:paraId="41A1A0DE" w14:textId="69AD6A5D" w:rsidR="00D34F9A"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Hittman, Michael. 1992. The 1890 Ghost Dance in Nevada. </w:t>
      </w:r>
      <w:r w:rsidRPr="00C7331E">
        <w:rPr>
          <w:rFonts w:ascii="Times New Roman" w:hAnsi="Times New Roman" w:cs="Times New Roman"/>
          <w:i/>
          <w:iCs/>
          <w:sz w:val="24"/>
          <w:szCs w:val="24"/>
        </w:rPr>
        <w:t>American Indian Culture and Research Journal</w:t>
      </w:r>
      <w:r w:rsidRPr="00C7331E">
        <w:rPr>
          <w:rFonts w:ascii="Times New Roman" w:hAnsi="Times New Roman" w:cs="Times New Roman"/>
          <w:sz w:val="24"/>
          <w:szCs w:val="24"/>
        </w:rPr>
        <w:t xml:space="preserve"> 16(4):123</w:t>
      </w:r>
      <w:r w:rsidR="002C4B76" w:rsidRPr="00C7331E">
        <w:rPr>
          <w:rFonts w:ascii="Times New Roman" w:hAnsi="Times New Roman" w:cs="Times New Roman"/>
          <w:sz w:val="24"/>
          <w:szCs w:val="24"/>
        </w:rPr>
        <w:t>–</w:t>
      </w:r>
      <w:r w:rsidRPr="00C7331E">
        <w:rPr>
          <w:rFonts w:ascii="Times New Roman" w:hAnsi="Times New Roman" w:cs="Times New Roman"/>
          <w:sz w:val="24"/>
          <w:szCs w:val="24"/>
        </w:rPr>
        <w:t>166</w:t>
      </w:r>
      <w:r w:rsidR="002C4B76" w:rsidRPr="00C7331E">
        <w:rPr>
          <w:rFonts w:ascii="Times New Roman" w:hAnsi="Times New Roman" w:cs="Times New Roman"/>
          <w:sz w:val="24"/>
          <w:szCs w:val="24"/>
        </w:rPr>
        <w:t>.</w:t>
      </w:r>
    </w:p>
    <w:p w14:paraId="471EB0C9" w14:textId="77777777" w:rsidR="002C4B76" w:rsidRPr="00C7331E" w:rsidRDefault="002C4B76" w:rsidP="00E86418">
      <w:pPr>
        <w:spacing w:after="0" w:line="240" w:lineRule="auto"/>
        <w:rPr>
          <w:rFonts w:ascii="Times New Roman" w:hAnsi="Times New Roman" w:cs="Times New Roman"/>
          <w:sz w:val="24"/>
          <w:szCs w:val="24"/>
        </w:rPr>
      </w:pPr>
    </w:p>
    <w:p w14:paraId="70A545AE" w14:textId="75DD554F" w:rsidR="00D34F9A"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Hockett, Bryan, and Emily Palus. 2018. A Brief History and Perspective on Spirit Cave, Nevada. </w:t>
      </w:r>
      <w:proofErr w:type="spellStart"/>
      <w:r w:rsidRPr="00C7331E">
        <w:rPr>
          <w:rFonts w:ascii="Times New Roman" w:hAnsi="Times New Roman" w:cs="Times New Roman"/>
          <w:i/>
          <w:iCs/>
          <w:sz w:val="24"/>
          <w:szCs w:val="24"/>
        </w:rPr>
        <w:t>PaleoAmerica</w:t>
      </w:r>
      <w:proofErr w:type="spellEnd"/>
      <w:r w:rsidRPr="00C7331E">
        <w:rPr>
          <w:rFonts w:ascii="Times New Roman" w:hAnsi="Times New Roman" w:cs="Times New Roman"/>
          <w:sz w:val="24"/>
          <w:szCs w:val="24"/>
        </w:rPr>
        <w:t xml:space="preserve"> 4(1):1–7. </w:t>
      </w:r>
    </w:p>
    <w:p w14:paraId="07D7D19C" w14:textId="77777777" w:rsidR="002C4B76" w:rsidRPr="00C7331E" w:rsidRDefault="002C4B76" w:rsidP="00E86418">
      <w:pPr>
        <w:pStyle w:val="NormalWeb"/>
        <w:spacing w:before="0" w:beforeAutospacing="0" w:after="0" w:afterAutospacing="0"/>
      </w:pPr>
    </w:p>
    <w:p w14:paraId="0F6F06AC" w14:textId="576031AD" w:rsidR="00D34F9A" w:rsidRPr="00C7331E" w:rsidRDefault="00D34F9A" w:rsidP="00E86418">
      <w:pPr>
        <w:pStyle w:val="NormalWeb"/>
        <w:spacing w:before="0" w:beforeAutospacing="0" w:after="0" w:afterAutospacing="0"/>
      </w:pPr>
      <w:r w:rsidRPr="00C7331E">
        <w:t xml:space="preserve">Honaker, Keith, Ricky Mike, Harriet Walker, and L. R. Stanek. 1986. </w:t>
      </w:r>
      <w:r w:rsidRPr="00C7331E">
        <w:rPr>
          <w:i/>
          <w:iCs/>
        </w:rPr>
        <w:t xml:space="preserve">Duckwater Shoshone History. </w:t>
      </w:r>
      <w:r w:rsidRPr="00C7331E">
        <w:t>Duckwater Shoshone Tribe and School Board, Duckwater, N</w:t>
      </w:r>
      <w:r w:rsidR="002C4B76" w:rsidRPr="00C7331E">
        <w:t>evada.</w:t>
      </w:r>
    </w:p>
    <w:p w14:paraId="5B4CE48E" w14:textId="77777777" w:rsidR="002C4B76" w:rsidRPr="00C7331E" w:rsidRDefault="002C4B76" w:rsidP="00E86418">
      <w:pPr>
        <w:pStyle w:val="NormalWeb"/>
        <w:spacing w:before="0" w:beforeAutospacing="0" w:after="0" w:afterAutospacing="0"/>
      </w:pPr>
    </w:p>
    <w:p w14:paraId="315F9BAC" w14:textId="6B87FEF5" w:rsidR="00D34F9A" w:rsidRPr="00C7331E" w:rsidRDefault="00D34F9A" w:rsidP="00E86418">
      <w:pPr>
        <w:pStyle w:val="NormalWeb"/>
        <w:spacing w:before="0" w:beforeAutospacing="0" w:after="0" w:afterAutospacing="0"/>
      </w:pPr>
      <w:r w:rsidRPr="00C7331E">
        <w:t xml:space="preserve">Inter-Tribal Council of Nevada. 1976a. </w:t>
      </w:r>
      <w:r w:rsidRPr="00C7331E">
        <w:rPr>
          <w:i/>
          <w:iCs/>
        </w:rPr>
        <w:t>NUMA: A Northern Paiute History</w:t>
      </w:r>
      <w:r w:rsidRPr="00C7331E">
        <w:t>. Inter-Tribal Council of Nevada, Reno, Nevada.</w:t>
      </w:r>
    </w:p>
    <w:p w14:paraId="71476292" w14:textId="77777777" w:rsidR="002C4B76" w:rsidRPr="00C7331E" w:rsidRDefault="002C4B76" w:rsidP="00E86418">
      <w:pPr>
        <w:pStyle w:val="NormalWeb"/>
        <w:spacing w:before="0" w:beforeAutospacing="0" w:after="0" w:afterAutospacing="0"/>
      </w:pPr>
    </w:p>
    <w:p w14:paraId="51ABC747" w14:textId="4E9E8214" w:rsidR="002C4B76" w:rsidRPr="00C7331E" w:rsidRDefault="00D34F9A" w:rsidP="00E86418">
      <w:pPr>
        <w:pStyle w:val="NormalWeb"/>
        <w:spacing w:before="0" w:beforeAutospacing="0" w:after="0" w:afterAutospacing="0"/>
      </w:pPr>
      <w:r w:rsidRPr="00C7331E">
        <w:lastRenderedPageBreak/>
        <w:t xml:space="preserve">Inter-Tribal Council of Nevada. 1976b. </w:t>
      </w:r>
      <w:r w:rsidRPr="00C7331E">
        <w:rPr>
          <w:i/>
          <w:iCs/>
        </w:rPr>
        <w:t>NEWE: A Western Shoshone History</w:t>
      </w:r>
      <w:r w:rsidRPr="00C7331E">
        <w:t>. Inter-Tribal Council of Nevada, Reno, Nevada.</w:t>
      </w:r>
    </w:p>
    <w:p w14:paraId="325E34F4" w14:textId="3EBF7301" w:rsidR="00D34F9A" w:rsidRPr="00C7331E" w:rsidRDefault="00D34F9A" w:rsidP="00E86418">
      <w:pPr>
        <w:pStyle w:val="NormalWeb"/>
        <w:spacing w:before="0" w:beforeAutospacing="0" w:after="0" w:afterAutospacing="0"/>
      </w:pPr>
      <w:r w:rsidRPr="00C7331E">
        <w:t xml:space="preserve">Inter-Tribal Council of Nevada. 1976c. </w:t>
      </w:r>
      <w:r w:rsidRPr="00C7331E">
        <w:rPr>
          <w:i/>
          <w:iCs/>
        </w:rPr>
        <w:t>NUWUVI: A Southern Paiute Histo</w:t>
      </w:r>
      <w:r w:rsidRPr="00C7331E">
        <w:t>ry. Inter-Tribal Council of Nevada, Reno, Nevada.</w:t>
      </w:r>
    </w:p>
    <w:p w14:paraId="1173F9FC" w14:textId="77777777" w:rsidR="002C4B76" w:rsidRPr="00C7331E" w:rsidRDefault="002C4B76" w:rsidP="00E86418">
      <w:pPr>
        <w:spacing w:after="0" w:line="240" w:lineRule="auto"/>
        <w:ind w:left="720" w:hanging="720"/>
        <w:rPr>
          <w:rFonts w:ascii="Times New Roman" w:eastAsia="Times New Roman" w:hAnsi="Times New Roman" w:cs="Times New Roman"/>
          <w:sz w:val="24"/>
          <w:szCs w:val="24"/>
        </w:rPr>
      </w:pPr>
    </w:p>
    <w:p w14:paraId="63225226" w14:textId="11B96C14" w:rsidR="00D34F9A" w:rsidRPr="00C7331E" w:rsidRDefault="00D34F9A" w:rsidP="00E86418">
      <w:pPr>
        <w:spacing w:after="0" w:line="240" w:lineRule="auto"/>
        <w:ind w:left="720" w:hanging="720"/>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Irete, Sharlene. 2009. Revising the Tradition of Dance. </w:t>
      </w:r>
      <w:r w:rsidRPr="00C7331E">
        <w:rPr>
          <w:rFonts w:ascii="Times New Roman" w:eastAsia="Times New Roman" w:hAnsi="Times New Roman" w:cs="Times New Roman"/>
          <w:i/>
          <w:iCs/>
          <w:sz w:val="24"/>
          <w:szCs w:val="24"/>
        </w:rPr>
        <w:t xml:space="preserve">The Record Courier, </w:t>
      </w:r>
      <w:r w:rsidRPr="00C7331E">
        <w:rPr>
          <w:rFonts w:ascii="Times New Roman" w:eastAsia="Times New Roman" w:hAnsi="Times New Roman" w:cs="Times New Roman"/>
          <w:sz w:val="24"/>
          <w:szCs w:val="24"/>
        </w:rPr>
        <w:t>September 29.</w:t>
      </w:r>
    </w:p>
    <w:p w14:paraId="1F0F4116" w14:textId="77777777" w:rsidR="002C4B76" w:rsidRPr="00C7331E" w:rsidRDefault="002C4B76" w:rsidP="00E86418">
      <w:pPr>
        <w:spacing w:after="0" w:line="240" w:lineRule="auto"/>
        <w:rPr>
          <w:rFonts w:ascii="Times New Roman" w:hAnsi="Times New Roman" w:cs="Times New Roman"/>
          <w:sz w:val="24"/>
          <w:szCs w:val="24"/>
        </w:rPr>
      </w:pPr>
    </w:p>
    <w:p w14:paraId="36B67005" w14:textId="7F280775" w:rsidR="00D34F9A"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Jacobsen, William H.</w:t>
      </w:r>
      <w:r w:rsidR="002C4B76" w:rsidRPr="00C7331E">
        <w:rPr>
          <w:rFonts w:ascii="Times New Roman" w:hAnsi="Times New Roman" w:cs="Times New Roman"/>
          <w:sz w:val="24"/>
          <w:szCs w:val="24"/>
        </w:rPr>
        <w:t>,</w:t>
      </w:r>
      <w:r w:rsidRPr="00C7331E">
        <w:rPr>
          <w:rFonts w:ascii="Times New Roman" w:hAnsi="Times New Roman" w:cs="Times New Roman"/>
          <w:sz w:val="24"/>
          <w:szCs w:val="24"/>
        </w:rPr>
        <w:t xml:space="preserve"> Jr. 1964. A Grammar of the Washo Language. Doctoral dissertation, Department of Anthropology, University of California, Berkeley.</w:t>
      </w:r>
    </w:p>
    <w:p w14:paraId="009A7C54" w14:textId="77777777" w:rsidR="002C4B76" w:rsidRPr="00C7331E" w:rsidRDefault="002C4B76" w:rsidP="00E86418">
      <w:pPr>
        <w:pStyle w:val="NormalWeb"/>
        <w:spacing w:before="0" w:beforeAutospacing="0" w:after="0" w:afterAutospacing="0"/>
      </w:pPr>
    </w:p>
    <w:p w14:paraId="3B5E5E45" w14:textId="772C7BE8" w:rsidR="002C4B76" w:rsidRPr="00C7331E" w:rsidRDefault="002C4B76" w:rsidP="00E86418">
      <w:pPr>
        <w:pStyle w:val="NormalWeb"/>
        <w:spacing w:before="0" w:beforeAutospacing="0" w:after="0" w:afterAutospacing="0"/>
      </w:pPr>
      <w:r w:rsidRPr="00C7331E">
        <w:t xml:space="preserve">Jefferson, Jos, Robert W. Delaney, and Gregory Coyne Thompson. 1972. </w:t>
      </w:r>
      <w:r w:rsidRPr="00C7331E">
        <w:rPr>
          <w:i/>
          <w:iCs/>
        </w:rPr>
        <w:t>The Southern Utes: A Tribal History</w:t>
      </w:r>
      <w:r w:rsidRPr="00C7331E">
        <w:t>, 2nd ed. Southern Ute Tribe, Ignacio, Colorado.</w:t>
      </w:r>
    </w:p>
    <w:p w14:paraId="0C742C96" w14:textId="77777777" w:rsidR="002C4B76" w:rsidRPr="00C7331E" w:rsidRDefault="002C4B76" w:rsidP="00E86418">
      <w:pPr>
        <w:pStyle w:val="NoSpacing"/>
        <w:rPr>
          <w:rFonts w:ascii="Times New Roman" w:hAnsi="Times New Roman" w:cs="Times New Roman"/>
          <w:sz w:val="24"/>
          <w:szCs w:val="24"/>
        </w:rPr>
      </w:pPr>
    </w:p>
    <w:p w14:paraId="0FF43F18" w14:textId="4130E955" w:rsidR="00D34F9A"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t>Jensen, M.E. and Everett, R. 1994. An Overview of Ecosystem Management Principles. In Volume II: Ecosystem Management: Principles and Applications, edited by M. E. Jensen, and P.S. Bourgeron, pp. 6–15. U. S. Department of Agriculture, Forest Service, Pacific Northwest Research Station, Portland, Oregon.</w:t>
      </w:r>
    </w:p>
    <w:p w14:paraId="24DBE69D" w14:textId="77777777" w:rsidR="002C4B76" w:rsidRPr="00C7331E" w:rsidRDefault="002C4B76" w:rsidP="00E86418">
      <w:pPr>
        <w:tabs>
          <w:tab w:val="left" w:pos="360"/>
        </w:tabs>
        <w:spacing w:after="0" w:line="240" w:lineRule="auto"/>
        <w:rPr>
          <w:rFonts w:ascii="Times New Roman" w:eastAsia="Times New Roman" w:hAnsi="Times New Roman" w:cs="Times New Roman"/>
          <w:sz w:val="24"/>
          <w:szCs w:val="24"/>
        </w:rPr>
      </w:pPr>
    </w:p>
    <w:p w14:paraId="282535F1" w14:textId="45B3FC1E" w:rsidR="00D34F9A" w:rsidRPr="00C7331E" w:rsidRDefault="00D34F9A" w:rsidP="00E86418">
      <w:pPr>
        <w:tabs>
          <w:tab w:val="left" w:pos="360"/>
        </w:tabs>
        <w:spacing w:after="0" w:line="240" w:lineRule="auto"/>
        <w:rPr>
          <w:rFonts w:ascii="Times New Roman" w:eastAsia="Times New Roman" w:hAnsi="Times New Roman" w:cs="Times New Roman"/>
          <w:i/>
          <w:iCs/>
          <w:sz w:val="24"/>
          <w:szCs w:val="24"/>
        </w:rPr>
      </w:pPr>
      <w:r w:rsidRPr="00C7331E">
        <w:rPr>
          <w:rFonts w:ascii="Times New Roman" w:eastAsia="Times New Roman" w:hAnsi="Times New Roman" w:cs="Times New Roman"/>
          <w:sz w:val="24"/>
          <w:szCs w:val="24"/>
        </w:rPr>
        <w:t xml:space="preserve">Johnson, Edward C. 1975. </w:t>
      </w:r>
      <w:r w:rsidRPr="00C7331E">
        <w:rPr>
          <w:rFonts w:ascii="Times New Roman" w:eastAsia="Times New Roman" w:hAnsi="Times New Roman" w:cs="Times New Roman"/>
          <w:i/>
          <w:iCs/>
          <w:sz w:val="24"/>
          <w:szCs w:val="24"/>
        </w:rPr>
        <w:t xml:space="preserve">Walker River Paiutes: A Tribal History. </w:t>
      </w:r>
      <w:r w:rsidRPr="00C7331E">
        <w:rPr>
          <w:rFonts w:ascii="Times New Roman" w:eastAsia="Times New Roman" w:hAnsi="Times New Roman" w:cs="Times New Roman"/>
          <w:sz w:val="24"/>
          <w:szCs w:val="24"/>
        </w:rPr>
        <w:t>University of Utah Printing Service, Salt Lake City.</w:t>
      </w:r>
      <w:r w:rsidRPr="00C7331E">
        <w:rPr>
          <w:rFonts w:ascii="Times New Roman" w:eastAsia="Times New Roman" w:hAnsi="Times New Roman" w:cs="Times New Roman"/>
          <w:i/>
          <w:iCs/>
          <w:sz w:val="24"/>
          <w:szCs w:val="24"/>
        </w:rPr>
        <w:t xml:space="preserve"> </w:t>
      </w:r>
    </w:p>
    <w:p w14:paraId="4F1946B9" w14:textId="77777777" w:rsidR="002C4B76" w:rsidRPr="00C7331E" w:rsidRDefault="002C4B76" w:rsidP="00E86418">
      <w:pPr>
        <w:tabs>
          <w:tab w:val="left" w:pos="360"/>
        </w:tabs>
        <w:spacing w:after="0" w:line="240" w:lineRule="auto"/>
        <w:rPr>
          <w:rFonts w:ascii="Times New Roman" w:hAnsi="Times New Roman" w:cs="Times New Roman"/>
          <w:sz w:val="24"/>
          <w:szCs w:val="24"/>
        </w:rPr>
      </w:pPr>
    </w:p>
    <w:p w14:paraId="36931733" w14:textId="160B6B1F" w:rsidR="00D34F9A" w:rsidRPr="00C7331E" w:rsidRDefault="00D34F9A" w:rsidP="00E86418">
      <w:pPr>
        <w:tabs>
          <w:tab w:val="left" w:pos="360"/>
        </w:tabs>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Johnson, Edward C. 1986. Issues: The Indian Perspective. In </w:t>
      </w:r>
      <w:r w:rsidRPr="00C7331E">
        <w:rPr>
          <w:rFonts w:ascii="Times New Roman" w:hAnsi="Times New Roman" w:cs="Times New Roman"/>
          <w:i/>
          <w:iCs/>
          <w:sz w:val="24"/>
          <w:szCs w:val="24"/>
        </w:rPr>
        <w:t>Great Basin</w:t>
      </w:r>
      <w:r w:rsidRPr="00C7331E">
        <w:rPr>
          <w:rFonts w:ascii="Times New Roman" w:hAnsi="Times New Roman" w:cs="Times New Roman"/>
          <w:sz w:val="24"/>
          <w:szCs w:val="24"/>
        </w:rPr>
        <w:t xml:space="preserve">, edited by Warren L. D’Azevedo, pp. 592–600. Handbook of North American Indians Vol. 11, William C. Sturtevant, general editor. Smithsonian Institution, Washington, DC. </w:t>
      </w:r>
    </w:p>
    <w:p w14:paraId="4F991E5A" w14:textId="77777777" w:rsidR="002C4B76" w:rsidRPr="00C7331E" w:rsidRDefault="002C4B76" w:rsidP="00E86418">
      <w:pPr>
        <w:tabs>
          <w:tab w:val="left" w:pos="360"/>
        </w:tabs>
        <w:spacing w:after="0" w:line="240" w:lineRule="auto"/>
        <w:rPr>
          <w:rFonts w:ascii="Times New Roman" w:hAnsi="Times New Roman" w:cs="Times New Roman"/>
          <w:sz w:val="24"/>
          <w:szCs w:val="24"/>
        </w:rPr>
      </w:pPr>
    </w:p>
    <w:p w14:paraId="43EDBF4B" w14:textId="508669E4" w:rsidR="00D34F9A" w:rsidRPr="00C7331E" w:rsidRDefault="00D34F9A" w:rsidP="00E86418">
      <w:pPr>
        <w:tabs>
          <w:tab w:val="left" w:pos="360"/>
        </w:tabs>
        <w:spacing w:after="0" w:line="240" w:lineRule="auto"/>
        <w:rPr>
          <w:rFonts w:ascii="Times New Roman" w:eastAsia="Times New Roman" w:hAnsi="Times New Roman" w:cs="Times New Roman"/>
          <w:kern w:val="0"/>
          <w:sz w:val="24"/>
          <w:szCs w:val="24"/>
          <w14:ligatures w14:val="none"/>
        </w:rPr>
      </w:pPr>
      <w:r w:rsidRPr="00C7331E">
        <w:rPr>
          <w:rFonts w:ascii="Times New Roman" w:hAnsi="Times New Roman" w:cs="Times New Roman"/>
          <w:sz w:val="24"/>
          <w:szCs w:val="24"/>
        </w:rPr>
        <w:t xml:space="preserve">Jorgenson, Joseph G. 1986. Ghost Dance, Bear Dance, and Sun Dance. In </w:t>
      </w:r>
      <w:r w:rsidRPr="00C7331E">
        <w:rPr>
          <w:rFonts w:ascii="Times New Roman" w:hAnsi="Times New Roman" w:cs="Times New Roman"/>
          <w:i/>
          <w:iCs/>
          <w:sz w:val="24"/>
          <w:szCs w:val="24"/>
        </w:rPr>
        <w:t>Great Basin</w:t>
      </w:r>
      <w:r w:rsidRPr="00C7331E">
        <w:rPr>
          <w:rFonts w:ascii="Times New Roman" w:hAnsi="Times New Roman" w:cs="Times New Roman"/>
          <w:sz w:val="24"/>
          <w:szCs w:val="24"/>
        </w:rPr>
        <w:t xml:space="preserve">, edited by </w:t>
      </w:r>
      <w:r w:rsidRPr="00C7331E">
        <w:rPr>
          <w:rFonts w:ascii="Times New Roman" w:eastAsia="Times New Roman" w:hAnsi="Times New Roman" w:cs="Times New Roman"/>
          <w:kern w:val="0"/>
          <w:sz w:val="24"/>
          <w:szCs w:val="24"/>
          <w14:ligatures w14:val="none"/>
        </w:rPr>
        <w:t>Warren L. d’Azevedo, pp. 660</w:t>
      </w:r>
      <w:r w:rsidRPr="00C7331E">
        <w:rPr>
          <w:rFonts w:ascii="Times New Roman" w:hAnsi="Times New Roman" w:cs="Times New Roman"/>
          <w:sz w:val="24"/>
          <w:szCs w:val="24"/>
        </w:rPr>
        <w:t>–</w:t>
      </w:r>
      <w:r w:rsidRPr="00C7331E">
        <w:rPr>
          <w:rFonts w:ascii="Times New Roman" w:eastAsia="Times New Roman" w:hAnsi="Times New Roman" w:cs="Times New Roman"/>
          <w:kern w:val="0"/>
          <w:sz w:val="24"/>
          <w:szCs w:val="24"/>
          <w14:ligatures w14:val="none"/>
        </w:rPr>
        <w:t>672. Handbook of North American Indians Vol. 11, William C. Sturtevant, general editor. Smithsonian Institution, Washington, DC.</w:t>
      </w:r>
    </w:p>
    <w:p w14:paraId="11E089C9" w14:textId="77777777" w:rsidR="002C4B76" w:rsidRPr="00C7331E" w:rsidRDefault="002C4B76" w:rsidP="00E86418">
      <w:pPr>
        <w:tabs>
          <w:tab w:val="left" w:pos="360"/>
        </w:tabs>
        <w:spacing w:after="0" w:line="240" w:lineRule="auto"/>
        <w:rPr>
          <w:rFonts w:ascii="Times New Roman" w:eastAsia="Times New Roman" w:hAnsi="Times New Roman" w:cs="Times New Roman"/>
          <w:sz w:val="24"/>
          <w:szCs w:val="24"/>
        </w:rPr>
      </w:pPr>
    </w:p>
    <w:p w14:paraId="12D069D4" w14:textId="34B4A9BD" w:rsidR="00D34F9A" w:rsidRPr="00C7331E" w:rsidRDefault="00D34F9A" w:rsidP="00E86418">
      <w:pPr>
        <w:tabs>
          <w:tab w:val="left" w:pos="36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Jorgenson, Joseph G. 1986. Arts. In </w:t>
      </w:r>
      <w:r w:rsidRPr="00C7331E">
        <w:rPr>
          <w:rFonts w:ascii="Times New Roman" w:eastAsia="Times New Roman" w:hAnsi="Times New Roman" w:cs="Times New Roman"/>
          <w:i/>
          <w:iCs/>
          <w:sz w:val="24"/>
          <w:szCs w:val="24"/>
        </w:rPr>
        <w:t>Great Basin</w:t>
      </w:r>
      <w:r w:rsidRPr="00C7331E">
        <w:rPr>
          <w:rFonts w:ascii="Times New Roman" w:eastAsia="Times New Roman" w:hAnsi="Times New Roman" w:cs="Times New Roman"/>
          <w:sz w:val="24"/>
          <w:szCs w:val="24"/>
        </w:rPr>
        <w:t>, edited by Warren L. d’Azevedo, pp. 660</w:t>
      </w:r>
      <w:r w:rsidRPr="00C7331E">
        <w:rPr>
          <w:rFonts w:ascii="Times New Roman" w:hAnsi="Times New Roman" w:cs="Times New Roman"/>
          <w:sz w:val="24"/>
          <w:szCs w:val="24"/>
        </w:rPr>
        <w:t>–</w:t>
      </w:r>
      <w:r w:rsidRPr="00C7331E">
        <w:rPr>
          <w:rFonts w:ascii="Times New Roman" w:eastAsia="Times New Roman" w:hAnsi="Times New Roman" w:cs="Times New Roman"/>
          <w:sz w:val="24"/>
          <w:szCs w:val="24"/>
        </w:rPr>
        <w:t>672. Handbook of North American Indians Vol. 11, William C. Sturtevant, general editor. Smithsonian Institution, Washington, DC.</w:t>
      </w:r>
    </w:p>
    <w:p w14:paraId="539ACC68" w14:textId="77777777" w:rsidR="002C4B76" w:rsidRPr="00C7331E" w:rsidRDefault="002C4B76" w:rsidP="00E86418">
      <w:pPr>
        <w:tabs>
          <w:tab w:val="left" w:pos="1710"/>
        </w:tabs>
        <w:spacing w:after="0" w:line="240" w:lineRule="auto"/>
        <w:ind w:left="720" w:hanging="720"/>
        <w:rPr>
          <w:rFonts w:ascii="Times New Roman" w:eastAsia="Times New Roman" w:hAnsi="Times New Roman" w:cs="Times New Roman"/>
          <w:sz w:val="24"/>
          <w:szCs w:val="24"/>
        </w:rPr>
      </w:pPr>
    </w:p>
    <w:p w14:paraId="6078ABBA" w14:textId="36EA3FB5" w:rsidR="00D34F9A" w:rsidRPr="00C7331E" w:rsidRDefault="00D34F9A" w:rsidP="00E86418">
      <w:pPr>
        <w:tabs>
          <w:tab w:val="left" w:pos="1710"/>
        </w:tabs>
        <w:spacing w:after="0" w:line="240" w:lineRule="auto"/>
        <w:ind w:left="720" w:hanging="720"/>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Laird, </w:t>
      </w:r>
      <w:proofErr w:type="spellStart"/>
      <w:r w:rsidRPr="00C7331E">
        <w:rPr>
          <w:rFonts w:ascii="Times New Roman" w:eastAsia="Times New Roman" w:hAnsi="Times New Roman" w:cs="Times New Roman"/>
          <w:sz w:val="24"/>
          <w:szCs w:val="24"/>
        </w:rPr>
        <w:t>Carobeth</w:t>
      </w:r>
      <w:proofErr w:type="spellEnd"/>
      <w:r w:rsidRPr="00C7331E">
        <w:rPr>
          <w:rFonts w:ascii="Times New Roman" w:eastAsia="Times New Roman" w:hAnsi="Times New Roman" w:cs="Times New Roman"/>
          <w:sz w:val="24"/>
          <w:szCs w:val="24"/>
        </w:rPr>
        <w:t xml:space="preserve">. 1984. </w:t>
      </w:r>
      <w:r w:rsidRPr="00C7331E">
        <w:rPr>
          <w:rFonts w:ascii="Times New Roman" w:eastAsia="Times New Roman" w:hAnsi="Times New Roman" w:cs="Times New Roman"/>
          <w:i/>
          <w:iCs/>
          <w:sz w:val="24"/>
          <w:szCs w:val="24"/>
        </w:rPr>
        <w:t xml:space="preserve">The </w:t>
      </w:r>
      <w:proofErr w:type="spellStart"/>
      <w:r w:rsidRPr="00C7331E">
        <w:rPr>
          <w:rFonts w:ascii="Times New Roman" w:eastAsia="Times New Roman" w:hAnsi="Times New Roman" w:cs="Times New Roman"/>
          <w:i/>
          <w:iCs/>
          <w:sz w:val="24"/>
          <w:szCs w:val="24"/>
        </w:rPr>
        <w:t>Chemehuevis</w:t>
      </w:r>
      <w:proofErr w:type="spellEnd"/>
      <w:r w:rsidRPr="00C7331E">
        <w:rPr>
          <w:rFonts w:ascii="Times New Roman" w:eastAsia="Times New Roman" w:hAnsi="Times New Roman" w:cs="Times New Roman"/>
          <w:sz w:val="24"/>
          <w:szCs w:val="24"/>
        </w:rPr>
        <w:t xml:space="preserve">. Malki Museum Press, </w:t>
      </w:r>
      <w:r w:rsidRPr="00C7331E">
        <w:rPr>
          <w:rFonts w:ascii="Times New Roman" w:hAnsi="Times New Roman" w:cs="Times New Roman"/>
          <w:sz w:val="24"/>
          <w:szCs w:val="24"/>
        </w:rPr>
        <w:t>Banning, California.</w:t>
      </w:r>
    </w:p>
    <w:p w14:paraId="539E5161" w14:textId="77777777" w:rsidR="002C4B76" w:rsidRPr="00C7331E" w:rsidRDefault="002C4B76" w:rsidP="00E86418">
      <w:pPr>
        <w:pStyle w:val="NoSpacing"/>
        <w:rPr>
          <w:rFonts w:ascii="Times New Roman" w:hAnsi="Times New Roman" w:cs="Times New Roman"/>
          <w:sz w:val="24"/>
          <w:szCs w:val="24"/>
        </w:rPr>
      </w:pPr>
    </w:p>
    <w:p w14:paraId="28A1D8D3" w14:textId="77777777" w:rsidR="002C4B76"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t xml:space="preserve">Lanner, Ronald M. 1977. The eradication of pinyon-juniper woodland: has the program a legitimate purpose? </w:t>
      </w:r>
      <w:r w:rsidRPr="00C7331E">
        <w:rPr>
          <w:rFonts w:ascii="Times New Roman" w:hAnsi="Times New Roman" w:cs="Times New Roman"/>
          <w:i/>
          <w:iCs/>
          <w:sz w:val="24"/>
          <w:szCs w:val="24"/>
        </w:rPr>
        <w:t>Western Wildlands</w:t>
      </w:r>
      <w:r w:rsidRPr="00C7331E">
        <w:rPr>
          <w:rFonts w:ascii="Times New Roman" w:hAnsi="Times New Roman" w:cs="Times New Roman"/>
          <w:sz w:val="24"/>
          <w:szCs w:val="24"/>
        </w:rPr>
        <w:t xml:space="preserve"> Spring 1977:12-17.</w:t>
      </w:r>
    </w:p>
    <w:p w14:paraId="09433A6D" w14:textId="77777777" w:rsidR="002C4B76" w:rsidRPr="00C7331E" w:rsidRDefault="002C4B76" w:rsidP="00E86418">
      <w:pPr>
        <w:pStyle w:val="NoSpacing"/>
        <w:rPr>
          <w:rFonts w:ascii="Times New Roman" w:hAnsi="Times New Roman" w:cs="Times New Roman"/>
          <w:sz w:val="24"/>
          <w:szCs w:val="24"/>
        </w:rPr>
      </w:pPr>
    </w:p>
    <w:p w14:paraId="7012D207" w14:textId="0582E2CB" w:rsidR="00D34F9A"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t>Lanner, Ronald M. 1981. </w:t>
      </w:r>
      <w:r w:rsidRPr="00C7331E">
        <w:rPr>
          <w:rFonts w:ascii="Times New Roman" w:hAnsi="Times New Roman" w:cs="Times New Roman"/>
          <w:i/>
          <w:iCs/>
          <w:sz w:val="24"/>
          <w:szCs w:val="24"/>
        </w:rPr>
        <w:t>The Piñon Pine: A Natural and Cultural History</w:t>
      </w:r>
      <w:r w:rsidRPr="00C7331E">
        <w:rPr>
          <w:rFonts w:ascii="Times New Roman" w:hAnsi="Times New Roman" w:cs="Times New Roman"/>
          <w:sz w:val="24"/>
          <w:szCs w:val="24"/>
        </w:rPr>
        <w:t>. University of</w:t>
      </w:r>
    </w:p>
    <w:p w14:paraId="1D104597" w14:textId="77777777" w:rsidR="00D34F9A"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t xml:space="preserve">Nevada Press, Reno. </w:t>
      </w:r>
    </w:p>
    <w:p w14:paraId="76CF8EB4" w14:textId="77777777" w:rsidR="002C4B76" w:rsidRPr="00C7331E" w:rsidRDefault="002C4B76" w:rsidP="00E86418">
      <w:pPr>
        <w:pStyle w:val="NoSpacing"/>
        <w:rPr>
          <w:rFonts w:ascii="Times New Roman" w:hAnsi="Times New Roman" w:cs="Times New Roman"/>
          <w:sz w:val="24"/>
          <w:szCs w:val="24"/>
        </w:rPr>
      </w:pPr>
    </w:p>
    <w:p w14:paraId="144A6CD4" w14:textId="2E4A6348" w:rsidR="00D34F9A"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t>Lanner, Ronald M., and Penny Frazier. 2011. The Historical Stability of Nevada’s Pinyon-juniper Forest. </w:t>
      </w:r>
      <w:proofErr w:type="spellStart"/>
      <w:r w:rsidRPr="00C7331E">
        <w:rPr>
          <w:rFonts w:ascii="Times New Roman" w:hAnsi="Times New Roman" w:cs="Times New Roman"/>
          <w:i/>
          <w:iCs/>
          <w:sz w:val="24"/>
          <w:szCs w:val="24"/>
        </w:rPr>
        <w:t>Phytologia</w:t>
      </w:r>
      <w:proofErr w:type="spellEnd"/>
      <w:r w:rsidRPr="00C7331E">
        <w:rPr>
          <w:rFonts w:ascii="Times New Roman" w:hAnsi="Times New Roman" w:cs="Times New Roman"/>
          <w:i/>
          <w:iCs/>
          <w:sz w:val="24"/>
          <w:szCs w:val="24"/>
        </w:rPr>
        <w:t> </w:t>
      </w:r>
      <w:r w:rsidRPr="00C7331E">
        <w:rPr>
          <w:rFonts w:ascii="Times New Roman" w:hAnsi="Times New Roman" w:cs="Times New Roman"/>
          <w:sz w:val="24"/>
          <w:szCs w:val="24"/>
        </w:rPr>
        <w:t>93(3):360–387.</w:t>
      </w:r>
    </w:p>
    <w:p w14:paraId="3ECA56F4" w14:textId="77777777" w:rsidR="002C4B76" w:rsidRPr="00C7331E" w:rsidRDefault="002C4B76" w:rsidP="00E86418">
      <w:pPr>
        <w:pStyle w:val="NoSpacing"/>
        <w:rPr>
          <w:rFonts w:ascii="Times New Roman" w:hAnsi="Times New Roman" w:cs="Times New Roman"/>
          <w:sz w:val="24"/>
          <w:szCs w:val="24"/>
        </w:rPr>
      </w:pPr>
    </w:p>
    <w:p w14:paraId="063DB29F" w14:textId="551FC4B6" w:rsidR="00D34F9A"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lastRenderedPageBreak/>
        <w:t xml:space="preserve">Lowie, Robert H. 1909. </w:t>
      </w:r>
      <w:r w:rsidRPr="00C7331E">
        <w:rPr>
          <w:rFonts w:ascii="Times New Roman" w:hAnsi="Times New Roman" w:cs="Times New Roman"/>
          <w:i/>
          <w:iCs/>
          <w:sz w:val="24"/>
          <w:szCs w:val="24"/>
        </w:rPr>
        <w:t>The Northern Shoshone</w:t>
      </w:r>
      <w:r w:rsidRPr="00C7331E">
        <w:rPr>
          <w:rFonts w:ascii="Times New Roman" w:hAnsi="Times New Roman" w:cs="Times New Roman"/>
          <w:sz w:val="24"/>
          <w:szCs w:val="24"/>
        </w:rPr>
        <w:t>. Anthropological Papers of the American Museum of Natural History Vol. 2(2), pp. 165–306. American Museum of Natural History, New York.</w:t>
      </w:r>
    </w:p>
    <w:p w14:paraId="1D7F28E8" w14:textId="77777777" w:rsidR="002C4B76" w:rsidRPr="00C7331E" w:rsidRDefault="002C4B76" w:rsidP="00E86418">
      <w:pPr>
        <w:tabs>
          <w:tab w:val="left" w:pos="360"/>
        </w:tabs>
        <w:spacing w:after="0" w:line="240" w:lineRule="auto"/>
        <w:rPr>
          <w:rFonts w:ascii="Times New Roman" w:eastAsia="Times New Roman" w:hAnsi="Times New Roman" w:cs="Times New Roman"/>
          <w:sz w:val="24"/>
          <w:szCs w:val="24"/>
        </w:rPr>
      </w:pPr>
    </w:p>
    <w:p w14:paraId="07FA3AAF" w14:textId="4FD0EF75" w:rsidR="00D34F9A" w:rsidRPr="00C7331E" w:rsidRDefault="00D34F9A" w:rsidP="00E86418">
      <w:pPr>
        <w:tabs>
          <w:tab w:val="left" w:pos="360"/>
        </w:tabs>
        <w:spacing w:after="0" w:line="240" w:lineRule="auto"/>
        <w:rPr>
          <w:rFonts w:ascii="Times New Roman" w:eastAsia="Times New Roman" w:hAnsi="Times New Roman" w:cs="Times New Roman"/>
          <w:sz w:val="24"/>
          <w:szCs w:val="24"/>
        </w:rPr>
      </w:pPr>
      <w:r w:rsidRPr="00C7331E">
        <w:rPr>
          <w:rFonts w:ascii="Times New Roman" w:eastAsia="Times New Roman" w:hAnsi="Times New Roman" w:cs="Times New Roman"/>
          <w:sz w:val="24"/>
          <w:szCs w:val="24"/>
        </w:rPr>
        <w:t xml:space="preserve">McKinney, Whitney. 1983. </w:t>
      </w:r>
      <w:r w:rsidRPr="00C7331E">
        <w:rPr>
          <w:rFonts w:ascii="Times New Roman" w:hAnsi="Times New Roman" w:cs="Times New Roman"/>
          <w:i/>
          <w:iCs/>
          <w:sz w:val="24"/>
          <w:szCs w:val="24"/>
        </w:rPr>
        <w:t xml:space="preserve">A History of the </w:t>
      </w:r>
      <w:proofErr w:type="gramStart"/>
      <w:r w:rsidRPr="00C7331E">
        <w:rPr>
          <w:rFonts w:ascii="Times New Roman" w:hAnsi="Times New Roman" w:cs="Times New Roman"/>
          <w:i/>
          <w:iCs/>
          <w:sz w:val="24"/>
          <w:szCs w:val="24"/>
        </w:rPr>
        <w:t>Shoshone-Paiutes</w:t>
      </w:r>
      <w:proofErr w:type="gramEnd"/>
      <w:r w:rsidRPr="00C7331E">
        <w:rPr>
          <w:rFonts w:ascii="Times New Roman" w:hAnsi="Times New Roman" w:cs="Times New Roman"/>
          <w:i/>
          <w:iCs/>
          <w:sz w:val="24"/>
          <w:szCs w:val="24"/>
        </w:rPr>
        <w:t xml:space="preserve"> of the Duck Valley Indian Reservation. </w:t>
      </w:r>
      <w:r w:rsidRPr="00C7331E">
        <w:rPr>
          <w:rFonts w:ascii="Times New Roman" w:hAnsi="Times New Roman" w:cs="Times New Roman"/>
          <w:sz w:val="24"/>
          <w:szCs w:val="24"/>
        </w:rPr>
        <w:t>The Institute of the American West and Howe Brothers, Salt Lake City.</w:t>
      </w:r>
    </w:p>
    <w:p w14:paraId="62A0B22F" w14:textId="77777777" w:rsidR="002C4B76" w:rsidRPr="00C7331E" w:rsidRDefault="002C4B76" w:rsidP="00E86418">
      <w:pPr>
        <w:shd w:val="clear" w:color="auto" w:fill="FFFFFF"/>
        <w:tabs>
          <w:tab w:val="left" w:pos="360"/>
        </w:tabs>
        <w:spacing w:after="0" w:line="240" w:lineRule="auto"/>
        <w:rPr>
          <w:rFonts w:ascii="Times New Roman" w:eastAsia="Times New Roman" w:hAnsi="Times New Roman" w:cs="Times New Roman"/>
          <w:color w:val="222222"/>
          <w:sz w:val="24"/>
          <w:szCs w:val="24"/>
        </w:rPr>
      </w:pPr>
    </w:p>
    <w:p w14:paraId="25A9F28A" w14:textId="4C8AD763" w:rsidR="00D34F9A" w:rsidRPr="00C7331E" w:rsidRDefault="00D34F9A" w:rsidP="00E86418">
      <w:pPr>
        <w:shd w:val="clear" w:color="auto" w:fill="FFFFFF"/>
        <w:tabs>
          <w:tab w:val="left" w:pos="360"/>
        </w:tabs>
        <w:spacing w:after="0" w:line="240" w:lineRule="auto"/>
        <w:rPr>
          <w:rFonts w:ascii="Times New Roman" w:eastAsia="Times New Roman" w:hAnsi="Times New Roman" w:cs="Times New Roman"/>
          <w:color w:val="222222"/>
          <w:sz w:val="24"/>
          <w:szCs w:val="24"/>
        </w:rPr>
      </w:pPr>
      <w:r w:rsidRPr="00C7331E">
        <w:rPr>
          <w:rFonts w:ascii="Times New Roman" w:eastAsia="Times New Roman" w:hAnsi="Times New Roman" w:cs="Times New Roman"/>
          <w:color w:val="222222"/>
          <w:sz w:val="24"/>
          <w:szCs w:val="24"/>
        </w:rPr>
        <w:t xml:space="preserve">Miller, Wick R. 1972. </w:t>
      </w:r>
      <w:r w:rsidRPr="00C7331E">
        <w:rPr>
          <w:rFonts w:ascii="Times New Roman" w:eastAsia="Times New Roman" w:hAnsi="Times New Roman" w:cs="Times New Roman"/>
          <w:i/>
          <w:iCs/>
          <w:color w:val="222222"/>
          <w:sz w:val="24"/>
          <w:szCs w:val="24"/>
        </w:rPr>
        <w:t xml:space="preserve">Newe Natekwinappeh: Shoshone Stories and Dictionary. </w:t>
      </w:r>
      <w:r w:rsidRPr="00C7331E">
        <w:rPr>
          <w:rFonts w:ascii="Times New Roman" w:eastAsia="Times New Roman" w:hAnsi="Times New Roman" w:cs="Times New Roman"/>
          <w:color w:val="222222"/>
          <w:sz w:val="24"/>
          <w:szCs w:val="24"/>
        </w:rPr>
        <w:t xml:space="preserve">University of Utah Anthropological Papers </w:t>
      </w:r>
      <w:r w:rsidR="002C4B76" w:rsidRPr="00C7331E">
        <w:rPr>
          <w:rFonts w:ascii="Times New Roman" w:eastAsia="Times New Roman" w:hAnsi="Times New Roman" w:cs="Times New Roman"/>
          <w:color w:val="222222"/>
          <w:sz w:val="24"/>
          <w:szCs w:val="24"/>
        </w:rPr>
        <w:t>Vol</w:t>
      </w:r>
      <w:r w:rsidRPr="00C7331E">
        <w:rPr>
          <w:rFonts w:ascii="Times New Roman" w:eastAsia="Times New Roman" w:hAnsi="Times New Roman" w:cs="Times New Roman"/>
          <w:color w:val="222222"/>
          <w:sz w:val="24"/>
          <w:szCs w:val="24"/>
        </w:rPr>
        <w:t xml:space="preserve">. 94. </w:t>
      </w:r>
      <w:r w:rsidR="002C4B76" w:rsidRPr="00C7331E">
        <w:rPr>
          <w:rFonts w:ascii="Times New Roman" w:eastAsia="Times New Roman" w:hAnsi="Times New Roman" w:cs="Times New Roman"/>
          <w:color w:val="222222"/>
          <w:sz w:val="24"/>
          <w:szCs w:val="24"/>
        </w:rPr>
        <w:t>University of Utah Press, Salt Lake City.</w:t>
      </w:r>
    </w:p>
    <w:p w14:paraId="2BF57B41" w14:textId="77777777" w:rsidR="002C4B76" w:rsidRPr="00C7331E" w:rsidRDefault="002C4B76" w:rsidP="00E86418">
      <w:pPr>
        <w:pStyle w:val="NoSpacing"/>
        <w:rPr>
          <w:rFonts w:ascii="Times New Roman" w:hAnsi="Times New Roman" w:cs="Times New Roman"/>
          <w:sz w:val="24"/>
          <w:szCs w:val="24"/>
        </w:rPr>
      </w:pPr>
    </w:p>
    <w:p w14:paraId="03CA5CFF" w14:textId="3335A486" w:rsidR="00D34F9A"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t>Miller, Jeremy. 2020. Is Pinon-Juniper Clearing Really the Answer to Sage Grouse Protection? Sierra, the Magazine of the Sierra Club. https://www.sierraclub.org/sierra/pinon-juniper-clearing-really-answer-sage-grouse-protection</w:t>
      </w:r>
    </w:p>
    <w:p w14:paraId="79059AE2" w14:textId="77777777" w:rsidR="002C4B76" w:rsidRPr="00C7331E" w:rsidRDefault="002C4B76" w:rsidP="00E86418">
      <w:pPr>
        <w:pStyle w:val="NormalWeb"/>
        <w:spacing w:before="0" w:beforeAutospacing="0" w:after="0" w:afterAutospacing="0"/>
      </w:pPr>
    </w:p>
    <w:p w14:paraId="055E5358" w14:textId="40402CDB" w:rsidR="00D34F9A" w:rsidRPr="00C7331E" w:rsidRDefault="00D34F9A" w:rsidP="00E86418">
      <w:pPr>
        <w:pStyle w:val="NormalWeb"/>
        <w:spacing w:before="0" w:beforeAutospacing="0" w:after="0" w:afterAutospacing="0"/>
      </w:pPr>
      <w:r w:rsidRPr="00C7331E">
        <w:t xml:space="preserve">Mooney, James. 1896. The Ghost-Dance Religion and the Sioux Outbreak of 1890. In Fourteenth </w:t>
      </w:r>
      <w:r w:rsidRPr="00C7331E">
        <w:rPr>
          <w:i/>
          <w:iCs/>
        </w:rPr>
        <w:t>Annual Report of the Bureau of Ethnology to the Secretary of the Smithsonian Institution, 1892–1893, part 2</w:t>
      </w:r>
      <w:r w:rsidRPr="00C7331E">
        <w:t xml:space="preserve">, by J. W. Powell, pp. 653–1110. Government Printing Press, Washington, DC.  </w:t>
      </w:r>
    </w:p>
    <w:p w14:paraId="1A0A4F89" w14:textId="77777777" w:rsidR="002C4B76" w:rsidRPr="00C7331E" w:rsidRDefault="002C4B76" w:rsidP="00E86418">
      <w:pPr>
        <w:spacing w:after="0" w:line="240" w:lineRule="auto"/>
        <w:rPr>
          <w:rFonts w:ascii="Times New Roman" w:hAnsi="Times New Roman" w:cs="Times New Roman"/>
          <w:sz w:val="24"/>
          <w:szCs w:val="24"/>
        </w:rPr>
      </w:pPr>
    </w:p>
    <w:p w14:paraId="0EB00CFF" w14:textId="3B17C5C1" w:rsidR="00D34F9A"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Muir, John. 1918. </w:t>
      </w:r>
      <w:r w:rsidRPr="00C7331E">
        <w:rPr>
          <w:rFonts w:ascii="Times New Roman" w:hAnsi="Times New Roman" w:cs="Times New Roman"/>
          <w:i/>
          <w:iCs/>
          <w:sz w:val="24"/>
          <w:szCs w:val="24"/>
        </w:rPr>
        <w:t xml:space="preserve">Steep Trails: California, Utah, Nevada, Washington, Oregon, the Grand Cañon. </w:t>
      </w:r>
      <w:r w:rsidRPr="00C7331E">
        <w:rPr>
          <w:rFonts w:ascii="Times New Roman" w:hAnsi="Times New Roman" w:cs="Times New Roman"/>
          <w:sz w:val="24"/>
          <w:szCs w:val="24"/>
        </w:rPr>
        <w:t>Edited by William Frederic Badè. Houghton, Boston.</w:t>
      </w:r>
    </w:p>
    <w:p w14:paraId="74167943" w14:textId="77777777" w:rsidR="002C4B76" w:rsidRPr="00C7331E" w:rsidRDefault="002C4B76" w:rsidP="00E86418">
      <w:pPr>
        <w:tabs>
          <w:tab w:val="left" w:pos="360"/>
        </w:tabs>
        <w:spacing w:after="0" w:line="240" w:lineRule="auto"/>
        <w:rPr>
          <w:rFonts w:ascii="Times New Roman" w:hAnsi="Times New Roman" w:cs="Times New Roman"/>
          <w:sz w:val="24"/>
          <w:szCs w:val="24"/>
        </w:rPr>
      </w:pPr>
    </w:p>
    <w:p w14:paraId="12EF44B1" w14:textId="264D071C" w:rsidR="00D34F9A" w:rsidRPr="00C7331E" w:rsidRDefault="00D34F9A" w:rsidP="00E86418">
      <w:pPr>
        <w:tabs>
          <w:tab w:val="left" w:pos="360"/>
        </w:tabs>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Myers, L. Daniel. 2001. Myth as Ritual: Reflections from a Symbolic Analysis of Numic Origin Myth. </w:t>
      </w:r>
      <w:r w:rsidRPr="00C7331E">
        <w:rPr>
          <w:rFonts w:ascii="Times New Roman" w:hAnsi="Times New Roman" w:cs="Times New Roman"/>
          <w:i/>
          <w:iCs/>
          <w:sz w:val="24"/>
          <w:szCs w:val="24"/>
        </w:rPr>
        <w:t xml:space="preserve">Journal of California and Great Basin Anthropology </w:t>
      </w:r>
      <w:r w:rsidRPr="00C7331E">
        <w:rPr>
          <w:rFonts w:ascii="Times New Roman" w:hAnsi="Times New Roman" w:cs="Times New Roman"/>
          <w:sz w:val="24"/>
          <w:szCs w:val="24"/>
        </w:rPr>
        <w:t>23(1):39–50.</w:t>
      </w:r>
    </w:p>
    <w:p w14:paraId="607D0BFE" w14:textId="77777777" w:rsidR="002C4B76" w:rsidRPr="00C7331E" w:rsidRDefault="002C4B76" w:rsidP="00E86418">
      <w:pPr>
        <w:tabs>
          <w:tab w:val="left" w:pos="360"/>
        </w:tabs>
        <w:spacing w:after="0" w:line="240" w:lineRule="auto"/>
        <w:rPr>
          <w:rFonts w:ascii="Times New Roman" w:hAnsi="Times New Roman" w:cs="Times New Roman"/>
          <w:sz w:val="24"/>
          <w:szCs w:val="24"/>
        </w:rPr>
      </w:pPr>
      <w:bookmarkStart w:id="1" w:name="_Hlk186700941"/>
    </w:p>
    <w:p w14:paraId="002AFAAB" w14:textId="3C77F19E" w:rsidR="00D34F9A" w:rsidRPr="00C7331E" w:rsidRDefault="00D34F9A" w:rsidP="00E86418">
      <w:pPr>
        <w:tabs>
          <w:tab w:val="left" w:pos="360"/>
        </w:tabs>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Nevers, Jo Anne. 1976. </w:t>
      </w:r>
      <w:r w:rsidRPr="00C7331E">
        <w:rPr>
          <w:rFonts w:ascii="Times New Roman" w:hAnsi="Times New Roman" w:cs="Times New Roman"/>
          <w:i/>
          <w:iCs/>
          <w:sz w:val="24"/>
          <w:szCs w:val="24"/>
        </w:rPr>
        <w:t xml:space="preserve">Wa She Shu: A Washo Tribal History. </w:t>
      </w:r>
      <w:r w:rsidRPr="00C7331E">
        <w:rPr>
          <w:rFonts w:ascii="Times New Roman" w:hAnsi="Times New Roman" w:cs="Times New Roman"/>
          <w:sz w:val="24"/>
          <w:szCs w:val="24"/>
        </w:rPr>
        <w:t>Inter-Tribal Council of Nevada, Reno, Nevada.</w:t>
      </w:r>
      <w:r w:rsidRPr="00C7331E">
        <w:rPr>
          <w:rFonts w:ascii="Times New Roman" w:hAnsi="Times New Roman" w:cs="Times New Roman"/>
          <w:i/>
          <w:iCs/>
          <w:sz w:val="24"/>
          <w:szCs w:val="24"/>
        </w:rPr>
        <w:t xml:space="preserve"> </w:t>
      </w:r>
    </w:p>
    <w:bookmarkEnd w:id="1"/>
    <w:p w14:paraId="5A8E9A9D" w14:textId="77777777" w:rsidR="002C4B76" w:rsidRPr="00C7331E" w:rsidRDefault="002C4B76" w:rsidP="00E86418">
      <w:pPr>
        <w:spacing w:after="0" w:line="240" w:lineRule="auto"/>
        <w:rPr>
          <w:rFonts w:ascii="Times New Roman" w:hAnsi="Times New Roman" w:cs="Times New Roman"/>
          <w:sz w:val="24"/>
          <w:szCs w:val="24"/>
        </w:rPr>
      </w:pPr>
    </w:p>
    <w:p w14:paraId="0BDF26B9" w14:textId="799EC23D" w:rsidR="00D34F9A"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Nevins, Allan. 1956. Narratives of Exploration and Adventure by John Charles Frémont. Longmans Green and Company, New York.</w:t>
      </w:r>
    </w:p>
    <w:p w14:paraId="2E942B8E" w14:textId="77777777" w:rsidR="002C4B76" w:rsidRPr="00C7331E" w:rsidRDefault="002C4B76" w:rsidP="00E86418">
      <w:pPr>
        <w:spacing w:after="0" w:line="240" w:lineRule="auto"/>
        <w:rPr>
          <w:rFonts w:ascii="Times New Roman" w:hAnsi="Times New Roman" w:cs="Times New Roman"/>
          <w:sz w:val="24"/>
          <w:szCs w:val="24"/>
        </w:rPr>
      </w:pPr>
    </w:p>
    <w:p w14:paraId="0ADD4E52" w14:textId="79578B9E" w:rsidR="00D34F9A"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Park, Willard Z. 1941. Cultural Succession in the Great Basin. In Language, Culture and Personality, edited by Leslie Spier, A. I. Hallowell, and Stanley Newman, pp. 180–203. Sapir Memorial Publication Fund, Menasha, Wisconsin.</w:t>
      </w:r>
    </w:p>
    <w:p w14:paraId="23B66E23" w14:textId="77777777" w:rsidR="002C4B76" w:rsidRPr="00C7331E" w:rsidRDefault="002C4B76" w:rsidP="00E86418">
      <w:pPr>
        <w:spacing w:after="0" w:line="240" w:lineRule="auto"/>
        <w:rPr>
          <w:rFonts w:ascii="Times New Roman" w:hAnsi="Times New Roman" w:cs="Times New Roman"/>
          <w:sz w:val="24"/>
          <w:szCs w:val="24"/>
        </w:rPr>
      </w:pPr>
    </w:p>
    <w:p w14:paraId="671249BD" w14:textId="70B67BC0" w:rsidR="00D34F9A"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Price, John A. 1963. </w:t>
      </w:r>
      <w:r w:rsidRPr="00C7331E">
        <w:rPr>
          <w:rFonts w:ascii="Times New Roman" w:hAnsi="Times New Roman" w:cs="Times New Roman"/>
          <w:i/>
          <w:iCs/>
          <w:sz w:val="24"/>
          <w:szCs w:val="24"/>
        </w:rPr>
        <w:t>Washoe Culture Change</w:t>
      </w:r>
      <w:r w:rsidRPr="00C7331E">
        <w:rPr>
          <w:rFonts w:ascii="Times New Roman" w:hAnsi="Times New Roman" w:cs="Times New Roman"/>
          <w:sz w:val="24"/>
          <w:szCs w:val="24"/>
        </w:rPr>
        <w:t>. Nevada State Museum Anthropological Paper No. 9. Nevada State Museum, Carson City, Nevada.</w:t>
      </w:r>
    </w:p>
    <w:p w14:paraId="63D33678" w14:textId="77777777" w:rsidR="002C4B76" w:rsidRPr="00C7331E" w:rsidRDefault="002C4B76" w:rsidP="00E86418">
      <w:pPr>
        <w:tabs>
          <w:tab w:val="left" w:pos="360"/>
        </w:tabs>
        <w:spacing w:after="0" w:line="240" w:lineRule="auto"/>
        <w:rPr>
          <w:rFonts w:ascii="Times New Roman" w:hAnsi="Times New Roman" w:cs="Times New Roman"/>
          <w:sz w:val="24"/>
          <w:szCs w:val="24"/>
        </w:rPr>
      </w:pPr>
    </w:p>
    <w:p w14:paraId="43A3BDD1" w14:textId="63A59F0A" w:rsidR="00D34F9A" w:rsidRPr="00C7331E" w:rsidRDefault="00D34F9A" w:rsidP="00E86418">
      <w:pPr>
        <w:tabs>
          <w:tab w:val="left" w:pos="360"/>
        </w:tabs>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Price, John A. 1980. </w:t>
      </w:r>
      <w:r w:rsidRPr="00C7331E">
        <w:rPr>
          <w:rFonts w:ascii="Times New Roman" w:hAnsi="Times New Roman" w:cs="Times New Roman"/>
          <w:i/>
          <w:iCs/>
          <w:sz w:val="24"/>
          <w:szCs w:val="24"/>
        </w:rPr>
        <w:t xml:space="preserve">The Washo Indians: History, Life Cycle, Religion, Technology, Economy and Modern Life. </w:t>
      </w:r>
      <w:r w:rsidRPr="00C7331E">
        <w:rPr>
          <w:rFonts w:ascii="Times New Roman" w:hAnsi="Times New Roman" w:cs="Times New Roman"/>
          <w:sz w:val="24"/>
          <w:szCs w:val="24"/>
        </w:rPr>
        <w:t xml:space="preserve">Nevada State Museum Occasional Papers </w:t>
      </w:r>
      <w:r w:rsidR="002C4B76" w:rsidRPr="00C7331E">
        <w:rPr>
          <w:rFonts w:ascii="Times New Roman" w:hAnsi="Times New Roman" w:cs="Times New Roman"/>
          <w:sz w:val="24"/>
          <w:szCs w:val="24"/>
        </w:rPr>
        <w:t>Vol.</w:t>
      </w:r>
      <w:r w:rsidRPr="00C7331E">
        <w:rPr>
          <w:rFonts w:ascii="Times New Roman" w:hAnsi="Times New Roman" w:cs="Times New Roman"/>
          <w:sz w:val="24"/>
          <w:szCs w:val="24"/>
        </w:rPr>
        <w:t xml:space="preserve"> 4. Nevada State Museum, Carson City, Nevada.</w:t>
      </w:r>
    </w:p>
    <w:p w14:paraId="6DACB382" w14:textId="77777777" w:rsidR="002C4B76" w:rsidRPr="00C7331E" w:rsidRDefault="002C4B76" w:rsidP="00E86418">
      <w:pPr>
        <w:pStyle w:val="NoSpacing"/>
        <w:rPr>
          <w:rFonts w:ascii="Times New Roman" w:hAnsi="Times New Roman" w:cs="Times New Roman"/>
          <w:sz w:val="24"/>
          <w:szCs w:val="24"/>
        </w:rPr>
      </w:pPr>
      <w:bookmarkStart w:id="2" w:name="_Hlk197075907"/>
    </w:p>
    <w:p w14:paraId="7BB5CBEC" w14:textId="1A94FEA0" w:rsidR="00D34F9A"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t>Rippel, Paul, Rex D. Pieper</w:t>
      </w:r>
      <w:r w:rsidR="002C4B76" w:rsidRPr="00C7331E">
        <w:rPr>
          <w:rFonts w:ascii="Times New Roman" w:hAnsi="Times New Roman" w:cs="Times New Roman"/>
          <w:sz w:val="24"/>
          <w:szCs w:val="24"/>
        </w:rPr>
        <w:t>,</w:t>
      </w:r>
      <w:r w:rsidRPr="00C7331E">
        <w:rPr>
          <w:rFonts w:ascii="Times New Roman" w:hAnsi="Times New Roman" w:cs="Times New Roman"/>
          <w:sz w:val="24"/>
          <w:szCs w:val="24"/>
        </w:rPr>
        <w:t xml:space="preserve"> and Gordon A. </w:t>
      </w:r>
      <w:proofErr w:type="spellStart"/>
      <w:r w:rsidRPr="00C7331E">
        <w:rPr>
          <w:rFonts w:ascii="Times New Roman" w:hAnsi="Times New Roman" w:cs="Times New Roman"/>
          <w:sz w:val="24"/>
          <w:szCs w:val="24"/>
        </w:rPr>
        <w:t>Lymbery</w:t>
      </w:r>
      <w:proofErr w:type="spellEnd"/>
      <w:r w:rsidRPr="00C7331E">
        <w:rPr>
          <w:rFonts w:ascii="Times New Roman" w:hAnsi="Times New Roman" w:cs="Times New Roman"/>
          <w:sz w:val="24"/>
          <w:szCs w:val="24"/>
        </w:rPr>
        <w:t xml:space="preserve">. 1983 Vegetational evaluation of pinyon-juniper cabling in south central New Mexico. </w:t>
      </w:r>
      <w:r w:rsidRPr="00C7331E">
        <w:rPr>
          <w:rFonts w:ascii="Times New Roman" w:hAnsi="Times New Roman" w:cs="Times New Roman"/>
          <w:i/>
          <w:iCs/>
          <w:sz w:val="24"/>
          <w:szCs w:val="24"/>
        </w:rPr>
        <w:t>Journal of Range Management</w:t>
      </w:r>
      <w:r w:rsidRPr="00C7331E">
        <w:rPr>
          <w:rFonts w:ascii="Times New Roman" w:hAnsi="Times New Roman" w:cs="Times New Roman"/>
          <w:sz w:val="24"/>
          <w:szCs w:val="24"/>
        </w:rPr>
        <w:t xml:space="preserve"> 36(1):13</w:t>
      </w:r>
      <w:r w:rsidR="002C4B76" w:rsidRPr="00C7331E">
        <w:rPr>
          <w:rFonts w:ascii="Times New Roman" w:hAnsi="Times New Roman" w:cs="Times New Roman"/>
          <w:sz w:val="24"/>
          <w:szCs w:val="24"/>
        </w:rPr>
        <w:t>–</w:t>
      </w:r>
      <w:r w:rsidRPr="00C7331E">
        <w:rPr>
          <w:rFonts w:ascii="Times New Roman" w:hAnsi="Times New Roman" w:cs="Times New Roman"/>
          <w:sz w:val="24"/>
          <w:szCs w:val="24"/>
        </w:rPr>
        <w:t>15.</w:t>
      </w:r>
    </w:p>
    <w:p w14:paraId="7C7BE6A5" w14:textId="77777777" w:rsidR="002C4B76" w:rsidRPr="00C7331E" w:rsidRDefault="002C4B76" w:rsidP="00E86418">
      <w:pPr>
        <w:pStyle w:val="NormalWeb"/>
        <w:spacing w:before="0" w:beforeAutospacing="0" w:after="0" w:afterAutospacing="0"/>
      </w:pPr>
    </w:p>
    <w:p w14:paraId="22E7ADCE" w14:textId="2A85343F" w:rsidR="002C4B76" w:rsidRPr="00C7331E" w:rsidRDefault="00D34F9A" w:rsidP="00E86418">
      <w:pPr>
        <w:pStyle w:val="NormalWeb"/>
        <w:spacing w:before="0" w:beforeAutospacing="0" w:after="0" w:afterAutospacing="0"/>
      </w:pPr>
      <w:r w:rsidRPr="00C7331E">
        <w:t xml:space="preserve">Robertson, Cheri. 1977. </w:t>
      </w:r>
      <w:r w:rsidRPr="00C7331E">
        <w:rPr>
          <w:i/>
          <w:iCs/>
        </w:rPr>
        <w:t xml:space="preserve">After the Drying up of the Water. </w:t>
      </w:r>
      <w:bookmarkEnd w:id="2"/>
      <w:r w:rsidRPr="00C7331E">
        <w:rPr>
          <w:rFonts w:eastAsiaTheme="majorEastAsia"/>
        </w:rPr>
        <w:t>Fallon Paiute-Shoshone Tribe, Fallon, Nevada.</w:t>
      </w:r>
      <w:bookmarkStart w:id="3" w:name="_Hlk198376065"/>
    </w:p>
    <w:p w14:paraId="73747FAA" w14:textId="0BA1967A" w:rsidR="00D34F9A"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Ronco, Frank, Jr., 1987. Stand structure and function of pinyon-juniper woodlands. In </w:t>
      </w:r>
      <w:r w:rsidRPr="00C7331E">
        <w:rPr>
          <w:rFonts w:ascii="Times New Roman" w:hAnsi="Times New Roman" w:cs="Times New Roman"/>
          <w:i/>
          <w:iCs/>
          <w:sz w:val="24"/>
          <w:szCs w:val="24"/>
        </w:rPr>
        <w:t>Proceedings—Pinyon–juniper Conference. General Technical Report INT-215. USDA Forest Service, Ogden, Utah, USA.</w:t>
      </w:r>
      <w:r w:rsidR="002C4B76" w:rsidRPr="00C7331E">
        <w:rPr>
          <w:rFonts w:ascii="Times New Roman" w:hAnsi="Times New Roman" w:cs="Times New Roman"/>
          <w:sz w:val="24"/>
          <w:szCs w:val="24"/>
        </w:rPr>
        <w:t xml:space="preserve">, </w:t>
      </w:r>
      <w:r w:rsidRPr="00C7331E">
        <w:rPr>
          <w:rFonts w:ascii="Times New Roman" w:hAnsi="Times New Roman" w:cs="Times New Roman"/>
          <w:sz w:val="24"/>
          <w:szCs w:val="24"/>
        </w:rPr>
        <w:t>pp. 14</w:t>
      </w:r>
      <w:r w:rsidR="002C4B76" w:rsidRPr="00C7331E">
        <w:rPr>
          <w:rFonts w:ascii="Times New Roman" w:hAnsi="Times New Roman" w:cs="Times New Roman"/>
          <w:sz w:val="24"/>
          <w:szCs w:val="24"/>
        </w:rPr>
        <w:t>–</w:t>
      </w:r>
      <w:r w:rsidRPr="00C7331E">
        <w:rPr>
          <w:rFonts w:ascii="Times New Roman" w:hAnsi="Times New Roman" w:cs="Times New Roman"/>
          <w:sz w:val="24"/>
          <w:szCs w:val="24"/>
        </w:rPr>
        <w:t>22.</w:t>
      </w:r>
    </w:p>
    <w:bookmarkEnd w:id="3"/>
    <w:p w14:paraId="00F6C64A" w14:textId="77777777" w:rsidR="002C4B76" w:rsidRPr="00C7331E" w:rsidRDefault="002C4B76" w:rsidP="00E86418">
      <w:pPr>
        <w:spacing w:after="0" w:line="240" w:lineRule="auto"/>
        <w:rPr>
          <w:rFonts w:ascii="Times New Roman" w:hAnsi="Times New Roman" w:cs="Times New Roman"/>
          <w:sz w:val="24"/>
          <w:szCs w:val="24"/>
        </w:rPr>
      </w:pPr>
    </w:p>
    <w:p w14:paraId="57528B80" w14:textId="7A0A8755" w:rsidR="00D34F9A"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Sapir, Edward 1930. Southern Paiute, a Shoshonean Language. </w:t>
      </w:r>
      <w:r w:rsidRPr="00C7331E">
        <w:rPr>
          <w:rFonts w:ascii="Times New Roman" w:hAnsi="Times New Roman" w:cs="Times New Roman"/>
          <w:i/>
          <w:iCs/>
          <w:sz w:val="24"/>
          <w:szCs w:val="24"/>
        </w:rPr>
        <w:t>Proceedings of the American Academy of Arts and Sciences</w:t>
      </w:r>
      <w:r w:rsidRPr="00C7331E">
        <w:rPr>
          <w:rFonts w:ascii="Times New Roman" w:hAnsi="Times New Roman" w:cs="Times New Roman"/>
          <w:sz w:val="24"/>
          <w:szCs w:val="24"/>
        </w:rPr>
        <w:t> 65(1):1–296. https://doi.org/10.2307/20026309</w:t>
      </w:r>
    </w:p>
    <w:p w14:paraId="3F549D8A" w14:textId="77777777" w:rsidR="002C4B76" w:rsidRPr="00C7331E" w:rsidRDefault="002C4B76" w:rsidP="00E86418">
      <w:pPr>
        <w:spacing w:after="0" w:line="240" w:lineRule="auto"/>
        <w:rPr>
          <w:rFonts w:ascii="Times New Roman" w:hAnsi="Times New Roman" w:cs="Times New Roman"/>
          <w:sz w:val="24"/>
          <w:szCs w:val="24"/>
        </w:rPr>
      </w:pPr>
    </w:p>
    <w:p w14:paraId="14BE9953" w14:textId="1A671046" w:rsidR="00D34F9A"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Sargent, C. S. 1879. The forests of central Nevada, with some remarks on those of the adjacent regions. </w:t>
      </w:r>
      <w:r w:rsidRPr="00C7331E">
        <w:rPr>
          <w:rFonts w:ascii="Times New Roman" w:hAnsi="Times New Roman" w:cs="Times New Roman"/>
          <w:i/>
          <w:iCs/>
          <w:sz w:val="24"/>
          <w:szCs w:val="24"/>
        </w:rPr>
        <w:t>American Journal of Sciences and Arts</w:t>
      </w:r>
      <w:r w:rsidRPr="00C7331E">
        <w:rPr>
          <w:rFonts w:ascii="Times New Roman" w:hAnsi="Times New Roman" w:cs="Times New Roman"/>
          <w:sz w:val="24"/>
          <w:szCs w:val="24"/>
        </w:rPr>
        <w:t xml:space="preserve">, </w:t>
      </w:r>
      <w:r w:rsidR="00D65C58" w:rsidRPr="00C7331E">
        <w:rPr>
          <w:rFonts w:ascii="Times New Roman" w:hAnsi="Times New Roman" w:cs="Times New Roman"/>
          <w:i/>
          <w:iCs/>
          <w:sz w:val="24"/>
          <w:szCs w:val="24"/>
        </w:rPr>
        <w:t>T</w:t>
      </w:r>
      <w:r w:rsidRPr="00C7331E">
        <w:rPr>
          <w:rFonts w:ascii="Times New Roman" w:hAnsi="Times New Roman" w:cs="Times New Roman"/>
          <w:i/>
          <w:iCs/>
          <w:sz w:val="24"/>
          <w:szCs w:val="24"/>
        </w:rPr>
        <w:t>hird series, Art</w:t>
      </w:r>
      <w:r w:rsidRPr="00C7331E">
        <w:rPr>
          <w:rFonts w:ascii="Times New Roman" w:hAnsi="Times New Roman" w:cs="Times New Roman"/>
          <w:sz w:val="24"/>
          <w:szCs w:val="24"/>
        </w:rPr>
        <w:t xml:space="preserve"> 53:417</w:t>
      </w:r>
      <w:r w:rsidR="00D65C58" w:rsidRPr="00C7331E">
        <w:rPr>
          <w:rFonts w:ascii="Times New Roman" w:hAnsi="Times New Roman" w:cs="Times New Roman"/>
          <w:sz w:val="24"/>
          <w:szCs w:val="24"/>
        </w:rPr>
        <w:t>–</w:t>
      </w:r>
      <w:r w:rsidRPr="00C7331E">
        <w:rPr>
          <w:rFonts w:ascii="Times New Roman" w:hAnsi="Times New Roman" w:cs="Times New Roman"/>
          <w:sz w:val="24"/>
          <w:szCs w:val="24"/>
        </w:rPr>
        <w:t>426.</w:t>
      </w:r>
    </w:p>
    <w:p w14:paraId="53B6FA6E" w14:textId="77777777" w:rsidR="002C4B76" w:rsidRPr="00C7331E" w:rsidRDefault="002C4B76" w:rsidP="00E86418">
      <w:pPr>
        <w:pStyle w:val="NoSpacing"/>
        <w:rPr>
          <w:rFonts w:ascii="Times New Roman" w:hAnsi="Times New Roman" w:cs="Times New Roman"/>
          <w:sz w:val="24"/>
          <w:szCs w:val="24"/>
        </w:rPr>
      </w:pPr>
    </w:p>
    <w:p w14:paraId="06EA5D98" w14:textId="152ADE82" w:rsidR="002C4B76"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t xml:space="preserve">Saunders, L. 2024. Wildfire Crisis Strategy project leads to co-stewardship and consent-based decision-making in a pinyon-juniper ecosystem. </w:t>
      </w:r>
      <w:hyperlink r:id="rId13" w:history="1">
        <w:r w:rsidR="002C4B76" w:rsidRPr="00C7331E">
          <w:rPr>
            <w:rStyle w:val="Hyperlink"/>
            <w:rFonts w:ascii="Times New Roman" w:hAnsi="Times New Roman" w:cs="Times New Roman"/>
            <w:sz w:val="24"/>
            <w:szCs w:val="24"/>
          </w:rPr>
          <w:t>https://research.fs.usda.gov/rmrs/news/featured/wildfire-crisis-strategy-project-leads-co-stewardship-and-consent-based-decision</w:t>
        </w:r>
      </w:hyperlink>
    </w:p>
    <w:p w14:paraId="2E0BFAC6" w14:textId="77777777" w:rsidR="002C4B76" w:rsidRPr="00C7331E" w:rsidRDefault="002C4B76" w:rsidP="00E86418">
      <w:pPr>
        <w:pStyle w:val="NoSpacing"/>
        <w:rPr>
          <w:rFonts w:ascii="Times New Roman" w:hAnsi="Times New Roman" w:cs="Times New Roman"/>
          <w:sz w:val="24"/>
          <w:szCs w:val="24"/>
        </w:rPr>
      </w:pPr>
    </w:p>
    <w:p w14:paraId="584450F1" w14:textId="70A2BBCF" w:rsidR="00D34F9A"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t xml:space="preserve">Shimkin, Demitri B. 1947. Wind River Shoshone Literary Forms: An Introduction. </w:t>
      </w:r>
      <w:r w:rsidRPr="00C7331E">
        <w:rPr>
          <w:rFonts w:ascii="Times New Roman" w:hAnsi="Times New Roman" w:cs="Times New Roman"/>
          <w:i/>
          <w:iCs/>
          <w:sz w:val="24"/>
          <w:szCs w:val="24"/>
        </w:rPr>
        <w:t>Journal</w:t>
      </w:r>
    </w:p>
    <w:p w14:paraId="4FE2090A" w14:textId="77777777" w:rsidR="00D34F9A" w:rsidRPr="00C7331E" w:rsidRDefault="00D34F9A" w:rsidP="00E86418">
      <w:pPr>
        <w:pStyle w:val="NoSpacing"/>
        <w:rPr>
          <w:rFonts w:ascii="Times New Roman" w:hAnsi="Times New Roman" w:cs="Times New Roman"/>
          <w:b/>
          <w:bCs/>
          <w:sz w:val="24"/>
          <w:szCs w:val="24"/>
        </w:rPr>
      </w:pPr>
      <w:r w:rsidRPr="00C7331E">
        <w:rPr>
          <w:rFonts w:ascii="Times New Roman" w:hAnsi="Times New Roman" w:cs="Times New Roman"/>
          <w:i/>
          <w:iCs/>
          <w:sz w:val="24"/>
          <w:szCs w:val="24"/>
        </w:rPr>
        <w:t>of the Washington Academy of Sciences</w:t>
      </w:r>
      <w:r w:rsidRPr="00C7331E">
        <w:rPr>
          <w:rFonts w:ascii="Times New Roman" w:hAnsi="Times New Roman" w:cs="Times New Roman"/>
          <w:sz w:val="24"/>
          <w:szCs w:val="24"/>
        </w:rPr>
        <w:t xml:space="preserve"> 37(10):329–352.</w:t>
      </w:r>
    </w:p>
    <w:p w14:paraId="2C5C3665" w14:textId="77777777" w:rsidR="002C4B76" w:rsidRPr="00C7331E" w:rsidRDefault="002C4B76" w:rsidP="00E86418">
      <w:pPr>
        <w:spacing w:after="0" w:line="240" w:lineRule="auto"/>
        <w:rPr>
          <w:rFonts w:ascii="Times New Roman" w:hAnsi="Times New Roman" w:cs="Times New Roman"/>
          <w:sz w:val="24"/>
          <w:szCs w:val="24"/>
        </w:rPr>
      </w:pPr>
    </w:p>
    <w:p w14:paraId="2D819628" w14:textId="0E9CB1C3" w:rsidR="00D34F9A"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Siskin, Edgar E. 1941. The Impact of the Peyote Cult upon Shamanism among the Washo Indians. PhD dissertation, Department of Anthropology, Yale University, New Haven, Connecticut.</w:t>
      </w:r>
    </w:p>
    <w:p w14:paraId="6E168555" w14:textId="77777777" w:rsidR="002C4B76" w:rsidRPr="00C7331E" w:rsidRDefault="002C4B76" w:rsidP="00E86418">
      <w:pPr>
        <w:spacing w:after="0" w:line="240" w:lineRule="auto"/>
        <w:rPr>
          <w:rFonts w:ascii="Times New Roman" w:hAnsi="Times New Roman" w:cs="Times New Roman"/>
          <w:sz w:val="24"/>
          <w:szCs w:val="24"/>
        </w:rPr>
      </w:pPr>
    </w:p>
    <w:p w14:paraId="55AA315D" w14:textId="77777777" w:rsidR="002C4B76"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Siskin, Edgar E. 1983. Washo Shamans and Peyotists: Religious Conflict in an American Indian Tribe. University of Utah Press, Salt Lake City.</w:t>
      </w:r>
    </w:p>
    <w:p w14:paraId="5E3578EA" w14:textId="77777777" w:rsidR="002C4B76" w:rsidRPr="00C7331E" w:rsidRDefault="002C4B76" w:rsidP="00E86418">
      <w:pPr>
        <w:spacing w:after="0" w:line="240" w:lineRule="auto"/>
        <w:rPr>
          <w:rFonts w:ascii="Times New Roman" w:hAnsi="Times New Roman" w:cs="Times New Roman"/>
          <w:sz w:val="24"/>
          <w:szCs w:val="24"/>
        </w:rPr>
      </w:pPr>
    </w:p>
    <w:p w14:paraId="59281575" w14:textId="2F154644" w:rsidR="00D34F9A" w:rsidRPr="00C7331E" w:rsidRDefault="00D34F9A" w:rsidP="00E86418">
      <w:pPr>
        <w:spacing w:after="0" w:line="240" w:lineRule="auto"/>
        <w:rPr>
          <w:rFonts w:ascii="Times New Roman" w:hAnsi="Times New Roman" w:cs="Times New Roman"/>
          <w:sz w:val="24"/>
          <w:szCs w:val="24"/>
        </w:rPr>
      </w:pPr>
      <w:r w:rsidRPr="00C7331E">
        <w:rPr>
          <w:rFonts w:ascii="Times New Roman" w:hAnsi="Times New Roman" w:cs="Times New Roman"/>
          <w:sz w:val="24"/>
          <w:szCs w:val="24"/>
        </w:rPr>
        <w:t xml:space="preserve">Steward, Julian H. 1936. Myths of the Owens Valley Paiute. </w:t>
      </w:r>
      <w:r w:rsidRPr="00C7331E">
        <w:rPr>
          <w:rFonts w:ascii="Times New Roman" w:hAnsi="Times New Roman" w:cs="Times New Roman"/>
          <w:i/>
          <w:iCs/>
          <w:sz w:val="24"/>
          <w:szCs w:val="24"/>
        </w:rPr>
        <w:t>University of California</w:t>
      </w:r>
    </w:p>
    <w:p w14:paraId="1A354948" w14:textId="77777777" w:rsidR="002C4B76"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i/>
          <w:iCs/>
          <w:sz w:val="24"/>
          <w:szCs w:val="24"/>
        </w:rPr>
        <w:t>Publications in American Archaeology and Ethnology</w:t>
      </w:r>
      <w:r w:rsidRPr="00C7331E">
        <w:rPr>
          <w:rFonts w:ascii="Times New Roman" w:hAnsi="Times New Roman" w:cs="Times New Roman"/>
          <w:sz w:val="24"/>
          <w:szCs w:val="24"/>
        </w:rPr>
        <w:t xml:space="preserve"> 34(5):355–440.</w:t>
      </w:r>
    </w:p>
    <w:p w14:paraId="0746455B" w14:textId="77777777" w:rsidR="002C4B76" w:rsidRPr="00C7331E" w:rsidRDefault="002C4B76" w:rsidP="00E86418">
      <w:pPr>
        <w:pStyle w:val="NoSpacing"/>
        <w:rPr>
          <w:rFonts w:ascii="Times New Roman" w:hAnsi="Times New Roman" w:cs="Times New Roman"/>
          <w:sz w:val="24"/>
          <w:szCs w:val="24"/>
        </w:rPr>
      </w:pPr>
    </w:p>
    <w:p w14:paraId="39A38469" w14:textId="48D3FAB8" w:rsidR="00D34F9A"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t xml:space="preserve">Steward, Julian H., 1938. </w:t>
      </w:r>
      <w:r w:rsidRPr="00C7331E">
        <w:rPr>
          <w:rFonts w:ascii="Times New Roman" w:hAnsi="Times New Roman" w:cs="Times New Roman"/>
          <w:i/>
          <w:iCs/>
          <w:sz w:val="24"/>
          <w:szCs w:val="24"/>
        </w:rPr>
        <w:t>Basin-Plateau Aboriginal Sociopolitical Groups</w:t>
      </w:r>
      <w:r w:rsidRPr="00C7331E">
        <w:rPr>
          <w:rFonts w:ascii="Times New Roman" w:hAnsi="Times New Roman" w:cs="Times New Roman"/>
          <w:sz w:val="24"/>
          <w:szCs w:val="24"/>
        </w:rPr>
        <w:t>. Bureau of</w:t>
      </w:r>
    </w:p>
    <w:p w14:paraId="511B80FE" w14:textId="77777777" w:rsidR="00D34F9A"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t>American Ethnology Bulletin No. 120. Smithsonian Institution, Washington, DC.</w:t>
      </w:r>
    </w:p>
    <w:p w14:paraId="3EA20538" w14:textId="77777777" w:rsidR="002C4B76" w:rsidRPr="00C7331E" w:rsidRDefault="002C4B76" w:rsidP="00E86418">
      <w:pPr>
        <w:pStyle w:val="NoSpacing"/>
        <w:rPr>
          <w:rFonts w:ascii="Times New Roman" w:hAnsi="Times New Roman" w:cs="Times New Roman"/>
          <w:sz w:val="24"/>
          <w:szCs w:val="24"/>
        </w:rPr>
      </w:pPr>
    </w:p>
    <w:p w14:paraId="273069BD" w14:textId="647A3076" w:rsidR="00D34F9A"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t xml:space="preserve">Steward, Julian H. 1943. </w:t>
      </w:r>
      <w:r w:rsidRPr="00C7331E">
        <w:rPr>
          <w:rFonts w:ascii="Times New Roman" w:hAnsi="Times New Roman" w:cs="Times New Roman"/>
          <w:i/>
          <w:iCs/>
          <w:sz w:val="24"/>
          <w:szCs w:val="24"/>
        </w:rPr>
        <w:t>Western Shoshone Myths</w:t>
      </w:r>
      <w:r w:rsidRPr="00C7331E">
        <w:rPr>
          <w:rFonts w:ascii="Times New Roman" w:hAnsi="Times New Roman" w:cs="Times New Roman"/>
          <w:sz w:val="24"/>
          <w:szCs w:val="24"/>
        </w:rPr>
        <w:t>. Anthropological Papers No. 31. Bureau</w:t>
      </w:r>
    </w:p>
    <w:p w14:paraId="3223CF92" w14:textId="77777777" w:rsidR="002C4B76"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t xml:space="preserve">of American Ethnology, Washington, DC. </w:t>
      </w:r>
    </w:p>
    <w:p w14:paraId="6A2A94A9" w14:textId="77777777" w:rsidR="002C4B76" w:rsidRPr="00C7331E" w:rsidRDefault="002C4B76" w:rsidP="00E86418">
      <w:pPr>
        <w:pStyle w:val="NoSpacing"/>
        <w:rPr>
          <w:rFonts w:ascii="Times New Roman" w:hAnsi="Times New Roman" w:cs="Times New Roman"/>
          <w:sz w:val="24"/>
          <w:szCs w:val="24"/>
        </w:rPr>
      </w:pPr>
    </w:p>
    <w:p w14:paraId="6E723530" w14:textId="105A1028" w:rsidR="00D34F9A"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sz w:val="24"/>
          <w:szCs w:val="24"/>
        </w:rPr>
        <w:t xml:space="preserve">Stewart, Omer C. 1968. The Peyote Religion. </w:t>
      </w:r>
      <w:r w:rsidRPr="00C7331E">
        <w:rPr>
          <w:rFonts w:ascii="Times New Roman" w:eastAsia="Times New Roman" w:hAnsi="Times New Roman" w:cs="Times New Roman"/>
          <w:kern w:val="0"/>
          <w:sz w:val="24"/>
          <w:szCs w:val="24"/>
          <w14:ligatures w14:val="none"/>
        </w:rPr>
        <w:t xml:space="preserve">In </w:t>
      </w:r>
      <w:r w:rsidRPr="00C7331E">
        <w:rPr>
          <w:rFonts w:ascii="Times New Roman" w:eastAsia="Times New Roman" w:hAnsi="Times New Roman" w:cs="Times New Roman"/>
          <w:i/>
          <w:iCs/>
          <w:kern w:val="0"/>
          <w:sz w:val="24"/>
          <w:szCs w:val="24"/>
          <w14:ligatures w14:val="none"/>
        </w:rPr>
        <w:t>Great Basin</w:t>
      </w:r>
      <w:r w:rsidRPr="00C7331E">
        <w:rPr>
          <w:rFonts w:ascii="Times New Roman" w:eastAsia="Times New Roman" w:hAnsi="Times New Roman" w:cs="Times New Roman"/>
          <w:kern w:val="0"/>
          <w:sz w:val="24"/>
          <w:szCs w:val="24"/>
          <w14:ligatures w14:val="none"/>
        </w:rPr>
        <w:t>, edited by Warren L.</w:t>
      </w:r>
    </w:p>
    <w:p w14:paraId="2E6F6527" w14:textId="77777777" w:rsidR="00D34F9A" w:rsidRPr="00C7331E" w:rsidRDefault="00D34F9A" w:rsidP="00E86418">
      <w:pPr>
        <w:pStyle w:val="NoSpacing"/>
        <w:rPr>
          <w:rFonts w:ascii="Times New Roman" w:hAnsi="Times New Roman" w:cs="Times New Roman"/>
          <w:sz w:val="24"/>
          <w:szCs w:val="24"/>
        </w:rPr>
      </w:pPr>
      <w:r w:rsidRPr="00C7331E">
        <w:rPr>
          <w:rFonts w:ascii="Times New Roman" w:eastAsia="Times New Roman" w:hAnsi="Times New Roman" w:cs="Times New Roman"/>
          <w:kern w:val="0"/>
          <w:sz w:val="24"/>
          <w:szCs w:val="24"/>
          <w14:ligatures w14:val="none"/>
        </w:rPr>
        <w:t>d’Azevedo, pp. 673–681. Handbook of North American Indians Vol. 11, William C. Sturtevant, general editor. Smithsonian Institution, Washington, DC.</w:t>
      </w:r>
    </w:p>
    <w:p w14:paraId="1EEF5370" w14:textId="77777777" w:rsidR="002C4B76" w:rsidRPr="00C7331E" w:rsidRDefault="002C4B76" w:rsidP="00E86418">
      <w:pPr>
        <w:spacing w:after="0" w:line="240" w:lineRule="auto"/>
        <w:ind w:left="720" w:hanging="720"/>
        <w:rPr>
          <w:rFonts w:ascii="Times New Roman" w:hAnsi="Times New Roman" w:cs="Times New Roman"/>
          <w:sz w:val="24"/>
          <w:szCs w:val="24"/>
        </w:rPr>
      </w:pPr>
    </w:p>
    <w:p w14:paraId="3CBE2958" w14:textId="77777777" w:rsidR="002C4B76" w:rsidRPr="00C7331E" w:rsidRDefault="00D34F9A" w:rsidP="00E86418">
      <w:pPr>
        <w:spacing w:after="0" w:line="240" w:lineRule="auto"/>
        <w:ind w:left="720" w:hanging="720"/>
        <w:rPr>
          <w:rFonts w:ascii="Times New Roman" w:hAnsi="Times New Roman" w:cs="Times New Roman"/>
          <w:sz w:val="24"/>
          <w:szCs w:val="24"/>
        </w:rPr>
      </w:pPr>
      <w:r w:rsidRPr="00C7331E">
        <w:rPr>
          <w:rFonts w:ascii="Times New Roman" w:hAnsi="Times New Roman" w:cs="Times New Roman"/>
          <w:sz w:val="24"/>
          <w:szCs w:val="24"/>
        </w:rPr>
        <w:t>Stine, Scott. 2015. A Way across the Mountain: Joseph Walker’s 1833 Trans-Sierran</w:t>
      </w:r>
    </w:p>
    <w:p w14:paraId="0288669C" w14:textId="3BD6DBE1" w:rsidR="00D34F9A" w:rsidRPr="00C7331E" w:rsidRDefault="00D34F9A" w:rsidP="00E86418">
      <w:pPr>
        <w:spacing w:after="0" w:line="240" w:lineRule="auto"/>
        <w:ind w:left="720" w:hanging="720"/>
        <w:rPr>
          <w:rFonts w:ascii="Times New Roman" w:hAnsi="Times New Roman" w:cs="Times New Roman"/>
          <w:sz w:val="24"/>
          <w:szCs w:val="24"/>
        </w:rPr>
      </w:pPr>
      <w:r w:rsidRPr="00C7331E">
        <w:rPr>
          <w:rFonts w:ascii="Times New Roman" w:hAnsi="Times New Roman" w:cs="Times New Roman"/>
          <w:sz w:val="24"/>
          <w:szCs w:val="24"/>
        </w:rPr>
        <w:t>Passage and the Myth of Yosemite’s Discovery. University of Oklahoma Press, Norman.</w:t>
      </w:r>
    </w:p>
    <w:p w14:paraId="063B4FBD" w14:textId="77777777" w:rsidR="002C4B76" w:rsidRPr="00C7331E" w:rsidRDefault="002C4B76" w:rsidP="00E86418">
      <w:pPr>
        <w:pStyle w:val="NoSpacing"/>
        <w:ind w:left="720" w:hanging="720"/>
        <w:rPr>
          <w:rFonts w:ascii="Times New Roman" w:hAnsi="Times New Roman" w:cs="Times New Roman"/>
          <w:sz w:val="24"/>
          <w:szCs w:val="24"/>
        </w:rPr>
      </w:pPr>
    </w:p>
    <w:p w14:paraId="7948C73D" w14:textId="77777777" w:rsidR="002C4B76"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Stokstad, Erik. 2025. U.S. Forest Service Pulls Plug on Controversial Plan to Protect Old</w:t>
      </w:r>
    </w:p>
    <w:p w14:paraId="45D50F31" w14:textId="74BFB327" w:rsidR="00D34F9A"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 xml:space="preserve">Growth. </w:t>
      </w:r>
      <w:r w:rsidRPr="00C7331E">
        <w:rPr>
          <w:rFonts w:ascii="Times New Roman" w:hAnsi="Times New Roman" w:cs="Times New Roman"/>
          <w:i/>
          <w:iCs/>
          <w:sz w:val="24"/>
          <w:szCs w:val="24"/>
        </w:rPr>
        <w:t>Science</w:t>
      </w:r>
      <w:r w:rsidRPr="00C7331E">
        <w:rPr>
          <w:rFonts w:ascii="Times New Roman" w:hAnsi="Times New Roman" w:cs="Times New Roman"/>
          <w:sz w:val="24"/>
          <w:szCs w:val="24"/>
        </w:rPr>
        <w:t xml:space="preserve">. </w:t>
      </w:r>
      <w:proofErr w:type="spellStart"/>
      <w:r w:rsidRPr="00C7331E">
        <w:rPr>
          <w:rFonts w:ascii="Times New Roman" w:hAnsi="Times New Roman" w:cs="Times New Roman"/>
          <w:sz w:val="24"/>
          <w:szCs w:val="24"/>
        </w:rPr>
        <w:t>doi</w:t>
      </w:r>
      <w:proofErr w:type="spellEnd"/>
      <w:r w:rsidRPr="00C7331E">
        <w:rPr>
          <w:rFonts w:ascii="Times New Roman" w:hAnsi="Times New Roman" w:cs="Times New Roman"/>
          <w:sz w:val="24"/>
          <w:szCs w:val="24"/>
        </w:rPr>
        <w:t>: 10.1126/science.zv0ww8f</w:t>
      </w:r>
    </w:p>
    <w:p w14:paraId="42B3AF5D" w14:textId="77777777" w:rsidR="002C4B76" w:rsidRPr="00C7331E" w:rsidRDefault="002C4B76" w:rsidP="00E86418">
      <w:pPr>
        <w:spacing w:after="0" w:line="240" w:lineRule="auto"/>
        <w:ind w:left="720" w:hanging="720"/>
        <w:rPr>
          <w:rFonts w:ascii="Times New Roman" w:hAnsi="Times New Roman" w:cs="Times New Roman"/>
          <w:sz w:val="24"/>
          <w:szCs w:val="24"/>
        </w:rPr>
      </w:pPr>
    </w:p>
    <w:p w14:paraId="207D12E8" w14:textId="6FFAF7F8" w:rsidR="002C4B76" w:rsidRPr="00C7331E" w:rsidRDefault="00D34F9A" w:rsidP="00E86418">
      <w:pPr>
        <w:spacing w:after="0" w:line="240" w:lineRule="auto"/>
        <w:ind w:left="720" w:hanging="720"/>
        <w:rPr>
          <w:rFonts w:ascii="Times New Roman" w:hAnsi="Times New Roman" w:cs="Times New Roman"/>
          <w:sz w:val="24"/>
          <w:szCs w:val="24"/>
        </w:rPr>
      </w:pPr>
      <w:r w:rsidRPr="00C7331E">
        <w:rPr>
          <w:rFonts w:ascii="Times New Roman" w:hAnsi="Times New Roman" w:cs="Times New Roman"/>
          <w:sz w:val="24"/>
          <w:szCs w:val="24"/>
        </w:rPr>
        <w:t>Terrell, T.</w:t>
      </w:r>
      <w:r w:rsidR="00D65C58" w:rsidRPr="00C7331E">
        <w:rPr>
          <w:rFonts w:ascii="Times New Roman" w:hAnsi="Times New Roman" w:cs="Times New Roman"/>
          <w:sz w:val="24"/>
          <w:szCs w:val="24"/>
        </w:rPr>
        <w:t xml:space="preserve"> </w:t>
      </w:r>
      <w:r w:rsidRPr="00C7331E">
        <w:rPr>
          <w:rFonts w:ascii="Times New Roman" w:hAnsi="Times New Roman" w:cs="Times New Roman"/>
          <w:sz w:val="24"/>
          <w:szCs w:val="24"/>
        </w:rPr>
        <w:t>L.</w:t>
      </w:r>
      <w:r w:rsidR="00D65C58" w:rsidRPr="00C7331E">
        <w:rPr>
          <w:rFonts w:ascii="Times New Roman" w:hAnsi="Times New Roman" w:cs="Times New Roman"/>
          <w:sz w:val="24"/>
          <w:szCs w:val="24"/>
        </w:rPr>
        <w:t>,</w:t>
      </w:r>
      <w:r w:rsidRPr="00C7331E">
        <w:rPr>
          <w:rFonts w:ascii="Times New Roman" w:hAnsi="Times New Roman" w:cs="Times New Roman"/>
          <w:sz w:val="24"/>
          <w:szCs w:val="24"/>
        </w:rPr>
        <w:t xml:space="preserve"> and J.</w:t>
      </w:r>
      <w:r w:rsidR="00D65C58" w:rsidRPr="00C7331E">
        <w:rPr>
          <w:rFonts w:ascii="Times New Roman" w:hAnsi="Times New Roman" w:cs="Times New Roman"/>
          <w:sz w:val="24"/>
          <w:szCs w:val="24"/>
        </w:rPr>
        <w:t xml:space="preserve"> </w:t>
      </w:r>
      <w:r w:rsidRPr="00C7331E">
        <w:rPr>
          <w:rFonts w:ascii="Times New Roman" w:hAnsi="Times New Roman" w:cs="Times New Roman"/>
          <w:sz w:val="24"/>
          <w:szCs w:val="24"/>
        </w:rPr>
        <w:t>J. Spillett. 1975. Pinyon-juniper Conversion: Its Impact on Mule Deer</w:t>
      </w:r>
    </w:p>
    <w:p w14:paraId="4ED92CB7" w14:textId="77777777" w:rsidR="002C4B76" w:rsidRPr="00C7331E" w:rsidRDefault="00D34F9A" w:rsidP="00E86418">
      <w:pPr>
        <w:spacing w:after="0" w:line="240" w:lineRule="auto"/>
        <w:ind w:left="720" w:hanging="720"/>
        <w:rPr>
          <w:rFonts w:ascii="Times New Roman" w:hAnsi="Times New Roman" w:cs="Times New Roman"/>
          <w:sz w:val="24"/>
          <w:szCs w:val="24"/>
        </w:rPr>
      </w:pPr>
      <w:r w:rsidRPr="00C7331E">
        <w:rPr>
          <w:rFonts w:ascii="Times New Roman" w:hAnsi="Times New Roman" w:cs="Times New Roman"/>
          <w:sz w:val="24"/>
          <w:szCs w:val="24"/>
        </w:rPr>
        <w:t xml:space="preserve">and Other Wildlife. In </w:t>
      </w:r>
      <w:r w:rsidRPr="00C7331E">
        <w:rPr>
          <w:rFonts w:ascii="Times New Roman" w:hAnsi="Times New Roman" w:cs="Times New Roman"/>
          <w:i/>
          <w:iCs/>
          <w:sz w:val="24"/>
          <w:szCs w:val="24"/>
        </w:rPr>
        <w:t>The Pinyon-juniper Ecosystem: A Symposium</w:t>
      </w:r>
      <w:r w:rsidRPr="00C7331E">
        <w:rPr>
          <w:rFonts w:ascii="Times New Roman" w:hAnsi="Times New Roman" w:cs="Times New Roman"/>
          <w:sz w:val="24"/>
          <w:szCs w:val="24"/>
        </w:rPr>
        <w:t>, pp. 105–119. Utah</w:t>
      </w:r>
    </w:p>
    <w:p w14:paraId="19B49E33" w14:textId="7C6BCE60" w:rsidR="00D34F9A" w:rsidRPr="00C7331E" w:rsidRDefault="00D34F9A" w:rsidP="00E86418">
      <w:pPr>
        <w:spacing w:after="0" w:line="240" w:lineRule="auto"/>
        <w:ind w:left="720" w:hanging="720"/>
        <w:rPr>
          <w:rFonts w:ascii="Times New Roman" w:hAnsi="Times New Roman" w:cs="Times New Roman"/>
          <w:sz w:val="24"/>
          <w:szCs w:val="24"/>
        </w:rPr>
      </w:pPr>
      <w:r w:rsidRPr="00C7331E">
        <w:rPr>
          <w:rFonts w:ascii="Times New Roman" w:hAnsi="Times New Roman" w:cs="Times New Roman"/>
          <w:sz w:val="24"/>
          <w:szCs w:val="24"/>
        </w:rPr>
        <w:t>State University, Logan, Utah.</w:t>
      </w:r>
    </w:p>
    <w:p w14:paraId="454D4298" w14:textId="77777777" w:rsidR="002C4B76" w:rsidRPr="00C7331E" w:rsidRDefault="002C4B76" w:rsidP="00E86418">
      <w:pPr>
        <w:pStyle w:val="NoSpacing"/>
        <w:tabs>
          <w:tab w:val="left" w:pos="360"/>
        </w:tabs>
        <w:ind w:left="720" w:hanging="720"/>
        <w:rPr>
          <w:rFonts w:ascii="Times New Roman" w:eastAsia="Times New Roman" w:hAnsi="Times New Roman" w:cs="Times New Roman"/>
          <w:sz w:val="24"/>
          <w:szCs w:val="24"/>
        </w:rPr>
      </w:pPr>
    </w:p>
    <w:p w14:paraId="1B23E87C" w14:textId="77777777" w:rsidR="002C4B76" w:rsidRPr="00C7331E" w:rsidRDefault="00D34F9A" w:rsidP="00E86418">
      <w:pPr>
        <w:pStyle w:val="NoSpacing"/>
        <w:tabs>
          <w:tab w:val="left" w:pos="360"/>
        </w:tabs>
        <w:ind w:left="720" w:hanging="720"/>
        <w:rPr>
          <w:rFonts w:ascii="Times New Roman" w:eastAsia="Times New Roman" w:hAnsi="Times New Roman" w:cs="Times New Roman"/>
          <w:i/>
          <w:iCs/>
          <w:sz w:val="24"/>
          <w:szCs w:val="24"/>
        </w:rPr>
      </w:pPr>
      <w:r w:rsidRPr="00C7331E">
        <w:rPr>
          <w:rFonts w:ascii="Times New Roman" w:eastAsia="Times New Roman" w:hAnsi="Times New Roman" w:cs="Times New Roman"/>
          <w:sz w:val="24"/>
          <w:szCs w:val="24"/>
        </w:rPr>
        <w:t>Thomas, David Hurst. 2000</w:t>
      </w:r>
      <w:r w:rsidRPr="00C7331E">
        <w:rPr>
          <w:rFonts w:ascii="Times New Roman" w:eastAsia="Times New Roman" w:hAnsi="Times New Roman" w:cs="Times New Roman"/>
          <w:i/>
          <w:iCs/>
          <w:sz w:val="24"/>
          <w:szCs w:val="24"/>
        </w:rPr>
        <w:t>. Skull Wars: Kennewick Man, Archaeology, and the Battle for</w:t>
      </w:r>
    </w:p>
    <w:p w14:paraId="4125DB60" w14:textId="7FD7F6CC" w:rsidR="00D34F9A" w:rsidRPr="00C7331E" w:rsidRDefault="00D34F9A" w:rsidP="00E86418">
      <w:pPr>
        <w:pStyle w:val="NoSpacing"/>
        <w:tabs>
          <w:tab w:val="left" w:pos="360"/>
        </w:tabs>
        <w:ind w:left="720" w:hanging="720"/>
        <w:rPr>
          <w:rFonts w:ascii="Times New Roman" w:eastAsia="Times New Roman" w:hAnsi="Times New Roman" w:cs="Times New Roman"/>
          <w:sz w:val="24"/>
          <w:szCs w:val="24"/>
        </w:rPr>
      </w:pPr>
      <w:r w:rsidRPr="00C7331E">
        <w:rPr>
          <w:rFonts w:ascii="Times New Roman" w:eastAsia="Times New Roman" w:hAnsi="Times New Roman" w:cs="Times New Roman"/>
          <w:i/>
          <w:iCs/>
          <w:sz w:val="24"/>
          <w:szCs w:val="24"/>
        </w:rPr>
        <w:t xml:space="preserve">Native American Identity. </w:t>
      </w:r>
      <w:r w:rsidRPr="00C7331E">
        <w:rPr>
          <w:rFonts w:ascii="Times New Roman" w:eastAsia="Times New Roman" w:hAnsi="Times New Roman" w:cs="Times New Roman"/>
          <w:sz w:val="24"/>
          <w:szCs w:val="24"/>
        </w:rPr>
        <w:t>Basic Books, New York.</w:t>
      </w:r>
    </w:p>
    <w:p w14:paraId="41C9B231" w14:textId="77777777" w:rsidR="002C4B76" w:rsidRPr="00C7331E" w:rsidRDefault="002C4B76" w:rsidP="00E86418">
      <w:pPr>
        <w:pStyle w:val="NoSpacing"/>
        <w:ind w:left="720" w:hanging="720"/>
        <w:rPr>
          <w:rFonts w:ascii="Times New Roman" w:hAnsi="Times New Roman" w:cs="Times New Roman"/>
          <w:sz w:val="24"/>
          <w:szCs w:val="24"/>
        </w:rPr>
      </w:pPr>
    </w:p>
    <w:p w14:paraId="3D60D0F3" w14:textId="77777777" w:rsidR="002C4B76"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Thomas, David Hurst, Donna Cossette, Misty Benner, Anna Camp, and Erick Robinson.</w:t>
      </w:r>
    </w:p>
    <w:p w14:paraId="61F4CA6E" w14:textId="77777777" w:rsidR="002C4B76" w:rsidRPr="00C7331E" w:rsidRDefault="00D34F9A" w:rsidP="00E86418">
      <w:pPr>
        <w:pStyle w:val="NoSpacing"/>
        <w:ind w:left="720" w:hanging="720"/>
        <w:rPr>
          <w:rFonts w:ascii="Times New Roman" w:hAnsi="Times New Roman" w:cs="Times New Roman"/>
          <w:i/>
          <w:iCs/>
          <w:color w:val="222222"/>
          <w:sz w:val="24"/>
          <w:szCs w:val="24"/>
        </w:rPr>
      </w:pPr>
      <w:r w:rsidRPr="00C7331E">
        <w:rPr>
          <w:rFonts w:ascii="Times New Roman" w:hAnsi="Times New Roman" w:cs="Times New Roman"/>
          <w:sz w:val="24"/>
          <w:szCs w:val="24"/>
        </w:rPr>
        <w:t xml:space="preserve">2025. Spirit Cave Resilience: How Do We Explain a 10,000-Year Continuity? </w:t>
      </w:r>
      <w:r w:rsidRPr="00C7331E">
        <w:rPr>
          <w:rFonts w:ascii="Times New Roman" w:hAnsi="Times New Roman" w:cs="Times New Roman"/>
          <w:i/>
          <w:iCs/>
          <w:color w:val="222222"/>
          <w:sz w:val="24"/>
          <w:szCs w:val="24"/>
        </w:rPr>
        <w:t>American</w:t>
      </w:r>
    </w:p>
    <w:p w14:paraId="645DCB56" w14:textId="65895E55" w:rsidR="00D34F9A"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i/>
          <w:iCs/>
          <w:color w:val="222222"/>
          <w:sz w:val="24"/>
          <w:szCs w:val="24"/>
        </w:rPr>
        <w:t xml:space="preserve">Antiquity </w:t>
      </w:r>
      <w:r w:rsidRPr="00C7331E">
        <w:rPr>
          <w:rFonts w:ascii="Times New Roman" w:hAnsi="Times New Roman" w:cs="Times New Roman"/>
          <w:color w:val="222222"/>
          <w:sz w:val="24"/>
          <w:szCs w:val="24"/>
        </w:rPr>
        <w:t>[online]:1</w:t>
      </w:r>
      <w:r w:rsidRPr="00C7331E">
        <w:rPr>
          <w:rFonts w:ascii="Times New Roman" w:hAnsi="Times New Roman" w:cs="Times New Roman"/>
          <w:sz w:val="24"/>
          <w:szCs w:val="24"/>
        </w:rPr>
        <w:t>–</w:t>
      </w:r>
      <w:r w:rsidRPr="00C7331E">
        <w:rPr>
          <w:rFonts w:ascii="Times New Roman" w:hAnsi="Times New Roman" w:cs="Times New Roman"/>
          <w:color w:val="222222"/>
          <w:sz w:val="24"/>
          <w:szCs w:val="24"/>
        </w:rPr>
        <w:t>20. doi:10.1017/aaq.2024.85</w:t>
      </w:r>
    </w:p>
    <w:p w14:paraId="49D7F0AF" w14:textId="77777777" w:rsidR="002C4B76" w:rsidRPr="00C7331E" w:rsidRDefault="002C4B76" w:rsidP="00E86418">
      <w:pPr>
        <w:spacing w:after="0" w:line="240" w:lineRule="auto"/>
        <w:ind w:left="720" w:hanging="720"/>
        <w:rPr>
          <w:rFonts w:ascii="Times New Roman" w:hAnsi="Times New Roman" w:cs="Times New Roman"/>
          <w:sz w:val="24"/>
          <w:szCs w:val="24"/>
        </w:rPr>
      </w:pPr>
    </w:p>
    <w:p w14:paraId="222882E8" w14:textId="2B419D4B" w:rsidR="002C4B76" w:rsidRPr="00C7331E" w:rsidRDefault="00D34F9A" w:rsidP="00E86418">
      <w:pPr>
        <w:spacing w:after="0" w:line="240" w:lineRule="auto"/>
        <w:ind w:left="720" w:hanging="720"/>
        <w:rPr>
          <w:rFonts w:ascii="Times New Roman" w:hAnsi="Times New Roman" w:cs="Times New Roman"/>
          <w:sz w:val="24"/>
          <w:szCs w:val="24"/>
        </w:rPr>
      </w:pPr>
      <w:r w:rsidRPr="00C7331E">
        <w:rPr>
          <w:rFonts w:ascii="Times New Roman" w:hAnsi="Times New Roman" w:cs="Times New Roman"/>
          <w:sz w:val="24"/>
          <w:szCs w:val="24"/>
        </w:rPr>
        <w:t>Tidwell, D.</w:t>
      </w:r>
      <w:r w:rsidR="00D65C58" w:rsidRPr="00C7331E">
        <w:rPr>
          <w:rFonts w:ascii="Times New Roman" w:hAnsi="Times New Roman" w:cs="Times New Roman"/>
          <w:sz w:val="24"/>
          <w:szCs w:val="24"/>
        </w:rPr>
        <w:t xml:space="preserve"> </w:t>
      </w:r>
      <w:r w:rsidRPr="00C7331E">
        <w:rPr>
          <w:rFonts w:ascii="Times New Roman" w:hAnsi="Times New Roman" w:cs="Times New Roman"/>
          <w:sz w:val="24"/>
          <w:szCs w:val="24"/>
        </w:rPr>
        <w:t>P. 1987. Multi-resource management of pinon-juniper woodlands: Times have</w:t>
      </w:r>
    </w:p>
    <w:p w14:paraId="6403EF8C" w14:textId="77777777" w:rsidR="002C4B76" w:rsidRPr="00C7331E" w:rsidRDefault="00D34F9A" w:rsidP="00E86418">
      <w:pPr>
        <w:spacing w:after="0" w:line="240" w:lineRule="auto"/>
        <w:ind w:left="720" w:hanging="720"/>
        <w:rPr>
          <w:rFonts w:ascii="Times New Roman" w:hAnsi="Times New Roman" w:cs="Times New Roman"/>
          <w:i/>
          <w:iCs/>
          <w:sz w:val="24"/>
          <w:szCs w:val="24"/>
        </w:rPr>
      </w:pPr>
      <w:r w:rsidRPr="00C7331E">
        <w:rPr>
          <w:rFonts w:ascii="Times New Roman" w:hAnsi="Times New Roman" w:cs="Times New Roman"/>
          <w:sz w:val="24"/>
          <w:szCs w:val="24"/>
        </w:rPr>
        <w:t xml:space="preserve">changed, but do we know. </w:t>
      </w:r>
      <w:r w:rsidRPr="00C7331E">
        <w:rPr>
          <w:rFonts w:ascii="Times New Roman" w:hAnsi="Times New Roman" w:cs="Times New Roman"/>
          <w:i/>
          <w:iCs/>
          <w:sz w:val="24"/>
          <w:szCs w:val="24"/>
        </w:rPr>
        <w:t>In Proceedings Pinyon-Juniper Conference Intermountain</w:t>
      </w:r>
    </w:p>
    <w:p w14:paraId="7D4E9DCC" w14:textId="7050BA31" w:rsidR="00D34F9A" w:rsidRPr="00C7331E" w:rsidRDefault="00D34F9A" w:rsidP="00E86418">
      <w:pPr>
        <w:spacing w:after="0" w:line="240" w:lineRule="auto"/>
        <w:ind w:left="720" w:hanging="720"/>
        <w:rPr>
          <w:rFonts w:ascii="Times New Roman" w:hAnsi="Times New Roman" w:cs="Times New Roman"/>
          <w:sz w:val="24"/>
          <w:szCs w:val="24"/>
        </w:rPr>
      </w:pPr>
      <w:r w:rsidRPr="00C7331E">
        <w:rPr>
          <w:rFonts w:ascii="Times New Roman" w:hAnsi="Times New Roman" w:cs="Times New Roman"/>
          <w:i/>
          <w:iCs/>
          <w:sz w:val="24"/>
          <w:szCs w:val="24"/>
        </w:rPr>
        <w:t>Research Station. USDA</w:t>
      </w:r>
      <w:r w:rsidRPr="00C7331E">
        <w:rPr>
          <w:rFonts w:ascii="Times New Roman" w:hAnsi="Times New Roman" w:cs="Times New Roman"/>
          <w:sz w:val="24"/>
          <w:szCs w:val="24"/>
        </w:rPr>
        <w:t xml:space="preserve">, pp. 5-8. Forest Service, Ogden, UT, USA </w:t>
      </w:r>
    </w:p>
    <w:p w14:paraId="4AFC756D" w14:textId="77777777" w:rsidR="002C4B76" w:rsidRPr="00C7331E" w:rsidRDefault="002C4B76" w:rsidP="00E86418">
      <w:pPr>
        <w:pStyle w:val="NoSpacing"/>
        <w:ind w:left="720" w:hanging="720"/>
        <w:rPr>
          <w:rFonts w:ascii="Times New Roman" w:hAnsi="Times New Roman" w:cs="Times New Roman"/>
          <w:sz w:val="24"/>
          <w:szCs w:val="24"/>
        </w:rPr>
      </w:pPr>
    </w:p>
    <w:p w14:paraId="5A1591FA" w14:textId="77777777" w:rsidR="002C4B76"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United States Forest Service-Bureau of Land Management. 2023. Mature and Old-Growth</w:t>
      </w:r>
    </w:p>
    <w:p w14:paraId="51B54FB5" w14:textId="77777777" w:rsidR="002C4B76"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Forests: Definition, Identification, and Initial Inventory on Lands Managed by the Forest</w:t>
      </w:r>
    </w:p>
    <w:p w14:paraId="3D15F089" w14:textId="77777777" w:rsidR="002C4B76"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Service and Bureau of Land Management Fulfillment of Executive Order 14072, Section</w:t>
      </w:r>
    </w:p>
    <w:p w14:paraId="4C08891B" w14:textId="3DC4AC62" w:rsidR="00D34F9A"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 xml:space="preserve">2(b). FS-1215a. </w:t>
      </w:r>
    </w:p>
    <w:p w14:paraId="3E313DB4" w14:textId="77777777" w:rsidR="002C4B76" w:rsidRPr="00C7331E" w:rsidRDefault="002C4B76" w:rsidP="00E86418">
      <w:pPr>
        <w:pStyle w:val="NoSpacing"/>
        <w:ind w:left="720" w:hanging="720"/>
        <w:rPr>
          <w:rFonts w:ascii="Times New Roman" w:hAnsi="Times New Roman" w:cs="Times New Roman"/>
          <w:sz w:val="24"/>
          <w:szCs w:val="24"/>
        </w:rPr>
      </w:pPr>
    </w:p>
    <w:p w14:paraId="257862F8" w14:textId="77777777" w:rsidR="002C4B76"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U.S. Forest Service-Humboldt-Toiyabe National Forest. 2024. Online resource,</w:t>
      </w:r>
    </w:p>
    <w:p w14:paraId="7E809D28" w14:textId="6BA8EAE8" w:rsidR="00D34F9A" w:rsidRPr="00C7331E" w:rsidRDefault="002C4B76" w:rsidP="00E86418">
      <w:pPr>
        <w:pStyle w:val="NoSpacing"/>
        <w:rPr>
          <w:rFonts w:ascii="Times New Roman" w:hAnsi="Times New Roman" w:cs="Times New Roman"/>
          <w:sz w:val="24"/>
          <w:szCs w:val="24"/>
        </w:rPr>
      </w:pPr>
      <w:hyperlink r:id="rId14" w:history="1">
        <w:r w:rsidRPr="00C7331E">
          <w:rPr>
            <w:rStyle w:val="Hyperlink"/>
            <w:rFonts w:ascii="Times New Roman" w:hAnsi="Times New Roman" w:cs="Times New Roman"/>
            <w:sz w:val="24"/>
            <w:szCs w:val="24"/>
          </w:rPr>
          <w:t>https://www.facebook.com/HumboldtToiyabeNF/posts/the-humboldt-toiyabe-nationalforest-would-like-to-honor-the-contributions-and-c/1112810910875272/</w:t>
        </w:r>
      </w:hyperlink>
    </w:p>
    <w:p w14:paraId="6835F9FF" w14:textId="77777777" w:rsidR="002C4B76" w:rsidRPr="00C7331E" w:rsidRDefault="002C4B76" w:rsidP="00E86418">
      <w:pPr>
        <w:spacing w:after="0" w:line="240" w:lineRule="auto"/>
        <w:ind w:left="720" w:hanging="720"/>
        <w:rPr>
          <w:rFonts w:ascii="Times New Roman" w:hAnsi="Times New Roman" w:cs="Times New Roman"/>
          <w:sz w:val="24"/>
          <w:szCs w:val="24"/>
        </w:rPr>
      </w:pPr>
      <w:bookmarkStart w:id="4" w:name="_Hlk186701208"/>
    </w:p>
    <w:p w14:paraId="476138AB" w14:textId="77777777" w:rsidR="002C4B76" w:rsidRPr="00C7331E" w:rsidRDefault="00D34F9A" w:rsidP="00E86418">
      <w:pPr>
        <w:spacing w:after="0" w:line="240" w:lineRule="auto"/>
        <w:ind w:left="720" w:hanging="720"/>
        <w:rPr>
          <w:rFonts w:ascii="Times New Roman" w:hAnsi="Times New Roman" w:cs="Times New Roman"/>
          <w:sz w:val="24"/>
          <w:szCs w:val="24"/>
        </w:rPr>
      </w:pPr>
      <w:r w:rsidRPr="00C7331E">
        <w:rPr>
          <w:rFonts w:ascii="Times New Roman" w:hAnsi="Times New Roman" w:cs="Times New Roman"/>
          <w:sz w:val="24"/>
          <w:szCs w:val="24"/>
        </w:rPr>
        <w:t>Vizenor, Gerald. 1998. Fugitive Poses: Native American Indian Scenes of Absence and</w:t>
      </w:r>
    </w:p>
    <w:p w14:paraId="271A0B42" w14:textId="22F5B659" w:rsidR="00D34F9A" w:rsidRPr="00C7331E" w:rsidRDefault="00D34F9A" w:rsidP="00E86418">
      <w:pPr>
        <w:spacing w:after="0" w:line="240" w:lineRule="auto"/>
        <w:ind w:left="720" w:hanging="720"/>
        <w:rPr>
          <w:rFonts w:ascii="Times New Roman" w:hAnsi="Times New Roman" w:cs="Times New Roman"/>
          <w:sz w:val="24"/>
          <w:szCs w:val="24"/>
        </w:rPr>
      </w:pPr>
      <w:r w:rsidRPr="00C7331E">
        <w:rPr>
          <w:rFonts w:ascii="Times New Roman" w:hAnsi="Times New Roman" w:cs="Times New Roman"/>
          <w:sz w:val="24"/>
          <w:szCs w:val="24"/>
        </w:rPr>
        <w:t xml:space="preserve">Presence. University of Nebraska Press, Lincoln, Nebraska. </w:t>
      </w:r>
    </w:p>
    <w:p w14:paraId="27CBE89D" w14:textId="77777777" w:rsidR="002C4B76" w:rsidRPr="00C7331E" w:rsidRDefault="002C4B76" w:rsidP="00E86418">
      <w:pPr>
        <w:spacing w:after="0" w:line="240" w:lineRule="auto"/>
        <w:ind w:left="720" w:hanging="720"/>
        <w:rPr>
          <w:rFonts w:ascii="Times New Roman" w:hAnsi="Times New Roman" w:cs="Times New Roman"/>
          <w:sz w:val="24"/>
          <w:szCs w:val="24"/>
        </w:rPr>
      </w:pPr>
    </w:p>
    <w:p w14:paraId="3C549928" w14:textId="77777777" w:rsidR="002C4B76" w:rsidRPr="00C7331E" w:rsidRDefault="00D34F9A" w:rsidP="00E86418">
      <w:pPr>
        <w:spacing w:after="0" w:line="240" w:lineRule="auto"/>
        <w:ind w:left="720" w:hanging="720"/>
        <w:rPr>
          <w:rFonts w:ascii="Times New Roman" w:hAnsi="Times New Roman" w:cs="Times New Roman"/>
          <w:sz w:val="24"/>
          <w:szCs w:val="24"/>
        </w:rPr>
      </w:pPr>
      <w:r w:rsidRPr="00C7331E">
        <w:rPr>
          <w:rFonts w:ascii="Times New Roman" w:hAnsi="Times New Roman" w:cs="Times New Roman"/>
          <w:sz w:val="24"/>
          <w:szCs w:val="24"/>
        </w:rPr>
        <w:t>WA SHE SHU</w:t>
      </w:r>
      <w:r w:rsidR="002C4B76" w:rsidRPr="00C7331E">
        <w:rPr>
          <w:rFonts w:ascii="Times New Roman" w:hAnsi="Times New Roman" w:cs="Times New Roman"/>
          <w:sz w:val="24"/>
          <w:szCs w:val="24"/>
        </w:rPr>
        <w:t>.</w:t>
      </w:r>
      <w:r w:rsidRPr="00C7331E">
        <w:rPr>
          <w:rFonts w:ascii="Times New Roman" w:hAnsi="Times New Roman" w:cs="Times New Roman"/>
          <w:sz w:val="24"/>
          <w:szCs w:val="24"/>
        </w:rPr>
        <w:t xml:space="preserve"> 2025</w:t>
      </w:r>
      <w:r w:rsidR="002C4B76" w:rsidRPr="00C7331E">
        <w:rPr>
          <w:rFonts w:ascii="Times New Roman" w:hAnsi="Times New Roman" w:cs="Times New Roman"/>
          <w:sz w:val="24"/>
          <w:szCs w:val="24"/>
        </w:rPr>
        <w:t>.</w:t>
      </w:r>
      <w:r w:rsidRPr="00C7331E">
        <w:rPr>
          <w:rFonts w:ascii="Times New Roman" w:hAnsi="Times New Roman" w:cs="Times New Roman"/>
          <w:sz w:val="24"/>
          <w:szCs w:val="24"/>
        </w:rPr>
        <w:t xml:space="preserve"> “The Wá∙šiw People” Past and Present</w:t>
      </w:r>
      <w:r w:rsidR="002C4B76" w:rsidRPr="00C7331E">
        <w:rPr>
          <w:rFonts w:ascii="Times New Roman" w:hAnsi="Times New Roman" w:cs="Times New Roman"/>
          <w:sz w:val="24"/>
          <w:szCs w:val="24"/>
        </w:rPr>
        <w:t>.</w:t>
      </w:r>
    </w:p>
    <w:p w14:paraId="2D2F28D4" w14:textId="617DE223" w:rsidR="002C4B76" w:rsidRPr="00C7331E" w:rsidRDefault="002C4B76" w:rsidP="00E86418">
      <w:pPr>
        <w:spacing w:after="0" w:line="240" w:lineRule="auto"/>
        <w:ind w:left="720" w:hanging="720"/>
        <w:rPr>
          <w:rFonts w:ascii="Times New Roman" w:hAnsi="Times New Roman" w:cs="Times New Roman"/>
          <w:sz w:val="24"/>
          <w:szCs w:val="24"/>
        </w:rPr>
      </w:pPr>
      <w:hyperlink r:id="rId15" w:history="1">
        <w:r w:rsidRPr="00C7331E">
          <w:rPr>
            <w:rStyle w:val="Hyperlink"/>
            <w:rFonts w:ascii="Times New Roman" w:hAnsi="Times New Roman" w:cs="Times New Roman"/>
            <w:sz w:val="24"/>
            <w:szCs w:val="24"/>
          </w:rPr>
          <w:t>https://docslib.org/doc/10000103/wa-she-shu-the-washoe-people-past-and-present</w:t>
        </w:r>
      </w:hyperlink>
      <w:r w:rsidR="00D34F9A" w:rsidRPr="00C7331E">
        <w:rPr>
          <w:rFonts w:ascii="Times New Roman" w:hAnsi="Times New Roman" w:cs="Times New Roman"/>
          <w:sz w:val="24"/>
          <w:szCs w:val="24"/>
        </w:rPr>
        <w:t>;</w:t>
      </w:r>
    </w:p>
    <w:p w14:paraId="2D2EA30B" w14:textId="69DBB803" w:rsidR="00D34F9A" w:rsidRPr="00C7331E" w:rsidRDefault="00D34F9A" w:rsidP="00E86418">
      <w:pPr>
        <w:spacing w:after="0" w:line="240" w:lineRule="auto"/>
        <w:ind w:left="720" w:hanging="720"/>
        <w:rPr>
          <w:rFonts w:ascii="Times New Roman" w:hAnsi="Times New Roman" w:cs="Times New Roman"/>
          <w:sz w:val="24"/>
          <w:szCs w:val="24"/>
        </w:rPr>
      </w:pPr>
      <w:r w:rsidRPr="00C7331E">
        <w:rPr>
          <w:rFonts w:ascii="Times New Roman" w:hAnsi="Times New Roman" w:cs="Times New Roman"/>
          <w:sz w:val="24"/>
          <w:szCs w:val="24"/>
        </w:rPr>
        <w:t>accessed 5//17/2025</w:t>
      </w:r>
    </w:p>
    <w:p w14:paraId="3F8FB4CC" w14:textId="77777777" w:rsidR="002C4B76" w:rsidRPr="00C7331E" w:rsidRDefault="002C4B76" w:rsidP="00E86418">
      <w:pPr>
        <w:pStyle w:val="NoSpacing"/>
        <w:ind w:left="720" w:hanging="720"/>
        <w:rPr>
          <w:rFonts w:ascii="Times New Roman" w:hAnsi="Times New Roman" w:cs="Times New Roman"/>
          <w:sz w:val="24"/>
          <w:szCs w:val="24"/>
        </w:rPr>
      </w:pPr>
    </w:p>
    <w:p w14:paraId="73D09AFF" w14:textId="77777777" w:rsidR="002C4B76"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Washoe Tribe. 2024. Resolution of the Governing Body of the Washoe Tribe of Nevada and</w:t>
      </w:r>
    </w:p>
    <w:p w14:paraId="60475034" w14:textId="53321E51" w:rsidR="00D65C58"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California. Resolution No. 2024-05-WTC-033</w:t>
      </w:r>
      <w:r w:rsidR="00E86418">
        <w:rPr>
          <w:rFonts w:ascii="Times New Roman" w:hAnsi="Times New Roman" w:cs="Times New Roman"/>
          <w:sz w:val="24"/>
          <w:szCs w:val="24"/>
        </w:rPr>
        <w:t>.</w:t>
      </w:r>
    </w:p>
    <w:bookmarkEnd w:id="4"/>
    <w:p w14:paraId="5D43F8DB" w14:textId="77777777" w:rsidR="00E86418" w:rsidRDefault="00E86418" w:rsidP="00E86418">
      <w:pPr>
        <w:pStyle w:val="NoSpacing"/>
        <w:ind w:left="720" w:hanging="720"/>
        <w:rPr>
          <w:rFonts w:ascii="Times New Roman" w:hAnsi="Times New Roman" w:cs="Times New Roman"/>
          <w:sz w:val="24"/>
          <w:szCs w:val="24"/>
        </w:rPr>
      </w:pPr>
    </w:p>
    <w:p w14:paraId="173DCF96" w14:textId="44C1E391" w:rsidR="00D34F9A"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Wewa, Wilson A., and James A. Gardner. 2017. </w:t>
      </w:r>
      <w:r w:rsidRPr="00C7331E">
        <w:rPr>
          <w:rFonts w:ascii="Times New Roman" w:hAnsi="Times New Roman" w:cs="Times New Roman"/>
          <w:i/>
          <w:iCs/>
          <w:sz w:val="24"/>
          <w:szCs w:val="24"/>
        </w:rPr>
        <w:t>Legends of the Northern Paiute: As Told by</w:t>
      </w:r>
    </w:p>
    <w:p w14:paraId="39516E02" w14:textId="3301BE60" w:rsidR="00D34F9A" w:rsidRPr="00C7331E" w:rsidRDefault="00D34F9A" w:rsidP="00E86418">
      <w:pPr>
        <w:pStyle w:val="NoSpacing"/>
        <w:rPr>
          <w:rFonts w:ascii="Times New Roman" w:hAnsi="Times New Roman" w:cs="Times New Roman"/>
          <w:sz w:val="24"/>
          <w:szCs w:val="24"/>
        </w:rPr>
      </w:pPr>
      <w:r w:rsidRPr="00C7331E">
        <w:rPr>
          <w:rFonts w:ascii="Times New Roman" w:hAnsi="Times New Roman" w:cs="Times New Roman"/>
          <w:i/>
          <w:iCs/>
          <w:sz w:val="24"/>
          <w:szCs w:val="24"/>
        </w:rPr>
        <w:t>Wilson Wewa</w:t>
      </w:r>
      <w:r w:rsidRPr="00C7331E">
        <w:rPr>
          <w:rFonts w:ascii="Times New Roman" w:hAnsi="Times New Roman" w:cs="Times New Roman"/>
          <w:sz w:val="24"/>
          <w:szCs w:val="24"/>
        </w:rPr>
        <w:t>. Oregon State University Press, Corvalis, Oregon.</w:t>
      </w:r>
    </w:p>
    <w:p w14:paraId="1D2CC064" w14:textId="77777777" w:rsidR="002C4B76" w:rsidRPr="00C7331E" w:rsidRDefault="002C4B76" w:rsidP="00E86418">
      <w:pPr>
        <w:tabs>
          <w:tab w:val="left" w:pos="360"/>
        </w:tabs>
        <w:spacing w:after="0" w:line="240" w:lineRule="auto"/>
        <w:ind w:left="720" w:hanging="720"/>
        <w:rPr>
          <w:rFonts w:ascii="Times New Roman" w:hAnsi="Times New Roman" w:cs="Times New Roman"/>
          <w:sz w:val="24"/>
          <w:szCs w:val="24"/>
        </w:rPr>
      </w:pPr>
    </w:p>
    <w:p w14:paraId="3859C0D4" w14:textId="77777777" w:rsidR="002C4B76" w:rsidRPr="00C7331E" w:rsidRDefault="00D34F9A" w:rsidP="00E86418">
      <w:pPr>
        <w:tabs>
          <w:tab w:val="left" w:pos="360"/>
        </w:tabs>
        <w:spacing w:after="0" w:line="240" w:lineRule="auto"/>
        <w:ind w:left="720" w:hanging="720"/>
        <w:rPr>
          <w:rFonts w:ascii="Times New Roman" w:eastAsia="Times New Roman" w:hAnsi="Times New Roman" w:cs="Times New Roman"/>
          <w:i/>
          <w:iCs/>
          <w:kern w:val="36"/>
          <w:sz w:val="24"/>
          <w:szCs w:val="24"/>
          <w14:ligatures w14:val="none"/>
        </w:rPr>
      </w:pPr>
      <w:r w:rsidRPr="00C7331E">
        <w:rPr>
          <w:rFonts w:ascii="Times New Roman" w:hAnsi="Times New Roman" w:cs="Times New Roman"/>
          <w:sz w:val="24"/>
          <w:szCs w:val="24"/>
        </w:rPr>
        <w:t xml:space="preserve">Williams, Samantha. 2022. </w:t>
      </w:r>
      <w:r w:rsidRPr="00C7331E">
        <w:rPr>
          <w:rFonts w:ascii="Times New Roman" w:eastAsia="Times New Roman" w:hAnsi="Times New Roman" w:cs="Times New Roman"/>
          <w:i/>
          <w:iCs/>
          <w:kern w:val="36"/>
          <w:sz w:val="24"/>
          <w:szCs w:val="24"/>
          <w14:ligatures w14:val="none"/>
        </w:rPr>
        <w:t>Assimilation, Resilience, and Survival: A History of the Stewart</w:t>
      </w:r>
    </w:p>
    <w:p w14:paraId="03F60544" w14:textId="08BC3C16" w:rsidR="00D34F9A" w:rsidRPr="00C7331E" w:rsidRDefault="00D34F9A" w:rsidP="00E86418">
      <w:pPr>
        <w:tabs>
          <w:tab w:val="left" w:pos="360"/>
        </w:tabs>
        <w:spacing w:after="0" w:line="240" w:lineRule="auto"/>
        <w:ind w:left="720" w:hanging="720"/>
        <w:rPr>
          <w:rFonts w:ascii="Times New Roman" w:eastAsia="Times New Roman" w:hAnsi="Times New Roman" w:cs="Times New Roman"/>
          <w:kern w:val="36"/>
          <w:sz w:val="24"/>
          <w:szCs w:val="24"/>
          <w14:ligatures w14:val="none"/>
        </w:rPr>
      </w:pPr>
      <w:r w:rsidRPr="00C7331E">
        <w:rPr>
          <w:rFonts w:ascii="Times New Roman" w:eastAsia="Times New Roman" w:hAnsi="Times New Roman" w:cs="Times New Roman"/>
          <w:i/>
          <w:iCs/>
          <w:kern w:val="36"/>
          <w:sz w:val="24"/>
          <w:szCs w:val="24"/>
          <w14:ligatures w14:val="none"/>
        </w:rPr>
        <w:t>Indian School, 1890–2020</w:t>
      </w:r>
      <w:r w:rsidRPr="00C7331E">
        <w:rPr>
          <w:rFonts w:ascii="Times New Roman" w:eastAsia="Times New Roman" w:hAnsi="Times New Roman" w:cs="Times New Roman"/>
          <w:kern w:val="36"/>
          <w:sz w:val="24"/>
          <w:szCs w:val="24"/>
          <w14:ligatures w14:val="none"/>
        </w:rPr>
        <w:t>. University of Nebraska Press, Lincoln, Nebraska.</w:t>
      </w:r>
    </w:p>
    <w:p w14:paraId="7BC635DF" w14:textId="77777777" w:rsidR="002C4B76" w:rsidRPr="00C7331E" w:rsidRDefault="002C4B76" w:rsidP="00E86418">
      <w:pPr>
        <w:pStyle w:val="NoSpacing"/>
        <w:ind w:left="720" w:hanging="720"/>
        <w:rPr>
          <w:rFonts w:ascii="Times New Roman" w:hAnsi="Times New Roman" w:cs="Times New Roman"/>
          <w:sz w:val="24"/>
          <w:szCs w:val="24"/>
        </w:rPr>
      </w:pPr>
    </w:p>
    <w:p w14:paraId="0C88E0C4" w14:textId="77777777" w:rsidR="002C4B76"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Young, Crystal. 2022. Tribes to Collaborate Toward Wildfire Crisis Solution. U.S.</w:t>
      </w:r>
    </w:p>
    <w:p w14:paraId="1A2245F2" w14:textId="77777777" w:rsidR="002C4B76"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Department of Agriculture Forest Service, Humboldt-Toiyabe National Forest.</w:t>
      </w:r>
    </w:p>
    <w:p w14:paraId="0D608822" w14:textId="5CC4B51F" w:rsidR="002C4B76" w:rsidRPr="00C7331E" w:rsidRDefault="002C4B76" w:rsidP="00E86418">
      <w:pPr>
        <w:pStyle w:val="NoSpacing"/>
        <w:ind w:left="720" w:hanging="720"/>
        <w:rPr>
          <w:rFonts w:ascii="Times New Roman" w:hAnsi="Times New Roman" w:cs="Times New Roman"/>
          <w:sz w:val="24"/>
          <w:szCs w:val="24"/>
        </w:rPr>
      </w:pPr>
      <w:hyperlink r:id="rId16" w:history="1">
        <w:r w:rsidRPr="00C7331E">
          <w:rPr>
            <w:rStyle w:val="Hyperlink"/>
            <w:rFonts w:ascii="Times New Roman" w:hAnsi="Times New Roman" w:cs="Times New Roman"/>
            <w:sz w:val="24"/>
            <w:szCs w:val="24"/>
          </w:rPr>
          <w:t>https://www.fs.usda.gov/r04/humboldt-toiyabe/newsroom/stories/tribes-collaborate-toward</w:t>
        </w:r>
      </w:hyperlink>
    </w:p>
    <w:p w14:paraId="1034C092" w14:textId="2B739D26" w:rsidR="00D34F9A"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wildfire-crisis-solution</w:t>
      </w:r>
    </w:p>
    <w:p w14:paraId="28D947C2" w14:textId="77777777" w:rsidR="002C4B76" w:rsidRPr="00C7331E" w:rsidRDefault="002C4B76" w:rsidP="00E86418">
      <w:pPr>
        <w:pStyle w:val="NoSpacing"/>
        <w:ind w:left="720" w:hanging="720"/>
        <w:rPr>
          <w:rFonts w:ascii="Times New Roman" w:hAnsi="Times New Roman" w:cs="Times New Roman"/>
          <w:sz w:val="24"/>
          <w:szCs w:val="24"/>
        </w:rPr>
      </w:pPr>
    </w:p>
    <w:p w14:paraId="247C2351" w14:textId="77777777" w:rsidR="002C4B76"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lastRenderedPageBreak/>
        <w:t>Young, James A., and Jerry D. Budy. 1987. Energy Crisis in 19th Century Great Basin</w:t>
      </w:r>
    </w:p>
    <w:p w14:paraId="47FA20AD" w14:textId="77777777" w:rsidR="002C4B76"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Woodlands. In </w:t>
      </w:r>
      <w:r w:rsidRPr="00C7331E">
        <w:rPr>
          <w:rFonts w:ascii="Times New Roman" w:hAnsi="Times New Roman" w:cs="Times New Roman"/>
          <w:i/>
          <w:iCs/>
          <w:sz w:val="24"/>
          <w:szCs w:val="24"/>
        </w:rPr>
        <w:t>Proceedings—Pinyon-Juniper Conference, compiled by Richard L. Everett,</w:t>
      </w:r>
    </w:p>
    <w:p w14:paraId="0A29A792" w14:textId="77777777" w:rsidR="002C4B76"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pp. 23–28. USDA Forest Service, Intermountain Research Station, General Technical</w:t>
      </w:r>
    </w:p>
    <w:p w14:paraId="52CC63B9" w14:textId="60612733" w:rsidR="00D34F9A" w:rsidRPr="00C7331E" w:rsidRDefault="00D34F9A" w:rsidP="00E86418">
      <w:pPr>
        <w:pStyle w:val="NoSpacing"/>
        <w:ind w:left="720" w:hanging="720"/>
        <w:rPr>
          <w:rFonts w:ascii="Times New Roman" w:hAnsi="Times New Roman" w:cs="Times New Roman"/>
          <w:sz w:val="24"/>
          <w:szCs w:val="24"/>
        </w:rPr>
      </w:pPr>
      <w:r w:rsidRPr="00C7331E">
        <w:rPr>
          <w:rFonts w:ascii="Times New Roman" w:hAnsi="Times New Roman" w:cs="Times New Roman"/>
          <w:sz w:val="24"/>
          <w:szCs w:val="24"/>
        </w:rPr>
        <w:t>Report ENT-215, Ogden, Utah.</w:t>
      </w:r>
    </w:p>
    <w:p w14:paraId="56D7BC99" w14:textId="77777777" w:rsidR="002C4B76" w:rsidRPr="00C7331E" w:rsidRDefault="002C4B76" w:rsidP="00E86418">
      <w:pPr>
        <w:tabs>
          <w:tab w:val="left" w:pos="360"/>
        </w:tabs>
        <w:spacing w:after="0" w:line="240" w:lineRule="auto"/>
        <w:ind w:left="720" w:hanging="720"/>
        <w:rPr>
          <w:rFonts w:ascii="Times New Roman" w:hAnsi="Times New Roman" w:cs="Times New Roman"/>
          <w:sz w:val="24"/>
          <w:szCs w:val="24"/>
        </w:rPr>
      </w:pPr>
    </w:p>
    <w:p w14:paraId="279F8E92" w14:textId="77777777" w:rsidR="002C4B76" w:rsidRPr="00C7331E" w:rsidRDefault="00D34F9A" w:rsidP="00E86418">
      <w:pPr>
        <w:tabs>
          <w:tab w:val="left" w:pos="360"/>
        </w:tabs>
        <w:spacing w:after="0" w:line="240" w:lineRule="auto"/>
        <w:ind w:left="720" w:hanging="720"/>
        <w:rPr>
          <w:rFonts w:ascii="Times New Roman" w:hAnsi="Times New Roman" w:cs="Times New Roman"/>
          <w:i/>
          <w:iCs/>
          <w:sz w:val="24"/>
          <w:szCs w:val="24"/>
        </w:rPr>
      </w:pPr>
      <w:r w:rsidRPr="00C7331E">
        <w:rPr>
          <w:rFonts w:ascii="Times New Roman" w:hAnsi="Times New Roman" w:cs="Times New Roman"/>
          <w:sz w:val="24"/>
          <w:szCs w:val="24"/>
        </w:rPr>
        <w:t xml:space="preserve">Zigmond, Maurice L. 1980. </w:t>
      </w:r>
      <w:r w:rsidRPr="00C7331E">
        <w:rPr>
          <w:rFonts w:ascii="Times New Roman" w:hAnsi="Times New Roman" w:cs="Times New Roman"/>
          <w:i/>
          <w:iCs/>
          <w:sz w:val="24"/>
          <w:szCs w:val="24"/>
        </w:rPr>
        <w:t>Kawaiisu Mythology: An Oral Tradition of South-Central</w:t>
      </w:r>
    </w:p>
    <w:p w14:paraId="34A0B954" w14:textId="2A6F83E8" w:rsidR="002C4B76" w:rsidRPr="00C7331E" w:rsidRDefault="00D34F9A" w:rsidP="00E86418">
      <w:pPr>
        <w:tabs>
          <w:tab w:val="left" w:pos="360"/>
        </w:tabs>
        <w:spacing w:after="0" w:line="240" w:lineRule="auto"/>
        <w:ind w:left="720" w:hanging="720"/>
        <w:rPr>
          <w:rFonts w:ascii="Times New Roman" w:hAnsi="Times New Roman" w:cs="Times New Roman"/>
          <w:sz w:val="24"/>
          <w:szCs w:val="24"/>
        </w:rPr>
      </w:pPr>
      <w:r w:rsidRPr="00C7331E">
        <w:rPr>
          <w:rFonts w:ascii="Times New Roman" w:hAnsi="Times New Roman" w:cs="Times New Roman"/>
          <w:i/>
          <w:iCs/>
          <w:sz w:val="24"/>
          <w:szCs w:val="24"/>
        </w:rPr>
        <w:t>California.</w:t>
      </w:r>
      <w:r w:rsidRPr="00C7331E">
        <w:rPr>
          <w:rFonts w:ascii="Times New Roman" w:hAnsi="Times New Roman" w:cs="Times New Roman"/>
          <w:sz w:val="24"/>
          <w:szCs w:val="24"/>
        </w:rPr>
        <w:t xml:space="preserve"> Malki Museum Anthropological Papers </w:t>
      </w:r>
      <w:r w:rsidR="00D65C58" w:rsidRPr="00C7331E">
        <w:rPr>
          <w:rFonts w:ascii="Times New Roman" w:hAnsi="Times New Roman" w:cs="Times New Roman"/>
          <w:sz w:val="24"/>
          <w:szCs w:val="24"/>
        </w:rPr>
        <w:t>Vol</w:t>
      </w:r>
      <w:r w:rsidRPr="00C7331E">
        <w:rPr>
          <w:rFonts w:ascii="Times New Roman" w:hAnsi="Times New Roman" w:cs="Times New Roman"/>
          <w:sz w:val="24"/>
          <w:szCs w:val="24"/>
        </w:rPr>
        <w:t>. 18. Malki-Balena Press, Novato,</w:t>
      </w:r>
    </w:p>
    <w:p w14:paraId="061AA360" w14:textId="67F1719E" w:rsidR="00D34F9A" w:rsidRPr="00C7331E" w:rsidRDefault="00D34F9A" w:rsidP="00E86418">
      <w:pPr>
        <w:tabs>
          <w:tab w:val="left" w:pos="360"/>
        </w:tabs>
        <w:spacing w:after="0" w:line="240" w:lineRule="auto"/>
        <w:ind w:left="720" w:hanging="720"/>
        <w:rPr>
          <w:rFonts w:ascii="Times New Roman" w:hAnsi="Times New Roman" w:cs="Times New Roman"/>
          <w:sz w:val="24"/>
          <w:szCs w:val="24"/>
        </w:rPr>
      </w:pPr>
      <w:r w:rsidRPr="00C7331E">
        <w:rPr>
          <w:rFonts w:ascii="Times New Roman" w:hAnsi="Times New Roman" w:cs="Times New Roman"/>
          <w:sz w:val="24"/>
          <w:szCs w:val="24"/>
        </w:rPr>
        <w:t>California.</w:t>
      </w:r>
    </w:p>
    <w:p w14:paraId="17734CC1" w14:textId="77777777" w:rsidR="00165A34" w:rsidRPr="00C7331E" w:rsidRDefault="00165A34" w:rsidP="00E86418">
      <w:pPr>
        <w:spacing w:after="0" w:line="240" w:lineRule="auto"/>
        <w:ind w:left="720" w:hanging="720"/>
        <w:rPr>
          <w:rFonts w:ascii="Times New Roman" w:hAnsi="Times New Roman" w:cs="Times New Roman"/>
          <w:sz w:val="24"/>
          <w:szCs w:val="24"/>
        </w:rPr>
      </w:pPr>
    </w:p>
    <w:sectPr w:rsidR="00165A34" w:rsidRPr="00C7331E" w:rsidSect="00AE205E">
      <w:headerReference w:type="default" r:id="rId17"/>
      <w:footerReference w:type="even" r:id="rId18"/>
      <w:footerReference w:type="default" r:id="rId19"/>
      <w:pgSz w:w="12240" w:h="15840"/>
      <w:pgMar w:top="1440" w:right="1440" w:bottom="1440" w:left="1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0281B" w14:textId="77777777" w:rsidR="00B070A5" w:rsidRDefault="00B070A5" w:rsidP="0023727C">
      <w:pPr>
        <w:spacing w:after="0" w:line="240" w:lineRule="auto"/>
      </w:pPr>
      <w:r>
        <w:separator/>
      </w:r>
    </w:p>
  </w:endnote>
  <w:endnote w:type="continuationSeparator" w:id="0">
    <w:p w14:paraId="5B8E4F4D" w14:textId="77777777" w:rsidR="00B070A5" w:rsidRDefault="00B070A5" w:rsidP="00237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3344911"/>
      <w:docPartObj>
        <w:docPartGallery w:val="Page Numbers (Bottom of Page)"/>
        <w:docPartUnique/>
      </w:docPartObj>
    </w:sdtPr>
    <w:sdtContent>
      <w:p w14:paraId="7B7B10E9" w14:textId="58871425" w:rsidR="00AE18A2" w:rsidRDefault="00AE18A2" w:rsidP="00F52D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C77656F" w14:textId="77777777" w:rsidR="00AE18A2" w:rsidRDefault="00AE1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4746024"/>
      <w:docPartObj>
        <w:docPartGallery w:val="Page Numbers (Bottom of Page)"/>
        <w:docPartUnique/>
      </w:docPartObj>
    </w:sdtPr>
    <w:sdtEndPr>
      <w:rPr>
        <w:rStyle w:val="PageNumber"/>
        <w:rFonts w:ascii="Times New Roman" w:hAnsi="Times New Roman" w:cs="Times New Roman"/>
      </w:rPr>
    </w:sdtEndPr>
    <w:sdtContent>
      <w:p w14:paraId="0B4B72C0" w14:textId="376F68D9" w:rsidR="00AE18A2" w:rsidRPr="00AE18A2" w:rsidRDefault="00AE18A2" w:rsidP="00F52D82">
        <w:pPr>
          <w:pStyle w:val="Footer"/>
          <w:framePr w:wrap="none" w:vAnchor="text" w:hAnchor="margin" w:xAlign="center" w:y="1"/>
          <w:rPr>
            <w:rStyle w:val="PageNumber"/>
            <w:rFonts w:ascii="Times New Roman" w:hAnsi="Times New Roman" w:cs="Times New Roman"/>
          </w:rPr>
        </w:pPr>
        <w:r w:rsidRPr="00AE18A2">
          <w:rPr>
            <w:rStyle w:val="PageNumber"/>
            <w:rFonts w:ascii="Times New Roman" w:hAnsi="Times New Roman" w:cs="Times New Roman"/>
          </w:rPr>
          <w:fldChar w:fldCharType="begin"/>
        </w:r>
        <w:r w:rsidRPr="00AE18A2">
          <w:rPr>
            <w:rStyle w:val="PageNumber"/>
            <w:rFonts w:ascii="Times New Roman" w:hAnsi="Times New Roman" w:cs="Times New Roman"/>
          </w:rPr>
          <w:instrText xml:space="preserve"> PAGE </w:instrText>
        </w:r>
        <w:r w:rsidRPr="00AE18A2">
          <w:rPr>
            <w:rStyle w:val="PageNumber"/>
            <w:rFonts w:ascii="Times New Roman" w:hAnsi="Times New Roman" w:cs="Times New Roman"/>
          </w:rPr>
          <w:fldChar w:fldCharType="separate"/>
        </w:r>
        <w:r w:rsidRPr="00AE18A2">
          <w:rPr>
            <w:rStyle w:val="PageNumber"/>
            <w:rFonts w:ascii="Times New Roman" w:hAnsi="Times New Roman" w:cs="Times New Roman"/>
            <w:noProof/>
          </w:rPr>
          <w:t>1</w:t>
        </w:r>
        <w:r w:rsidRPr="00AE18A2">
          <w:rPr>
            <w:rStyle w:val="PageNumber"/>
            <w:rFonts w:ascii="Times New Roman" w:hAnsi="Times New Roman" w:cs="Times New Roman"/>
          </w:rPr>
          <w:fldChar w:fldCharType="end"/>
        </w:r>
      </w:p>
    </w:sdtContent>
  </w:sdt>
  <w:p w14:paraId="03706E7D" w14:textId="77777777" w:rsidR="00AE18A2" w:rsidRPr="00AE18A2" w:rsidRDefault="00AE18A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3601" w14:textId="77777777" w:rsidR="00B070A5" w:rsidRDefault="00B070A5" w:rsidP="0023727C">
      <w:pPr>
        <w:spacing w:after="0" w:line="240" w:lineRule="auto"/>
      </w:pPr>
      <w:r>
        <w:separator/>
      </w:r>
    </w:p>
  </w:footnote>
  <w:footnote w:type="continuationSeparator" w:id="0">
    <w:p w14:paraId="1E14B4DB" w14:textId="77777777" w:rsidR="00B070A5" w:rsidRDefault="00B070A5" w:rsidP="0023727C">
      <w:pPr>
        <w:spacing w:after="0" w:line="240" w:lineRule="auto"/>
      </w:pPr>
      <w:r>
        <w:continuationSeparator/>
      </w:r>
    </w:p>
  </w:footnote>
  <w:footnote w:id="1">
    <w:p w14:paraId="787AE87D" w14:textId="77777777" w:rsidR="00D34F9A" w:rsidRPr="00ED3166" w:rsidRDefault="00D34F9A" w:rsidP="00D34F9A">
      <w:pPr>
        <w:spacing w:after="0" w:line="240" w:lineRule="auto"/>
        <w:rPr>
          <w:rFonts w:ascii="Times New Roman" w:hAnsi="Times New Roman" w:cs="Times New Roman"/>
          <w:sz w:val="24"/>
          <w:szCs w:val="24"/>
        </w:rPr>
      </w:pPr>
      <w:r>
        <w:rPr>
          <w:rStyle w:val="FootnoteReference"/>
        </w:rPr>
        <w:footnoteRef/>
      </w:r>
      <w:r>
        <w:t xml:space="preserve"> </w:t>
      </w:r>
      <w:r w:rsidRPr="00ED3166">
        <w:rPr>
          <w:rFonts w:ascii="Times New Roman" w:hAnsi="Times New Roman" w:cs="Times New Roman"/>
          <w:sz w:val="24"/>
          <w:szCs w:val="24"/>
        </w:rPr>
        <w:t>In deference to tribal preference, we use Wá∙šiw as the preferred spelling for the Washoe Tribe of NV and CA (the sole governing/representative body of Wá∙šiw people today).</w:t>
      </w:r>
    </w:p>
    <w:p w14:paraId="1E35F7A0" w14:textId="77777777" w:rsidR="00D34F9A" w:rsidRDefault="00D34F9A" w:rsidP="00D34F9A">
      <w:pPr>
        <w:pStyle w:val="FootnoteText"/>
      </w:pPr>
    </w:p>
  </w:footnote>
  <w:footnote w:id="2">
    <w:p w14:paraId="1769847A" w14:textId="304364AD" w:rsidR="00D34F9A" w:rsidRPr="009207D5" w:rsidRDefault="00D34F9A" w:rsidP="00D34F9A">
      <w:pPr>
        <w:pStyle w:val="FootnoteText"/>
        <w:rPr>
          <w:rFonts w:ascii="Times New Roman" w:hAnsi="Times New Roman" w:cs="Times New Roman"/>
          <w:sz w:val="24"/>
          <w:szCs w:val="24"/>
        </w:rPr>
      </w:pPr>
      <w:r w:rsidRPr="009207D5">
        <w:rPr>
          <w:rStyle w:val="FootnoteReference"/>
          <w:rFonts w:ascii="Times New Roman" w:hAnsi="Times New Roman" w:cs="Times New Roman"/>
          <w:sz w:val="24"/>
          <w:szCs w:val="24"/>
        </w:rPr>
        <w:footnoteRef/>
      </w:r>
      <w:r w:rsidRPr="009207D5">
        <w:rPr>
          <w:rFonts w:ascii="Times New Roman" w:hAnsi="Times New Roman" w:cs="Times New Roman"/>
          <w:sz w:val="24"/>
          <w:szCs w:val="24"/>
        </w:rPr>
        <w:t xml:space="preserve"> All quotes in this section come from Irete </w:t>
      </w:r>
      <w:r>
        <w:rPr>
          <w:rFonts w:ascii="Times New Roman" w:hAnsi="Times New Roman" w:cs="Times New Roman"/>
          <w:sz w:val="24"/>
          <w:szCs w:val="24"/>
        </w:rPr>
        <w:t>(</w:t>
      </w:r>
      <w:r w:rsidRPr="009207D5">
        <w:rPr>
          <w:rFonts w:ascii="Times New Roman" w:hAnsi="Times New Roman" w:cs="Times New Roman"/>
          <w:sz w:val="24"/>
          <w:szCs w:val="24"/>
        </w:rPr>
        <w:t>2009)</w:t>
      </w:r>
      <w:r w:rsidR="00E22738">
        <w:rPr>
          <w:rFonts w:ascii="Times New Roman"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3BBA" w14:textId="0D507A4B" w:rsidR="00AE18A2" w:rsidRPr="00BB0C97" w:rsidRDefault="00BB0C97" w:rsidP="00AE18A2">
    <w:pPr>
      <w:pStyle w:val="Header"/>
      <w:ind w:left="-720"/>
      <w:rPr>
        <w:rFonts w:ascii="Times New Roman" w:hAnsi="Times New Roman" w:cs="Times New Roman"/>
      </w:rPr>
    </w:pPr>
    <w:r w:rsidRPr="00BB0C97">
      <w:rPr>
        <w:rFonts w:ascii="Times New Roman" w:hAnsi="Times New Roman" w:cs="Times New Roman"/>
        <w:i/>
        <w:iCs/>
      </w:rPr>
      <w:t>Theft of Pine Nuts</w:t>
    </w:r>
    <w:r w:rsidR="00AE18A2" w:rsidRPr="00AE18A2">
      <w:rPr>
        <w:rFonts w:ascii="Times New Roman" w:hAnsi="Times New Roman" w:cs="Times New Roman"/>
      </w:rPr>
      <w:t>, Thomas et al., Supplemental Material</w:t>
    </w:r>
  </w:p>
  <w:p w14:paraId="32007127" w14:textId="77777777" w:rsidR="00BB0C97" w:rsidRPr="00AE18A2" w:rsidRDefault="00BB0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E5D"/>
    <w:multiLevelType w:val="multilevel"/>
    <w:tmpl w:val="B9569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E5B55"/>
    <w:multiLevelType w:val="multilevel"/>
    <w:tmpl w:val="1BB677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9547B8"/>
    <w:multiLevelType w:val="multilevel"/>
    <w:tmpl w:val="5C0E0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77385"/>
    <w:multiLevelType w:val="multilevel"/>
    <w:tmpl w:val="0E74F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D8F02BE"/>
    <w:multiLevelType w:val="multilevel"/>
    <w:tmpl w:val="A312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825C6"/>
    <w:multiLevelType w:val="multilevel"/>
    <w:tmpl w:val="A1CCA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90D1D"/>
    <w:multiLevelType w:val="multilevel"/>
    <w:tmpl w:val="638C5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87AC6"/>
    <w:multiLevelType w:val="multilevel"/>
    <w:tmpl w:val="C7744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87CB1"/>
    <w:multiLevelType w:val="multilevel"/>
    <w:tmpl w:val="E5602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F216B"/>
    <w:multiLevelType w:val="multilevel"/>
    <w:tmpl w:val="79927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16F59"/>
    <w:multiLevelType w:val="hybridMultilevel"/>
    <w:tmpl w:val="3F82E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B0FDC"/>
    <w:multiLevelType w:val="multilevel"/>
    <w:tmpl w:val="1F045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BD0F0C"/>
    <w:multiLevelType w:val="hybridMultilevel"/>
    <w:tmpl w:val="208C03DA"/>
    <w:lvl w:ilvl="0" w:tplc="8E340D28">
      <w:start w:val="188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225159"/>
    <w:multiLevelType w:val="multilevel"/>
    <w:tmpl w:val="2A1CF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72319A"/>
    <w:multiLevelType w:val="hybridMultilevel"/>
    <w:tmpl w:val="5C8CD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E809C2"/>
    <w:multiLevelType w:val="multilevel"/>
    <w:tmpl w:val="321A7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C03A4"/>
    <w:multiLevelType w:val="multilevel"/>
    <w:tmpl w:val="8FF06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436F76"/>
    <w:multiLevelType w:val="hybridMultilevel"/>
    <w:tmpl w:val="AB602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5A76D5"/>
    <w:multiLevelType w:val="multilevel"/>
    <w:tmpl w:val="4D68F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D3182C"/>
    <w:multiLevelType w:val="multilevel"/>
    <w:tmpl w:val="2B747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DA5185"/>
    <w:multiLevelType w:val="multilevel"/>
    <w:tmpl w:val="3926B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6D548C"/>
    <w:multiLevelType w:val="multilevel"/>
    <w:tmpl w:val="6D04A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13987108">
    <w:abstractNumId w:val="15"/>
  </w:num>
  <w:num w:numId="2" w16cid:durableId="809177132">
    <w:abstractNumId w:val="16"/>
  </w:num>
  <w:num w:numId="3" w16cid:durableId="844630507">
    <w:abstractNumId w:val="13"/>
  </w:num>
  <w:num w:numId="4" w16cid:durableId="1902934874">
    <w:abstractNumId w:val="2"/>
  </w:num>
  <w:num w:numId="5" w16cid:durableId="54552939">
    <w:abstractNumId w:val="20"/>
  </w:num>
  <w:num w:numId="6" w16cid:durableId="724571130">
    <w:abstractNumId w:val="6"/>
  </w:num>
  <w:num w:numId="7" w16cid:durableId="472521438">
    <w:abstractNumId w:val="18"/>
  </w:num>
  <w:num w:numId="8" w16cid:durableId="881552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978570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0031424">
    <w:abstractNumId w:val="9"/>
  </w:num>
  <w:num w:numId="11" w16cid:durableId="1766993900">
    <w:abstractNumId w:val="0"/>
  </w:num>
  <w:num w:numId="12" w16cid:durableId="1969431730">
    <w:abstractNumId w:val="11"/>
  </w:num>
  <w:num w:numId="13" w16cid:durableId="371538677">
    <w:abstractNumId w:val="5"/>
  </w:num>
  <w:num w:numId="14" w16cid:durableId="100954244">
    <w:abstractNumId w:val="7"/>
  </w:num>
  <w:num w:numId="15" w16cid:durableId="387609263">
    <w:abstractNumId w:val="21"/>
  </w:num>
  <w:num w:numId="16" w16cid:durableId="580674904">
    <w:abstractNumId w:val="8"/>
  </w:num>
  <w:num w:numId="17" w16cid:durableId="1981613064">
    <w:abstractNumId w:val="17"/>
  </w:num>
  <w:num w:numId="18" w16cid:durableId="455804189">
    <w:abstractNumId w:val="12"/>
  </w:num>
  <w:num w:numId="19" w16cid:durableId="103158330">
    <w:abstractNumId w:val="4"/>
    <w:lvlOverride w:ilvl="0">
      <w:startOverride w:val="5"/>
    </w:lvlOverride>
  </w:num>
  <w:num w:numId="20" w16cid:durableId="1796173731">
    <w:abstractNumId w:val="19"/>
  </w:num>
  <w:num w:numId="21" w16cid:durableId="1496414241">
    <w:abstractNumId w:val="14"/>
  </w:num>
  <w:num w:numId="22" w16cid:durableId="1032413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3A"/>
    <w:rsid w:val="000008A7"/>
    <w:rsid w:val="000014C0"/>
    <w:rsid w:val="000020B2"/>
    <w:rsid w:val="00004877"/>
    <w:rsid w:val="00005BAA"/>
    <w:rsid w:val="00005C73"/>
    <w:rsid w:val="0000746E"/>
    <w:rsid w:val="0000756B"/>
    <w:rsid w:val="000116C8"/>
    <w:rsid w:val="000131DB"/>
    <w:rsid w:val="00013867"/>
    <w:rsid w:val="00014580"/>
    <w:rsid w:val="000148DA"/>
    <w:rsid w:val="000151CC"/>
    <w:rsid w:val="00022E68"/>
    <w:rsid w:val="00023CCC"/>
    <w:rsid w:val="00027507"/>
    <w:rsid w:val="000300FB"/>
    <w:rsid w:val="00030AFC"/>
    <w:rsid w:val="00032348"/>
    <w:rsid w:val="000331E1"/>
    <w:rsid w:val="00034B73"/>
    <w:rsid w:val="000356ED"/>
    <w:rsid w:val="0003601A"/>
    <w:rsid w:val="00036680"/>
    <w:rsid w:val="000373C4"/>
    <w:rsid w:val="000379D1"/>
    <w:rsid w:val="00037CCB"/>
    <w:rsid w:val="00040F6A"/>
    <w:rsid w:val="00041957"/>
    <w:rsid w:val="000423AC"/>
    <w:rsid w:val="00043BAD"/>
    <w:rsid w:val="000464BD"/>
    <w:rsid w:val="00047B51"/>
    <w:rsid w:val="0005018D"/>
    <w:rsid w:val="00050AB6"/>
    <w:rsid w:val="000510A5"/>
    <w:rsid w:val="000518C2"/>
    <w:rsid w:val="00052388"/>
    <w:rsid w:val="0005496E"/>
    <w:rsid w:val="00055ED3"/>
    <w:rsid w:val="000562D6"/>
    <w:rsid w:val="00057593"/>
    <w:rsid w:val="000608CA"/>
    <w:rsid w:val="00060960"/>
    <w:rsid w:val="00060FBA"/>
    <w:rsid w:val="000615C9"/>
    <w:rsid w:val="00061DDE"/>
    <w:rsid w:val="000622E9"/>
    <w:rsid w:val="000649FD"/>
    <w:rsid w:val="00064B55"/>
    <w:rsid w:val="00066A64"/>
    <w:rsid w:val="000709A8"/>
    <w:rsid w:val="00072CB1"/>
    <w:rsid w:val="00072E3F"/>
    <w:rsid w:val="0007346D"/>
    <w:rsid w:val="00073CC3"/>
    <w:rsid w:val="00073E02"/>
    <w:rsid w:val="00075A9E"/>
    <w:rsid w:val="000821F6"/>
    <w:rsid w:val="00083D03"/>
    <w:rsid w:val="00083EE0"/>
    <w:rsid w:val="000852BD"/>
    <w:rsid w:val="00087DA6"/>
    <w:rsid w:val="00090EE5"/>
    <w:rsid w:val="00091974"/>
    <w:rsid w:val="000928F8"/>
    <w:rsid w:val="000960C6"/>
    <w:rsid w:val="00096B05"/>
    <w:rsid w:val="00096B8F"/>
    <w:rsid w:val="00096D71"/>
    <w:rsid w:val="00096FB6"/>
    <w:rsid w:val="00097E90"/>
    <w:rsid w:val="000A03AE"/>
    <w:rsid w:val="000A100E"/>
    <w:rsid w:val="000A1D31"/>
    <w:rsid w:val="000A1D32"/>
    <w:rsid w:val="000A22B6"/>
    <w:rsid w:val="000B00BF"/>
    <w:rsid w:val="000B020F"/>
    <w:rsid w:val="000B082D"/>
    <w:rsid w:val="000B088E"/>
    <w:rsid w:val="000B15F1"/>
    <w:rsid w:val="000B25B5"/>
    <w:rsid w:val="000B3AFF"/>
    <w:rsid w:val="000B4FD8"/>
    <w:rsid w:val="000C11FD"/>
    <w:rsid w:val="000C4578"/>
    <w:rsid w:val="000C49FD"/>
    <w:rsid w:val="000C5470"/>
    <w:rsid w:val="000C5729"/>
    <w:rsid w:val="000C5869"/>
    <w:rsid w:val="000C626C"/>
    <w:rsid w:val="000C6877"/>
    <w:rsid w:val="000C76FC"/>
    <w:rsid w:val="000C7732"/>
    <w:rsid w:val="000D1680"/>
    <w:rsid w:val="000D377B"/>
    <w:rsid w:val="000D3F38"/>
    <w:rsid w:val="000D7326"/>
    <w:rsid w:val="000D77F3"/>
    <w:rsid w:val="000E127E"/>
    <w:rsid w:val="000E3B62"/>
    <w:rsid w:val="000E4651"/>
    <w:rsid w:val="000E4795"/>
    <w:rsid w:val="000E47FA"/>
    <w:rsid w:val="000F1028"/>
    <w:rsid w:val="000F1B56"/>
    <w:rsid w:val="000F2148"/>
    <w:rsid w:val="000F26F4"/>
    <w:rsid w:val="000F702F"/>
    <w:rsid w:val="000F7432"/>
    <w:rsid w:val="001001B6"/>
    <w:rsid w:val="001005F0"/>
    <w:rsid w:val="001007ED"/>
    <w:rsid w:val="00100E0F"/>
    <w:rsid w:val="00101441"/>
    <w:rsid w:val="001016FB"/>
    <w:rsid w:val="00101915"/>
    <w:rsid w:val="0010301F"/>
    <w:rsid w:val="00103F03"/>
    <w:rsid w:val="001067C4"/>
    <w:rsid w:val="00106A8D"/>
    <w:rsid w:val="001071ED"/>
    <w:rsid w:val="00107673"/>
    <w:rsid w:val="00112133"/>
    <w:rsid w:val="0011279E"/>
    <w:rsid w:val="001140FA"/>
    <w:rsid w:val="00115656"/>
    <w:rsid w:val="00120569"/>
    <w:rsid w:val="0012131C"/>
    <w:rsid w:val="001234DF"/>
    <w:rsid w:val="0012363B"/>
    <w:rsid w:val="00123965"/>
    <w:rsid w:val="00123DE3"/>
    <w:rsid w:val="0012570E"/>
    <w:rsid w:val="00127788"/>
    <w:rsid w:val="00127E86"/>
    <w:rsid w:val="001300EB"/>
    <w:rsid w:val="001322E4"/>
    <w:rsid w:val="00132FDA"/>
    <w:rsid w:val="00133ABB"/>
    <w:rsid w:val="0013507E"/>
    <w:rsid w:val="001350BF"/>
    <w:rsid w:val="00136135"/>
    <w:rsid w:val="00136240"/>
    <w:rsid w:val="001364A3"/>
    <w:rsid w:val="0014155E"/>
    <w:rsid w:val="00142403"/>
    <w:rsid w:val="001427FF"/>
    <w:rsid w:val="001428BA"/>
    <w:rsid w:val="0014323E"/>
    <w:rsid w:val="0014386D"/>
    <w:rsid w:val="00145513"/>
    <w:rsid w:val="0014585C"/>
    <w:rsid w:val="00146187"/>
    <w:rsid w:val="001475D0"/>
    <w:rsid w:val="0015047C"/>
    <w:rsid w:val="00150C74"/>
    <w:rsid w:val="00152336"/>
    <w:rsid w:val="00153DEB"/>
    <w:rsid w:val="0015477B"/>
    <w:rsid w:val="00155851"/>
    <w:rsid w:val="00155FD0"/>
    <w:rsid w:val="00157399"/>
    <w:rsid w:val="001602B5"/>
    <w:rsid w:val="0016243D"/>
    <w:rsid w:val="00163125"/>
    <w:rsid w:val="0016369C"/>
    <w:rsid w:val="00164C57"/>
    <w:rsid w:val="00165A34"/>
    <w:rsid w:val="00166453"/>
    <w:rsid w:val="00170360"/>
    <w:rsid w:val="00171F95"/>
    <w:rsid w:val="00173B6D"/>
    <w:rsid w:val="00174BA1"/>
    <w:rsid w:val="00174C44"/>
    <w:rsid w:val="00175343"/>
    <w:rsid w:val="00176131"/>
    <w:rsid w:val="00177972"/>
    <w:rsid w:val="0018042E"/>
    <w:rsid w:val="001816AF"/>
    <w:rsid w:val="001849B6"/>
    <w:rsid w:val="00184B02"/>
    <w:rsid w:val="00184CB9"/>
    <w:rsid w:val="00185116"/>
    <w:rsid w:val="00185863"/>
    <w:rsid w:val="001873D2"/>
    <w:rsid w:val="0019340C"/>
    <w:rsid w:val="001943C4"/>
    <w:rsid w:val="00194A99"/>
    <w:rsid w:val="00194B67"/>
    <w:rsid w:val="00195457"/>
    <w:rsid w:val="001973E1"/>
    <w:rsid w:val="00197DD1"/>
    <w:rsid w:val="001A1519"/>
    <w:rsid w:val="001A2F17"/>
    <w:rsid w:val="001A3655"/>
    <w:rsid w:val="001A6B49"/>
    <w:rsid w:val="001B72EA"/>
    <w:rsid w:val="001C0988"/>
    <w:rsid w:val="001C2166"/>
    <w:rsid w:val="001C3091"/>
    <w:rsid w:val="001C6D44"/>
    <w:rsid w:val="001D4363"/>
    <w:rsid w:val="001D4FF0"/>
    <w:rsid w:val="001D629B"/>
    <w:rsid w:val="001D7290"/>
    <w:rsid w:val="001D7445"/>
    <w:rsid w:val="001D7F98"/>
    <w:rsid w:val="001E09BD"/>
    <w:rsid w:val="001E3390"/>
    <w:rsid w:val="001E56E8"/>
    <w:rsid w:val="001E7A17"/>
    <w:rsid w:val="001F01F3"/>
    <w:rsid w:val="001F2D0F"/>
    <w:rsid w:val="001F475B"/>
    <w:rsid w:val="001F73BE"/>
    <w:rsid w:val="001F7429"/>
    <w:rsid w:val="001F7EBF"/>
    <w:rsid w:val="002010C9"/>
    <w:rsid w:val="002014D5"/>
    <w:rsid w:val="0020213A"/>
    <w:rsid w:val="0020731A"/>
    <w:rsid w:val="00210D71"/>
    <w:rsid w:val="0021241F"/>
    <w:rsid w:val="002129E5"/>
    <w:rsid w:val="00212A72"/>
    <w:rsid w:val="00212C7B"/>
    <w:rsid w:val="00212CD7"/>
    <w:rsid w:val="00212E3E"/>
    <w:rsid w:val="00213C5A"/>
    <w:rsid w:val="0021426C"/>
    <w:rsid w:val="00214D5C"/>
    <w:rsid w:val="00215A43"/>
    <w:rsid w:val="00215B27"/>
    <w:rsid w:val="00217ADB"/>
    <w:rsid w:val="0022016B"/>
    <w:rsid w:val="002207F0"/>
    <w:rsid w:val="00220F0E"/>
    <w:rsid w:val="00220FC4"/>
    <w:rsid w:val="0022167A"/>
    <w:rsid w:val="0022194F"/>
    <w:rsid w:val="00221CB4"/>
    <w:rsid w:val="00222777"/>
    <w:rsid w:val="00222FEC"/>
    <w:rsid w:val="0022457F"/>
    <w:rsid w:val="002246D2"/>
    <w:rsid w:val="00227B5E"/>
    <w:rsid w:val="00227D77"/>
    <w:rsid w:val="00230A82"/>
    <w:rsid w:val="00230C22"/>
    <w:rsid w:val="00231024"/>
    <w:rsid w:val="002316FE"/>
    <w:rsid w:val="00232067"/>
    <w:rsid w:val="00232F89"/>
    <w:rsid w:val="00233678"/>
    <w:rsid w:val="00233A47"/>
    <w:rsid w:val="00233B74"/>
    <w:rsid w:val="00235B54"/>
    <w:rsid w:val="00235D68"/>
    <w:rsid w:val="0023613E"/>
    <w:rsid w:val="0023691B"/>
    <w:rsid w:val="0023727C"/>
    <w:rsid w:val="00237891"/>
    <w:rsid w:val="00237C7B"/>
    <w:rsid w:val="002401BE"/>
    <w:rsid w:val="00240BC7"/>
    <w:rsid w:val="00241095"/>
    <w:rsid w:val="00241DD4"/>
    <w:rsid w:val="0024207B"/>
    <w:rsid w:val="002424C2"/>
    <w:rsid w:val="00242D9B"/>
    <w:rsid w:val="00243DC4"/>
    <w:rsid w:val="00244159"/>
    <w:rsid w:val="002460B5"/>
    <w:rsid w:val="002476C0"/>
    <w:rsid w:val="00247EB4"/>
    <w:rsid w:val="00250C6E"/>
    <w:rsid w:val="00250F10"/>
    <w:rsid w:val="00251624"/>
    <w:rsid w:val="00252E71"/>
    <w:rsid w:val="00253AB4"/>
    <w:rsid w:val="00255223"/>
    <w:rsid w:val="00256E27"/>
    <w:rsid w:val="002571F9"/>
    <w:rsid w:val="00260F5B"/>
    <w:rsid w:val="002654E0"/>
    <w:rsid w:val="00265D68"/>
    <w:rsid w:val="00271024"/>
    <w:rsid w:val="002744F7"/>
    <w:rsid w:val="00274614"/>
    <w:rsid w:val="00275BF5"/>
    <w:rsid w:val="002760D7"/>
    <w:rsid w:val="00276859"/>
    <w:rsid w:val="002800DE"/>
    <w:rsid w:val="002811AC"/>
    <w:rsid w:val="002842F1"/>
    <w:rsid w:val="00284403"/>
    <w:rsid w:val="00284951"/>
    <w:rsid w:val="00284A77"/>
    <w:rsid w:val="002852B0"/>
    <w:rsid w:val="00285D92"/>
    <w:rsid w:val="00286727"/>
    <w:rsid w:val="00292B23"/>
    <w:rsid w:val="002939DA"/>
    <w:rsid w:val="00296B4D"/>
    <w:rsid w:val="002A2348"/>
    <w:rsid w:val="002A33F6"/>
    <w:rsid w:val="002A4285"/>
    <w:rsid w:val="002A55BB"/>
    <w:rsid w:val="002A6B91"/>
    <w:rsid w:val="002A7AA0"/>
    <w:rsid w:val="002B2B20"/>
    <w:rsid w:val="002B3FBD"/>
    <w:rsid w:val="002B43BE"/>
    <w:rsid w:val="002B4438"/>
    <w:rsid w:val="002B5BF3"/>
    <w:rsid w:val="002C02CE"/>
    <w:rsid w:val="002C0861"/>
    <w:rsid w:val="002C2002"/>
    <w:rsid w:val="002C29A1"/>
    <w:rsid w:val="002C2B10"/>
    <w:rsid w:val="002C4B76"/>
    <w:rsid w:val="002C4CFC"/>
    <w:rsid w:val="002C6A6C"/>
    <w:rsid w:val="002D04FC"/>
    <w:rsid w:val="002D077F"/>
    <w:rsid w:val="002D2297"/>
    <w:rsid w:val="002D30B5"/>
    <w:rsid w:val="002D441E"/>
    <w:rsid w:val="002D5C47"/>
    <w:rsid w:val="002D5DF6"/>
    <w:rsid w:val="002D650A"/>
    <w:rsid w:val="002D7E5E"/>
    <w:rsid w:val="002E000B"/>
    <w:rsid w:val="002E33C6"/>
    <w:rsid w:val="002E356D"/>
    <w:rsid w:val="002E42DD"/>
    <w:rsid w:val="002E45DE"/>
    <w:rsid w:val="002E47E3"/>
    <w:rsid w:val="002E4E69"/>
    <w:rsid w:val="002E6B5B"/>
    <w:rsid w:val="002F0FAA"/>
    <w:rsid w:val="002F11F6"/>
    <w:rsid w:val="002F1552"/>
    <w:rsid w:val="002F17B6"/>
    <w:rsid w:val="002F5012"/>
    <w:rsid w:val="003003DD"/>
    <w:rsid w:val="00301CE0"/>
    <w:rsid w:val="00302BB3"/>
    <w:rsid w:val="00303D45"/>
    <w:rsid w:val="0030476D"/>
    <w:rsid w:val="00306426"/>
    <w:rsid w:val="0030653D"/>
    <w:rsid w:val="00306A5F"/>
    <w:rsid w:val="00310511"/>
    <w:rsid w:val="00310B77"/>
    <w:rsid w:val="00312A3C"/>
    <w:rsid w:val="00312ED4"/>
    <w:rsid w:val="00314863"/>
    <w:rsid w:val="00314BFD"/>
    <w:rsid w:val="00314DB1"/>
    <w:rsid w:val="00315FC3"/>
    <w:rsid w:val="003169DC"/>
    <w:rsid w:val="00317462"/>
    <w:rsid w:val="00317901"/>
    <w:rsid w:val="003215E2"/>
    <w:rsid w:val="00321F09"/>
    <w:rsid w:val="0032278F"/>
    <w:rsid w:val="0032371D"/>
    <w:rsid w:val="00324710"/>
    <w:rsid w:val="00324F38"/>
    <w:rsid w:val="0032526C"/>
    <w:rsid w:val="00326022"/>
    <w:rsid w:val="00327DC0"/>
    <w:rsid w:val="0033007A"/>
    <w:rsid w:val="003314C9"/>
    <w:rsid w:val="00331B32"/>
    <w:rsid w:val="00331BB4"/>
    <w:rsid w:val="003320BD"/>
    <w:rsid w:val="00332490"/>
    <w:rsid w:val="003326B7"/>
    <w:rsid w:val="003342DD"/>
    <w:rsid w:val="003357C0"/>
    <w:rsid w:val="00342550"/>
    <w:rsid w:val="00342E6F"/>
    <w:rsid w:val="003436A6"/>
    <w:rsid w:val="00343BCC"/>
    <w:rsid w:val="003440FD"/>
    <w:rsid w:val="00346598"/>
    <w:rsid w:val="00346838"/>
    <w:rsid w:val="003473D9"/>
    <w:rsid w:val="0035000D"/>
    <w:rsid w:val="00350D9D"/>
    <w:rsid w:val="00351C92"/>
    <w:rsid w:val="00352489"/>
    <w:rsid w:val="0035354F"/>
    <w:rsid w:val="00353EC6"/>
    <w:rsid w:val="00354342"/>
    <w:rsid w:val="00355E7A"/>
    <w:rsid w:val="00356164"/>
    <w:rsid w:val="00357CDF"/>
    <w:rsid w:val="00362149"/>
    <w:rsid w:val="0036438D"/>
    <w:rsid w:val="00364EDB"/>
    <w:rsid w:val="003667B2"/>
    <w:rsid w:val="003670B8"/>
    <w:rsid w:val="00367DAB"/>
    <w:rsid w:val="003720A4"/>
    <w:rsid w:val="00372CF8"/>
    <w:rsid w:val="00374634"/>
    <w:rsid w:val="003752B9"/>
    <w:rsid w:val="00376C3C"/>
    <w:rsid w:val="00382DFE"/>
    <w:rsid w:val="00383D1F"/>
    <w:rsid w:val="003840F3"/>
    <w:rsid w:val="00393129"/>
    <w:rsid w:val="00393F62"/>
    <w:rsid w:val="00397005"/>
    <w:rsid w:val="00397905"/>
    <w:rsid w:val="003979FC"/>
    <w:rsid w:val="00397C6A"/>
    <w:rsid w:val="003A006B"/>
    <w:rsid w:val="003A00B1"/>
    <w:rsid w:val="003A2325"/>
    <w:rsid w:val="003A273A"/>
    <w:rsid w:val="003A4617"/>
    <w:rsid w:val="003A6076"/>
    <w:rsid w:val="003B05C6"/>
    <w:rsid w:val="003B0C79"/>
    <w:rsid w:val="003B2224"/>
    <w:rsid w:val="003B31D6"/>
    <w:rsid w:val="003B3679"/>
    <w:rsid w:val="003B7160"/>
    <w:rsid w:val="003C0E38"/>
    <w:rsid w:val="003C5497"/>
    <w:rsid w:val="003C6B01"/>
    <w:rsid w:val="003C788D"/>
    <w:rsid w:val="003D1FA0"/>
    <w:rsid w:val="003D479E"/>
    <w:rsid w:val="003D4E3A"/>
    <w:rsid w:val="003D5DC1"/>
    <w:rsid w:val="003D61D1"/>
    <w:rsid w:val="003E0BB1"/>
    <w:rsid w:val="003E3E6B"/>
    <w:rsid w:val="003E4655"/>
    <w:rsid w:val="003E4AE9"/>
    <w:rsid w:val="003E561C"/>
    <w:rsid w:val="003E595F"/>
    <w:rsid w:val="003E7F74"/>
    <w:rsid w:val="003F1AEF"/>
    <w:rsid w:val="003F2095"/>
    <w:rsid w:val="003F3B0E"/>
    <w:rsid w:val="003F4F6B"/>
    <w:rsid w:val="00401FC1"/>
    <w:rsid w:val="0040259D"/>
    <w:rsid w:val="004034AA"/>
    <w:rsid w:val="00403EF2"/>
    <w:rsid w:val="004048A8"/>
    <w:rsid w:val="00405263"/>
    <w:rsid w:val="0040607E"/>
    <w:rsid w:val="00406DAC"/>
    <w:rsid w:val="00412349"/>
    <w:rsid w:val="004126AE"/>
    <w:rsid w:val="00412A23"/>
    <w:rsid w:val="00412FDD"/>
    <w:rsid w:val="00413420"/>
    <w:rsid w:val="00416569"/>
    <w:rsid w:val="0041731A"/>
    <w:rsid w:val="00417321"/>
    <w:rsid w:val="00421389"/>
    <w:rsid w:val="0042424C"/>
    <w:rsid w:val="00424665"/>
    <w:rsid w:val="004256DF"/>
    <w:rsid w:val="00425C80"/>
    <w:rsid w:val="0043030A"/>
    <w:rsid w:val="004307B2"/>
    <w:rsid w:val="00431BD3"/>
    <w:rsid w:val="004328A4"/>
    <w:rsid w:val="00432D84"/>
    <w:rsid w:val="004336E3"/>
    <w:rsid w:val="004354D6"/>
    <w:rsid w:val="0043597E"/>
    <w:rsid w:val="00435A8B"/>
    <w:rsid w:val="00435FDD"/>
    <w:rsid w:val="0043651E"/>
    <w:rsid w:val="00437336"/>
    <w:rsid w:val="00437490"/>
    <w:rsid w:val="004407C0"/>
    <w:rsid w:val="0044226E"/>
    <w:rsid w:val="0044336D"/>
    <w:rsid w:val="00444E7F"/>
    <w:rsid w:val="00445606"/>
    <w:rsid w:val="00446000"/>
    <w:rsid w:val="00446357"/>
    <w:rsid w:val="00447476"/>
    <w:rsid w:val="00450532"/>
    <w:rsid w:val="004519EF"/>
    <w:rsid w:val="004528EE"/>
    <w:rsid w:val="004534DA"/>
    <w:rsid w:val="00460241"/>
    <w:rsid w:val="004615B3"/>
    <w:rsid w:val="0046210E"/>
    <w:rsid w:val="0046228A"/>
    <w:rsid w:val="004634B1"/>
    <w:rsid w:val="00463E40"/>
    <w:rsid w:val="00470E30"/>
    <w:rsid w:val="00471181"/>
    <w:rsid w:val="00472CED"/>
    <w:rsid w:val="00473656"/>
    <w:rsid w:val="004738F7"/>
    <w:rsid w:val="00476ECB"/>
    <w:rsid w:val="0047757F"/>
    <w:rsid w:val="00477DBF"/>
    <w:rsid w:val="00477E81"/>
    <w:rsid w:val="00477F88"/>
    <w:rsid w:val="004800F0"/>
    <w:rsid w:val="00481AD4"/>
    <w:rsid w:val="004834E9"/>
    <w:rsid w:val="00483E89"/>
    <w:rsid w:val="00486360"/>
    <w:rsid w:val="00487299"/>
    <w:rsid w:val="00487B97"/>
    <w:rsid w:val="0049060F"/>
    <w:rsid w:val="00491247"/>
    <w:rsid w:val="00491DBC"/>
    <w:rsid w:val="00495498"/>
    <w:rsid w:val="00495BA0"/>
    <w:rsid w:val="004A3591"/>
    <w:rsid w:val="004A367C"/>
    <w:rsid w:val="004A4B44"/>
    <w:rsid w:val="004A53C1"/>
    <w:rsid w:val="004A67BB"/>
    <w:rsid w:val="004A7ACE"/>
    <w:rsid w:val="004B07A1"/>
    <w:rsid w:val="004B1735"/>
    <w:rsid w:val="004B1DC5"/>
    <w:rsid w:val="004B26C6"/>
    <w:rsid w:val="004B2ED1"/>
    <w:rsid w:val="004B3027"/>
    <w:rsid w:val="004B3506"/>
    <w:rsid w:val="004B3F8F"/>
    <w:rsid w:val="004B48F7"/>
    <w:rsid w:val="004B7BED"/>
    <w:rsid w:val="004B7E10"/>
    <w:rsid w:val="004C0A7B"/>
    <w:rsid w:val="004C1196"/>
    <w:rsid w:val="004C1D8F"/>
    <w:rsid w:val="004C2A8E"/>
    <w:rsid w:val="004C3D75"/>
    <w:rsid w:val="004C476D"/>
    <w:rsid w:val="004C4AAF"/>
    <w:rsid w:val="004C4C3F"/>
    <w:rsid w:val="004C6F06"/>
    <w:rsid w:val="004C6FF1"/>
    <w:rsid w:val="004D0BE7"/>
    <w:rsid w:val="004D229E"/>
    <w:rsid w:val="004D34EE"/>
    <w:rsid w:val="004D51AB"/>
    <w:rsid w:val="004D5DA6"/>
    <w:rsid w:val="004D657B"/>
    <w:rsid w:val="004D71A3"/>
    <w:rsid w:val="004E2D0C"/>
    <w:rsid w:val="004E31F2"/>
    <w:rsid w:val="004E56F0"/>
    <w:rsid w:val="004E5BF8"/>
    <w:rsid w:val="004E71E5"/>
    <w:rsid w:val="004E7DF5"/>
    <w:rsid w:val="004F0F62"/>
    <w:rsid w:val="004F179D"/>
    <w:rsid w:val="004F2176"/>
    <w:rsid w:val="004F2261"/>
    <w:rsid w:val="004F3236"/>
    <w:rsid w:val="004F36C5"/>
    <w:rsid w:val="004F3FCB"/>
    <w:rsid w:val="004F4A44"/>
    <w:rsid w:val="004F580D"/>
    <w:rsid w:val="004F5BC2"/>
    <w:rsid w:val="004F5C43"/>
    <w:rsid w:val="004F6CB7"/>
    <w:rsid w:val="005017E6"/>
    <w:rsid w:val="00502F32"/>
    <w:rsid w:val="0050300E"/>
    <w:rsid w:val="00503E17"/>
    <w:rsid w:val="005042B1"/>
    <w:rsid w:val="00504E4E"/>
    <w:rsid w:val="0050667A"/>
    <w:rsid w:val="0050703B"/>
    <w:rsid w:val="0051099E"/>
    <w:rsid w:val="00517670"/>
    <w:rsid w:val="00520738"/>
    <w:rsid w:val="00526394"/>
    <w:rsid w:val="0052646A"/>
    <w:rsid w:val="00527826"/>
    <w:rsid w:val="00531418"/>
    <w:rsid w:val="005323CA"/>
    <w:rsid w:val="005332E6"/>
    <w:rsid w:val="00533440"/>
    <w:rsid w:val="00534802"/>
    <w:rsid w:val="00535431"/>
    <w:rsid w:val="00535442"/>
    <w:rsid w:val="005354D8"/>
    <w:rsid w:val="00535B0A"/>
    <w:rsid w:val="00536785"/>
    <w:rsid w:val="005368B8"/>
    <w:rsid w:val="005424F4"/>
    <w:rsid w:val="00543126"/>
    <w:rsid w:val="00543EA4"/>
    <w:rsid w:val="0054580F"/>
    <w:rsid w:val="00547351"/>
    <w:rsid w:val="00547467"/>
    <w:rsid w:val="005531F0"/>
    <w:rsid w:val="00555133"/>
    <w:rsid w:val="005556B9"/>
    <w:rsid w:val="005557F4"/>
    <w:rsid w:val="005571A1"/>
    <w:rsid w:val="005600EB"/>
    <w:rsid w:val="00560B43"/>
    <w:rsid w:val="00563E61"/>
    <w:rsid w:val="00564251"/>
    <w:rsid w:val="0056693A"/>
    <w:rsid w:val="0056793D"/>
    <w:rsid w:val="00571B02"/>
    <w:rsid w:val="005728CF"/>
    <w:rsid w:val="005752E5"/>
    <w:rsid w:val="005774D3"/>
    <w:rsid w:val="00583491"/>
    <w:rsid w:val="00583AE7"/>
    <w:rsid w:val="00586B4D"/>
    <w:rsid w:val="00591D56"/>
    <w:rsid w:val="00591E12"/>
    <w:rsid w:val="00592ACA"/>
    <w:rsid w:val="00592D51"/>
    <w:rsid w:val="00593408"/>
    <w:rsid w:val="005956CA"/>
    <w:rsid w:val="00595C7B"/>
    <w:rsid w:val="0059611B"/>
    <w:rsid w:val="00596746"/>
    <w:rsid w:val="005A03D7"/>
    <w:rsid w:val="005A0961"/>
    <w:rsid w:val="005A0A18"/>
    <w:rsid w:val="005A270F"/>
    <w:rsid w:val="005A2AF2"/>
    <w:rsid w:val="005A4E83"/>
    <w:rsid w:val="005A676E"/>
    <w:rsid w:val="005B02D8"/>
    <w:rsid w:val="005B09CF"/>
    <w:rsid w:val="005B133E"/>
    <w:rsid w:val="005B2091"/>
    <w:rsid w:val="005B2225"/>
    <w:rsid w:val="005B2B5D"/>
    <w:rsid w:val="005B3343"/>
    <w:rsid w:val="005B423F"/>
    <w:rsid w:val="005B45F7"/>
    <w:rsid w:val="005B63E3"/>
    <w:rsid w:val="005B7BA5"/>
    <w:rsid w:val="005C070A"/>
    <w:rsid w:val="005C0D38"/>
    <w:rsid w:val="005C2A5B"/>
    <w:rsid w:val="005C483C"/>
    <w:rsid w:val="005C54F8"/>
    <w:rsid w:val="005C6D75"/>
    <w:rsid w:val="005C6F9F"/>
    <w:rsid w:val="005C72F9"/>
    <w:rsid w:val="005C770D"/>
    <w:rsid w:val="005D097E"/>
    <w:rsid w:val="005D1C31"/>
    <w:rsid w:val="005D2B52"/>
    <w:rsid w:val="005D3BC6"/>
    <w:rsid w:val="005D7110"/>
    <w:rsid w:val="005D753B"/>
    <w:rsid w:val="005E149A"/>
    <w:rsid w:val="005E1D09"/>
    <w:rsid w:val="005E28A1"/>
    <w:rsid w:val="005E3203"/>
    <w:rsid w:val="005E5748"/>
    <w:rsid w:val="005E5F39"/>
    <w:rsid w:val="005E6A67"/>
    <w:rsid w:val="005F0FDA"/>
    <w:rsid w:val="005F3540"/>
    <w:rsid w:val="005F5E80"/>
    <w:rsid w:val="005F7A10"/>
    <w:rsid w:val="005F7CF7"/>
    <w:rsid w:val="00600D2C"/>
    <w:rsid w:val="00604C77"/>
    <w:rsid w:val="0060674F"/>
    <w:rsid w:val="006067B1"/>
    <w:rsid w:val="0060752E"/>
    <w:rsid w:val="00610CDE"/>
    <w:rsid w:val="00610D07"/>
    <w:rsid w:val="00611C06"/>
    <w:rsid w:val="00611C2F"/>
    <w:rsid w:val="00612CED"/>
    <w:rsid w:val="00613697"/>
    <w:rsid w:val="0061443D"/>
    <w:rsid w:val="00614895"/>
    <w:rsid w:val="006170BB"/>
    <w:rsid w:val="0062429B"/>
    <w:rsid w:val="0062493B"/>
    <w:rsid w:val="00624D72"/>
    <w:rsid w:val="00624E99"/>
    <w:rsid w:val="006260E6"/>
    <w:rsid w:val="00637404"/>
    <w:rsid w:val="00642463"/>
    <w:rsid w:val="006453E6"/>
    <w:rsid w:val="00646341"/>
    <w:rsid w:val="00647407"/>
    <w:rsid w:val="00650C06"/>
    <w:rsid w:val="00651CB3"/>
    <w:rsid w:val="006527F0"/>
    <w:rsid w:val="00652949"/>
    <w:rsid w:val="006555D3"/>
    <w:rsid w:val="00655C27"/>
    <w:rsid w:val="00656943"/>
    <w:rsid w:val="006646F2"/>
    <w:rsid w:val="00664738"/>
    <w:rsid w:val="006649E2"/>
    <w:rsid w:val="00665969"/>
    <w:rsid w:val="006663DD"/>
    <w:rsid w:val="00666823"/>
    <w:rsid w:val="00666D01"/>
    <w:rsid w:val="006676BE"/>
    <w:rsid w:val="00670582"/>
    <w:rsid w:val="006720A3"/>
    <w:rsid w:val="00672C2A"/>
    <w:rsid w:val="00676B26"/>
    <w:rsid w:val="00677CD1"/>
    <w:rsid w:val="00680471"/>
    <w:rsid w:val="00680804"/>
    <w:rsid w:val="00681C7C"/>
    <w:rsid w:val="00682599"/>
    <w:rsid w:val="00682A0E"/>
    <w:rsid w:val="0068338A"/>
    <w:rsid w:val="00687D1A"/>
    <w:rsid w:val="00691B0E"/>
    <w:rsid w:val="00691F9E"/>
    <w:rsid w:val="00693474"/>
    <w:rsid w:val="0069357F"/>
    <w:rsid w:val="006944F6"/>
    <w:rsid w:val="006950E4"/>
    <w:rsid w:val="0069603E"/>
    <w:rsid w:val="006A2CB7"/>
    <w:rsid w:val="006A2D67"/>
    <w:rsid w:val="006A4170"/>
    <w:rsid w:val="006A6370"/>
    <w:rsid w:val="006B0A1F"/>
    <w:rsid w:val="006B0F9D"/>
    <w:rsid w:val="006B1C4D"/>
    <w:rsid w:val="006B1E4A"/>
    <w:rsid w:val="006B2096"/>
    <w:rsid w:val="006B26D1"/>
    <w:rsid w:val="006B2F05"/>
    <w:rsid w:val="006B682F"/>
    <w:rsid w:val="006B6D65"/>
    <w:rsid w:val="006B76AA"/>
    <w:rsid w:val="006B788A"/>
    <w:rsid w:val="006C046F"/>
    <w:rsid w:val="006C074F"/>
    <w:rsid w:val="006C3603"/>
    <w:rsid w:val="006C3A6B"/>
    <w:rsid w:val="006C4245"/>
    <w:rsid w:val="006C6E60"/>
    <w:rsid w:val="006C7B49"/>
    <w:rsid w:val="006C7E6D"/>
    <w:rsid w:val="006D19C0"/>
    <w:rsid w:val="006D1C44"/>
    <w:rsid w:val="006D2277"/>
    <w:rsid w:val="006D285F"/>
    <w:rsid w:val="006D577D"/>
    <w:rsid w:val="006D5960"/>
    <w:rsid w:val="006D67EE"/>
    <w:rsid w:val="006E02AB"/>
    <w:rsid w:val="006E065D"/>
    <w:rsid w:val="006E07D4"/>
    <w:rsid w:val="006E2A89"/>
    <w:rsid w:val="006E32AD"/>
    <w:rsid w:val="006E7A11"/>
    <w:rsid w:val="006E7BB4"/>
    <w:rsid w:val="006F1E5D"/>
    <w:rsid w:val="006F2DBC"/>
    <w:rsid w:val="006F34F0"/>
    <w:rsid w:val="006F3C6F"/>
    <w:rsid w:val="006F6274"/>
    <w:rsid w:val="00701A19"/>
    <w:rsid w:val="0070219E"/>
    <w:rsid w:val="00704399"/>
    <w:rsid w:val="00705562"/>
    <w:rsid w:val="00706379"/>
    <w:rsid w:val="00707951"/>
    <w:rsid w:val="0071007E"/>
    <w:rsid w:val="007101A1"/>
    <w:rsid w:val="00710D38"/>
    <w:rsid w:val="007124D8"/>
    <w:rsid w:val="00712C2B"/>
    <w:rsid w:val="00712EDB"/>
    <w:rsid w:val="00715E24"/>
    <w:rsid w:val="00716961"/>
    <w:rsid w:val="00717020"/>
    <w:rsid w:val="00717E09"/>
    <w:rsid w:val="00720027"/>
    <w:rsid w:val="007217C2"/>
    <w:rsid w:val="00722DD5"/>
    <w:rsid w:val="00724C13"/>
    <w:rsid w:val="00725F8C"/>
    <w:rsid w:val="0073125E"/>
    <w:rsid w:val="00732FE7"/>
    <w:rsid w:val="00733CD6"/>
    <w:rsid w:val="00734160"/>
    <w:rsid w:val="007346CB"/>
    <w:rsid w:val="00736B2C"/>
    <w:rsid w:val="0073709C"/>
    <w:rsid w:val="007400D5"/>
    <w:rsid w:val="007435BD"/>
    <w:rsid w:val="0074595B"/>
    <w:rsid w:val="00745DE8"/>
    <w:rsid w:val="0074687C"/>
    <w:rsid w:val="007479B4"/>
    <w:rsid w:val="00751D0E"/>
    <w:rsid w:val="007527B7"/>
    <w:rsid w:val="00752E0E"/>
    <w:rsid w:val="00753DFE"/>
    <w:rsid w:val="00755F22"/>
    <w:rsid w:val="00757B12"/>
    <w:rsid w:val="00760514"/>
    <w:rsid w:val="00761F96"/>
    <w:rsid w:val="0076377B"/>
    <w:rsid w:val="00764886"/>
    <w:rsid w:val="007657A5"/>
    <w:rsid w:val="007662A2"/>
    <w:rsid w:val="007662AD"/>
    <w:rsid w:val="00766ED9"/>
    <w:rsid w:val="007671DB"/>
    <w:rsid w:val="0076743C"/>
    <w:rsid w:val="007674A1"/>
    <w:rsid w:val="00767F48"/>
    <w:rsid w:val="007711B8"/>
    <w:rsid w:val="00771378"/>
    <w:rsid w:val="0077232B"/>
    <w:rsid w:val="00774AB4"/>
    <w:rsid w:val="00776544"/>
    <w:rsid w:val="00780DFA"/>
    <w:rsid w:val="0078213E"/>
    <w:rsid w:val="0078221A"/>
    <w:rsid w:val="00784935"/>
    <w:rsid w:val="007851FD"/>
    <w:rsid w:val="0078525A"/>
    <w:rsid w:val="0078565F"/>
    <w:rsid w:val="0078589F"/>
    <w:rsid w:val="007858CF"/>
    <w:rsid w:val="00786265"/>
    <w:rsid w:val="00786A00"/>
    <w:rsid w:val="00786DAB"/>
    <w:rsid w:val="00786FE3"/>
    <w:rsid w:val="007911DA"/>
    <w:rsid w:val="0079309C"/>
    <w:rsid w:val="00794166"/>
    <w:rsid w:val="00795981"/>
    <w:rsid w:val="00796082"/>
    <w:rsid w:val="00796DA8"/>
    <w:rsid w:val="0079782F"/>
    <w:rsid w:val="007A19B1"/>
    <w:rsid w:val="007A2011"/>
    <w:rsid w:val="007A2EF8"/>
    <w:rsid w:val="007A533D"/>
    <w:rsid w:val="007A5694"/>
    <w:rsid w:val="007A5F17"/>
    <w:rsid w:val="007A61EC"/>
    <w:rsid w:val="007B014F"/>
    <w:rsid w:val="007B077B"/>
    <w:rsid w:val="007B0BF0"/>
    <w:rsid w:val="007B0CDD"/>
    <w:rsid w:val="007B117B"/>
    <w:rsid w:val="007B2A66"/>
    <w:rsid w:val="007B3C32"/>
    <w:rsid w:val="007B4DA2"/>
    <w:rsid w:val="007B5275"/>
    <w:rsid w:val="007B5E0E"/>
    <w:rsid w:val="007B631B"/>
    <w:rsid w:val="007B6FF1"/>
    <w:rsid w:val="007B7358"/>
    <w:rsid w:val="007C0053"/>
    <w:rsid w:val="007C095D"/>
    <w:rsid w:val="007C36DB"/>
    <w:rsid w:val="007C47E2"/>
    <w:rsid w:val="007C70FB"/>
    <w:rsid w:val="007C7336"/>
    <w:rsid w:val="007C79C0"/>
    <w:rsid w:val="007C7BE2"/>
    <w:rsid w:val="007D3085"/>
    <w:rsid w:val="007D373D"/>
    <w:rsid w:val="007D3C2E"/>
    <w:rsid w:val="007D3D5C"/>
    <w:rsid w:val="007D41BC"/>
    <w:rsid w:val="007D4618"/>
    <w:rsid w:val="007D5DA6"/>
    <w:rsid w:val="007D625A"/>
    <w:rsid w:val="007E1A6E"/>
    <w:rsid w:val="007E2021"/>
    <w:rsid w:val="007E2253"/>
    <w:rsid w:val="007E29A4"/>
    <w:rsid w:val="007E2A1F"/>
    <w:rsid w:val="007E4251"/>
    <w:rsid w:val="007E44F3"/>
    <w:rsid w:val="007E4DD6"/>
    <w:rsid w:val="007E5480"/>
    <w:rsid w:val="007E5651"/>
    <w:rsid w:val="007E6E36"/>
    <w:rsid w:val="007E784B"/>
    <w:rsid w:val="007F007C"/>
    <w:rsid w:val="007F0E5A"/>
    <w:rsid w:val="007F2832"/>
    <w:rsid w:val="007F3277"/>
    <w:rsid w:val="007F4C02"/>
    <w:rsid w:val="007F64D5"/>
    <w:rsid w:val="007F6E0A"/>
    <w:rsid w:val="007F743E"/>
    <w:rsid w:val="0080044C"/>
    <w:rsid w:val="00800B0B"/>
    <w:rsid w:val="00800DDA"/>
    <w:rsid w:val="008042D1"/>
    <w:rsid w:val="00804E77"/>
    <w:rsid w:val="00804EEE"/>
    <w:rsid w:val="00805B95"/>
    <w:rsid w:val="0081028E"/>
    <w:rsid w:val="00811B15"/>
    <w:rsid w:val="00812C4D"/>
    <w:rsid w:val="00813D09"/>
    <w:rsid w:val="00813F34"/>
    <w:rsid w:val="00814763"/>
    <w:rsid w:val="00815C5E"/>
    <w:rsid w:val="00816D58"/>
    <w:rsid w:val="00816F4E"/>
    <w:rsid w:val="00820B51"/>
    <w:rsid w:val="008215D2"/>
    <w:rsid w:val="00821B23"/>
    <w:rsid w:val="00821BA4"/>
    <w:rsid w:val="00822398"/>
    <w:rsid w:val="0082247D"/>
    <w:rsid w:val="00822F7A"/>
    <w:rsid w:val="00824B07"/>
    <w:rsid w:val="0082593C"/>
    <w:rsid w:val="00825944"/>
    <w:rsid w:val="00825F99"/>
    <w:rsid w:val="00832E3E"/>
    <w:rsid w:val="00832E8C"/>
    <w:rsid w:val="00833087"/>
    <w:rsid w:val="00834644"/>
    <w:rsid w:val="0083490B"/>
    <w:rsid w:val="00834B49"/>
    <w:rsid w:val="00835275"/>
    <w:rsid w:val="00840A88"/>
    <w:rsid w:val="00840F1D"/>
    <w:rsid w:val="008411A2"/>
    <w:rsid w:val="008415C0"/>
    <w:rsid w:val="00842157"/>
    <w:rsid w:val="0084257C"/>
    <w:rsid w:val="0084426B"/>
    <w:rsid w:val="00845CA7"/>
    <w:rsid w:val="00846CDE"/>
    <w:rsid w:val="00846F60"/>
    <w:rsid w:val="0085446D"/>
    <w:rsid w:val="0085447D"/>
    <w:rsid w:val="00854AC2"/>
    <w:rsid w:val="00856A8F"/>
    <w:rsid w:val="00856F08"/>
    <w:rsid w:val="00857244"/>
    <w:rsid w:val="00862676"/>
    <w:rsid w:val="008627E2"/>
    <w:rsid w:val="00863A0C"/>
    <w:rsid w:val="00864673"/>
    <w:rsid w:val="0086473A"/>
    <w:rsid w:val="008654D8"/>
    <w:rsid w:val="00867151"/>
    <w:rsid w:val="00867472"/>
    <w:rsid w:val="00867C15"/>
    <w:rsid w:val="0087304B"/>
    <w:rsid w:val="00875123"/>
    <w:rsid w:val="00875A56"/>
    <w:rsid w:val="00880D74"/>
    <w:rsid w:val="00882646"/>
    <w:rsid w:val="00883542"/>
    <w:rsid w:val="00884BF0"/>
    <w:rsid w:val="00884D83"/>
    <w:rsid w:val="008853A5"/>
    <w:rsid w:val="00885C8F"/>
    <w:rsid w:val="0088745C"/>
    <w:rsid w:val="00887627"/>
    <w:rsid w:val="008879A4"/>
    <w:rsid w:val="00891266"/>
    <w:rsid w:val="00891EA4"/>
    <w:rsid w:val="0089254F"/>
    <w:rsid w:val="008935A4"/>
    <w:rsid w:val="0089397C"/>
    <w:rsid w:val="0089690A"/>
    <w:rsid w:val="00896B98"/>
    <w:rsid w:val="008971D1"/>
    <w:rsid w:val="008A0980"/>
    <w:rsid w:val="008A0986"/>
    <w:rsid w:val="008A11F7"/>
    <w:rsid w:val="008A4263"/>
    <w:rsid w:val="008A5B04"/>
    <w:rsid w:val="008A60FE"/>
    <w:rsid w:val="008A6BBB"/>
    <w:rsid w:val="008A7C70"/>
    <w:rsid w:val="008B0D76"/>
    <w:rsid w:val="008B13D8"/>
    <w:rsid w:val="008B28EF"/>
    <w:rsid w:val="008B2C7D"/>
    <w:rsid w:val="008B3FF1"/>
    <w:rsid w:val="008B4180"/>
    <w:rsid w:val="008B4869"/>
    <w:rsid w:val="008B6188"/>
    <w:rsid w:val="008B79B7"/>
    <w:rsid w:val="008C100A"/>
    <w:rsid w:val="008C10E3"/>
    <w:rsid w:val="008C48F3"/>
    <w:rsid w:val="008C4C78"/>
    <w:rsid w:val="008C558E"/>
    <w:rsid w:val="008C5BA9"/>
    <w:rsid w:val="008C63A8"/>
    <w:rsid w:val="008C6705"/>
    <w:rsid w:val="008C7E36"/>
    <w:rsid w:val="008D031F"/>
    <w:rsid w:val="008D133D"/>
    <w:rsid w:val="008D1F80"/>
    <w:rsid w:val="008D36D9"/>
    <w:rsid w:val="008D3C37"/>
    <w:rsid w:val="008D64ED"/>
    <w:rsid w:val="008D675D"/>
    <w:rsid w:val="008D70B7"/>
    <w:rsid w:val="008E01EA"/>
    <w:rsid w:val="008E1D92"/>
    <w:rsid w:val="008E2066"/>
    <w:rsid w:val="008E294A"/>
    <w:rsid w:val="008E2C5F"/>
    <w:rsid w:val="008E4100"/>
    <w:rsid w:val="008E49F7"/>
    <w:rsid w:val="008E5449"/>
    <w:rsid w:val="008E6397"/>
    <w:rsid w:val="008E6B62"/>
    <w:rsid w:val="008E7E6E"/>
    <w:rsid w:val="008F0B50"/>
    <w:rsid w:val="008F2CC0"/>
    <w:rsid w:val="008F3666"/>
    <w:rsid w:val="008F3E03"/>
    <w:rsid w:val="008F43A9"/>
    <w:rsid w:val="008F4D30"/>
    <w:rsid w:val="008F5B80"/>
    <w:rsid w:val="008F5E65"/>
    <w:rsid w:val="008F7076"/>
    <w:rsid w:val="008F718D"/>
    <w:rsid w:val="008F7681"/>
    <w:rsid w:val="009000D4"/>
    <w:rsid w:val="00903020"/>
    <w:rsid w:val="009037E4"/>
    <w:rsid w:val="00904322"/>
    <w:rsid w:val="0090484F"/>
    <w:rsid w:val="00907306"/>
    <w:rsid w:val="00910095"/>
    <w:rsid w:val="00912B63"/>
    <w:rsid w:val="00913272"/>
    <w:rsid w:val="00913694"/>
    <w:rsid w:val="009145F8"/>
    <w:rsid w:val="0091780C"/>
    <w:rsid w:val="0092004B"/>
    <w:rsid w:val="0092291D"/>
    <w:rsid w:val="00922F39"/>
    <w:rsid w:val="009237E2"/>
    <w:rsid w:val="00924BD7"/>
    <w:rsid w:val="00926165"/>
    <w:rsid w:val="00926C68"/>
    <w:rsid w:val="00927F49"/>
    <w:rsid w:val="009312E3"/>
    <w:rsid w:val="00931ADA"/>
    <w:rsid w:val="0093394C"/>
    <w:rsid w:val="00933D0E"/>
    <w:rsid w:val="009346E2"/>
    <w:rsid w:val="00934AF8"/>
    <w:rsid w:val="00934EB4"/>
    <w:rsid w:val="00936000"/>
    <w:rsid w:val="00940B70"/>
    <w:rsid w:val="00941381"/>
    <w:rsid w:val="009422EA"/>
    <w:rsid w:val="009438E7"/>
    <w:rsid w:val="00947897"/>
    <w:rsid w:val="00950B00"/>
    <w:rsid w:val="00951915"/>
    <w:rsid w:val="00951D45"/>
    <w:rsid w:val="009535C6"/>
    <w:rsid w:val="009537B6"/>
    <w:rsid w:val="00953BD2"/>
    <w:rsid w:val="009544F9"/>
    <w:rsid w:val="00954C38"/>
    <w:rsid w:val="00954D59"/>
    <w:rsid w:val="00955C14"/>
    <w:rsid w:val="009566CA"/>
    <w:rsid w:val="0096030C"/>
    <w:rsid w:val="00963B80"/>
    <w:rsid w:val="00964014"/>
    <w:rsid w:val="00967C2F"/>
    <w:rsid w:val="00970447"/>
    <w:rsid w:val="009744DA"/>
    <w:rsid w:val="00974D0B"/>
    <w:rsid w:val="009757D1"/>
    <w:rsid w:val="009767A6"/>
    <w:rsid w:val="009779EB"/>
    <w:rsid w:val="00980AE6"/>
    <w:rsid w:val="00980F9B"/>
    <w:rsid w:val="009813DB"/>
    <w:rsid w:val="0098142F"/>
    <w:rsid w:val="00982823"/>
    <w:rsid w:val="00985A81"/>
    <w:rsid w:val="00985B50"/>
    <w:rsid w:val="009937DD"/>
    <w:rsid w:val="0099418C"/>
    <w:rsid w:val="00994C44"/>
    <w:rsid w:val="009952E2"/>
    <w:rsid w:val="00996A89"/>
    <w:rsid w:val="00997C1B"/>
    <w:rsid w:val="009A0C89"/>
    <w:rsid w:val="009A25DC"/>
    <w:rsid w:val="009A4DF2"/>
    <w:rsid w:val="009A5C63"/>
    <w:rsid w:val="009A6DA6"/>
    <w:rsid w:val="009B05D7"/>
    <w:rsid w:val="009B19B0"/>
    <w:rsid w:val="009B1B29"/>
    <w:rsid w:val="009C0C20"/>
    <w:rsid w:val="009C1703"/>
    <w:rsid w:val="009C2F41"/>
    <w:rsid w:val="009C3695"/>
    <w:rsid w:val="009C36ED"/>
    <w:rsid w:val="009C3D53"/>
    <w:rsid w:val="009C4F44"/>
    <w:rsid w:val="009C6247"/>
    <w:rsid w:val="009C6E5D"/>
    <w:rsid w:val="009C7A94"/>
    <w:rsid w:val="009D1386"/>
    <w:rsid w:val="009D3211"/>
    <w:rsid w:val="009D3B21"/>
    <w:rsid w:val="009D447D"/>
    <w:rsid w:val="009D65F8"/>
    <w:rsid w:val="009D75D7"/>
    <w:rsid w:val="009D7C86"/>
    <w:rsid w:val="009E03F7"/>
    <w:rsid w:val="009E12F9"/>
    <w:rsid w:val="009E1304"/>
    <w:rsid w:val="009E21DF"/>
    <w:rsid w:val="009E464D"/>
    <w:rsid w:val="009E69EC"/>
    <w:rsid w:val="009E7F69"/>
    <w:rsid w:val="009F2711"/>
    <w:rsid w:val="009F38E2"/>
    <w:rsid w:val="009F5540"/>
    <w:rsid w:val="009F5CE1"/>
    <w:rsid w:val="009F75DB"/>
    <w:rsid w:val="00A019DE"/>
    <w:rsid w:val="00A027EB"/>
    <w:rsid w:val="00A03829"/>
    <w:rsid w:val="00A04F9D"/>
    <w:rsid w:val="00A0503F"/>
    <w:rsid w:val="00A052CF"/>
    <w:rsid w:val="00A078D3"/>
    <w:rsid w:val="00A12728"/>
    <w:rsid w:val="00A145B9"/>
    <w:rsid w:val="00A14B3B"/>
    <w:rsid w:val="00A17C54"/>
    <w:rsid w:val="00A21283"/>
    <w:rsid w:val="00A21D3F"/>
    <w:rsid w:val="00A21E4E"/>
    <w:rsid w:val="00A24635"/>
    <w:rsid w:val="00A25970"/>
    <w:rsid w:val="00A25B67"/>
    <w:rsid w:val="00A25C13"/>
    <w:rsid w:val="00A25D00"/>
    <w:rsid w:val="00A26027"/>
    <w:rsid w:val="00A26B5D"/>
    <w:rsid w:val="00A32F2E"/>
    <w:rsid w:val="00A3349E"/>
    <w:rsid w:val="00A34D85"/>
    <w:rsid w:val="00A352E4"/>
    <w:rsid w:val="00A35C1F"/>
    <w:rsid w:val="00A41006"/>
    <w:rsid w:val="00A42944"/>
    <w:rsid w:val="00A460F7"/>
    <w:rsid w:val="00A46A7A"/>
    <w:rsid w:val="00A46E59"/>
    <w:rsid w:val="00A47484"/>
    <w:rsid w:val="00A47A7C"/>
    <w:rsid w:val="00A50AB5"/>
    <w:rsid w:val="00A52602"/>
    <w:rsid w:val="00A52D1D"/>
    <w:rsid w:val="00A53BFA"/>
    <w:rsid w:val="00A5467D"/>
    <w:rsid w:val="00A54C83"/>
    <w:rsid w:val="00A579C4"/>
    <w:rsid w:val="00A60087"/>
    <w:rsid w:val="00A605EE"/>
    <w:rsid w:val="00A60C4D"/>
    <w:rsid w:val="00A621C7"/>
    <w:rsid w:val="00A62EDE"/>
    <w:rsid w:val="00A64802"/>
    <w:rsid w:val="00A64E56"/>
    <w:rsid w:val="00A654D6"/>
    <w:rsid w:val="00A660F6"/>
    <w:rsid w:val="00A67088"/>
    <w:rsid w:val="00A67BE6"/>
    <w:rsid w:val="00A70EA0"/>
    <w:rsid w:val="00A71100"/>
    <w:rsid w:val="00A7202B"/>
    <w:rsid w:val="00A72F11"/>
    <w:rsid w:val="00A743B9"/>
    <w:rsid w:val="00A75231"/>
    <w:rsid w:val="00A756FC"/>
    <w:rsid w:val="00A7659F"/>
    <w:rsid w:val="00A7777B"/>
    <w:rsid w:val="00A777CC"/>
    <w:rsid w:val="00A7783F"/>
    <w:rsid w:val="00A80FDB"/>
    <w:rsid w:val="00A8224A"/>
    <w:rsid w:val="00A83043"/>
    <w:rsid w:val="00A83D8D"/>
    <w:rsid w:val="00A842BD"/>
    <w:rsid w:val="00A8442D"/>
    <w:rsid w:val="00A85468"/>
    <w:rsid w:val="00A86458"/>
    <w:rsid w:val="00A86836"/>
    <w:rsid w:val="00A903F3"/>
    <w:rsid w:val="00A93172"/>
    <w:rsid w:val="00A95E17"/>
    <w:rsid w:val="00A96B9E"/>
    <w:rsid w:val="00A96C8F"/>
    <w:rsid w:val="00A96CAB"/>
    <w:rsid w:val="00A9706D"/>
    <w:rsid w:val="00AA10CC"/>
    <w:rsid w:val="00AA1311"/>
    <w:rsid w:val="00AA1422"/>
    <w:rsid w:val="00AA2CD7"/>
    <w:rsid w:val="00AA3299"/>
    <w:rsid w:val="00AA33DE"/>
    <w:rsid w:val="00AA357D"/>
    <w:rsid w:val="00AA4D7E"/>
    <w:rsid w:val="00AA58D3"/>
    <w:rsid w:val="00AA5A61"/>
    <w:rsid w:val="00AA6B9D"/>
    <w:rsid w:val="00AB10E8"/>
    <w:rsid w:val="00AB15D5"/>
    <w:rsid w:val="00AB2805"/>
    <w:rsid w:val="00AB2BC3"/>
    <w:rsid w:val="00AB3259"/>
    <w:rsid w:val="00AB359D"/>
    <w:rsid w:val="00AB55EA"/>
    <w:rsid w:val="00AC082E"/>
    <w:rsid w:val="00AC23B1"/>
    <w:rsid w:val="00AC2EF1"/>
    <w:rsid w:val="00AC4D30"/>
    <w:rsid w:val="00AC5B0A"/>
    <w:rsid w:val="00AC69DE"/>
    <w:rsid w:val="00AD06FC"/>
    <w:rsid w:val="00AD0FFA"/>
    <w:rsid w:val="00AD16D3"/>
    <w:rsid w:val="00AD2074"/>
    <w:rsid w:val="00AD6017"/>
    <w:rsid w:val="00AD6475"/>
    <w:rsid w:val="00AD771F"/>
    <w:rsid w:val="00AD7D1E"/>
    <w:rsid w:val="00AE1606"/>
    <w:rsid w:val="00AE18A2"/>
    <w:rsid w:val="00AE205E"/>
    <w:rsid w:val="00AE36C5"/>
    <w:rsid w:val="00AE47FD"/>
    <w:rsid w:val="00AE712C"/>
    <w:rsid w:val="00AE7323"/>
    <w:rsid w:val="00AE78FD"/>
    <w:rsid w:val="00AE796E"/>
    <w:rsid w:val="00AE7B2D"/>
    <w:rsid w:val="00AF09BF"/>
    <w:rsid w:val="00AF30F3"/>
    <w:rsid w:val="00AF31B9"/>
    <w:rsid w:val="00AF5070"/>
    <w:rsid w:val="00AF5F3F"/>
    <w:rsid w:val="00B01BAE"/>
    <w:rsid w:val="00B02F9D"/>
    <w:rsid w:val="00B04411"/>
    <w:rsid w:val="00B051EB"/>
    <w:rsid w:val="00B059ED"/>
    <w:rsid w:val="00B06457"/>
    <w:rsid w:val="00B070A5"/>
    <w:rsid w:val="00B07928"/>
    <w:rsid w:val="00B07BE4"/>
    <w:rsid w:val="00B07E56"/>
    <w:rsid w:val="00B13D48"/>
    <w:rsid w:val="00B15853"/>
    <w:rsid w:val="00B1750B"/>
    <w:rsid w:val="00B179B9"/>
    <w:rsid w:val="00B17CB0"/>
    <w:rsid w:val="00B2124E"/>
    <w:rsid w:val="00B21AC8"/>
    <w:rsid w:val="00B2384E"/>
    <w:rsid w:val="00B24A58"/>
    <w:rsid w:val="00B24F8C"/>
    <w:rsid w:val="00B24FB5"/>
    <w:rsid w:val="00B32C57"/>
    <w:rsid w:val="00B34CE6"/>
    <w:rsid w:val="00B357F4"/>
    <w:rsid w:val="00B35B8E"/>
    <w:rsid w:val="00B36D5F"/>
    <w:rsid w:val="00B40862"/>
    <w:rsid w:val="00B40CB2"/>
    <w:rsid w:val="00B4144F"/>
    <w:rsid w:val="00B41E91"/>
    <w:rsid w:val="00B41FFE"/>
    <w:rsid w:val="00B42796"/>
    <w:rsid w:val="00B44254"/>
    <w:rsid w:val="00B471B3"/>
    <w:rsid w:val="00B549BB"/>
    <w:rsid w:val="00B55A1F"/>
    <w:rsid w:val="00B56BB1"/>
    <w:rsid w:val="00B56FBB"/>
    <w:rsid w:val="00B572EC"/>
    <w:rsid w:val="00B60108"/>
    <w:rsid w:val="00B61331"/>
    <w:rsid w:val="00B626D0"/>
    <w:rsid w:val="00B6273E"/>
    <w:rsid w:val="00B62C4D"/>
    <w:rsid w:val="00B62D87"/>
    <w:rsid w:val="00B635A4"/>
    <w:rsid w:val="00B648E6"/>
    <w:rsid w:val="00B655DD"/>
    <w:rsid w:val="00B658E2"/>
    <w:rsid w:val="00B65B63"/>
    <w:rsid w:val="00B66A49"/>
    <w:rsid w:val="00B671ED"/>
    <w:rsid w:val="00B678E6"/>
    <w:rsid w:val="00B67916"/>
    <w:rsid w:val="00B70207"/>
    <w:rsid w:val="00B70963"/>
    <w:rsid w:val="00B71304"/>
    <w:rsid w:val="00B7323B"/>
    <w:rsid w:val="00B73298"/>
    <w:rsid w:val="00B73B9C"/>
    <w:rsid w:val="00B74185"/>
    <w:rsid w:val="00B74A0C"/>
    <w:rsid w:val="00B77816"/>
    <w:rsid w:val="00B83BFA"/>
    <w:rsid w:val="00B84194"/>
    <w:rsid w:val="00B8584C"/>
    <w:rsid w:val="00B8647D"/>
    <w:rsid w:val="00B93E46"/>
    <w:rsid w:val="00B94A09"/>
    <w:rsid w:val="00B94D66"/>
    <w:rsid w:val="00B962AC"/>
    <w:rsid w:val="00B96FAE"/>
    <w:rsid w:val="00BA14B4"/>
    <w:rsid w:val="00BA24FA"/>
    <w:rsid w:val="00BA2612"/>
    <w:rsid w:val="00BA4F30"/>
    <w:rsid w:val="00BA5072"/>
    <w:rsid w:val="00BA53A5"/>
    <w:rsid w:val="00BB0C97"/>
    <w:rsid w:val="00BB2017"/>
    <w:rsid w:val="00BB21B9"/>
    <w:rsid w:val="00BB2C79"/>
    <w:rsid w:val="00BB37C1"/>
    <w:rsid w:val="00BB44B7"/>
    <w:rsid w:val="00BB5D64"/>
    <w:rsid w:val="00BB7B57"/>
    <w:rsid w:val="00BB7D42"/>
    <w:rsid w:val="00BC02CE"/>
    <w:rsid w:val="00BC2BD0"/>
    <w:rsid w:val="00BC2D1B"/>
    <w:rsid w:val="00BC2F41"/>
    <w:rsid w:val="00BC6AAE"/>
    <w:rsid w:val="00BC7128"/>
    <w:rsid w:val="00BC716E"/>
    <w:rsid w:val="00BC7914"/>
    <w:rsid w:val="00BC7B7D"/>
    <w:rsid w:val="00BD1F67"/>
    <w:rsid w:val="00BD228A"/>
    <w:rsid w:val="00BD35CF"/>
    <w:rsid w:val="00BD5171"/>
    <w:rsid w:val="00BD54A1"/>
    <w:rsid w:val="00BD54D1"/>
    <w:rsid w:val="00BD67F5"/>
    <w:rsid w:val="00BD6D26"/>
    <w:rsid w:val="00BE09CD"/>
    <w:rsid w:val="00BE5D2E"/>
    <w:rsid w:val="00BF3A79"/>
    <w:rsid w:val="00BF43E5"/>
    <w:rsid w:val="00BF4723"/>
    <w:rsid w:val="00BF5AC0"/>
    <w:rsid w:val="00BF7126"/>
    <w:rsid w:val="00BF7FE0"/>
    <w:rsid w:val="00C00A31"/>
    <w:rsid w:val="00C01744"/>
    <w:rsid w:val="00C02D97"/>
    <w:rsid w:val="00C02E05"/>
    <w:rsid w:val="00C03C6F"/>
    <w:rsid w:val="00C05494"/>
    <w:rsid w:val="00C07F88"/>
    <w:rsid w:val="00C07F93"/>
    <w:rsid w:val="00C10224"/>
    <w:rsid w:val="00C114D5"/>
    <w:rsid w:val="00C1319C"/>
    <w:rsid w:val="00C13E94"/>
    <w:rsid w:val="00C1526D"/>
    <w:rsid w:val="00C15590"/>
    <w:rsid w:val="00C17137"/>
    <w:rsid w:val="00C179CE"/>
    <w:rsid w:val="00C20413"/>
    <w:rsid w:val="00C2072F"/>
    <w:rsid w:val="00C213EF"/>
    <w:rsid w:val="00C21905"/>
    <w:rsid w:val="00C227AF"/>
    <w:rsid w:val="00C22BB9"/>
    <w:rsid w:val="00C22F1F"/>
    <w:rsid w:val="00C27821"/>
    <w:rsid w:val="00C27BDD"/>
    <w:rsid w:val="00C306D8"/>
    <w:rsid w:val="00C319C8"/>
    <w:rsid w:val="00C31FB2"/>
    <w:rsid w:val="00C32448"/>
    <w:rsid w:val="00C3347C"/>
    <w:rsid w:val="00C33CA8"/>
    <w:rsid w:val="00C36DD9"/>
    <w:rsid w:val="00C3729C"/>
    <w:rsid w:val="00C37C08"/>
    <w:rsid w:val="00C41483"/>
    <w:rsid w:val="00C428BD"/>
    <w:rsid w:val="00C42DBC"/>
    <w:rsid w:val="00C44D21"/>
    <w:rsid w:val="00C458F2"/>
    <w:rsid w:val="00C504C5"/>
    <w:rsid w:val="00C54254"/>
    <w:rsid w:val="00C54D93"/>
    <w:rsid w:val="00C56F7F"/>
    <w:rsid w:val="00C57B7D"/>
    <w:rsid w:val="00C614EA"/>
    <w:rsid w:val="00C61577"/>
    <w:rsid w:val="00C63BB7"/>
    <w:rsid w:val="00C6413C"/>
    <w:rsid w:val="00C643A0"/>
    <w:rsid w:val="00C6446D"/>
    <w:rsid w:val="00C65C9E"/>
    <w:rsid w:val="00C65F49"/>
    <w:rsid w:val="00C660BF"/>
    <w:rsid w:val="00C666E8"/>
    <w:rsid w:val="00C66805"/>
    <w:rsid w:val="00C66E25"/>
    <w:rsid w:val="00C70224"/>
    <w:rsid w:val="00C70C22"/>
    <w:rsid w:val="00C719FA"/>
    <w:rsid w:val="00C71FFE"/>
    <w:rsid w:val="00C7331E"/>
    <w:rsid w:val="00C73756"/>
    <w:rsid w:val="00C7414F"/>
    <w:rsid w:val="00C75FD1"/>
    <w:rsid w:val="00C7679A"/>
    <w:rsid w:val="00C776A7"/>
    <w:rsid w:val="00C812C6"/>
    <w:rsid w:val="00C81680"/>
    <w:rsid w:val="00C82D98"/>
    <w:rsid w:val="00C84593"/>
    <w:rsid w:val="00C84AE0"/>
    <w:rsid w:val="00C85780"/>
    <w:rsid w:val="00C90435"/>
    <w:rsid w:val="00C92504"/>
    <w:rsid w:val="00C95528"/>
    <w:rsid w:val="00C9596B"/>
    <w:rsid w:val="00C96852"/>
    <w:rsid w:val="00C976B4"/>
    <w:rsid w:val="00C97BD7"/>
    <w:rsid w:val="00CA1894"/>
    <w:rsid w:val="00CA1BE9"/>
    <w:rsid w:val="00CA22F7"/>
    <w:rsid w:val="00CA36BD"/>
    <w:rsid w:val="00CA638E"/>
    <w:rsid w:val="00CA6B6A"/>
    <w:rsid w:val="00CA7038"/>
    <w:rsid w:val="00CB1B63"/>
    <w:rsid w:val="00CB40CE"/>
    <w:rsid w:val="00CB7234"/>
    <w:rsid w:val="00CC1DC6"/>
    <w:rsid w:val="00CC24D0"/>
    <w:rsid w:val="00CC2AD9"/>
    <w:rsid w:val="00CC3AE4"/>
    <w:rsid w:val="00CC4F9A"/>
    <w:rsid w:val="00CC512A"/>
    <w:rsid w:val="00CC5697"/>
    <w:rsid w:val="00CC6E7E"/>
    <w:rsid w:val="00CC7248"/>
    <w:rsid w:val="00CD0401"/>
    <w:rsid w:val="00CD0E0B"/>
    <w:rsid w:val="00CD136C"/>
    <w:rsid w:val="00CD1B6E"/>
    <w:rsid w:val="00CD1FF2"/>
    <w:rsid w:val="00CD2821"/>
    <w:rsid w:val="00CD5699"/>
    <w:rsid w:val="00CD5EBD"/>
    <w:rsid w:val="00CD65B4"/>
    <w:rsid w:val="00CD6D40"/>
    <w:rsid w:val="00CE0500"/>
    <w:rsid w:val="00CE0C5B"/>
    <w:rsid w:val="00CE1629"/>
    <w:rsid w:val="00CE392D"/>
    <w:rsid w:val="00CE534E"/>
    <w:rsid w:val="00CE70A2"/>
    <w:rsid w:val="00CE7151"/>
    <w:rsid w:val="00CE7DFE"/>
    <w:rsid w:val="00CF031D"/>
    <w:rsid w:val="00CF1006"/>
    <w:rsid w:val="00CF16F9"/>
    <w:rsid w:val="00CF1C8E"/>
    <w:rsid w:val="00CF290D"/>
    <w:rsid w:val="00CF2F4E"/>
    <w:rsid w:val="00CF48DC"/>
    <w:rsid w:val="00CF609A"/>
    <w:rsid w:val="00CF79CF"/>
    <w:rsid w:val="00CF7B79"/>
    <w:rsid w:val="00D00076"/>
    <w:rsid w:val="00D02FAC"/>
    <w:rsid w:val="00D0607A"/>
    <w:rsid w:val="00D06B56"/>
    <w:rsid w:val="00D07486"/>
    <w:rsid w:val="00D12AAB"/>
    <w:rsid w:val="00D12C81"/>
    <w:rsid w:val="00D132AB"/>
    <w:rsid w:val="00D13409"/>
    <w:rsid w:val="00D152F9"/>
    <w:rsid w:val="00D15AC6"/>
    <w:rsid w:val="00D17D02"/>
    <w:rsid w:val="00D202B1"/>
    <w:rsid w:val="00D226B1"/>
    <w:rsid w:val="00D22E8D"/>
    <w:rsid w:val="00D24EFC"/>
    <w:rsid w:val="00D30085"/>
    <w:rsid w:val="00D31F62"/>
    <w:rsid w:val="00D33DF2"/>
    <w:rsid w:val="00D3486D"/>
    <w:rsid w:val="00D34F9A"/>
    <w:rsid w:val="00D350F1"/>
    <w:rsid w:val="00D35795"/>
    <w:rsid w:val="00D366D9"/>
    <w:rsid w:val="00D377F8"/>
    <w:rsid w:val="00D42414"/>
    <w:rsid w:val="00D43A84"/>
    <w:rsid w:val="00D508F2"/>
    <w:rsid w:val="00D50909"/>
    <w:rsid w:val="00D52543"/>
    <w:rsid w:val="00D53470"/>
    <w:rsid w:val="00D55955"/>
    <w:rsid w:val="00D620CC"/>
    <w:rsid w:val="00D65AF2"/>
    <w:rsid w:val="00D65C58"/>
    <w:rsid w:val="00D66C3B"/>
    <w:rsid w:val="00D70B94"/>
    <w:rsid w:val="00D726A0"/>
    <w:rsid w:val="00D73ADC"/>
    <w:rsid w:val="00D75574"/>
    <w:rsid w:val="00D77C87"/>
    <w:rsid w:val="00D82B07"/>
    <w:rsid w:val="00D82EDC"/>
    <w:rsid w:val="00D847CF"/>
    <w:rsid w:val="00D8553E"/>
    <w:rsid w:val="00D865AB"/>
    <w:rsid w:val="00D8691A"/>
    <w:rsid w:val="00D91B0C"/>
    <w:rsid w:val="00D9281C"/>
    <w:rsid w:val="00D92D1F"/>
    <w:rsid w:val="00D93295"/>
    <w:rsid w:val="00D93526"/>
    <w:rsid w:val="00D9407A"/>
    <w:rsid w:val="00D947B2"/>
    <w:rsid w:val="00D94CE7"/>
    <w:rsid w:val="00D96174"/>
    <w:rsid w:val="00D9743F"/>
    <w:rsid w:val="00DA17CD"/>
    <w:rsid w:val="00DA1A20"/>
    <w:rsid w:val="00DA1B6F"/>
    <w:rsid w:val="00DA6800"/>
    <w:rsid w:val="00DA6FEE"/>
    <w:rsid w:val="00DA740E"/>
    <w:rsid w:val="00DB1796"/>
    <w:rsid w:val="00DB1CE5"/>
    <w:rsid w:val="00DB368E"/>
    <w:rsid w:val="00DB4767"/>
    <w:rsid w:val="00DB4829"/>
    <w:rsid w:val="00DB50E1"/>
    <w:rsid w:val="00DB54E4"/>
    <w:rsid w:val="00DB5817"/>
    <w:rsid w:val="00DB78A8"/>
    <w:rsid w:val="00DB7A85"/>
    <w:rsid w:val="00DB7E27"/>
    <w:rsid w:val="00DC12DA"/>
    <w:rsid w:val="00DC266C"/>
    <w:rsid w:val="00DC2F7A"/>
    <w:rsid w:val="00DC3517"/>
    <w:rsid w:val="00DC49A8"/>
    <w:rsid w:val="00DC5F64"/>
    <w:rsid w:val="00DC7643"/>
    <w:rsid w:val="00DC78D4"/>
    <w:rsid w:val="00DC7D88"/>
    <w:rsid w:val="00DD0274"/>
    <w:rsid w:val="00DD353F"/>
    <w:rsid w:val="00DD3B98"/>
    <w:rsid w:val="00DD42F1"/>
    <w:rsid w:val="00DD4B2E"/>
    <w:rsid w:val="00DD4C0A"/>
    <w:rsid w:val="00DD68AD"/>
    <w:rsid w:val="00DD7014"/>
    <w:rsid w:val="00DD7BC6"/>
    <w:rsid w:val="00DE2EFE"/>
    <w:rsid w:val="00DE4515"/>
    <w:rsid w:val="00DE4593"/>
    <w:rsid w:val="00DE507F"/>
    <w:rsid w:val="00DE5B62"/>
    <w:rsid w:val="00DF1379"/>
    <w:rsid w:val="00DF157C"/>
    <w:rsid w:val="00DF1FB5"/>
    <w:rsid w:val="00DF33EA"/>
    <w:rsid w:val="00DF3658"/>
    <w:rsid w:val="00DF47BA"/>
    <w:rsid w:val="00DF67F7"/>
    <w:rsid w:val="00DF727D"/>
    <w:rsid w:val="00DF7960"/>
    <w:rsid w:val="00DF7BB5"/>
    <w:rsid w:val="00E01E41"/>
    <w:rsid w:val="00E02F82"/>
    <w:rsid w:val="00E041D5"/>
    <w:rsid w:val="00E04DB4"/>
    <w:rsid w:val="00E05713"/>
    <w:rsid w:val="00E058AB"/>
    <w:rsid w:val="00E068CD"/>
    <w:rsid w:val="00E06AA0"/>
    <w:rsid w:val="00E07634"/>
    <w:rsid w:val="00E115F2"/>
    <w:rsid w:val="00E117C2"/>
    <w:rsid w:val="00E117CA"/>
    <w:rsid w:val="00E11AE7"/>
    <w:rsid w:val="00E1256F"/>
    <w:rsid w:val="00E125B9"/>
    <w:rsid w:val="00E129AB"/>
    <w:rsid w:val="00E1462F"/>
    <w:rsid w:val="00E14FDA"/>
    <w:rsid w:val="00E1559E"/>
    <w:rsid w:val="00E1582C"/>
    <w:rsid w:val="00E22738"/>
    <w:rsid w:val="00E22B4F"/>
    <w:rsid w:val="00E247B1"/>
    <w:rsid w:val="00E279D5"/>
    <w:rsid w:val="00E32151"/>
    <w:rsid w:val="00E33BAB"/>
    <w:rsid w:val="00E33FBD"/>
    <w:rsid w:val="00E36796"/>
    <w:rsid w:val="00E36A96"/>
    <w:rsid w:val="00E4042D"/>
    <w:rsid w:val="00E42EDB"/>
    <w:rsid w:val="00E449C6"/>
    <w:rsid w:val="00E44EBA"/>
    <w:rsid w:val="00E4608F"/>
    <w:rsid w:val="00E46163"/>
    <w:rsid w:val="00E46C78"/>
    <w:rsid w:val="00E47939"/>
    <w:rsid w:val="00E5128F"/>
    <w:rsid w:val="00E5292C"/>
    <w:rsid w:val="00E626E4"/>
    <w:rsid w:val="00E63049"/>
    <w:rsid w:val="00E635EF"/>
    <w:rsid w:val="00E63688"/>
    <w:rsid w:val="00E6680C"/>
    <w:rsid w:val="00E66E09"/>
    <w:rsid w:val="00E66F98"/>
    <w:rsid w:val="00E6763D"/>
    <w:rsid w:val="00E677D9"/>
    <w:rsid w:val="00E679D1"/>
    <w:rsid w:val="00E731C2"/>
    <w:rsid w:val="00E747D5"/>
    <w:rsid w:val="00E76111"/>
    <w:rsid w:val="00E770B6"/>
    <w:rsid w:val="00E77BB4"/>
    <w:rsid w:val="00E820B0"/>
    <w:rsid w:val="00E844F9"/>
    <w:rsid w:val="00E85CAC"/>
    <w:rsid w:val="00E85F7A"/>
    <w:rsid w:val="00E86418"/>
    <w:rsid w:val="00E921CB"/>
    <w:rsid w:val="00E937CD"/>
    <w:rsid w:val="00E93B7B"/>
    <w:rsid w:val="00E949A8"/>
    <w:rsid w:val="00E954C0"/>
    <w:rsid w:val="00EA013E"/>
    <w:rsid w:val="00EA113E"/>
    <w:rsid w:val="00EA1778"/>
    <w:rsid w:val="00EA23B8"/>
    <w:rsid w:val="00EA2607"/>
    <w:rsid w:val="00EA79DA"/>
    <w:rsid w:val="00EB120E"/>
    <w:rsid w:val="00EB160D"/>
    <w:rsid w:val="00EB191F"/>
    <w:rsid w:val="00EB309A"/>
    <w:rsid w:val="00EB3797"/>
    <w:rsid w:val="00EB6063"/>
    <w:rsid w:val="00EB658B"/>
    <w:rsid w:val="00EB6ED3"/>
    <w:rsid w:val="00EC184D"/>
    <w:rsid w:val="00EC2B90"/>
    <w:rsid w:val="00EC2FDD"/>
    <w:rsid w:val="00EC3D20"/>
    <w:rsid w:val="00EC441E"/>
    <w:rsid w:val="00EC49BA"/>
    <w:rsid w:val="00EC4CB2"/>
    <w:rsid w:val="00EC6916"/>
    <w:rsid w:val="00EC6C60"/>
    <w:rsid w:val="00EC7167"/>
    <w:rsid w:val="00EC7F8D"/>
    <w:rsid w:val="00ED18B1"/>
    <w:rsid w:val="00ED2429"/>
    <w:rsid w:val="00ED28D9"/>
    <w:rsid w:val="00ED31D0"/>
    <w:rsid w:val="00ED3450"/>
    <w:rsid w:val="00ED3D1C"/>
    <w:rsid w:val="00ED4A47"/>
    <w:rsid w:val="00ED79FE"/>
    <w:rsid w:val="00ED7AD7"/>
    <w:rsid w:val="00EE0506"/>
    <w:rsid w:val="00EE18C3"/>
    <w:rsid w:val="00EE2703"/>
    <w:rsid w:val="00EE426F"/>
    <w:rsid w:val="00EE4348"/>
    <w:rsid w:val="00EE4862"/>
    <w:rsid w:val="00EE4885"/>
    <w:rsid w:val="00EE507A"/>
    <w:rsid w:val="00EE5202"/>
    <w:rsid w:val="00EF05FC"/>
    <w:rsid w:val="00EF1DBE"/>
    <w:rsid w:val="00EF21AE"/>
    <w:rsid w:val="00EF2766"/>
    <w:rsid w:val="00EF58C1"/>
    <w:rsid w:val="00EF5BBE"/>
    <w:rsid w:val="00EF620D"/>
    <w:rsid w:val="00F01F9F"/>
    <w:rsid w:val="00F03361"/>
    <w:rsid w:val="00F04662"/>
    <w:rsid w:val="00F04DE4"/>
    <w:rsid w:val="00F04E75"/>
    <w:rsid w:val="00F1376D"/>
    <w:rsid w:val="00F15817"/>
    <w:rsid w:val="00F16DD3"/>
    <w:rsid w:val="00F172FB"/>
    <w:rsid w:val="00F17DD4"/>
    <w:rsid w:val="00F2091E"/>
    <w:rsid w:val="00F2117E"/>
    <w:rsid w:val="00F2151B"/>
    <w:rsid w:val="00F21F08"/>
    <w:rsid w:val="00F2361F"/>
    <w:rsid w:val="00F2373F"/>
    <w:rsid w:val="00F240B5"/>
    <w:rsid w:val="00F24D86"/>
    <w:rsid w:val="00F26E3D"/>
    <w:rsid w:val="00F279F0"/>
    <w:rsid w:val="00F31D0C"/>
    <w:rsid w:val="00F33909"/>
    <w:rsid w:val="00F33ADC"/>
    <w:rsid w:val="00F33EAA"/>
    <w:rsid w:val="00F34C52"/>
    <w:rsid w:val="00F35AA8"/>
    <w:rsid w:val="00F35F1B"/>
    <w:rsid w:val="00F37F1B"/>
    <w:rsid w:val="00F40992"/>
    <w:rsid w:val="00F41130"/>
    <w:rsid w:val="00F41210"/>
    <w:rsid w:val="00F42C88"/>
    <w:rsid w:val="00F43ED3"/>
    <w:rsid w:val="00F44545"/>
    <w:rsid w:val="00F448E6"/>
    <w:rsid w:val="00F47101"/>
    <w:rsid w:val="00F47B8E"/>
    <w:rsid w:val="00F51073"/>
    <w:rsid w:val="00F512A9"/>
    <w:rsid w:val="00F518E8"/>
    <w:rsid w:val="00F53624"/>
    <w:rsid w:val="00F54ED0"/>
    <w:rsid w:val="00F601B0"/>
    <w:rsid w:val="00F61B0E"/>
    <w:rsid w:val="00F61B2F"/>
    <w:rsid w:val="00F61BCD"/>
    <w:rsid w:val="00F620C3"/>
    <w:rsid w:val="00F6499F"/>
    <w:rsid w:val="00F65A87"/>
    <w:rsid w:val="00F66C32"/>
    <w:rsid w:val="00F71B82"/>
    <w:rsid w:val="00F73BF0"/>
    <w:rsid w:val="00F73CEB"/>
    <w:rsid w:val="00F75BCB"/>
    <w:rsid w:val="00F7662E"/>
    <w:rsid w:val="00F77494"/>
    <w:rsid w:val="00F77750"/>
    <w:rsid w:val="00F8061C"/>
    <w:rsid w:val="00F80E72"/>
    <w:rsid w:val="00F82CDA"/>
    <w:rsid w:val="00F82F0F"/>
    <w:rsid w:val="00F843B6"/>
    <w:rsid w:val="00F8474C"/>
    <w:rsid w:val="00F84809"/>
    <w:rsid w:val="00F84D2B"/>
    <w:rsid w:val="00F84E30"/>
    <w:rsid w:val="00F8779D"/>
    <w:rsid w:val="00F90924"/>
    <w:rsid w:val="00F91E39"/>
    <w:rsid w:val="00F92EEF"/>
    <w:rsid w:val="00F93E8E"/>
    <w:rsid w:val="00F94C93"/>
    <w:rsid w:val="00F94EDA"/>
    <w:rsid w:val="00F96BC4"/>
    <w:rsid w:val="00F978E7"/>
    <w:rsid w:val="00FA0710"/>
    <w:rsid w:val="00FA1D29"/>
    <w:rsid w:val="00FA2752"/>
    <w:rsid w:val="00FA2762"/>
    <w:rsid w:val="00FA62C8"/>
    <w:rsid w:val="00FA71D5"/>
    <w:rsid w:val="00FB0381"/>
    <w:rsid w:val="00FB06A2"/>
    <w:rsid w:val="00FB0774"/>
    <w:rsid w:val="00FB1E53"/>
    <w:rsid w:val="00FB1F0A"/>
    <w:rsid w:val="00FB1F19"/>
    <w:rsid w:val="00FB3FAC"/>
    <w:rsid w:val="00FB40C9"/>
    <w:rsid w:val="00FB42E5"/>
    <w:rsid w:val="00FB459C"/>
    <w:rsid w:val="00FB5163"/>
    <w:rsid w:val="00FB6147"/>
    <w:rsid w:val="00FB752D"/>
    <w:rsid w:val="00FC10AE"/>
    <w:rsid w:val="00FC1410"/>
    <w:rsid w:val="00FC1C50"/>
    <w:rsid w:val="00FC2EC9"/>
    <w:rsid w:val="00FC3FE3"/>
    <w:rsid w:val="00FC522F"/>
    <w:rsid w:val="00FC7A0F"/>
    <w:rsid w:val="00FD098F"/>
    <w:rsid w:val="00FD2BEE"/>
    <w:rsid w:val="00FD4EAA"/>
    <w:rsid w:val="00FD4F8A"/>
    <w:rsid w:val="00FE1CCB"/>
    <w:rsid w:val="00FE2399"/>
    <w:rsid w:val="00FE3911"/>
    <w:rsid w:val="00FE44DA"/>
    <w:rsid w:val="00FE5443"/>
    <w:rsid w:val="00FE79AD"/>
    <w:rsid w:val="00FF0248"/>
    <w:rsid w:val="00FF02F4"/>
    <w:rsid w:val="00FF0377"/>
    <w:rsid w:val="00FF2E2B"/>
    <w:rsid w:val="00FF35B9"/>
    <w:rsid w:val="00FF3A06"/>
    <w:rsid w:val="00FF4B6B"/>
    <w:rsid w:val="00FF4C39"/>
    <w:rsid w:val="00FF4CD1"/>
    <w:rsid w:val="00FF56A4"/>
    <w:rsid w:val="00FF6EB2"/>
    <w:rsid w:val="00FF78CF"/>
    <w:rsid w:val="00FF7C5A"/>
    <w:rsid w:val="00FF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EF52"/>
  <w15:chartTrackingRefBased/>
  <w15:docId w15:val="{00C3FCDE-EEFD-4999-A9BF-81F4E0FA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73A"/>
    <w:rPr>
      <w:rFonts w:eastAsiaTheme="majorEastAsia" w:cstheme="majorBidi"/>
      <w:color w:val="272727" w:themeColor="text1" w:themeTint="D8"/>
    </w:rPr>
  </w:style>
  <w:style w:type="paragraph" w:styleId="Title">
    <w:name w:val="Title"/>
    <w:basedOn w:val="Normal"/>
    <w:next w:val="Normal"/>
    <w:link w:val="TitleChar"/>
    <w:uiPriority w:val="10"/>
    <w:qFormat/>
    <w:rsid w:val="003A2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73A"/>
    <w:pPr>
      <w:spacing w:before="160"/>
      <w:jc w:val="center"/>
    </w:pPr>
    <w:rPr>
      <w:i/>
      <w:iCs/>
      <w:color w:val="404040" w:themeColor="text1" w:themeTint="BF"/>
    </w:rPr>
  </w:style>
  <w:style w:type="character" w:customStyle="1" w:styleId="QuoteChar">
    <w:name w:val="Quote Char"/>
    <w:basedOn w:val="DefaultParagraphFont"/>
    <w:link w:val="Quote"/>
    <w:uiPriority w:val="29"/>
    <w:rsid w:val="003A273A"/>
    <w:rPr>
      <w:i/>
      <w:iCs/>
      <w:color w:val="404040" w:themeColor="text1" w:themeTint="BF"/>
    </w:rPr>
  </w:style>
  <w:style w:type="paragraph" w:styleId="ListParagraph">
    <w:name w:val="List Paragraph"/>
    <w:basedOn w:val="Normal"/>
    <w:uiPriority w:val="34"/>
    <w:qFormat/>
    <w:rsid w:val="003A273A"/>
    <w:pPr>
      <w:ind w:left="720"/>
      <w:contextualSpacing/>
    </w:pPr>
  </w:style>
  <w:style w:type="character" w:styleId="IntenseEmphasis">
    <w:name w:val="Intense Emphasis"/>
    <w:basedOn w:val="DefaultParagraphFont"/>
    <w:uiPriority w:val="21"/>
    <w:qFormat/>
    <w:rsid w:val="003A273A"/>
    <w:rPr>
      <w:i/>
      <w:iCs/>
      <w:color w:val="0F4761" w:themeColor="accent1" w:themeShade="BF"/>
    </w:rPr>
  </w:style>
  <w:style w:type="paragraph" w:styleId="IntenseQuote">
    <w:name w:val="Intense Quote"/>
    <w:basedOn w:val="Normal"/>
    <w:next w:val="Normal"/>
    <w:link w:val="IntenseQuoteChar"/>
    <w:uiPriority w:val="30"/>
    <w:qFormat/>
    <w:rsid w:val="003A2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73A"/>
    <w:rPr>
      <w:i/>
      <w:iCs/>
      <w:color w:val="0F4761" w:themeColor="accent1" w:themeShade="BF"/>
    </w:rPr>
  </w:style>
  <w:style w:type="character" w:styleId="IntenseReference">
    <w:name w:val="Intense Reference"/>
    <w:basedOn w:val="DefaultParagraphFont"/>
    <w:uiPriority w:val="32"/>
    <w:qFormat/>
    <w:rsid w:val="003A273A"/>
    <w:rPr>
      <w:b/>
      <w:bCs/>
      <w:smallCaps/>
      <w:color w:val="0F4761" w:themeColor="accent1" w:themeShade="BF"/>
      <w:spacing w:val="5"/>
    </w:rPr>
  </w:style>
  <w:style w:type="character" w:styleId="Hyperlink">
    <w:name w:val="Hyperlink"/>
    <w:basedOn w:val="DefaultParagraphFont"/>
    <w:uiPriority w:val="99"/>
    <w:unhideWhenUsed/>
    <w:rsid w:val="00E76111"/>
    <w:rPr>
      <w:color w:val="467886" w:themeColor="hyperlink"/>
      <w:u w:val="single"/>
    </w:rPr>
  </w:style>
  <w:style w:type="character" w:styleId="UnresolvedMention">
    <w:name w:val="Unresolved Mention"/>
    <w:basedOn w:val="DefaultParagraphFont"/>
    <w:uiPriority w:val="99"/>
    <w:semiHidden/>
    <w:unhideWhenUsed/>
    <w:rsid w:val="00E76111"/>
    <w:rPr>
      <w:color w:val="605E5C"/>
      <w:shd w:val="clear" w:color="auto" w:fill="E1DFDD"/>
    </w:rPr>
  </w:style>
  <w:style w:type="paragraph" w:customStyle="1" w:styleId="block-table-of-contentselement">
    <w:name w:val="block-table-of-contents__element"/>
    <w:basedOn w:val="Normal"/>
    <w:rsid w:val="00F843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843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5C070A"/>
    <w:rPr>
      <w:color w:val="96607D" w:themeColor="followedHyperlink"/>
      <w:u w:val="single"/>
    </w:rPr>
  </w:style>
  <w:style w:type="paragraph" w:styleId="NoSpacing">
    <w:name w:val="No Spacing"/>
    <w:uiPriority w:val="1"/>
    <w:qFormat/>
    <w:rsid w:val="00F41130"/>
    <w:pPr>
      <w:spacing w:after="0" w:line="240" w:lineRule="auto"/>
    </w:pPr>
  </w:style>
  <w:style w:type="paragraph" w:styleId="Header">
    <w:name w:val="header"/>
    <w:basedOn w:val="Normal"/>
    <w:link w:val="HeaderChar"/>
    <w:uiPriority w:val="99"/>
    <w:unhideWhenUsed/>
    <w:rsid w:val="00237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27C"/>
  </w:style>
  <w:style w:type="paragraph" w:styleId="Footer">
    <w:name w:val="footer"/>
    <w:basedOn w:val="Normal"/>
    <w:link w:val="FooterChar"/>
    <w:uiPriority w:val="99"/>
    <w:unhideWhenUsed/>
    <w:rsid w:val="00237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27C"/>
  </w:style>
  <w:style w:type="paragraph" w:styleId="FootnoteText">
    <w:name w:val="footnote text"/>
    <w:basedOn w:val="Normal"/>
    <w:link w:val="FootnoteTextChar"/>
    <w:uiPriority w:val="99"/>
    <w:semiHidden/>
    <w:unhideWhenUsed/>
    <w:rsid w:val="004F5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80D"/>
    <w:rPr>
      <w:sz w:val="20"/>
      <w:szCs w:val="20"/>
    </w:rPr>
  </w:style>
  <w:style w:type="character" w:styleId="FootnoteReference">
    <w:name w:val="footnote reference"/>
    <w:basedOn w:val="DefaultParagraphFont"/>
    <w:uiPriority w:val="99"/>
    <w:semiHidden/>
    <w:unhideWhenUsed/>
    <w:rsid w:val="004F580D"/>
    <w:rPr>
      <w:vertAlign w:val="superscript"/>
    </w:rPr>
  </w:style>
  <w:style w:type="paragraph" w:styleId="CommentText">
    <w:name w:val="annotation text"/>
    <w:basedOn w:val="Normal"/>
    <w:link w:val="CommentTextChar"/>
    <w:uiPriority w:val="99"/>
    <w:unhideWhenUsed/>
    <w:rsid w:val="00D34F9A"/>
    <w:pPr>
      <w:spacing w:line="240" w:lineRule="auto"/>
    </w:pPr>
    <w:rPr>
      <w:sz w:val="20"/>
      <w:szCs w:val="20"/>
    </w:rPr>
  </w:style>
  <w:style w:type="character" w:customStyle="1" w:styleId="CommentTextChar">
    <w:name w:val="Comment Text Char"/>
    <w:basedOn w:val="DefaultParagraphFont"/>
    <w:link w:val="CommentText"/>
    <w:uiPriority w:val="99"/>
    <w:rsid w:val="00D34F9A"/>
    <w:rPr>
      <w:sz w:val="20"/>
      <w:szCs w:val="20"/>
    </w:rPr>
  </w:style>
  <w:style w:type="character" w:styleId="CommentReference">
    <w:name w:val="annotation reference"/>
    <w:basedOn w:val="DefaultParagraphFont"/>
    <w:uiPriority w:val="99"/>
    <w:semiHidden/>
    <w:unhideWhenUsed/>
    <w:rsid w:val="00D34F9A"/>
    <w:rPr>
      <w:sz w:val="16"/>
      <w:szCs w:val="16"/>
    </w:rPr>
  </w:style>
  <w:style w:type="paragraph" w:customStyle="1" w:styleId="elementtoproof">
    <w:name w:val="elementtoproof"/>
    <w:basedOn w:val="Normal"/>
    <w:uiPriority w:val="99"/>
    <w:semiHidden/>
    <w:rsid w:val="00D34F9A"/>
    <w:pPr>
      <w:spacing w:after="0" w:line="240" w:lineRule="auto"/>
    </w:pPr>
    <w:rPr>
      <w:rFonts w:ascii="Calibri" w:hAnsi="Calibri" w:cs="Calibri"/>
      <w:kern w:val="0"/>
      <w14:ligatures w14:val="none"/>
    </w:rPr>
  </w:style>
  <w:style w:type="paragraph" w:styleId="Revision">
    <w:name w:val="Revision"/>
    <w:hidden/>
    <w:uiPriority w:val="99"/>
    <w:semiHidden/>
    <w:rsid w:val="00D34F9A"/>
    <w:pPr>
      <w:spacing w:after="0" w:line="240" w:lineRule="auto"/>
    </w:pPr>
  </w:style>
  <w:style w:type="paragraph" w:styleId="CommentSubject">
    <w:name w:val="annotation subject"/>
    <w:basedOn w:val="CommentText"/>
    <w:next w:val="CommentText"/>
    <w:link w:val="CommentSubjectChar"/>
    <w:uiPriority w:val="99"/>
    <w:semiHidden/>
    <w:unhideWhenUsed/>
    <w:rsid w:val="00D34F9A"/>
    <w:rPr>
      <w:b/>
      <w:bCs/>
    </w:rPr>
  </w:style>
  <w:style w:type="character" w:customStyle="1" w:styleId="CommentSubjectChar">
    <w:name w:val="Comment Subject Char"/>
    <w:basedOn w:val="CommentTextChar"/>
    <w:link w:val="CommentSubject"/>
    <w:uiPriority w:val="99"/>
    <w:semiHidden/>
    <w:rsid w:val="00D34F9A"/>
    <w:rPr>
      <w:b/>
      <w:bCs/>
      <w:sz w:val="20"/>
      <w:szCs w:val="20"/>
    </w:rPr>
  </w:style>
  <w:style w:type="character" w:customStyle="1" w:styleId="cf01">
    <w:name w:val="cf01"/>
    <w:basedOn w:val="DefaultParagraphFont"/>
    <w:rsid w:val="00D34F9A"/>
    <w:rPr>
      <w:rFonts w:ascii="Segoe UI" w:hAnsi="Segoe UI" w:cs="Segoe UI" w:hint="default"/>
      <w:sz w:val="28"/>
      <w:szCs w:val="28"/>
    </w:rPr>
  </w:style>
  <w:style w:type="character" w:styleId="PageNumber">
    <w:name w:val="page number"/>
    <w:basedOn w:val="DefaultParagraphFont"/>
    <w:uiPriority w:val="99"/>
    <w:semiHidden/>
    <w:unhideWhenUsed/>
    <w:rsid w:val="00AE1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175">
      <w:bodyDiv w:val="1"/>
      <w:marLeft w:val="0"/>
      <w:marRight w:val="0"/>
      <w:marTop w:val="0"/>
      <w:marBottom w:val="0"/>
      <w:divBdr>
        <w:top w:val="none" w:sz="0" w:space="0" w:color="auto"/>
        <w:left w:val="none" w:sz="0" w:space="0" w:color="auto"/>
        <w:bottom w:val="none" w:sz="0" w:space="0" w:color="auto"/>
        <w:right w:val="none" w:sz="0" w:space="0" w:color="auto"/>
      </w:divBdr>
      <w:divsChild>
        <w:div w:id="1502432721">
          <w:marLeft w:val="0"/>
          <w:marRight w:val="0"/>
          <w:marTop w:val="0"/>
          <w:marBottom w:val="160"/>
          <w:divBdr>
            <w:top w:val="none" w:sz="0" w:space="0" w:color="auto"/>
            <w:left w:val="none" w:sz="0" w:space="0" w:color="auto"/>
            <w:bottom w:val="none" w:sz="0" w:space="0" w:color="auto"/>
            <w:right w:val="none" w:sz="0" w:space="0" w:color="auto"/>
          </w:divBdr>
        </w:div>
      </w:divsChild>
    </w:div>
    <w:div w:id="67114256">
      <w:bodyDiv w:val="1"/>
      <w:marLeft w:val="0"/>
      <w:marRight w:val="0"/>
      <w:marTop w:val="0"/>
      <w:marBottom w:val="0"/>
      <w:divBdr>
        <w:top w:val="none" w:sz="0" w:space="0" w:color="auto"/>
        <w:left w:val="none" w:sz="0" w:space="0" w:color="auto"/>
        <w:bottom w:val="none" w:sz="0" w:space="0" w:color="auto"/>
        <w:right w:val="none" w:sz="0" w:space="0" w:color="auto"/>
      </w:divBdr>
    </w:div>
    <w:div w:id="70975679">
      <w:bodyDiv w:val="1"/>
      <w:marLeft w:val="0"/>
      <w:marRight w:val="0"/>
      <w:marTop w:val="0"/>
      <w:marBottom w:val="0"/>
      <w:divBdr>
        <w:top w:val="none" w:sz="0" w:space="0" w:color="auto"/>
        <w:left w:val="none" w:sz="0" w:space="0" w:color="auto"/>
        <w:bottom w:val="none" w:sz="0" w:space="0" w:color="auto"/>
        <w:right w:val="none" w:sz="0" w:space="0" w:color="auto"/>
      </w:divBdr>
      <w:divsChild>
        <w:div w:id="1477070460">
          <w:marLeft w:val="0"/>
          <w:marRight w:val="0"/>
          <w:marTop w:val="0"/>
          <w:marBottom w:val="0"/>
          <w:divBdr>
            <w:top w:val="none" w:sz="0" w:space="0" w:color="auto"/>
            <w:left w:val="none" w:sz="0" w:space="0" w:color="auto"/>
            <w:bottom w:val="none" w:sz="0" w:space="0" w:color="auto"/>
            <w:right w:val="none" w:sz="0" w:space="0" w:color="auto"/>
          </w:divBdr>
          <w:divsChild>
            <w:div w:id="1471829304">
              <w:marLeft w:val="0"/>
              <w:marRight w:val="0"/>
              <w:marTop w:val="0"/>
              <w:marBottom w:val="0"/>
              <w:divBdr>
                <w:top w:val="none" w:sz="0" w:space="0" w:color="auto"/>
                <w:left w:val="none" w:sz="0" w:space="0" w:color="auto"/>
                <w:bottom w:val="none" w:sz="0" w:space="0" w:color="auto"/>
                <w:right w:val="none" w:sz="0" w:space="0" w:color="auto"/>
              </w:divBdr>
              <w:divsChild>
                <w:div w:id="8949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2843">
      <w:bodyDiv w:val="1"/>
      <w:marLeft w:val="0"/>
      <w:marRight w:val="0"/>
      <w:marTop w:val="0"/>
      <w:marBottom w:val="0"/>
      <w:divBdr>
        <w:top w:val="none" w:sz="0" w:space="0" w:color="auto"/>
        <w:left w:val="none" w:sz="0" w:space="0" w:color="auto"/>
        <w:bottom w:val="none" w:sz="0" w:space="0" w:color="auto"/>
        <w:right w:val="none" w:sz="0" w:space="0" w:color="auto"/>
      </w:divBdr>
      <w:divsChild>
        <w:div w:id="314846458">
          <w:marLeft w:val="0"/>
          <w:marRight w:val="0"/>
          <w:marTop w:val="0"/>
          <w:marBottom w:val="0"/>
          <w:divBdr>
            <w:top w:val="none" w:sz="0" w:space="0" w:color="auto"/>
            <w:left w:val="none" w:sz="0" w:space="0" w:color="auto"/>
            <w:bottom w:val="none" w:sz="0" w:space="0" w:color="auto"/>
            <w:right w:val="none" w:sz="0" w:space="0" w:color="auto"/>
          </w:divBdr>
        </w:div>
      </w:divsChild>
    </w:div>
    <w:div w:id="154348411">
      <w:bodyDiv w:val="1"/>
      <w:marLeft w:val="0"/>
      <w:marRight w:val="0"/>
      <w:marTop w:val="0"/>
      <w:marBottom w:val="0"/>
      <w:divBdr>
        <w:top w:val="none" w:sz="0" w:space="0" w:color="auto"/>
        <w:left w:val="none" w:sz="0" w:space="0" w:color="auto"/>
        <w:bottom w:val="none" w:sz="0" w:space="0" w:color="auto"/>
        <w:right w:val="none" w:sz="0" w:space="0" w:color="auto"/>
      </w:divBdr>
    </w:div>
    <w:div w:id="200216298">
      <w:bodyDiv w:val="1"/>
      <w:marLeft w:val="0"/>
      <w:marRight w:val="0"/>
      <w:marTop w:val="0"/>
      <w:marBottom w:val="0"/>
      <w:divBdr>
        <w:top w:val="none" w:sz="0" w:space="0" w:color="auto"/>
        <w:left w:val="none" w:sz="0" w:space="0" w:color="auto"/>
        <w:bottom w:val="none" w:sz="0" w:space="0" w:color="auto"/>
        <w:right w:val="none" w:sz="0" w:space="0" w:color="auto"/>
      </w:divBdr>
    </w:div>
    <w:div w:id="251859448">
      <w:bodyDiv w:val="1"/>
      <w:marLeft w:val="0"/>
      <w:marRight w:val="0"/>
      <w:marTop w:val="0"/>
      <w:marBottom w:val="0"/>
      <w:divBdr>
        <w:top w:val="none" w:sz="0" w:space="0" w:color="auto"/>
        <w:left w:val="none" w:sz="0" w:space="0" w:color="auto"/>
        <w:bottom w:val="none" w:sz="0" w:space="0" w:color="auto"/>
        <w:right w:val="none" w:sz="0" w:space="0" w:color="auto"/>
      </w:divBdr>
      <w:divsChild>
        <w:div w:id="1418139046">
          <w:marLeft w:val="0"/>
          <w:marRight w:val="0"/>
          <w:marTop w:val="0"/>
          <w:marBottom w:val="0"/>
          <w:divBdr>
            <w:top w:val="none" w:sz="0" w:space="0" w:color="auto"/>
            <w:left w:val="none" w:sz="0" w:space="0" w:color="auto"/>
            <w:bottom w:val="none" w:sz="0" w:space="0" w:color="auto"/>
            <w:right w:val="none" w:sz="0" w:space="0" w:color="auto"/>
          </w:divBdr>
          <w:divsChild>
            <w:div w:id="750154479">
              <w:marLeft w:val="0"/>
              <w:marRight w:val="0"/>
              <w:marTop w:val="0"/>
              <w:marBottom w:val="0"/>
              <w:divBdr>
                <w:top w:val="none" w:sz="0" w:space="0" w:color="auto"/>
                <w:left w:val="none" w:sz="0" w:space="0" w:color="auto"/>
                <w:bottom w:val="none" w:sz="0" w:space="0" w:color="auto"/>
                <w:right w:val="none" w:sz="0" w:space="0" w:color="auto"/>
              </w:divBdr>
              <w:divsChild>
                <w:div w:id="20990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5164">
      <w:bodyDiv w:val="1"/>
      <w:marLeft w:val="0"/>
      <w:marRight w:val="0"/>
      <w:marTop w:val="0"/>
      <w:marBottom w:val="0"/>
      <w:divBdr>
        <w:top w:val="none" w:sz="0" w:space="0" w:color="auto"/>
        <w:left w:val="none" w:sz="0" w:space="0" w:color="auto"/>
        <w:bottom w:val="none" w:sz="0" w:space="0" w:color="auto"/>
        <w:right w:val="none" w:sz="0" w:space="0" w:color="auto"/>
      </w:divBdr>
    </w:div>
    <w:div w:id="557859128">
      <w:bodyDiv w:val="1"/>
      <w:marLeft w:val="0"/>
      <w:marRight w:val="0"/>
      <w:marTop w:val="0"/>
      <w:marBottom w:val="0"/>
      <w:divBdr>
        <w:top w:val="none" w:sz="0" w:space="0" w:color="auto"/>
        <w:left w:val="none" w:sz="0" w:space="0" w:color="auto"/>
        <w:bottom w:val="none" w:sz="0" w:space="0" w:color="auto"/>
        <w:right w:val="none" w:sz="0" w:space="0" w:color="auto"/>
      </w:divBdr>
    </w:div>
    <w:div w:id="593443789">
      <w:bodyDiv w:val="1"/>
      <w:marLeft w:val="0"/>
      <w:marRight w:val="0"/>
      <w:marTop w:val="0"/>
      <w:marBottom w:val="0"/>
      <w:divBdr>
        <w:top w:val="none" w:sz="0" w:space="0" w:color="auto"/>
        <w:left w:val="none" w:sz="0" w:space="0" w:color="auto"/>
        <w:bottom w:val="none" w:sz="0" w:space="0" w:color="auto"/>
        <w:right w:val="none" w:sz="0" w:space="0" w:color="auto"/>
      </w:divBdr>
      <w:divsChild>
        <w:div w:id="1910924432">
          <w:marLeft w:val="0"/>
          <w:marRight w:val="0"/>
          <w:marTop w:val="0"/>
          <w:marBottom w:val="160"/>
          <w:divBdr>
            <w:top w:val="none" w:sz="0" w:space="0" w:color="auto"/>
            <w:left w:val="none" w:sz="0" w:space="0" w:color="auto"/>
            <w:bottom w:val="none" w:sz="0" w:space="0" w:color="auto"/>
            <w:right w:val="none" w:sz="0" w:space="0" w:color="auto"/>
          </w:divBdr>
        </w:div>
      </w:divsChild>
    </w:div>
    <w:div w:id="997270314">
      <w:bodyDiv w:val="1"/>
      <w:marLeft w:val="0"/>
      <w:marRight w:val="0"/>
      <w:marTop w:val="0"/>
      <w:marBottom w:val="0"/>
      <w:divBdr>
        <w:top w:val="none" w:sz="0" w:space="0" w:color="auto"/>
        <w:left w:val="none" w:sz="0" w:space="0" w:color="auto"/>
        <w:bottom w:val="none" w:sz="0" w:space="0" w:color="auto"/>
        <w:right w:val="none" w:sz="0" w:space="0" w:color="auto"/>
      </w:divBdr>
    </w:div>
    <w:div w:id="999700873">
      <w:bodyDiv w:val="1"/>
      <w:marLeft w:val="0"/>
      <w:marRight w:val="0"/>
      <w:marTop w:val="0"/>
      <w:marBottom w:val="0"/>
      <w:divBdr>
        <w:top w:val="none" w:sz="0" w:space="0" w:color="auto"/>
        <w:left w:val="none" w:sz="0" w:space="0" w:color="auto"/>
        <w:bottom w:val="none" w:sz="0" w:space="0" w:color="auto"/>
        <w:right w:val="none" w:sz="0" w:space="0" w:color="auto"/>
      </w:divBdr>
    </w:div>
    <w:div w:id="1062606265">
      <w:bodyDiv w:val="1"/>
      <w:marLeft w:val="0"/>
      <w:marRight w:val="0"/>
      <w:marTop w:val="0"/>
      <w:marBottom w:val="0"/>
      <w:divBdr>
        <w:top w:val="none" w:sz="0" w:space="0" w:color="auto"/>
        <w:left w:val="none" w:sz="0" w:space="0" w:color="auto"/>
        <w:bottom w:val="none" w:sz="0" w:space="0" w:color="auto"/>
        <w:right w:val="none" w:sz="0" w:space="0" w:color="auto"/>
      </w:divBdr>
    </w:div>
    <w:div w:id="1201936864">
      <w:bodyDiv w:val="1"/>
      <w:marLeft w:val="0"/>
      <w:marRight w:val="0"/>
      <w:marTop w:val="0"/>
      <w:marBottom w:val="0"/>
      <w:divBdr>
        <w:top w:val="none" w:sz="0" w:space="0" w:color="auto"/>
        <w:left w:val="none" w:sz="0" w:space="0" w:color="auto"/>
        <w:bottom w:val="none" w:sz="0" w:space="0" w:color="auto"/>
        <w:right w:val="none" w:sz="0" w:space="0" w:color="auto"/>
      </w:divBdr>
    </w:div>
    <w:div w:id="1283463875">
      <w:bodyDiv w:val="1"/>
      <w:marLeft w:val="0"/>
      <w:marRight w:val="0"/>
      <w:marTop w:val="0"/>
      <w:marBottom w:val="0"/>
      <w:divBdr>
        <w:top w:val="none" w:sz="0" w:space="0" w:color="auto"/>
        <w:left w:val="none" w:sz="0" w:space="0" w:color="auto"/>
        <w:bottom w:val="none" w:sz="0" w:space="0" w:color="auto"/>
        <w:right w:val="none" w:sz="0" w:space="0" w:color="auto"/>
      </w:divBdr>
    </w:div>
    <w:div w:id="1357922958">
      <w:bodyDiv w:val="1"/>
      <w:marLeft w:val="0"/>
      <w:marRight w:val="0"/>
      <w:marTop w:val="0"/>
      <w:marBottom w:val="0"/>
      <w:divBdr>
        <w:top w:val="none" w:sz="0" w:space="0" w:color="auto"/>
        <w:left w:val="none" w:sz="0" w:space="0" w:color="auto"/>
        <w:bottom w:val="none" w:sz="0" w:space="0" w:color="auto"/>
        <w:right w:val="none" w:sz="0" w:space="0" w:color="auto"/>
      </w:divBdr>
    </w:div>
    <w:div w:id="1385331852">
      <w:bodyDiv w:val="1"/>
      <w:marLeft w:val="0"/>
      <w:marRight w:val="0"/>
      <w:marTop w:val="0"/>
      <w:marBottom w:val="0"/>
      <w:divBdr>
        <w:top w:val="none" w:sz="0" w:space="0" w:color="auto"/>
        <w:left w:val="none" w:sz="0" w:space="0" w:color="auto"/>
        <w:bottom w:val="none" w:sz="0" w:space="0" w:color="auto"/>
        <w:right w:val="none" w:sz="0" w:space="0" w:color="auto"/>
      </w:divBdr>
      <w:divsChild>
        <w:div w:id="1648120967">
          <w:marLeft w:val="0"/>
          <w:marRight w:val="0"/>
          <w:marTop w:val="0"/>
          <w:marBottom w:val="0"/>
          <w:divBdr>
            <w:top w:val="none" w:sz="0" w:space="0" w:color="auto"/>
            <w:left w:val="none" w:sz="0" w:space="0" w:color="auto"/>
            <w:bottom w:val="none" w:sz="0" w:space="0" w:color="auto"/>
            <w:right w:val="none" w:sz="0" w:space="0" w:color="auto"/>
          </w:divBdr>
          <w:divsChild>
            <w:div w:id="829520073">
              <w:marLeft w:val="0"/>
              <w:marRight w:val="0"/>
              <w:marTop w:val="0"/>
              <w:marBottom w:val="0"/>
              <w:divBdr>
                <w:top w:val="none" w:sz="0" w:space="0" w:color="auto"/>
                <w:left w:val="none" w:sz="0" w:space="0" w:color="auto"/>
                <w:bottom w:val="none" w:sz="0" w:space="0" w:color="auto"/>
                <w:right w:val="none" w:sz="0" w:space="0" w:color="auto"/>
              </w:divBdr>
              <w:divsChild>
                <w:div w:id="15106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07136">
      <w:bodyDiv w:val="1"/>
      <w:marLeft w:val="0"/>
      <w:marRight w:val="0"/>
      <w:marTop w:val="0"/>
      <w:marBottom w:val="0"/>
      <w:divBdr>
        <w:top w:val="none" w:sz="0" w:space="0" w:color="auto"/>
        <w:left w:val="none" w:sz="0" w:space="0" w:color="auto"/>
        <w:bottom w:val="none" w:sz="0" w:space="0" w:color="auto"/>
        <w:right w:val="none" w:sz="0" w:space="0" w:color="auto"/>
      </w:divBdr>
    </w:div>
    <w:div w:id="1676685121">
      <w:bodyDiv w:val="1"/>
      <w:marLeft w:val="0"/>
      <w:marRight w:val="0"/>
      <w:marTop w:val="0"/>
      <w:marBottom w:val="0"/>
      <w:divBdr>
        <w:top w:val="none" w:sz="0" w:space="0" w:color="auto"/>
        <w:left w:val="none" w:sz="0" w:space="0" w:color="auto"/>
        <w:bottom w:val="none" w:sz="0" w:space="0" w:color="auto"/>
        <w:right w:val="none" w:sz="0" w:space="0" w:color="auto"/>
      </w:divBdr>
    </w:div>
    <w:div w:id="1794325438">
      <w:bodyDiv w:val="1"/>
      <w:marLeft w:val="0"/>
      <w:marRight w:val="0"/>
      <w:marTop w:val="0"/>
      <w:marBottom w:val="0"/>
      <w:divBdr>
        <w:top w:val="none" w:sz="0" w:space="0" w:color="auto"/>
        <w:left w:val="none" w:sz="0" w:space="0" w:color="auto"/>
        <w:bottom w:val="none" w:sz="0" w:space="0" w:color="auto"/>
        <w:right w:val="none" w:sz="0" w:space="0" w:color="auto"/>
      </w:divBdr>
    </w:div>
    <w:div w:id="1884438760">
      <w:bodyDiv w:val="1"/>
      <w:marLeft w:val="0"/>
      <w:marRight w:val="0"/>
      <w:marTop w:val="0"/>
      <w:marBottom w:val="0"/>
      <w:divBdr>
        <w:top w:val="none" w:sz="0" w:space="0" w:color="auto"/>
        <w:left w:val="none" w:sz="0" w:space="0" w:color="auto"/>
        <w:bottom w:val="none" w:sz="0" w:space="0" w:color="auto"/>
        <w:right w:val="none" w:sz="0" w:space="0" w:color="auto"/>
      </w:divBdr>
      <w:divsChild>
        <w:div w:id="1421365997">
          <w:marLeft w:val="0"/>
          <w:marRight w:val="0"/>
          <w:marTop w:val="0"/>
          <w:marBottom w:val="0"/>
          <w:divBdr>
            <w:top w:val="none" w:sz="0" w:space="0" w:color="auto"/>
            <w:left w:val="none" w:sz="0" w:space="0" w:color="auto"/>
            <w:bottom w:val="none" w:sz="0" w:space="0" w:color="auto"/>
            <w:right w:val="none" w:sz="0" w:space="0" w:color="auto"/>
          </w:divBdr>
          <w:divsChild>
            <w:div w:id="1761677382">
              <w:marLeft w:val="0"/>
              <w:marRight w:val="0"/>
              <w:marTop w:val="0"/>
              <w:marBottom w:val="0"/>
              <w:divBdr>
                <w:top w:val="none" w:sz="0" w:space="0" w:color="auto"/>
                <w:left w:val="none" w:sz="0" w:space="0" w:color="auto"/>
                <w:bottom w:val="none" w:sz="0" w:space="0" w:color="auto"/>
                <w:right w:val="none" w:sz="0" w:space="0" w:color="auto"/>
              </w:divBdr>
              <w:divsChild>
                <w:div w:id="14960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eyote" TargetMode="External"/><Relationship Id="rId13" Type="http://schemas.openxmlformats.org/officeDocument/2006/relationships/hyperlink" Target="https://research.fs.usda.gov/rmrs/news/featured/wildfire-crisis-strategy-project-leads-co-stewardship-and-consent-based-decisio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Christianity" TargetMode="External"/><Relationship Id="rId12" Type="http://schemas.openxmlformats.org/officeDocument/2006/relationships/hyperlink" Target="https://doi.org/10.5479/si.00810223.14.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s.usda.gov/r04/humboldt-toiyabe/newsroom/stories/tribes-collaborate-towar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469605307073165" TargetMode="External"/><Relationship Id="rId5" Type="http://schemas.openxmlformats.org/officeDocument/2006/relationships/footnotes" Target="footnotes.xml"/><Relationship Id="rId15" Type="http://schemas.openxmlformats.org/officeDocument/2006/relationships/hyperlink" Target="https://docslib.org/doc/10000103/wa-she-shu-the-washoe-people-past-and-present" TargetMode="External"/><Relationship Id="rId10" Type="http://schemas.openxmlformats.org/officeDocument/2006/relationships/hyperlink" Target="https://nam04.safelinks.protection.outlook.com/?url=https%3A%2F%2Fsierraforever.org%2Fbistatesagegrouse%2Fbi-state-sage-grouse-action-plan%2F&amp;data=05%7C02%7Cthomasd%40amnh.org%7C9c8f56bf5f8242a16ba408dd95615b27%7Cbe0003e8c6b9496883aeb34586974b76%7C0%7C0%7C638830967572183699%7CUnknown%7CTWFpbGZsb3d8eyJFbXB0eU1hcGkiOnRydWUsIlYiOiIwLjAuMDAwMCIsIlAiOiJXaW4zMiIsIkFOIjoiTWFpbCIsIldUIjoyfQ%3D%3D%7C0%7C%7C%7C&amp;sdata=lNdPtLsAIjQf7oz9Ne0ENJ4T3GtwW%2BRJEi8zmdy0l90%3D&amp;reserved=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n.wikipedia.org/wiki/Oklahoma_Territory" TargetMode="External"/><Relationship Id="rId14" Type="http://schemas.openxmlformats.org/officeDocument/2006/relationships/hyperlink" Target="https://www.facebook.com/HumboldtToiyabeNF/posts/the-humboldt-toiyabe-nationalforest-would-like-to-honor-the-contributions-and-c/1112810910875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9628</Words>
  <Characters>54885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 Thomas</dc:creator>
  <cp:keywords/>
  <dc:description/>
  <cp:lastModifiedBy>Diana Rosenthal-Roberson</cp:lastModifiedBy>
  <cp:revision>2</cp:revision>
  <dcterms:created xsi:type="dcterms:W3CDTF">2025-12-09T13:53:00Z</dcterms:created>
  <dcterms:modified xsi:type="dcterms:W3CDTF">2025-12-09T13:53:00Z</dcterms:modified>
</cp:coreProperties>
</file>